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EFD87" w14:textId="77777777" w:rsidR="00011DA9" w:rsidRPr="005D4A88" w:rsidRDefault="00011DA9" w:rsidP="00AB7269">
      <w:pPr>
        <w:pStyle w:val="Sansinterligne"/>
        <w:spacing w:line="276" w:lineRule="auto"/>
        <w:ind w:right="-142"/>
        <w:jc w:val="both"/>
        <w:rPr>
          <w:rFonts w:ascii="Corbel" w:hAnsi="Corbel"/>
          <w:noProof/>
          <w:sz w:val="24"/>
          <w:szCs w:val="24"/>
        </w:rPr>
      </w:pPr>
      <w:bookmarkStart w:id="0" w:name="_Hlk36384728"/>
      <w:r w:rsidRPr="005D4A88">
        <w:rPr>
          <w:rFonts w:ascii="Corbel" w:hAnsi="Corbel"/>
          <w:noProof/>
          <w:lang w:eastAsia="fr-FR"/>
        </w:rPr>
        <w:drawing>
          <wp:anchor distT="0" distB="0" distL="114300" distR="114300" simplePos="0" relativeHeight="251808768" behindDoc="1" locked="0" layoutInCell="1" allowOverlap="1" wp14:anchorId="44984BFF" wp14:editId="21A85FBD">
            <wp:simplePos x="0" y="0"/>
            <wp:positionH relativeFrom="page">
              <wp:posOffset>6443933</wp:posOffset>
            </wp:positionH>
            <wp:positionV relativeFrom="paragraph">
              <wp:posOffset>-145572</wp:posOffset>
            </wp:positionV>
            <wp:extent cx="971634" cy="2137433"/>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433" cy="21457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A88">
        <w:rPr>
          <w:rFonts w:ascii="Corbel" w:hAnsi="Corbel" w:cs="Times New Roman"/>
          <w:noProof/>
          <w:lang w:eastAsia="fr-FR"/>
        </w:rPr>
        <w:drawing>
          <wp:anchor distT="0" distB="0" distL="114300" distR="114300" simplePos="0" relativeHeight="251810816" behindDoc="1" locked="0" layoutInCell="1" allowOverlap="1" wp14:anchorId="536D90ED" wp14:editId="2D5DC7F0">
            <wp:simplePos x="0" y="0"/>
            <wp:positionH relativeFrom="page">
              <wp:posOffset>4787170</wp:posOffset>
            </wp:positionH>
            <wp:positionV relativeFrom="paragraph">
              <wp:posOffset>635</wp:posOffset>
            </wp:positionV>
            <wp:extent cx="1538981" cy="940280"/>
            <wp:effectExtent l="0" t="0" r="4445" b="0"/>
            <wp:wrapNone/>
            <wp:docPr id="1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8981" cy="940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4A88">
        <w:rPr>
          <w:rFonts w:ascii="Corbel" w:hAnsi="Corbel"/>
          <w:noProof/>
          <w:lang w:eastAsia="fr-FR"/>
        </w:rPr>
        <w:drawing>
          <wp:anchor distT="0" distB="0" distL="114300" distR="114300" simplePos="0" relativeHeight="251809792" behindDoc="1" locked="0" layoutInCell="1" allowOverlap="1" wp14:anchorId="01CC14FD" wp14:editId="0D4DD660">
            <wp:simplePos x="0" y="0"/>
            <wp:positionH relativeFrom="margin">
              <wp:posOffset>1895475</wp:posOffset>
            </wp:positionH>
            <wp:positionV relativeFrom="paragraph">
              <wp:posOffset>635</wp:posOffset>
            </wp:positionV>
            <wp:extent cx="2121535" cy="995680"/>
            <wp:effectExtent l="0" t="0" r="0" b="0"/>
            <wp:wrapTight wrapText="bothSides">
              <wp:wrapPolygon edited="0">
                <wp:start x="0" y="0"/>
                <wp:lineTo x="0" y="21077"/>
                <wp:lineTo x="21335" y="21077"/>
                <wp:lineTo x="21335" y="0"/>
                <wp:lineTo x="0" y="0"/>
              </wp:wrapPolygon>
            </wp:wrapTight>
            <wp:docPr id="3" name="Image 3" descr="United Nations Children's Fund (UNICEF) Vector Logo | Free Download - (.SVG  + .PNG) format - SeekVectorLog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United Nations Children's Fund (UNICEF) Vector Logo | Free Download - (.SVG  + .PNG) format - SeekVectorLogo.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1535" cy="995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4A88">
        <w:rPr>
          <w:rFonts w:ascii="Corbel" w:hAnsi="Corbel"/>
          <w:noProof/>
          <w:lang w:eastAsia="fr-FR"/>
        </w:rPr>
        <mc:AlternateContent>
          <mc:Choice Requires="wpg">
            <w:drawing>
              <wp:anchor distT="0" distB="0" distL="114300" distR="114300" simplePos="0" relativeHeight="251807744" behindDoc="1" locked="0" layoutInCell="1" allowOverlap="1" wp14:anchorId="7E25D7A5" wp14:editId="0CCEE3AD">
                <wp:simplePos x="0" y="0"/>
                <wp:positionH relativeFrom="page">
                  <wp:posOffset>0</wp:posOffset>
                </wp:positionH>
                <wp:positionV relativeFrom="page">
                  <wp:posOffset>0</wp:posOffset>
                </wp:positionV>
                <wp:extent cx="2466340" cy="10702290"/>
                <wp:effectExtent l="57150" t="19050" r="67310" b="99060"/>
                <wp:wrapNone/>
                <wp:docPr id="42" name="Groupe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340" cy="10702290"/>
                          <a:chOff x="0" y="0"/>
                          <a:chExt cx="3884" cy="15840"/>
                        </a:xfrm>
                      </wpg:grpSpPr>
                      <wps:wsp>
                        <wps:cNvPr id="43" name="Rectangle 162"/>
                        <wps:cNvSpPr>
                          <a:spLocks noChangeArrowheads="1"/>
                        </wps:cNvSpPr>
                        <wps:spPr bwMode="auto">
                          <a:xfrm>
                            <a:off x="0" y="0"/>
                            <a:ext cx="3884" cy="1584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vert="horz" wrap="square" lIns="91440" tIns="45720" rIns="91440" bIns="45720" anchor="t" anchorCtr="0" upright="1">
                          <a:noAutofit/>
                        </wps:bodyPr>
                      </wps:wsp>
                      <wps:wsp>
                        <wps:cNvPr id="44" name="Text Box 161"/>
                        <wps:cNvSpPr txBox="1">
                          <a:spLocks noChangeArrowheads="1"/>
                        </wps:cNvSpPr>
                        <wps:spPr bwMode="auto">
                          <a:xfrm>
                            <a:off x="237" y="6420"/>
                            <a:ext cx="3573" cy="1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97011" w14:textId="77777777" w:rsidR="0076453A" w:rsidRDefault="0076453A" w:rsidP="00011DA9">
                              <w:pPr>
                                <w:spacing w:line="314" w:lineRule="exact"/>
                                <w:rPr>
                                  <w:b/>
                                  <w:color w:val="FFFFFF"/>
                                  <w:sz w:val="40"/>
                                </w:rPr>
                              </w:pPr>
                            </w:p>
                            <w:p w14:paraId="378D3F60" w14:textId="7CED9392" w:rsidR="0076453A" w:rsidRPr="00135FF1" w:rsidRDefault="0076453A" w:rsidP="00011DA9">
                              <w:pPr>
                                <w:spacing w:line="314" w:lineRule="exact"/>
                                <w:rPr>
                                  <w:b/>
                                  <w:sz w:val="40"/>
                                </w:rPr>
                              </w:pPr>
                              <w:r>
                                <w:rPr>
                                  <w:b/>
                                  <w:color w:val="FFFFFF"/>
                                  <w:sz w:val="40"/>
                                </w:rPr>
                                <w:t xml:space="preserve">Rapport </w:t>
                              </w:r>
                              <w:r w:rsidR="00691252">
                                <w:rPr>
                                  <w:b/>
                                  <w:color w:val="FFFFFF"/>
                                  <w:sz w:val="40"/>
                                </w:rPr>
                                <w:t>Définitif</w:t>
                              </w:r>
                            </w:p>
                          </w:txbxContent>
                        </wps:txbx>
                        <wps:bodyPr rot="0" vert="horz" wrap="square" lIns="0" tIns="0" rIns="0" bIns="0" anchor="t" anchorCtr="0" upright="1">
                          <a:noAutofit/>
                        </wps:bodyPr>
                      </wps:wsp>
                      <wps:wsp>
                        <wps:cNvPr id="45" name="Text Box 160"/>
                        <wps:cNvSpPr txBox="1">
                          <a:spLocks noChangeArrowheads="1"/>
                        </wps:cNvSpPr>
                        <wps:spPr bwMode="auto">
                          <a:xfrm>
                            <a:off x="494" y="13465"/>
                            <a:ext cx="311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521D0" w14:textId="77777777" w:rsidR="0076453A" w:rsidRPr="0030241D" w:rsidRDefault="0076453A" w:rsidP="00011DA9">
                              <w:pPr>
                                <w:spacing w:before="173"/>
                                <w:rPr>
                                  <w:b/>
                                  <w:sz w:val="36"/>
                                  <w:lang w:val="en-US"/>
                                </w:rPr>
                              </w:pPr>
                              <w:r>
                                <w:rPr>
                                  <w:b/>
                                  <w:color w:val="FFFFFF"/>
                                  <w:sz w:val="36"/>
                                  <w:lang w:val="en-US"/>
                                </w:rPr>
                                <w:t>Octobre 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5D7A5" id="Groupe 42" o:spid="_x0000_s1026" style="position:absolute;left:0;text-align:left;margin-left:0;margin-top:0;width:194.2pt;height:842.7pt;z-index:-251508736;mso-position-horizontal-relative:page;mso-position-vertical-relative:page" coordsize="3884,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">
                <v:rect id="Rectangle 162" o:spid="_x0000_s1027" style="position:absolute;width:3884;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" fillcolor="#2c5d98" strokecolor="#4a7ebb">
                  <v:fill color2="#3a7ccb" rotate="t" angle="180" colors="0 #2c5d98;52429f #3c7bc7;1 #3a7ccb" focus="100%" type="gradient">
                    <o:fill v:ext="view" type="gradientUnscaled"/>
                  </v:fill>
                  <v:shadow on="t" color="black" opacity="22937f" origin=",.5" offset="0,.63889mm"/>
                </v:rect>
                <v:shapetype id="_x0000_t202" coordsize="21600,21600" o:spt="202" path="m,l,21600r21600,l21600,xe">
                  <v:stroke joinstyle="miter"/>
                  <v:path gradientshapeok="t" o:connecttype="rect"/>
                </v:shapetype>
                <v:shape id="Text Box 161" o:spid="_x0000_s1028" type="#_x0000_t202" style="position:absolute;left:237;top:6420;width:3573;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5397011" w14:textId="77777777" w:rsidR="0076453A" w:rsidRDefault="0076453A" w:rsidP="00011DA9">
                        <w:pPr>
                          <w:spacing w:line="314" w:lineRule="exact"/>
                          <w:rPr>
                            <w:b/>
                            <w:color w:val="FFFFFF"/>
                            <w:sz w:val="40"/>
                          </w:rPr>
                        </w:pPr>
                      </w:p>
                      <w:p w14:paraId="378D3F60" w14:textId="7CED9392" w:rsidR="0076453A" w:rsidRPr="00135FF1" w:rsidRDefault="0076453A" w:rsidP="00011DA9">
                        <w:pPr>
                          <w:spacing w:line="314" w:lineRule="exact"/>
                          <w:rPr>
                            <w:b/>
                            <w:sz w:val="40"/>
                          </w:rPr>
                        </w:pPr>
                        <w:r>
                          <w:rPr>
                            <w:b/>
                            <w:color w:val="FFFFFF"/>
                            <w:sz w:val="40"/>
                          </w:rPr>
                          <w:t xml:space="preserve">Rapport </w:t>
                        </w:r>
                        <w:r w:rsidR="00691252">
                          <w:rPr>
                            <w:b/>
                            <w:color w:val="FFFFFF"/>
                            <w:sz w:val="40"/>
                          </w:rPr>
                          <w:t>Définitif</w:t>
                        </w:r>
                      </w:p>
                    </w:txbxContent>
                  </v:textbox>
                </v:shape>
                <v:shape id="Text Box 160" o:spid="_x0000_s1029" type="#_x0000_t202" style="position:absolute;left:494;top:13465;width:3112;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0C521D0" w14:textId="77777777" w:rsidR="0076453A" w:rsidRPr="0030241D" w:rsidRDefault="0076453A" w:rsidP="00011DA9">
                        <w:pPr>
                          <w:spacing w:before="173"/>
                          <w:rPr>
                            <w:b/>
                            <w:sz w:val="36"/>
                            <w:lang w:val="en-US"/>
                          </w:rPr>
                        </w:pPr>
                        <w:r>
                          <w:rPr>
                            <w:b/>
                            <w:color w:val="FFFFFF"/>
                            <w:sz w:val="36"/>
                            <w:lang w:val="en-US"/>
                          </w:rPr>
                          <w:t>Octobre 2020</w:t>
                        </w:r>
                      </w:p>
                    </w:txbxContent>
                  </v:textbox>
                </v:shape>
                <w10:wrap anchorx="page" anchory="page"/>
              </v:group>
            </w:pict>
          </mc:Fallback>
        </mc:AlternateContent>
      </w:r>
      <w:r w:rsidRPr="005D4A88">
        <w:rPr>
          <w:rFonts w:ascii="Corbel" w:hAnsi="Corbel"/>
          <w:noProof/>
          <w:sz w:val="24"/>
          <w:szCs w:val="24"/>
        </w:rPr>
        <w:t xml:space="preserve">  </w:t>
      </w:r>
    </w:p>
    <w:p w14:paraId="05412380" w14:textId="77777777" w:rsidR="00011DA9" w:rsidRPr="005D4A88" w:rsidRDefault="00011DA9" w:rsidP="00AB7269">
      <w:pPr>
        <w:pStyle w:val="Corpsdetexte"/>
        <w:spacing w:line="276" w:lineRule="auto"/>
        <w:ind w:right="-142"/>
        <w:jc w:val="both"/>
        <w:rPr>
          <w:rFonts w:ascii="Corbel" w:hAnsi="Corbel" w:cs="Times New Roman"/>
          <w:noProof/>
          <w:sz w:val="24"/>
          <w:szCs w:val="24"/>
        </w:rPr>
      </w:pPr>
    </w:p>
    <w:p w14:paraId="2EFB97DA" w14:textId="77777777" w:rsidR="00011DA9" w:rsidRPr="005D4A88" w:rsidRDefault="00011DA9" w:rsidP="00AB7269">
      <w:pPr>
        <w:pStyle w:val="Corpsdetexte"/>
        <w:spacing w:line="276" w:lineRule="auto"/>
        <w:ind w:right="-142"/>
        <w:jc w:val="both"/>
        <w:rPr>
          <w:rFonts w:ascii="Corbel" w:hAnsi="Corbel" w:cs="Times New Roman"/>
          <w:noProof/>
          <w:sz w:val="24"/>
          <w:szCs w:val="24"/>
        </w:rPr>
      </w:pPr>
    </w:p>
    <w:p w14:paraId="04FD6270" w14:textId="77777777" w:rsidR="00011DA9" w:rsidRPr="005D4A88" w:rsidRDefault="00011DA9" w:rsidP="00AB7269">
      <w:pPr>
        <w:pStyle w:val="Corpsdetexte"/>
        <w:spacing w:line="276" w:lineRule="auto"/>
        <w:ind w:right="-142"/>
        <w:jc w:val="both"/>
        <w:rPr>
          <w:rFonts w:ascii="Corbel" w:hAnsi="Corbel" w:cs="Times New Roman"/>
          <w:noProof/>
          <w:sz w:val="24"/>
          <w:szCs w:val="24"/>
        </w:rPr>
      </w:pPr>
    </w:p>
    <w:p w14:paraId="07B606CF" w14:textId="77777777" w:rsidR="00011DA9" w:rsidRPr="005D4A88" w:rsidRDefault="00011DA9" w:rsidP="00AB7269">
      <w:pPr>
        <w:pStyle w:val="Corpsdetexte"/>
        <w:spacing w:line="276" w:lineRule="auto"/>
        <w:ind w:right="-142"/>
        <w:jc w:val="both"/>
        <w:rPr>
          <w:rFonts w:ascii="Corbel" w:hAnsi="Corbel" w:cs="Times New Roman"/>
          <w:noProof/>
          <w:sz w:val="24"/>
          <w:szCs w:val="24"/>
        </w:rPr>
      </w:pPr>
    </w:p>
    <w:p w14:paraId="6D2FD570" w14:textId="77777777" w:rsidR="00011DA9" w:rsidRPr="005D4A88" w:rsidRDefault="00011DA9" w:rsidP="00AB7269">
      <w:pPr>
        <w:pStyle w:val="Corpsdetexte"/>
        <w:spacing w:line="276" w:lineRule="auto"/>
        <w:ind w:right="-142"/>
        <w:jc w:val="both"/>
        <w:rPr>
          <w:rFonts w:ascii="Corbel" w:hAnsi="Corbel" w:cs="Times New Roman"/>
          <w:noProof/>
          <w:sz w:val="24"/>
          <w:szCs w:val="24"/>
        </w:rPr>
      </w:pPr>
    </w:p>
    <w:p w14:paraId="5F1C2A43" w14:textId="77777777" w:rsidR="00011DA9" w:rsidRPr="005D4A88" w:rsidRDefault="00011DA9" w:rsidP="00AB7269">
      <w:pPr>
        <w:pStyle w:val="Corpsdetexte"/>
        <w:spacing w:line="276" w:lineRule="auto"/>
        <w:ind w:right="-142"/>
        <w:jc w:val="both"/>
        <w:rPr>
          <w:rFonts w:ascii="Corbel" w:hAnsi="Corbel" w:cs="Times New Roman"/>
          <w:sz w:val="24"/>
          <w:szCs w:val="24"/>
        </w:rPr>
      </w:pPr>
      <w:r w:rsidRPr="005D4A88">
        <w:rPr>
          <w:rFonts w:ascii="Corbel" w:hAnsi="Corbel" w:cs="Times New Roman"/>
          <w:noProof/>
          <w:sz w:val="24"/>
          <w:szCs w:val="24"/>
        </w:rPr>
        <w:t xml:space="preserve"> </w:t>
      </w:r>
    </w:p>
    <w:p w14:paraId="568E40DA" w14:textId="77777777" w:rsidR="00011DA9" w:rsidRPr="005D4A88" w:rsidRDefault="00011DA9" w:rsidP="00AB7269">
      <w:pPr>
        <w:pStyle w:val="Corpsdetexte"/>
        <w:spacing w:line="276" w:lineRule="auto"/>
        <w:ind w:right="-142"/>
        <w:jc w:val="both"/>
        <w:rPr>
          <w:rFonts w:ascii="Corbel" w:hAnsi="Corbel" w:cs="Times New Roman"/>
          <w:sz w:val="24"/>
          <w:szCs w:val="24"/>
        </w:rPr>
      </w:pPr>
    </w:p>
    <w:p w14:paraId="2A5AD658" w14:textId="77777777" w:rsidR="00011DA9" w:rsidRPr="005D4A88" w:rsidRDefault="00011DA9" w:rsidP="00AB7269">
      <w:pPr>
        <w:pStyle w:val="Corpsdetexte"/>
        <w:spacing w:line="276" w:lineRule="auto"/>
        <w:ind w:right="-142"/>
        <w:jc w:val="both"/>
        <w:rPr>
          <w:rFonts w:ascii="Corbel" w:hAnsi="Corbel" w:cs="Times New Roman"/>
          <w:sz w:val="24"/>
          <w:szCs w:val="24"/>
        </w:rPr>
      </w:pPr>
    </w:p>
    <w:p w14:paraId="79DDBE10" w14:textId="77777777" w:rsidR="00011DA9" w:rsidRPr="005D4A88" w:rsidRDefault="00011DA9" w:rsidP="00AB7269">
      <w:pPr>
        <w:pStyle w:val="Corpsdetexte"/>
        <w:spacing w:line="276" w:lineRule="auto"/>
        <w:ind w:right="-142"/>
        <w:jc w:val="both"/>
        <w:rPr>
          <w:rFonts w:ascii="Corbel" w:hAnsi="Corbel" w:cs="Times New Roman"/>
          <w:sz w:val="24"/>
          <w:szCs w:val="24"/>
        </w:rPr>
      </w:pPr>
    </w:p>
    <w:p w14:paraId="4AD172AF" w14:textId="77777777" w:rsidR="00011DA9" w:rsidRPr="005D4A88" w:rsidRDefault="00011DA9" w:rsidP="00AB7269">
      <w:pPr>
        <w:pStyle w:val="Corpsdetexte"/>
        <w:spacing w:line="276" w:lineRule="auto"/>
        <w:ind w:right="-142"/>
        <w:jc w:val="both"/>
        <w:rPr>
          <w:rFonts w:ascii="Corbel" w:hAnsi="Corbel" w:cs="Times New Roman"/>
          <w:sz w:val="24"/>
          <w:szCs w:val="24"/>
        </w:rPr>
      </w:pPr>
    </w:p>
    <w:p w14:paraId="60297B9D" w14:textId="77777777" w:rsidR="00011DA9" w:rsidRPr="005D4A88" w:rsidRDefault="00011DA9" w:rsidP="00AB7269">
      <w:pPr>
        <w:pStyle w:val="Corpsdetexte"/>
        <w:spacing w:line="276" w:lineRule="auto"/>
        <w:ind w:right="-142"/>
        <w:jc w:val="both"/>
        <w:rPr>
          <w:rFonts w:ascii="Corbel" w:hAnsi="Corbel" w:cs="Times New Roman"/>
          <w:sz w:val="24"/>
          <w:szCs w:val="24"/>
        </w:rPr>
      </w:pPr>
    </w:p>
    <w:p w14:paraId="32782049" w14:textId="77777777" w:rsidR="00011DA9" w:rsidRPr="005D4A88" w:rsidRDefault="00011DA9" w:rsidP="00AB7269">
      <w:pPr>
        <w:pStyle w:val="Corpsdetexte"/>
        <w:spacing w:line="276" w:lineRule="auto"/>
        <w:ind w:right="-142"/>
        <w:jc w:val="both"/>
        <w:rPr>
          <w:rFonts w:ascii="Corbel" w:hAnsi="Corbel" w:cs="Times New Roman"/>
          <w:sz w:val="24"/>
          <w:szCs w:val="24"/>
        </w:rPr>
      </w:pPr>
    </w:p>
    <w:p w14:paraId="457B59B9" w14:textId="77777777" w:rsidR="00011DA9" w:rsidRPr="005D4A88" w:rsidRDefault="00011DA9" w:rsidP="00AB7269">
      <w:pPr>
        <w:pStyle w:val="Corpsdetexte"/>
        <w:spacing w:line="276" w:lineRule="auto"/>
        <w:ind w:right="-142"/>
        <w:jc w:val="both"/>
        <w:rPr>
          <w:rFonts w:ascii="Corbel" w:hAnsi="Corbel" w:cs="Times New Roman"/>
          <w:sz w:val="24"/>
          <w:szCs w:val="24"/>
        </w:rPr>
      </w:pPr>
    </w:p>
    <w:p w14:paraId="282DF9CE" w14:textId="77777777" w:rsidR="00011DA9" w:rsidRPr="005D4A88" w:rsidRDefault="00011DA9" w:rsidP="00AB7269">
      <w:pPr>
        <w:pStyle w:val="Corpsdetexte"/>
        <w:spacing w:line="276" w:lineRule="auto"/>
        <w:ind w:right="-142"/>
        <w:jc w:val="both"/>
        <w:rPr>
          <w:rFonts w:ascii="Corbel" w:hAnsi="Corbel" w:cs="Times New Roman"/>
          <w:sz w:val="24"/>
          <w:szCs w:val="24"/>
        </w:rPr>
      </w:pPr>
    </w:p>
    <w:p w14:paraId="06D52763" w14:textId="77777777" w:rsidR="00011DA9" w:rsidRPr="005D4A88" w:rsidRDefault="00011DA9" w:rsidP="00AB7269">
      <w:pPr>
        <w:pStyle w:val="Corpsdetexte"/>
        <w:spacing w:line="276" w:lineRule="auto"/>
        <w:ind w:right="-142"/>
        <w:jc w:val="both"/>
        <w:rPr>
          <w:rFonts w:ascii="Corbel" w:hAnsi="Corbel" w:cs="Times New Roman"/>
          <w:sz w:val="24"/>
          <w:szCs w:val="24"/>
        </w:rPr>
      </w:pPr>
    </w:p>
    <w:p w14:paraId="3A54A262" w14:textId="77777777" w:rsidR="00011DA9" w:rsidRPr="005D4A88" w:rsidRDefault="00011DA9" w:rsidP="00AB7269">
      <w:pPr>
        <w:pStyle w:val="Corpsdetexte"/>
        <w:spacing w:line="276" w:lineRule="auto"/>
        <w:ind w:right="-142"/>
        <w:jc w:val="both"/>
        <w:rPr>
          <w:rFonts w:ascii="Corbel" w:hAnsi="Corbel" w:cs="Times New Roman"/>
          <w:sz w:val="24"/>
          <w:szCs w:val="24"/>
        </w:rPr>
      </w:pPr>
    </w:p>
    <w:p w14:paraId="5BE663E4" w14:textId="77777777" w:rsidR="00011DA9" w:rsidRPr="005D4A88" w:rsidRDefault="00011DA9" w:rsidP="00AB7269">
      <w:pPr>
        <w:pStyle w:val="Corpsdetexte"/>
        <w:spacing w:line="276" w:lineRule="auto"/>
        <w:ind w:right="-142"/>
        <w:jc w:val="both"/>
        <w:rPr>
          <w:rFonts w:ascii="Corbel" w:hAnsi="Corbel" w:cs="Times New Roman"/>
          <w:sz w:val="24"/>
          <w:szCs w:val="24"/>
        </w:rPr>
      </w:pPr>
    </w:p>
    <w:p w14:paraId="3092F6F3" w14:textId="77777777" w:rsidR="00011DA9" w:rsidRPr="005D4A88" w:rsidRDefault="00011DA9" w:rsidP="00AB7269">
      <w:pPr>
        <w:pStyle w:val="Corpsdetexte"/>
        <w:spacing w:line="276" w:lineRule="auto"/>
        <w:ind w:right="-142"/>
        <w:jc w:val="both"/>
        <w:rPr>
          <w:rFonts w:ascii="Corbel" w:hAnsi="Corbel" w:cs="Times New Roman"/>
          <w:sz w:val="24"/>
          <w:szCs w:val="24"/>
        </w:rPr>
      </w:pPr>
    </w:p>
    <w:p w14:paraId="111888F2" w14:textId="77777777" w:rsidR="00011DA9" w:rsidRPr="005D4A88" w:rsidRDefault="00011DA9" w:rsidP="00AB7269">
      <w:pPr>
        <w:pStyle w:val="Corpsdetexte"/>
        <w:spacing w:line="276" w:lineRule="auto"/>
        <w:ind w:right="-142"/>
        <w:jc w:val="both"/>
        <w:rPr>
          <w:rFonts w:ascii="Corbel" w:hAnsi="Corbel" w:cs="Times New Roman"/>
          <w:sz w:val="24"/>
          <w:szCs w:val="24"/>
        </w:rPr>
      </w:pPr>
    </w:p>
    <w:p w14:paraId="754A5605" w14:textId="77777777" w:rsidR="00011DA9" w:rsidRPr="005D4A88" w:rsidRDefault="00011DA9" w:rsidP="00AB7269">
      <w:pPr>
        <w:pStyle w:val="Corpsdetexte"/>
        <w:spacing w:line="276" w:lineRule="auto"/>
        <w:ind w:right="-142"/>
        <w:jc w:val="both"/>
        <w:rPr>
          <w:rFonts w:ascii="Corbel" w:hAnsi="Corbel" w:cs="Times New Roman"/>
          <w:b/>
          <w:color w:val="4F81BD"/>
          <w:sz w:val="44"/>
          <w:szCs w:val="24"/>
        </w:rPr>
      </w:pPr>
      <w:r w:rsidRPr="005D4A88">
        <w:rPr>
          <w:rFonts w:ascii="Corbel" w:hAnsi="Corbel" w:cs="Times New Roman"/>
          <w:b/>
          <w:color w:val="4F81BD"/>
          <w:sz w:val="24"/>
          <w:szCs w:val="24"/>
        </w:rPr>
        <w:t xml:space="preserve">                         </w:t>
      </w:r>
    </w:p>
    <w:p w14:paraId="3FD3012B" w14:textId="77777777" w:rsidR="00011DA9" w:rsidRPr="005D4A88" w:rsidRDefault="00011DA9" w:rsidP="00AB7269">
      <w:pPr>
        <w:pStyle w:val="Corpsdetexte"/>
        <w:spacing w:line="276" w:lineRule="auto"/>
        <w:ind w:right="-142"/>
        <w:jc w:val="both"/>
        <w:rPr>
          <w:rFonts w:ascii="Corbel" w:hAnsi="Corbel" w:cs="Times New Roman"/>
          <w:color w:val="4F81BD"/>
          <w:sz w:val="44"/>
          <w:szCs w:val="24"/>
        </w:rPr>
      </w:pPr>
      <w:r w:rsidRPr="005D4A88">
        <w:rPr>
          <w:rFonts w:ascii="Corbel" w:hAnsi="Corbel" w:cs="Times New Roman"/>
          <w:b/>
          <w:color w:val="4F81BD"/>
          <w:sz w:val="44"/>
          <w:szCs w:val="24"/>
        </w:rPr>
        <w:t xml:space="preserve">                                Evaluation finale du projet</w:t>
      </w:r>
    </w:p>
    <w:p w14:paraId="1CE09222" w14:textId="77777777" w:rsidR="00011DA9" w:rsidRPr="005D4A88" w:rsidRDefault="00011DA9" w:rsidP="00AB7269">
      <w:pPr>
        <w:pStyle w:val="Corpsdetexte"/>
        <w:spacing w:line="276" w:lineRule="auto"/>
        <w:ind w:right="-142"/>
        <w:jc w:val="both"/>
        <w:rPr>
          <w:rFonts w:ascii="Corbel" w:hAnsi="Corbel" w:cs="Times New Roman"/>
          <w:color w:val="4F81BD"/>
          <w:sz w:val="44"/>
          <w:szCs w:val="24"/>
        </w:rPr>
      </w:pPr>
      <w:r w:rsidRPr="005D4A88">
        <w:rPr>
          <w:rFonts w:ascii="Corbel" w:hAnsi="Corbel" w:cs="Times New Roman"/>
          <w:color w:val="4F81BD"/>
          <w:sz w:val="44"/>
          <w:szCs w:val="24"/>
        </w:rPr>
        <w:t xml:space="preserve">  </w:t>
      </w:r>
    </w:p>
    <w:p w14:paraId="6E52EF13" w14:textId="77777777" w:rsidR="00011DA9" w:rsidRPr="005D4A88" w:rsidRDefault="00011DA9" w:rsidP="00AB7269">
      <w:pPr>
        <w:pStyle w:val="Corpsdetexte"/>
        <w:spacing w:before="4" w:line="276" w:lineRule="auto"/>
        <w:ind w:right="-142"/>
        <w:jc w:val="both"/>
        <w:rPr>
          <w:rFonts w:ascii="Corbel" w:hAnsi="Corbel" w:cs="Times New Roman"/>
          <w:b/>
          <w:color w:val="4F81BD"/>
          <w:sz w:val="44"/>
          <w:szCs w:val="24"/>
        </w:rPr>
      </w:pPr>
    </w:p>
    <w:p w14:paraId="7EAAAC1A" w14:textId="0C76F13E" w:rsidR="00011DA9" w:rsidRPr="005D4A88" w:rsidRDefault="00173076" w:rsidP="00AB7269">
      <w:pPr>
        <w:pStyle w:val="TableParagraph"/>
        <w:spacing w:line="276" w:lineRule="auto"/>
        <w:ind w:left="3119" w:right="-142"/>
        <w:jc w:val="both"/>
        <w:rPr>
          <w:rFonts w:ascii="Corbel" w:hAnsi="Corbel" w:cs="Times New Roman"/>
          <w:b/>
          <w:color w:val="4F81BD"/>
          <w:sz w:val="44"/>
          <w:szCs w:val="24"/>
        </w:rPr>
      </w:pPr>
      <w:r w:rsidRPr="005D4A88">
        <w:rPr>
          <w:rFonts w:ascii="Corbel" w:hAnsi="Corbel" w:cs="Times New Roman"/>
          <w:b/>
          <w:color w:val="4F81BD"/>
          <w:sz w:val="44"/>
          <w:szCs w:val="24"/>
        </w:rPr>
        <w:t>D’appui</w:t>
      </w:r>
      <w:r w:rsidR="00011DA9" w:rsidRPr="005D4A88">
        <w:rPr>
          <w:rFonts w:ascii="Corbel" w:hAnsi="Corbel" w:cs="Times New Roman"/>
          <w:b/>
          <w:color w:val="4F81BD"/>
          <w:sz w:val="44"/>
          <w:szCs w:val="24"/>
        </w:rPr>
        <w:t xml:space="preserve"> à la cohésion sociale et la résilience communautaire à travers le village rural intégré   vert de </w:t>
      </w:r>
      <w:proofErr w:type="spellStart"/>
      <w:r w:rsidR="00011DA9" w:rsidRPr="005D4A88">
        <w:rPr>
          <w:rFonts w:ascii="Corbel" w:hAnsi="Corbel" w:cs="Times New Roman"/>
          <w:b/>
          <w:color w:val="4F81BD"/>
          <w:sz w:val="44"/>
          <w:szCs w:val="24"/>
        </w:rPr>
        <w:t>Mayengo</w:t>
      </w:r>
      <w:proofErr w:type="spellEnd"/>
    </w:p>
    <w:p w14:paraId="7499598D" w14:textId="77777777" w:rsidR="00011DA9" w:rsidRPr="005D4A88" w:rsidRDefault="00011DA9" w:rsidP="00AB7269">
      <w:pPr>
        <w:pStyle w:val="TableParagraph"/>
        <w:spacing w:line="276" w:lineRule="auto"/>
        <w:ind w:left="2832" w:right="-142"/>
        <w:jc w:val="both"/>
        <w:rPr>
          <w:rFonts w:ascii="Corbel" w:hAnsi="Corbel" w:cs="Times New Roman"/>
          <w:b/>
          <w:color w:val="4F81BD"/>
          <w:sz w:val="24"/>
          <w:szCs w:val="24"/>
        </w:rPr>
      </w:pPr>
    </w:p>
    <w:p w14:paraId="3A0D7D05" w14:textId="77777777" w:rsidR="00011DA9" w:rsidRPr="005D4A88" w:rsidRDefault="00011DA9" w:rsidP="00AB7269">
      <w:pPr>
        <w:tabs>
          <w:tab w:val="left" w:pos="9890"/>
        </w:tabs>
        <w:spacing w:before="84"/>
        <w:ind w:left="3261" w:right="-142"/>
        <w:jc w:val="both"/>
        <w:rPr>
          <w:rFonts w:ascii="Corbel" w:hAnsi="Corbel"/>
          <w:noProof/>
          <w:sz w:val="24"/>
          <w:szCs w:val="24"/>
          <w:lang w:eastAsia="fr-FR"/>
        </w:rPr>
      </w:pPr>
      <w:r w:rsidRPr="00AE4DB2">
        <w:rPr>
          <w:rFonts w:ascii="Corbel" w:hAnsi="Corbel"/>
          <w:noProof/>
          <w:sz w:val="24"/>
          <w:szCs w:val="24"/>
          <w:lang w:eastAsia="fr-FR"/>
        </w:rPr>
        <w:t xml:space="preserve">     Eloi Edouard Kwizera, Consultant  </w:t>
      </w:r>
    </w:p>
    <w:p w14:paraId="3281F9F7" w14:textId="77777777" w:rsidR="00011DA9" w:rsidRPr="005D4A88" w:rsidRDefault="00011DA9" w:rsidP="00AB7269">
      <w:pPr>
        <w:tabs>
          <w:tab w:val="left" w:pos="9890"/>
        </w:tabs>
        <w:spacing w:before="84"/>
        <w:ind w:left="3261" w:right="-142"/>
        <w:jc w:val="both"/>
        <w:rPr>
          <w:rFonts w:ascii="Corbel" w:hAnsi="Corbel"/>
          <w:b/>
          <w:sz w:val="24"/>
          <w:szCs w:val="24"/>
        </w:rPr>
      </w:pPr>
    </w:p>
    <w:p w14:paraId="3F5F47B5" w14:textId="77777777" w:rsidR="00011DA9" w:rsidRPr="005D4A88" w:rsidRDefault="00011DA9" w:rsidP="00AB7269">
      <w:pPr>
        <w:pStyle w:val="Corpsdetexte"/>
        <w:ind w:right="-142"/>
        <w:jc w:val="both"/>
        <w:rPr>
          <w:rFonts w:ascii="Corbel" w:hAnsi="Corbel" w:cs="Times New Roman"/>
          <w:noProof/>
          <w:sz w:val="22"/>
          <w:szCs w:val="22"/>
        </w:rPr>
      </w:pPr>
    </w:p>
    <w:p w14:paraId="454EAF77" w14:textId="77777777" w:rsidR="00011DA9" w:rsidRPr="005D4A88" w:rsidRDefault="00011DA9" w:rsidP="00AB7269">
      <w:pPr>
        <w:pStyle w:val="Corpsdetexte"/>
        <w:ind w:right="-142"/>
        <w:jc w:val="both"/>
        <w:rPr>
          <w:rFonts w:ascii="Corbel" w:hAnsi="Corbel" w:cs="Times New Roman"/>
          <w:noProof/>
          <w:sz w:val="22"/>
          <w:szCs w:val="22"/>
        </w:rPr>
      </w:pPr>
    </w:p>
    <w:p w14:paraId="76AE315C" w14:textId="77777777" w:rsidR="00011DA9" w:rsidRPr="005D4A88" w:rsidRDefault="00011DA9" w:rsidP="00AB7269">
      <w:pPr>
        <w:pStyle w:val="Corpsdetexte"/>
        <w:ind w:right="-142"/>
        <w:jc w:val="both"/>
        <w:rPr>
          <w:rFonts w:ascii="Corbel" w:hAnsi="Corbel" w:cs="Times New Roman"/>
          <w:noProof/>
          <w:sz w:val="22"/>
          <w:szCs w:val="22"/>
        </w:rPr>
      </w:pPr>
    </w:p>
    <w:p w14:paraId="46F0337D" w14:textId="77777777" w:rsidR="00843557" w:rsidRPr="005D4A88" w:rsidRDefault="00843557" w:rsidP="00AB7269">
      <w:pPr>
        <w:tabs>
          <w:tab w:val="left" w:pos="9890"/>
        </w:tabs>
        <w:spacing w:after="0" w:line="240" w:lineRule="auto"/>
        <w:ind w:left="-720" w:right="-142"/>
        <w:jc w:val="both"/>
        <w:rPr>
          <w:rFonts w:ascii="Corbel" w:hAnsi="Corbel" w:cs="Times New Roman"/>
          <w:noProof/>
          <w:sz w:val="24"/>
          <w:szCs w:val="24"/>
          <w:lang w:eastAsia="fr-FR"/>
        </w:rPr>
      </w:pPr>
    </w:p>
    <w:bookmarkEnd w:id="0" w:displacedByCustomXml="next"/>
    <w:bookmarkStart w:id="1" w:name="_Toc55296295" w:displacedByCustomXml="next"/>
    <w:bookmarkStart w:id="2" w:name="_Toc55295300" w:displacedByCustomXml="next"/>
    <w:bookmarkStart w:id="3" w:name="_Toc55290740" w:displacedByCustomXml="next"/>
    <w:bookmarkStart w:id="4" w:name="_Toc55289591" w:displacedByCustomXml="next"/>
    <w:bookmarkStart w:id="5" w:name="_Toc37659224" w:displacedByCustomXml="next"/>
    <w:bookmarkStart w:id="6" w:name="_Toc37658714" w:displacedByCustomXml="next"/>
    <w:bookmarkStart w:id="7" w:name="_Toc37658385" w:displacedByCustomXml="next"/>
    <w:bookmarkStart w:id="8" w:name="_Toc37658104" w:displacedByCustomXml="next"/>
    <w:bookmarkStart w:id="9" w:name="_Toc37655525" w:displacedByCustomXml="next"/>
    <w:bookmarkStart w:id="10" w:name="_Toc37655223" w:displacedByCustomXml="next"/>
    <w:bookmarkStart w:id="11" w:name="_Toc33847298" w:displacedByCustomXml="next"/>
    <w:bookmarkStart w:id="12" w:name="_Toc33847135" w:displacedByCustomXml="next"/>
    <w:bookmarkStart w:id="13" w:name="_Toc36398537" w:displacedByCustomXml="next"/>
    <w:bookmarkStart w:id="14" w:name="_Toc36398745" w:displacedByCustomXml="next"/>
    <w:sdt>
      <w:sdtPr>
        <w:rPr>
          <w:rFonts w:ascii="Corbel" w:eastAsiaTheme="minorHAnsi" w:hAnsi="Corbel" w:cs="Times New Roman"/>
          <w:b/>
          <w:bCs/>
          <w:color w:val="auto"/>
          <w:sz w:val="24"/>
          <w:szCs w:val="24"/>
          <w:lang w:val="en-US" w:bidi="en-US"/>
        </w:rPr>
        <w:id w:val="-1301532947"/>
        <w:docPartObj>
          <w:docPartGallery w:val="Table of Contents"/>
          <w:docPartUnique/>
        </w:docPartObj>
      </w:sdtPr>
      <w:sdtEndPr>
        <w:rPr>
          <w:rFonts w:eastAsia="Arial"/>
        </w:rPr>
      </w:sdtEndPr>
      <w:sdtContent>
        <w:p w14:paraId="057D1E7E" w14:textId="77777777" w:rsidR="00B81014" w:rsidRPr="005D4A88" w:rsidRDefault="00B81014" w:rsidP="00AB7269">
          <w:pPr>
            <w:pStyle w:val="En-ttedetabledesmatires"/>
            <w:spacing w:before="0"/>
            <w:ind w:right="-142"/>
            <w:jc w:val="both"/>
            <w:outlineLvl w:val="0"/>
            <w:rPr>
              <w:rFonts w:ascii="Corbel" w:hAnsi="Corbel" w:cs="Times New Roman"/>
              <w:color w:val="auto"/>
              <w:sz w:val="24"/>
              <w:szCs w:val="24"/>
            </w:rPr>
          </w:pPr>
          <w:r w:rsidRPr="005D4A88">
            <w:rPr>
              <w:rFonts w:ascii="Corbel" w:hAnsi="Corbel" w:cs="Times New Roman"/>
              <w:color w:val="auto"/>
              <w:sz w:val="24"/>
              <w:szCs w:val="24"/>
            </w:rPr>
            <w:t>Table des matières</w:t>
          </w:r>
          <w:bookmarkEnd w:id="14"/>
          <w:bookmarkEnd w:id="13"/>
          <w:bookmarkEnd w:id="12"/>
          <w:bookmarkEnd w:id="11"/>
          <w:bookmarkEnd w:id="10"/>
          <w:bookmarkEnd w:id="9"/>
          <w:bookmarkEnd w:id="8"/>
          <w:bookmarkEnd w:id="7"/>
          <w:bookmarkEnd w:id="6"/>
          <w:bookmarkEnd w:id="5"/>
          <w:bookmarkEnd w:id="4"/>
          <w:bookmarkEnd w:id="3"/>
          <w:bookmarkEnd w:id="2"/>
          <w:bookmarkEnd w:id="1"/>
        </w:p>
        <w:p w14:paraId="0EC374B0" w14:textId="62020171" w:rsidR="00DD6B55" w:rsidRPr="005D4A88" w:rsidRDefault="00B81014" w:rsidP="00AB7269">
          <w:pPr>
            <w:pStyle w:val="TM1"/>
            <w:tabs>
              <w:tab w:val="right" w:leader="dot" w:pos="10055"/>
            </w:tabs>
            <w:jc w:val="both"/>
            <w:rPr>
              <w:rFonts w:ascii="Corbel" w:eastAsiaTheme="minorEastAsia" w:hAnsi="Corbel" w:cstheme="minorBidi"/>
              <w:b w:val="0"/>
              <w:bCs w:val="0"/>
              <w:noProof/>
              <w:sz w:val="22"/>
              <w:szCs w:val="22"/>
              <w:lang w:val="fr-FR" w:eastAsia="fr-FR" w:bidi="ar-SA"/>
            </w:rPr>
          </w:pPr>
          <w:r w:rsidRPr="005D4A88">
            <w:rPr>
              <w:rFonts w:ascii="Corbel" w:hAnsi="Corbel" w:cs="Times New Roman"/>
              <w:sz w:val="24"/>
              <w:szCs w:val="24"/>
            </w:rPr>
            <w:fldChar w:fldCharType="begin"/>
          </w:r>
          <w:r w:rsidRPr="005D4A88">
            <w:rPr>
              <w:rFonts w:ascii="Corbel" w:hAnsi="Corbel" w:cs="Times New Roman"/>
              <w:sz w:val="24"/>
              <w:szCs w:val="24"/>
            </w:rPr>
            <w:instrText xml:space="preserve"> TOC \o "1-3" \h \z \u </w:instrText>
          </w:r>
          <w:r w:rsidRPr="005D4A88">
            <w:rPr>
              <w:rFonts w:ascii="Corbel" w:hAnsi="Corbel" w:cs="Times New Roman"/>
              <w:sz w:val="24"/>
              <w:szCs w:val="24"/>
            </w:rPr>
            <w:fldChar w:fldCharType="separate"/>
          </w:r>
          <w:hyperlink w:anchor="_Toc55289591" w:history="1">
            <w:r w:rsidR="00DD6B55" w:rsidRPr="005D4A88">
              <w:rPr>
                <w:rStyle w:val="Lienhypertexte"/>
                <w:rFonts w:ascii="Corbel" w:hAnsi="Corbel" w:cs="Times New Roman"/>
                <w:noProof/>
              </w:rPr>
              <w:t>Table des matières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_Toc55289591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ii</w:t>
            </w:r>
            <w:r w:rsidR="00DD6B55" w:rsidRPr="005D4A88">
              <w:rPr>
                <w:rFonts w:ascii="Corbel" w:hAnsi="Corbel"/>
                <w:noProof/>
                <w:webHidden/>
              </w:rPr>
              <w:fldChar w:fldCharType="end"/>
            </w:r>
          </w:hyperlink>
        </w:p>
        <w:p w14:paraId="7B602F51" w14:textId="1735C286" w:rsidR="00DD6B55" w:rsidRPr="005D4A88" w:rsidRDefault="00223C94" w:rsidP="00AB7269">
          <w:pPr>
            <w:pStyle w:val="TM1"/>
            <w:tabs>
              <w:tab w:val="right" w:leader="dot" w:pos="10055"/>
            </w:tabs>
            <w:jc w:val="both"/>
            <w:rPr>
              <w:rFonts w:ascii="Corbel" w:eastAsiaTheme="minorEastAsia" w:hAnsi="Corbel" w:cstheme="minorBidi"/>
              <w:b w:val="0"/>
              <w:bCs w:val="0"/>
              <w:noProof/>
              <w:sz w:val="22"/>
              <w:szCs w:val="22"/>
              <w:lang w:val="fr-FR" w:eastAsia="fr-FR" w:bidi="ar-SA"/>
            </w:rPr>
          </w:pPr>
          <w:hyperlink w:anchor="_Toc55289592" w:history="1">
            <w:r w:rsidR="00DD6B55" w:rsidRPr="005D4A88">
              <w:rPr>
                <w:rStyle w:val="Lienhypertexte"/>
                <w:rFonts w:ascii="Corbel" w:hAnsi="Corbel"/>
                <w:noProof/>
              </w:rPr>
              <w:t>Remerciements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_Toc55289592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viii</w:t>
            </w:r>
            <w:r w:rsidR="00DD6B55" w:rsidRPr="005D4A88">
              <w:rPr>
                <w:rFonts w:ascii="Corbel" w:hAnsi="Corbel"/>
                <w:noProof/>
                <w:webHidden/>
              </w:rPr>
              <w:fldChar w:fldCharType="end"/>
            </w:r>
          </w:hyperlink>
        </w:p>
        <w:p w14:paraId="34043D26" w14:textId="3438A5B4" w:rsidR="00DD6B55" w:rsidRPr="005D4A88" w:rsidRDefault="00223C94" w:rsidP="00AB7269">
          <w:pPr>
            <w:pStyle w:val="TM1"/>
            <w:tabs>
              <w:tab w:val="right" w:leader="dot" w:pos="10055"/>
            </w:tabs>
            <w:jc w:val="both"/>
            <w:rPr>
              <w:rFonts w:ascii="Corbel" w:eastAsiaTheme="minorEastAsia" w:hAnsi="Corbel" w:cstheme="minorBidi"/>
              <w:b w:val="0"/>
              <w:bCs w:val="0"/>
              <w:noProof/>
              <w:sz w:val="22"/>
              <w:szCs w:val="22"/>
              <w:lang w:val="fr-FR" w:eastAsia="fr-FR" w:bidi="ar-SA"/>
            </w:rPr>
          </w:pPr>
          <w:hyperlink w:anchor="_Toc55289593" w:history="1">
            <w:r w:rsidR="00DD6B55" w:rsidRPr="005D4A88">
              <w:rPr>
                <w:rStyle w:val="Lienhypertexte"/>
                <w:rFonts w:ascii="Corbel" w:eastAsia="Calibri" w:hAnsi="Corbel"/>
                <w:noProof/>
              </w:rPr>
              <w:t>Avertissement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_Toc55289593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viii</w:t>
            </w:r>
            <w:r w:rsidR="00DD6B55" w:rsidRPr="005D4A88">
              <w:rPr>
                <w:rFonts w:ascii="Corbel" w:hAnsi="Corbel"/>
                <w:noProof/>
                <w:webHidden/>
              </w:rPr>
              <w:fldChar w:fldCharType="end"/>
            </w:r>
          </w:hyperlink>
        </w:p>
        <w:p w14:paraId="21AAA510" w14:textId="4F912E67" w:rsidR="00DD6B55" w:rsidRPr="005D4A88" w:rsidRDefault="00223C94" w:rsidP="00AB7269">
          <w:pPr>
            <w:pStyle w:val="TM1"/>
            <w:tabs>
              <w:tab w:val="right" w:leader="dot" w:pos="10055"/>
            </w:tabs>
            <w:jc w:val="both"/>
            <w:rPr>
              <w:rFonts w:ascii="Corbel" w:eastAsiaTheme="minorEastAsia" w:hAnsi="Corbel" w:cstheme="minorBidi"/>
              <w:b w:val="0"/>
              <w:bCs w:val="0"/>
              <w:noProof/>
              <w:sz w:val="22"/>
              <w:szCs w:val="22"/>
              <w:lang w:val="fr-FR" w:eastAsia="fr-FR" w:bidi="ar-SA"/>
            </w:rPr>
          </w:pPr>
          <w:hyperlink w:anchor="_Toc55289594" w:history="1">
            <w:r w:rsidR="00DD6B55" w:rsidRPr="005D4A88">
              <w:rPr>
                <w:rStyle w:val="Lienhypertexte"/>
                <w:rFonts w:ascii="Corbel" w:hAnsi="Corbel" w:cs="Times New Roman"/>
                <w:noProof/>
              </w:rPr>
              <w:t>Sigles et abréviations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_Toc55289594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ix</w:t>
            </w:r>
            <w:r w:rsidR="00DD6B55" w:rsidRPr="005D4A88">
              <w:rPr>
                <w:rFonts w:ascii="Corbel" w:hAnsi="Corbel"/>
                <w:noProof/>
                <w:webHidden/>
              </w:rPr>
              <w:fldChar w:fldCharType="end"/>
            </w:r>
          </w:hyperlink>
        </w:p>
        <w:p w14:paraId="2A8B0A84" w14:textId="74C3149D" w:rsidR="00DD6B55" w:rsidRPr="005D4A88" w:rsidRDefault="00223C94" w:rsidP="00AB7269">
          <w:pPr>
            <w:pStyle w:val="TM1"/>
            <w:tabs>
              <w:tab w:val="right" w:leader="dot" w:pos="10055"/>
            </w:tabs>
            <w:jc w:val="both"/>
            <w:rPr>
              <w:rFonts w:ascii="Corbel" w:eastAsiaTheme="minorEastAsia" w:hAnsi="Corbel" w:cstheme="minorBidi"/>
              <w:b w:val="0"/>
              <w:bCs w:val="0"/>
              <w:noProof/>
              <w:sz w:val="22"/>
              <w:szCs w:val="22"/>
              <w:lang w:val="fr-FR" w:eastAsia="fr-FR" w:bidi="ar-SA"/>
            </w:rPr>
          </w:pPr>
          <w:hyperlink w:anchor="_Toc55289595" w:history="1">
            <w:r w:rsidR="00DD6B55" w:rsidRPr="005D4A88">
              <w:rPr>
                <w:rStyle w:val="Lienhypertexte"/>
                <w:rFonts w:ascii="Corbel" w:eastAsia="Times New Roman" w:hAnsi="Corbel" w:cs="Calibri"/>
                <w:noProof/>
                <w:lang w:eastAsia="fr-FR"/>
              </w:rPr>
              <w:t>Résumé Exécutif</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_Toc55289595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x</w:t>
            </w:r>
            <w:r w:rsidR="00DD6B55" w:rsidRPr="005D4A88">
              <w:rPr>
                <w:rFonts w:ascii="Corbel" w:hAnsi="Corbel"/>
                <w:noProof/>
                <w:webHidden/>
              </w:rPr>
              <w:fldChar w:fldCharType="end"/>
            </w:r>
          </w:hyperlink>
        </w:p>
        <w:p w14:paraId="331F2A2B" w14:textId="2FCADA43" w:rsidR="00DD6B55" w:rsidRPr="005D4A88" w:rsidRDefault="00223C94" w:rsidP="00AB7269">
          <w:pPr>
            <w:pStyle w:val="TM1"/>
            <w:tabs>
              <w:tab w:val="left" w:pos="2040"/>
              <w:tab w:val="right" w:leader="dot" w:pos="10055"/>
            </w:tabs>
            <w:jc w:val="both"/>
            <w:rPr>
              <w:rFonts w:ascii="Corbel" w:eastAsiaTheme="minorEastAsia" w:hAnsi="Corbel" w:cstheme="minorBidi"/>
              <w:b w:val="0"/>
              <w:bCs w:val="0"/>
              <w:noProof/>
              <w:sz w:val="22"/>
              <w:szCs w:val="22"/>
              <w:lang w:val="fr-FR" w:eastAsia="fr-FR" w:bidi="ar-SA"/>
            </w:rPr>
          </w:pPr>
          <w:hyperlink w:anchor="_Toc55289596" w:history="1">
            <w:r w:rsidR="00DD6B55" w:rsidRPr="005D4A88">
              <w:rPr>
                <w:rStyle w:val="Lienhypertexte"/>
                <w:rFonts w:ascii="Corbel" w:hAnsi="Corbel"/>
                <w:noProof/>
              </w:rPr>
              <w:t>1.</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Introduction</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_Toc55289596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w:t>
            </w:r>
            <w:r w:rsidR="00DD6B55" w:rsidRPr="005D4A88">
              <w:rPr>
                <w:rFonts w:ascii="Corbel" w:hAnsi="Corbel"/>
                <w:noProof/>
                <w:webHidden/>
              </w:rPr>
              <w:fldChar w:fldCharType="end"/>
            </w:r>
          </w:hyperlink>
        </w:p>
        <w:p w14:paraId="4DA180A6" w14:textId="05A9297F" w:rsidR="00DD6B55" w:rsidRPr="005D4A88" w:rsidRDefault="00223C94" w:rsidP="00AB7269">
          <w:pPr>
            <w:pStyle w:val="TM2"/>
            <w:tabs>
              <w:tab w:val="left" w:pos="2040"/>
              <w:tab w:val="right" w:leader="dot" w:pos="10055"/>
            </w:tabs>
            <w:jc w:val="both"/>
            <w:rPr>
              <w:rFonts w:ascii="Corbel" w:eastAsiaTheme="minorEastAsia" w:hAnsi="Corbel" w:cstheme="minorBidi"/>
              <w:b w:val="0"/>
              <w:bCs w:val="0"/>
              <w:noProof/>
              <w:sz w:val="22"/>
              <w:szCs w:val="22"/>
              <w:lang w:val="fr-FR" w:eastAsia="fr-FR" w:bidi="ar-SA"/>
            </w:rPr>
          </w:pPr>
          <w:hyperlink w:anchor="_Toc55289597" w:history="1">
            <w:r w:rsidR="00DD6B55" w:rsidRPr="005D4A88">
              <w:rPr>
                <w:rStyle w:val="Lienhypertexte"/>
                <w:rFonts w:ascii="Corbel" w:eastAsia="Calibri" w:hAnsi="Corbel"/>
                <w:noProof/>
                <w:lang w:eastAsia="fr-FR"/>
              </w:rPr>
              <w:t>1.1.</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eastAsia="Calibri" w:hAnsi="Corbel"/>
                <w:noProof/>
              </w:rPr>
              <w:t>Contexte du projet et Justification de la mission d’évaluation</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_Toc55289597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w:t>
            </w:r>
            <w:r w:rsidR="00DD6B55" w:rsidRPr="005D4A88">
              <w:rPr>
                <w:rFonts w:ascii="Corbel" w:hAnsi="Corbel"/>
                <w:noProof/>
                <w:webHidden/>
              </w:rPr>
              <w:fldChar w:fldCharType="end"/>
            </w:r>
          </w:hyperlink>
        </w:p>
        <w:p w14:paraId="47D12FA7" w14:textId="511AA299" w:rsidR="00DD6B55" w:rsidRPr="005D4A88" w:rsidRDefault="00223C94" w:rsidP="00AB7269">
          <w:pPr>
            <w:pStyle w:val="TM2"/>
            <w:tabs>
              <w:tab w:val="left" w:pos="2040"/>
              <w:tab w:val="right" w:leader="dot" w:pos="10055"/>
            </w:tabs>
            <w:jc w:val="both"/>
            <w:rPr>
              <w:rFonts w:ascii="Corbel" w:eastAsiaTheme="minorEastAsia" w:hAnsi="Corbel" w:cstheme="minorBidi"/>
              <w:b w:val="0"/>
              <w:bCs w:val="0"/>
              <w:noProof/>
              <w:sz w:val="22"/>
              <w:szCs w:val="22"/>
              <w:lang w:val="fr-FR" w:eastAsia="fr-FR" w:bidi="ar-SA"/>
            </w:rPr>
          </w:pPr>
          <w:hyperlink w:anchor="_Toc55289598" w:history="1">
            <w:r w:rsidR="00DD6B55" w:rsidRPr="005D4A88">
              <w:rPr>
                <w:rStyle w:val="Lienhypertexte"/>
                <w:rFonts w:ascii="Corbel" w:eastAsia="Calibri" w:hAnsi="Corbel"/>
                <w:noProof/>
                <w:lang w:eastAsia="fr-FR" w:bidi="fr-FR"/>
              </w:rPr>
              <w:t>1.2.</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eastAsia="Calibri" w:hAnsi="Corbel"/>
                <w:noProof/>
              </w:rPr>
              <w:t>Objectif de l’évaluation</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_Toc55289598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w:t>
            </w:r>
            <w:r w:rsidR="00DD6B55" w:rsidRPr="005D4A88">
              <w:rPr>
                <w:rFonts w:ascii="Corbel" w:hAnsi="Corbel"/>
                <w:noProof/>
                <w:webHidden/>
              </w:rPr>
              <w:fldChar w:fldCharType="end"/>
            </w:r>
          </w:hyperlink>
        </w:p>
        <w:p w14:paraId="3F1E0138" w14:textId="5F0E40E2" w:rsidR="00DD6B55" w:rsidRPr="005D4A88" w:rsidRDefault="00223C94" w:rsidP="00AB7269">
          <w:pPr>
            <w:pStyle w:val="TM2"/>
            <w:tabs>
              <w:tab w:val="left" w:pos="2040"/>
              <w:tab w:val="right" w:leader="dot" w:pos="10055"/>
            </w:tabs>
            <w:jc w:val="both"/>
            <w:rPr>
              <w:rFonts w:ascii="Corbel" w:eastAsiaTheme="minorEastAsia" w:hAnsi="Corbel" w:cstheme="minorBidi"/>
              <w:b w:val="0"/>
              <w:bCs w:val="0"/>
              <w:noProof/>
              <w:sz w:val="22"/>
              <w:szCs w:val="22"/>
              <w:lang w:val="fr-FR" w:eastAsia="fr-FR" w:bidi="ar-SA"/>
            </w:rPr>
          </w:pPr>
          <w:hyperlink w:anchor="_Toc55289599" w:history="1">
            <w:r w:rsidR="00DD6B55" w:rsidRPr="005D4A88">
              <w:rPr>
                <w:rStyle w:val="Lienhypertexte"/>
                <w:rFonts w:ascii="Corbel" w:eastAsia="Calibri" w:hAnsi="Corbel"/>
                <w:noProof/>
                <w:lang w:eastAsia="fr-FR" w:bidi="fr-FR"/>
              </w:rPr>
              <w:t>1.3.</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eastAsia="Calibri" w:hAnsi="Corbel"/>
                <w:noProof/>
              </w:rPr>
              <w:t>Analyse des parties prenantes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_Toc55289599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w:t>
            </w:r>
            <w:r w:rsidR="00DD6B55" w:rsidRPr="005D4A88">
              <w:rPr>
                <w:rFonts w:ascii="Corbel" w:hAnsi="Corbel"/>
                <w:noProof/>
                <w:webHidden/>
              </w:rPr>
              <w:fldChar w:fldCharType="end"/>
            </w:r>
          </w:hyperlink>
        </w:p>
        <w:p w14:paraId="7D219C3A" w14:textId="1EE9260B" w:rsidR="00DD6B55" w:rsidRPr="005D4A88" w:rsidRDefault="00223C94" w:rsidP="00AB7269">
          <w:pPr>
            <w:pStyle w:val="TM2"/>
            <w:tabs>
              <w:tab w:val="left" w:pos="2040"/>
              <w:tab w:val="right" w:leader="dot" w:pos="10055"/>
            </w:tabs>
            <w:jc w:val="both"/>
            <w:rPr>
              <w:rFonts w:ascii="Corbel" w:eastAsiaTheme="minorEastAsia" w:hAnsi="Corbel" w:cstheme="minorBidi"/>
              <w:b w:val="0"/>
              <w:bCs w:val="0"/>
              <w:noProof/>
              <w:sz w:val="22"/>
              <w:szCs w:val="22"/>
              <w:lang w:val="fr-FR" w:eastAsia="fr-FR" w:bidi="ar-SA"/>
            </w:rPr>
          </w:pPr>
          <w:hyperlink w:anchor="_Toc55289600" w:history="1">
            <w:r w:rsidR="00DD6B55" w:rsidRPr="005D4A88">
              <w:rPr>
                <w:rStyle w:val="Lienhypertexte"/>
                <w:rFonts w:ascii="Corbel" w:hAnsi="Corbel"/>
                <w:noProof/>
              </w:rPr>
              <w:t>1.4.</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Approche</w:t>
            </w:r>
            <w:r w:rsidR="00DD6B55" w:rsidRPr="005D4A88">
              <w:rPr>
                <w:rStyle w:val="Lienhypertexte"/>
                <w:rFonts w:ascii="Corbel" w:hAnsi="Corbel"/>
                <w:noProof/>
                <w:spacing w:val="-1"/>
              </w:rPr>
              <w:t xml:space="preserve"> </w:t>
            </w:r>
            <w:r w:rsidR="00DD6B55" w:rsidRPr="005D4A88">
              <w:rPr>
                <w:rStyle w:val="Lienhypertexte"/>
                <w:rFonts w:ascii="Corbel" w:hAnsi="Corbel"/>
                <w:noProof/>
              </w:rPr>
              <w:t>Méthodologique</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_Toc55289600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w:t>
            </w:r>
            <w:r w:rsidR="00DD6B55" w:rsidRPr="005D4A88">
              <w:rPr>
                <w:rFonts w:ascii="Corbel" w:hAnsi="Corbel"/>
                <w:noProof/>
                <w:webHidden/>
              </w:rPr>
              <w:fldChar w:fldCharType="end"/>
            </w:r>
          </w:hyperlink>
        </w:p>
        <w:p w14:paraId="0D7369F0" w14:textId="61C4FA9C" w:rsidR="00DD6B55" w:rsidRPr="005D4A88" w:rsidRDefault="00223C94" w:rsidP="00AB7269">
          <w:pPr>
            <w:pStyle w:val="TM2"/>
            <w:tabs>
              <w:tab w:val="left" w:pos="2134"/>
              <w:tab w:val="right" w:leader="dot" w:pos="10055"/>
            </w:tabs>
            <w:jc w:val="both"/>
            <w:rPr>
              <w:rFonts w:ascii="Corbel" w:eastAsiaTheme="minorEastAsia" w:hAnsi="Corbel" w:cstheme="minorBidi"/>
              <w:b w:val="0"/>
              <w:bCs w:val="0"/>
              <w:noProof/>
              <w:sz w:val="22"/>
              <w:szCs w:val="22"/>
              <w:lang w:val="fr-FR" w:eastAsia="fr-FR" w:bidi="ar-SA"/>
            </w:rPr>
          </w:pPr>
          <w:hyperlink w:anchor="_Toc55289601" w:history="1">
            <w:r w:rsidR="00DD6B55" w:rsidRPr="005D4A88">
              <w:rPr>
                <w:rStyle w:val="Lienhypertexte"/>
                <w:rFonts w:ascii="Corbel" w:hAnsi="Corbel"/>
                <w:noProof/>
              </w:rPr>
              <w:t>1.4.1.</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Méthode de collecte des données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_Toc55289601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7</w:t>
            </w:r>
            <w:r w:rsidR="00DD6B55" w:rsidRPr="005D4A88">
              <w:rPr>
                <w:rFonts w:ascii="Corbel" w:hAnsi="Corbel"/>
                <w:noProof/>
                <w:webHidden/>
              </w:rPr>
              <w:fldChar w:fldCharType="end"/>
            </w:r>
          </w:hyperlink>
        </w:p>
        <w:p w14:paraId="1FB3E23F" w14:textId="267FD6B8" w:rsidR="00DD6B55" w:rsidRPr="005D4A88" w:rsidRDefault="00223C94" w:rsidP="00AB7269">
          <w:pPr>
            <w:pStyle w:val="TM3"/>
            <w:tabs>
              <w:tab w:val="left" w:pos="2090"/>
            </w:tabs>
            <w:jc w:val="both"/>
            <w:rPr>
              <w:rFonts w:ascii="Corbel" w:eastAsiaTheme="minorEastAsia" w:hAnsi="Corbel" w:cstheme="minorBidi"/>
              <w:noProof/>
              <w:lang w:val="fr-FR" w:eastAsia="fr-FR" w:bidi="ar-SA"/>
            </w:rPr>
          </w:pPr>
          <w:hyperlink w:anchor="_Toc55289602" w:history="1">
            <w:r w:rsidR="00DD6B55" w:rsidRPr="005D4A88">
              <w:rPr>
                <w:rStyle w:val="Lienhypertexte"/>
                <w:rFonts w:ascii="Corbel" w:hAnsi="Corbel"/>
                <w:b/>
                <w:noProof/>
              </w:rPr>
              <w:t>1.4.1.1.</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noProof/>
              </w:rPr>
              <w:t>Phase de démarrage</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_Toc55289602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8</w:t>
            </w:r>
            <w:r w:rsidR="00DD6B55" w:rsidRPr="005D4A88">
              <w:rPr>
                <w:rFonts w:ascii="Corbel" w:hAnsi="Corbel"/>
                <w:noProof/>
                <w:webHidden/>
              </w:rPr>
              <w:fldChar w:fldCharType="end"/>
            </w:r>
          </w:hyperlink>
        </w:p>
        <w:p w14:paraId="52FB5E5B" w14:textId="283D1E23" w:rsidR="00DD6B55" w:rsidRPr="005D4A88" w:rsidRDefault="00223C94" w:rsidP="00AB7269">
          <w:pPr>
            <w:pStyle w:val="TM3"/>
            <w:tabs>
              <w:tab w:val="left" w:pos="2091"/>
            </w:tabs>
            <w:jc w:val="both"/>
            <w:rPr>
              <w:rFonts w:ascii="Corbel" w:eastAsiaTheme="minorEastAsia" w:hAnsi="Corbel" w:cstheme="minorBidi"/>
              <w:noProof/>
              <w:lang w:val="fr-FR" w:eastAsia="fr-FR" w:bidi="ar-SA"/>
            </w:rPr>
          </w:pPr>
          <w:hyperlink w:anchor="_Toc55289603" w:history="1">
            <w:r w:rsidR="00DD6B55" w:rsidRPr="005D4A88">
              <w:rPr>
                <w:rStyle w:val="Lienhypertexte"/>
                <w:rFonts w:ascii="Corbel" w:hAnsi="Corbel"/>
                <w:b/>
                <w:noProof/>
              </w:rPr>
              <w:t>1.4.1.2.</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noProof/>
              </w:rPr>
              <w:t>Phase de mission sur le terrain et de collecte des données primaires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_Toc55289603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8</w:t>
            </w:r>
            <w:r w:rsidR="00DD6B55" w:rsidRPr="005D4A88">
              <w:rPr>
                <w:rFonts w:ascii="Corbel" w:hAnsi="Corbel"/>
                <w:noProof/>
                <w:webHidden/>
              </w:rPr>
              <w:fldChar w:fldCharType="end"/>
            </w:r>
          </w:hyperlink>
        </w:p>
        <w:p w14:paraId="105FB03D" w14:textId="715089B0" w:rsidR="00DD6B55" w:rsidRPr="005D4A88" w:rsidRDefault="00223C94" w:rsidP="00AB7269">
          <w:pPr>
            <w:pStyle w:val="TM2"/>
            <w:tabs>
              <w:tab w:val="left" w:pos="2135"/>
              <w:tab w:val="right" w:leader="dot" w:pos="10055"/>
            </w:tabs>
            <w:jc w:val="both"/>
            <w:rPr>
              <w:rFonts w:ascii="Corbel" w:eastAsiaTheme="minorEastAsia" w:hAnsi="Corbel" w:cstheme="minorBidi"/>
              <w:b w:val="0"/>
              <w:bCs w:val="0"/>
              <w:noProof/>
              <w:sz w:val="22"/>
              <w:szCs w:val="22"/>
              <w:lang w:val="fr-FR" w:eastAsia="fr-FR" w:bidi="ar-SA"/>
            </w:rPr>
          </w:pPr>
          <w:hyperlink w:anchor="_Toc55289604" w:history="1">
            <w:r w:rsidR="00DD6B55" w:rsidRPr="005D4A88">
              <w:rPr>
                <w:rStyle w:val="Lienhypertexte"/>
                <w:rFonts w:ascii="Corbel" w:hAnsi="Corbel"/>
                <w:noProof/>
              </w:rPr>
              <w:t>1.4.2.</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Echantillonnage</w:t>
            </w:r>
            <w:r w:rsidR="00DD6B55" w:rsidRPr="005D4A88">
              <w:rPr>
                <w:rStyle w:val="Lienhypertexte"/>
                <w:rFonts w:ascii="Corbel" w:hAnsi="Corbel"/>
                <w:noProof/>
                <w:spacing w:val="-1"/>
              </w:rPr>
              <w:t xml:space="preserve"> </w:t>
            </w:r>
            <w:r w:rsidR="00DD6B55" w:rsidRPr="005D4A88">
              <w:rPr>
                <w:rStyle w:val="Lienhypertexte"/>
                <w:rFonts w:ascii="Corbel" w:hAnsi="Corbel"/>
                <w:noProof/>
              </w:rPr>
              <w:t>quantitative des données quantitatives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_Toc55289604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9</w:t>
            </w:r>
            <w:r w:rsidR="00DD6B55" w:rsidRPr="005D4A88">
              <w:rPr>
                <w:rFonts w:ascii="Corbel" w:hAnsi="Corbel"/>
                <w:noProof/>
                <w:webHidden/>
              </w:rPr>
              <w:fldChar w:fldCharType="end"/>
            </w:r>
          </w:hyperlink>
        </w:p>
        <w:p w14:paraId="41F8CC35" w14:textId="2F40439B" w:rsidR="00DD6B55" w:rsidRPr="005D4A88" w:rsidRDefault="00223C94" w:rsidP="00AB7269">
          <w:pPr>
            <w:pStyle w:val="TM3"/>
            <w:tabs>
              <w:tab w:val="left" w:pos="2046"/>
            </w:tabs>
            <w:jc w:val="both"/>
            <w:rPr>
              <w:rFonts w:ascii="Corbel" w:eastAsiaTheme="minorEastAsia" w:hAnsi="Corbel" w:cstheme="minorBidi"/>
              <w:noProof/>
              <w:lang w:val="fr-FR" w:eastAsia="fr-FR" w:bidi="ar-SA"/>
            </w:rPr>
          </w:pPr>
          <w:hyperlink w:anchor="_Toc55289605" w:history="1">
            <w:r w:rsidR="00DD6B55" w:rsidRPr="005D4A88">
              <w:rPr>
                <w:rStyle w:val="Lienhypertexte"/>
                <w:rFonts w:ascii="Corbel" w:hAnsi="Corbel"/>
                <w:noProof/>
              </w:rPr>
              <w:t>1.4.2.1.</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Echantillon des</w:t>
            </w:r>
            <w:r w:rsidR="00DD6B55" w:rsidRPr="005D4A88">
              <w:rPr>
                <w:rStyle w:val="Lienhypertexte"/>
                <w:rFonts w:ascii="Corbel" w:hAnsi="Corbel"/>
                <w:noProof/>
                <w:spacing w:val="59"/>
              </w:rPr>
              <w:t xml:space="preserve"> </w:t>
            </w:r>
            <w:r w:rsidR="00DD6B55" w:rsidRPr="005D4A88">
              <w:rPr>
                <w:rStyle w:val="Lienhypertexte"/>
                <w:rFonts w:ascii="Corbel" w:hAnsi="Corbel"/>
                <w:noProof/>
              </w:rPr>
              <w:t>structures crées (réseau des Groupes de solidarité des jeunes et adolescents, et VICOBA</w:t>
            </w:r>
            <w:r w:rsidR="0087144E" w:rsidRPr="005D4A88">
              <w:rPr>
                <w:rStyle w:val="Lienhypertexte"/>
                <w:rFonts w:ascii="Corbel" w:hAnsi="Corbel"/>
                <w:noProof/>
              </w:rPr>
              <w: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_Toc55289605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9</w:t>
            </w:r>
            <w:r w:rsidR="00DD6B55" w:rsidRPr="005D4A88">
              <w:rPr>
                <w:rFonts w:ascii="Corbel" w:hAnsi="Corbel"/>
                <w:noProof/>
                <w:webHidden/>
              </w:rPr>
              <w:fldChar w:fldCharType="end"/>
            </w:r>
          </w:hyperlink>
        </w:p>
        <w:p w14:paraId="35F0DE30" w14:textId="547A5EA4" w:rsidR="00DD6B55" w:rsidRPr="005D4A88" w:rsidRDefault="00223C94" w:rsidP="00AB7269">
          <w:pPr>
            <w:pStyle w:val="TM3"/>
            <w:tabs>
              <w:tab w:val="left" w:pos="2092"/>
            </w:tabs>
            <w:jc w:val="both"/>
            <w:rPr>
              <w:rFonts w:ascii="Corbel" w:eastAsiaTheme="minorEastAsia" w:hAnsi="Corbel" w:cstheme="minorBidi"/>
              <w:noProof/>
              <w:lang w:val="fr-FR" w:eastAsia="fr-FR" w:bidi="ar-SA"/>
            </w:rPr>
          </w:pPr>
          <w:hyperlink w:anchor="_Toc55289607" w:history="1">
            <w:r w:rsidR="00DD6B55" w:rsidRPr="005D4A88">
              <w:rPr>
                <w:rStyle w:val="Lienhypertexte"/>
                <w:rFonts w:ascii="Corbel" w:hAnsi="Corbel"/>
                <w:b/>
                <w:noProof/>
              </w:rPr>
              <w:t>1.4.2.2.</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Echantillon des</w:t>
            </w:r>
            <w:r w:rsidR="00DD6B55" w:rsidRPr="005D4A88">
              <w:rPr>
                <w:rStyle w:val="Lienhypertexte"/>
                <w:rFonts w:ascii="Corbel" w:hAnsi="Corbel"/>
                <w:noProof/>
                <w:spacing w:val="-2"/>
              </w:rPr>
              <w:t xml:space="preserve"> </w:t>
            </w:r>
            <w:r w:rsidR="00DD6B55" w:rsidRPr="005D4A88">
              <w:rPr>
                <w:rStyle w:val="Lienhypertexte"/>
                <w:rFonts w:ascii="Corbel" w:hAnsi="Corbel"/>
                <w:noProof/>
              </w:rPr>
              <w:t>Bénéficiaires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_Toc55289607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10</w:t>
            </w:r>
            <w:r w:rsidR="00DD6B55" w:rsidRPr="005D4A88">
              <w:rPr>
                <w:rFonts w:ascii="Corbel" w:hAnsi="Corbel"/>
                <w:noProof/>
                <w:webHidden/>
              </w:rPr>
              <w:fldChar w:fldCharType="end"/>
            </w:r>
          </w:hyperlink>
        </w:p>
        <w:p w14:paraId="36F53CBF" w14:textId="2F26EC9E" w:rsidR="00DD6B55" w:rsidRPr="005D4A88" w:rsidRDefault="00223C94" w:rsidP="00AB7269">
          <w:pPr>
            <w:pStyle w:val="TM2"/>
            <w:tabs>
              <w:tab w:val="left" w:pos="2132"/>
              <w:tab w:val="right" w:leader="dot" w:pos="10055"/>
            </w:tabs>
            <w:jc w:val="both"/>
            <w:rPr>
              <w:rFonts w:ascii="Corbel" w:eastAsiaTheme="minorEastAsia" w:hAnsi="Corbel" w:cstheme="minorBidi"/>
              <w:b w:val="0"/>
              <w:bCs w:val="0"/>
              <w:noProof/>
              <w:sz w:val="22"/>
              <w:szCs w:val="22"/>
              <w:lang w:val="fr-FR" w:eastAsia="fr-FR" w:bidi="ar-SA"/>
            </w:rPr>
          </w:pPr>
          <w:hyperlink w:anchor="_Toc55289609" w:history="1">
            <w:r w:rsidR="00DD6B55" w:rsidRPr="005D4A88">
              <w:rPr>
                <w:rStyle w:val="Lienhypertexte"/>
                <w:rFonts w:ascii="Corbel" w:hAnsi="Corbel"/>
                <w:noProof/>
              </w:rPr>
              <w:t>1.4.3.</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Collecte des données qualitatives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_Toc55289609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13</w:t>
            </w:r>
            <w:r w:rsidR="00DD6B55" w:rsidRPr="005D4A88">
              <w:rPr>
                <w:rFonts w:ascii="Corbel" w:hAnsi="Corbel"/>
                <w:noProof/>
                <w:webHidden/>
              </w:rPr>
              <w:fldChar w:fldCharType="end"/>
            </w:r>
          </w:hyperlink>
        </w:p>
        <w:p w14:paraId="7928387C" w14:textId="661CC3BE" w:rsidR="00DD6B55" w:rsidRPr="005D4A88" w:rsidRDefault="00223C94" w:rsidP="00AB7269">
          <w:pPr>
            <w:pStyle w:val="TM2"/>
            <w:tabs>
              <w:tab w:val="left" w:pos="2141"/>
              <w:tab w:val="right" w:leader="dot" w:pos="10055"/>
            </w:tabs>
            <w:jc w:val="both"/>
            <w:rPr>
              <w:rFonts w:ascii="Corbel" w:eastAsiaTheme="minorEastAsia" w:hAnsi="Corbel" w:cstheme="minorBidi"/>
              <w:b w:val="0"/>
              <w:bCs w:val="0"/>
              <w:noProof/>
              <w:sz w:val="22"/>
              <w:szCs w:val="22"/>
              <w:lang w:val="fr-FR" w:eastAsia="fr-FR" w:bidi="ar-SA"/>
            </w:rPr>
          </w:pPr>
          <w:hyperlink w:anchor="_Toc55289610" w:history="1">
            <w:r w:rsidR="00DD6B55" w:rsidRPr="005D4A88">
              <w:rPr>
                <w:rStyle w:val="Lienhypertexte"/>
                <w:rFonts w:ascii="Corbel" w:hAnsi="Corbel"/>
                <w:noProof/>
              </w:rPr>
              <w:t>1.4.4.</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Outils de collecte des données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_Toc55289610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13</w:t>
            </w:r>
            <w:r w:rsidR="00DD6B55" w:rsidRPr="005D4A88">
              <w:rPr>
                <w:rFonts w:ascii="Corbel" w:hAnsi="Corbel"/>
                <w:noProof/>
                <w:webHidden/>
              </w:rPr>
              <w:fldChar w:fldCharType="end"/>
            </w:r>
          </w:hyperlink>
        </w:p>
        <w:p w14:paraId="170BE9BB" w14:textId="5D16BAC7" w:rsidR="00DD6B55" w:rsidRPr="005D4A88" w:rsidRDefault="00223C94" w:rsidP="00AB7269">
          <w:pPr>
            <w:pStyle w:val="TM2"/>
            <w:tabs>
              <w:tab w:val="left" w:pos="2133"/>
              <w:tab w:val="right" w:leader="dot" w:pos="10055"/>
            </w:tabs>
            <w:jc w:val="both"/>
            <w:rPr>
              <w:rFonts w:ascii="Corbel" w:eastAsiaTheme="minorEastAsia" w:hAnsi="Corbel" w:cstheme="minorBidi"/>
              <w:b w:val="0"/>
              <w:bCs w:val="0"/>
              <w:noProof/>
              <w:sz w:val="22"/>
              <w:szCs w:val="22"/>
              <w:lang w:val="fr-FR" w:eastAsia="fr-FR" w:bidi="ar-SA"/>
            </w:rPr>
          </w:pPr>
          <w:hyperlink w:anchor="_Toc55289611" w:history="1">
            <w:r w:rsidR="00DD6B55" w:rsidRPr="005D4A88">
              <w:rPr>
                <w:rStyle w:val="Lienhypertexte"/>
                <w:rFonts w:ascii="Corbel" w:hAnsi="Corbel"/>
                <w:noProof/>
              </w:rPr>
              <w:t>1.4.5.</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Procédure de collecte des données</w:t>
            </w:r>
            <w:r w:rsidR="00DD6B55" w:rsidRPr="005D4A88">
              <w:rPr>
                <w:rStyle w:val="Lienhypertexte"/>
                <w:rFonts w:ascii="Corbel" w:hAnsi="Corbel"/>
                <w:noProof/>
                <w:spacing w:val="-1"/>
              </w:rPr>
              <w:t xml:space="preserve"> </w:t>
            </w:r>
            <w:r w:rsidR="00DD6B55" w:rsidRPr="005D4A88">
              <w:rPr>
                <w:rStyle w:val="Lienhypertexte"/>
                <w:rFonts w:ascii="Corbel" w:hAnsi="Corbel"/>
                <w:noProof/>
              </w:rPr>
              <w:t>quantitatives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_Toc55289611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13</w:t>
            </w:r>
            <w:r w:rsidR="00DD6B55" w:rsidRPr="005D4A88">
              <w:rPr>
                <w:rFonts w:ascii="Corbel" w:hAnsi="Corbel"/>
                <w:noProof/>
                <w:webHidden/>
              </w:rPr>
              <w:fldChar w:fldCharType="end"/>
            </w:r>
          </w:hyperlink>
        </w:p>
        <w:p w14:paraId="3F126800" w14:textId="1D3A31D8" w:rsidR="00DD6B55" w:rsidRPr="005D4A88" w:rsidRDefault="00223C94" w:rsidP="00AB7269">
          <w:pPr>
            <w:pStyle w:val="TM2"/>
            <w:tabs>
              <w:tab w:val="left" w:pos="2146"/>
              <w:tab w:val="right" w:leader="dot" w:pos="10055"/>
            </w:tabs>
            <w:jc w:val="both"/>
            <w:rPr>
              <w:rFonts w:ascii="Corbel" w:eastAsiaTheme="minorEastAsia" w:hAnsi="Corbel" w:cstheme="minorBidi"/>
              <w:b w:val="0"/>
              <w:bCs w:val="0"/>
              <w:noProof/>
              <w:sz w:val="22"/>
              <w:szCs w:val="22"/>
              <w:lang w:val="fr-FR" w:eastAsia="fr-FR" w:bidi="ar-SA"/>
            </w:rPr>
          </w:pPr>
          <w:hyperlink w:anchor="_Toc55289612" w:history="1">
            <w:r w:rsidR="00DD6B55" w:rsidRPr="005D4A88">
              <w:rPr>
                <w:rStyle w:val="Lienhypertexte"/>
                <w:rFonts w:ascii="Corbel" w:hAnsi="Corbel"/>
                <w:noProof/>
              </w:rPr>
              <w:t>1.4.6.</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Analyse des données et rédaction de</w:t>
            </w:r>
            <w:r w:rsidR="00DD6B55" w:rsidRPr="005D4A88">
              <w:rPr>
                <w:rStyle w:val="Lienhypertexte"/>
                <w:rFonts w:ascii="Corbel" w:hAnsi="Corbel"/>
                <w:noProof/>
                <w:spacing w:val="-3"/>
              </w:rPr>
              <w:t xml:space="preserve"> </w:t>
            </w:r>
            <w:r w:rsidR="00DD6B55" w:rsidRPr="005D4A88">
              <w:rPr>
                <w:rStyle w:val="Lienhypertexte"/>
                <w:rFonts w:ascii="Corbel" w:hAnsi="Corbel"/>
                <w:noProof/>
              </w:rPr>
              <w:t>rapport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_Toc55289612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13</w:t>
            </w:r>
            <w:r w:rsidR="00DD6B55" w:rsidRPr="005D4A88">
              <w:rPr>
                <w:rFonts w:ascii="Corbel" w:hAnsi="Corbel"/>
                <w:noProof/>
                <w:webHidden/>
              </w:rPr>
              <w:fldChar w:fldCharType="end"/>
            </w:r>
          </w:hyperlink>
        </w:p>
        <w:p w14:paraId="402CA343" w14:textId="66F5FCF5" w:rsidR="00DD6B55" w:rsidRPr="005D4A88" w:rsidRDefault="00223C94" w:rsidP="00AB7269">
          <w:pPr>
            <w:pStyle w:val="TM2"/>
            <w:tabs>
              <w:tab w:val="left" w:pos="2133"/>
              <w:tab w:val="right" w:leader="dot" w:pos="10055"/>
            </w:tabs>
            <w:jc w:val="both"/>
            <w:rPr>
              <w:rFonts w:ascii="Corbel" w:eastAsiaTheme="minorEastAsia" w:hAnsi="Corbel" w:cstheme="minorBidi"/>
              <w:b w:val="0"/>
              <w:bCs w:val="0"/>
              <w:noProof/>
              <w:sz w:val="22"/>
              <w:szCs w:val="22"/>
              <w:lang w:val="fr-FR" w:eastAsia="fr-FR" w:bidi="ar-SA"/>
            </w:rPr>
          </w:pPr>
          <w:hyperlink w:anchor="_Toc55289613" w:history="1">
            <w:r w:rsidR="00DD6B55" w:rsidRPr="005D4A88">
              <w:rPr>
                <w:rStyle w:val="Lienhypertexte"/>
                <w:rFonts w:ascii="Corbel" w:hAnsi="Corbel"/>
                <w:noProof/>
              </w:rPr>
              <w:t>1.4.7.</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Mécanismes d’assurance qualité</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_Toc55289613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14</w:t>
            </w:r>
            <w:r w:rsidR="00DD6B55" w:rsidRPr="005D4A88">
              <w:rPr>
                <w:rFonts w:ascii="Corbel" w:hAnsi="Corbel"/>
                <w:noProof/>
                <w:webHidden/>
              </w:rPr>
              <w:fldChar w:fldCharType="end"/>
            </w:r>
          </w:hyperlink>
        </w:p>
        <w:p w14:paraId="0B802453" w14:textId="2303D7C0" w:rsidR="00DD6B55" w:rsidRPr="005D4A88" w:rsidRDefault="00223C94" w:rsidP="00AB7269">
          <w:pPr>
            <w:pStyle w:val="TM2"/>
            <w:tabs>
              <w:tab w:val="left" w:pos="2040"/>
              <w:tab w:val="right" w:leader="dot" w:pos="10055"/>
            </w:tabs>
            <w:jc w:val="both"/>
            <w:rPr>
              <w:rFonts w:ascii="Corbel" w:eastAsiaTheme="minorEastAsia" w:hAnsi="Corbel" w:cstheme="minorBidi"/>
              <w:b w:val="0"/>
              <w:bCs w:val="0"/>
              <w:noProof/>
              <w:sz w:val="22"/>
              <w:szCs w:val="22"/>
              <w:lang w:val="fr-FR" w:eastAsia="fr-FR" w:bidi="ar-SA"/>
            </w:rPr>
          </w:pPr>
          <w:hyperlink w:anchor="_Toc55289614" w:history="1">
            <w:r w:rsidR="00DD6B55" w:rsidRPr="005D4A88">
              <w:rPr>
                <w:rStyle w:val="Lienhypertexte"/>
                <w:rFonts w:ascii="Corbel" w:hAnsi="Corbel"/>
                <w:noProof/>
              </w:rPr>
              <w:t>1.5.</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Éthique</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_Toc55289614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14</w:t>
            </w:r>
            <w:r w:rsidR="00DD6B55" w:rsidRPr="005D4A88">
              <w:rPr>
                <w:rFonts w:ascii="Corbel" w:hAnsi="Corbel"/>
                <w:noProof/>
                <w:webHidden/>
              </w:rPr>
              <w:fldChar w:fldCharType="end"/>
            </w:r>
          </w:hyperlink>
        </w:p>
        <w:p w14:paraId="4DFE359B" w14:textId="3D942DB5" w:rsidR="00DD6B55" w:rsidRPr="005D4A88" w:rsidRDefault="00223C94" w:rsidP="00AB7269">
          <w:pPr>
            <w:pStyle w:val="TM2"/>
            <w:tabs>
              <w:tab w:val="left" w:pos="2040"/>
              <w:tab w:val="right" w:leader="dot" w:pos="10055"/>
            </w:tabs>
            <w:jc w:val="both"/>
            <w:rPr>
              <w:rFonts w:ascii="Corbel" w:eastAsiaTheme="minorEastAsia" w:hAnsi="Corbel" w:cstheme="minorBidi"/>
              <w:b w:val="0"/>
              <w:bCs w:val="0"/>
              <w:noProof/>
              <w:sz w:val="22"/>
              <w:szCs w:val="22"/>
              <w:lang w:val="fr-FR" w:eastAsia="fr-FR" w:bidi="ar-SA"/>
            </w:rPr>
          </w:pPr>
          <w:hyperlink w:anchor="_Toc55289615" w:history="1">
            <w:r w:rsidR="00DD6B55" w:rsidRPr="005D4A88">
              <w:rPr>
                <w:rStyle w:val="Lienhypertexte"/>
                <w:rFonts w:ascii="Corbel" w:eastAsia="Calibri" w:hAnsi="Corbel"/>
                <w:noProof/>
                <w:lang w:eastAsia="fr-FR" w:bidi="fr-FR"/>
              </w:rPr>
              <w:t>1.6.</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eastAsia="Calibri" w:hAnsi="Corbel"/>
                <w:noProof/>
                <w:lang w:eastAsia="fr-FR" w:bidi="fr-FR"/>
              </w:rPr>
              <w:t>Limites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_Toc55289615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14</w:t>
            </w:r>
            <w:r w:rsidR="00DD6B55" w:rsidRPr="005D4A88">
              <w:rPr>
                <w:rFonts w:ascii="Corbel" w:hAnsi="Corbel"/>
                <w:noProof/>
                <w:webHidden/>
              </w:rPr>
              <w:fldChar w:fldCharType="end"/>
            </w:r>
          </w:hyperlink>
        </w:p>
        <w:p w14:paraId="2C5B50A7" w14:textId="71AC4BA7" w:rsidR="00DD6B55" w:rsidRPr="005D4A88" w:rsidRDefault="00223C94" w:rsidP="00AB7269">
          <w:pPr>
            <w:pStyle w:val="TM1"/>
            <w:tabs>
              <w:tab w:val="left" w:pos="2040"/>
              <w:tab w:val="right" w:leader="dot" w:pos="10055"/>
            </w:tabs>
            <w:jc w:val="both"/>
            <w:rPr>
              <w:rFonts w:ascii="Corbel" w:eastAsiaTheme="minorEastAsia" w:hAnsi="Corbel" w:cstheme="minorBidi"/>
              <w:b w:val="0"/>
              <w:bCs w:val="0"/>
              <w:noProof/>
              <w:sz w:val="22"/>
              <w:szCs w:val="22"/>
              <w:lang w:val="fr-FR" w:eastAsia="fr-FR" w:bidi="ar-SA"/>
            </w:rPr>
          </w:pPr>
          <w:hyperlink w:anchor="_Toc55289616" w:history="1">
            <w:r w:rsidR="00DD6B55" w:rsidRPr="005D4A88">
              <w:rPr>
                <w:rStyle w:val="Lienhypertexte"/>
                <w:rFonts w:ascii="Corbel" w:hAnsi="Corbel"/>
                <w:noProof/>
              </w:rPr>
              <w:t>2.</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RÉSULTATS DE L’ÉVALUATION</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_Toc55289616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16</w:t>
            </w:r>
            <w:r w:rsidR="00DD6B55" w:rsidRPr="005D4A88">
              <w:rPr>
                <w:rFonts w:ascii="Corbel" w:hAnsi="Corbel"/>
                <w:noProof/>
                <w:webHidden/>
              </w:rPr>
              <w:fldChar w:fldCharType="end"/>
            </w:r>
          </w:hyperlink>
        </w:p>
        <w:p w14:paraId="4631EC3C" w14:textId="3DDD019C" w:rsidR="00DD6B55" w:rsidRPr="005D4A88" w:rsidRDefault="00223C94" w:rsidP="00AB7269">
          <w:pPr>
            <w:pStyle w:val="TM2"/>
            <w:tabs>
              <w:tab w:val="left" w:pos="2040"/>
              <w:tab w:val="right" w:leader="dot" w:pos="10055"/>
            </w:tabs>
            <w:jc w:val="both"/>
            <w:rPr>
              <w:rFonts w:ascii="Corbel" w:eastAsiaTheme="minorEastAsia" w:hAnsi="Corbel" w:cstheme="minorBidi"/>
              <w:b w:val="0"/>
              <w:bCs w:val="0"/>
              <w:noProof/>
              <w:sz w:val="22"/>
              <w:szCs w:val="22"/>
              <w:lang w:val="fr-FR" w:eastAsia="fr-FR" w:bidi="ar-SA"/>
            </w:rPr>
          </w:pPr>
          <w:hyperlink w:anchor="_Toc55289617" w:history="1">
            <w:r w:rsidR="00DD6B55" w:rsidRPr="005D4A88">
              <w:rPr>
                <w:rStyle w:val="Lienhypertexte"/>
                <w:rFonts w:ascii="Corbel" w:hAnsi="Corbel"/>
                <w:i/>
                <w:noProof/>
              </w:rPr>
              <w:t>2.1.</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Critère d'évaluation 1 – Pertinence du projet et des résultats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_Toc55289617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16</w:t>
            </w:r>
            <w:r w:rsidR="00DD6B55" w:rsidRPr="005D4A88">
              <w:rPr>
                <w:rFonts w:ascii="Corbel" w:hAnsi="Corbel"/>
                <w:noProof/>
                <w:webHidden/>
              </w:rPr>
              <w:fldChar w:fldCharType="end"/>
            </w:r>
          </w:hyperlink>
        </w:p>
        <w:p w14:paraId="0440A446" w14:textId="28BCF068" w:rsidR="00DD6B55" w:rsidRPr="005D4A88" w:rsidRDefault="00223C94" w:rsidP="00AB7269">
          <w:pPr>
            <w:pStyle w:val="TM2"/>
            <w:tabs>
              <w:tab w:val="left" w:pos="2128"/>
              <w:tab w:val="right" w:leader="dot" w:pos="10055"/>
            </w:tabs>
            <w:jc w:val="both"/>
            <w:rPr>
              <w:rFonts w:ascii="Corbel" w:eastAsiaTheme="minorEastAsia" w:hAnsi="Corbel" w:cstheme="minorBidi"/>
              <w:b w:val="0"/>
              <w:bCs w:val="0"/>
              <w:noProof/>
              <w:sz w:val="22"/>
              <w:szCs w:val="22"/>
              <w:lang w:val="fr-FR" w:eastAsia="fr-FR" w:bidi="ar-SA"/>
            </w:rPr>
          </w:pPr>
          <w:hyperlink w:anchor="_Toc55289618" w:history="1">
            <w:r w:rsidR="00DD6B55" w:rsidRPr="005D4A88">
              <w:rPr>
                <w:rStyle w:val="Lienhypertexte"/>
                <w:rFonts w:ascii="Corbel" w:hAnsi="Corbel"/>
                <w:noProof/>
              </w:rPr>
              <w:t>2.1.1.</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cs="Segoe UI"/>
                <w:noProof/>
              </w:rPr>
              <w:t>Analyse  Corrélation du projet au contexte du pays</w:t>
            </w:r>
            <w:r w:rsidR="00DD6B55" w:rsidRPr="005D4A88">
              <w:rPr>
                <w:rStyle w:val="Lienhypertexte"/>
                <w:rFonts w:ascii="Corbel" w:hAnsi="Corbel"/>
                <w:noProof/>
              </w:rPr>
              <w:t xml:space="preserve"> et priorités nationales  et  des Agences des Nations Unies en termes de consolidation de la paix</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_Toc55289618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16</w:t>
            </w:r>
            <w:r w:rsidR="00DD6B55" w:rsidRPr="005D4A88">
              <w:rPr>
                <w:rFonts w:ascii="Corbel" w:hAnsi="Corbel"/>
                <w:noProof/>
                <w:webHidden/>
              </w:rPr>
              <w:fldChar w:fldCharType="end"/>
            </w:r>
          </w:hyperlink>
        </w:p>
        <w:p w14:paraId="3EEAC92D" w14:textId="3410F02A" w:rsidR="00DD6B55" w:rsidRPr="005D4A88" w:rsidRDefault="00223C94" w:rsidP="00AB7269">
          <w:pPr>
            <w:pStyle w:val="TM2"/>
            <w:tabs>
              <w:tab w:val="left" w:pos="2131"/>
              <w:tab w:val="right" w:leader="dot" w:pos="10055"/>
            </w:tabs>
            <w:jc w:val="both"/>
            <w:rPr>
              <w:rFonts w:ascii="Corbel" w:eastAsiaTheme="minorEastAsia" w:hAnsi="Corbel" w:cstheme="minorBidi"/>
              <w:b w:val="0"/>
              <w:bCs w:val="0"/>
              <w:noProof/>
              <w:sz w:val="22"/>
              <w:szCs w:val="22"/>
              <w:lang w:val="fr-FR" w:eastAsia="fr-FR" w:bidi="ar-SA"/>
            </w:rPr>
          </w:pPr>
          <w:hyperlink w:anchor="_Toc55289619" w:history="1">
            <w:r w:rsidR="00DD6B55" w:rsidRPr="005D4A88">
              <w:rPr>
                <w:rStyle w:val="Lienhypertexte"/>
                <w:rFonts w:ascii="Corbel" w:hAnsi="Corbel"/>
                <w:i/>
                <w:iCs/>
                <w:noProof/>
              </w:rPr>
              <w:t>2.1.2.</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i/>
                <w:iCs/>
                <w:noProof/>
              </w:rPr>
              <w:t>Analyse de la prise en compte des enseignements tirés d’autres projets pertinents dans la conception du projet</w:t>
            </w:r>
            <w:r w:rsidR="00DD6B55" w:rsidRPr="005D4A88">
              <w:rPr>
                <w:rStyle w:val="Lienhypertexte"/>
                <w:i/>
                <w:iCs/>
                <w:noProof/>
              </w:rPr>
              <w:t> </w:t>
            </w:r>
            <w:r w:rsidR="00DD6B55" w:rsidRPr="005D4A88">
              <w:rPr>
                <w:rStyle w:val="Lienhypertexte"/>
                <w:rFonts w:ascii="Corbel" w:hAnsi="Corbel"/>
                <w:i/>
                <w:iCs/>
                <w:noProof/>
              </w:rPr>
              <w: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_Toc55289619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17</w:t>
            </w:r>
            <w:r w:rsidR="00DD6B55" w:rsidRPr="005D4A88">
              <w:rPr>
                <w:rFonts w:ascii="Corbel" w:hAnsi="Corbel"/>
                <w:noProof/>
                <w:webHidden/>
              </w:rPr>
              <w:fldChar w:fldCharType="end"/>
            </w:r>
          </w:hyperlink>
        </w:p>
        <w:p w14:paraId="5034A295" w14:textId="65275AAB" w:rsidR="00DD6B55" w:rsidRPr="005D4A88" w:rsidRDefault="00223C94" w:rsidP="00AB7269">
          <w:pPr>
            <w:pStyle w:val="TM2"/>
            <w:tabs>
              <w:tab w:val="left" w:pos="2126"/>
              <w:tab w:val="right" w:leader="dot" w:pos="10055"/>
            </w:tabs>
            <w:jc w:val="both"/>
            <w:rPr>
              <w:rFonts w:ascii="Corbel" w:eastAsiaTheme="minorEastAsia" w:hAnsi="Corbel" w:cstheme="minorBidi"/>
              <w:b w:val="0"/>
              <w:bCs w:val="0"/>
              <w:noProof/>
              <w:sz w:val="22"/>
              <w:szCs w:val="22"/>
              <w:lang w:val="fr-FR" w:eastAsia="fr-FR" w:bidi="ar-SA"/>
            </w:rPr>
          </w:pPr>
          <w:hyperlink w:anchor="_Toc55289620" w:history="1">
            <w:r w:rsidR="00DD6B55" w:rsidRPr="005D4A88">
              <w:rPr>
                <w:rStyle w:val="Lienhypertexte"/>
                <w:rFonts w:ascii="Corbel" w:hAnsi="Corbel"/>
                <w:noProof/>
              </w:rPr>
              <w:t>2.1.3.</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i/>
                <w:iCs/>
                <w:noProof/>
              </w:rPr>
              <w:t>Analyse de la prise en compte des perspectives des personnes clés dans le processus de conception et la mise en œuvre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_Toc55289620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18</w:t>
            </w:r>
            <w:r w:rsidR="00DD6B55" w:rsidRPr="005D4A88">
              <w:rPr>
                <w:rFonts w:ascii="Corbel" w:hAnsi="Corbel"/>
                <w:noProof/>
                <w:webHidden/>
              </w:rPr>
              <w:fldChar w:fldCharType="end"/>
            </w:r>
          </w:hyperlink>
        </w:p>
        <w:p w14:paraId="0E4E02CD" w14:textId="48D2CADA" w:rsidR="00DD6B55" w:rsidRPr="005D4A88" w:rsidRDefault="00223C94" w:rsidP="00AB7269">
          <w:pPr>
            <w:pStyle w:val="TM2"/>
            <w:tabs>
              <w:tab w:val="left" w:pos="2135"/>
              <w:tab w:val="right" w:leader="dot" w:pos="10055"/>
            </w:tabs>
            <w:jc w:val="both"/>
            <w:rPr>
              <w:rFonts w:ascii="Corbel" w:eastAsiaTheme="minorEastAsia" w:hAnsi="Corbel" w:cstheme="minorBidi"/>
              <w:b w:val="0"/>
              <w:bCs w:val="0"/>
              <w:noProof/>
              <w:sz w:val="22"/>
              <w:szCs w:val="22"/>
              <w:lang w:val="fr-FR" w:eastAsia="fr-FR" w:bidi="ar-SA"/>
            </w:rPr>
          </w:pPr>
          <w:hyperlink w:anchor="_Toc55289621" w:history="1">
            <w:r w:rsidR="00DD6B55" w:rsidRPr="005D4A88">
              <w:rPr>
                <w:rStyle w:val="Lienhypertexte"/>
                <w:rFonts w:ascii="Corbel" w:hAnsi="Corbel"/>
                <w:noProof/>
              </w:rPr>
              <w:t>2.1.4.</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Analyse de la contribution du projet à l’égalité des sexes, l’autonomisation des femmes et aux approches fondées sur les droits fondamentaux</w:t>
            </w:r>
            <w:r w:rsidR="00DD6B55" w:rsidRPr="005D4A88">
              <w:rPr>
                <w:rStyle w:val="Lienhypertexte"/>
                <w:noProof/>
              </w:rPr>
              <w:t> </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_Toc55289621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18</w:t>
            </w:r>
            <w:r w:rsidR="00DD6B55" w:rsidRPr="005D4A88">
              <w:rPr>
                <w:rFonts w:ascii="Corbel" w:hAnsi="Corbel"/>
                <w:noProof/>
                <w:webHidden/>
              </w:rPr>
              <w:fldChar w:fldCharType="end"/>
            </w:r>
          </w:hyperlink>
        </w:p>
        <w:p w14:paraId="61CE2FB0" w14:textId="7A18E5F2" w:rsidR="00DD6B55" w:rsidRPr="005D4A88" w:rsidRDefault="00223C94" w:rsidP="00AB7269">
          <w:pPr>
            <w:pStyle w:val="TM2"/>
            <w:tabs>
              <w:tab w:val="left" w:pos="2127"/>
              <w:tab w:val="right" w:leader="dot" w:pos="10055"/>
            </w:tabs>
            <w:jc w:val="both"/>
            <w:rPr>
              <w:rFonts w:ascii="Corbel" w:eastAsiaTheme="minorEastAsia" w:hAnsi="Corbel" w:cstheme="minorBidi"/>
              <w:b w:val="0"/>
              <w:bCs w:val="0"/>
              <w:noProof/>
              <w:sz w:val="22"/>
              <w:szCs w:val="22"/>
              <w:lang w:val="fr-FR" w:eastAsia="fr-FR" w:bidi="ar-SA"/>
            </w:rPr>
          </w:pPr>
          <w:hyperlink w:anchor="_Toc55289622" w:history="1">
            <w:r w:rsidR="00DD6B55" w:rsidRPr="005D4A88">
              <w:rPr>
                <w:rStyle w:val="Lienhypertexte"/>
                <w:rFonts w:ascii="Corbel" w:hAnsi="Corbel"/>
                <w:noProof/>
              </w:rPr>
              <w:t>2.1.5.</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Analyse de la corrélation des résultats escomptés  aux besoins des bénéficiaires et pertinence du projet au contexte du moment de l’élaboration du  projet et  au mandat du fonds des Nations Unies pour la consolidation de la paix</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_Toc55289622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19</w:t>
            </w:r>
            <w:r w:rsidR="00DD6B55" w:rsidRPr="005D4A88">
              <w:rPr>
                <w:rFonts w:ascii="Corbel" w:hAnsi="Corbel"/>
                <w:noProof/>
                <w:webHidden/>
              </w:rPr>
              <w:fldChar w:fldCharType="end"/>
            </w:r>
          </w:hyperlink>
        </w:p>
        <w:p w14:paraId="3E085C23" w14:textId="3AEF8054" w:rsidR="00DD6B55" w:rsidRPr="005D4A88" w:rsidRDefault="00223C94" w:rsidP="00AB7269">
          <w:pPr>
            <w:pStyle w:val="TM3"/>
            <w:tabs>
              <w:tab w:val="left" w:pos="2082"/>
            </w:tabs>
            <w:jc w:val="both"/>
            <w:rPr>
              <w:rFonts w:ascii="Corbel" w:eastAsiaTheme="minorEastAsia" w:hAnsi="Corbel" w:cstheme="minorBidi"/>
              <w:noProof/>
              <w:lang w:val="fr-FR" w:eastAsia="fr-FR" w:bidi="ar-SA"/>
            </w:rPr>
          </w:pPr>
          <w:hyperlink w:anchor="_Toc55289623" w:history="1">
            <w:r w:rsidR="00DD6B55" w:rsidRPr="005D4A88">
              <w:rPr>
                <w:rStyle w:val="Lienhypertexte"/>
                <w:rFonts w:ascii="Corbel" w:hAnsi="Corbel"/>
                <w:b/>
                <w:bCs/>
                <w:noProof/>
              </w:rPr>
              <w:t>2.1.5.1.</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Analyse de la corrélation du résultat escompté 1.1 : les communautés déplacées et affectées par le déplacement, en particulier les femmes et les filles ont amélioré l’accès aux droits fondamentaux, à la gestion holistique de la violence sexiste, y compris la prévention et à l’optimisation du dividende démographique aux besoins des bénéficiaires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_Toc55289623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19</w:t>
            </w:r>
            <w:r w:rsidR="00DD6B55" w:rsidRPr="005D4A88">
              <w:rPr>
                <w:rFonts w:ascii="Corbel" w:hAnsi="Corbel"/>
                <w:noProof/>
                <w:webHidden/>
              </w:rPr>
              <w:fldChar w:fldCharType="end"/>
            </w:r>
          </w:hyperlink>
        </w:p>
        <w:p w14:paraId="24E38BB5" w14:textId="46213B73" w:rsidR="00DD6B55" w:rsidRPr="005D4A88" w:rsidRDefault="00223C94" w:rsidP="00AB7269">
          <w:pPr>
            <w:pStyle w:val="TM3"/>
            <w:tabs>
              <w:tab w:val="left" w:pos="2083"/>
            </w:tabs>
            <w:jc w:val="both"/>
            <w:rPr>
              <w:rFonts w:ascii="Corbel" w:eastAsiaTheme="minorEastAsia" w:hAnsi="Corbel" w:cstheme="minorBidi"/>
              <w:noProof/>
              <w:lang w:val="fr-FR" w:eastAsia="fr-FR" w:bidi="ar-SA"/>
            </w:rPr>
          </w:pPr>
          <w:hyperlink w:anchor="_Toc55289625" w:history="1">
            <w:r w:rsidR="00DD6B55" w:rsidRPr="005D4A88">
              <w:rPr>
                <w:rStyle w:val="Lienhypertexte"/>
                <w:rFonts w:ascii="Corbel" w:hAnsi="Corbel"/>
                <w:b/>
                <w:bCs/>
                <w:noProof/>
              </w:rPr>
              <w:t>2.1.5.2.</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 xml:space="preserve">Analyse de la corrélation du résultat 2 : La cohésion sociale entre les communautés </w:t>
            </w:r>
            <w:r w:rsidR="00DD6B55" w:rsidRPr="005D4A88">
              <w:rPr>
                <w:rStyle w:val="Lienhypertexte"/>
                <w:rFonts w:ascii="Corbel" w:hAnsi="Corbel"/>
                <w:b/>
                <w:bCs/>
                <w:noProof/>
              </w:rPr>
              <w:lastRenderedPageBreak/>
              <w:t>déplacées et affectées par le déplacement est renforcée par la mise en place des plates formes de dialogue et de réseaux de résolution des conflits sensibles à l’âge et au genre aux besoins des bénéficiaires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_Toc55289625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20</w:t>
            </w:r>
            <w:r w:rsidR="00DD6B55" w:rsidRPr="005D4A88">
              <w:rPr>
                <w:rFonts w:ascii="Corbel" w:hAnsi="Corbel"/>
                <w:noProof/>
                <w:webHidden/>
              </w:rPr>
              <w:fldChar w:fldCharType="end"/>
            </w:r>
          </w:hyperlink>
        </w:p>
        <w:p w14:paraId="0F2B84CF" w14:textId="516C1E84" w:rsidR="00DD6B55" w:rsidRPr="005D4A88" w:rsidRDefault="00223C94" w:rsidP="00AB7269">
          <w:pPr>
            <w:pStyle w:val="TM3"/>
            <w:tabs>
              <w:tab w:val="left" w:pos="2081"/>
            </w:tabs>
            <w:jc w:val="both"/>
            <w:rPr>
              <w:rFonts w:ascii="Corbel" w:eastAsiaTheme="minorEastAsia" w:hAnsi="Corbel" w:cstheme="minorBidi"/>
              <w:noProof/>
              <w:lang w:val="fr-FR" w:eastAsia="fr-FR" w:bidi="ar-SA"/>
            </w:rPr>
          </w:pPr>
          <w:hyperlink w:anchor="_Toc55289627" w:history="1">
            <w:r w:rsidR="00DD6B55" w:rsidRPr="005D4A88">
              <w:rPr>
                <w:rStyle w:val="Lienhypertexte"/>
                <w:rFonts w:ascii="Corbel" w:hAnsi="Corbel"/>
                <w:b/>
                <w:bCs/>
                <w:noProof/>
              </w:rPr>
              <w:t>2.1.5.3.</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Analyse de la corrélation du résultat escompté 3 :Les personnes déplacées à l’intérieur du pays (en particulier les femmes, les jeunes) et les communautés touchées par les déplacement ( les personnes les plus vulnérables ) ont accès à des opportunités économiques vertes ou durables aux besoins des bénéficiaires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_Toc55289627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21</w:t>
            </w:r>
            <w:r w:rsidR="00DD6B55" w:rsidRPr="005D4A88">
              <w:rPr>
                <w:rFonts w:ascii="Corbel" w:hAnsi="Corbel"/>
                <w:noProof/>
                <w:webHidden/>
              </w:rPr>
              <w:fldChar w:fldCharType="end"/>
            </w:r>
          </w:hyperlink>
        </w:p>
        <w:p w14:paraId="00051759" w14:textId="598C5719" w:rsidR="00DD6B55" w:rsidRPr="005D4A88" w:rsidRDefault="00223C94" w:rsidP="00AB7269">
          <w:pPr>
            <w:pStyle w:val="TM3"/>
            <w:tabs>
              <w:tab w:val="left" w:pos="2090"/>
            </w:tabs>
            <w:jc w:val="both"/>
            <w:rPr>
              <w:rFonts w:ascii="Corbel" w:eastAsiaTheme="minorEastAsia" w:hAnsi="Corbel" w:cstheme="minorBidi"/>
              <w:noProof/>
              <w:lang w:val="fr-FR" w:eastAsia="fr-FR" w:bidi="ar-SA"/>
            </w:rPr>
          </w:pPr>
          <w:hyperlink w:anchor="_Toc55289629" w:history="1">
            <w:r w:rsidR="00DD6B55" w:rsidRPr="005D4A88">
              <w:rPr>
                <w:rStyle w:val="Lienhypertexte"/>
                <w:rFonts w:ascii="Corbel" w:hAnsi="Corbel"/>
                <w:b/>
                <w:bCs/>
                <w:noProof/>
              </w:rPr>
              <w:t>2.1.5.4.</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Analyse de la corrélation du résultat escompté 4 : Les personnes déplacées à l’intérieur du payes (femmes, hommes filles et garçons ) et les communautés affectées par le déplacement ont accès à un environnement sur ( y compris les ressources naturelles et aux ressources en eau) à des maisons de qualité inférieures, a des services sociaux de base et à une énergie durable et propre aux besoins des  bénéficiaires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_Toc55289629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22</w:t>
            </w:r>
            <w:r w:rsidR="00DD6B55" w:rsidRPr="005D4A88">
              <w:rPr>
                <w:rFonts w:ascii="Corbel" w:hAnsi="Corbel"/>
                <w:noProof/>
                <w:webHidden/>
              </w:rPr>
              <w:fldChar w:fldCharType="end"/>
            </w:r>
          </w:hyperlink>
        </w:p>
        <w:p w14:paraId="3E9DFA22" w14:textId="370DEA63" w:rsidR="00DD6B55" w:rsidRPr="005D4A88" w:rsidRDefault="00223C94" w:rsidP="00AB7269">
          <w:pPr>
            <w:pStyle w:val="TM2"/>
            <w:tabs>
              <w:tab w:val="left" w:pos="2140"/>
              <w:tab w:val="right" w:leader="dot" w:pos="10055"/>
            </w:tabs>
            <w:jc w:val="both"/>
            <w:rPr>
              <w:rFonts w:ascii="Corbel" w:eastAsiaTheme="minorEastAsia" w:hAnsi="Corbel" w:cstheme="minorBidi"/>
              <w:b w:val="0"/>
              <w:bCs w:val="0"/>
              <w:noProof/>
              <w:sz w:val="22"/>
              <w:szCs w:val="22"/>
              <w:lang w:val="fr-FR" w:eastAsia="fr-FR" w:bidi="ar-SA"/>
            </w:rPr>
          </w:pPr>
          <w:hyperlink w:anchor="_Toc55289631" w:history="1">
            <w:r w:rsidR="00DD6B55" w:rsidRPr="005D4A88">
              <w:rPr>
                <w:rStyle w:val="Lienhypertexte"/>
                <w:rFonts w:ascii="Corbel" w:hAnsi="Corbel"/>
                <w:i/>
                <w:iCs/>
                <w:noProof/>
              </w:rPr>
              <w:t>2.1.6.</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i/>
                <w:iCs/>
                <w:noProof/>
              </w:rPr>
              <w:t>Analyse du niveau de rationalité et de pertinence dans la sélection des  partenaires institutionnels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_Toc55289631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23</w:t>
            </w:r>
            <w:r w:rsidR="00DD6B55" w:rsidRPr="005D4A88">
              <w:rPr>
                <w:rFonts w:ascii="Corbel" w:hAnsi="Corbel"/>
                <w:noProof/>
                <w:webHidden/>
              </w:rPr>
              <w:fldChar w:fldCharType="end"/>
            </w:r>
          </w:hyperlink>
        </w:p>
        <w:p w14:paraId="4D91C52A" w14:textId="3F5E198A" w:rsidR="00DD6B55" w:rsidRPr="005D4A88" w:rsidRDefault="00223C94" w:rsidP="00AB7269">
          <w:pPr>
            <w:pStyle w:val="TM2"/>
            <w:tabs>
              <w:tab w:val="left" w:pos="2121"/>
              <w:tab w:val="right" w:leader="dot" w:pos="10055"/>
            </w:tabs>
            <w:jc w:val="both"/>
            <w:rPr>
              <w:rFonts w:ascii="Corbel" w:eastAsiaTheme="minorEastAsia" w:hAnsi="Corbel" w:cstheme="minorBidi"/>
              <w:b w:val="0"/>
              <w:bCs w:val="0"/>
              <w:noProof/>
              <w:sz w:val="22"/>
              <w:szCs w:val="22"/>
              <w:lang w:val="fr-FR" w:eastAsia="fr-FR" w:bidi="ar-SA"/>
            </w:rPr>
          </w:pPr>
          <w:hyperlink w:anchor="_Toc55289632" w:history="1">
            <w:r w:rsidR="00DD6B55" w:rsidRPr="005D4A88">
              <w:rPr>
                <w:rStyle w:val="Lienhypertexte"/>
                <w:rFonts w:ascii="Corbel" w:hAnsi="Corbel"/>
                <w:i/>
                <w:iCs/>
                <w:noProof/>
              </w:rPr>
              <w:t>2.1.7.</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i/>
                <w:iCs/>
                <w:noProof/>
              </w:rPr>
              <w:t>Analyse de la pertinence de l’approche choisie et les moyens utilisés pour atteindre ces objectifs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_Toc55289632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24</w:t>
            </w:r>
            <w:r w:rsidR="00DD6B55" w:rsidRPr="005D4A88">
              <w:rPr>
                <w:rFonts w:ascii="Corbel" w:hAnsi="Corbel"/>
                <w:noProof/>
                <w:webHidden/>
              </w:rPr>
              <w:fldChar w:fldCharType="end"/>
            </w:r>
          </w:hyperlink>
        </w:p>
        <w:p w14:paraId="6C45BBCA" w14:textId="372FCFF0" w:rsidR="00DD6B55" w:rsidRPr="005D4A88" w:rsidRDefault="00223C94" w:rsidP="00AB7269">
          <w:pPr>
            <w:pStyle w:val="TM2"/>
            <w:tabs>
              <w:tab w:val="left" w:pos="2141"/>
              <w:tab w:val="right" w:leader="dot" w:pos="10055"/>
            </w:tabs>
            <w:jc w:val="both"/>
            <w:rPr>
              <w:rFonts w:ascii="Corbel" w:eastAsiaTheme="minorEastAsia" w:hAnsi="Corbel" w:cstheme="minorBidi"/>
              <w:b w:val="0"/>
              <w:bCs w:val="0"/>
              <w:noProof/>
              <w:sz w:val="22"/>
              <w:szCs w:val="22"/>
              <w:lang w:val="fr-FR" w:eastAsia="fr-FR" w:bidi="ar-SA"/>
            </w:rPr>
          </w:pPr>
          <w:hyperlink w:anchor="_Toc55289633" w:history="1">
            <w:r w:rsidR="00DD6B55" w:rsidRPr="005D4A88">
              <w:rPr>
                <w:rStyle w:val="Lienhypertexte"/>
                <w:rFonts w:ascii="Corbel" w:hAnsi="Corbel"/>
                <w:noProof/>
              </w:rPr>
              <w:t>2.1.8.</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Analyse de la pertinence de la composition de l’équipe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_Toc55289633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24</w:t>
            </w:r>
            <w:r w:rsidR="00DD6B55" w:rsidRPr="005D4A88">
              <w:rPr>
                <w:rFonts w:ascii="Corbel" w:hAnsi="Corbel"/>
                <w:noProof/>
                <w:webHidden/>
              </w:rPr>
              <w:fldChar w:fldCharType="end"/>
            </w:r>
          </w:hyperlink>
        </w:p>
        <w:p w14:paraId="4A4224ED" w14:textId="69087523" w:rsidR="00DD6B55" w:rsidRPr="005D4A88" w:rsidRDefault="00223C94" w:rsidP="00AB7269">
          <w:pPr>
            <w:pStyle w:val="TM2"/>
            <w:tabs>
              <w:tab w:val="left" w:pos="2140"/>
              <w:tab w:val="right" w:leader="dot" w:pos="10055"/>
            </w:tabs>
            <w:jc w:val="both"/>
            <w:rPr>
              <w:rFonts w:ascii="Corbel" w:eastAsiaTheme="minorEastAsia" w:hAnsi="Corbel" w:cstheme="minorBidi"/>
              <w:b w:val="0"/>
              <w:bCs w:val="0"/>
              <w:noProof/>
              <w:sz w:val="22"/>
              <w:szCs w:val="22"/>
              <w:lang w:val="fr-FR" w:eastAsia="fr-FR" w:bidi="ar-SA"/>
            </w:rPr>
          </w:pPr>
          <w:hyperlink w:anchor="_Toc55289634" w:history="1">
            <w:r w:rsidR="00DD6B55" w:rsidRPr="005D4A88">
              <w:rPr>
                <w:rStyle w:val="Lienhypertexte"/>
                <w:rFonts w:ascii="Corbel" w:hAnsi="Corbel"/>
                <w:noProof/>
              </w:rPr>
              <w:t>2.1.9.</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Analyse de la pertinence de l’équilibre entre les volets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_Toc55289634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25</w:t>
            </w:r>
            <w:r w:rsidR="00DD6B55" w:rsidRPr="005D4A88">
              <w:rPr>
                <w:rFonts w:ascii="Corbel" w:hAnsi="Corbel"/>
                <w:noProof/>
                <w:webHidden/>
              </w:rPr>
              <w:fldChar w:fldCharType="end"/>
            </w:r>
          </w:hyperlink>
        </w:p>
        <w:p w14:paraId="2715E13E" w14:textId="2270B928" w:rsidR="00DD6B55" w:rsidRPr="005D4A88" w:rsidRDefault="00223C94" w:rsidP="00AB7269">
          <w:pPr>
            <w:pStyle w:val="TM2"/>
            <w:tabs>
              <w:tab w:val="left" w:pos="2236"/>
              <w:tab w:val="right" w:leader="dot" w:pos="10055"/>
            </w:tabs>
            <w:jc w:val="both"/>
            <w:rPr>
              <w:rFonts w:ascii="Corbel" w:eastAsiaTheme="minorEastAsia" w:hAnsi="Corbel" w:cstheme="minorBidi"/>
              <w:b w:val="0"/>
              <w:bCs w:val="0"/>
              <w:noProof/>
              <w:sz w:val="22"/>
              <w:szCs w:val="22"/>
              <w:lang w:val="fr-FR" w:eastAsia="fr-FR" w:bidi="ar-SA"/>
            </w:rPr>
          </w:pPr>
          <w:hyperlink w:anchor="_Toc55289636" w:history="1">
            <w:r w:rsidR="00DD6B55" w:rsidRPr="005D4A88">
              <w:rPr>
                <w:rStyle w:val="Lienhypertexte"/>
                <w:rFonts w:ascii="Corbel" w:hAnsi="Corbel"/>
                <w:noProof/>
              </w:rPr>
              <w:t>2.1.10.</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Analyse de la prise en compte de l’aspect genre dans l’identification des bénéficiaires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_Toc55289636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25</w:t>
            </w:r>
            <w:r w:rsidR="00DD6B55" w:rsidRPr="005D4A88">
              <w:rPr>
                <w:rFonts w:ascii="Corbel" w:hAnsi="Corbel"/>
                <w:noProof/>
                <w:webHidden/>
              </w:rPr>
              <w:fldChar w:fldCharType="end"/>
            </w:r>
          </w:hyperlink>
        </w:p>
        <w:p w14:paraId="6E926371" w14:textId="237A5F4E" w:rsidR="00DD6B55" w:rsidRPr="005D4A88" w:rsidRDefault="00223C94" w:rsidP="00AB7269">
          <w:pPr>
            <w:pStyle w:val="TM2"/>
            <w:tabs>
              <w:tab w:val="left" w:pos="2232"/>
              <w:tab w:val="right" w:leader="dot" w:pos="10055"/>
            </w:tabs>
            <w:jc w:val="both"/>
            <w:rPr>
              <w:rFonts w:ascii="Corbel" w:eastAsiaTheme="minorEastAsia" w:hAnsi="Corbel" w:cstheme="minorBidi"/>
              <w:b w:val="0"/>
              <w:bCs w:val="0"/>
              <w:noProof/>
              <w:sz w:val="22"/>
              <w:szCs w:val="22"/>
              <w:lang w:val="fr-FR" w:eastAsia="fr-FR" w:bidi="ar-SA"/>
            </w:rPr>
          </w:pPr>
          <w:hyperlink w:anchor="_Toc55289638" w:history="1">
            <w:r w:rsidR="00DD6B55" w:rsidRPr="005D4A88">
              <w:rPr>
                <w:rStyle w:val="Lienhypertexte"/>
                <w:rFonts w:ascii="Corbel" w:hAnsi="Corbel"/>
                <w:noProof/>
              </w:rPr>
              <w:t>2.1.11.</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Analyse du l’engagement des Agences (UNICEF, UNDP, FNUAP ) et de considérations stratégiques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_Toc55289638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26</w:t>
            </w:r>
            <w:r w:rsidR="00DD6B55" w:rsidRPr="005D4A88">
              <w:rPr>
                <w:rFonts w:ascii="Corbel" w:hAnsi="Corbel"/>
                <w:noProof/>
                <w:webHidden/>
              </w:rPr>
              <w:fldChar w:fldCharType="end"/>
            </w:r>
          </w:hyperlink>
        </w:p>
        <w:p w14:paraId="00FDDB2B" w14:textId="6B011498" w:rsidR="00DD6B55" w:rsidRPr="005D4A88" w:rsidRDefault="00223C94" w:rsidP="00AB7269">
          <w:pPr>
            <w:pStyle w:val="TM2"/>
            <w:tabs>
              <w:tab w:val="left" w:pos="2233"/>
              <w:tab w:val="right" w:leader="dot" w:pos="10055"/>
            </w:tabs>
            <w:jc w:val="both"/>
            <w:rPr>
              <w:rFonts w:ascii="Corbel" w:eastAsiaTheme="minorEastAsia" w:hAnsi="Corbel" w:cstheme="minorBidi"/>
              <w:b w:val="0"/>
              <w:bCs w:val="0"/>
              <w:noProof/>
              <w:sz w:val="22"/>
              <w:szCs w:val="22"/>
              <w:lang w:val="fr-FR" w:eastAsia="fr-FR" w:bidi="ar-SA"/>
            </w:rPr>
          </w:pPr>
          <w:hyperlink w:anchor="_Toc55289639" w:history="1">
            <w:r w:rsidR="00DD6B55" w:rsidRPr="005D4A88">
              <w:rPr>
                <w:rStyle w:val="Lienhypertexte"/>
                <w:rFonts w:ascii="Corbel" w:hAnsi="Corbel"/>
                <w:noProof/>
              </w:rPr>
              <w:t>2.1.12.</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Analyse de la pertinence de la méthode de mise en œuvre du projet choisi par les Agences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_Toc55289639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26</w:t>
            </w:r>
            <w:r w:rsidR="00DD6B55" w:rsidRPr="005D4A88">
              <w:rPr>
                <w:rFonts w:ascii="Corbel" w:hAnsi="Corbel"/>
                <w:noProof/>
                <w:webHidden/>
              </w:rPr>
              <w:fldChar w:fldCharType="end"/>
            </w:r>
          </w:hyperlink>
        </w:p>
        <w:p w14:paraId="25CDB081" w14:textId="28DA0D32" w:rsidR="00DD6B55" w:rsidRPr="005D4A88" w:rsidRDefault="00223C94" w:rsidP="00AB7269">
          <w:pPr>
            <w:pStyle w:val="TM2"/>
            <w:tabs>
              <w:tab w:val="left" w:pos="2230"/>
              <w:tab w:val="right" w:leader="dot" w:pos="10055"/>
            </w:tabs>
            <w:jc w:val="both"/>
            <w:rPr>
              <w:rFonts w:ascii="Corbel" w:eastAsiaTheme="minorEastAsia" w:hAnsi="Corbel" w:cstheme="minorBidi"/>
              <w:b w:val="0"/>
              <w:bCs w:val="0"/>
              <w:noProof/>
              <w:sz w:val="22"/>
              <w:szCs w:val="22"/>
              <w:lang w:val="fr-FR" w:eastAsia="fr-FR" w:bidi="ar-SA"/>
            </w:rPr>
          </w:pPr>
          <w:hyperlink w:anchor="_Toc55289640" w:history="1">
            <w:r w:rsidR="00DD6B55" w:rsidRPr="005D4A88">
              <w:rPr>
                <w:rStyle w:val="Lienhypertexte"/>
                <w:rFonts w:ascii="Corbel" w:hAnsi="Corbel"/>
                <w:noProof/>
              </w:rPr>
              <w:t>2.1.13.</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Résumé des principales constatations sur la pertinence</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_Toc55289640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27</w:t>
            </w:r>
            <w:r w:rsidR="00DD6B55" w:rsidRPr="005D4A88">
              <w:rPr>
                <w:rFonts w:ascii="Corbel" w:hAnsi="Corbel"/>
                <w:noProof/>
                <w:webHidden/>
              </w:rPr>
              <w:fldChar w:fldCharType="end"/>
            </w:r>
          </w:hyperlink>
        </w:p>
        <w:p w14:paraId="5EF8FAF6" w14:textId="44890569" w:rsidR="00DD6B55" w:rsidRPr="005D4A88" w:rsidRDefault="00223C94" w:rsidP="00AB7269">
          <w:pPr>
            <w:pStyle w:val="TM1"/>
            <w:tabs>
              <w:tab w:val="left" w:pos="2040"/>
              <w:tab w:val="right" w:leader="dot" w:pos="10055"/>
            </w:tabs>
            <w:jc w:val="both"/>
            <w:rPr>
              <w:rFonts w:ascii="Corbel" w:eastAsiaTheme="minorEastAsia" w:hAnsi="Corbel" w:cstheme="minorBidi"/>
              <w:b w:val="0"/>
              <w:bCs w:val="0"/>
              <w:noProof/>
              <w:sz w:val="22"/>
              <w:szCs w:val="22"/>
              <w:lang w:val="fr-FR" w:eastAsia="fr-FR" w:bidi="ar-SA"/>
            </w:rPr>
          </w:pPr>
          <w:hyperlink w:anchor="_Toc55289641" w:history="1">
            <w:r w:rsidR="00DD6B55" w:rsidRPr="005D4A88">
              <w:rPr>
                <w:rStyle w:val="Lienhypertexte"/>
                <w:rFonts w:ascii="Corbel" w:hAnsi="Corbel"/>
                <w:noProof/>
              </w:rPr>
              <w:t>2.2.</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 xml:space="preserve">Critère d'évaluation 2 : </w:t>
            </w:r>
            <w:r w:rsidR="00DD6B55" w:rsidRPr="005D4A88">
              <w:rPr>
                <w:rStyle w:val="Lienhypertexte"/>
                <w:rFonts w:ascii="Corbel" w:hAnsi="Corbel" w:cs="Segoe UI"/>
                <w:i/>
                <w:noProof/>
              </w:rPr>
              <w:t>Efficacité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_Toc55289641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31</w:t>
            </w:r>
            <w:r w:rsidR="00DD6B55" w:rsidRPr="005D4A88">
              <w:rPr>
                <w:rFonts w:ascii="Corbel" w:hAnsi="Corbel"/>
                <w:noProof/>
                <w:webHidden/>
              </w:rPr>
              <w:fldChar w:fldCharType="end"/>
            </w:r>
          </w:hyperlink>
        </w:p>
        <w:p w14:paraId="10C09A41" w14:textId="53F7406D" w:rsidR="00DD6B55" w:rsidRPr="005D4A88" w:rsidRDefault="00223C94" w:rsidP="00AB7269">
          <w:pPr>
            <w:pStyle w:val="TM2"/>
            <w:tabs>
              <w:tab w:val="left" w:pos="2129"/>
              <w:tab w:val="right" w:leader="dot" w:pos="10055"/>
            </w:tabs>
            <w:jc w:val="both"/>
            <w:rPr>
              <w:rFonts w:ascii="Corbel" w:eastAsiaTheme="minorEastAsia" w:hAnsi="Corbel" w:cstheme="minorBidi"/>
              <w:b w:val="0"/>
              <w:bCs w:val="0"/>
              <w:noProof/>
              <w:sz w:val="22"/>
              <w:szCs w:val="22"/>
              <w:lang w:val="fr-FR" w:eastAsia="fr-FR" w:bidi="ar-SA"/>
            </w:rPr>
          </w:pPr>
          <w:hyperlink w:anchor="_Toc55289642" w:history="1">
            <w:r w:rsidR="00DD6B55" w:rsidRPr="005D4A88">
              <w:rPr>
                <w:rStyle w:val="Lienhypertexte"/>
                <w:rFonts w:ascii="Corbel" w:hAnsi="Corbel"/>
                <w:noProof/>
              </w:rPr>
              <w:t>2.2.1.</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cs="Segoe UI"/>
                <w:i/>
                <w:noProof/>
              </w:rPr>
              <w:t>Analyse du niveau de réalisation des principaux produits et activités aux effets de la consolidation de la paix</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_Toc55289642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31</w:t>
            </w:r>
            <w:r w:rsidR="00DD6B55" w:rsidRPr="005D4A88">
              <w:rPr>
                <w:rFonts w:ascii="Corbel" w:hAnsi="Corbel"/>
                <w:noProof/>
                <w:webHidden/>
              </w:rPr>
              <w:fldChar w:fldCharType="end"/>
            </w:r>
          </w:hyperlink>
        </w:p>
        <w:p w14:paraId="096BF28D" w14:textId="0AD1F14B"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44" w:history="1">
            <w:r w:rsidR="00DD6B55" w:rsidRPr="005D4A88">
              <w:rPr>
                <w:rStyle w:val="Lienhypertexte"/>
                <w:rFonts w:ascii="Corbel" w:hAnsi="Corbel"/>
                <w:b/>
                <w:bCs/>
                <w:noProof/>
              </w:rPr>
              <w:t>2.2.2.</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Analyse du processus de production des résultats et changements induits par le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_Toc55289644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32</w:t>
            </w:r>
            <w:r w:rsidR="00DD6B55" w:rsidRPr="005D4A88">
              <w:rPr>
                <w:rFonts w:ascii="Corbel" w:hAnsi="Corbel"/>
                <w:noProof/>
                <w:webHidden/>
              </w:rPr>
              <w:fldChar w:fldCharType="end"/>
            </w:r>
          </w:hyperlink>
        </w:p>
        <w:p w14:paraId="0D44CCB7" w14:textId="2DC6366C"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45" w:history="1">
            <w:r w:rsidR="00DD6B55" w:rsidRPr="005D4A88">
              <w:rPr>
                <w:rStyle w:val="Lienhypertexte"/>
                <w:rFonts w:ascii="Corbel" w:hAnsi="Corbel"/>
                <w:b/>
                <w:bCs/>
                <w:noProof/>
              </w:rPr>
              <w:t>2.2.3.</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Analyse de niveau de contribution du projet aux produits du document pays ( CPD 2019-2023)</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_Toc55289645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32</w:t>
            </w:r>
            <w:r w:rsidR="00DD6B55" w:rsidRPr="005D4A88">
              <w:rPr>
                <w:rFonts w:ascii="Corbel" w:hAnsi="Corbel"/>
                <w:noProof/>
                <w:webHidden/>
              </w:rPr>
              <w:fldChar w:fldCharType="end"/>
            </w:r>
          </w:hyperlink>
        </w:p>
        <w:p w14:paraId="236E3284" w14:textId="51D74437"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46" w:history="1">
            <w:r w:rsidR="00DD6B55" w:rsidRPr="005D4A88">
              <w:rPr>
                <w:rStyle w:val="Lienhypertexte"/>
                <w:rFonts w:ascii="Corbel" w:hAnsi="Corbel"/>
                <w:b/>
                <w:bCs/>
                <w:noProof/>
              </w:rPr>
              <w:t>2.2.4.</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Analyse des facteurs favorables ou défavorables ayant contribué à la réalisation ou à la non- réalisation des produits et résultats attendus du programme de pays de consolidation de la paix</w:t>
            </w:r>
            <w:r w:rsidR="00DD6B55" w:rsidRPr="005D4A88">
              <w:rPr>
                <w:rStyle w:val="Lienhypertexte"/>
                <w:b/>
                <w:bCs/>
                <w:noProof/>
              </w:rPr>
              <w:t> </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_Toc55289646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33</w:t>
            </w:r>
            <w:r w:rsidR="00DD6B55" w:rsidRPr="005D4A88">
              <w:rPr>
                <w:rFonts w:ascii="Corbel" w:hAnsi="Corbel"/>
                <w:noProof/>
                <w:webHidden/>
              </w:rPr>
              <w:fldChar w:fldCharType="end"/>
            </w:r>
          </w:hyperlink>
        </w:p>
        <w:p w14:paraId="5594C7F8" w14:textId="1F0F2DE6"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47" w:history="1">
            <w:r w:rsidR="00DD6B55" w:rsidRPr="005D4A88">
              <w:rPr>
                <w:rStyle w:val="Lienhypertexte"/>
                <w:rFonts w:ascii="Corbel" w:hAnsi="Corbel"/>
                <w:b/>
                <w:bCs/>
                <w:noProof/>
              </w:rPr>
              <w:t>2.2.5.</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Facteurs ayant négativement impacté   la réalisation effective des produits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_Toc55289647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35</w:t>
            </w:r>
            <w:r w:rsidR="00DD6B55" w:rsidRPr="005D4A88">
              <w:rPr>
                <w:rFonts w:ascii="Corbel" w:hAnsi="Corbel"/>
                <w:noProof/>
                <w:webHidden/>
              </w:rPr>
              <w:fldChar w:fldCharType="end"/>
            </w:r>
          </w:hyperlink>
        </w:p>
        <w:p w14:paraId="47C86303" w14:textId="3B296999"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48" w:history="1">
            <w:r w:rsidR="00DD6B55" w:rsidRPr="005D4A88">
              <w:rPr>
                <w:rStyle w:val="Lienhypertexte"/>
                <w:rFonts w:ascii="Corbel" w:hAnsi="Corbel"/>
                <w:b/>
                <w:bCs/>
                <w:noProof/>
              </w:rPr>
              <w:t>2.2.6.</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Analyse du niveau d’efficacité de la stratégie de partenariat d’UNDP, UNICEF, FNUAP</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_Toc55289648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36</w:t>
            </w:r>
            <w:r w:rsidR="00DD6B55" w:rsidRPr="005D4A88">
              <w:rPr>
                <w:rFonts w:ascii="Corbel" w:hAnsi="Corbel"/>
                <w:noProof/>
                <w:webHidden/>
              </w:rPr>
              <w:fldChar w:fldCharType="end"/>
            </w:r>
          </w:hyperlink>
        </w:p>
        <w:p w14:paraId="6D8B55D6" w14:textId="42A478CF"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49" w:history="1">
            <w:r w:rsidR="00DD6B55" w:rsidRPr="005D4A88">
              <w:rPr>
                <w:rStyle w:val="Lienhypertexte"/>
                <w:rFonts w:ascii="Corbel" w:hAnsi="Corbel"/>
                <w:b/>
                <w:bCs/>
                <w:noProof/>
              </w:rPr>
              <w:t>2.2.7.</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Facteurs ayant induit à l’efficacité ou à l’inefficacité</w:t>
            </w:r>
            <w:r w:rsidR="00DD6B55" w:rsidRPr="005D4A88">
              <w:rPr>
                <w:rStyle w:val="Lienhypertexte"/>
                <w:b/>
                <w:bCs/>
                <w:noProof/>
              </w:rPr>
              <w:t> </w:t>
            </w:r>
            <w:r w:rsidR="00DD6B55" w:rsidRPr="005D4A88">
              <w:rPr>
                <w:rStyle w:val="Lienhypertexte"/>
                <w:rFonts w:ascii="Corbel" w:hAnsi="Corbel"/>
                <w:b/>
                <w:bCs/>
                <w:noProof/>
              </w:rPr>
              <w: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_Toc55289649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36</w:t>
            </w:r>
            <w:r w:rsidR="00DD6B55" w:rsidRPr="005D4A88">
              <w:rPr>
                <w:rFonts w:ascii="Corbel" w:hAnsi="Corbel"/>
                <w:noProof/>
                <w:webHidden/>
              </w:rPr>
              <w:fldChar w:fldCharType="end"/>
            </w:r>
          </w:hyperlink>
        </w:p>
        <w:p w14:paraId="1568D43A" w14:textId="69EBDC62" w:rsidR="00DD6B55" w:rsidRPr="005D4A88" w:rsidRDefault="00223C94" w:rsidP="00AB7269">
          <w:pPr>
            <w:pStyle w:val="TM3"/>
            <w:tabs>
              <w:tab w:val="left" w:pos="2083"/>
            </w:tabs>
            <w:jc w:val="both"/>
            <w:rPr>
              <w:rFonts w:ascii="Corbel" w:eastAsiaTheme="minorEastAsia" w:hAnsi="Corbel" w:cstheme="minorBidi"/>
              <w:noProof/>
              <w:lang w:val="fr-FR" w:eastAsia="fr-FR" w:bidi="ar-SA"/>
            </w:rPr>
          </w:pPr>
          <w:hyperlink w:anchor="_Toc55289650" w:history="1">
            <w:r w:rsidR="00DD6B55" w:rsidRPr="005D4A88">
              <w:rPr>
                <w:rStyle w:val="Lienhypertexte"/>
                <w:rFonts w:ascii="Corbel" w:hAnsi="Corbel"/>
                <w:b/>
                <w:bCs/>
                <w:noProof/>
              </w:rPr>
              <w:t>2.2.7.1.</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Les facteurs ayant induit au renforcement de l’efficacité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_Toc55289650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36</w:t>
            </w:r>
            <w:r w:rsidR="00DD6B55" w:rsidRPr="005D4A88">
              <w:rPr>
                <w:rFonts w:ascii="Corbel" w:hAnsi="Corbel"/>
                <w:noProof/>
                <w:webHidden/>
              </w:rPr>
              <w:fldChar w:fldCharType="end"/>
            </w:r>
          </w:hyperlink>
        </w:p>
        <w:p w14:paraId="71A274AF" w14:textId="5BDC63D9" w:rsidR="00DD6B55" w:rsidRPr="005D4A88" w:rsidRDefault="00223C94" w:rsidP="00AB7269">
          <w:pPr>
            <w:pStyle w:val="TM3"/>
            <w:tabs>
              <w:tab w:val="left" w:pos="2084"/>
            </w:tabs>
            <w:jc w:val="both"/>
            <w:rPr>
              <w:rFonts w:ascii="Corbel" w:eastAsiaTheme="minorEastAsia" w:hAnsi="Corbel" w:cstheme="minorBidi"/>
              <w:noProof/>
              <w:lang w:val="fr-FR" w:eastAsia="fr-FR" w:bidi="ar-SA"/>
            </w:rPr>
          </w:pPr>
          <w:hyperlink w:anchor="_Toc55289651" w:history="1">
            <w:r w:rsidR="00DD6B55" w:rsidRPr="005D4A88">
              <w:rPr>
                <w:rStyle w:val="Lienhypertexte"/>
                <w:rFonts w:ascii="Corbel" w:hAnsi="Corbel"/>
                <w:b/>
                <w:bCs/>
                <w:noProof/>
              </w:rPr>
              <w:t>2.2.7.2.</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Les facteurs ayant induit au renforcement de l’inefficacité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_Toc55289651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36</w:t>
            </w:r>
            <w:r w:rsidR="00DD6B55" w:rsidRPr="005D4A88">
              <w:rPr>
                <w:rFonts w:ascii="Corbel" w:hAnsi="Corbel"/>
                <w:noProof/>
                <w:webHidden/>
              </w:rPr>
              <w:fldChar w:fldCharType="end"/>
            </w:r>
          </w:hyperlink>
        </w:p>
        <w:p w14:paraId="00633F96" w14:textId="3F20950C"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52" w:history="1">
            <w:r w:rsidR="00DD6B55" w:rsidRPr="005D4A88">
              <w:rPr>
                <w:rStyle w:val="Lienhypertexte"/>
                <w:rFonts w:ascii="Corbel" w:hAnsi="Corbel"/>
                <w:b/>
                <w:bCs/>
                <w:noProof/>
              </w:rPr>
              <w:t>2.2.8.</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Analyse des domaines selon le niveau de performance</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_Toc55289652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37</w:t>
            </w:r>
            <w:r w:rsidR="00DD6B55" w:rsidRPr="005D4A88">
              <w:rPr>
                <w:rFonts w:ascii="Corbel" w:hAnsi="Corbel"/>
                <w:noProof/>
                <w:webHidden/>
              </w:rPr>
              <w:fldChar w:fldCharType="end"/>
            </w:r>
          </w:hyperlink>
        </w:p>
        <w:p w14:paraId="7A8B0114" w14:textId="31836681" w:rsidR="00DD6B55" w:rsidRPr="005D4A88" w:rsidRDefault="00223C94" w:rsidP="00AB7269">
          <w:pPr>
            <w:pStyle w:val="TM3"/>
            <w:tabs>
              <w:tab w:val="left" w:pos="2098"/>
            </w:tabs>
            <w:jc w:val="both"/>
            <w:rPr>
              <w:rFonts w:ascii="Corbel" w:eastAsiaTheme="minorEastAsia" w:hAnsi="Corbel" w:cstheme="minorBidi"/>
              <w:noProof/>
              <w:lang w:val="fr-FR" w:eastAsia="fr-FR" w:bidi="ar-SA"/>
            </w:rPr>
          </w:pPr>
          <w:hyperlink w:anchor="_Toc55289653" w:history="1">
            <w:r w:rsidR="00DD6B55" w:rsidRPr="005D4A88">
              <w:rPr>
                <w:rStyle w:val="Lienhypertexte"/>
                <w:rFonts w:ascii="Corbel" w:hAnsi="Corbel"/>
                <w:b/>
                <w:bCs/>
                <w:noProof/>
              </w:rPr>
              <w:t>2.2.8.1.</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Les domaines dans lesquels le projet a enregistré des meilleures performances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_Toc55289653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37</w:t>
            </w:r>
            <w:r w:rsidR="00DD6B55" w:rsidRPr="005D4A88">
              <w:rPr>
                <w:rFonts w:ascii="Corbel" w:hAnsi="Corbel"/>
                <w:noProof/>
                <w:webHidden/>
              </w:rPr>
              <w:fldChar w:fldCharType="end"/>
            </w:r>
          </w:hyperlink>
        </w:p>
        <w:p w14:paraId="41B5672F" w14:textId="1BC5670B" w:rsidR="00DD6B55" w:rsidRPr="005D4A88" w:rsidRDefault="00223C94" w:rsidP="00AB7269">
          <w:pPr>
            <w:pStyle w:val="TM3"/>
            <w:tabs>
              <w:tab w:val="left" w:pos="2099"/>
            </w:tabs>
            <w:jc w:val="both"/>
            <w:rPr>
              <w:rFonts w:ascii="Corbel" w:eastAsiaTheme="minorEastAsia" w:hAnsi="Corbel" w:cstheme="minorBidi"/>
              <w:noProof/>
              <w:lang w:val="fr-FR" w:eastAsia="fr-FR" w:bidi="ar-SA"/>
            </w:rPr>
          </w:pPr>
          <w:hyperlink w:anchor="_Toc55289654" w:history="1">
            <w:r w:rsidR="00DD6B55" w:rsidRPr="005D4A88">
              <w:rPr>
                <w:rStyle w:val="Lienhypertexte"/>
                <w:rFonts w:ascii="Corbel" w:hAnsi="Corbel"/>
                <w:b/>
                <w:bCs/>
                <w:noProof/>
              </w:rPr>
              <w:t>2.2.8.2.</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Comment</w:t>
            </w:r>
            <w:r w:rsidR="00DD6B55" w:rsidRPr="005D4A88">
              <w:rPr>
                <w:rStyle w:val="Lienhypertexte"/>
                <w:rFonts w:ascii="Corbel" w:hAnsi="Corbel"/>
                <w:b/>
                <w:bCs/>
                <w:noProof/>
                <w:spacing w:val="-6"/>
              </w:rPr>
              <w:t xml:space="preserve"> </w:t>
            </w:r>
            <w:r w:rsidR="00DD6B55" w:rsidRPr="005D4A88">
              <w:rPr>
                <w:rStyle w:val="Lienhypertexte"/>
                <w:rFonts w:ascii="Corbel" w:hAnsi="Corbel"/>
                <w:b/>
                <w:bCs/>
                <w:noProof/>
              </w:rPr>
              <w:t>le</w:t>
            </w:r>
            <w:r w:rsidR="00DD6B55" w:rsidRPr="005D4A88">
              <w:rPr>
                <w:rStyle w:val="Lienhypertexte"/>
                <w:rFonts w:ascii="Corbel" w:hAnsi="Corbel"/>
                <w:b/>
                <w:bCs/>
                <w:noProof/>
                <w:spacing w:val="-6"/>
              </w:rPr>
              <w:t xml:space="preserve"> </w:t>
            </w:r>
            <w:r w:rsidR="00DD6B55" w:rsidRPr="005D4A88">
              <w:rPr>
                <w:rStyle w:val="Lienhypertexte"/>
                <w:rFonts w:ascii="Corbel" w:hAnsi="Corbel"/>
                <w:b/>
                <w:bCs/>
                <w:noProof/>
              </w:rPr>
              <w:t>projet</w:t>
            </w:r>
            <w:r w:rsidR="00DD6B55" w:rsidRPr="005D4A88">
              <w:rPr>
                <w:rStyle w:val="Lienhypertexte"/>
                <w:rFonts w:ascii="Corbel" w:hAnsi="Corbel"/>
                <w:b/>
                <w:bCs/>
                <w:noProof/>
                <w:spacing w:val="-5"/>
              </w:rPr>
              <w:t xml:space="preserve"> </w:t>
            </w:r>
            <w:r w:rsidR="00DD6B55" w:rsidRPr="005D4A88">
              <w:rPr>
                <w:rStyle w:val="Lienhypertexte"/>
                <w:rFonts w:ascii="Corbel" w:hAnsi="Corbel"/>
                <w:b/>
                <w:bCs/>
                <w:noProof/>
              </w:rPr>
              <w:t>peut approfondir</w:t>
            </w:r>
            <w:r w:rsidR="00DD6B55" w:rsidRPr="005D4A88">
              <w:rPr>
                <w:rStyle w:val="Lienhypertexte"/>
                <w:rFonts w:ascii="Corbel" w:hAnsi="Corbel"/>
                <w:b/>
                <w:bCs/>
                <w:noProof/>
                <w:spacing w:val="-6"/>
              </w:rPr>
              <w:t xml:space="preserve"> </w:t>
            </w:r>
            <w:r w:rsidR="00DD6B55" w:rsidRPr="005D4A88">
              <w:rPr>
                <w:rStyle w:val="Lienhypertexte"/>
                <w:rFonts w:ascii="Corbel" w:hAnsi="Corbel"/>
                <w:b/>
                <w:bCs/>
                <w:noProof/>
              </w:rPr>
              <w:t>ou</w:t>
            </w:r>
            <w:r w:rsidR="00DD6B55" w:rsidRPr="005D4A88">
              <w:rPr>
                <w:rStyle w:val="Lienhypertexte"/>
                <w:rFonts w:ascii="Corbel" w:hAnsi="Corbel"/>
                <w:b/>
                <w:bCs/>
                <w:noProof/>
                <w:spacing w:val="-5"/>
              </w:rPr>
              <w:t xml:space="preserve"> </w:t>
            </w:r>
            <w:r w:rsidR="00DD6B55" w:rsidRPr="005D4A88">
              <w:rPr>
                <w:rStyle w:val="Lienhypertexte"/>
                <w:rFonts w:ascii="Corbel" w:hAnsi="Corbel"/>
                <w:b/>
                <w:bCs/>
                <w:noProof/>
              </w:rPr>
              <w:t>développer ces résultats</w:t>
            </w:r>
            <w:r w:rsidR="00DD6B55" w:rsidRPr="005D4A88">
              <w:rPr>
                <w:rStyle w:val="Lienhypertexte"/>
                <w:b/>
                <w:bCs/>
                <w:noProof/>
              </w:rPr>
              <w:t> </w:t>
            </w:r>
            <w:r w:rsidR="00DD6B55" w:rsidRPr="005D4A88">
              <w:rPr>
                <w:rStyle w:val="Lienhypertexte"/>
                <w:rFonts w:ascii="Corbel" w:hAnsi="Corbel"/>
                <w:b/>
                <w:bCs/>
                <w:noProof/>
              </w:rPr>
              <w:t xml:space="preserve">à meilleurs </w:t>
            </w:r>
            <w:r w:rsidR="00DD6B55" w:rsidRPr="005D4A88">
              <w:rPr>
                <w:rStyle w:val="Lienhypertexte"/>
                <w:rFonts w:ascii="Corbel" w:hAnsi="Corbel"/>
                <w:b/>
                <w:bCs/>
                <w:noProof/>
              </w:rPr>
              <w:lastRenderedPageBreak/>
              <w:t>performances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_Toc55289654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37</w:t>
            </w:r>
            <w:r w:rsidR="00DD6B55" w:rsidRPr="005D4A88">
              <w:rPr>
                <w:rFonts w:ascii="Corbel" w:hAnsi="Corbel"/>
                <w:noProof/>
                <w:webHidden/>
              </w:rPr>
              <w:fldChar w:fldCharType="end"/>
            </w:r>
          </w:hyperlink>
        </w:p>
        <w:p w14:paraId="67445528" w14:textId="17FC1822" w:rsidR="00DD6B55" w:rsidRPr="005D4A88" w:rsidRDefault="00223C94" w:rsidP="00AB7269">
          <w:pPr>
            <w:pStyle w:val="TM3"/>
            <w:tabs>
              <w:tab w:val="left" w:pos="2097"/>
            </w:tabs>
            <w:jc w:val="both"/>
            <w:rPr>
              <w:rFonts w:ascii="Corbel" w:eastAsiaTheme="minorEastAsia" w:hAnsi="Corbel" w:cstheme="minorBidi"/>
              <w:noProof/>
              <w:lang w:val="fr-FR" w:eastAsia="fr-FR" w:bidi="ar-SA"/>
            </w:rPr>
          </w:pPr>
          <w:hyperlink w:anchor="_Toc55289655" w:history="1">
            <w:r w:rsidR="00DD6B55" w:rsidRPr="005D4A88">
              <w:rPr>
                <w:rStyle w:val="Lienhypertexte"/>
                <w:rFonts w:ascii="Corbel" w:hAnsi="Corbel"/>
                <w:b/>
                <w:bCs/>
                <w:noProof/>
              </w:rPr>
              <w:t>2.2.8.3.</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Les domaines dans lesquels le projet a enregistré des faibles performances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_Toc55289655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38</w:t>
            </w:r>
            <w:r w:rsidR="00DD6B55" w:rsidRPr="005D4A88">
              <w:rPr>
                <w:rFonts w:ascii="Corbel" w:hAnsi="Corbel"/>
                <w:noProof/>
                <w:webHidden/>
              </w:rPr>
              <w:fldChar w:fldCharType="end"/>
            </w:r>
          </w:hyperlink>
        </w:p>
        <w:p w14:paraId="4383CCA0" w14:textId="0AAD4EDC"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56" w:history="1">
            <w:r w:rsidR="00DD6B55" w:rsidRPr="005D4A88">
              <w:rPr>
                <w:rStyle w:val="Lienhypertexte"/>
                <w:rFonts w:ascii="Corbel" w:hAnsi="Corbel"/>
                <w:b/>
                <w:bCs/>
                <w:noProof/>
              </w:rPr>
              <w:t>2.2.9.</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Analyse du niveau de clarté, faisabilités des objectifs et les produits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_Toc55289656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38</w:t>
            </w:r>
            <w:r w:rsidR="00DD6B55" w:rsidRPr="005D4A88">
              <w:rPr>
                <w:rFonts w:ascii="Corbel" w:hAnsi="Corbel"/>
                <w:noProof/>
                <w:webHidden/>
              </w:rPr>
              <w:fldChar w:fldCharType="end"/>
            </w:r>
          </w:hyperlink>
        </w:p>
        <w:p w14:paraId="324E01F3" w14:textId="5ED9B775"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57" w:history="1">
            <w:r w:rsidR="00DD6B55" w:rsidRPr="005D4A88">
              <w:rPr>
                <w:rStyle w:val="Lienhypertexte"/>
                <w:rFonts w:ascii="Corbel" w:hAnsi="Corbel"/>
                <w:noProof/>
              </w:rPr>
              <w:t>2.2.10.</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Analyse du niveau de participation des parties prenantes dans la gestion et mise en œuvre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_Toc55289657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38</w:t>
            </w:r>
            <w:r w:rsidR="00DD6B55" w:rsidRPr="005D4A88">
              <w:rPr>
                <w:rFonts w:ascii="Corbel" w:hAnsi="Corbel"/>
                <w:noProof/>
                <w:webHidden/>
              </w:rPr>
              <w:fldChar w:fldCharType="end"/>
            </w:r>
          </w:hyperlink>
        </w:p>
        <w:p w14:paraId="75AD895C" w14:textId="495ACB6E"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58" w:history="1">
            <w:r w:rsidR="00DD6B55" w:rsidRPr="005D4A88">
              <w:rPr>
                <w:rStyle w:val="Lienhypertexte"/>
                <w:rFonts w:ascii="Corbel" w:hAnsi="Corbel"/>
                <w:b/>
                <w:bCs/>
                <w:noProof/>
              </w:rPr>
              <w:t>2.2.11.</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Analyse du niveau de prise en compte des</w:t>
            </w:r>
            <w:r w:rsidR="00DD6B55" w:rsidRPr="005D4A88">
              <w:rPr>
                <w:rStyle w:val="Lienhypertexte"/>
                <w:rFonts w:ascii="Corbel" w:hAnsi="Corbel"/>
                <w:b/>
                <w:bCs/>
                <w:noProof/>
                <w:spacing w:val="8"/>
              </w:rPr>
              <w:t xml:space="preserve"> </w:t>
            </w:r>
            <w:r w:rsidR="00DD6B55" w:rsidRPr="005D4A88">
              <w:rPr>
                <w:rStyle w:val="Lienhypertexte"/>
                <w:rFonts w:ascii="Corbel" w:hAnsi="Corbel"/>
                <w:b/>
                <w:bCs/>
                <w:noProof/>
              </w:rPr>
              <w:t>besoins</w:t>
            </w:r>
            <w:r w:rsidR="00DD6B55" w:rsidRPr="005D4A88">
              <w:rPr>
                <w:rStyle w:val="Lienhypertexte"/>
                <w:rFonts w:ascii="Corbel" w:hAnsi="Corbel"/>
                <w:b/>
                <w:bCs/>
                <w:noProof/>
                <w:spacing w:val="4"/>
              </w:rPr>
              <w:t xml:space="preserve"> </w:t>
            </w:r>
            <w:r w:rsidR="00DD6B55" w:rsidRPr="005D4A88">
              <w:rPr>
                <w:rStyle w:val="Lienhypertexte"/>
                <w:rFonts w:ascii="Corbel" w:hAnsi="Corbel"/>
                <w:b/>
                <w:bCs/>
                <w:noProof/>
              </w:rPr>
              <w:t>des</w:t>
            </w:r>
            <w:r w:rsidR="00DD6B55" w:rsidRPr="005D4A88">
              <w:rPr>
                <w:rStyle w:val="Lienhypertexte"/>
                <w:rFonts w:ascii="Corbel" w:hAnsi="Corbel"/>
                <w:b/>
                <w:bCs/>
                <w:noProof/>
                <w:spacing w:val="7"/>
              </w:rPr>
              <w:t xml:space="preserve"> </w:t>
            </w:r>
            <w:r w:rsidR="00DD6B55" w:rsidRPr="005D4A88">
              <w:rPr>
                <w:rStyle w:val="Lienhypertexte"/>
                <w:rFonts w:ascii="Corbel" w:hAnsi="Corbel"/>
                <w:b/>
                <w:bCs/>
                <w:noProof/>
              </w:rPr>
              <w:t>groupes</w:t>
            </w:r>
            <w:r w:rsidR="00DD6B55" w:rsidRPr="005D4A88">
              <w:rPr>
                <w:rStyle w:val="Lienhypertexte"/>
                <w:rFonts w:ascii="Corbel" w:hAnsi="Corbel"/>
                <w:b/>
                <w:bCs/>
                <w:noProof/>
                <w:spacing w:val="11"/>
              </w:rPr>
              <w:t xml:space="preserve"> </w:t>
            </w:r>
            <w:r w:rsidR="00DD6B55" w:rsidRPr="005D4A88">
              <w:rPr>
                <w:rStyle w:val="Lienhypertexte"/>
                <w:rFonts w:ascii="Corbel" w:hAnsi="Corbel"/>
                <w:b/>
                <w:bCs/>
                <w:noProof/>
              </w:rPr>
              <w:t>nationaux</w:t>
            </w:r>
            <w:r w:rsidR="00DD6B55" w:rsidRPr="005D4A88">
              <w:rPr>
                <w:rStyle w:val="Lienhypertexte"/>
                <w:rFonts w:ascii="Corbel" w:hAnsi="Corbel"/>
                <w:b/>
                <w:bCs/>
                <w:noProof/>
                <w:spacing w:val="6"/>
              </w:rPr>
              <w:t xml:space="preserve"> </w:t>
            </w:r>
            <w:r w:rsidR="00DD6B55" w:rsidRPr="005D4A88">
              <w:rPr>
                <w:rStyle w:val="Lienhypertexte"/>
                <w:rFonts w:ascii="Corbel" w:hAnsi="Corbel"/>
                <w:b/>
                <w:bCs/>
                <w:noProof/>
              </w:rPr>
              <w:t>et des évolutions des priorités des partenaires et l’équipe du projet et les Ministères et Institutions nationales concernés par le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_Toc55289658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39</w:t>
            </w:r>
            <w:r w:rsidR="00DD6B55" w:rsidRPr="005D4A88">
              <w:rPr>
                <w:rFonts w:ascii="Corbel" w:hAnsi="Corbel"/>
                <w:noProof/>
                <w:webHidden/>
              </w:rPr>
              <w:fldChar w:fldCharType="end"/>
            </w:r>
          </w:hyperlink>
        </w:p>
        <w:p w14:paraId="1D7B9692" w14:textId="6A29FC0A"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59" w:history="1">
            <w:r w:rsidR="00DD6B55" w:rsidRPr="005D4A88">
              <w:rPr>
                <w:rStyle w:val="Lienhypertexte"/>
                <w:rFonts w:ascii="Corbel" w:hAnsi="Corbel"/>
                <w:b/>
                <w:bCs/>
                <w:noProof/>
              </w:rPr>
              <w:t>2.2.12.</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Analyse de niveau de contribution du projet à l’égalité des sexes, à l’autonomisation des femmes et à la réalisation des droits</w:t>
            </w:r>
            <w:r w:rsidR="00DD6B55" w:rsidRPr="005D4A88">
              <w:rPr>
                <w:rStyle w:val="Lienhypertexte"/>
                <w:rFonts w:ascii="Corbel" w:hAnsi="Corbel"/>
                <w:b/>
                <w:bCs/>
                <w:noProof/>
                <w:spacing w:val="-4"/>
              </w:rPr>
              <w:t xml:space="preserve"> </w:t>
            </w:r>
            <w:r w:rsidR="00DD6B55" w:rsidRPr="005D4A88">
              <w:rPr>
                <w:rStyle w:val="Lienhypertexte"/>
                <w:rFonts w:ascii="Corbel" w:hAnsi="Corbel"/>
                <w:b/>
                <w:bCs/>
                <w:noProof/>
              </w:rPr>
              <w:t>fondamentaux</w:t>
            </w:r>
            <w:r w:rsidR="00DD6B55" w:rsidRPr="005D4A88">
              <w:rPr>
                <w:rStyle w:val="Lienhypertexte"/>
                <w:b/>
                <w:bCs/>
                <w:noProof/>
              </w:rPr>
              <w:t> </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_Toc55289659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39</w:t>
            </w:r>
            <w:r w:rsidR="00DD6B55" w:rsidRPr="005D4A88">
              <w:rPr>
                <w:rFonts w:ascii="Corbel" w:hAnsi="Corbel"/>
                <w:noProof/>
                <w:webHidden/>
              </w:rPr>
              <w:fldChar w:fldCharType="end"/>
            </w:r>
          </w:hyperlink>
        </w:p>
        <w:p w14:paraId="66AE60C7" w14:textId="692C0EF0" w:rsidR="00DD6B55" w:rsidRPr="005D4A88" w:rsidRDefault="00223C94" w:rsidP="00AB7269">
          <w:pPr>
            <w:pStyle w:val="TM3"/>
            <w:tabs>
              <w:tab w:val="left" w:pos="2194"/>
            </w:tabs>
            <w:jc w:val="both"/>
            <w:rPr>
              <w:rFonts w:ascii="Corbel" w:eastAsiaTheme="minorEastAsia" w:hAnsi="Corbel" w:cstheme="minorBidi"/>
              <w:noProof/>
              <w:lang w:val="fr-FR" w:eastAsia="fr-FR" w:bidi="ar-SA"/>
            </w:rPr>
          </w:pPr>
          <w:hyperlink w:anchor="_Toc55289661" w:history="1">
            <w:r w:rsidR="00DD6B55" w:rsidRPr="005D4A88">
              <w:rPr>
                <w:rStyle w:val="Lienhypertexte"/>
                <w:rFonts w:ascii="Corbel" w:hAnsi="Corbel"/>
                <w:b/>
                <w:bCs/>
                <w:noProof/>
              </w:rPr>
              <w:t>2.2.12.1.</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Renforcement de l’estime de soi</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_Toc55289661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40</w:t>
            </w:r>
            <w:r w:rsidR="00DD6B55" w:rsidRPr="005D4A88">
              <w:rPr>
                <w:rFonts w:ascii="Corbel" w:hAnsi="Corbel"/>
                <w:noProof/>
                <w:webHidden/>
              </w:rPr>
              <w:fldChar w:fldCharType="end"/>
            </w:r>
          </w:hyperlink>
        </w:p>
        <w:p w14:paraId="4AC3A41C" w14:textId="1F9EAC93" w:rsidR="00DD6B55" w:rsidRPr="005D4A88" w:rsidRDefault="00223C94" w:rsidP="00AB7269">
          <w:pPr>
            <w:pStyle w:val="TM3"/>
            <w:tabs>
              <w:tab w:val="left" w:pos="2195"/>
            </w:tabs>
            <w:jc w:val="both"/>
            <w:rPr>
              <w:rFonts w:ascii="Corbel" w:eastAsiaTheme="minorEastAsia" w:hAnsi="Corbel" w:cstheme="minorBidi"/>
              <w:noProof/>
              <w:lang w:val="fr-FR" w:eastAsia="fr-FR" w:bidi="ar-SA"/>
            </w:rPr>
          </w:pPr>
          <w:hyperlink w:anchor="_Toc55289662" w:history="1">
            <w:r w:rsidR="00DD6B55" w:rsidRPr="005D4A88">
              <w:rPr>
                <w:rStyle w:val="Lienhypertexte"/>
                <w:rFonts w:ascii="Corbel" w:hAnsi="Corbel"/>
                <w:b/>
                <w:bCs/>
                <w:noProof/>
              </w:rPr>
              <w:t>2.2.12.2.</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Amélioration de la participation des femmes dans la vie socio-économique des ménages.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_Toc55289662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40</w:t>
            </w:r>
            <w:r w:rsidR="00DD6B55" w:rsidRPr="005D4A88">
              <w:rPr>
                <w:rFonts w:ascii="Corbel" w:hAnsi="Corbel"/>
                <w:noProof/>
                <w:webHidden/>
              </w:rPr>
              <w:fldChar w:fldCharType="end"/>
            </w:r>
          </w:hyperlink>
        </w:p>
        <w:p w14:paraId="4E7B9CA3" w14:textId="04E51C6F"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63" w:history="1">
            <w:r w:rsidR="00DD6B55" w:rsidRPr="005D4A88">
              <w:rPr>
                <w:rStyle w:val="Lienhypertexte"/>
                <w:rFonts w:ascii="Corbel" w:hAnsi="Corbel"/>
                <w:b/>
                <w:bCs/>
                <w:noProof/>
              </w:rPr>
              <w:t>2.2.13.</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Analyse de niveau d’efficacité de système de suivi et évaluation utilisé dans le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_Toc55289663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40</w:t>
            </w:r>
            <w:r w:rsidR="00DD6B55" w:rsidRPr="005D4A88">
              <w:rPr>
                <w:rFonts w:ascii="Corbel" w:hAnsi="Corbel"/>
                <w:noProof/>
                <w:webHidden/>
              </w:rPr>
              <w:fldChar w:fldCharType="end"/>
            </w:r>
          </w:hyperlink>
        </w:p>
        <w:p w14:paraId="77350A94" w14:textId="5A018A04"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64" w:history="1">
            <w:r w:rsidR="00DD6B55" w:rsidRPr="005D4A88">
              <w:rPr>
                <w:rStyle w:val="Lienhypertexte"/>
                <w:rFonts w:ascii="Corbel" w:hAnsi="Corbel"/>
                <w:b/>
                <w:bCs/>
                <w:noProof/>
              </w:rPr>
              <w:t>2.2.14.</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Analyse des</w:t>
            </w:r>
            <w:r w:rsidR="00DD6B55" w:rsidRPr="005D4A88">
              <w:rPr>
                <w:rStyle w:val="Lienhypertexte"/>
                <w:rFonts w:ascii="Corbel" w:hAnsi="Corbel"/>
                <w:b/>
                <w:bCs/>
                <w:noProof/>
                <w:spacing w:val="4"/>
              </w:rPr>
              <w:t xml:space="preserve"> </w:t>
            </w:r>
            <w:r w:rsidR="00DD6B55" w:rsidRPr="005D4A88">
              <w:rPr>
                <w:rStyle w:val="Lienhypertexte"/>
                <w:rFonts w:ascii="Corbel" w:hAnsi="Corbel"/>
                <w:b/>
                <w:bCs/>
                <w:noProof/>
              </w:rPr>
              <w:t>problèmes</w:t>
            </w:r>
            <w:r w:rsidR="00DD6B55" w:rsidRPr="005D4A88">
              <w:rPr>
                <w:rStyle w:val="Lienhypertexte"/>
                <w:rFonts w:ascii="Corbel" w:hAnsi="Corbel"/>
                <w:b/>
                <w:bCs/>
                <w:noProof/>
                <w:spacing w:val="5"/>
              </w:rPr>
              <w:t xml:space="preserve"> </w:t>
            </w:r>
            <w:r w:rsidR="00DD6B55" w:rsidRPr="005D4A88">
              <w:rPr>
                <w:rStyle w:val="Lienhypertexte"/>
                <w:rFonts w:ascii="Corbel" w:hAnsi="Corbel"/>
                <w:b/>
                <w:bCs/>
                <w:noProof/>
              </w:rPr>
              <w:t>et</w:t>
            </w:r>
            <w:r w:rsidR="00DD6B55" w:rsidRPr="005D4A88">
              <w:rPr>
                <w:rStyle w:val="Lienhypertexte"/>
                <w:rFonts w:ascii="Corbel" w:hAnsi="Corbel"/>
                <w:b/>
                <w:bCs/>
                <w:noProof/>
                <w:spacing w:val="8"/>
              </w:rPr>
              <w:t xml:space="preserve"> </w:t>
            </w:r>
            <w:r w:rsidR="00DD6B55" w:rsidRPr="005D4A88">
              <w:rPr>
                <w:rStyle w:val="Lienhypertexte"/>
                <w:rFonts w:ascii="Corbel" w:hAnsi="Corbel"/>
                <w:b/>
                <w:bCs/>
                <w:noProof/>
              </w:rPr>
              <w:t>contraintes</w:t>
            </w:r>
            <w:r w:rsidR="00DD6B55" w:rsidRPr="005D4A88">
              <w:rPr>
                <w:rStyle w:val="Lienhypertexte"/>
                <w:rFonts w:ascii="Corbel" w:hAnsi="Corbel"/>
                <w:b/>
                <w:bCs/>
                <w:noProof/>
                <w:spacing w:val="7"/>
              </w:rPr>
              <w:t xml:space="preserve"> </w:t>
            </w:r>
            <w:r w:rsidR="00DD6B55" w:rsidRPr="005D4A88">
              <w:rPr>
                <w:rStyle w:val="Lienhypertexte"/>
                <w:rFonts w:ascii="Corbel" w:hAnsi="Corbel"/>
                <w:b/>
                <w:bCs/>
                <w:noProof/>
              </w:rPr>
              <w:t>rencontrés</w:t>
            </w:r>
            <w:r w:rsidR="00DD6B55" w:rsidRPr="005D4A88">
              <w:rPr>
                <w:rStyle w:val="Lienhypertexte"/>
                <w:rFonts w:ascii="Corbel" w:hAnsi="Corbel"/>
                <w:b/>
                <w:bCs/>
                <w:noProof/>
                <w:spacing w:val="7"/>
              </w:rPr>
              <w:t xml:space="preserve"> </w:t>
            </w:r>
            <w:r w:rsidR="00DD6B55" w:rsidRPr="005D4A88">
              <w:rPr>
                <w:rStyle w:val="Lienhypertexte"/>
                <w:rFonts w:ascii="Corbel" w:hAnsi="Corbel"/>
                <w:b/>
                <w:bCs/>
                <w:noProof/>
              </w:rPr>
              <w:t>dans</w:t>
            </w:r>
            <w:r w:rsidR="00DD6B55" w:rsidRPr="005D4A88">
              <w:rPr>
                <w:rStyle w:val="Lienhypertexte"/>
                <w:rFonts w:ascii="Corbel" w:hAnsi="Corbel"/>
                <w:b/>
                <w:bCs/>
                <w:noProof/>
                <w:spacing w:val="3"/>
              </w:rPr>
              <w:t xml:space="preserve"> </w:t>
            </w:r>
            <w:r w:rsidR="00DD6B55" w:rsidRPr="005D4A88">
              <w:rPr>
                <w:rStyle w:val="Lienhypertexte"/>
                <w:rFonts w:ascii="Corbel" w:hAnsi="Corbel"/>
                <w:b/>
                <w:bCs/>
                <w:noProof/>
              </w:rPr>
              <w:t>l’exécution</w:t>
            </w:r>
            <w:r w:rsidR="00DD6B55" w:rsidRPr="005D4A88">
              <w:rPr>
                <w:rStyle w:val="Lienhypertexte"/>
                <w:rFonts w:ascii="Corbel" w:hAnsi="Corbel"/>
                <w:b/>
                <w:bCs/>
                <w:noProof/>
                <w:spacing w:val="6"/>
              </w:rPr>
              <w:t xml:space="preserve"> </w:t>
            </w:r>
            <w:r w:rsidR="00DD6B55" w:rsidRPr="005D4A88">
              <w:rPr>
                <w:rStyle w:val="Lienhypertexte"/>
                <w:rFonts w:ascii="Corbel" w:hAnsi="Corbel"/>
                <w:b/>
                <w:bCs/>
                <w:noProof/>
              </w:rPr>
              <w:t>du</w:t>
            </w:r>
            <w:r w:rsidR="00DD6B55" w:rsidRPr="005D4A88">
              <w:rPr>
                <w:rStyle w:val="Lienhypertexte"/>
                <w:rFonts w:ascii="Corbel" w:hAnsi="Corbel"/>
                <w:b/>
                <w:bCs/>
                <w:noProof/>
                <w:spacing w:val="7"/>
              </w:rPr>
              <w:t xml:space="preserve"> </w:t>
            </w:r>
            <w:r w:rsidR="00DD6B55" w:rsidRPr="005D4A88">
              <w:rPr>
                <w:rStyle w:val="Lienhypertexte"/>
                <w:rFonts w:ascii="Corbel" w:hAnsi="Corbel"/>
                <w:b/>
                <w:bCs/>
                <w:noProof/>
              </w:rPr>
              <w:t>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_Toc55289664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41</w:t>
            </w:r>
            <w:r w:rsidR="00DD6B55" w:rsidRPr="005D4A88">
              <w:rPr>
                <w:rFonts w:ascii="Corbel" w:hAnsi="Corbel"/>
                <w:noProof/>
                <w:webHidden/>
              </w:rPr>
              <w:fldChar w:fldCharType="end"/>
            </w:r>
          </w:hyperlink>
        </w:p>
        <w:p w14:paraId="48E3C926" w14:textId="65FF71A9" w:rsidR="00DD6B55" w:rsidRPr="005D4A88" w:rsidRDefault="00223C94" w:rsidP="00AB7269">
          <w:pPr>
            <w:pStyle w:val="TM2"/>
            <w:tabs>
              <w:tab w:val="left" w:pos="2231"/>
              <w:tab w:val="right" w:leader="dot" w:pos="10055"/>
            </w:tabs>
            <w:jc w:val="both"/>
            <w:rPr>
              <w:rFonts w:ascii="Corbel" w:eastAsiaTheme="minorEastAsia" w:hAnsi="Corbel" w:cstheme="minorBidi"/>
              <w:b w:val="0"/>
              <w:bCs w:val="0"/>
              <w:noProof/>
              <w:sz w:val="22"/>
              <w:szCs w:val="22"/>
              <w:lang w:val="fr-FR" w:eastAsia="fr-FR" w:bidi="ar-SA"/>
            </w:rPr>
          </w:pPr>
          <w:hyperlink w:anchor="_Toc55289665" w:history="1">
            <w:r w:rsidR="00DD6B55" w:rsidRPr="005D4A88">
              <w:rPr>
                <w:rStyle w:val="Lienhypertexte"/>
                <w:rFonts w:ascii="Corbel" w:hAnsi="Corbel"/>
                <w:noProof/>
              </w:rPr>
              <w:t>2.2.15.</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cs="Segoe UI"/>
                <w:noProof/>
              </w:rPr>
              <w:t>Résumé des grandes constatations des résultats de l’efficacité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_Toc55289665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42</w:t>
            </w:r>
            <w:r w:rsidR="00DD6B55" w:rsidRPr="005D4A88">
              <w:rPr>
                <w:rFonts w:ascii="Corbel" w:hAnsi="Corbel"/>
                <w:noProof/>
                <w:webHidden/>
              </w:rPr>
              <w:fldChar w:fldCharType="end"/>
            </w:r>
          </w:hyperlink>
        </w:p>
        <w:p w14:paraId="65A89A88" w14:textId="1C646A65" w:rsidR="00DD6B55" w:rsidRPr="005D4A88" w:rsidRDefault="00223C94" w:rsidP="00AB7269">
          <w:pPr>
            <w:pStyle w:val="TM2"/>
            <w:tabs>
              <w:tab w:val="left" w:pos="2040"/>
              <w:tab w:val="right" w:leader="dot" w:pos="10055"/>
            </w:tabs>
            <w:jc w:val="both"/>
            <w:rPr>
              <w:rFonts w:ascii="Corbel" w:eastAsiaTheme="minorEastAsia" w:hAnsi="Corbel" w:cstheme="minorBidi"/>
              <w:b w:val="0"/>
              <w:bCs w:val="0"/>
              <w:noProof/>
              <w:sz w:val="22"/>
              <w:szCs w:val="22"/>
              <w:lang w:val="fr-FR" w:eastAsia="fr-FR" w:bidi="ar-SA"/>
            </w:rPr>
          </w:pPr>
          <w:hyperlink w:anchor="_Toc55289666" w:history="1">
            <w:r w:rsidR="00DD6B55" w:rsidRPr="005D4A88">
              <w:rPr>
                <w:rStyle w:val="Lienhypertexte"/>
                <w:rFonts w:ascii="Corbel" w:hAnsi="Corbel"/>
                <w:noProof/>
              </w:rPr>
              <w:t>2.3.</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cs="Segoe UI"/>
                <w:i/>
                <w:noProof/>
              </w:rPr>
              <w:t>Critère d’évaluation 3: analyse de l’efficience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_Toc55289666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44</w:t>
            </w:r>
            <w:r w:rsidR="00DD6B55" w:rsidRPr="005D4A88">
              <w:rPr>
                <w:rFonts w:ascii="Corbel" w:hAnsi="Corbel"/>
                <w:noProof/>
                <w:webHidden/>
              </w:rPr>
              <w:fldChar w:fldCharType="end"/>
            </w:r>
          </w:hyperlink>
        </w:p>
        <w:p w14:paraId="103D4A8C" w14:textId="34CDA2A3"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67" w:history="1">
            <w:r w:rsidR="00DD6B55" w:rsidRPr="005D4A88">
              <w:rPr>
                <w:rStyle w:val="Lienhypertexte"/>
                <w:rFonts w:ascii="Corbel" w:hAnsi="Corbel"/>
                <w:noProof/>
              </w:rPr>
              <w:t>2.3.1.</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de la contribution de la structure de gestion du projet à l’efficience</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_Toc55289667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44</w:t>
            </w:r>
            <w:r w:rsidR="00DD6B55" w:rsidRPr="005D4A88">
              <w:rPr>
                <w:rFonts w:ascii="Corbel" w:hAnsi="Corbel"/>
                <w:noProof/>
                <w:webHidden/>
              </w:rPr>
              <w:fldChar w:fldCharType="end"/>
            </w:r>
          </w:hyperlink>
        </w:p>
        <w:p w14:paraId="1A6188FF" w14:textId="5F5D2ABA"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68" w:history="1">
            <w:r w:rsidR="00DD6B55" w:rsidRPr="005D4A88">
              <w:rPr>
                <w:rStyle w:val="Lienhypertexte"/>
                <w:rFonts w:ascii="Corbel" w:hAnsi="Corbel"/>
                <w:noProof/>
              </w:rPr>
              <w:t>2.3.2.</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du niveau d’affectation rationnelle de l’utilisation des ressources humaines et financières du projet et du coût efficacité</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_Toc55289668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44</w:t>
            </w:r>
            <w:r w:rsidR="00DD6B55" w:rsidRPr="005D4A88">
              <w:rPr>
                <w:rFonts w:ascii="Corbel" w:hAnsi="Corbel"/>
                <w:noProof/>
                <w:webHidden/>
              </w:rPr>
              <w:fldChar w:fldCharType="end"/>
            </w:r>
          </w:hyperlink>
        </w:p>
        <w:p w14:paraId="3B33D51D" w14:textId="5B401DA7"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70" w:history="1">
            <w:r w:rsidR="00DD6B55" w:rsidRPr="005D4A88">
              <w:rPr>
                <w:rStyle w:val="Lienhypertexte"/>
                <w:rFonts w:ascii="Corbel" w:hAnsi="Corbel"/>
                <w:noProof/>
              </w:rPr>
              <w:t>2.3.3.</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du respect des délais dans la livraison des fonds et des activités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_Toc55289670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45</w:t>
            </w:r>
            <w:r w:rsidR="00DD6B55" w:rsidRPr="005D4A88">
              <w:rPr>
                <w:rFonts w:ascii="Corbel" w:hAnsi="Corbel"/>
                <w:noProof/>
                <w:webHidden/>
              </w:rPr>
              <w:fldChar w:fldCharType="end"/>
            </w:r>
          </w:hyperlink>
        </w:p>
        <w:p w14:paraId="4E838968" w14:textId="79DFF08A"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71" w:history="1">
            <w:r w:rsidR="00DD6B55" w:rsidRPr="005D4A88">
              <w:rPr>
                <w:rStyle w:val="Lienhypertexte"/>
                <w:rFonts w:ascii="Corbel" w:hAnsi="Corbel"/>
                <w:noProof/>
              </w:rPr>
              <w:t>2.3.4.</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du niveau d’efficience du système de suivi évaluation utilisée par les agences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_Toc55289671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45</w:t>
            </w:r>
            <w:r w:rsidR="00DD6B55" w:rsidRPr="005D4A88">
              <w:rPr>
                <w:rFonts w:ascii="Corbel" w:hAnsi="Corbel"/>
                <w:noProof/>
                <w:webHidden/>
              </w:rPr>
              <w:fldChar w:fldCharType="end"/>
            </w:r>
          </w:hyperlink>
        </w:p>
        <w:p w14:paraId="273B4CC0" w14:textId="4EDB540D"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72" w:history="1">
            <w:r w:rsidR="00DD6B55" w:rsidRPr="005D4A88">
              <w:rPr>
                <w:rStyle w:val="Lienhypertexte"/>
                <w:rFonts w:ascii="Corbel" w:hAnsi="Corbel"/>
                <w:noProof/>
              </w:rPr>
              <w:t>2.3.5.</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de l’adéquation des ressources du projet aux produits et résultats atteints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_Toc55289672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46</w:t>
            </w:r>
            <w:r w:rsidR="00DD6B55" w:rsidRPr="005D4A88">
              <w:rPr>
                <w:rFonts w:ascii="Corbel" w:hAnsi="Corbel"/>
                <w:noProof/>
                <w:webHidden/>
              </w:rPr>
              <w:fldChar w:fldCharType="end"/>
            </w:r>
          </w:hyperlink>
        </w:p>
        <w:p w14:paraId="6B5C7181" w14:textId="1C79B089"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74" w:history="1">
            <w:r w:rsidR="00DD6B55" w:rsidRPr="005D4A88">
              <w:rPr>
                <w:rStyle w:val="Lienhypertexte"/>
                <w:rFonts w:ascii="Corbel" w:hAnsi="Corbel"/>
                <w:noProof/>
              </w:rPr>
              <w:t>2.3.6.</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du niveau d’efficience des voies et voies et moyens utilisés dans la réalisation des résultats et objectifs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_Toc55289674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47</w:t>
            </w:r>
            <w:r w:rsidR="00DD6B55" w:rsidRPr="005D4A88">
              <w:rPr>
                <w:rFonts w:ascii="Corbel" w:hAnsi="Corbel"/>
                <w:noProof/>
                <w:webHidden/>
              </w:rPr>
              <w:fldChar w:fldCharType="end"/>
            </w:r>
          </w:hyperlink>
        </w:p>
        <w:p w14:paraId="547B5BFF" w14:textId="402EC445"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75" w:history="1">
            <w:r w:rsidR="00DD6B55" w:rsidRPr="005D4A88">
              <w:rPr>
                <w:rStyle w:val="Lienhypertexte"/>
                <w:rFonts w:ascii="Corbel" w:hAnsi="Corbel"/>
                <w:b/>
                <w:bCs/>
                <w:noProof/>
              </w:rPr>
              <w:t>2.3.7.</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du niveau d’atteinte des résultats par rapport aux temps imparti à leurs réalisations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_Toc55289675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47</w:t>
            </w:r>
            <w:r w:rsidR="00DD6B55" w:rsidRPr="005D4A88">
              <w:rPr>
                <w:rFonts w:ascii="Corbel" w:hAnsi="Corbel"/>
                <w:noProof/>
                <w:webHidden/>
              </w:rPr>
              <w:fldChar w:fldCharType="end"/>
            </w:r>
          </w:hyperlink>
        </w:p>
        <w:p w14:paraId="1B85227A" w14:textId="0330219B"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76" w:history="1">
            <w:r w:rsidR="00DD6B55" w:rsidRPr="005D4A88">
              <w:rPr>
                <w:rStyle w:val="Lienhypertexte"/>
                <w:rFonts w:ascii="Corbel" w:hAnsi="Corbel"/>
                <w:noProof/>
              </w:rPr>
              <w:t>2.3.8.</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de l’efficience des</w:t>
            </w:r>
            <w:r w:rsidR="00DD6B55" w:rsidRPr="005D4A88">
              <w:rPr>
                <w:rStyle w:val="Lienhypertexte"/>
                <w:rFonts w:ascii="Corbel" w:hAnsi="Corbel"/>
                <w:noProof/>
                <w:spacing w:val="8"/>
              </w:rPr>
              <w:t xml:space="preserve"> </w:t>
            </w:r>
            <w:r w:rsidR="00DD6B55" w:rsidRPr="005D4A88">
              <w:rPr>
                <w:rStyle w:val="Lienhypertexte"/>
                <w:rFonts w:ascii="Corbel" w:hAnsi="Corbel"/>
                <w:noProof/>
              </w:rPr>
              <w:t>modalités</w:t>
            </w:r>
            <w:r w:rsidR="00DD6B55" w:rsidRPr="005D4A88">
              <w:rPr>
                <w:rStyle w:val="Lienhypertexte"/>
                <w:rFonts w:ascii="Corbel" w:hAnsi="Corbel"/>
                <w:noProof/>
                <w:spacing w:val="7"/>
              </w:rPr>
              <w:t xml:space="preserve"> </w:t>
            </w:r>
            <w:r w:rsidR="00DD6B55" w:rsidRPr="005D4A88">
              <w:rPr>
                <w:rStyle w:val="Lienhypertexte"/>
                <w:rFonts w:ascii="Corbel" w:hAnsi="Corbel"/>
                <w:noProof/>
              </w:rPr>
              <w:t>de</w:t>
            </w:r>
            <w:r w:rsidR="00DD6B55" w:rsidRPr="005D4A88">
              <w:rPr>
                <w:rStyle w:val="Lienhypertexte"/>
                <w:rFonts w:ascii="Corbel" w:hAnsi="Corbel"/>
                <w:noProof/>
                <w:spacing w:val="8"/>
              </w:rPr>
              <w:t xml:space="preserve"> </w:t>
            </w:r>
            <w:r w:rsidR="00DD6B55" w:rsidRPr="005D4A88">
              <w:rPr>
                <w:rStyle w:val="Lienhypertexte"/>
                <w:rFonts w:ascii="Corbel" w:hAnsi="Corbel"/>
                <w:noProof/>
              </w:rPr>
              <w:t>partenariat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_Toc55289676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48</w:t>
            </w:r>
            <w:r w:rsidR="00DD6B55" w:rsidRPr="005D4A88">
              <w:rPr>
                <w:rFonts w:ascii="Corbel" w:hAnsi="Corbel"/>
                <w:noProof/>
                <w:webHidden/>
              </w:rPr>
              <w:fldChar w:fldCharType="end"/>
            </w:r>
          </w:hyperlink>
        </w:p>
        <w:p w14:paraId="5D8857D1" w14:textId="258B1074"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77" w:history="1">
            <w:r w:rsidR="00DD6B55" w:rsidRPr="005D4A88">
              <w:rPr>
                <w:rStyle w:val="Lienhypertexte"/>
                <w:rFonts w:ascii="Corbel" w:hAnsi="Corbel"/>
                <w:noProof/>
              </w:rPr>
              <w:t>2.3.9.</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cs="Segoe UI"/>
                <w:i/>
                <w:noProof/>
              </w:rPr>
              <w:t>Résumé des grandes constatations de l’analyse de l’efficience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_Toc55289677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48</w:t>
            </w:r>
            <w:r w:rsidR="00DD6B55" w:rsidRPr="005D4A88">
              <w:rPr>
                <w:rFonts w:ascii="Corbel" w:hAnsi="Corbel"/>
                <w:noProof/>
                <w:webHidden/>
              </w:rPr>
              <w:fldChar w:fldCharType="end"/>
            </w:r>
          </w:hyperlink>
        </w:p>
        <w:p w14:paraId="529DE14A" w14:textId="32AC82D9" w:rsidR="00DD6B55" w:rsidRPr="005D4A88" w:rsidRDefault="00223C94" w:rsidP="00AB7269">
          <w:pPr>
            <w:pStyle w:val="TM2"/>
            <w:tabs>
              <w:tab w:val="left" w:pos="2040"/>
              <w:tab w:val="right" w:leader="dot" w:pos="10055"/>
            </w:tabs>
            <w:jc w:val="both"/>
            <w:rPr>
              <w:rFonts w:ascii="Corbel" w:eastAsiaTheme="minorEastAsia" w:hAnsi="Corbel" w:cstheme="minorBidi"/>
              <w:b w:val="0"/>
              <w:bCs w:val="0"/>
              <w:noProof/>
              <w:sz w:val="22"/>
              <w:szCs w:val="22"/>
              <w:lang w:val="fr-FR" w:eastAsia="fr-FR" w:bidi="ar-SA"/>
            </w:rPr>
          </w:pPr>
          <w:hyperlink w:anchor="_Toc55289678" w:history="1">
            <w:r w:rsidR="00DD6B55" w:rsidRPr="005D4A88">
              <w:rPr>
                <w:rStyle w:val="Lienhypertexte"/>
                <w:rFonts w:ascii="Corbel" w:hAnsi="Corbel"/>
                <w:smallCaps/>
                <w:noProof/>
              </w:rPr>
              <w:t>2.4.</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smallCaps/>
                <w:noProof/>
              </w:rPr>
              <w:t>Analyse du niveau de durabilité ; appropriation nationale, pérennisation des actions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_Toc55289678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49</w:t>
            </w:r>
            <w:r w:rsidR="00DD6B55" w:rsidRPr="005D4A88">
              <w:rPr>
                <w:rFonts w:ascii="Corbel" w:hAnsi="Corbel"/>
                <w:noProof/>
                <w:webHidden/>
              </w:rPr>
              <w:fldChar w:fldCharType="end"/>
            </w:r>
          </w:hyperlink>
        </w:p>
        <w:p w14:paraId="0DD8B119" w14:textId="11501565"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79" w:history="1">
            <w:r w:rsidR="00DD6B55" w:rsidRPr="005D4A88">
              <w:rPr>
                <w:rStyle w:val="Lienhypertexte"/>
                <w:rFonts w:ascii="Corbel" w:hAnsi="Corbel"/>
                <w:noProof/>
              </w:rPr>
              <w:t>2.4.1.</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des risques financiers pouvant menacer la durabilité des produits du</w:t>
            </w:r>
            <w:r w:rsidR="00DD6B55" w:rsidRPr="005D4A88">
              <w:rPr>
                <w:rStyle w:val="Lienhypertexte"/>
                <w:rFonts w:ascii="Corbel" w:hAnsi="Corbel"/>
                <w:noProof/>
                <w:spacing w:val="-14"/>
              </w:rPr>
              <w:t xml:space="preserve"> </w:t>
            </w:r>
            <w:r w:rsidR="00DD6B55" w:rsidRPr="005D4A88">
              <w:rPr>
                <w:rStyle w:val="Lienhypertexte"/>
                <w:rFonts w:ascii="Corbel" w:hAnsi="Corbel"/>
                <w:noProof/>
              </w:rPr>
              <w:t>projet</w:t>
            </w:r>
            <w:r w:rsidR="00DD6B55" w:rsidRPr="005D4A88">
              <w:rPr>
                <w:rStyle w:val="Lienhypertexte"/>
                <w:noProof/>
              </w:rPr>
              <w:t> </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_Toc55289679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49</w:t>
            </w:r>
            <w:r w:rsidR="00DD6B55" w:rsidRPr="005D4A88">
              <w:rPr>
                <w:rFonts w:ascii="Corbel" w:hAnsi="Corbel"/>
                <w:noProof/>
                <w:webHidden/>
              </w:rPr>
              <w:fldChar w:fldCharType="end"/>
            </w:r>
          </w:hyperlink>
        </w:p>
        <w:p w14:paraId="4D0EBE0F" w14:textId="6B0F4303"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80" w:history="1">
            <w:r w:rsidR="00DD6B55" w:rsidRPr="005D4A88">
              <w:rPr>
                <w:rStyle w:val="Lienhypertexte"/>
                <w:rFonts w:ascii="Corbel" w:hAnsi="Corbel"/>
                <w:noProof/>
              </w:rPr>
              <w:t>2.4.2.</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de niveau de mobilisation des ressources financières et économiques pour préserver</w:t>
            </w:r>
            <w:r w:rsidR="00DD6B55" w:rsidRPr="005D4A88">
              <w:rPr>
                <w:rStyle w:val="Lienhypertexte"/>
                <w:rFonts w:ascii="Corbel" w:hAnsi="Corbel"/>
                <w:noProof/>
                <w:spacing w:val="17"/>
              </w:rPr>
              <w:t xml:space="preserve"> </w:t>
            </w:r>
            <w:r w:rsidR="00DD6B55" w:rsidRPr="005D4A88">
              <w:rPr>
                <w:rStyle w:val="Lienhypertexte"/>
                <w:rFonts w:ascii="Corbel" w:hAnsi="Corbel"/>
                <w:noProof/>
              </w:rPr>
              <w:t>les bénéfices réalisés par le projet</w:t>
            </w:r>
            <w:r w:rsidR="00DD6B55" w:rsidRPr="005D4A88">
              <w:rPr>
                <w:rStyle w:val="Lienhypertexte"/>
                <w:noProof/>
              </w:rPr>
              <w:t> </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_Toc55289680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49</w:t>
            </w:r>
            <w:r w:rsidR="00DD6B55" w:rsidRPr="005D4A88">
              <w:rPr>
                <w:rFonts w:ascii="Corbel" w:hAnsi="Corbel"/>
                <w:noProof/>
                <w:webHidden/>
              </w:rPr>
              <w:fldChar w:fldCharType="end"/>
            </w:r>
          </w:hyperlink>
        </w:p>
        <w:p w14:paraId="499E2535" w14:textId="5FF52557"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81" w:history="1">
            <w:r w:rsidR="00DD6B55" w:rsidRPr="005D4A88">
              <w:rPr>
                <w:rStyle w:val="Lienhypertexte"/>
                <w:rFonts w:ascii="Corbel" w:hAnsi="Corbel"/>
                <w:b/>
                <w:bCs/>
                <w:noProof/>
              </w:rPr>
              <w:t>2.4.3.</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des risques sociaux ou politiques pouvant menacer la durabilité des produits du projet ou les contributions du projet aux produits et effets du programme de</w:t>
            </w:r>
            <w:r w:rsidR="00DD6B55" w:rsidRPr="005D4A88">
              <w:rPr>
                <w:rStyle w:val="Lienhypertexte"/>
                <w:rFonts w:ascii="Corbel" w:hAnsi="Corbel"/>
                <w:noProof/>
                <w:spacing w:val="-21"/>
              </w:rPr>
              <w:t xml:space="preserve"> </w:t>
            </w:r>
            <w:r w:rsidR="00DD6B55" w:rsidRPr="005D4A88">
              <w:rPr>
                <w:rStyle w:val="Lienhypertexte"/>
                <w:rFonts w:ascii="Corbel" w:hAnsi="Corbel"/>
                <w:noProof/>
              </w:rPr>
              <w:t>pays</w:t>
            </w:r>
            <w:r w:rsidR="00DD6B55" w:rsidRPr="005D4A88">
              <w:rPr>
                <w:rStyle w:val="Lienhypertexte"/>
                <w:noProof/>
              </w:rPr>
              <w:t> </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_Toc55289681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50</w:t>
            </w:r>
            <w:r w:rsidR="00DD6B55" w:rsidRPr="005D4A88">
              <w:rPr>
                <w:rFonts w:ascii="Corbel" w:hAnsi="Corbel"/>
                <w:noProof/>
                <w:webHidden/>
              </w:rPr>
              <w:fldChar w:fldCharType="end"/>
            </w:r>
          </w:hyperlink>
        </w:p>
        <w:p w14:paraId="53064156" w14:textId="77BC16F3"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82" w:history="1">
            <w:r w:rsidR="00DD6B55" w:rsidRPr="005D4A88">
              <w:rPr>
                <w:rStyle w:val="Lienhypertexte"/>
                <w:rFonts w:ascii="Corbel" w:hAnsi="Corbel"/>
                <w:noProof/>
              </w:rPr>
              <w:t>2.4.4.</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du risque des cadres légaux, les politiques et les structures et processus de gouvernance pour la durabilité des bénéfices du</w:t>
            </w:r>
            <w:r w:rsidR="00DD6B55" w:rsidRPr="005D4A88">
              <w:rPr>
                <w:rStyle w:val="Lienhypertexte"/>
                <w:rFonts w:ascii="Corbel" w:hAnsi="Corbel"/>
                <w:noProof/>
                <w:spacing w:val="-3"/>
              </w:rPr>
              <w:t xml:space="preserve"> </w:t>
            </w:r>
            <w:r w:rsidR="00DD6B55" w:rsidRPr="005D4A88">
              <w:rPr>
                <w:rStyle w:val="Lienhypertexte"/>
                <w:rFonts w:ascii="Corbel" w:hAnsi="Corbel"/>
                <w:noProof/>
              </w:rPr>
              <w:t>projet</w:t>
            </w:r>
            <w:r w:rsidR="00DD6B55" w:rsidRPr="005D4A88">
              <w:rPr>
                <w:rStyle w:val="Lienhypertexte"/>
                <w:noProof/>
              </w:rPr>
              <w:t> </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_Toc55289682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50</w:t>
            </w:r>
            <w:r w:rsidR="00DD6B55" w:rsidRPr="005D4A88">
              <w:rPr>
                <w:rFonts w:ascii="Corbel" w:hAnsi="Corbel"/>
                <w:noProof/>
                <w:webHidden/>
              </w:rPr>
              <w:fldChar w:fldCharType="end"/>
            </w:r>
          </w:hyperlink>
        </w:p>
        <w:p w14:paraId="32056D57" w14:textId="35231435"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83" w:history="1">
            <w:r w:rsidR="00DD6B55" w:rsidRPr="005D4A88">
              <w:rPr>
                <w:rStyle w:val="Lienhypertexte"/>
                <w:rFonts w:ascii="Corbel" w:hAnsi="Corbel"/>
                <w:noProof/>
              </w:rPr>
              <w:t>2.4.5.</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du niveau de menace environnementale des actions des Agences pour la durabilité des résultats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_Toc55289683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50</w:t>
            </w:r>
            <w:r w:rsidR="00DD6B55" w:rsidRPr="005D4A88">
              <w:rPr>
                <w:rFonts w:ascii="Corbel" w:hAnsi="Corbel"/>
                <w:noProof/>
                <w:webHidden/>
              </w:rPr>
              <w:fldChar w:fldCharType="end"/>
            </w:r>
          </w:hyperlink>
        </w:p>
        <w:p w14:paraId="15406811" w14:textId="18A8007F"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84" w:history="1">
            <w:r w:rsidR="00DD6B55" w:rsidRPr="005D4A88">
              <w:rPr>
                <w:rStyle w:val="Lienhypertexte"/>
                <w:rFonts w:ascii="Corbel" w:hAnsi="Corbel"/>
                <w:b/>
                <w:bCs/>
                <w:noProof/>
              </w:rPr>
              <w:t>2.4.6.</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du niveau d’appropriation des parties prenantes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_Toc55289684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51</w:t>
            </w:r>
            <w:r w:rsidR="00DD6B55" w:rsidRPr="005D4A88">
              <w:rPr>
                <w:rFonts w:ascii="Corbel" w:hAnsi="Corbel"/>
                <w:noProof/>
                <w:webHidden/>
              </w:rPr>
              <w:fldChar w:fldCharType="end"/>
            </w:r>
          </w:hyperlink>
        </w:p>
        <w:p w14:paraId="62E51643" w14:textId="4969A003"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85" w:history="1">
            <w:r w:rsidR="00DD6B55" w:rsidRPr="005D4A88">
              <w:rPr>
                <w:rStyle w:val="Lienhypertexte"/>
                <w:rFonts w:ascii="Corbel" w:hAnsi="Corbel"/>
                <w:b/>
                <w:bCs/>
                <w:noProof/>
              </w:rPr>
              <w:t>2.4.7.</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de niveau de documentation et diffusion des bonnes pratiques et des leçons apprises.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_Toc55289685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51</w:t>
            </w:r>
            <w:r w:rsidR="00DD6B55" w:rsidRPr="005D4A88">
              <w:rPr>
                <w:rFonts w:ascii="Corbel" w:hAnsi="Corbel"/>
                <w:noProof/>
                <w:webHidden/>
              </w:rPr>
              <w:fldChar w:fldCharType="end"/>
            </w:r>
          </w:hyperlink>
        </w:p>
        <w:p w14:paraId="0993EA20" w14:textId="4258F092"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86" w:history="1">
            <w:r w:rsidR="00DD6B55" w:rsidRPr="005D4A88">
              <w:rPr>
                <w:rStyle w:val="Lienhypertexte"/>
                <w:rFonts w:ascii="Corbel" w:hAnsi="Corbel"/>
                <w:noProof/>
              </w:rPr>
              <w:t>2.4.8.</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L’analyse des stratégies d’UNDP, UNICEF, UNFPA pour un désengagement</w:t>
            </w:r>
            <w:r w:rsidR="00DD6B55" w:rsidRPr="005D4A88">
              <w:rPr>
                <w:rStyle w:val="Lienhypertexte"/>
                <w:noProof/>
              </w:rPr>
              <w:t> </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_Toc55289686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51</w:t>
            </w:r>
            <w:r w:rsidR="00DD6B55" w:rsidRPr="005D4A88">
              <w:rPr>
                <w:rFonts w:ascii="Corbel" w:hAnsi="Corbel"/>
                <w:noProof/>
                <w:webHidden/>
              </w:rPr>
              <w:fldChar w:fldCharType="end"/>
            </w:r>
          </w:hyperlink>
        </w:p>
        <w:p w14:paraId="0A8982AE" w14:textId="4830E733"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87" w:history="1">
            <w:r w:rsidR="00DD6B55" w:rsidRPr="005D4A88">
              <w:rPr>
                <w:rStyle w:val="Lienhypertexte"/>
                <w:rFonts w:ascii="Corbel" w:hAnsi="Corbel"/>
                <w:noProof/>
              </w:rPr>
              <w:t>2.4.9.</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du niveau d’engagement des partenaires à poursuivre</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_Toc55289687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51</w:t>
            </w:r>
            <w:r w:rsidR="00DD6B55" w:rsidRPr="005D4A88">
              <w:rPr>
                <w:rFonts w:ascii="Corbel" w:hAnsi="Corbel"/>
                <w:noProof/>
                <w:webHidden/>
              </w:rPr>
              <w:fldChar w:fldCharType="end"/>
            </w:r>
          </w:hyperlink>
        </w:p>
        <w:p w14:paraId="5866F166" w14:textId="1DDE3DFE"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88" w:history="1">
            <w:r w:rsidR="00DD6B55" w:rsidRPr="005D4A88">
              <w:rPr>
                <w:rStyle w:val="Lienhypertexte"/>
                <w:rFonts w:ascii="Corbel" w:hAnsi="Corbel"/>
                <w:noProof/>
              </w:rPr>
              <w:t>2.4.10.</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 xml:space="preserve">Analyse du niveau de prise en compte des </w:t>
            </w:r>
            <w:r w:rsidR="00DD6B55" w:rsidRPr="005D4A88">
              <w:rPr>
                <w:rStyle w:val="Lienhypertexte"/>
                <w:rFonts w:ascii="Corbel" w:hAnsi="Corbel"/>
                <w:noProof/>
                <w:spacing w:val="13"/>
              </w:rPr>
              <w:t>intérêts</w:t>
            </w:r>
            <w:r w:rsidR="00DD6B55" w:rsidRPr="005D4A88">
              <w:rPr>
                <w:rStyle w:val="Lienhypertexte"/>
                <w:rFonts w:ascii="Corbel" w:hAnsi="Corbel"/>
                <w:noProof/>
                <w:spacing w:val="14"/>
              </w:rPr>
              <w:t xml:space="preserve"> </w:t>
            </w:r>
            <w:r w:rsidR="00DD6B55" w:rsidRPr="005D4A88">
              <w:rPr>
                <w:rStyle w:val="Lienhypertexte"/>
                <w:rFonts w:ascii="Corbel" w:hAnsi="Corbel"/>
                <w:noProof/>
              </w:rPr>
              <w:t>pour</w:t>
            </w:r>
            <w:r w:rsidR="00DD6B55" w:rsidRPr="005D4A88">
              <w:rPr>
                <w:rStyle w:val="Lienhypertexte"/>
                <w:rFonts w:ascii="Corbel" w:hAnsi="Corbel"/>
                <w:noProof/>
                <w:spacing w:val="15"/>
              </w:rPr>
              <w:t xml:space="preserve"> </w:t>
            </w:r>
            <w:r w:rsidR="00DD6B55" w:rsidRPr="005D4A88">
              <w:rPr>
                <w:rStyle w:val="Lienhypertexte"/>
                <w:rFonts w:ascii="Corbel" w:hAnsi="Corbel"/>
                <w:noProof/>
              </w:rPr>
              <w:t>l’égalité</w:t>
            </w:r>
            <w:r w:rsidR="00DD6B55" w:rsidRPr="005D4A88">
              <w:rPr>
                <w:rStyle w:val="Lienhypertexte"/>
                <w:rFonts w:ascii="Corbel" w:hAnsi="Corbel"/>
                <w:noProof/>
                <w:spacing w:val="14"/>
              </w:rPr>
              <w:t xml:space="preserve"> </w:t>
            </w:r>
            <w:r w:rsidR="00DD6B55" w:rsidRPr="005D4A88">
              <w:rPr>
                <w:rStyle w:val="Lienhypertexte"/>
                <w:rFonts w:ascii="Corbel" w:hAnsi="Corbel"/>
                <w:noProof/>
              </w:rPr>
              <w:t>du</w:t>
            </w:r>
            <w:r w:rsidR="00DD6B55" w:rsidRPr="005D4A88">
              <w:rPr>
                <w:rStyle w:val="Lienhypertexte"/>
                <w:rFonts w:ascii="Corbel" w:hAnsi="Corbel"/>
                <w:noProof/>
                <w:spacing w:val="16"/>
              </w:rPr>
              <w:t xml:space="preserve"> </w:t>
            </w:r>
            <w:r w:rsidR="00DD6B55" w:rsidRPr="005D4A88">
              <w:rPr>
                <w:rStyle w:val="Lienhypertexte"/>
                <w:rFonts w:ascii="Corbel" w:hAnsi="Corbel"/>
                <w:noProof/>
              </w:rPr>
              <w:t>genre,</w:t>
            </w:r>
            <w:r w:rsidR="00DD6B55" w:rsidRPr="005D4A88">
              <w:rPr>
                <w:rStyle w:val="Lienhypertexte"/>
                <w:rFonts w:ascii="Corbel" w:hAnsi="Corbel"/>
                <w:noProof/>
                <w:spacing w:val="18"/>
              </w:rPr>
              <w:t xml:space="preserve"> </w:t>
            </w:r>
            <w:r w:rsidR="00DD6B55" w:rsidRPr="005D4A88">
              <w:rPr>
                <w:rStyle w:val="Lienhypertexte"/>
                <w:rFonts w:ascii="Corbel" w:hAnsi="Corbel"/>
                <w:noProof/>
              </w:rPr>
              <w:t>les</w:t>
            </w:r>
            <w:r w:rsidR="00DD6B55" w:rsidRPr="005D4A88">
              <w:rPr>
                <w:rStyle w:val="Lienhypertexte"/>
                <w:rFonts w:ascii="Corbel" w:hAnsi="Corbel"/>
                <w:noProof/>
                <w:spacing w:val="15"/>
              </w:rPr>
              <w:t xml:space="preserve"> </w:t>
            </w:r>
            <w:r w:rsidR="00DD6B55" w:rsidRPr="005D4A88">
              <w:rPr>
                <w:rStyle w:val="Lienhypertexte"/>
                <w:rFonts w:ascii="Corbel" w:hAnsi="Corbel"/>
                <w:noProof/>
              </w:rPr>
              <w:t>droits</w:t>
            </w:r>
            <w:r w:rsidR="00DD6B55" w:rsidRPr="005D4A88">
              <w:rPr>
                <w:rStyle w:val="Lienhypertexte"/>
                <w:rFonts w:ascii="Corbel" w:hAnsi="Corbel"/>
                <w:noProof/>
                <w:spacing w:val="14"/>
              </w:rPr>
              <w:t xml:space="preserve"> </w:t>
            </w:r>
            <w:r w:rsidR="00DD6B55" w:rsidRPr="005D4A88">
              <w:rPr>
                <w:rStyle w:val="Lienhypertexte"/>
                <w:rFonts w:ascii="Corbel" w:hAnsi="Corbel"/>
                <w:noProof/>
              </w:rPr>
              <w:t>de</w:t>
            </w:r>
            <w:r w:rsidR="00DD6B55" w:rsidRPr="005D4A88">
              <w:rPr>
                <w:rStyle w:val="Lienhypertexte"/>
                <w:rFonts w:ascii="Corbel" w:hAnsi="Corbel"/>
                <w:noProof/>
                <w:spacing w:val="15"/>
              </w:rPr>
              <w:t xml:space="preserve"> </w:t>
            </w:r>
            <w:r w:rsidR="00DD6B55" w:rsidRPr="005D4A88">
              <w:rPr>
                <w:rStyle w:val="Lienhypertexte"/>
                <w:rFonts w:ascii="Corbel" w:hAnsi="Corbel"/>
                <w:noProof/>
              </w:rPr>
              <w:t>l’Homme</w:t>
            </w:r>
            <w:r w:rsidR="00DD6B55" w:rsidRPr="005D4A88">
              <w:rPr>
                <w:rStyle w:val="Lienhypertexte"/>
                <w:rFonts w:ascii="Corbel" w:hAnsi="Corbel"/>
                <w:noProof/>
                <w:spacing w:val="16"/>
              </w:rPr>
              <w:t xml:space="preserve"> </w:t>
            </w:r>
            <w:r w:rsidR="00DD6B55" w:rsidRPr="005D4A88">
              <w:rPr>
                <w:rStyle w:val="Lienhypertexte"/>
                <w:rFonts w:ascii="Corbel" w:hAnsi="Corbel"/>
                <w:noProof/>
              </w:rPr>
              <w:t>et</w:t>
            </w:r>
            <w:r w:rsidR="00DD6B55" w:rsidRPr="005D4A88">
              <w:rPr>
                <w:rStyle w:val="Lienhypertexte"/>
                <w:rFonts w:ascii="Corbel" w:hAnsi="Corbel"/>
                <w:noProof/>
                <w:spacing w:val="18"/>
              </w:rPr>
              <w:t xml:space="preserve"> </w:t>
            </w:r>
            <w:r w:rsidR="00DD6B55" w:rsidRPr="005D4A88">
              <w:rPr>
                <w:rStyle w:val="Lienhypertexte"/>
                <w:rFonts w:ascii="Corbel" w:hAnsi="Corbel"/>
                <w:noProof/>
              </w:rPr>
              <w:t>le développement humain par les principales parties prenantes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_Toc55289688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52</w:t>
            </w:r>
            <w:r w:rsidR="00DD6B55" w:rsidRPr="005D4A88">
              <w:rPr>
                <w:rFonts w:ascii="Corbel" w:hAnsi="Corbel"/>
                <w:noProof/>
                <w:webHidden/>
              </w:rPr>
              <w:fldChar w:fldCharType="end"/>
            </w:r>
          </w:hyperlink>
        </w:p>
        <w:p w14:paraId="0047CBFF" w14:textId="0B20AC38"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89" w:history="1">
            <w:r w:rsidR="00DD6B55" w:rsidRPr="005D4A88">
              <w:rPr>
                <w:rStyle w:val="Lienhypertexte"/>
                <w:rFonts w:ascii="Corbel" w:hAnsi="Corbel"/>
                <w:noProof/>
              </w:rPr>
              <w:t>2.4.11.</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de niveau d’acquisition des capacités des autorités politiques, administratives et sécuritaires pour initier et piloter des projets de renforcement de la cohésion sociale et la Consolidation de la Paix et en mobiliser les ressources externes et internes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_Toc55289689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52</w:t>
            </w:r>
            <w:r w:rsidR="00DD6B55" w:rsidRPr="005D4A88">
              <w:rPr>
                <w:rFonts w:ascii="Corbel" w:hAnsi="Corbel"/>
                <w:noProof/>
                <w:webHidden/>
              </w:rPr>
              <w:fldChar w:fldCharType="end"/>
            </w:r>
          </w:hyperlink>
        </w:p>
        <w:p w14:paraId="5D69A55D" w14:textId="4EFC702F"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90" w:history="1">
            <w:r w:rsidR="00DD6B55" w:rsidRPr="005D4A88">
              <w:rPr>
                <w:rStyle w:val="Lienhypertexte"/>
                <w:rFonts w:ascii="Corbel" w:hAnsi="Corbel"/>
                <w:noProof/>
              </w:rPr>
              <w:t>2.4.12.</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des mécanismes de pérennisation des résultats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_Toc55289690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53</w:t>
            </w:r>
            <w:r w:rsidR="00DD6B55" w:rsidRPr="005D4A88">
              <w:rPr>
                <w:rFonts w:ascii="Corbel" w:hAnsi="Corbel"/>
                <w:noProof/>
                <w:webHidden/>
              </w:rPr>
              <w:fldChar w:fldCharType="end"/>
            </w:r>
          </w:hyperlink>
        </w:p>
        <w:p w14:paraId="38F9D5AD" w14:textId="62A6142E"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91" w:history="1">
            <w:r w:rsidR="00DD6B55" w:rsidRPr="005D4A88">
              <w:rPr>
                <w:rStyle w:val="Lienhypertexte"/>
                <w:rFonts w:ascii="Corbel" w:hAnsi="Corbel"/>
                <w:noProof/>
              </w:rPr>
              <w:t>2.4.13.</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Analyse des   facteurs qui pourraient favoriser ou non la durabilité des résultats atteints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_Toc55289691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53</w:t>
            </w:r>
            <w:r w:rsidR="00DD6B55" w:rsidRPr="005D4A88">
              <w:rPr>
                <w:rFonts w:ascii="Corbel" w:hAnsi="Corbel"/>
                <w:noProof/>
                <w:webHidden/>
              </w:rPr>
              <w:fldChar w:fldCharType="end"/>
            </w:r>
          </w:hyperlink>
        </w:p>
        <w:p w14:paraId="63871D7F" w14:textId="5457C96F" w:rsidR="00DD6B55" w:rsidRPr="005D4A88" w:rsidRDefault="00223C94" w:rsidP="00AB7269">
          <w:pPr>
            <w:pStyle w:val="TM3"/>
            <w:tabs>
              <w:tab w:val="left" w:pos="2145"/>
            </w:tabs>
            <w:jc w:val="both"/>
            <w:rPr>
              <w:rFonts w:ascii="Corbel" w:eastAsiaTheme="minorEastAsia" w:hAnsi="Corbel" w:cstheme="minorBidi"/>
              <w:noProof/>
              <w:lang w:val="fr-FR" w:eastAsia="fr-FR" w:bidi="ar-SA"/>
            </w:rPr>
          </w:pPr>
          <w:hyperlink w:anchor="_Toc55289692" w:history="1">
            <w:r w:rsidR="00DD6B55" w:rsidRPr="005D4A88">
              <w:rPr>
                <w:rStyle w:val="Lienhypertexte"/>
                <w:rFonts w:ascii="Corbel" w:hAnsi="Corbel"/>
                <w:noProof/>
              </w:rPr>
              <w:t>2.4.13.1.</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Les facteurs qui pourraient favoriser la durabilité des résultats atteints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_Toc55289692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53</w:t>
            </w:r>
            <w:r w:rsidR="00DD6B55" w:rsidRPr="005D4A88">
              <w:rPr>
                <w:rFonts w:ascii="Corbel" w:hAnsi="Corbel"/>
                <w:noProof/>
                <w:webHidden/>
              </w:rPr>
              <w:fldChar w:fldCharType="end"/>
            </w:r>
          </w:hyperlink>
        </w:p>
        <w:p w14:paraId="51836E32" w14:textId="41C0FA05" w:rsidR="00DD6B55" w:rsidRPr="005D4A88" w:rsidRDefault="00223C94" w:rsidP="00AB7269">
          <w:pPr>
            <w:pStyle w:val="TM3"/>
            <w:tabs>
              <w:tab w:val="left" w:pos="2159"/>
            </w:tabs>
            <w:jc w:val="both"/>
            <w:rPr>
              <w:rFonts w:ascii="Corbel" w:eastAsiaTheme="minorEastAsia" w:hAnsi="Corbel" w:cstheme="minorBidi"/>
              <w:noProof/>
              <w:lang w:val="fr-FR" w:eastAsia="fr-FR" w:bidi="ar-SA"/>
            </w:rPr>
          </w:pPr>
          <w:hyperlink w:anchor="_Toc55289693" w:history="1">
            <w:r w:rsidR="00DD6B55" w:rsidRPr="005D4A88">
              <w:rPr>
                <w:rStyle w:val="Lienhypertexte"/>
                <w:rFonts w:ascii="Corbel" w:hAnsi="Corbel"/>
                <w:noProof/>
              </w:rPr>
              <w:t>2.4.13.2.</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Les facteurs pouvant compromettre la durabilité des résultats atteints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_Toc55289693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53</w:t>
            </w:r>
            <w:r w:rsidR="00DD6B55" w:rsidRPr="005D4A88">
              <w:rPr>
                <w:rFonts w:ascii="Corbel" w:hAnsi="Corbel"/>
                <w:noProof/>
                <w:webHidden/>
              </w:rPr>
              <w:fldChar w:fldCharType="end"/>
            </w:r>
          </w:hyperlink>
        </w:p>
        <w:p w14:paraId="3A2764EF" w14:textId="76AFCC99"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94" w:history="1">
            <w:r w:rsidR="00DD6B55" w:rsidRPr="005D4A88">
              <w:rPr>
                <w:rStyle w:val="Lienhypertexte"/>
                <w:rFonts w:ascii="Corbel" w:hAnsi="Corbel"/>
                <w:b/>
                <w:noProof/>
              </w:rPr>
              <w:t>2.4.14.</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cs="Segoe UI"/>
                <w:b/>
                <w:noProof/>
              </w:rPr>
              <w:t>Résumé des grandes constatations de l’analyse de la durabilité, appropriation et pérennisation des actions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_Toc55289694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54</w:t>
            </w:r>
            <w:r w:rsidR="00DD6B55" w:rsidRPr="005D4A88">
              <w:rPr>
                <w:rFonts w:ascii="Corbel" w:hAnsi="Corbel"/>
                <w:noProof/>
                <w:webHidden/>
              </w:rPr>
              <w:fldChar w:fldCharType="end"/>
            </w:r>
          </w:hyperlink>
        </w:p>
        <w:p w14:paraId="1457E677" w14:textId="44D164DD" w:rsidR="00DD6B55" w:rsidRPr="005D4A88" w:rsidRDefault="00223C94" w:rsidP="00AB7269">
          <w:pPr>
            <w:pStyle w:val="TM2"/>
            <w:tabs>
              <w:tab w:val="left" w:pos="2040"/>
              <w:tab w:val="right" w:leader="dot" w:pos="10055"/>
            </w:tabs>
            <w:jc w:val="both"/>
            <w:rPr>
              <w:rFonts w:ascii="Corbel" w:eastAsiaTheme="minorEastAsia" w:hAnsi="Corbel" w:cstheme="minorBidi"/>
              <w:b w:val="0"/>
              <w:bCs w:val="0"/>
              <w:noProof/>
              <w:sz w:val="22"/>
              <w:szCs w:val="22"/>
              <w:lang w:val="fr-FR" w:eastAsia="fr-FR" w:bidi="ar-SA"/>
            </w:rPr>
          </w:pPr>
          <w:hyperlink w:anchor="_Toc55289695" w:history="1">
            <w:r w:rsidR="00DD6B55" w:rsidRPr="005D4A88">
              <w:rPr>
                <w:rStyle w:val="Lienhypertexte"/>
                <w:rFonts w:ascii="Corbel" w:hAnsi="Corbel"/>
                <w:smallCaps/>
                <w:noProof/>
              </w:rPr>
              <w:t>2.5.</w:t>
            </w:r>
            <w:r w:rsidR="00DD6B55" w:rsidRPr="005D4A88">
              <w:rPr>
                <w:rFonts w:ascii="Corbel" w:eastAsiaTheme="minorEastAsia" w:hAnsi="Corbel" w:cstheme="minorBidi"/>
                <w:b w:val="0"/>
                <w:bCs w:val="0"/>
                <w:noProof/>
                <w:sz w:val="22"/>
                <w:szCs w:val="22"/>
                <w:lang w:val="fr-FR" w:eastAsia="fr-FR" w:bidi="ar-SA"/>
              </w:rPr>
              <w:tab/>
            </w:r>
            <w:r w:rsidR="00306F3F">
              <w:rPr>
                <w:rStyle w:val="Lienhypertexte"/>
                <w:rFonts w:ascii="Corbel" w:hAnsi="Corbel"/>
                <w:smallCaps/>
                <w:noProof/>
              </w:rPr>
              <w:t xml:space="preserve">Analyse des EFFETS INDUITS PAR LE </w:t>
            </w:r>
            <w:r w:rsidR="00DD6B55" w:rsidRPr="005D4A88">
              <w:rPr>
                <w:rStyle w:val="Lienhypertexte"/>
                <w:rFonts w:ascii="Corbel" w:hAnsi="Corbel"/>
                <w:smallCaps/>
                <w:noProof/>
              </w:rPr>
              <w:t xml:space="preserve">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_Toc55289695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56</w:t>
            </w:r>
            <w:r w:rsidR="00DD6B55" w:rsidRPr="005D4A88">
              <w:rPr>
                <w:rFonts w:ascii="Corbel" w:hAnsi="Corbel"/>
                <w:noProof/>
                <w:webHidden/>
              </w:rPr>
              <w:fldChar w:fldCharType="end"/>
            </w:r>
          </w:hyperlink>
        </w:p>
        <w:p w14:paraId="0B311B35" w14:textId="25CB5A27"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96" w:history="1">
            <w:r w:rsidR="00DD6B55" w:rsidRPr="005D4A88">
              <w:rPr>
                <w:rStyle w:val="Lienhypertexte"/>
                <w:rFonts w:ascii="Corbel" w:hAnsi="Corbel"/>
                <w:noProof/>
              </w:rPr>
              <w:t>2.5.1.</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 xml:space="preserve">Effet induit par le résultat </w:t>
            </w:r>
            <w:r w:rsidR="00DD6B55" w:rsidRPr="005D4A88">
              <w:rPr>
                <w:rStyle w:val="Lienhypertexte"/>
                <w:rFonts w:ascii="Corbel" w:hAnsi="Corbel"/>
                <w:b/>
                <w:bCs/>
                <w:smallCaps/>
                <w:noProof/>
              </w:rPr>
              <w:t>1</w:t>
            </w:r>
            <w:r w:rsidR="00DD6B55" w:rsidRPr="005D4A88">
              <w:rPr>
                <w:rStyle w:val="Lienhypertexte"/>
                <w:rFonts w:ascii="Corbel" w:hAnsi="Corbel"/>
                <w:b/>
                <w:bCs/>
                <w:noProof/>
                <w:spacing w:val="19"/>
              </w:rPr>
              <w:t xml:space="preserve"> </w:t>
            </w:r>
            <w:r w:rsidR="00DD6B55" w:rsidRPr="005D4A88">
              <w:rPr>
                <w:rStyle w:val="Lienhypertexte"/>
                <w:rFonts w:ascii="Corbel" w:hAnsi="Corbel"/>
                <w:b/>
                <w:bCs/>
                <w:noProof/>
              </w:rPr>
              <w:t>: les communautés déplacées et affectées par le déplacement, en particulier les femmes et les filles ont amélioré l’accès aux droits fondamentaux, à la gestion holistique de la violence sexiste, y compris la prévention et à l’optimisation du dividende démographique</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_Toc55289696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56</w:t>
            </w:r>
            <w:r w:rsidR="00DD6B55" w:rsidRPr="005D4A88">
              <w:rPr>
                <w:rFonts w:ascii="Corbel" w:hAnsi="Corbel"/>
                <w:noProof/>
                <w:webHidden/>
              </w:rPr>
              <w:fldChar w:fldCharType="end"/>
            </w:r>
          </w:hyperlink>
        </w:p>
        <w:p w14:paraId="2FAED36E" w14:textId="2F52D81D"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698" w:history="1">
            <w:r w:rsidR="00DD6B55" w:rsidRPr="005D4A88">
              <w:rPr>
                <w:rStyle w:val="Lienhypertexte"/>
                <w:rFonts w:ascii="Corbel" w:hAnsi="Corbel"/>
                <w:noProof/>
              </w:rPr>
              <w:t>2.5.1.1.</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Amélioration de l’accès aux services sociaux</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_Toc55289698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56</w:t>
            </w:r>
            <w:r w:rsidR="00DD6B55" w:rsidRPr="005D4A88">
              <w:rPr>
                <w:rFonts w:ascii="Corbel" w:hAnsi="Corbel"/>
                <w:noProof/>
                <w:webHidden/>
              </w:rPr>
              <w:fldChar w:fldCharType="end"/>
            </w:r>
          </w:hyperlink>
        </w:p>
        <w:p w14:paraId="0A43A965" w14:textId="79CD578C" w:rsidR="00DD6B55" w:rsidRPr="005D4A88" w:rsidRDefault="00223C94" w:rsidP="00AB7269">
          <w:pPr>
            <w:pStyle w:val="TM3"/>
            <w:tabs>
              <w:tab w:val="left" w:pos="2083"/>
            </w:tabs>
            <w:jc w:val="both"/>
            <w:rPr>
              <w:rFonts w:ascii="Corbel" w:eastAsiaTheme="minorEastAsia" w:hAnsi="Corbel" w:cstheme="minorBidi"/>
              <w:noProof/>
              <w:lang w:val="fr-FR" w:eastAsia="fr-FR" w:bidi="ar-SA"/>
            </w:rPr>
          </w:pPr>
          <w:hyperlink w:anchor="_Toc55289702" w:history="1">
            <w:r w:rsidR="00DD6B55" w:rsidRPr="005D4A88">
              <w:rPr>
                <w:rStyle w:val="Lienhypertexte"/>
                <w:rFonts w:ascii="Corbel" w:hAnsi="Corbel"/>
                <w:b/>
                <w:noProof/>
              </w:rPr>
              <w:t>2.5.1.2.</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Amélioration</w:t>
            </w:r>
            <w:r w:rsidR="00DD6B55" w:rsidRPr="005D4A88">
              <w:rPr>
                <w:rStyle w:val="Lienhypertexte"/>
                <w:rFonts w:ascii="Corbel" w:hAnsi="Corbel"/>
                <w:b/>
                <w:noProof/>
              </w:rPr>
              <w:t xml:space="preserve"> du niveau de sécurité contre les VBG dans les lieux publics et les lieux de travail</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_Toc55289702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58</w:t>
            </w:r>
            <w:r w:rsidR="00DD6B55" w:rsidRPr="005D4A88">
              <w:rPr>
                <w:rFonts w:ascii="Corbel" w:hAnsi="Corbel"/>
                <w:noProof/>
                <w:webHidden/>
              </w:rPr>
              <w:fldChar w:fldCharType="end"/>
            </w:r>
          </w:hyperlink>
        </w:p>
        <w:p w14:paraId="312BE309" w14:textId="74586EB6" w:rsidR="00DD6B55" w:rsidRPr="005D4A88" w:rsidRDefault="00223C94" w:rsidP="00AB7269">
          <w:pPr>
            <w:pStyle w:val="TM3"/>
            <w:tabs>
              <w:tab w:val="left" w:pos="2081"/>
            </w:tabs>
            <w:jc w:val="both"/>
            <w:rPr>
              <w:rFonts w:ascii="Corbel" w:eastAsiaTheme="minorEastAsia" w:hAnsi="Corbel" w:cstheme="minorBidi"/>
              <w:noProof/>
              <w:lang w:val="fr-FR" w:eastAsia="fr-FR" w:bidi="ar-SA"/>
            </w:rPr>
          </w:pPr>
          <w:hyperlink w:anchor="_Toc55289704" w:history="1">
            <w:r w:rsidR="00DD6B55" w:rsidRPr="005D4A88">
              <w:rPr>
                <w:rStyle w:val="Lienhypertexte"/>
                <w:rFonts w:ascii="Corbel" w:hAnsi="Corbel"/>
                <w:b/>
                <w:noProof/>
              </w:rPr>
              <w:t>2.5.1.3.</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noProof/>
              </w:rPr>
              <w:t>Amélioration de l’accès aux droits fondamentaux</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_Toc55289704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58</w:t>
            </w:r>
            <w:r w:rsidR="00DD6B55" w:rsidRPr="005D4A88">
              <w:rPr>
                <w:rFonts w:ascii="Corbel" w:hAnsi="Corbel"/>
                <w:noProof/>
                <w:webHidden/>
              </w:rPr>
              <w:fldChar w:fldCharType="end"/>
            </w:r>
          </w:hyperlink>
        </w:p>
        <w:p w14:paraId="65E3F35D" w14:textId="7B395333" w:rsidR="00DD6B55" w:rsidRPr="005D4A88" w:rsidRDefault="00223C94" w:rsidP="00AB7269">
          <w:pPr>
            <w:pStyle w:val="TM3"/>
            <w:tabs>
              <w:tab w:val="left" w:pos="2090"/>
            </w:tabs>
            <w:jc w:val="both"/>
            <w:rPr>
              <w:rFonts w:ascii="Corbel" w:eastAsiaTheme="minorEastAsia" w:hAnsi="Corbel" w:cstheme="minorBidi"/>
              <w:noProof/>
              <w:lang w:val="fr-FR" w:eastAsia="fr-FR" w:bidi="ar-SA"/>
            </w:rPr>
          </w:pPr>
          <w:hyperlink w:anchor="_Toc55289706" w:history="1">
            <w:r w:rsidR="00DD6B55" w:rsidRPr="005D4A88">
              <w:rPr>
                <w:rStyle w:val="Lienhypertexte"/>
                <w:rFonts w:ascii="Corbel" w:hAnsi="Corbel"/>
                <w:b/>
                <w:bCs/>
                <w:noProof/>
              </w:rPr>
              <w:t>2.5.1.4.</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cs="Helvetica"/>
                <w:b/>
                <w:bCs/>
                <w:noProof/>
              </w:rPr>
              <w:t>Amélioration du système de gestion holistique de la violence sexiste y compris la prévention</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_Toc55289706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59</w:t>
            </w:r>
            <w:r w:rsidR="00DD6B55" w:rsidRPr="005D4A88">
              <w:rPr>
                <w:rFonts w:ascii="Corbel" w:hAnsi="Corbel"/>
                <w:noProof/>
                <w:webHidden/>
              </w:rPr>
              <w:fldChar w:fldCharType="end"/>
            </w:r>
          </w:hyperlink>
        </w:p>
        <w:p w14:paraId="09B6E685" w14:textId="18FAEC3C" w:rsidR="00DD6B55" w:rsidRPr="005D4A88" w:rsidRDefault="00223C94" w:rsidP="00AB7269">
          <w:pPr>
            <w:pStyle w:val="TM3"/>
            <w:tabs>
              <w:tab w:val="left" w:pos="2081"/>
            </w:tabs>
            <w:jc w:val="both"/>
            <w:rPr>
              <w:rFonts w:ascii="Corbel" w:eastAsiaTheme="minorEastAsia" w:hAnsi="Corbel" w:cstheme="minorBidi"/>
              <w:noProof/>
              <w:lang w:val="fr-FR" w:eastAsia="fr-FR" w:bidi="ar-SA"/>
            </w:rPr>
          </w:pPr>
          <w:hyperlink w:anchor="_Toc55289708" w:history="1">
            <w:r w:rsidR="00DD6B55" w:rsidRPr="005D4A88">
              <w:rPr>
                <w:rStyle w:val="Lienhypertexte"/>
                <w:rFonts w:ascii="Corbel" w:hAnsi="Corbel"/>
                <w:b/>
                <w:bCs/>
                <w:noProof/>
              </w:rPr>
              <w:t>2.5.1.5.</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cs="Helvetica"/>
                <w:b/>
                <w:bCs/>
                <w:noProof/>
              </w:rPr>
              <w:t>Contribution à l’exploitation du dividende démographique</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_Toc55289708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59</w:t>
            </w:r>
            <w:r w:rsidR="00DD6B55" w:rsidRPr="005D4A88">
              <w:rPr>
                <w:rFonts w:ascii="Corbel" w:hAnsi="Corbel"/>
                <w:noProof/>
                <w:webHidden/>
              </w:rPr>
              <w:fldChar w:fldCharType="end"/>
            </w:r>
          </w:hyperlink>
        </w:p>
        <w:p w14:paraId="0ECD6202" w14:textId="18A6D3BE" w:rsidR="00DD6B55" w:rsidRPr="005D4A88" w:rsidRDefault="00223C94" w:rsidP="00AB7269">
          <w:pPr>
            <w:pStyle w:val="TM3"/>
            <w:tabs>
              <w:tab w:val="left" w:pos="2054"/>
            </w:tabs>
            <w:jc w:val="both"/>
            <w:rPr>
              <w:rFonts w:ascii="Corbel" w:eastAsiaTheme="minorEastAsia" w:hAnsi="Corbel" w:cstheme="minorBidi"/>
              <w:noProof/>
              <w:lang w:val="fr-FR" w:eastAsia="fr-FR" w:bidi="ar-SA"/>
            </w:rPr>
          </w:pPr>
          <w:hyperlink w:anchor="_Toc55289710" w:history="1">
            <w:r w:rsidR="00DD6B55" w:rsidRPr="005D4A88">
              <w:rPr>
                <w:rStyle w:val="Lienhypertexte"/>
                <w:rFonts w:ascii="Corbel" w:hAnsi="Corbel"/>
                <w:noProof/>
              </w:rPr>
              <w:t>2.5.1.6.</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noProof/>
              </w:rPr>
              <w:t>Contribution à la promotion de l’autonomisation des femmes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_Toc55289710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60</w:t>
            </w:r>
            <w:r w:rsidR="00DD6B55" w:rsidRPr="005D4A88">
              <w:rPr>
                <w:rFonts w:ascii="Corbel" w:hAnsi="Corbel"/>
                <w:noProof/>
                <w:webHidden/>
              </w:rPr>
              <w:fldChar w:fldCharType="end"/>
            </w:r>
          </w:hyperlink>
        </w:p>
        <w:p w14:paraId="3ED926FD" w14:textId="5B5C26BF"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712" w:history="1">
            <w:r w:rsidR="00DD6B55" w:rsidRPr="005D4A88">
              <w:rPr>
                <w:rStyle w:val="Lienhypertexte"/>
                <w:rFonts w:ascii="Corbel" w:hAnsi="Corbel"/>
                <w:noProof/>
              </w:rPr>
              <w:t>2.5.2.</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Effet induit par le résultat 2 : La cohésion sociale entre les communautés déplacées et affectées par le déplacement est renforcée par la mise en place des plates formes de dialogue et de réseaux de résolution des conflits sensibles à l’âge et au genre</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_Toc55289712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61</w:t>
            </w:r>
            <w:r w:rsidR="00DD6B55" w:rsidRPr="005D4A88">
              <w:rPr>
                <w:rFonts w:ascii="Corbel" w:hAnsi="Corbel"/>
                <w:noProof/>
                <w:webHidden/>
              </w:rPr>
              <w:fldChar w:fldCharType="end"/>
            </w:r>
          </w:hyperlink>
        </w:p>
        <w:p w14:paraId="2BB9963F" w14:textId="68450A52" w:rsidR="00DD6B55" w:rsidRPr="005D4A88" w:rsidRDefault="00223C94" w:rsidP="00AB7269">
          <w:pPr>
            <w:pStyle w:val="TM3"/>
            <w:tabs>
              <w:tab w:val="left" w:pos="2083"/>
            </w:tabs>
            <w:jc w:val="both"/>
            <w:rPr>
              <w:rFonts w:ascii="Corbel" w:eastAsiaTheme="minorEastAsia" w:hAnsi="Corbel" w:cstheme="minorBidi"/>
              <w:noProof/>
              <w:lang w:val="fr-FR" w:eastAsia="fr-FR" w:bidi="ar-SA"/>
            </w:rPr>
          </w:pPr>
          <w:hyperlink w:anchor="_Toc55289713" w:history="1">
            <w:r w:rsidR="00DD6B55" w:rsidRPr="005D4A88">
              <w:rPr>
                <w:rStyle w:val="Lienhypertexte"/>
                <w:rFonts w:ascii="Corbel" w:hAnsi="Corbel"/>
                <w:b/>
                <w:bCs/>
                <w:noProof/>
              </w:rPr>
              <w:t>2.5.2.1.</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Renforcement social des bénéficiaires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_Toc55289713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61</w:t>
            </w:r>
            <w:r w:rsidR="00DD6B55" w:rsidRPr="005D4A88">
              <w:rPr>
                <w:rFonts w:ascii="Corbel" w:hAnsi="Corbel"/>
                <w:noProof/>
                <w:webHidden/>
              </w:rPr>
              <w:fldChar w:fldCharType="end"/>
            </w:r>
          </w:hyperlink>
        </w:p>
        <w:p w14:paraId="01E38E11" w14:textId="201B91AA" w:rsidR="00DD6B55" w:rsidRPr="005D4A88" w:rsidRDefault="00223C94" w:rsidP="00AB7269">
          <w:pPr>
            <w:pStyle w:val="TM3"/>
            <w:tabs>
              <w:tab w:val="left" w:pos="2084"/>
            </w:tabs>
            <w:jc w:val="both"/>
            <w:rPr>
              <w:rFonts w:ascii="Corbel" w:eastAsiaTheme="minorEastAsia" w:hAnsi="Corbel" w:cstheme="minorBidi"/>
              <w:noProof/>
              <w:lang w:val="fr-FR" w:eastAsia="fr-FR" w:bidi="ar-SA"/>
            </w:rPr>
          </w:pPr>
          <w:hyperlink w:anchor="_Toc55289715" w:history="1">
            <w:r w:rsidR="00DD6B55" w:rsidRPr="005D4A88">
              <w:rPr>
                <w:rStyle w:val="Lienhypertexte"/>
                <w:rFonts w:ascii="Corbel" w:hAnsi="Corbel"/>
                <w:b/>
                <w:noProof/>
              </w:rPr>
              <w:t>2.5.2.2.</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cs="Segoe UI"/>
                <w:b/>
                <w:i/>
                <w:noProof/>
              </w:rPr>
              <w:t>Amélioration</w:t>
            </w:r>
            <w:r w:rsidR="00DD6B55" w:rsidRPr="005D4A88">
              <w:rPr>
                <w:rStyle w:val="Lienhypertexte"/>
                <w:rFonts w:ascii="Corbel" w:hAnsi="Corbel" w:cs="Segoe UI"/>
                <w:b/>
                <w:noProof/>
              </w:rPr>
              <w:t xml:space="preserve"> de la participation des bénéficiaires dans la vie socioéconomique des ménages et de l’entraide sociale</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_Toc55289715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61</w:t>
            </w:r>
            <w:r w:rsidR="00DD6B55" w:rsidRPr="005D4A88">
              <w:rPr>
                <w:rFonts w:ascii="Corbel" w:hAnsi="Corbel"/>
                <w:noProof/>
                <w:webHidden/>
              </w:rPr>
              <w:fldChar w:fldCharType="end"/>
            </w:r>
          </w:hyperlink>
        </w:p>
        <w:p w14:paraId="222B0698" w14:textId="07551EDD" w:rsidR="00DD6B55" w:rsidRPr="005D4A88" w:rsidRDefault="00223C94" w:rsidP="00AB7269">
          <w:pPr>
            <w:pStyle w:val="TM3"/>
            <w:tabs>
              <w:tab w:val="left" w:pos="2082"/>
            </w:tabs>
            <w:jc w:val="both"/>
            <w:rPr>
              <w:rFonts w:ascii="Corbel" w:eastAsiaTheme="minorEastAsia" w:hAnsi="Corbel" w:cstheme="minorBidi"/>
              <w:noProof/>
              <w:lang w:val="fr-FR" w:eastAsia="fr-FR" w:bidi="ar-SA"/>
            </w:rPr>
          </w:pPr>
          <w:hyperlink w:anchor="_Toc55289717" w:history="1">
            <w:r w:rsidR="00DD6B55" w:rsidRPr="005D4A88">
              <w:rPr>
                <w:rStyle w:val="Lienhypertexte"/>
                <w:rFonts w:ascii="Corbel" w:hAnsi="Corbel"/>
                <w:b/>
                <w:noProof/>
              </w:rPr>
              <w:t>2.5.2.3.</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cs="Segoe UI"/>
                <w:b/>
                <w:i/>
                <w:noProof/>
              </w:rPr>
              <w:t>Amélioration de la scolarisation des enfants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_Toc55289717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62</w:t>
            </w:r>
            <w:r w:rsidR="00DD6B55" w:rsidRPr="005D4A88">
              <w:rPr>
                <w:rFonts w:ascii="Corbel" w:hAnsi="Corbel"/>
                <w:noProof/>
                <w:webHidden/>
              </w:rPr>
              <w:fldChar w:fldCharType="end"/>
            </w:r>
          </w:hyperlink>
        </w:p>
        <w:p w14:paraId="4C6DC58F" w14:textId="4590F12C" w:rsidR="00DD6B55" w:rsidRPr="005D4A88" w:rsidRDefault="00223C94" w:rsidP="00AB7269">
          <w:pPr>
            <w:pStyle w:val="TM3"/>
            <w:tabs>
              <w:tab w:val="left" w:pos="2085"/>
            </w:tabs>
            <w:jc w:val="both"/>
            <w:rPr>
              <w:rFonts w:ascii="Corbel" w:eastAsiaTheme="minorEastAsia" w:hAnsi="Corbel" w:cstheme="minorBidi"/>
              <w:noProof/>
              <w:lang w:val="fr-FR" w:eastAsia="fr-FR" w:bidi="ar-SA"/>
            </w:rPr>
          </w:pPr>
          <w:hyperlink w:anchor="_Toc55289719" w:history="1">
            <w:r w:rsidR="00DD6B55" w:rsidRPr="005D4A88">
              <w:rPr>
                <w:rStyle w:val="Lienhypertexte"/>
                <w:rFonts w:ascii="Corbel" w:hAnsi="Corbel"/>
                <w:b/>
                <w:noProof/>
              </w:rPr>
              <w:t>2.2.1.1.</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cs="Segoe UI"/>
                <w:b/>
                <w:i/>
                <w:noProof/>
              </w:rPr>
              <w:t>Amélioration de l’alimentation des membres du ménage</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_Toc55289719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63</w:t>
            </w:r>
            <w:r w:rsidR="00DD6B55" w:rsidRPr="005D4A88">
              <w:rPr>
                <w:rFonts w:ascii="Corbel" w:hAnsi="Corbel"/>
                <w:noProof/>
                <w:webHidden/>
              </w:rPr>
              <w:fldChar w:fldCharType="end"/>
            </w:r>
          </w:hyperlink>
        </w:p>
        <w:p w14:paraId="16C3784C" w14:textId="5CC13C70" w:rsidR="00DD6B55" w:rsidRPr="005D4A88" w:rsidRDefault="00223C94" w:rsidP="00AB7269">
          <w:pPr>
            <w:pStyle w:val="TM3"/>
            <w:tabs>
              <w:tab w:val="left" w:pos="2086"/>
            </w:tabs>
            <w:jc w:val="both"/>
            <w:rPr>
              <w:rFonts w:ascii="Corbel" w:eastAsiaTheme="minorEastAsia" w:hAnsi="Corbel" w:cstheme="minorBidi"/>
              <w:noProof/>
              <w:lang w:val="fr-FR" w:eastAsia="fr-FR" w:bidi="ar-SA"/>
            </w:rPr>
          </w:pPr>
          <w:hyperlink w:anchor="_Toc55289721" w:history="1">
            <w:r w:rsidR="00DD6B55" w:rsidRPr="005D4A88">
              <w:rPr>
                <w:rStyle w:val="Lienhypertexte"/>
                <w:rFonts w:ascii="Corbel" w:hAnsi="Corbel"/>
                <w:b/>
                <w:noProof/>
              </w:rPr>
              <w:t>2.2.1.2.</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cs="Segoe UI"/>
                <w:b/>
                <w:i/>
                <w:noProof/>
              </w:rPr>
              <w:t>Amélioration de l’habillement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_Toc55289721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63</w:t>
            </w:r>
            <w:r w:rsidR="00DD6B55" w:rsidRPr="005D4A88">
              <w:rPr>
                <w:rFonts w:ascii="Corbel" w:hAnsi="Corbel"/>
                <w:noProof/>
                <w:webHidden/>
              </w:rPr>
              <w:fldChar w:fldCharType="end"/>
            </w:r>
          </w:hyperlink>
        </w:p>
        <w:p w14:paraId="3DC46B3C" w14:textId="7F6D4349" w:rsidR="00DD6B55" w:rsidRPr="005D4A88" w:rsidRDefault="00223C94" w:rsidP="00AB7269">
          <w:pPr>
            <w:pStyle w:val="TM3"/>
            <w:tabs>
              <w:tab w:val="left" w:pos="2083"/>
            </w:tabs>
            <w:jc w:val="both"/>
            <w:rPr>
              <w:rFonts w:ascii="Corbel" w:eastAsiaTheme="minorEastAsia" w:hAnsi="Corbel" w:cstheme="minorBidi"/>
              <w:noProof/>
              <w:lang w:val="fr-FR" w:eastAsia="fr-FR" w:bidi="ar-SA"/>
            </w:rPr>
          </w:pPr>
          <w:hyperlink w:anchor="_Toc55289723" w:history="1">
            <w:r w:rsidR="00DD6B55" w:rsidRPr="005D4A88">
              <w:rPr>
                <w:rStyle w:val="Lienhypertexte"/>
                <w:rFonts w:ascii="Corbel" w:hAnsi="Corbel"/>
                <w:b/>
                <w:noProof/>
              </w:rPr>
              <w:t>2.2.1.3.</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cs="Segoe UI"/>
                <w:b/>
                <w:i/>
                <w:noProof/>
              </w:rPr>
              <w:t>Amélioration de l’accès aux loisirs et divertissement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_Toc55289723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64</w:t>
            </w:r>
            <w:r w:rsidR="00DD6B55" w:rsidRPr="005D4A88">
              <w:rPr>
                <w:rFonts w:ascii="Corbel" w:hAnsi="Corbel"/>
                <w:noProof/>
                <w:webHidden/>
              </w:rPr>
              <w:fldChar w:fldCharType="end"/>
            </w:r>
          </w:hyperlink>
        </w:p>
        <w:p w14:paraId="0432FF8D" w14:textId="7C970DD8"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725" w:history="1">
            <w:r w:rsidR="00DD6B55" w:rsidRPr="005D4A88">
              <w:rPr>
                <w:rStyle w:val="Lienhypertexte"/>
                <w:rFonts w:ascii="Corbel" w:hAnsi="Corbel"/>
                <w:b/>
                <w:noProof/>
              </w:rPr>
              <w:t>2.5.3.</w:t>
            </w:r>
            <w:r w:rsidR="00DD6B55" w:rsidRPr="005D4A88">
              <w:rPr>
                <w:rFonts w:ascii="Corbel" w:eastAsiaTheme="minorEastAsia" w:hAnsi="Corbel" w:cstheme="minorBidi"/>
                <w:noProof/>
                <w:lang w:val="fr-FR" w:eastAsia="fr-FR" w:bidi="ar-SA"/>
              </w:rPr>
              <w:tab/>
            </w:r>
            <w:r w:rsidR="00DD6B55" w:rsidRPr="005D4A88">
              <w:rPr>
                <w:rStyle w:val="Lienhypertexte"/>
                <w:rFonts w:ascii="Corbel" w:eastAsia="Times New Roman" w:hAnsi="Corbel"/>
                <w:b/>
                <w:noProof/>
              </w:rPr>
              <w:t xml:space="preserve">Effets induits par les interventions du Résultat 3 : Les personnes déplacées à l’intérieur du pays (en particulier les femmes, les jeunes) et les communautés touchées par les déplacement (les personnes les plus vulnérables) ont accès à des opportunités économiques </w:t>
            </w:r>
            <w:r w:rsidR="00DD6B55" w:rsidRPr="005D4A88">
              <w:rPr>
                <w:rStyle w:val="Lienhypertexte"/>
                <w:rFonts w:ascii="Corbel" w:eastAsia="Times New Roman" w:hAnsi="Corbel"/>
                <w:b/>
                <w:noProof/>
              </w:rPr>
              <w:lastRenderedPageBreak/>
              <w:t>vertes ou durables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_Toc55289725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64</w:t>
            </w:r>
            <w:r w:rsidR="00DD6B55" w:rsidRPr="005D4A88">
              <w:rPr>
                <w:rFonts w:ascii="Corbel" w:hAnsi="Corbel"/>
                <w:noProof/>
                <w:webHidden/>
              </w:rPr>
              <w:fldChar w:fldCharType="end"/>
            </w:r>
          </w:hyperlink>
        </w:p>
        <w:p w14:paraId="33826F28" w14:textId="5A213DB0" w:rsidR="00DD6B55" w:rsidRPr="005D4A88" w:rsidRDefault="00223C94" w:rsidP="00AB7269">
          <w:pPr>
            <w:pStyle w:val="TM3"/>
            <w:tabs>
              <w:tab w:val="left" w:pos="2059"/>
            </w:tabs>
            <w:jc w:val="both"/>
            <w:rPr>
              <w:rFonts w:ascii="Corbel" w:eastAsiaTheme="minorEastAsia" w:hAnsi="Corbel" w:cstheme="minorBidi"/>
              <w:noProof/>
              <w:lang w:val="fr-FR" w:eastAsia="fr-FR" w:bidi="ar-SA"/>
            </w:rPr>
          </w:pPr>
          <w:hyperlink w:anchor="_Toc55289726" w:history="1">
            <w:r w:rsidR="00DD6B55" w:rsidRPr="005D4A88">
              <w:rPr>
                <w:rStyle w:val="Lienhypertexte"/>
                <w:rFonts w:ascii="Corbel" w:hAnsi="Corbel"/>
                <w:noProof/>
              </w:rPr>
              <w:t>2.2.1.4.</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Amélioration de  l’ autonomisation des vulnérables  et des revenus des ménages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_Toc55289726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64</w:t>
            </w:r>
            <w:r w:rsidR="00DD6B55" w:rsidRPr="005D4A88">
              <w:rPr>
                <w:rFonts w:ascii="Corbel" w:hAnsi="Corbel"/>
                <w:noProof/>
                <w:webHidden/>
              </w:rPr>
              <w:fldChar w:fldCharType="end"/>
            </w:r>
          </w:hyperlink>
        </w:p>
        <w:p w14:paraId="4BD587E1" w14:textId="7777BB9F" w:rsidR="00DD6B55" w:rsidRPr="005D4A88" w:rsidRDefault="00223C94" w:rsidP="00AB7269">
          <w:pPr>
            <w:pStyle w:val="TM3"/>
            <w:tabs>
              <w:tab w:val="left" w:pos="2083"/>
            </w:tabs>
            <w:jc w:val="both"/>
            <w:rPr>
              <w:rFonts w:ascii="Corbel" w:eastAsiaTheme="minorEastAsia" w:hAnsi="Corbel" w:cstheme="minorBidi"/>
              <w:noProof/>
              <w:lang w:val="fr-FR" w:eastAsia="fr-FR" w:bidi="ar-SA"/>
            </w:rPr>
          </w:pPr>
          <w:hyperlink w:anchor="_Toc55289728" w:history="1">
            <w:r w:rsidR="00DD6B55" w:rsidRPr="005D4A88">
              <w:rPr>
                <w:rStyle w:val="Lienhypertexte"/>
                <w:rFonts w:ascii="Corbel" w:hAnsi="Corbel"/>
                <w:b/>
                <w:noProof/>
              </w:rPr>
              <w:t>2.2.1.5.</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noProof/>
              </w:rPr>
              <w:t>Amélioration du mouvement associatifs et création d’entreprises sociales des bénéficiaires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_Toc55289728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66</w:t>
            </w:r>
            <w:r w:rsidR="00DD6B55" w:rsidRPr="005D4A88">
              <w:rPr>
                <w:rFonts w:ascii="Corbel" w:hAnsi="Corbel"/>
                <w:noProof/>
                <w:webHidden/>
              </w:rPr>
              <w:fldChar w:fldCharType="end"/>
            </w:r>
          </w:hyperlink>
        </w:p>
        <w:p w14:paraId="59CAB2FB" w14:textId="4184A241" w:rsidR="00DD6B55" w:rsidRPr="005D4A88" w:rsidRDefault="00223C94" w:rsidP="00AB7269">
          <w:pPr>
            <w:pStyle w:val="TM3"/>
            <w:tabs>
              <w:tab w:val="left" w:pos="2097"/>
            </w:tabs>
            <w:jc w:val="both"/>
            <w:rPr>
              <w:rFonts w:ascii="Corbel" w:eastAsiaTheme="minorEastAsia" w:hAnsi="Corbel" w:cstheme="minorBidi"/>
              <w:noProof/>
              <w:lang w:val="fr-FR" w:eastAsia="fr-FR" w:bidi="ar-SA"/>
            </w:rPr>
          </w:pPr>
          <w:hyperlink w:anchor="_Toc55289729" w:history="1">
            <w:r w:rsidR="00DD6B55" w:rsidRPr="005D4A88">
              <w:rPr>
                <w:rStyle w:val="Lienhypertexte"/>
                <w:rFonts w:ascii="Corbel" w:hAnsi="Corbel"/>
                <w:b/>
                <w:bCs/>
                <w:noProof/>
              </w:rPr>
              <w:t>2.2.1.6.</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bCs/>
                <w:noProof/>
              </w:rPr>
              <w:t>Amélioration du niveau de renforcement économique des ménages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_Toc55289729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66</w:t>
            </w:r>
            <w:r w:rsidR="00DD6B55" w:rsidRPr="005D4A88">
              <w:rPr>
                <w:rFonts w:ascii="Corbel" w:hAnsi="Corbel"/>
                <w:noProof/>
                <w:webHidden/>
              </w:rPr>
              <w:fldChar w:fldCharType="end"/>
            </w:r>
          </w:hyperlink>
        </w:p>
        <w:p w14:paraId="6E2C6E62" w14:textId="09EDF82C" w:rsidR="00DD6B55" w:rsidRPr="005D4A88" w:rsidRDefault="00223C94" w:rsidP="00AB7269">
          <w:pPr>
            <w:pStyle w:val="TM3"/>
            <w:tabs>
              <w:tab w:val="left" w:pos="2083"/>
            </w:tabs>
            <w:jc w:val="both"/>
            <w:rPr>
              <w:rFonts w:ascii="Corbel" w:eastAsiaTheme="minorEastAsia" w:hAnsi="Corbel" w:cstheme="minorBidi"/>
              <w:noProof/>
              <w:lang w:val="fr-FR" w:eastAsia="fr-FR" w:bidi="ar-SA"/>
            </w:rPr>
          </w:pPr>
          <w:hyperlink w:anchor="_Toc55289731" w:history="1">
            <w:r w:rsidR="00DD6B55" w:rsidRPr="005D4A88">
              <w:rPr>
                <w:rStyle w:val="Lienhypertexte"/>
                <w:rFonts w:ascii="Corbel" w:hAnsi="Corbel"/>
                <w:b/>
                <w:noProof/>
              </w:rPr>
              <w:t>2.2.1.7.</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cs="Segoe UI"/>
                <w:b/>
                <w:i/>
                <w:noProof/>
              </w:rPr>
              <w:t xml:space="preserve">Amélioration des moyens de subsistance des </w:t>
            </w:r>
            <w:r w:rsidR="00DD6B55" w:rsidRPr="005D4A88">
              <w:rPr>
                <w:rStyle w:val="Lienhypertexte"/>
                <w:rFonts w:ascii="Corbel" w:hAnsi="Corbel"/>
                <w:b/>
                <w:noProof/>
              </w:rPr>
              <w:t>bénéficiaire</w:t>
            </w:r>
            <w:r w:rsidR="00DD6B55" w:rsidRPr="005D4A88">
              <w:rPr>
                <w:rStyle w:val="Lienhypertexte"/>
                <w:rFonts w:ascii="Corbel" w:hAnsi="Corbel" w:cs="Segoe UI"/>
                <w:b/>
                <w:i/>
                <w:noProof/>
              </w:rPr>
              <w:t>s et de leur famille</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_Toc55289731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67</w:t>
            </w:r>
            <w:r w:rsidR="00DD6B55" w:rsidRPr="005D4A88">
              <w:rPr>
                <w:rFonts w:ascii="Corbel" w:hAnsi="Corbel"/>
                <w:noProof/>
                <w:webHidden/>
              </w:rPr>
              <w:fldChar w:fldCharType="end"/>
            </w:r>
          </w:hyperlink>
        </w:p>
        <w:p w14:paraId="3993971E" w14:textId="168DED93" w:rsidR="00DD6B55" w:rsidRPr="005D4A88" w:rsidRDefault="00223C94" w:rsidP="00AB7269">
          <w:pPr>
            <w:pStyle w:val="TM3"/>
            <w:tabs>
              <w:tab w:val="left" w:pos="2098"/>
            </w:tabs>
            <w:jc w:val="both"/>
            <w:rPr>
              <w:rFonts w:ascii="Corbel" w:eastAsiaTheme="minorEastAsia" w:hAnsi="Corbel" w:cstheme="minorBidi"/>
              <w:noProof/>
              <w:lang w:val="fr-FR" w:eastAsia="fr-FR" w:bidi="ar-SA"/>
            </w:rPr>
          </w:pPr>
          <w:hyperlink w:anchor="_Toc55289732" w:history="1">
            <w:r w:rsidR="00DD6B55" w:rsidRPr="005D4A88">
              <w:rPr>
                <w:rStyle w:val="Lienhypertexte"/>
                <w:rFonts w:ascii="Corbel" w:hAnsi="Corbel"/>
                <w:b/>
                <w:noProof/>
              </w:rPr>
              <w:t>2.2.1.8.</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cs="Segoe UI"/>
                <w:b/>
                <w:noProof/>
              </w:rPr>
              <w:t>Amélioration des capacités d’investissement des bénéficiaires appuyés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_Toc55289732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67</w:t>
            </w:r>
            <w:r w:rsidR="00DD6B55" w:rsidRPr="005D4A88">
              <w:rPr>
                <w:rFonts w:ascii="Corbel" w:hAnsi="Corbel"/>
                <w:noProof/>
                <w:webHidden/>
              </w:rPr>
              <w:fldChar w:fldCharType="end"/>
            </w:r>
          </w:hyperlink>
        </w:p>
        <w:p w14:paraId="58F69EEA" w14:textId="265DBFB9"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734" w:history="1">
            <w:r w:rsidR="00DD6B55" w:rsidRPr="005D4A88">
              <w:rPr>
                <w:rStyle w:val="Lienhypertexte"/>
                <w:rFonts w:ascii="Corbel" w:hAnsi="Corbel"/>
                <w:b/>
                <w:noProof/>
              </w:rPr>
              <w:t>2.5.4.</w:t>
            </w:r>
            <w:r w:rsidR="00DD6B55" w:rsidRPr="005D4A88">
              <w:rPr>
                <w:rFonts w:ascii="Corbel" w:eastAsiaTheme="minorEastAsia" w:hAnsi="Corbel" w:cstheme="minorBidi"/>
                <w:noProof/>
                <w:lang w:val="fr-FR" w:eastAsia="fr-FR" w:bidi="ar-SA"/>
              </w:rPr>
              <w:tab/>
            </w:r>
            <w:r w:rsidR="00DD6B55" w:rsidRPr="005D4A88">
              <w:rPr>
                <w:rStyle w:val="Lienhypertexte"/>
                <w:rFonts w:ascii="Corbel" w:eastAsia="Times New Roman" w:hAnsi="Corbel"/>
                <w:b/>
                <w:noProof/>
              </w:rPr>
              <w:t>Effet du résultat 4 : Les personnes déplacées à l’intérieur du payes (femmes, hommes filles et garçons) et les communautés affectées par le déplacement ont accès à un environnement sur (y compris les ressources naturelles et aux ressources en eau) à des maisons de qualité inférieures, a des services sociaux de base et à une énergie durable et propre</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_Toc55289734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69</w:t>
            </w:r>
            <w:r w:rsidR="00DD6B55" w:rsidRPr="005D4A88">
              <w:rPr>
                <w:rFonts w:ascii="Corbel" w:hAnsi="Corbel"/>
                <w:noProof/>
                <w:webHidden/>
              </w:rPr>
              <w:fldChar w:fldCharType="end"/>
            </w:r>
          </w:hyperlink>
        </w:p>
        <w:p w14:paraId="0DB62E35" w14:textId="0F638812" w:rsidR="00DD6B55" w:rsidRPr="005D4A88" w:rsidRDefault="00223C94" w:rsidP="00AB7269">
          <w:pPr>
            <w:pStyle w:val="TM3"/>
            <w:tabs>
              <w:tab w:val="left" w:pos="2040"/>
            </w:tabs>
            <w:jc w:val="both"/>
            <w:rPr>
              <w:rFonts w:ascii="Corbel" w:eastAsiaTheme="minorEastAsia" w:hAnsi="Corbel" w:cstheme="minorBidi"/>
              <w:noProof/>
              <w:lang w:val="fr-FR" w:eastAsia="fr-FR" w:bidi="ar-SA"/>
            </w:rPr>
          </w:pPr>
          <w:hyperlink w:anchor="_Toc55289737" w:history="1">
            <w:r w:rsidR="00DD6B55" w:rsidRPr="005D4A88">
              <w:rPr>
                <w:rStyle w:val="Lienhypertexte"/>
                <w:rFonts w:ascii="Corbel" w:hAnsi="Corbel"/>
                <w:b/>
                <w:noProof/>
              </w:rPr>
              <w:t>2.5.5.</w:t>
            </w:r>
            <w:r w:rsidR="00DD6B55" w:rsidRPr="005D4A88">
              <w:rPr>
                <w:rFonts w:ascii="Corbel" w:eastAsiaTheme="minorEastAsia" w:hAnsi="Corbel" w:cstheme="minorBidi"/>
                <w:noProof/>
                <w:lang w:val="fr-FR" w:eastAsia="fr-FR" w:bidi="ar-SA"/>
              </w:rPr>
              <w:tab/>
            </w:r>
            <w:r w:rsidR="00DD6B55" w:rsidRPr="005D4A88">
              <w:rPr>
                <w:rStyle w:val="Lienhypertexte"/>
                <w:rFonts w:ascii="Corbel" w:hAnsi="Corbel"/>
                <w:b/>
                <w:noProof/>
              </w:rPr>
              <w:t>Les grandes constatations de l’analyse de l’impact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_Toc55289737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70</w:t>
            </w:r>
            <w:r w:rsidR="00DD6B55" w:rsidRPr="005D4A88">
              <w:rPr>
                <w:rFonts w:ascii="Corbel" w:hAnsi="Corbel"/>
                <w:noProof/>
                <w:webHidden/>
              </w:rPr>
              <w:fldChar w:fldCharType="end"/>
            </w:r>
          </w:hyperlink>
        </w:p>
        <w:p w14:paraId="21175E67" w14:textId="1BF22BF5" w:rsidR="00DD6B55" w:rsidRPr="005D4A88" w:rsidRDefault="00223C94" w:rsidP="00AB7269">
          <w:pPr>
            <w:pStyle w:val="TM1"/>
            <w:tabs>
              <w:tab w:val="left" w:pos="2040"/>
              <w:tab w:val="right" w:leader="dot" w:pos="10055"/>
            </w:tabs>
            <w:jc w:val="both"/>
            <w:rPr>
              <w:rFonts w:ascii="Corbel" w:eastAsiaTheme="minorEastAsia" w:hAnsi="Corbel" w:cstheme="minorBidi"/>
              <w:b w:val="0"/>
              <w:bCs w:val="0"/>
              <w:noProof/>
              <w:sz w:val="22"/>
              <w:szCs w:val="22"/>
              <w:lang w:val="fr-FR" w:eastAsia="fr-FR" w:bidi="ar-SA"/>
            </w:rPr>
          </w:pPr>
          <w:hyperlink w:anchor="_Toc55289738" w:history="1">
            <w:r w:rsidR="00DD6B55" w:rsidRPr="005D4A88">
              <w:rPr>
                <w:rStyle w:val="Lienhypertexte"/>
                <w:rFonts w:ascii="Corbel" w:hAnsi="Corbel"/>
                <w:noProof/>
              </w:rPr>
              <w:t>3.</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Analyse de la prise en compte de l’Égalité des</w:t>
            </w:r>
            <w:r w:rsidR="00DD6B55" w:rsidRPr="005D4A88">
              <w:rPr>
                <w:rStyle w:val="Lienhypertexte"/>
                <w:rFonts w:ascii="Corbel" w:hAnsi="Corbel"/>
                <w:noProof/>
                <w:spacing w:val="-1"/>
              </w:rPr>
              <w:t xml:space="preserve"> </w:t>
            </w:r>
            <w:r w:rsidR="00DD6B55" w:rsidRPr="005D4A88">
              <w:rPr>
                <w:rStyle w:val="Lienhypertexte"/>
                <w:rFonts w:ascii="Corbel" w:hAnsi="Corbel"/>
                <w:noProof/>
              </w:rPr>
              <w:t>sexes et autonomisation des femmes dans la conception, mise en œuvre et suivi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_Toc55289738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75</w:t>
            </w:r>
            <w:r w:rsidR="00DD6B55" w:rsidRPr="005D4A88">
              <w:rPr>
                <w:rFonts w:ascii="Corbel" w:hAnsi="Corbel"/>
                <w:noProof/>
                <w:webHidden/>
              </w:rPr>
              <w:fldChar w:fldCharType="end"/>
            </w:r>
          </w:hyperlink>
        </w:p>
        <w:p w14:paraId="188D6345" w14:textId="031BF188" w:rsidR="00DD6B55" w:rsidRPr="005D4A88" w:rsidRDefault="00223C94" w:rsidP="00AB7269">
          <w:pPr>
            <w:pStyle w:val="TM1"/>
            <w:tabs>
              <w:tab w:val="left" w:pos="2040"/>
              <w:tab w:val="right" w:leader="dot" w:pos="10055"/>
            </w:tabs>
            <w:jc w:val="both"/>
            <w:rPr>
              <w:rFonts w:ascii="Corbel" w:eastAsiaTheme="minorEastAsia" w:hAnsi="Corbel" w:cstheme="minorBidi"/>
              <w:b w:val="0"/>
              <w:bCs w:val="0"/>
              <w:noProof/>
              <w:sz w:val="22"/>
              <w:szCs w:val="22"/>
              <w:lang w:val="fr-FR" w:eastAsia="fr-FR" w:bidi="ar-SA"/>
            </w:rPr>
          </w:pPr>
          <w:hyperlink w:anchor="_Toc55289739" w:history="1">
            <w:r w:rsidR="00DD6B55" w:rsidRPr="005D4A88">
              <w:rPr>
                <w:rStyle w:val="Lienhypertexte"/>
                <w:rFonts w:ascii="Corbel" w:hAnsi="Corbel"/>
                <w:noProof/>
              </w:rPr>
              <w:t>4.</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Identification des leçons apprises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_Toc55289739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75</w:t>
            </w:r>
            <w:r w:rsidR="00DD6B55" w:rsidRPr="005D4A88">
              <w:rPr>
                <w:rFonts w:ascii="Corbel" w:hAnsi="Corbel"/>
                <w:noProof/>
                <w:webHidden/>
              </w:rPr>
              <w:fldChar w:fldCharType="end"/>
            </w:r>
          </w:hyperlink>
        </w:p>
        <w:p w14:paraId="03261D58" w14:textId="63E72FA8" w:rsidR="00DD6B55" w:rsidRPr="005D4A88" w:rsidRDefault="00223C94" w:rsidP="00AB7269">
          <w:pPr>
            <w:pStyle w:val="TM1"/>
            <w:tabs>
              <w:tab w:val="left" w:pos="2040"/>
              <w:tab w:val="right" w:leader="dot" w:pos="10055"/>
            </w:tabs>
            <w:jc w:val="both"/>
            <w:rPr>
              <w:rFonts w:ascii="Corbel" w:eastAsiaTheme="minorEastAsia" w:hAnsi="Corbel" w:cstheme="minorBidi"/>
              <w:b w:val="0"/>
              <w:bCs w:val="0"/>
              <w:noProof/>
              <w:sz w:val="22"/>
              <w:szCs w:val="22"/>
              <w:lang w:val="fr-FR" w:eastAsia="fr-FR" w:bidi="ar-SA"/>
            </w:rPr>
          </w:pPr>
          <w:hyperlink w:anchor="_Toc55289740" w:history="1">
            <w:r w:rsidR="00DD6B55" w:rsidRPr="005D4A88">
              <w:rPr>
                <w:rStyle w:val="Lienhypertexte"/>
                <w:rFonts w:ascii="Corbel" w:hAnsi="Corbel"/>
                <w:noProof/>
              </w:rPr>
              <w:t>4.</w:t>
            </w:r>
            <w:r w:rsidR="00DD6B55" w:rsidRPr="005D4A88">
              <w:rPr>
                <w:rFonts w:ascii="Corbel" w:eastAsiaTheme="minorEastAsia" w:hAnsi="Corbel" w:cstheme="minorBidi"/>
                <w:b w:val="0"/>
                <w:bCs w:val="0"/>
                <w:noProof/>
                <w:sz w:val="22"/>
                <w:szCs w:val="22"/>
                <w:lang w:val="fr-FR" w:eastAsia="fr-FR" w:bidi="ar-SA"/>
              </w:rPr>
              <w:tab/>
            </w:r>
            <w:r w:rsidR="00DD6B55" w:rsidRPr="005D4A88">
              <w:rPr>
                <w:rStyle w:val="Lienhypertexte"/>
                <w:rFonts w:ascii="Corbel" w:hAnsi="Corbel"/>
                <w:noProof/>
              </w:rPr>
              <w:t>Recommandations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_Toc55289740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75</w:t>
            </w:r>
            <w:r w:rsidR="00DD6B55" w:rsidRPr="005D4A88">
              <w:rPr>
                <w:rFonts w:ascii="Corbel" w:hAnsi="Corbel"/>
                <w:noProof/>
                <w:webHidden/>
              </w:rPr>
              <w:fldChar w:fldCharType="end"/>
            </w:r>
          </w:hyperlink>
        </w:p>
        <w:p w14:paraId="68407330" w14:textId="511FA2DF" w:rsidR="00DD6B55" w:rsidRPr="005D4A88" w:rsidRDefault="00223C94" w:rsidP="00AB7269">
          <w:pPr>
            <w:pStyle w:val="TM1"/>
            <w:tabs>
              <w:tab w:val="right" w:leader="dot" w:pos="10055"/>
            </w:tabs>
            <w:jc w:val="both"/>
            <w:rPr>
              <w:rFonts w:ascii="Corbel" w:eastAsiaTheme="minorEastAsia" w:hAnsi="Corbel" w:cstheme="minorBidi"/>
              <w:b w:val="0"/>
              <w:bCs w:val="0"/>
              <w:noProof/>
              <w:sz w:val="22"/>
              <w:szCs w:val="22"/>
              <w:lang w:val="fr-FR" w:eastAsia="fr-FR" w:bidi="ar-SA"/>
            </w:rPr>
          </w:pPr>
          <w:hyperlink w:anchor="_Toc55289741" w:history="1">
            <w:r w:rsidR="00DD6B55" w:rsidRPr="005D4A88">
              <w:rPr>
                <w:rStyle w:val="Lienhypertexte"/>
                <w:rFonts w:ascii="Corbel" w:hAnsi="Corbel"/>
                <w:noProof/>
              </w:rPr>
              <w:t>Annexes du</w:t>
            </w:r>
            <w:r w:rsidR="00DD6B55" w:rsidRPr="005D4A88">
              <w:rPr>
                <w:rStyle w:val="Lienhypertexte"/>
                <w:rFonts w:ascii="Corbel" w:hAnsi="Corbel"/>
                <w:noProof/>
                <w:spacing w:val="-6"/>
              </w:rPr>
              <w:t xml:space="preserve"> </w:t>
            </w:r>
            <w:r w:rsidR="00DD6B55" w:rsidRPr="005D4A88">
              <w:rPr>
                <w:rStyle w:val="Lienhypertexte"/>
                <w:rFonts w:ascii="Corbel" w:hAnsi="Corbel"/>
                <w:noProof/>
              </w:rPr>
              <w:t>rapport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_Toc55289741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77</w:t>
            </w:r>
            <w:r w:rsidR="00DD6B55" w:rsidRPr="005D4A88">
              <w:rPr>
                <w:rFonts w:ascii="Corbel" w:hAnsi="Corbel"/>
                <w:noProof/>
                <w:webHidden/>
              </w:rPr>
              <w:fldChar w:fldCharType="end"/>
            </w:r>
          </w:hyperlink>
        </w:p>
        <w:p w14:paraId="0B8FD774" w14:textId="0DF04986" w:rsidR="00DD6B55" w:rsidRPr="005D4A88" w:rsidRDefault="00223C94" w:rsidP="00AB7269">
          <w:pPr>
            <w:pStyle w:val="TM1"/>
            <w:tabs>
              <w:tab w:val="right" w:leader="dot" w:pos="10055"/>
            </w:tabs>
            <w:jc w:val="both"/>
            <w:rPr>
              <w:rFonts w:ascii="Corbel" w:eastAsiaTheme="minorEastAsia" w:hAnsi="Corbel" w:cstheme="minorBidi"/>
              <w:b w:val="0"/>
              <w:bCs w:val="0"/>
              <w:noProof/>
              <w:sz w:val="22"/>
              <w:szCs w:val="22"/>
              <w:lang w:val="fr-FR" w:eastAsia="fr-FR" w:bidi="ar-SA"/>
            </w:rPr>
          </w:pPr>
          <w:hyperlink w:anchor="_Toc55289742" w:history="1">
            <w:r w:rsidR="00DD6B55" w:rsidRPr="005D4A88">
              <w:rPr>
                <w:rStyle w:val="Lienhypertexte"/>
                <w:rFonts w:ascii="Corbel" w:hAnsi="Corbel" w:cs="Times New Roman"/>
                <w:noProof/>
                <w:lang w:bidi="fr-FR"/>
              </w:rPr>
              <w:t>Annexe 1 : Questionnaire destiné aux bénéficiaires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_Toc55289742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77</w:t>
            </w:r>
            <w:r w:rsidR="00DD6B55" w:rsidRPr="005D4A88">
              <w:rPr>
                <w:rFonts w:ascii="Corbel" w:hAnsi="Corbel"/>
                <w:noProof/>
                <w:webHidden/>
              </w:rPr>
              <w:fldChar w:fldCharType="end"/>
            </w:r>
          </w:hyperlink>
        </w:p>
        <w:p w14:paraId="28492D8C" w14:textId="3FB32BA6" w:rsidR="00DD6B55" w:rsidRPr="005D4A88" w:rsidRDefault="00223C94" w:rsidP="00AB7269">
          <w:pPr>
            <w:pStyle w:val="TM1"/>
            <w:tabs>
              <w:tab w:val="right" w:leader="dot" w:pos="10055"/>
            </w:tabs>
            <w:jc w:val="both"/>
            <w:rPr>
              <w:rFonts w:ascii="Corbel" w:eastAsiaTheme="minorEastAsia" w:hAnsi="Corbel" w:cstheme="minorBidi"/>
              <w:b w:val="0"/>
              <w:bCs w:val="0"/>
              <w:noProof/>
              <w:sz w:val="22"/>
              <w:szCs w:val="22"/>
              <w:lang w:val="fr-FR" w:eastAsia="fr-FR" w:bidi="ar-SA"/>
            </w:rPr>
          </w:pPr>
          <w:hyperlink w:anchor="_Toc55289743" w:history="1">
            <w:r w:rsidR="00DD6B55" w:rsidRPr="005D4A88">
              <w:rPr>
                <w:rStyle w:val="Lienhypertexte"/>
                <w:rFonts w:ascii="Corbel" w:hAnsi="Corbel" w:cs="Times New Roman"/>
                <w:noProof/>
                <w:lang w:bidi="fr-FR"/>
              </w:rPr>
              <w:t>Annexe 2 : Questionnaire pour l’ équipe du projet et partenaires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_Toc55289743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77</w:t>
            </w:r>
            <w:r w:rsidR="00DD6B55" w:rsidRPr="005D4A88">
              <w:rPr>
                <w:rFonts w:ascii="Corbel" w:hAnsi="Corbel"/>
                <w:noProof/>
                <w:webHidden/>
              </w:rPr>
              <w:fldChar w:fldCharType="end"/>
            </w:r>
          </w:hyperlink>
        </w:p>
        <w:p w14:paraId="1A651460" w14:textId="428DDAC1" w:rsidR="00DD6B55" w:rsidRPr="005D4A88" w:rsidRDefault="00223C94" w:rsidP="00AB7269">
          <w:pPr>
            <w:pStyle w:val="TM1"/>
            <w:tabs>
              <w:tab w:val="right" w:leader="dot" w:pos="10055"/>
            </w:tabs>
            <w:jc w:val="both"/>
            <w:rPr>
              <w:rFonts w:ascii="Corbel" w:eastAsiaTheme="minorEastAsia" w:hAnsi="Corbel" w:cstheme="minorBidi"/>
              <w:b w:val="0"/>
              <w:bCs w:val="0"/>
              <w:noProof/>
              <w:sz w:val="22"/>
              <w:szCs w:val="22"/>
              <w:lang w:val="fr-FR" w:eastAsia="fr-FR" w:bidi="ar-SA"/>
            </w:rPr>
          </w:pPr>
          <w:hyperlink w:anchor="_Toc55289744" w:history="1">
            <w:r w:rsidR="00DD6B55" w:rsidRPr="005D4A88">
              <w:rPr>
                <w:rStyle w:val="Lienhypertexte"/>
                <w:rFonts w:ascii="Corbel" w:hAnsi="Corbel" w:cs="Times New Roman"/>
                <w:noProof/>
                <w:lang w:bidi="fr-FR"/>
              </w:rPr>
              <w:t>Annexe 3 :  Guide de focus groups discussions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_Toc55289744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77</w:t>
            </w:r>
            <w:r w:rsidR="00DD6B55" w:rsidRPr="005D4A88">
              <w:rPr>
                <w:rFonts w:ascii="Corbel" w:hAnsi="Corbel"/>
                <w:noProof/>
                <w:webHidden/>
              </w:rPr>
              <w:fldChar w:fldCharType="end"/>
            </w:r>
          </w:hyperlink>
        </w:p>
        <w:p w14:paraId="32CB696A" w14:textId="50B41053" w:rsidR="00DD6B55" w:rsidRPr="005D4A88" w:rsidRDefault="00223C94" w:rsidP="00AB7269">
          <w:pPr>
            <w:pStyle w:val="TM1"/>
            <w:tabs>
              <w:tab w:val="right" w:leader="dot" w:pos="10055"/>
            </w:tabs>
            <w:jc w:val="both"/>
            <w:rPr>
              <w:rFonts w:ascii="Corbel" w:eastAsiaTheme="minorEastAsia" w:hAnsi="Corbel" w:cstheme="minorBidi"/>
              <w:b w:val="0"/>
              <w:bCs w:val="0"/>
              <w:noProof/>
              <w:sz w:val="22"/>
              <w:szCs w:val="22"/>
              <w:lang w:val="fr-FR" w:eastAsia="fr-FR" w:bidi="ar-SA"/>
            </w:rPr>
          </w:pPr>
          <w:hyperlink w:anchor="_Toc55289745" w:history="1">
            <w:r w:rsidR="00DD6B55" w:rsidRPr="005D4A88">
              <w:rPr>
                <w:rStyle w:val="Lienhypertexte"/>
                <w:rFonts w:ascii="Corbel" w:hAnsi="Corbel" w:cs="Times New Roman"/>
                <w:noProof/>
                <w:lang w:bidi="fr-FR"/>
              </w:rPr>
              <w:t>Annexe 4 :  Guide d’ entretien pour l’ administration et services déconcentrés de l’ État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_Toc55289745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77</w:t>
            </w:r>
            <w:r w:rsidR="00DD6B55" w:rsidRPr="005D4A88">
              <w:rPr>
                <w:rFonts w:ascii="Corbel" w:hAnsi="Corbel"/>
                <w:noProof/>
                <w:webHidden/>
              </w:rPr>
              <w:fldChar w:fldCharType="end"/>
            </w:r>
          </w:hyperlink>
        </w:p>
        <w:p w14:paraId="4097C65F" w14:textId="70079AA4" w:rsidR="00DD6B55" w:rsidRPr="005D4A88" w:rsidRDefault="00223C94" w:rsidP="00AB7269">
          <w:pPr>
            <w:pStyle w:val="TM1"/>
            <w:tabs>
              <w:tab w:val="right" w:leader="dot" w:pos="10055"/>
            </w:tabs>
            <w:jc w:val="both"/>
            <w:rPr>
              <w:rFonts w:ascii="Corbel" w:eastAsiaTheme="minorEastAsia" w:hAnsi="Corbel" w:cstheme="minorBidi"/>
              <w:b w:val="0"/>
              <w:bCs w:val="0"/>
              <w:noProof/>
              <w:sz w:val="22"/>
              <w:szCs w:val="22"/>
              <w:lang w:val="fr-FR" w:eastAsia="fr-FR" w:bidi="ar-SA"/>
            </w:rPr>
          </w:pPr>
          <w:hyperlink w:anchor="_Toc55289746" w:history="1">
            <w:r w:rsidR="00DD6B55" w:rsidRPr="005D4A88">
              <w:rPr>
                <w:rStyle w:val="Lienhypertexte"/>
                <w:rFonts w:ascii="Corbel" w:hAnsi="Corbel" w:cs="Times New Roman"/>
                <w:noProof/>
                <w:lang w:bidi="fr-FR"/>
              </w:rPr>
              <w:t>Annexe  5: Matrice d’ évaluation</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_Toc55289746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77</w:t>
            </w:r>
            <w:r w:rsidR="00DD6B55" w:rsidRPr="005D4A88">
              <w:rPr>
                <w:rFonts w:ascii="Corbel" w:hAnsi="Corbel"/>
                <w:noProof/>
                <w:webHidden/>
              </w:rPr>
              <w:fldChar w:fldCharType="end"/>
            </w:r>
          </w:hyperlink>
        </w:p>
        <w:p w14:paraId="19A21390" w14:textId="50861A39" w:rsidR="00DD6B55" w:rsidRPr="005D4A88" w:rsidRDefault="00223C94" w:rsidP="00AB7269">
          <w:pPr>
            <w:pStyle w:val="TM1"/>
            <w:tabs>
              <w:tab w:val="right" w:leader="dot" w:pos="10055"/>
            </w:tabs>
            <w:jc w:val="both"/>
            <w:rPr>
              <w:rFonts w:ascii="Corbel" w:eastAsiaTheme="minorEastAsia" w:hAnsi="Corbel" w:cstheme="minorBidi"/>
              <w:b w:val="0"/>
              <w:bCs w:val="0"/>
              <w:noProof/>
              <w:sz w:val="22"/>
              <w:szCs w:val="22"/>
              <w:lang w:val="fr-FR" w:eastAsia="fr-FR" w:bidi="ar-SA"/>
            </w:rPr>
          </w:pPr>
          <w:hyperlink w:anchor="_Toc55289747" w:history="1">
            <w:r w:rsidR="00DD6B55" w:rsidRPr="005D4A88">
              <w:rPr>
                <w:rStyle w:val="Lienhypertexte"/>
                <w:rFonts w:ascii="Corbel" w:hAnsi="Corbel" w:cs="Times New Roman"/>
                <w:noProof/>
                <w:lang w:bidi="fr-FR"/>
              </w:rPr>
              <w:t>Annexe 6 :Matrice d’ analyse de l’ efficience du projet</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_Toc55289747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77</w:t>
            </w:r>
            <w:r w:rsidR="00DD6B55" w:rsidRPr="005D4A88">
              <w:rPr>
                <w:rFonts w:ascii="Corbel" w:hAnsi="Corbel"/>
                <w:noProof/>
                <w:webHidden/>
              </w:rPr>
              <w:fldChar w:fldCharType="end"/>
            </w:r>
          </w:hyperlink>
        </w:p>
        <w:p w14:paraId="79D5481C" w14:textId="154F20C3" w:rsidR="00DD6B55" w:rsidRPr="005D4A88" w:rsidRDefault="00223C94" w:rsidP="00AB7269">
          <w:pPr>
            <w:pStyle w:val="TM1"/>
            <w:tabs>
              <w:tab w:val="right" w:leader="dot" w:pos="10055"/>
            </w:tabs>
            <w:jc w:val="both"/>
            <w:rPr>
              <w:rFonts w:ascii="Corbel" w:eastAsiaTheme="minorEastAsia" w:hAnsi="Corbel" w:cstheme="minorBidi"/>
              <w:b w:val="0"/>
              <w:bCs w:val="0"/>
              <w:noProof/>
              <w:sz w:val="22"/>
              <w:szCs w:val="22"/>
              <w:lang w:val="fr-FR" w:eastAsia="fr-FR" w:bidi="ar-SA"/>
            </w:rPr>
          </w:pPr>
          <w:hyperlink w:anchor="_Toc55289748" w:history="1">
            <w:r w:rsidR="00DD6B55" w:rsidRPr="005D4A88">
              <w:rPr>
                <w:rStyle w:val="Lienhypertexte"/>
                <w:rFonts w:ascii="Corbel" w:hAnsi="Corbel" w:cs="Times New Roman"/>
                <w:noProof/>
                <w:lang w:bidi="fr-FR"/>
              </w:rPr>
              <w:t>Annexe 7 : Matrice de cadre de résultats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_Toc55289748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77</w:t>
            </w:r>
            <w:r w:rsidR="00DD6B55" w:rsidRPr="005D4A88">
              <w:rPr>
                <w:rFonts w:ascii="Corbel" w:hAnsi="Corbel"/>
                <w:noProof/>
                <w:webHidden/>
              </w:rPr>
              <w:fldChar w:fldCharType="end"/>
            </w:r>
          </w:hyperlink>
        </w:p>
        <w:p w14:paraId="063C6159" w14:textId="7654FF96" w:rsidR="00DD6B55" w:rsidRPr="005D4A88" w:rsidRDefault="00223C94" w:rsidP="00AB7269">
          <w:pPr>
            <w:pStyle w:val="TM1"/>
            <w:tabs>
              <w:tab w:val="right" w:leader="dot" w:pos="10055"/>
            </w:tabs>
            <w:jc w:val="both"/>
            <w:rPr>
              <w:rFonts w:ascii="Corbel" w:eastAsiaTheme="minorEastAsia" w:hAnsi="Corbel" w:cstheme="minorBidi"/>
              <w:b w:val="0"/>
              <w:bCs w:val="0"/>
              <w:noProof/>
              <w:sz w:val="22"/>
              <w:szCs w:val="22"/>
              <w:lang w:val="fr-FR" w:eastAsia="fr-FR" w:bidi="ar-SA"/>
            </w:rPr>
          </w:pPr>
          <w:hyperlink w:anchor="_Toc55289749" w:history="1">
            <w:r w:rsidR="00DD6B55" w:rsidRPr="005D4A88">
              <w:rPr>
                <w:rStyle w:val="Lienhypertexte"/>
                <w:rFonts w:ascii="Corbel" w:hAnsi="Corbel" w:cs="Times New Roman"/>
                <w:noProof/>
                <w:lang w:bidi="fr-FR"/>
              </w:rPr>
              <w:t>Annexe 8 :  Théorie de changement reconstruite</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_Toc55289749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77</w:t>
            </w:r>
            <w:r w:rsidR="00DD6B55" w:rsidRPr="005D4A88">
              <w:rPr>
                <w:rFonts w:ascii="Corbel" w:hAnsi="Corbel"/>
                <w:noProof/>
                <w:webHidden/>
              </w:rPr>
              <w:fldChar w:fldCharType="end"/>
            </w:r>
          </w:hyperlink>
        </w:p>
        <w:p w14:paraId="556F3A85" w14:textId="195EDD02" w:rsidR="00DD6B55" w:rsidRPr="005D4A88" w:rsidRDefault="00223C94" w:rsidP="00AB7269">
          <w:pPr>
            <w:pStyle w:val="TM1"/>
            <w:tabs>
              <w:tab w:val="right" w:leader="dot" w:pos="10055"/>
            </w:tabs>
            <w:jc w:val="both"/>
            <w:rPr>
              <w:rFonts w:ascii="Corbel" w:eastAsiaTheme="minorEastAsia" w:hAnsi="Corbel" w:cstheme="minorBidi"/>
              <w:b w:val="0"/>
              <w:bCs w:val="0"/>
              <w:noProof/>
              <w:sz w:val="22"/>
              <w:szCs w:val="22"/>
              <w:lang w:val="fr-FR" w:eastAsia="fr-FR" w:bidi="ar-SA"/>
            </w:rPr>
          </w:pPr>
          <w:hyperlink w:anchor="_Toc55289750" w:history="1">
            <w:r w:rsidR="00DD6B55" w:rsidRPr="005D4A88">
              <w:rPr>
                <w:rStyle w:val="Lienhypertexte"/>
                <w:rFonts w:ascii="Corbel" w:eastAsia="Times New Roman" w:hAnsi="Corbel" w:cs="Times New Roman"/>
                <w:noProof/>
              </w:rPr>
              <w:t>Annexe 9 : Liste des documents consultés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_Toc55289750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77</w:t>
            </w:r>
            <w:r w:rsidR="00DD6B55" w:rsidRPr="005D4A88">
              <w:rPr>
                <w:rFonts w:ascii="Corbel" w:hAnsi="Corbel"/>
                <w:noProof/>
                <w:webHidden/>
              </w:rPr>
              <w:fldChar w:fldCharType="end"/>
            </w:r>
          </w:hyperlink>
        </w:p>
        <w:p w14:paraId="2724DA15" w14:textId="67C2192E" w:rsidR="00DD6B55" w:rsidRPr="005D4A88" w:rsidRDefault="00223C94" w:rsidP="00AB7269">
          <w:pPr>
            <w:pStyle w:val="TM1"/>
            <w:tabs>
              <w:tab w:val="right" w:leader="dot" w:pos="10055"/>
            </w:tabs>
            <w:jc w:val="both"/>
            <w:rPr>
              <w:rFonts w:ascii="Corbel" w:eastAsiaTheme="minorEastAsia" w:hAnsi="Corbel" w:cstheme="minorBidi"/>
              <w:b w:val="0"/>
              <w:bCs w:val="0"/>
              <w:noProof/>
              <w:sz w:val="22"/>
              <w:szCs w:val="22"/>
              <w:lang w:val="fr-FR" w:eastAsia="fr-FR" w:bidi="ar-SA"/>
            </w:rPr>
          </w:pPr>
          <w:hyperlink w:anchor="_Toc55289751" w:history="1">
            <w:r w:rsidR="00DD6B55" w:rsidRPr="005D4A88">
              <w:rPr>
                <w:rStyle w:val="Lienhypertexte"/>
                <w:rFonts w:ascii="Corbel" w:hAnsi="Corbel" w:cs="Times New Roman"/>
                <w:noProof/>
                <w:lang w:bidi="fr-FR"/>
              </w:rPr>
              <w:t xml:space="preserve">Annexe 10 : </w:t>
            </w:r>
            <w:r w:rsidR="00DD6B55" w:rsidRPr="005D4A88">
              <w:rPr>
                <w:rStyle w:val="Lienhypertexte"/>
                <w:rFonts w:ascii="Corbel" w:eastAsia="Times New Roman" w:hAnsi="Corbel" w:cs="Times New Roman"/>
                <w:noProof/>
              </w:rPr>
              <w:t>Listes de  personnes  rencontré / documents consultés</w:t>
            </w:r>
            <w:r w:rsidR="00DD6B55" w:rsidRPr="005D4A88">
              <w:rPr>
                <w:rFonts w:ascii="Corbel" w:hAnsi="Corbel"/>
                <w:noProof/>
                <w:webHidden/>
              </w:rPr>
              <w:tab/>
            </w:r>
            <w:r w:rsidR="00DD6B55" w:rsidRPr="005D4A88">
              <w:rPr>
                <w:rFonts w:ascii="Corbel" w:hAnsi="Corbel"/>
                <w:noProof/>
                <w:webHidden/>
              </w:rPr>
              <w:fldChar w:fldCharType="begin"/>
            </w:r>
            <w:r w:rsidR="00DD6B55" w:rsidRPr="005D4A88">
              <w:rPr>
                <w:rFonts w:ascii="Corbel" w:hAnsi="Corbel"/>
                <w:noProof/>
                <w:webHidden/>
              </w:rPr>
              <w:instrText xml:space="preserve"> PAGEREF _Toc55289751 \h </w:instrText>
            </w:r>
            <w:r w:rsidR="00DD6B55" w:rsidRPr="005D4A88">
              <w:rPr>
                <w:rFonts w:ascii="Corbel" w:hAnsi="Corbel"/>
                <w:noProof/>
                <w:webHidden/>
              </w:rPr>
            </w:r>
            <w:r w:rsidR="00DD6B55" w:rsidRPr="005D4A88">
              <w:rPr>
                <w:rFonts w:ascii="Corbel" w:hAnsi="Corbel"/>
                <w:noProof/>
                <w:webHidden/>
              </w:rPr>
              <w:fldChar w:fldCharType="separate"/>
            </w:r>
            <w:r w:rsidR="00031E8C">
              <w:rPr>
                <w:rFonts w:ascii="Corbel" w:hAnsi="Corbel"/>
                <w:noProof/>
                <w:webHidden/>
              </w:rPr>
              <w:t>77</w:t>
            </w:r>
            <w:r w:rsidR="00DD6B55" w:rsidRPr="005D4A88">
              <w:rPr>
                <w:rFonts w:ascii="Corbel" w:hAnsi="Corbel"/>
                <w:noProof/>
                <w:webHidden/>
              </w:rPr>
              <w:fldChar w:fldCharType="end"/>
            </w:r>
          </w:hyperlink>
        </w:p>
        <w:p w14:paraId="1CDADDEA" w14:textId="0F30D371" w:rsidR="00FB6A25" w:rsidRDefault="00B81014" w:rsidP="00AB7269">
          <w:pPr>
            <w:ind w:right="-142"/>
            <w:jc w:val="both"/>
            <w:rPr>
              <w:noProof/>
              <w:lang w:eastAsia="fr-FR"/>
            </w:rPr>
          </w:pPr>
          <w:r w:rsidRPr="005D4A88">
            <w:rPr>
              <w:rFonts w:ascii="Corbel" w:hAnsi="Corbel" w:cs="Times New Roman"/>
              <w:b/>
              <w:bCs/>
              <w:sz w:val="24"/>
              <w:szCs w:val="24"/>
            </w:rPr>
            <w:fldChar w:fldCharType="end"/>
          </w:r>
          <w:r w:rsidRPr="005D4A88">
            <w:rPr>
              <w:rFonts w:ascii="Corbel" w:hAnsi="Corbel" w:cs="Times New Roman"/>
              <w:b/>
              <w:bCs/>
              <w:sz w:val="24"/>
              <w:szCs w:val="24"/>
            </w:rPr>
            <w:t xml:space="preserve">Liste de tableaux </w:t>
          </w:r>
          <w:r w:rsidR="003B619E" w:rsidRPr="005D4A88">
            <w:rPr>
              <w:rFonts w:ascii="Corbel" w:eastAsia="Arial" w:hAnsi="Corbel" w:cs="Times New Roman"/>
              <w:sz w:val="24"/>
              <w:szCs w:val="24"/>
              <w:lang w:val="en-US" w:bidi="en-US"/>
            </w:rPr>
            <w:fldChar w:fldCharType="begin"/>
          </w:r>
          <w:r w:rsidR="003B619E" w:rsidRPr="005D4A88">
            <w:rPr>
              <w:rFonts w:ascii="Corbel" w:hAnsi="Corbel" w:cs="Times New Roman"/>
              <w:sz w:val="24"/>
              <w:szCs w:val="24"/>
            </w:rPr>
            <w:instrText xml:space="preserve"> TOC \o "1-3" \h \z \u </w:instrText>
          </w:r>
          <w:r w:rsidR="003B619E" w:rsidRPr="005D4A88">
            <w:rPr>
              <w:rFonts w:ascii="Corbel" w:eastAsia="Arial" w:hAnsi="Corbel" w:cs="Times New Roman"/>
              <w:sz w:val="24"/>
              <w:szCs w:val="24"/>
              <w:lang w:val="en-US" w:bidi="en-US"/>
            </w:rPr>
            <w:fldChar w:fldCharType="separate"/>
          </w:r>
        </w:p>
        <w:p w14:paraId="1792EDC9" w14:textId="1A020FA0" w:rsidR="00FB6A25" w:rsidRDefault="00FB6A25" w:rsidP="00AB7269">
          <w:pPr>
            <w:pStyle w:val="TM3"/>
            <w:tabs>
              <w:tab w:val="left" w:pos="2046"/>
            </w:tabs>
            <w:jc w:val="both"/>
            <w:rPr>
              <w:rFonts w:asciiTheme="minorHAnsi" w:eastAsiaTheme="minorEastAsia" w:hAnsiTheme="minorHAnsi" w:cstheme="minorBidi"/>
              <w:noProof/>
              <w:lang w:val="fr-FR" w:eastAsia="fr-FR" w:bidi="ar-SA"/>
            </w:rPr>
          </w:pPr>
        </w:p>
        <w:p w14:paraId="23B9329A" w14:textId="18CDBB32" w:rsidR="00FB6A25" w:rsidRDefault="00223C94" w:rsidP="00AB7269">
          <w:pPr>
            <w:pStyle w:val="TM1"/>
            <w:tabs>
              <w:tab w:val="right" w:leader="dot" w:pos="10055"/>
            </w:tabs>
            <w:jc w:val="both"/>
            <w:rPr>
              <w:rFonts w:asciiTheme="minorHAnsi" w:eastAsiaTheme="minorEastAsia" w:hAnsiTheme="minorHAnsi" w:cstheme="minorBidi"/>
              <w:noProof/>
              <w:lang w:val="fr-FR" w:eastAsia="fr-FR" w:bidi="ar-SA"/>
            </w:rPr>
          </w:pPr>
          <w:hyperlink w:anchor="_Toc55295315" w:history="1">
            <w:r w:rsidR="00FB6A25" w:rsidRPr="007B7A41">
              <w:rPr>
                <w:rStyle w:val="Lienhypertexte"/>
                <w:rFonts w:ascii="Corbel" w:hAnsi="Corbel"/>
                <w:noProof/>
                <w:lang w:bidi="fr-FR"/>
              </w:rPr>
              <w:t>Table 1 : Répartition de l’échantillon des structures créées à enquêtés</w:t>
            </w:r>
            <w:r w:rsidR="00FB6A25">
              <w:rPr>
                <w:noProof/>
                <w:webHidden/>
              </w:rPr>
              <w:tab/>
            </w:r>
            <w:r w:rsidR="00FB6A25">
              <w:rPr>
                <w:noProof/>
                <w:webHidden/>
              </w:rPr>
              <w:fldChar w:fldCharType="begin"/>
            </w:r>
            <w:r w:rsidR="00FB6A25">
              <w:rPr>
                <w:noProof/>
                <w:webHidden/>
              </w:rPr>
              <w:instrText xml:space="preserve"> PAGEREF _Toc55295315 \h </w:instrText>
            </w:r>
            <w:r w:rsidR="00FB6A25">
              <w:rPr>
                <w:noProof/>
                <w:webHidden/>
              </w:rPr>
            </w:r>
            <w:r w:rsidR="00FB6A25">
              <w:rPr>
                <w:noProof/>
                <w:webHidden/>
              </w:rPr>
              <w:fldChar w:fldCharType="separate"/>
            </w:r>
            <w:r w:rsidR="00031E8C">
              <w:rPr>
                <w:noProof/>
                <w:webHidden/>
              </w:rPr>
              <w:t>10</w:t>
            </w:r>
            <w:r w:rsidR="00FB6A25">
              <w:rPr>
                <w:noProof/>
                <w:webHidden/>
              </w:rPr>
              <w:fldChar w:fldCharType="end"/>
            </w:r>
          </w:hyperlink>
        </w:p>
        <w:p w14:paraId="12D7117E" w14:textId="549CAB20"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317" w:history="1">
            <w:r w:rsidR="00FB6A25" w:rsidRPr="007B7A41">
              <w:rPr>
                <w:rStyle w:val="Lienhypertexte"/>
                <w:rFonts w:ascii="Corbel" w:hAnsi="Corbel"/>
                <w:noProof/>
                <w:lang w:bidi="fr-FR"/>
              </w:rPr>
              <w:t>Tableau 2 : Répartition de l’échantillon des bénéficiaires à enquêter par types d’intervention</w:t>
            </w:r>
            <w:r w:rsidR="00FB6A25">
              <w:rPr>
                <w:noProof/>
                <w:webHidden/>
              </w:rPr>
              <w:tab/>
            </w:r>
            <w:r w:rsidR="00FB6A25">
              <w:rPr>
                <w:noProof/>
                <w:webHidden/>
              </w:rPr>
              <w:fldChar w:fldCharType="begin"/>
            </w:r>
            <w:r w:rsidR="00FB6A25">
              <w:rPr>
                <w:noProof/>
                <w:webHidden/>
              </w:rPr>
              <w:instrText xml:space="preserve"> PAGEREF _Toc55295317 \h </w:instrText>
            </w:r>
            <w:r w:rsidR="00FB6A25">
              <w:rPr>
                <w:noProof/>
                <w:webHidden/>
              </w:rPr>
            </w:r>
            <w:r w:rsidR="00FB6A25">
              <w:rPr>
                <w:noProof/>
                <w:webHidden/>
              </w:rPr>
              <w:fldChar w:fldCharType="separate"/>
            </w:r>
            <w:r w:rsidR="00031E8C">
              <w:rPr>
                <w:noProof/>
                <w:webHidden/>
              </w:rPr>
              <w:t>12</w:t>
            </w:r>
            <w:r w:rsidR="00FB6A25">
              <w:rPr>
                <w:noProof/>
                <w:webHidden/>
              </w:rPr>
              <w:fldChar w:fldCharType="end"/>
            </w:r>
          </w:hyperlink>
        </w:p>
        <w:p w14:paraId="49FFD43C" w14:textId="3EF047C3"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333" w:history="1">
            <w:r w:rsidR="00FB6A25" w:rsidRPr="007B7A41">
              <w:rPr>
                <w:rStyle w:val="Lienhypertexte"/>
                <w:rFonts w:ascii="Corbel" w:hAnsi="Corbel"/>
                <w:noProof/>
              </w:rPr>
              <w:t>Tableau  3: Evolution des problèmes entravant l’accès aux droits fondamentaux, et réduction de violence sexiste et optimisation de dividende démographique.</w:t>
            </w:r>
            <w:r w:rsidR="00FB6A25">
              <w:rPr>
                <w:noProof/>
                <w:webHidden/>
              </w:rPr>
              <w:tab/>
            </w:r>
            <w:r w:rsidR="00FB6A25">
              <w:rPr>
                <w:noProof/>
                <w:webHidden/>
              </w:rPr>
              <w:fldChar w:fldCharType="begin"/>
            </w:r>
            <w:r w:rsidR="00FB6A25">
              <w:rPr>
                <w:noProof/>
                <w:webHidden/>
              </w:rPr>
              <w:instrText xml:space="preserve"> PAGEREF _Toc55295333 \h </w:instrText>
            </w:r>
            <w:r w:rsidR="00FB6A25">
              <w:rPr>
                <w:noProof/>
                <w:webHidden/>
              </w:rPr>
            </w:r>
            <w:r w:rsidR="00FB6A25">
              <w:rPr>
                <w:noProof/>
                <w:webHidden/>
              </w:rPr>
              <w:fldChar w:fldCharType="separate"/>
            </w:r>
            <w:r w:rsidR="00031E8C">
              <w:rPr>
                <w:noProof/>
                <w:webHidden/>
              </w:rPr>
              <w:t>20</w:t>
            </w:r>
            <w:r w:rsidR="00FB6A25">
              <w:rPr>
                <w:noProof/>
                <w:webHidden/>
              </w:rPr>
              <w:fldChar w:fldCharType="end"/>
            </w:r>
          </w:hyperlink>
        </w:p>
        <w:p w14:paraId="57C41257" w14:textId="00B267F0"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335" w:history="1">
            <w:r w:rsidR="00FB6A25" w:rsidRPr="007B7A41">
              <w:rPr>
                <w:rStyle w:val="Lienhypertexte"/>
                <w:rFonts w:ascii="Corbel" w:hAnsi="Corbel"/>
                <w:noProof/>
              </w:rPr>
              <w:t>Tableau 4: évolution de la situation de cohabitation et de conflits</w:t>
            </w:r>
            <w:r w:rsidR="00FB6A25">
              <w:rPr>
                <w:noProof/>
                <w:webHidden/>
              </w:rPr>
              <w:tab/>
            </w:r>
            <w:r w:rsidR="00FB6A25">
              <w:rPr>
                <w:noProof/>
                <w:webHidden/>
              </w:rPr>
              <w:fldChar w:fldCharType="begin"/>
            </w:r>
            <w:r w:rsidR="00FB6A25">
              <w:rPr>
                <w:noProof/>
                <w:webHidden/>
              </w:rPr>
              <w:instrText xml:space="preserve"> PAGEREF _Toc55295335 \h </w:instrText>
            </w:r>
            <w:r w:rsidR="00FB6A25">
              <w:rPr>
                <w:noProof/>
                <w:webHidden/>
              </w:rPr>
            </w:r>
            <w:r w:rsidR="00FB6A25">
              <w:rPr>
                <w:noProof/>
                <w:webHidden/>
              </w:rPr>
              <w:fldChar w:fldCharType="separate"/>
            </w:r>
            <w:r w:rsidR="00031E8C">
              <w:rPr>
                <w:noProof/>
                <w:webHidden/>
              </w:rPr>
              <w:t>20</w:t>
            </w:r>
            <w:r w:rsidR="00FB6A25">
              <w:rPr>
                <w:noProof/>
                <w:webHidden/>
              </w:rPr>
              <w:fldChar w:fldCharType="end"/>
            </w:r>
          </w:hyperlink>
        </w:p>
        <w:p w14:paraId="641478D7" w14:textId="5072E954"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337" w:history="1">
            <w:r w:rsidR="00FB6A25" w:rsidRPr="007B7A41">
              <w:rPr>
                <w:rStyle w:val="Lienhypertexte"/>
                <w:rFonts w:ascii="Corbel" w:hAnsi="Corbel"/>
                <w:noProof/>
              </w:rPr>
              <w:t>Tableau 5: évolution du niveau d’accès alimentaire et amélioration des moyens de production</w:t>
            </w:r>
            <w:r w:rsidR="00FB6A25">
              <w:rPr>
                <w:noProof/>
                <w:webHidden/>
              </w:rPr>
              <w:tab/>
            </w:r>
            <w:r w:rsidR="00FB6A25">
              <w:rPr>
                <w:noProof/>
                <w:webHidden/>
              </w:rPr>
              <w:fldChar w:fldCharType="begin"/>
            </w:r>
            <w:r w:rsidR="00FB6A25">
              <w:rPr>
                <w:noProof/>
                <w:webHidden/>
              </w:rPr>
              <w:instrText xml:space="preserve"> PAGEREF _Toc55295337 \h </w:instrText>
            </w:r>
            <w:r w:rsidR="00FB6A25">
              <w:rPr>
                <w:noProof/>
                <w:webHidden/>
              </w:rPr>
            </w:r>
            <w:r w:rsidR="00FB6A25">
              <w:rPr>
                <w:noProof/>
                <w:webHidden/>
              </w:rPr>
              <w:fldChar w:fldCharType="separate"/>
            </w:r>
            <w:r w:rsidR="00031E8C">
              <w:rPr>
                <w:noProof/>
                <w:webHidden/>
              </w:rPr>
              <w:t>22</w:t>
            </w:r>
            <w:r w:rsidR="00FB6A25">
              <w:rPr>
                <w:noProof/>
                <w:webHidden/>
              </w:rPr>
              <w:fldChar w:fldCharType="end"/>
            </w:r>
          </w:hyperlink>
        </w:p>
        <w:p w14:paraId="42455298" w14:textId="0F89C901"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339" w:history="1">
            <w:r w:rsidR="00FB6A25" w:rsidRPr="007B7A41">
              <w:rPr>
                <w:rStyle w:val="Lienhypertexte"/>
                <w:rFonts w:ascii="Corbel" w:hAnsi="Corbel"/>
                <w:noProof/>
              </w:rPr>
              <w:t>Tableau 6 : indicateurs d’amélioration de l’accès aux logements décents</w:t>
            </w:r>
            <w:r w:rsidR="00FB6A25">
              <w:rPr>
                <w:noProof/>
                <w:webHidden/>
              </w:rPr>
              <w:tab/>
            </w:r>
            <w:r w:rsidR="00FB6A25">
              <w:rPr>
                <w:noProof/>
                <w:webHidden/>
              </w:rPr>
              <w:fldChar w:fldCharType="begin"/>
            </w:r>
            <w:r w:rsidR="00FB6A25">
              <w:rPr>
                <w:noProof/>
                <w:webHidden/>
              </w:rPr>
              <w:instrText xml:space="preserve"> PAGEREF _Toc55295339 \h </w:instrText>
            </w:r>
            <w:r w:rsidR="00FB6A25">
              <w:rPr>
                <w:noProof/>
                <w:webHidden/>
              </w:rPr>
            </w:r>
            <w:r w:rsidR="00FB6A25">
              <w:rPr>
                <w:noProof/>
                <w:webHidden/>
              </w:rPr>
              <w:fldChar w:fldCharType="separate"/>
            </w:r>
            <w:r w:rsidR="00031E8C">
              <w:rPr>
                <w:noProof/>
                <w:webHidden/>
              </w:rPr>
              <w:t>23</w:t>
            </w:r>
            <w:r w:rsidR="00FB6A25">
              <w:rPr>
                <w:noProof/>
                <w:webHidden/>
              </w:rPr>
              <w:fldChar w:fldCharType="end"/>
            </w:r>
          </w:hyperlink>
        </w:p>
        <w:p w14:paraId="51EA84EC" w14:textId="3A99102A"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346" w:history="1">
            <w:r w:rsidR="00FB6A25" w:rsidRPr="007B7A41">
              <w:rPr>
                <w:rStyle w:val="Lienhypertexte"/>
                <w:rFonts w:ascii="Corbel" w:hAnsi="Corbel" w:cs="Times New Roman"/>
                <w:noProof/>
              </w:rPr>
              <w:t>Tableau 7 :  Indicateur d’analyse genre au niveau des résultats du projet</w:t>
            </w:r>
            <w:r w:rsidR="00FB6A25">
              <w:rPr>
                <w:noProof/>
                <w:webHidden/>
              </w:rPr>
              <w:tab/>
            </w:r>
            <w:r w:rsidR="00FB6A25">
              <w:rPr>
                <w:noProof/>
                <w:webHidden/>
              </w:rPr>
              <w:fldChar w:fldCharType="begin"/>
            </w:r>
            <w:r w:rsidR="00FB6A25">
              <w:rPr>
                <w:noProof/>
                <w:webHidden/>
              </w:rPr>
              <w:instrText xml:space="preserve"> PAGEREF _Toc55295346 \h </w:instrText>
            </w:r>
            <w:r w:rsidR="00FB6A25">
              <w:rPr>
                <w:noProof/>
                <w:webHidden/>
              </w:rPr>
            </w:r>
            <w:r w:rsidR="00FB6A25">
              <w:rPr>
                <w:noProof/>
                <w:webHidden/>
              </w:rPr>
              <w:fldChar w:fldCharType="separate"/>
            </w:r>
            <w:r w:rsidR="00031E8C">
              <w:rPr>
                <w:noProof/>
                <w:webHidden/>
              </w:rPr>
              <w:t>26</w:t>
            </w:r>
            <w:r w:rsidR="00FB6A25">
              <w:rPr>
                <w:noProof/>
                <w:webHidden/>
              </w:rPr>
              <w:fldChar w:fldCharType="end"/>
            </w:r>
          </w:hyperlink>
        </w:p>
        <w:p w14:paraId="0AEEFC7E" w14:textId="3D499D31"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352" w:history="1">
            <w:r w:rsidR="00FB6A25" w:rsidRPr="007B7A41">
              <w:rPr>
                <w:rStyle w:val="Lienhypertexte"/>
                <w:rFonts w:ascii="Corbel" w:hAnsi="Corbel"/>
                <w:noProof/>
              </w:rPr>
              <w:t>Tableau 8: indicateur du niveau de réalisation des produits du projet</w:t>
            </w:r>
            <w:r w:rsidR="00FB6A25">
              <w:rPr>
                <w:noProof/>
                <w:webHidden/>
              </w:rPr>
              <w:tab/>
            </w:r>
            <w:r w:rsidR="00FB6A25">
              <w:rPr>
                <w:noProof/>
                <w:webHidden/>
              </w:rPr>
              <w:fldChar w:fldCharType="begin"/>
            </w:r>
            <w:r w:rsidR="00FB6A25">
              <w:rPr>
                <w:noProof/>
                <w:webHidden/>
              </w:rPr>
              <w:instrText xml:space="preserve"> PAGEREF _Toc55295352 \h </w:instrText>
            </w:r>
            <w:r w:rsidR="00FB6A25">
              <w:rPr>
                <w:noProof/>
                <w:webHidden/>
              </w:rPr>
            </w:r>
            <w:r w:rsidR="00FB6A25">
              <w:rPr>
                <w:noProof/>
                <w:webHidden/>
              </w:rPr>
              <w:fldChar w:fldCharType="separate"/>
            </w:r>
            <w:r w:rsidR="00031E8C">
              <w:rPr>
                <w:noProof/>
                <w:webHidden/>
              </w:rPr>
              <w:t>31</w:t>
            </w:r>
            <w:r w:rsidR="00FB6A25">
              <w:rPr>
                <w:noProof/>
                <w:webHidden/>
              </w:rPr>
              <w:fldChar w:fldCharType="end"/>
            </w:r>
          </w:hyperlink>
        </w:p>
        <w:p w14:paraId="28550591" w14:textId="0AEF5D55"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369" w:history="1">
            <w:r w:rsidR="00FB6A25" w:rsidRPr="007B7A41">
              <w:rPr>
                <w:rStyle w:val="Lienhypertexte"/>
                <w:rFonts w:ascii="Corbel" w:hAnsi="Corbel"/>
                <w:noProof/>
              </w:rPr>
              <w:t>Tableau  9: Déségrégation des résultats par sexe</w:t>
            </w:r>
            <w:r w:rsidR="00FB6A25">
              <w:rPr>
                <w:noProof/>
                <w:webHidden/>
              </w:rPr>
              <w:tab/>
            </w:r>
            <w:r w:rsidR="00FB6A25">
              <w:rPr>
                <w:noProof/>
                <w:webHidden/>
              </w:rPr>
              <w:fldChar w:fldCharType="begin"/>
            </w:r>
            <w:r w:rsidR="00FB6A25">
              <w:rPr>
                <w:noProof/>
                <w:webHidden/>
              </w:rPr>
              <w:instrText xml:space="preserve"> PAGEREF _Toc55295369 \h </w:instrText>
            </w:r>
            <w:r w:rsidR="00FB6A25">
              <w:rPr>
                <w:noProof/>
                <w:webHidden/>
              </w:rPr>
            </w:r>
            <w:r w:rsidR="00FB6A25">
              <w:rPr>
                <w:noProof/>
                <w:webHidden/>
              </w:rPr>
              <w:fldChar w:fldCharType="separate"/>
            </w:r>
            <w:r w:rsidR="00031E8C">
              <w:rPr>
                <w:noProof/>
                <w:webHidden/>
              </w:rPr>
              <w:t>39</w:t>
            </w:r>
            <w:r w:rsidR="00FB6A25">
              <w:rPr>
                <w:noProof/>
                <w:webHidden/>
              </w:rPr>
              <w:fldChar w:fldCharType="end"/>
            </w:r>
          </w:hyperlink>
        </w:p>
        <w:p w14:paraId="2DFD0735" w14:textId="6AC7C745"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378" w:history="1">
            <w:r w:rsidR="00FB6A25" w:rsidRPr="007B7A41">
              <w:rPr>
                <w:rStyle w:val="Lienhypertexte"/>
                <w:rFonts w:ascii="Corbel" w:eastAsia="Times New Roman" w:hAnsi="Corbel"/>
                <w:noProof/>
              </w:rPr>
              <w:t>Tableau 10 : Niveau d’efficience par produit et résultat du projet</w:t>
            </w:r>
            <w:r w:rsidR="00FB6A25">
              <w:rPr>
                <w:noProof/>
                <w:webHidden/>
              </w:rPr>
              <w:tab/>
            </w:r>
            <w:r w:rsidR="00FB6A25">
              <w:rPr>
                <w:noProof/>
                <w:webHidden/>
              </w:rPr>
              <w:fldChar w:fldCharType="begin"/>
            </w:r>
            <w:r w:rsidR="00FB6A25">
              <w:rPr>
                <w:noProof/>
                <w:webHidden/>
              </w:rPr>
              <w:instrText xml:space="preserve"> PAGEREF _Toc55295378 \h </w:instrText>
            </w:r>
            <w:r w:rsidR="00FB6A25">
              <w:rPr>
                <w:noProof/>
                <w:webHidden/>
              </w:rPr>
            </w:r>
            <w:r w:rsidR="00FB6A25">
              <w:rPr>
                <w:noProof/>
                <w:webHidden/>
              </w:rPr>
              <w:fldChar w:fldCharType="separate"/>
            </w:r>
            <w:r w:rsidR="00031E8C">
              <w:rPr>
                <w:noProof/>
                <w:webHidden/>
              </w:rPr>
              <w:t>44</w:t>
            </w:r>
            <w:r w:rsidR="00FB6A25">
              <w:rPr>
                <w:noProof/>
                <w:webHidden/>
              </w:rPr>
              <w:fldChar w:fldCharType="end"/>
            </w:r>
          </w:hyperlink>
        </w:p>
        <w:p w14:paraId="0AF7632D" w14:textId="36F4663B"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407" w:history="1">
            <w:r w:rsidR="00FB6A25" w:rsidRPr="007B7A41">
              <w:rPr>
                <w:rStyle w:val="Lienhypertexte"/>
                <w:rFonts w:ascii="Corbel" w:hAnsi="Corbel"/>
                <w:noProof/>
              </w:rPr>
              <w:t>Tableau 11 : Niveau d’amélioration de l’accès aux services sociaux suite aux interventions du projet</w:t>
            </w:r>
            <w:r w:rsidR="00FB6A25">
              <w:rPr>
                <w:noProof/>
                <w:webHidden/>
              </w:rPr>
              <w:tab/>
            </w:r>
            <w:r w:rsidR="00FB6A25">
              <w:rPr>
                <w:noProof/>
                <w:webHidden/>
              </w:rPr>
              <w:fldChar w:fldCharType="begin"/>
            </w:r>
            <w:r w:rsidR="00FB6A25">
              <w:rPr>
                <w:noProof/>
                <w:webHidden/>
              </w:rPr>
              <w:instrText xml:space="preserve"> PAGEREF _Toc55295407 \h </w:instrText>
            </w:r>
            <w:r w:rsidR="00FB6A25">
              <w:rPr>
                <w:noProof/>
                <w:webHidden/>
              </w:rPr>
            </w:r>
            <w:r w:rsidR="00FB6A25">
              <w:rPr>
                <w:noProof/>
                <w:webHidden/>
              </w:rPr>
              <w:fldChar w:fldCharType="separate"/>
            </w:r>
            <w:r w:rsidR="00031E8C">
              <w:rPr>
                <w:noProof/>
                <w:webHidden/>
              </w:rPr>
              <w:t>56</w:t>
            </w:r>
            <w:r w:rsidR="00FB6A25">
              <w:rPr>
                <w:noProof/>
                <w:webHidden/>
              </w:rPr>
              <w:fldChar w:fldCharType="end"/>
            </w:r>
          </w:hyperlink>
        </w:p>
        <w:p w14:paraId="4FA45F62" w14:textId="58CCD979"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408" w:history="1">
            <w:r w:rsidR="00FB6A25" w:rsidRPr="007B7A41">
              <w:rPr>
                <w:rStyle w:val="Lienhypertexte"/>
                <w:rFonts w:ascii="Corbel" w:hAnsi="Corbel"/>
                <w:noProof/>
              </w:rPr>
              <w:t>Tableau 12 : types des services de prise en charge des survivants des VBG rendus disponibles et accessibles dans le  milieu pour les rapatriés et les autres habitants</w:t>
            </w:r>
            <w:r w:rsidR="00FB6A25">
              <w:rPr>
                <w:noProof/>
                <w:webHidden/>
              </w:rPr>
              <w:tab/>
            </w:r>
            <w:r w:rsidR="00FB6A25">
              <w:rPr>
                <w:noProof/>
                <w:webHidden/>
              </w:rPr>
              <w:fldChar w:fldCharType="begin"/>
            </w:r>
            <w:r w:rsidR="00FB6A25">
              <w:rPr>
                <w:noProof/>
                <w:webHidden/>
              </w:rPr>
              <w:instrText xml:space="preserve"> PAGEREF _Toc55295408 \h </w:instrText>
            </w:r>
            <w:r w:rsidR="00FB6A25">
              <w:rPr>
                <w:noProof/>
                <w:webHidden/>
              </w:rPr>
            </w:r>
            <w:r w:rsidR="00FB6A25">
              <w:rPr>
                <w:noProof/>
                <w:webHidden/>
              </w:rPr>
              <w:fldChar w:fldCharType="separate"/>
            </w:r>
            <w:r w:rsidR="00031E8C">
              <w:rPr>
                <w:noProof/>
                <w:webHidden/>
              </w:rPr>
              <w:t>56</w:t>
            </w:r>
            <w:r w:rsidR="00FB6A25">
              <w:rPr>
                <w:noProof/>
                <w:webHidden/>
              </w:rPr>
              <w:fldChar w:fldCharType="end"/>
            </w:r>
          </w:hyperlink>
        </w:p>
        <w:p w14:paraId="4ECCBF6E" w14:textId="6B5DCC68" w:rsidR="00FB6A25" w:rsidRDefault="00223C94" w:rsidP="00AB7269">
          <w:pPr>
            <w:pStyle w:val="TM1"/>
            <w:tabs>
              <w:tab w:val="right" w:leader="dot" w:pos="10055"/>
            </w:tabs>
            <w:jc w:val="both"/>
            <w:rPr>
              <w:rFonts w:asciiTheme="minorHAnsi" w:eastAsiaTheme="minorEastAsia" w:hAnsiTheme="minorHAnsi" w:cstheme="minorBidi"/>
              <w:noProof/>
              <w:lang w:val="fr-FR" w:eastAsia="fr-FR" w:bidi="ar-SA"/>
            </w:rPr>
          </w:pPr>
          <w:hyperlink w:anchor="_Toc55295409" w:history="1">
            <w:r w:rsidR="00FB6A25" w:rsidRPr="007B7A41">
              <w:rPr>
                <w:rStyle w:val="Lienhypertexte"/>
                <w:rFonts w:ascii="Corbel" w:eastAsia="Times New Roman" w:hAnsi="Corbel"/>
                <w:noProof/>
                <w:lang w:eastAsia="fr-FR"/>
              </w:rPr>
              <w:t>Tableau 13 : contribution du projet dans la réduction des barrières à l’accès aux services sociaux de prise en charge spécialisées</w:t>
            </w:r>
            <w:r w:rsidR="00FB6A25">
              <w:rPr>
                <w:noProof/>
                <w:webHidden/>
              </w:rPr>
              <w:tab/>
            </w:r>
            <w:r w:rsidR="00FB6A25">
              <w:rPr>
                <w:noProof/>
                <w:webHidden/>
              </w:rPr>
              <w:fldChar w:fldCharType="begin"/>
            </w:r>
            <w:r w:rsidR="00FB6A25">
              <w:rPr>
                <w:noProof/>
                <w:webHidden/>
              </w:rPr>
              <w:instrText xml:space="preserve"> PAGEREF _Toc55295409 \h </w:instrText>
            </w:r>
            <w:r w:rsidR="00FB6A25">
              <w:rPr>
                <w:noProof/>
                <w:webHidden/>
              </w:rPr>
            </w:r>
            <w:r w:rsidR="00FB6A25">
              <w:rPr>
                <w:noProof/>
                <w:webHidden/>
              </w:rPr>
              <w:fldChar w:fldCharType="separate"/>
            </w:r>
            <w:r w:rsidR="00031E8C">
              <w:rPr>
                <w:noProof/>
                <w:webHidden/>
              </w:rPr>
              <w:t>57</w:t>
            </w:r>
            <w:r w:rsidR="00FB6A25">
              <w:rPr>
                <w:noProof/>
                <w:webHidden/>
              </w:rPr>
              <w:fldChar w:fldCharType="end"/>
            </w:r>
          </w:hyperlink>
        </w:p>
        <w:p w14:paraId="1FD8B49B" w14:textId="722D8B4A"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411" w:history="1">
            <w:r w:rsidR="00FB6A25" w:rsidRPr="007B7A41">
              <w:rPr>
                <w:rStyle w:val="Lienhypertexte"/>
                <w:rFonts w:ascii="Corbel" w:hAnsi="Corbel"/>
                <w:noProof/>
              </w:rPr>
              <w:t>Tableau 14 : indicateurs d’amélioration du niveau de sécurité contre les VBG dans les lieux publics et les lieux de travail</w:t>
            </w:r>
            <w:r w:rsidR="00FB6A25">
              <w:rPr>
                <w:noProof/>
                <w:webHidden/>
              </w:rPr>
              <w:tab/>
            </w:r>
            <w:r w:rsidR="00FB6A25">
              <w:rPr>
                <w:noProof/>
                <w:webHidden/>
              </w:rPr>
              <w:fldChar w:fldCharType="begin"/>
            </w:r>
            <w:r w:rsidR="00FB6A25">
              <w:rPr>
                <w:noProof/>
                <w:webHidden/>
              </w:rPr>
              <w:instrText xml:space="preserve"> PAGEREF _Toc55295411 \h </w:instrText>
            </w:r>
            <w:r w:rsidR="00FB6A25">
              <w:rPr>
                <w:noProof/>
                <w:webHidden/>
              </w:rPr>
            </w:r>
            <w:r w:rsidR="00FB6A25">
              <w:rPr>
                <w:noProof/>
                <w:webHidden/>
              </w:rPr>
              <w:fldChar w:fldCharType="separate"/>
            </w:r>
            <w:r w:rsidR="00031E8C">
              <w:rPr>
                <w:noProof/>
                <w:webHidden/>
              </w:rPr>
              <w:t>58</w:t>
            </w:r>
            <w:r w:rsidR="00FB6A25">
              <w:rPr>
                <w:noProof/>
                <w:webHidden/>
              </w:rPr>
              <w:fldChar w:fldCharType="end"/>
            </w:r>
          </w:hyperlink>
        </w:p>
        <w:p w14:paraId="19F8D4F5" w14:textId="7F3FCB75"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413" w:history="1">
            <w:r w:rsidR="00FB6A25" w:rsidRPr="007B7A41">
              <w:rPr>
                <w:rStyle w:val="Lienhypertexte"/>
                <w:rFonts w:ascii="Corbel" w:hAnsi="Corbel" w:cs="Helvetica"/>
                <w:noProof/>
              </w:rPr>
              <w:t>Tableau 15 :  Niveau d’amélioration d’accès aux droits fondamentaux induits par le projet</w:t>
            </w:r>
            <w:r w:rsidR="00FB6A25">
              <w:rPr>
                <w:noProof/>
                <w:webHidden/>
              </w:rPr>
              <w:tab/>
            </w:r>
            <w:r w:rsidR="00FB6A25">
              <w:rPr>
                <w:noProof/>
                <w:webHidden/>
              </w:rPr>
              <w:fldChar w:fldCharType="begin"/>
            </w:r>
            <w:r w:rsidR="00FB6A25">
              <w:rPr>
                <w:noProof/>
                <w:webHidden/>
              </w:rPr>
              <w:instrText xml:space="preserve"> PAGEREF _Toc55295413 \h </w:instrText>
            </w:r>
            <w:r w:rsidR="00FB6A25">
              <w:rPr>
                <w:noProof/>
                <w:webHidden/>
              </w:rPr>
            </w:r>
            <w:r w:rsidR="00FB6A25">
              <w:rPr>
                <w:noProof/>
                <w:webHidden/>
              </w:rPr>
              <w:fldChar w:fldCharType="separate"/>
            </w:r>
            <w:r w:rsidR="00031E8C">
              <w:rPr>
                <w:noProof/>
                <w:webHidden/>
              </w:rPr>
              <w:t>59</w:t>
            </w:r>
            <w:r w:rsidR="00FB6A25">
              <w:rPr>
                <w:noProof/>
                <w:webHidden/>
              </w:rPr>
              <w:fldChar w:fldCharType="end"/>
            </w:r>
          </w:hyperlink>
        </w:p>
        <w:p w14:paraId="178E8C66" w14:textId="7667456C"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415" w:history="1">
            <w:r w:rsidR="00FB6A25" w:rsidRPr="007B7A41">
              <w:rPr>
                <w:rStyle w:val="Lienhypertexte"/>
                <w:rFonts w:ascii="Corbel" w:hAnsi="Corbel"/>
                <w:noProof/>
              </w:rPr>
              <w:t>Tableau 16 :</w:t>
            </w:r>
            <w:r w:rsidR="00FB6A25" w:rsidRPr="007B7A41">
              <w:rPr>
                <w:rStyle w:val="Lienhypertexte"/>
                <w:rFonts w:ascii="Corbel" w:hAnsi="Corbel" w:cs="Helvetica"/>
                <w:noProof/>
              </w:rPr>
              <w:t xml:space="preserve"> Changements produits par les interventions du projet dans le système de gestion holistique de la violence sexiste y compris la prévention</w:t>
            </w:r>
            <w:r w:rsidR="00FB6A25">
              <w:rPr>
                <w:noProof/>
                <w:webHidden/>
              </w:rPr>
              <w:tab/>
            </w:r>
            <w:r w:rsidR="00FB6A25">
              <w:rPr>
                <w:noProof/>
                <w:webHidden/>
              </w:rPr>
              <w:fldChar w:fldCharType="begin"/>
            </w:r>
            <w:r w:rsidR="00FB6A25">
              <w:rPr>
                <w:noProof/>
                <w:webHidden/>
              </w:rPr>
              <w:instrText xml:space="preserve"> PAGEREF _Toc55295415 \h </w:instrText>
            </w:r>
            <w:r w:rsidR="00FB6A25">
              <w:rPr>
                <w:noProof/>
                <w:webHidden/>
              </w:rPr>
            </w:r>
            <w:r w:rsidR="00FB6A25">
              <w:rPr>
                <w:noProof/>
                <w:webHidden/>
              </w:rPr>
              <w:fldChar w:fldCharType="separate"/>
            </w:r>
            <w:r w:rsidR="00031E8C">
              <w:rPr>
                <w:noProof/>
                <w:webHidden/>
              </w:rPr>
              <w:t>59</w:t>
            </w:r>
            <w:r w:rsidR="00FB6A25">
              <w:rPr>
                <w:noProof/>
                <w:webHidden/>
              </w:rPr>
              <w:fldChar w:fldCharType="end"/>
            </w:r>
          </w:hyperlink>
        </w:p>
        <w:p w14:paraId="501D7B7C" w14:textId="7A6CF25C"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417" w:history="1">
            <w:r w:rsidR="00FB6A25" w:rsidRPr="007B7A41">
              <w:rPr>
                <w:rStyle w:val="Lienhypertexte"/>
                <w:rFonts w:ascii="Corbel" w:hAnsi="Corbel" w:cs="Helvetica"/>
                <w:noProof/>
              </w:rPr>
              <w:t>Tableau  17: changements produits par les interventions du projet dans l'optimisation du dividende démographique</w:t>
            </w:r>
            <w:r w:rsidR="00FB6A25">
              <w:rPr>
                <w:noProof/>
                <w:webHidden/>
              </w:rPr>
              <w:tab/>
            </w:r>
            <w:r w:rsidR="00FB6A25">
              <w:rPr>
                <w:noProof/>
                <w:webHidden/>
              </w:rPr>
              <w:fldChar w:fldCharType="begin"/>
            </w:r>
            <w:r w:rsidR="00FB6A25">
              <w:rPr>
                <w:noProof/>
                <w:webHidden/>
              </w:rPr>
              <w:instrText xml:space="preserve"> PAGEREF _Toc55295417 \h </w:instrText>
            </w:r>
            <w:r w:rsidR="00FB6A25">
              <w:rPr>
                <w:noProof/>
                <w:webHidden/>
              </w:rPr>
            </w:r>
            <w:r w:rsidR="00FB6A25">
              <w:rPr>
                <w:noProof/>
                <w:webHidden/>
              </w:rPr>
              <w:fldChar w:fldCharType="separate"/>
            </w:r>
            <w:r w:rsidR="00031E8C">
              <w:rPr>
                <w:noProof/>
                <w:webHidden/>
              </w:rPr>
              <w:t>59</w:t>
            </w:r>
            <w:r w:rsidR="00FB6A25">
              <w:rPr>
                <w:noProof/>
                <w:webHidden/>
              </w:rPr>
              <w:fldChar w:fldCharType="end"/>
            </w:r>
          </w:hyperlink>
        </w:p>
        <w:p w14:paraId="128300E1" w14:textId="07886E4B"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419" w:history="1">
            <w:r w:rsidR="00FB6A25" w:rsidRPr="007B7A41">
              <w:rPr>
                <w:rStyle w:val="Lienhypertexte"/>
                <w:rFonts w:ascii="Corbel" w:hAnsi="Corbel" w:cs="Helvetica"/>
                <w:noProof/>
              </w:rPr>
              <w:t>Tableau  18:  Effets induits par  projet dans la promotion de l’autonomisation des femmes</w:t>
            </w:r>
            <w:r w:rsidR="00FB6A25">
              <w:rPr>
                <w:noProof/>
                <w:webHidden/>
              </w:rPr>
              <w:tab/>
            </w:r>
            <w:r w:rsidR="00FB6A25">
              <w:rPr>
                <w:noProof/>
                <w:webHidden/>
              </w:rPr>
              <w:fldChar w:fldCharType="begin"/>
            </w:r>
            <w:r w:rsidR="00FB6A25">
              <w:rPr>
                <w:noProof/>
                <w:webHidden/>
              </w:rPr>
              <w:instrText xml:space="preserve"> PAGEREF _Toc55295419 \h </w:instrText>
            </w:r>
            <w:r w:rsidR="00FB6A25">
              <w:rPr>
                <w:noProof/>
                <w:webHidden/>
              </w:rPr>
            </w:r>
            <w:r w:rsidR="00FB6A25">
              <w:rPr>
                <w:noProof/>
                <w:webHidden/>
              </w:rPr>
              <w:fldChar w:fldCharType="separate"/>
            </w:r>
            <w:r w:rsidR="00031E8C">
              <w:rPr>
                <w:noProof/>
                <w:webHidden/>
              </w:rPr>
              <w:t>60</w:t>
            </w:r>
            <w:r w:rsidR="00FB6A25">
              <w:rPr>
                <w:noProof/>
                <w:webHidden/>
              </w:rPr>
              <w:fldChar w:fldCharType="end"/>
            </w:r>
          </w:hyperlink>
        </w:p>
        <w:p w14:paraId="7B1EE65D" w14:textId="357BBCA1"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422" w:history="1">
            <w:r w:rsidR="006C49B7">
              <w:rPr>
                <w:rStyle w:val="Lienhypertexte"/>
                <w:rFonts w:ascii="Corbel" w:hAnsi="Corbel"/>
                <w:noProof/>
              </w:rPr>
              <w:t>Tableau 19</w:t>
            </w:r>
            <w:r w:rsidR="00FB6A25" w:rsidRPr="007B7A41">
              <w:rPr>
                <w:rStyle w:val="Lienhypertexte"/>
                <w:rFonts w:ascii="Corbel" w:hAnsi="Corbel"/>
                <w:noProof/>
              </w:rPr>
              <w:t> : Indicateur sur le renforcement social des bénéficiaires</w:t>
            </w:r>
            <w:r w:rsidR="00FB6A25">
              <w:rPr>
                <w:noProof/>
                <w:webHidden/>
              </w:rPr>
              <w:tab/>
            </w:r>
            <w:r w:rsidR="00FB6A25">
              <w:rPr>
                <w:noProof/>
                <w:webHidden/>
              </w:rPr>
              <w:fldChar w:fldCharType="begin"/>
            </w:r>
            <w:r w:rsidR="00FB6A25">
              <w:rPr>
                <w:noProof/>
                <w:webHidden/>
              </w:rPr>
              <w:instrText xml:space="preserve"> PAGEREF _Toc55295422 \h </w:instrText>
            </w:r>
            <w:r w:rsidR="00FB6A25">
              <w:rPr>
                <w:noProof/>
                <w:webHidden/>
              </w:rPr>
            </w:r>
            <w:r w:rsidR="00FB6A25">
              <w:rPr>
                <w:noProof/>
                <w:webHidden/>
              </w:rPr>
              <w:fldChar w:fldCharType="separate"/>
            </w:r>
            <w:r w:rsidR="00031E8C">
              <w:rPr>
                <w:noProof/>
                <w:webHidden/>
              </w:rPr>
              <w:t>61</w:t>
            </w:r>
            <w:r w:rsidR="00FB6A25">
              <w:rPr>
                <w:noProof/>
                <w:webHidden/>
              </w:rPr>
              <w:fldChar w:fldCharType="end"/>
            </w:r>
          </w:hyperlink>
        </w:p>
        <w:p w14:paraId="0844078F" w14:textId="112F2F56"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424" w:history="1">
            <w:r w:rsidR="006C49B7">
              <w:rPr>
                <w:rStyle w:val="Lienhypertexte"/>
                <w:rFonts w:ascii="Corbel" w:hAnsi="Corbel" w:cs="Segoe UI"/>
                <w:noProof/>
              </w:rPr>
              <w:t>Tableau 20</w:t>
            </w:r>
            <w:r w:rsidR="00FB6A25" w:rsidRPr="007B7A41">
              <w:rPr>
                <w:rStyle w:val="Lienhypertexte"/>
                <w:rFonts w:ascii="Corbel" w:hAnsi="Corbel" w:cs="Segoe UI"/>
                <w:noProof/>
              </w:rPr>
              <w:t xml:space="preserve"> : évolution des dépenses totales suite à l’interventions du projet</w:t>
            </w:r>
            <w:r w:rsidR="00FB6A25">
              <w:rPr>
                <w:noProof/>
                <w:webHidden/>
              </w:rPr>
              <w:tab/>
            </w:r>
            <w:r w:rsidR="00FB6A25">
              <w:rPr>
                <w:noProof/>
                <w:webHidden/>
              </w:rPr>
              <w:fldChar w:fldCharType="begin"/>
            </w:r>
            <w:r w:rsidR="00FB6A25">
              <w:rPr>
                <w:noProof/>
                <w:webHidden/>
              </w:rPr>
              <w:instrText xml:space="preserve"> PAGEREF _Toc55295424 \h </w:instrText>
            </w:r>
            <w:r w:rsidR="00FB6A25">
              <w:rPr>
                <w:noProof/>
                <w:webHidden/>
              </w:rPr>
            </w:r>
            <w:r w:rsidR="00FB6A25">
              <w:rPr>
                <w:noProof/>
                <w:webHidden/>
              </w:rPr>
              <w:fldChar w:fldCharType="separate"/>
            </w:r>
            <w:r w:rsidR="00031E8C">
              <w:rPr>
                <w:noProof/>
                <w:webHidden/>
              </w:rPr>
              <w:t>62</w:t>
            </w:r>
            <w:r w:rsidR="00FB6A25">
              <w:rPr>
                <w:noProof/>
                <w:webHidden/>
              </w:rPr>
              <w:fldChar w:fldCharType="end"/>
            </w:r>
          </w:hyperlink>
        </w:p>
        <w:p w14:paraId="79A404BF" w14:textId="2628D5FD"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426" w:history="1">
            <w:r w:rsidR="006C49B7">
              <w:rPr>
                <w:rStyle w:val="Lienhypertexte"/>
                <w:rFonts w:ascii="Corbel" w:hAnsi="Corbel" w:cs="Segoe UI"/>
                <w:noProof/>
              </w:rPr>
              <w:t>Tableau 21</w:t>
            </w:r>
            <w:r w:rsidR="00FB6A25" w:rsidRPr="007B7A41">
              <w:rPr>
                <w:rStyle w:val="Lienhypertexte"/>
                <w:rFonts w:ascii="Corbel" w:hAnsi="Corbel" w:cs="Segoe UI"/>
                <w:noProof/>
              </w:rPr>
              <w:t> : Indicateurs sur l’amélioration de la scolarisation des enfants</w:t>
            </w:r>
            <w:r w:rsidR="00FB6A25">
              <w:rPr>
                <w:noProof/>
                <w:webHidden/>
              </w:rPr>
              <w:tab/>
            </w:r>
            <w:r w:rsidR="00FB6A25">
              <w:rPr>
                <w:noProof/>
                <w:webHidden/>
              </w:rPr>
              <w:fldChar w:fldCharType="begin"/>
            </w:r>
            <w:r w:rsidR="00FB6A25">
              <w:rPr>
                <w:noProof/>
                <w:webHidden/>
              </w:rPr>
              <w:instrText xml:space="preserve"> PAGEREF _Toc55295426 \h </w:instrText>
            </w:r>
            <w:r w:rsidR="00FB6A25">
              <w:rPr>
                <w:noProof/>
                <w:webHidden/>
              </w:rPr>
            </w:r>
            <w:r w:rsidR="00FB6A25">
              <w:rPr>
                <w:noProof/>
                <w:webHidden/>
              </w:rPr>
              <w:fldChar w:fldCharType="separate"/>
            </w:r>
            <w:r w:rsidR="00031E8C">
              <w:rPr>
                <w:noProof/>
                <w:webHidden/>
              </w:rPr>
              <w:t>63</w:t>
            </w:r>
            <w:r w:rsidR="00FB6A25">
              <w:rPr>
                <w:noProof/>
                <w:webHidden/>
              </w:rPr>
              <w:fldChar w:fldCharType="end"/>
            </w:r>
          </w:hyperlink>
        </w:p>
        <w:p w14:paraId="3980B1A8" w14:textId="0A869AD1"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428" w:history="1">
            <w:r w:rsidR="00FB6A25" w:rsidRPr="007B7A41">
              <w:rPr>
                <w:rStyle w:val="Lienhypertexte"/>
                <w:rFonts w:ascii="Corbel" w:hAnsi="Corbel" w:cs="Segoe UI"/>
                <w:noProof/>
              </w:rPr>
              <w:t>Tableau 2</w:t>
            </w:r>
            <w:r w:rsidR="006C49B7">
              <w:rPr>
                <w:rStyle w:val="Lienhypertexte"/>
                <w:rFonts w:ascii="Corbel" w:hAnsi="Corbel" w:cs="Segoe UI"/>
                <w:noProof/>
              </w:rPr>
              <w:t>2</w:t>
            </w:r>
            <w:r w:rsidR="00FB6A25" w:rsidRPr="007B7A41">
              <w:rPr>
                <w:rStyle w:val="Lienhypertexte"/>
                <w:rFonts w:ascii="Corbel" w:hAnsi="Corbel" w:cs="Segoe UI"/>
                <w:noProof/>
              </w:rPr>
              <w:t> : indicateurs sur l’amélioration de  dépenses d’ alimentation des ménages</w:t>
            </w:r>
            <w:r w:rsidR="00FB6A25">
              <w:rPr>
                <w:noProof/>
                <w:webHidden/>
              </w:rPr>
              <w:tab/>
            </w:r>
            <w:r w:rsidR="00FB6A25">
              <w:rPr>
                <w:noProof/>
                <w:webHidden/>
              </w:rPr>
              <w:fldChar w:fldCharType="begin"/>
            </w:r>
            <w:r w:rsidR="00FB6A25">
              <w:rPr>
                <w:noProof/>
                <w:webHidden/>
              </w:rPr>
              <w:instrText xml:space="preserve"> PAGEREF _Toc55295428 \h </w:instrText>
            </w:r>
            <w:r w:rsidR="00FB6A25">
              <w:rPr>
                <w:noProof/>
                <w:webHidden/>
              </w:rPr>
            </w:r>
            <w:r w:rsidR="00FB6A25">
              <w:rPr>
                <w:noProof/>
                <w:webHidden/>
              </w:rPr>
              <w:fldChar w:fldCharType="separate"/>
            </w:r>
            <w:r w:rsidR="00031E8C">
              <w:rPr>
                <w:noProof/>
                <w:webHidden/>
              </w:rPr>
              <w:t>63</w:t>
            </w:r>
            <w:r w:rsidR="00FB6A25">
              <w:rPr>
                <w:noProof/>
                <w:webHidden/>
              </w:rPr>
              <w:fldChar w:fldCharType="end"/>
            </w:r>
          </w:hyperlink>
        </w:p>
        <w:p w14:paraId="5577B9B9" w14:textId="0AE8AB39"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430" w:history="1">
            <w:r w:rsidR="006C49B7">
              <w:rPr>
                <w:rStyle w:val="Lienhypertexte"/>
                <w:rFonts w:ascii="Corbel" w:hAnsi="Corbel" w:cs="Segoe UI"/>
                <w:noProof/>
              </w:rPr>
              <w:t>Tableau 23</w:t>
            </w:r>
            <w:r w:rsidR="00FB6A25" w:rsidRPr="007B7A41">
              <w:rPr>
                <w:rStyle w:val="Lienhypertexte"/>
                <w:rFonts w:ascii="Corbel" w:hAnsi="Corbel" w:cs="Segoe UI"/>
                <w:noProof/>
              </w:rPr>
              <w:t>: indicateurs sur l’amélioration de dépenses d’habillement des bénéficiaires</w:t>
            </w:r>
            <w:r w:rsidR="00FB6A25">
              <w:rPr>
                <w:noProof/>
                <w:webHidden/>
              </w:rPr>
              <w:tab/>
            </w:r>
            <w:r w:rsidR="00FB6A25">
              <w:rPr>
                <w:noProof/>
                <w:webHidden/>
              </w:rPr>
              <w:fldChar w:fldCharType="begin"/>
            </w:r>
            <w:r w:rsidR="00FB6A25">
              <w:rPr>
                <w:noProof/>
                <w:webHidden/>
              </w:rPr>
              <w:instrText xml:space="preserve"> PAGEREF _Toc55295430 \h </w:instrText>
            </w:r>
            <w:r w:rsidR="00FB6A25">
              <w:rPr>
                <w:noProof/>
                <w:webHidden/>
              </w:rPr>
            </w:r>
            <w:r w:rsidR="00FB6A25">
              <w:rPr>
                <w:noProof/>
                <w:webHidden/>
              </w:rPr>
              <w:fldChar w:fldCharType="separate"/>
            </w:r>
            <w:r w:rsidR="00031E8C">
              <w:rPr>
                <w:noProof/>
                <w:webHidden/>
              </w:rPr>
              <w:t>64</w:t>
            </w:r>
            <w:r w:rsidR="00FB6A25">
              <w:rPr>
                <w:noProof/>
                <w:webHidden/>
              </w:rPr>
              <w:fldChar w:fldCharType="end"/>
            </w:r>
          </w:hyperlink>
        </w:p>
        <w:p w14:paraId="08523693" w14:textId="081FE0E4"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432" w:history="1">
            <w:r w:rsidR="006C49B7">
              <w:rPr>
                <w:rStyle w:val="Lienhypertexte"/>
                <w:rFonts w:ascii="Corbel" w:hAnsi="Corbel" w:cs="Segoe UI"/>
                <w:noProof/>
              </w:rPr>
              <w:t>Tableau 24</w:t>
            </w:r>
            <w:r w:rsidR="00FB6A25" w:rsidRPr="007B7A41">
              <w:rPr>
                <w:rStyle w:val="Lienhypertexte"/>
                <w:rFonts w:ascii="Corbel" w:hAnsi="Corbel" w:cs="Segoe UI"/>
                <w:noProof/>
              </w:rPr>
              <w:t> : indicateurs sur l’amélioration de dépenses liés aux loisirs des bénéficiaires</w:t>
            </w:r>
            <w:r w:rsidR="00FB6A25">
              <w:rPr>
                <w:noProof/>
                <w:webHidden/>
              </w:rPr>
              <w:tab/>
            </w:r>
            <w:r w:rsidR="00FB6A25">
              <w:rPr>
                <w:noProof/>
                <w:webHidden/>
              </w:rPr>
              <w:fldChar w:fldCharType="begin"/>
            </w:r>
            <w:r w:rsidR="00FB6A25">
              <w:rPr>
                <w:noProof/>
                <w:webHidden/>
              </w:rPr>
              <w:instrText xml:space="preserve"> PAGEREF _Toc55295432 \h </w:instrText>
            </w:r>
            <w:r w:rsidR="00FB6A25">
              <w:rPr>
                <w:noProof/>
                <w:webHidden/>
              </w:rPr>
            </w:r>
            <w:r w:rsidR="00FB6A25">
              <w:rPr>
                <w:noProof/>
                <w:webHidden/>
              </w:rPr>
              <w:fldChar w:fldCharType="separate"/>
            </w:r>
            <w:r w:rsidR="00031E8C">
              <w:rPr>
                <w:noProof/>
                <w:webHidden/>
              </w:rPr>
              <w:t>64</w:t>
            </w:r>
            <w:r w:rsidR="00FB6A25">
              <w:rPr>
                <w:noProof/>
                <w:webHidden/>
              </w:rPr>
              <w:fldChar w:fldCharType="end"/>
            </w:r>
          </w:hyperlink>
        </w:p>
        <w:p w14:paraId="3E5CE3EE" w14:textId="7B9F0F4E"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439" w:history="1">
            <w:r w:rsidR="006C49B7">
              <w:rPr>
                <w:rStyle w:val="Lienhypertexte"/>
                <w:rFonts w:ascii="Corbel" w:hAnsi="Corbel"/>
                <w:noProof/>
              </w:rPr>
              <w:t>Tableau 25</w:t>
            </w:r>
            <w:r w:rsidR="00FB6A25" w:rsidRPr="007B7A41">
              <w:rPr>
                <w:rStyle w:val="Lienhypertexte"/>
                <w:rFonts w:ascii="Corbel" w:hAnsi="Corbel"/>
                <w:noProof/>
              </w:rPr>
              <w:t>: Amélioration du niveau de renforcement économique des ménages</w:t>
            </w:r>
            <w:r w:rsidR="00FB6A25">
              <w:rPr>
                <w:noProof/>
                <w:webHidden/>
              </w:rPr>
              <w:tab/>
            </w:r>
            <w:r w:rsidR="00FB6A25">
              <w:rPr>
                <w:noProof/>
                <w:webHidden/>
              </w:rPr>
              <w:fldChar w:fldCharType="begin"/>
            </w:r>
            <w:r w:rsidR="00FB6A25">
              <w:rPr>
                <w:noProof/>
                <w:webHidden/>
              </w:rPr>
              <w:instrText xml:space="preserve"> PAGEREF _Toc55295439 \h </w:instrText>
            </w:r>
            <w:r w:rsidR="00FB6A25">
              <w:rPr>
                <w:noProof/>
                <w:webHidden/>
              </w:rPr>
            </w:r>
            <w:r w:rsidR="00FB6A25">
              <w:rPr>
                <w:noProof/>
                <w:webHidden/>
              </w:rPr>
              <w:fldChar w:fldCharType="separate"/>
            </w:r>
            <w:r w:rsidR="00031E8C">
              <w:rPr>
                <w:noProof/>
                <w:webHidden/>
              </w:rPr>
              <w:t>67</w:t>
            </w:r>
            <w:r w:rsidR="00FB6A25">
              <w:rPr>
                <w:noProof/>
                <w:webHidden/>
              </w:rPr>
              <w:fldChar w:fldCharType="end"/>
            </w:r>
          </w:hyperlink>
        </w:p>
        <w:p w14:paraId="40D30100" w14:textId="492439DA"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442" w:history="1">
            <w:r w:rsidR="006C49B7">
              <w:rPr>
                <w:rStyle w:val="Lienhypertexte"/>
                <w:rFonts w:ascii="Corbel" w:hAnsi="Corbel" w:cs="Segoe UI"/>
                <w:noProof/>
              </w:rPr>
              <w:t>Tableau 26</w:t>
            </w:r>
            <w:r w:rsidR="00FB6A25" w:rsidRPr="007B7A41">
              <w:rPr>
                <w:rStyle w:val="Lienhypertexte"/>
                <w:rFonts w:ascii="Corbel" w:hAnsi="Corbel" w:cs="Segoe UI"/>
                <w:noProof/>
              </w:rPr>
              <w:t xml:space="preserve"> : type d’investissement développé grâce aux revenus tirés des activités diverses du projet et AGR développés grâce aux dividendes directes du projet.</w:t>
            </w:r>
            <w:r w:rsidR="00FB6A25">
              <w:rPr>
                <w:noProof/>
                <w:webHidden/>
              </w:rPr>
              <w:tab/>
            </w:r>
            <w:r w:rsidR="00FB6A25">
              <w:rPr>
                <w:noProof/>
                <w:webHidden/>
              </w:rPr>
              <w:fldChar w:fldCharType="begin"/>
            </w:r>
            <w:r w:rsidR="00FB6A25">
              <w:rPr>
                <w:noProof/>
                <w:webHidden/>
              </w:rPr>
              <w:instrText xml:space="preserve"> PAGEREF _Toc55295442 \h </w:instrText>
            </w:r>
            <w:r w:rsidR="00FB6A25">
              <w:rPr>
                <w:noProof/>
                <w:webHidden/>
              </w:rPr>
            </w:r>
            <w:r w:rsidR="00FB6A25">
              <w:rPr>
                <w:noProof/>
                <w:webHidden/>
              </w:rPr>
              <w:fldChar w:fldCharType="separate"/>
            </w:r>
            <w:r w:rsidR="00031E8C">
              <w:rPr>
                <w:noProof/>
                <w:webHidden/>
              </w:rPr>
              <w:t>67</w:t>
            </w:r>
            <w:r w:rsidR="00FB6A25">
              <w:rPr>
                <w:noProof/>
                <w:webHidden/>
              </w:rPr>
              <w:fldChar w:fldCharType="end"/>
            </w:r>
          </w:hyperlink>
        </w:p>
        <w:p w14:paraId="40744A70" w14:textId="6F6DD658" w:rsidR="00FB6A25"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5444" w:history="1">
            <w:r w:rsidR="006C49B7">
              <w:rPr>
                <w:rStyle w:val="Lienhypertexte"/>
                <w:rFonts w:ascii="Corbel" w:hAnsi="Corbel" w:cs="Helvetica"/>
                <w:noProof/>
              </w:rPr>
              <w:t>Tableau 27</w:t>
            </w:r>
            <w:r w:rsidR="00FB6A25" w:rsidRPr="007B7A41">
              <w:rPr>
                <w:rStyle w:val="Lienhypertexte"/>
                <w:rFonts w:ascii="Corbel" w:hAnsi="Corbel" w:cs="Helvetica"/>
                <w:noProof/>
              </w:rPr>
              <w:t> : Type d’habitation des bénéficiaires avant et après intervention</w:t>
            </w:r>
            <w:r w:rsidR="00FB6A25">
              <w:rPr>
                <w:noProof/>
                <w:webHidden/>
              </w:rPr>
              <w:tab/>
            </w:r>
            <w:r w:rsidR="00FB6A25">
              <w:rPr>
                <w:noProof/>
                <w:webHidden/>
              </w:rPr>
              <w:fldChar w:fldCharType="begin"/>
            </w:r>
            <w:r w:rsidR="00FB6A25">
              <w:rPr>
                <w:noProof/>
                <w:webHidden/>
              </w:rPr>
              <w:instrText xml:space="preserve"> PAGEREF _Toc55295444 \h </w:instrText>
            </w:r>
            <w:r w:rsidR="00FB6A25">
              <w:rPr>
                <w:noProof/>
                <w:webHidden/>
              </w:rPr>
            </w:r>
            <w:r w:rsidR="00FB6A25">
              <w:rPr>
                <w:noProof/>
                <w:webHidden/>
              </w:rPr>
              <w:fldChar w:fldCharType="separate"/>
            </w:r>
            <w:r w:rsidR="00031E8C">
              <w:rPr>
                <w:noProof/>
                <w:webHidden/>
              </w:rPr>
              <w:t>69</w:t>
            </w:r>
            <w:r w:rsidR="00FB6A25">
              <w:rPr>
                <w:noProof/>
                <w:webHidden/>
              </w:rPr>
              <w:fldChar w:fldCharType="end"/>
            </w:r>
          </w:hyperlink>
        </w:p>
        <w:p w14:paraId="57B70867" w14:textId="497BDDB1" w:rsidR="00473349" w:rsidRPr="005D4A88" w:rsidRDefault="003B619E" w:rsidP="00AB7269">
          <w:pPr>
            <w:pStyle w:val="TM1"/>
            <w:tabs>
              <w:tab w:val="right" w:leader="dot" w:pos="9710"/>
            </w:tabs>
            <w:spacing w:before="0"/>
            <w:ind w:right="-142"/>
            <w:jc w:val="both"/>
            <w:rPr>
              <w:rFonts w:ascii="Corbel" w:hAnsi="Corbel" w:cs="Times New Roman"/>
              <w:b w:val="0"/>
              <w:bCs w:val="0"/>
              <w:sz w:val="24"/>
              <w:szCs w:val="24"/>
            </w:rPr>
          </w:pPr>
          <w:r w:rsidRPr="005D4A88">
            <w:rPr>
              <w:rFonts w:ascii="Corbel" w:hAnsi="Corbel" w:cs="Times New Roman"/>
              <w:b w:val="0"/>
              <w:bCs w:val="0"/>
              <w:sz w:val="24"/>
              <w:szCs w:val="24"/>
            </w:rPr>
            <w:fldChar w:fldCharType="end"/>
          </w:r>
        </w:p>
        <w:p w14:paraId="1FA818F4" w14:textId="77777777" w:rsidR="00473349" w:rsidRPr="005D4A88" w:rsidRDefault="00473349" w:rsidP="00AB7269">
          <w:pPr>
            <w:pStyle w:val="TM1"/>
            <w:tabs>
              <w:tab w:val="right" w:leader="dot" w:pos="9710"/>
            </w:tabs>
            <w:spacing w:before="0"/>
            <w:ind w:right="-142"/>
            <w:jc w:val="both"/>
            <w:rPr>
              <w:rFonts w:ascii="Corbel" w:hAnsi="Corbel" w:cs="Times New Roman"/>
              <w:b w:val="0"/>
              <w:bCs w:val="0"/>
              <w:sz w:val="24"/>
              <w:szCs w:val="24"/>
            </w:rPr>
          </w:pPr>
        </w:p>
        <w:p w14:paraId="47F9B89E" w14:textId="07BC79CA" w:rsidR="006C49B7" w:rsidRDefault="00473349" w:rsidP="00AB7269">
          <w:pPr>
            <w:ind w:right="-142"/>
            <w:jc w:val="both"/>
            <w:rPr>
              <w:b/>
              <w:bCs/>
              <w:noProof/>
              <w:lang w:eastAsia="fr-FR"/>
            </w:rPr>
          </w:pPr>
          <w:r w:rsidRPr="005D4A88">
            <w:rPr>
              <w:rFonts w:ascii="Corbel" w:hAnsi="Corbel" w:cs="Times New Roman"/>
              <w:b/>
              <w:bCs/>
              <w:sz w:val="24"/>
              <w:szCs w:val="24"/>
            </w:rPr>
            <w:t>Liste de graphiques</w:t>
          </w:r>
          <w:r w:rsidRPr="005D4A88">
            <w:rPr>
              <w:rFonts w:ascii="Corbel" w:eastAsia="Arial" w:hAnsi="Corbel" w:cs="Times New Roman"/>
              <w:sz w:val="24"/>
              <w:szCs w:val="24"/>
              <w:lang w:val="en-US" w:bidi="en-US"/>
            </w:rPr>
            <w:fldChar w:fldCharType="begin"/>
          </w:r>
          <w:r w:rsidRPr="005D4A88">
            <w:rPr>
              <w:rFonts w:ascii="Corbel" w:hAnsi="Corbel" w:cs="Times New Roman"/>
              <w:sz w:val="24"/>
              <w:szCs w:val="24"/>
            </w:rPr>
            <w:instrText xml:space="preserve"> TOC \o "1-3" \h \z \u </w:instrText>
          </w:r>
          <w:r w:rsidRPr="005D4A88">
            <w:rPr>
              <w:rFonts w:ascii="Corbel" w:eastAsia="Arial" w:hAnsi="Corbel" w:cs="Times New Roman"/>
              <w:sz w:val="24"/>
              <w:szCs w:val="24"/>
              <w:lang w:val="en-US" w:bidi="en-US"/>
            </w:rPr>
            <w:fldChar w:fldCharType="separate"/>
          </w:r>
        </w:p>
        <w:p w14:paraId="2449CAA3" w14:textId="4775C1A3" w:rsidR="006C49B7" w:rsidRDefault="006C49B7" w:rsidP="00AB7269">
          <w:pPr>
            <w:pStyle w:val="TM1"/>
            <w:tabs>
              <w:tab w:val="left" w:pos="2040"/>
              <w:tab w:val="right" w:leader="dot" w:pos="10055"/>
            </w:tabs>
            <w:jc w:val="both"/>
            <w:rPr>
              <w:rFonts w:asciiTheme="minorHAnsi" w:eastAsiaTheme="minorEastAsia" w:hAnsiTheme="minorHAnsi" w:cstheme="minorBidi"/>
              <w:b w:val="0"/>
              <w:bCs w:val="0"/>
              <w:noProof/>
              <w:sz w:val="22"/>
              <w:szCs w:val="22"/>
              <w:lang w:val="fr-FR" w:eastAsia="fr-FR" w:bidi="ar-SA"/>
            </w:rPr>
          </w:pPr>
        </w:p>
        <w:p w14:paraId="5F00F714" w14:textId="26145E71" w:rsidR="006C49B7"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6339" w:history="1">
            <w:r w:rsidR="006C49B7" w:rsidRPr="005B24D2">
              <w:rPr>
                <w:rStyle w:val="Lienhypertexte"/>
                <w:rFonts w:ascii="Corbel" w:hAnsi="Corbel" w:cs="Times New Roman"/>
                <w:noProof/>
              </w:rPr>
              <w:t>Graphique 1 : Répartition des ressources du projet par résultat</w:t>
            </w:r>
            <w:r w:rsidR="006C49B7">
              <w:rPr>
                <w:noProof/>
                <w:webHidden/>
              </w:rPr>
              <w:tab/>
            </w:r>
            <w:r w:rsidR="006C49B7">
              <w:rPr>
                <w:noProof/>
                <w:webHidden/>
              </w:rPr>
              <w:fldChar w:fldCharType="begin"/>
            </w:r>
            <w:r w:rsidR="006C49B7">
              <w:rPr>
                <w:noProof/>
                <w:webHidden/>
              </w:rPr>
              <w:instrText xml:space="preserve"> PAGEREF _Toc55296339 \h </w:instrText>
            </w:r>
            <w:r w:rsidR="006C49B7">
              <w:rPr>
                <w:noProof/>
                <w:webHidden/>
              </w:rPr>
            </w:r>
            <w:r w:rsidR="006C49B7">
              <w:rPr>
                <w:noProof/>
                <w:webHidden/>
              </w:rPr>
              <w:fldChar w:fldCharType="separate"/>
            </w:r>
            <w:r w:rsidR="00031E8C">
              <w:rPr>
                <w:noProof/>
                <w:webHidden/>
              </w:rPr>
              <w:t>25</w:t>
            </w:r>
            <w:r w:rsidR="006C49B7">
              <w:rPr>
                <w:noProof/>
                <w:webHidden/>
              </w:rPr>
              <w:fldChar w:fldCharType="end"/>
            </w:r>
          </w:hyperlink>
        </w:p>
        <w:p w14:paraId="2B6ECF02" w14:textId="6E48DE36" w:rsidR="006C49B7"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6377" w:history="1">
            <w:r w:rsidR="006C49B7" w:rsidRPr="005B24D2">
              <w:rPr>
                <w:rStyle w:val="Lienhypertexte"/>
                <w:rFonts w:ascii="Corbel" w:hAnsi="Corbel"/>
                <w:noProof/>
              </w:rPr>
              <w:t>Graphique 2: Répartition des budgets consommés par produit</w:t>
            </w:r>
            <w:r w:rsidR="006C49B7">
              <w:rPr>
                <w:noProof/>
                <w:webHidden/>
              </w:rPr>
              <w:tab/>
            </w:r>
            <w:r w:rsidR="006C49B7">
              <w:rPr>
                <w:noProof/>
                <w:webHidden/>
              </w:rPr>
              <w:fldChar w:fldCharType="begin"/>
            </w:r>
            <w:r w:rsidR="006C49B7">
              <w:rPr>
                <w:noProof/>
                <w:webHidden/>
              </w:rPr>
              <w:instrText xml:space="preserve"> PAGEREF _Toc55296377 \h </w:instrText>
            </w:r>
            <w:r w:rsidR="006C49B7">
              <w:rPr>
                <w:noProof/>
                <w:webHidden/>
              </w:rPr>
            </w:r>
            <w:r w:rsidR="006C49B7">
              <w:rPr>
                <w:noProof/>
                <w:webHidden/>
              </w:rPr>
              <w:fldChar w:fldCharType="separate"/>
            </w:r>
            <w:r w:rsidR="00031E8C">
              <w:rPr>
                <w:noProof/>
                <w:webHidden/>
              </w:rPr>
              <w:t>46</w:t>
            </w:r>
            <w:r w:rsidR="006C49B7">
              <w:rPr>
                <w:noProof/>
                <w:webHidden/>
              </w:rPr>
              <w:fldChar w:fldCharType="end"/>
            </w:r>
          </w:hyperlink>
        </w:p>
        <w:p w14:paraId="2738920B" w14:textId="14512199" w:rsidR="006C49B7"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6430" w:history="1">
            <w:r w:rsidR="006C49B7" w:rsidRPr="005B24D2">
              <w:rPr>
                <w:rStyle w:val="Lienhypertexte"/>
                <w:rFonts w:ascii="Corbel" w:hAnsi="Corbel"/>
                <w:noProof/>
              </w:rPr>
              <w:t>Graphique 3: Répartition des bénéficiaires par tranche de revenu</w:t>
            </w:r>
            <w:r w:rsidR="006C49B7">
              <w:rPr>
                <w:noProof/>
                <w:webHidden/>
              </w:rPr>
              <w:tab/>
            </w:r>
            <w:r w:rsidR="006C49B7">
              <w:rPr>
                <w:noProof/>
                <w:webHidden/>
              </w:rPr>
              <w:fldChar w:fldCharType="begin"/>
            </w:r>
            <w:r w:rsidR="006C49B7">
              <w:rPr>
                <w:noProof/>
                <w:webHidden/>
              </w:rPr>
              <w:instrText xml:space="preserve"> PAGEREF _Toc55296430 \h </w:instrText>
            </w:r>
            <w:r w:rsidR="006C49B7">
              <w:rPr>
                <w:noProof/>
                <w:webHidden/>
              </w:rPr>
            </w:r>
            <w:r w:rsidR="006C49B7">
              <w:rPr>
                <w:noProof/>
                <w:webHidden/>
              </w:rPr>
              <w:fldChar w:fldCharType="separate"/>
            </w:r>
            <w:r w:rsidR="00031E8C">
              <w:rPr>
                <w:noProof/>
                <w:webHidden/>
              </w:rPr>
              <w:t>65</w:t>
            </w:r>
            <w:r w:rsidR="006C49B7">
              <w:rPr>
                <w:noProof/>
                <w:webHidden/>
              </w:rPr>
              <w:fldChar w:fldCharType="end"/>
            </w:r>
          </w:hyperlink>
        </w:p>
        <w:p w14:paraId="4047838B" w14:textId="38108178" w:rsidR="006C49B7"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6431" w:history="1">
            <w:r w:rsidR="006C49B7" w:rsidRPr="005B24D2">
              <w:rPr>
                <w:rStyle w:val="Lienhypertexte"/>
                <w:rFonts w:ascii="Corbel" w:hAnsi="Corbel"/>
                <w:noProof/>
              </w:rPr>
              <w:t>Graphique 4: Répartition des ménages  bénéficiaires  par  type de changement de revenu</w:t>
            </w:r>
            <w:r w:rsidR="006C49B7">
              <w:rPr>
                <w:noProof/>
                <w:webHidden/>
              </w:rPr>
              <w:tab/>
            </w:r>
            <w:r w:rsidR="006C49B7">
              <w:rPr>
                <w:noProof/>
                <w:webHidden/>
              </w:rPr>
              <w:fldChar w:fldCharType="begin"/>
            </w:r>
            <w:r w:rsidR="006C49B7">
              <w:rPr>
                <w:noProof/>
                <w:webHidden/>
              </w:rPr>
              <w:instrText xml:space="preserve"> PAGEREF _Toc55296431 \h </w:instrText>
            </w:r>
            <w:r w:rsidR="006C49B7">
              <w:rPr>
                <w:noProof/>
                <w:webHidden/>
              </w:rPr>
            </w:r>
            <w:r w:rsidR="006C49B7">
              <w:rPr>
                <w:noProof/>
                <w:webHidden/>
              </w:rPr>
              <w:fldChar w:fldCharType="separate"/>
            </w:r>
            <w:r w:rsidR="00031E8C">
              <w:rPr>
                <w:noProof/>
                <w:webHidden/>
              </w:rPr>
              <w:t>66</w:t>
            </w:r>
            <w:r w:rsidR="006C49B7">
              <w:rPr>
                <w:noProof/>
                <w:webHidden/>
              </w:rPr>
              <w:fldChar w:fldCharType="end"/>
            </w:r>
          </w:hyperlink>
        </w:p>
        <w:p w14:paraId="400F3AA4" w14:textId="79B9F9AB" w:rsidR="006C49B7" w:rsidRDefault="00223C94" w:rsidP="00AB7269">
          <w:pPr>
            <w:pStyle w:val="TM1"/>
            <w:tabs>
              <w:tab w:val="right" w:leader="dot" w:pos="10055"/>
            </w:tabs>
            <w:jc w:val="both"/>
            <w:rPr>
              <w:rFonts w:asciiTheme="minorHAnsi" w:eastAsiaTheme="minorEastAsia" w:hAnsiTheme="minorHAnsi" w:cstheme="minorBidi"/>
              <w:b w:val="0"/>
              <w:bCs w:val="0"/>
              <w:noProof/>
              <w:sz w:val="22"/>
              <w:szCs w:val="22"/>
              <w:lang w:val="fr-FR" w:eastAsia="fr-FR" w:bidi="ar-SA"/>
            </w:rPr>
          </w:pPr>
          <w:hyperlink w:anchor="_Toc55296440" w:history="1">
            <w:r w:rsidR="006C49B7" w:rsidRPr="005B24D2">
              <w:rPr>
                <w:rStyle w:val="Lienhypertexte"/>
                <w:rFonts w:ascii="Corbel" w:hAnsi="Corbel" w:cs="Segoe UI"/>
                <w:noProof/>
              </w:rPr>
              <w:t>Graphique 5 : Avantages socioéconomiques tirés de la mise en VRI et amélioration de l’accès aux eau et raccordement électrique du VRI</w:t>
            </w:r>
            <w:r w:rsidR="006C49B7">
              <w:rPr>
                <w:noProof/>
                <w:webHidden/>
              </w:rPr>
              <w:tab/>
            </w:r>
            <w:r w:rsidR="006C49B7">
              <w:rPr>
                <w:noProof/>
                <w:webHidden/>
              </w:rPr>
              <w:fldChar w:fldCharType="begin"/>
            </w:r>
            <w:r w:rsidR="006C49B7">
              <w:rPr>
                <w:noProof/>
                <w:webHidden/>
              </w:rPr>
              <w:instrText xml:space="preserve"> PAGEREF _Toc55296440 \h </w:instrText>
            </w:r>
            <w:r w:rsidR="006C49B7">
              <w:rPr>
                <w:noProof/>
                <w:webHidden/>
              </w:rPr>
            </w:r>
            <w:r w:rsidR="006C49B7">
              <w:rPr>
                <w:noProof/>
                <w:webHidden/>
              </w:rPr>
              <w:fldChar w:fldCharType="separate"/>
            </w:r>
            <w:r w:rsidR="00031E8C">
              <w:rPr>
                <w:noProof/>
                <w:webHidden/>
              </w:rPr>
              <w:t>70</w:t>
            </w:r>
            <w:r w:rsidR="006C49B7">
              <w:rPr>
                <w:noProof/>
                <w:webHidden/>
              </w:rPr>
              <w:fldChar w:fldCharType="end"/>
            </w:r>
          </w:hyperlink>
        </w:p>
        <w:p w14:paraId="22E96710" w14:textId="17A474A1" w:rsidR="00B81014" w:rsidRPr="005D4A88" w:rsidRDefault="00473349" w:rsidP="00AB7269">
          <w:pPr>
            <w:pStyle w:val="TM1"/>
            <w:tabs>
              <w:tab w:val="right" w:leader="dot" w:pos="9710"/>
            </w:tabs>
            <w:spacing w:before="0"/>
            <w:ind w:left="0" w:right="-142" w:firstLine="0"/>
            <w:jc w:val="both"/>
            <w:rPr>
              <w:rFonts w:ascii="Corbel" w:hAnsi="Corbel" w:cs="Times New Roman"/>
              <w:sz w:val="24"/>
              <w:szCs w:val="24"/>
            </w:rPr>
          </w:pPr>
          <w:r w:rsidRPr="005D4A88">
            <w:rPr>
              <w:rFonts w:ascii="Corbel" w:hAnsi="Corbel" w:cs="Times New Roman"/>
              <w:b w:val="0"/>
              <w:bCs w:val="0"/>
              <w:sz w:val="24"/>
              <w:szCs w:val="24"/>
            </w:rPr>
            <w:fldChar w:fldCharType="end"/>
          </w:r>
        </w:p>
      </w:sdtContent>
    </w:sdt>
    <w:p w14:paraId="1E081289" w14:textId="77777777" w:rsidR="00473349" w:rsidRPr="005D4A88" w:rsidRDefault="00473349" w:rsidP="00AB7269">
      <w:pPr>
        <w:pStyle w:val="TM1"/>
        <w:tabs>
          <w:tab w:val="right" w:leader="dot" w:pos="9710"/>
        </w:tabs>
        <w:spacing w:before="0"/>
        <w:ind w:right="-142"/>
        <w:jc w:val="both"/>
        <w:rPr>
          <w:rFonts w:ascii="Corbel" w:eastAsiaTheme="minorEastAsia" w:hAnsi="Corbel" w:cstheme="minorBidi"/>
          <w:b w:val="0"/>
          <w:bCs w:val="0"/>
          <w:noProof/>
          <w:sz w:val="24"/>
          <w:szCs w:val="24"/>
          <w:lang w:bidi="ar-SA"/>
        </w:rPr>
      </w:pPr>
    </w:p>
    <w:p w14:paraId="34B640C7" w14:textId="41A45D51" w:rsidR="00FB0F77" w:rsidRPr="005D4A88" w:rsidRDefault="00FB0F77" w:rsidP="00AB7269">
      <w:pPr>
        <w:jc w:val="both"/>
        <w:rPr>
          <w:rStyle w:val="tlid-translation"/>
          <w:rFonts w:ascii="Corbel" w:hAnsi="Corbel"/>
          <w:b/>
          <w:bCs/>
          <w:color w:val="4F81BD" w:themeColor="accent1"/>
          <w:sz w:val="24"/>
          <w:szCs w:val="24"/>
        </w:rPr>
      </w:pPr>
      <w:bookmarkStart w:id="15" w:name="_Toc20573475"/>
      <w:bookmarkStart w:id="16" w:name="_Toc36398538"/>
      <w:bookmarkStart w:id="17" w:name="_Toc36398746"/>
      <w:bookmarkStart w:id="18" w:name="_Toc37655224"/>
      <w:bookmarkStart w:id="19" w:name="_Toc37655526"/>
      <w:bookmarkStart w:id="20" w:name="_Toc37658105"/>
      <w:bookmarkStart w:id="21" w:name="_Toc37658386"/>
      <w:bookmarkStart w:id="22" w:name="_Toc37658715"/>
      <w:bookmarkStart w:id="23" w:name="_Toc37659225"/>
      <w:bookmarkStart w:id="24" w:name="_Toc55289592"/>
      <w:bookmarkStart w:id="25" w:name="_Toc55290741"/>
      <w:bookmarkStart w:id="26" w:name="_Toc55295301"/>
      <w:bookmarkStart w:id="27" w:name="_Toc55296296"/>
      <w:r w:rsidRPr="005D4A88">
        <w:rPr>
          <w:rStyle w:val="tlid-translation"/>
          <w:rFonts w:ascii="Corbel" w:hAnsi="Corbel"/>
          <w:b/>
          <w:bCs/>
          <w:color w:val="4F81BD" w:themeColor="accent1"/>
          <w:sz w:val="24"/>
          <w:szCs w:val="24"/>
        </w:rPr>
        <w:t>Remerciements</w:t>
      </w:r>
      <w:bookmarkEnd w:id="15"/>
      <w:bookmarkEnd w:id="16"/>
      <w:bookmarkEnd w:id="17"/>
      <w:bookmarkEnd w:id="18"/>
      <w:bookmarkEnd w:id="19"/>
      <w:bookmarkEnd w:id="20"/>
      <w:bookmarkEnd w:id="21"/>
      <w:bookmarkEnd w:id="22"/>
      <w:bookmarkEnd w:id="23"/>
      <w:bookmarkEnd w:id="24"/>
      <w:bookmarkEnd w:id="25"/>
      <w:bookmarkEnd w:id="26"/>
      <w:bookmarkEnd w:id="27"/>
    </w:p>
    <w:p w14:paraId="610B4310" w14:textId="22CD1FF8" w:rsidR="00011DA9" w:rsidRPr="005D4A88" w:rsidRDefault="00FB0F77" w:rsidP="00AB7269">
      <w:pPr>
        <w:pStyle w:val="TableParagraph"/>
        <w:ind w:right="-142"/>
        <w:jc w:val="both"/>
        <w:rPr>
          <w:rStyle w:val="tlid-translation"/>
          <w:rFonts w:ascii="Corbel" w:hAnsi="Corbel"/>
          <w:i/>
          <w:iCs/>
          <w:sz w:val="24"/>
          <w:szCs w:val="24"/>
        </w:rPr>
      </w:pPr>
      <w:r w:rsidRPr="005D4A88">
        <w:rPr>
          <w:rFonts w:ascii="Corbel" w:hAnsi="Corbel"/>
          <w:sz w:val="24"/>
          <w:szCs w:val="24"/>
        </w:rPr>
        <w:br/>
      </w:r>
      <w:r w:rsidR="00011DA9" w:rsidRPr="005D4A88">
        <w:rPr>
          <w:rStyle w:val="tlid-translation"/>
          <w:rFonts w:ascii="Corbel" w:hAnsi="Corbel"/>
          <w:i/>
          <w:iCs/>
          <w:sz w:val="24"/>
          <w:szCs w:val="24"/>
        </w:rPr>
        <w:lastRenderedPageBreak/>
        <w:t xml:space="preserve">Ceci est le rapport provisoire </w:t>
      </w:r>
      <w:r w:rsidR="00DA2A9A" w:rsidRPr="005D4A88">
        <w:rPr>
          <w:rStyle w:val="tlid-translation"/>
          <w:rFonts w:ascii="Corbel" w:hAnsi="Corbel"/>
          <w:i/>
          <w:iCs/>
          <w:sz w:val="24"/>
          <w:szCs w:val="24"/>
        </w:rPr>
        <w:t>d’évaluation finale</w:t>
      </w:r>
      <w:r w:rsidR="00011DA9" w:rsidRPr="005D4A88">
        <w:rPr>
          <w:rStyle w:val="tlid-translation"/>
          <w:rFonts w:ascii="Corbel" w:hAnsi="Corbel"/>
          <w:i/>
          <w:iCs/>
          <w:sz w:val="24"/>
          <w:szCs w:val="24"/>
        </w:rPr>
        <w:t xml:space="preserve"> du projet « Projet </w:t>
      </w:r>
      <w:r w:rsidR="00591A50" w:rsidRPr="005D4A88">
        <w:rPr>
          <w:rStyle w:val="tlid-translation"/>
          <w:rFonts w:ascii="Corbel" w:hAnsi="Corbel"/>
          <w:i/>
          <w:iCs/>
          <w:sz w:val="24"/>
          <w:szCs w:val="24"/>
        </w:rPr>
        <w:t>d’appui</w:t>
      </w:r>
      <w:r w:rsidR="00011DA9" w:rsidRPr="005D4A88">
        <w:rPr>
          <w:rStyle w:val="tlid-translation"/>
          <w:rFonts w:ascii="Corbel" w:hAnsi="Corbel"/>
          <w:i/>
          <w:iCs/>
          <w:sz w:val="24"/>
          <w:szCs w:val="24"/>
        </w:rPr>
        <w:t xml:space="preserve"> à la cohésion sociale et la résilience communautaire à travers le village rural intégré   vert </w:t>
      </w:r>
      <w:r w:rsidR="00DA2A9A" w:rsidRPr="005D4A88">
        <w:rPr>
          <w:rStyle w:val="tlid-translation"/>
          <w:rFonts w:ascii="Corbel" w:hAnsi="Corbel"/>
          <w:i/>
          <w:iCs/>
          <w:sz w:val="24"/>
          <w:szCs w:val="24"/>
        </w:rPr>
        <w:t xml:space="preserve">de </w:t>
      </w:r>
      <w:proofErr w:type="spellStart"/>
      <w:proofErr w:type="gramStart"/>
      <w:r w:rsidR="00DA2A9A" w:rsidRPr="005D4A88">
        <w:rPr>
          <w:rStyle w:val="tlid-translation"/>
          <w:rFonts w:ascii="Corbel" w:hAnsi="Corbel"/>
          <w:i/>
          <w:iCs/>
          <w:sz w:val="24"/>
          <w:szCs w:val="24"/>
        </w:rPr>
        <w:t>Mayengo</w:t>
      </w:r>
      <w:proofErr w:type="spellEnd"/>
      <w:r w:rsidR="00DA2A9A" w:rsidRPr="005D4A88">
        <w:rPr>
          <w:rStyle w:val="tlid-translation"/>
          <w:rFonts w:ascii="Corbel" w:hAnsi="Corbel"/>
          <w:i/>
          <w:iCs/>
          <w:sz w:val="24"/>
          <w:szCs w:val="24"/>
        </w:rPr>
        <w:t>»</w:t>
      </w:r>
      <w:proofErr w:type="gramEnd"/>
      <w:r w:rsidR="00DA2A9A" w:rsidRPr="005D4A88">
        <w:rPr>
          <w:rStyle w:val="tlid-translation"/>
          <w:rFonts w:ascii="Corbel" w:hAnsi="Corbel"/>
          <w:i/>
          <w:iCs/>
          <w:sz w:val="24"/>
          <w:szCs w:val="24"/>
        </w:rPr>
        <w:t> mis en œuvre de 2019  à  2020</w:t>
      </w:r>
      <w:r w:rsidR="00011DA9" w:rsidRPr="005D4A88">
        <w:rPr>
          <w:rStyle w:val="tlid-translation"/>
          <w:rFonts w:ascii="Corbel" w:hAnsi="Corbel"/>
          <w:i/>
          <w:iCs/>
          <w:sz w:val="24"/>
          <w:szCs w:val="24"/>
        </w:rPr>
        <w:t xml:space="preserve"> par le consortium des Agences des Nations Unies PNUD , UNICEF  et FNUAP  dans la commune de Rumonge de la province Rumonge.  Le consultant Evaluateur  tient à remercier  les  trois Agences des Nations Unies PNUD, UNICEF et FNUAP  au Burundi pour avoir fourni des conseils et informations utiles à cette évaluation.</w:t>
      </w:r>
      <w:r w:rsidR="00011DA9" w:rsidRPr="005D4A88">
        <w:rPr>
          <w:rStyle w:val="tlid-translation"/>
          <w:rFonts w:ascii="Corbel" w:hAnsi="Corbel"/>
          <w:sz w:val="24"/>
          <w:szCs w:val="24"/>
        </w:rPr>
        <w:br/>
      </w:r>
      <w:r w:rsidR="00011DA9" w:rsidRPr="005D4A88">
        <w:rPr>
          <w:rStyle w:val="tlid-translation"/>
          <w:rFonts w:ascii="Corbel" w:hAnsi="Corbel"/>
          <w:sz w:val="24"/>
          <w:szCs w:val="24"/>
        </w:rPr>
        <w:br/>
      </w:r>
      <w:r w:rsidR="00011DA9" w:rsidRPr="005D4A88">
        <w:rPr>
          <w:rStyle w:val="tlid-translation"/>
          <w:rFonts w:ascii="Corbel" w:hAnsi="Corbel"/>
          <w:i/>
          <w:iCs/>
          <w:sz w:val="24"/>
          <w:szCs w:val="24"/>
        </w:rPr>
        <w:t xml:space="preserve">Des entretiens ont été menés avec différentes parties prenantes, notamment le personnel des quatre Agences des Nations Unies (PNUD, FNUAP, UNCEF) susmentionnées et leurs  partenaires d'exécution,  le conseiller chargé des affaires sociales et administrative de Rumonge, chef de zone </w:t>
      </w:r>
      <w:proofErr w:type="spellStart"/>
      <w:r w:rsidR="00011DA9" w:rsidRPr="005D4A88">
        <w:rPr>
          <w:rStyle w:val="tlid-translation"/>
          <w:rFonts w:ascii="Corbel" w:hAnsi="Corbel"/>
          <w:i/>
          <w:iCs/>
          <w:sz w:val="24"/>
          <w:szCs w:val="24"/>
        </w:rPr>
        <w:t>Kigwena</w:t>
      </w:r>
      <w:proofErr w:type="spellEnd"/>
      <w:r w:rsidR="00011DA9" w:rsidRPr="005D4A88">
        <w:rPr>
          <w:rStyle w:val="tlid-translation"/>
          <w:rFonts w:ascii="Corbel" w:hAnsi="Corbel"/>
          <w:i/>
          <w:iCs/>
          <w:sz w:val="24"/>
          <w:szCs w:val="24"/>
        </w:rPr>
        <w:t xml:space="preserve">, chef de colline </w:t>
      </w:r>
      <w:proofErr w:type="spellStart"/>
      <w:r w:rsidR="00011DA9" w:rsidRPr="005D4A88">
        <w:rPr>
          <w:rStyle w:val="tlid-translation"/>
          <w:rFonts w:ascii="Corbel" w:hAnsi="Corbel"/>
          <w:i/>
          <w:iCs/>
          <w:sz w:val="24"/>
          <w:szCs w:val="24"/>
        </w:rPr>
        <w:t>Mayengo</w:t>
      </w:r>
      <w:proofErr w:type="spellEnd"/>
      <w:r w:rsidR="00011DA9" w:rsidRPr="005D4A88">
        <w:rPr>
          <w:rStyle w:val="tlid-translation"/>
          <w:rFonts w:ascii="Corbel" w:hAnsi="Corbel"/>
          <w:i/>
          <w:iCs/>
          <w:sz w:val="24"/>
          <w:szCs w:val="24"/>
        </w:rPr>
        <w:t>, ainsi que les acteurs impliqués dans la réalisation du projet, les représentants des associations et autres groupes créés  et des agents de changement, plateformes , les leaders communautaires et les bénéficiaires directs dans la zone d’intervention du projet.  Le consultant chargé de l’évaluateur exprime sa gratitude aux personnes qui ont fourni des informations ayant permis la rédaction de ce rapport.</w:t>
      </w:r>
    </w:p>
    <w:p w14:paraId="08189EAC" w14:textId="356F2DFB" w:rsidR="00011DA9" w:rsidRPr="005D4A88" w:rsidRDefault="00011DA9" w:rsidP="00AB7269">
      <w:pPr>
        <w:spacing w:after="0"/>
        <w:ind w:right="-142"/>
        <w:jc w:val="both"/>
        <w:rPr>
          <w:rStyle w:val="tlid-translation"/>
          <w:rFonts w:ascii="Corbel" w:eastAsia="Arial" w:hAnsi="Corbel" w:cs="Arial"/>
          <w:sz w:val="24"/>
          <w:szCs w:val="24"/>
          <w:lang w:eastAsia="fr-FR" w:bidi="fr-FR"/>
        </w:rPr>
      </w:pPr>
      <w:r w:rsidRPr="005D4A88">
        <w:rPr>
          <w:rStyle w:val="tlid-translation"/>
          <w:rFonts w:ascii="Corbel" w:eastAsia="Arial" w:hAnsi="Corbel" w:cs="Arial"/>
          <w:sz w:val="24"/>
          <w:szCs w:val="24"/>
          <w:lang w:eastAsia="fr-FR" w:bidi="fr-FR"/>
        </w:rPr>
        <w:br/>
      </w:r>
      <w:r w:rsidRPr="005D4A88">
        <w:rPr>
          <w:rStyle w:val="tlid-translation"/>
          <w:rFonts w:ascii="Corbel" w:eastAsia="Arial" w:hAnsi="Corbel" w:cs="Arial"/>
          <w:i/>
          <w:iCs/>
          <w:sz w:val="24"/>
          <w:szCs w:val="24"/>
          <w:lang w:eastAsia="fr-FR" w:bidi="fr-FR"/>
        </w:rPr>
        <w:t>Enfin, nous souhaitons exprimer notre gratitude aux bénéficiaires directs et indirects du projet pour leur participation à l'évaluation.</w:t>
      </w:r>
    </w:p>
    <w:p w14:paraId="7AA132DE" w14:textId="23B94792" w:rsidR="00FB0F77" w:rsidRPr="005D4A88" w:rsidRDefault="00FB0F77" w:rsidP="00AB7269">
      <w:pPr>
        <w:jc w:val="both"/>
        <w:rPr>
          <w:rFonts w:ascii="Corbel" w:hAnsi="Corbel"/>
          <w:b/>
          <w:bCs/>
          <w:sz w:val="24"/>
          <w:szCs w:val="24"/>
        </w:rPr>
      </w:pPr>
    </w:p>
    <w:p w14:paraId="15297200" w14:textId="77777777" w:rsidR="00FB0F77" w:rsidRPr="005D4A88" w:rsidRDefault="00FB0F77" w:rsidP="00AB7269">
      <w:pPr>
        <w:jc w:val="both"/>
        <w:rPr>
          <w:rFonts w:ascii="Corbel" w:hAnsi="Corbel"/>
          <w:b/>
          <w:bCs/>
          <w:sz w:val="24"/>
          <w:szCs w:val="24"/>
        </w:rPr>
      </w:pPr>
    </w:p>
    <w:p w14:paraId="72072D82" w14:textId="77777777" w:rsidR="00FB0F77" w:rsidRPr="005D4A88" w:rsidRDefault="00FB0F77" w:rsidP="00AB7269">
      <w:pPr>
        <w:pStyle w:val="Titre1"/>
        <w:ind w:right="-142"/>
        <w:jc w:val="both"/>
        <w:rPr>
          <w:rStyle w:val="tlid-translation"/>
          <w:rFonts w:ascii="Corbel" w:eastAsia="Calibri" w:hAnsi="Corbel"/>
          <w:b/>
          <w:bCs/>
          <w:color w:val="4F81BD" w:themeColor="accent1"/>
          <w:sz w:val="24"/>
          <w:szCs w:val="24"/>
        </w:rPr>
      </w:pPr>
      <w:bookmarkStart w:id="28" w:name="_Toc20573476"/>
      <w:bookmarkStart w:id="29" w:name="_Toc36398539"/>
      <w:bookmarkStart w:id="30" w:name="_Toc36398747"/>
      <w:bookmarkStart w:id="31" w:name="_Toc37655225"/>
      <w:bookmarkStart w:id="32" w:name="_Toc37655527"/>
      <w:bookmarkStart w:id="33" w:name="_Toc37658106"/>
      <w:bookmarkStart w:id="34" w:name="_Toc37658387"/>
      <w:bookmarkStart w:id="35" w:name="_Toc37658716"/>
      <w:bookmarkStart w:id="36" w:name="_Toc37659226"/>
      <w:bookmarkStart w:id="37" w:name="_Toc55289593"/>
      <w:bookmarkStart w:id="38" w:name="_Toc55290742"/>
      <w:bookmarkStart w:id="39" w:name="_Toc55295302"/>
      <w:bookmarkStart w:id="40" w:name="_Toc55296297"/>
      <w:r w:rsidRPr="005D4A88">
        <w:rPr>
          <w:rStyle w:val="tlid-translation"/>
          <w:rFonts w:ascii="Corbel" w:eastAsia="Calibri" w:hAnsi="Corbel"/>
          <w:b/>
          <w:bCs/>
          <w:color w:val="4F81BD" w:themeColor="accent1"/>
          <w:sz w:val="24"/>
          <w:szCs w:val="24"/>
        </w:rPr>
        <w:t>Avertissement</w:t>
      </w:r>
      <w:bookmarkEnd w:id="28"/>
      <w:bookmarkEnd w:id="29"/>
      <w:bookmarkEnd w:id="30"/>
      <w:bookmarkEnd w:id="31"/>
      <w:bookmarkEnd w:id="32"/>
      <w:bookmarkEnd w:id="33"/>
      <w:bookmarkEnd w:id="34"/>
      <w:bookmarkEnd w:id="35"/>
      <w:bookmarkEnd w:id="36"/>
      <w:bookmarkEnd w:id="37"/>
      <w:bookmarkEnd w:id="38"/>
      <w:bookmarkEnd w:id="39"/>
      <w:bookmarkEnd w:id="40"/>
    </w:p>
    <w:p w14:paraId="1869C752" w14:textId="1C3506D5" w:rsidR="00FB0F77" w:rsidRPr="005D4A88" w:rsidRDefault="00FB0F77" w:rsidP="00AB7269">
      <w:pPr>
        <w:jc w:val="both"/>
        <w:rPr>
          <w:rStyle w:val="tlid-translation"/>
          <w:rFonts w:ascii="Corbel" w:eastAsia="Calibri" w:hAnsi="Corbel"/>
          <w:b/>
          <w:bCs/>
          <w:sz w:val="24"/>
          <w:szCs w:val="24"/>
        </w:rPr>
      </w:pPr>
      <w:bookmarkStart w:id="41" w:name="_Toc20572543"/>
      <w:bookmarkStart w:id="42" w:name="_Toc20573477"/>
      <w:bookmarkStart w:id="43" w:name="_Toc36398263"/>
      <w:bookmarkStart w:id="44" w:name="_Toc36398540"/>
      <w:bookmarkStart w:id="45" w:name="_Toc36398748"/>
      <w:bookmarkStart w:id="46" w:name="_Toc37544746"/>
      <w:bookmarkStart w:id="47" w:name="_Toc37583212"/>
      <w:bookmarkStart w:id="48" w:name="_Toc37655226"/>
      <w:bookmarkStart w:id="49" w:name="_Toc37655528"/>
      <w:bookmarkStart w:id="50" w:name="_Toc37658107"/>
      <w:bookmarkStart w:id="51" w:name="_Toc37658388"/>
      <w:bookmarkStart w:id="52" w:name="_Toc37658717"/>
      <w:bookmarkStart w:id="53" w:name="_Toc37658972"/>
      <w:bookmarkStart w:id="54" w:name="_Toc37659227"/>
      <w:r w:rsidRPr="005D4A88">
        <w:rPr>
          <w:rStyle w:val="tlid-translation"/>
          <w:rFonts w:ascii="Corbel" w:eastAsia="Calibri" w:hAnsi="Corbel"/>
          <w:sz w:val="24"/>
          <w:szCs w:val="24"/>
        </w:rPr>
        <w:t>Les opinions exprimées dans ce rapport sont celles de l’équipe d’évaluation et ne reflètent pas nécessairement celles des commanditaires de l’étude. La responsabilité des opinions exprimées dans ce rapport incombe uniquement aux auteurs. La publication de ce document n'implique pas l'approbation par les commanditaires des opinions exprimées.</w:t>
      </w:r>
      <w:bookmarkStart w:id="55" w:name="_Toc20572544"/>
      <w:bookmarkStart w:id="56" w:name="_Toc20573478"/>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D104844" w14:textId="77777777" w:rsidR="00FB0F77" w:rsidRPr="005D4A88" w:rsidRDefault="00FB0F77" w:rsidP="00AB7269">
      <w:pPr>
        <w:jc w:val="both"/>
        <w:rPr>
          <w:rStyle w:val="tlid-translation"/>
          <w:rFonts w:ascii="Corbel" w:eastAsia="Calibri" w:hAnsi="Corbel"/>
          <w:b/>
          <w:bCs/>
          <w:sz w:val="24"/>
          <w:szCs w:val="24"/>
        </w:rPr>
      </w:pPr>
    </w:p>
    <w:p w14:paraId="64B12A60" w14:textId="724671F2" w:rsidR="00FB0F77" w:rsidRPr="005D4A88" w:rsidRDefault="00FB0F77" w:rsidP="00AB7269">
      <w:pPr>
        <w:jc w:val="both"/>
        <w:rPr>
          <w:rStyle w:val="tlid-translation"/>
          <w:rFonts w:ascii="Corbel" w:eastAsia="Calibri" w:hAnsi="Corbel"/>
          <w:b/>
          <w:bCs/>
          <w:sz w:val="24"/>
          <w:szCs w:val="24"/>
        </w:rPr>
      </w:pPr>
      <w:bookmarkStart w:id="57" w:name="_Toc36398264"/>
      <w:bookmarkStart w:id="58" w:name="_Toc36398541"/>
      <w:bookmarkStart w:id="59" w:name="_Toc36398749"/>
      <w:bookmarkStart w:id="60" w:name="_Toc37544747"/>
      <w:bookmarkStart w:id="61" w:name="_Toc37583213"/>
      <w:bookmarkStart w:id="62" w:name="_Toc37655227"/>
      <w:bookmarkStart w:id="63" w:name="_Toc37655529"/>
      <w:bookmarkStart w:id="64" w:name="_Toc37658108"/>
      <w:bookmarkStart w:id="65" w:name="_Toc37658389"/>
      <w:bookmarkStart w:id="66" w:name="_Toc37658718"/>
      <w:bookmarkStart w:id="67" w:name="_Toc37658973"/>
      <w:bookmarkStart w:id="68" w:name="_Toc37659228"/>
      <w:r w:rsidRPr="005D4A88">
        <w:rPr>
          <w:rStyle w:val="tlid-translation"/>
          <w:rFonts w:ascii="Corbel" w:eastAsia="Calibri" w:hAnsi="Corbel"/>
          <w:sz w:val="24"/>
          <w:szCs w:val="24"/>
        </w:rPr>
        <w:t xml:space="preserve">La désignation utilisée et la présentation de matériel sur des cartes n'impliquent l'expression d'aucune opinion de la part des commanditaires de </w:t>
      </w:r>
      <w:r w:rsidR="00DB72AC" w:rsidRPr="005D4A88">
        <w:rPr>
          <w:rStyle w:val="tlid-translation"/>
          <w:rFonts w:ascii="Corbel" w:eastAsia="Calibri" w:hAnsi="Corbel"/>
          <w:sz w:val="24"/>
          <w:szCs w:val="24"/>
        </w:rPr>
        <w:t>l’évaluation concernant</w:t>
      </w:r>
      <w:r w:rsidRPr="005D4A88">
        <w:rPr>
          <w:rStyle w:val="tlid-translation"/>
          <w:rFonts w:ascii="Corbel" w:eastAsia="Calibri" w:hAnsi="Corbel"/>
          <w:sz w:val="24"/>
          <w:szCs w:val="24"/>
        </w:rPr>
        <w:t xml:space="preserve"> le statut juridique ou constitutionnel d'un pays, territoire ou zone maritime, ou concernant la délimitation des frontières.</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BB37E43" w14:textId="77777777" w:rsidR="00FB0F77" w:rsidRPr="005D4A88" w:rsidRDefault="00FB0F77" w:rsidP="00AB7269">
      <w:pPr>
        <w:jc w:val="both"/>
        <w:rPr>
          <w:rFonts w:ascii="Corbel" w:hAnsi="Corbel"/>
          <w:b/>
          <w:bCs/>
          <w:sz w:val="24"/>
          <w:szCs w:val="24"/>
        </w:rPr>
      </w:pPr>
    </w:p>
    <w:p w14:paraId="63440AFC" w14:textId="569CC9A1" w:rsidR="005D4A88" w:rsidRPr="005D4A88" w:rsidRDefault="00135FF1" w:rsidP="00AB7269">
      <w:pPr>
        <w:pStyle w:val="Titre1"/>
        <w:ind w:right="-142"/>
        <w:jc w:val="both"/>
        <w:rPr>
          <w:rStyle w:val="tlid-translation"/>
          <w:rFonts w:ascii="Corbel" w:hAnsi="Corbel" w:cs="Times New Roman"/>
          <w:b/>
          <w:bCs/>
          <w:sz w:val="24"/>
          <w:szCs w:val="24"/>
        </w:rPr>
      </w:pPr>
      <w:r w:rsidRPr="005D4A88">
        <w:rPr>
          <w:rFonts w:ascii="Corbel" w:hAnsi="Corbel" w:cs="Times New Roman"/>
          <w:b/>
          <w:bCs/>
          <w:sz w:val="24"/>
          <w:szCs w:val="24"/>
        </w:rPr>
        <w:br w:type="page"/>
      </w:r>
      <w:bookmarkStart w:id="69" w:name="_Toc33847136"/>
      <w:bookmarkStart w:id="70" w:name="_Toc33847299"/>
      <w:bookmarkStart w:id="71" w:name="_Toc36398542"/>
      <w:bookmarkStart w:id="72" w:name="_Toc36398750"/>
      <w:bookmarkStart w:id="73" w:name="_Toc37544748"/>
      <w:bookmarkStart w:id="74" w:name="_Toc37655228"/>
      <w:bookmarkStart w:id="75" w:name="_Toc37655530"/>
      <w:bookmarkStart w:id="76" w:name="_Toc37658109"/>
      <w:bookmarkStart w:id="77" w:name="_Toc37658390"/>
      <w:bookmarkStart w:id="78" w:name="_Toc37658719"/>
      <w:bookmarkStart w:id="79" w:name="_Toc37659229"/>
      <w:bookmarkStart w:id="80" w:name="_Toc55289594"/>
      <w:bookmarkStart w:id="81" w:name="_Toc55290743"/>
      <w:bookmarkStart w:id="82" w:name="_Toc55295303"/>
      <w:bookmarkStart w:id="83" w:name="_Toc55296298"/>
      <w:r w:rsidRPr="005D4A88">
        <w:rPr>
          <w:rFonts w:ascii="Corbel" w:hAnsi="Corbel" w:cs="Times New Roman"/>
          <w:b/>
          <w:bCs/>
          <w:sz w:val="24"/>
          <w:szCs w:val="24"/>
        </w:rPr>
        <w:lastRenderedPageBreak/>
        <w:t xml:space="preserve">Sigles et </w:t>
      </w:r>
      <w:r w:rsidR="00B71DD5" w:rsidRPr="005D4A88">
        <w:rPr>
          <w:rFonts w:ascii="Corbel" w:hAnsi="Corbel" w:cs="Times New Roman"/>
          <w:b/>
          <w:bCs/>
          <w:sz w:val="24"/>
          <w:szCs w:val="24"/>
        </w:rPr>
        <w:t>abréviations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D4A88">
        <w:rPr>
          <w:rFonts w:ascii="Corbel" w:hAnsi="Corbel" w:cs="Times New Roman"/>
          <w:b/>
          <w:bCs/>
          <w:sz w:val="24"/>
          <w:szCs w:val="24"/>
        </w:rPr>
        <w:t xml:space="preserve"> </w:t>
      </w:r>
    </w:p>
    <w:p w14:paraId="33FF4844" w14:textId="77777777" w:rsidR="005D4A88" w:rsidRDefault="005D4A88" w:rsidP="00AB7269">
      <w:pPr>
        <w:jc w:val="both"/>
        <w:rPr>
          <w:rFonts w:ascii="Corbel" w:eastAsia="Times New Roman" w:hAnsi="Corbel" w:cs="Calibri"/>
          <w:color w:val="000000"/>
          <w:sz w:val="24"/>
          <w:szCs w:val="24"/>
        </w:rPr>
      </w:pPr>
    </w:p>
    <w:p w14:paraId="670C6F17" w14:textId="77777777" w:rsidR="000901D3" w:rsidRPr="000901D3" w:rsidRDefault="000901D3" w:rsidP="00AB7269">
      <w:pPr>
        <w:jc w:val="both"/>
        <w:rPr>
          <w:rFonts w:ascii="Corbel" w:hAnsi="Corbel"/>
          <w:szCs w:val="24"/>
        </w:rPr>
      </w:pPr>
      <w:r w:rsidRPr="000901D3">
        <w:rPr>
          <w:rFonts w:ascii="Corbel" w:eastAsia="Times New Roman" w:hAnsi="Corbel" w:cs="Calibri"/>
          <w:color w:val="000000"/>
          <w:szCs w:val="24"/>
        </w:rPr>
        <w:t xml:space="preserve"> </w:t>
      </w:r>
      <w:r w:rsidRPr="000901D3">
        <w:rPr>
          <w:rFonts w:ascii="Corbel" w:eastAsia="Times New Roman" w:hAnsi="Corbel" w:cs="Calibri"/>
          <w:szCs w:val="24"/>
        </w:rPr>
        <w:t>ABUBEF</w:t>
      </w:r>
      <w:r w:rsidRPr="000901D3">
        <w:rPr>
          <w:rFonts w:ascii="Corbel" w:eastAsia="Times New Roman" w:hAnsi="Corbel" w:cs="Calibri"/>
          <w:szCs w:val="24"/>
        </w:rPr>
        <w:tab/>
        <w:t> :</w:t>
      </w:r>
      <w:r w:rsidRPr="000901D3">
        <w:rPr>
          <w:rFonts w:ascii="Corbel" w:hAnsi="Corbel" w:cs="Arial"/>
          <w:szCs w:val="24"/>
          <w:shd w:val="clear" w:color="auto" w:fill="FFFFFF"/>
        </w:rPr>
        <w:t xml:space="preserve"> Association Burundaise pour le Bien Être familial</w:t>
      </w:r>
    </w:p>
    <w:p w14:paraId="630EA231" w14:textId="77777777" w:rsidR="000901D3" w:rsidRPr="000901D3" w:rsidRDefault="000901D3" w:rsidP="00AB7269">
      <w:pPr>
        <w:jc w:val="both"/>
        <w:rPr>
          <w:rFonts w:ascii="Corbel" w:hAnsi="Corbel"/>
          <w:szCs w:val="24"/>
        </w:rPr>
      </w:pPr>
      <w:r w:rsidRPr="000901D3">
        <w:rPr>
          <w:rFonts w:ascii="Corbel" w:eastAsia="Times New Roman" w:hAnsi="Corbel" w:cs="Calibri"/>
          <w:szCs w:val="24"/>
        </w:rPr>
        <w:t>AGR </w:t>
      </w:r>
      <w:r w:rsidRPr="000901D3">
        <w:rPr>
          <w:rFonts w:ascii="Corbel" w:eastAsia="Times New Roman" w:hAnsi="Corbel" w:cs="Calibri"/>
          <w:szCs w:val="24"/>
        </w:rPr>
        <w:tab/>
      </w:r>
      <w:r w:rsidRPr="000901D3">
        <w:rPr>
          <w:rFonts w:ascii="Corbel" w:eastAsia="Times New Roman" w:hAnsi="Corbel" w:cs="Calibri"/>
          <w:szCs w:val="24"/>
        </w:rPr>
        <w:tab/>
        <w:t>: Activités Génératrices des Revenus</w:t>
      </w:r>
    </w:p>
    <w:p w14:paraId="43710DAA" w14:textId="77777777" w:rsidR="000901D3" w:rsidRPr="000901D3" w:rsidRDefault="000901D3" w:rsidP="00AB7269">
      <w:pPr>
        <w:jc w:val="both"/>
        <w:rPr>
          <w:rFonts w:ascii="Corbel" w:hAnsi="Corbel"/>
          <w:szCs w:val="24"/>
        </w:rPr>
      </w:pPr>
      <w:r w:rsidRPr="000901D3">
        <w:rPr>
          <w:rFonts w:ascii="Corbel" w:eastAsia="Times New Roman" w:hAnsi="Corbel" w:cs="Calibri"/>
          <w:szCs w:val="24"/>
        </w:rPr>
        <w:t>ASBL</w:t>
      </w:r>
      <w:r w:rsidRPr="000901D3">
        <w:rPr>
          <w:rFonts w:ascii="Corbel" w:eastAsia="Times New Roman" w:hAnsi="Corbel" w:cs="Calibri"/>
          <w:szCs w:val="24"/>
        </w:rPr>
        <w:tab/>
      </w:r>
      <w:r w:rsidRPr="000901D3">
        <w:rPr>
          <w:rFonts w:ascii="Corbel" w:eastAsia="Times New Roman" w:hAnsi="Corbel" w:cs="Calibri"/>
          <w:szCs w:val="24"/>
        </w:rPr>
        <w:tab/>
        <w:t> : Association Sans But Lucratif</w:t>
      </w:r>
    </w:p>
    <w:p w14:paraId="632600C2" w14:textId="77777777" w:rsidR="000901D3" w:rsidRPr="000901D3" w:rsidRDefault="000901D3" w:rsidP="00AB7269">
      <w:pPr>
        <w:jc w:val="both"/>
        <w:rPr>
          <w:rFonts w:ascii="Corbel" w:eastAsia="Times New Roman" w:hAnsi="Corbel" w:cs="Calibri"/>
          <w:szCs w:val="24"/>
        </w:rPr>
      </w:pPr>
      <w:r w:rsidRPr="000901D3">
        <w:rPr>
          <w:rFonts w:ascii="Corbel" w:eastAsia="Times New Roman" w:hAnsi="Corbel" w:cs="Calibri"/>
          <w:szCs w:val="24"/>
        </w:rPr>
        <w:t>CAD </w:t>
      </w:r>
      <w:r w:rsidRPr="000901D3">
        <w:rPr>
          <w:rFonts w:ascii="Corbel" w:eastAsia="Times New Roman" w:hAnsi="Corbel" w:cs="Calibri"/>
          <w:szCs w:val="24"/>
        </w:rPr>
        <w:tab/>
      </w:r>
      <w:r w:rsidRPr="000901D3">
        <w:rPr>
          <w:rFonts w:ascii="Corbel" w:eastAsia="Times New Roman" w:hAnsi="Corbel" w:cs="Calibri"/>
          <w:szCs w:val="24"/>
        </w:rPr>
        <w:tab/>
        <w:t xml:space="preserve">: Comité d’aide au développement </w:t>
      </w:r>
    </w:p>
    <w:p w14:paraId="43F7EFB0" w14:textId="77777777" w:rsidR="000901D3" w:rsidRPr="000901D3" w:rsidRDefault="000901D3" w:rsidP="00AB7269">
      <w:pPr>
        <w:jc w:val="both"/>
        <w:rPr>
          <w:rFonts w:ascii="Corbel" w:hAnsi="Corbel"/>
          <w:szCs w:val="24"/>
        </w:rPr>
      </w:pPr>
      <w:r w:rsidRPr="000901D3">
        <w:rPr>
          <w:rFonts w:ascii="Corbel" w:eastAsia="Times New Roman" w:hAnsi="Corbel" w:cs="Calibri"/>
          <w:szCs w:val="24"/>
        </w:rPr>
        <w:t>CDFC</w:t>
      </w:r>
      <w:r w:rsidRPr="000901D3">
        <w:rPr>
          <w:rFonts w:ascii="Corbel" w:eastAsia="Times New Roman" w:hAnsi="Corbel" w:cs="Calibri"/>
          <w:szCs w:val="24"/>
        </w:rPr>
        <w:tab/>
      </w:r>
      <w:r w:rsidRPr="000901D3">
        <w:rPr>
          <w:rFonts w:ascii="Corbel" w:eastAsia="Times New Roman" w:hAnsi="Corbel" w:cs="Calibri"/>
          <w:szCs w:val="24"/>
        </w:rPr>
        <w:tab/>
        <w:t> :</w:t>
      </w:r>
      <w:r w:rsidRPr="000901D3">
        <w:rPr>
          <w:rFonts w:ascii="Corbel" w:hAnsi="Corbel" w:cs="Arial"/>
          <w:szCs w:val="24"/>
          <w:shd w:val="clear" w:color="auto" w:fill="FFFFFF"/>
        </w:rPr>
        <w:t xml:space="preserve"> Centre de Développement Familial et Communautaire</w:t>
      </w:r>
    </w:p>
    <w:p w14:paraId="19B30B48" w14:textId="77777777" w:rsidR="000901D3" w:rsidRPr="000901D3" w:rsidRDefault="000901D3" w:rsidP="00AB7269">
      <w:pPr>
        <w:jc w:val="both"/>
        <w:rPr>
          <w:rFonts w:ascii="Corbel" w:hAnsi="Corbel"/>
          <w:i/>
          <w:szCs w:val="24"/>
        </w:rPr>
      </w:pPr>
      <w:r w:rsidRPr="000901D3">
        <w:rPr>
          <w:rFonts w:ascii="Corbel" w:hAnsi="Corbel"/>
          <w:i/>
          <w:szCs w:val="24"/>
        </w:rPr>
        <w:t>CHASAA</w:t>
      </w:r>
      <w:r w:rsidRPr="000901D3">
        <w:rPr>
          <w:rFonts w:ascii="Corbel" w:hAnsi="Corbel"/>
          <w:i/>
          <w:szCs w:val="24"/>
        </w:rPr>
        <w:tab/>
        <w:t> :</w:t>
      </w:r>
      <w:r w:rsidRPr="000901D3">
        <w:rPr>
          <w:rFonts w:ascii="Corbel" w:hAnsi="Corbel" w:cs="Arial"/>
          <w:szCs w:val="24"/>
          <w:shd w:val="clear" w:color="auto" w:fill="FFFFFF"/>
        </w:rPr>
        <w:t xml:space="preserve"> Chambre Sectorielle d'Art et Artisanat</w:t>
      </w:r>
    </w:p>
    <w:p w14:paraId="04C4828E" w14:textId="77777777" w:rsidR="000901D3" w:rsidRPr="000901D3" w:rsidRDefault="000901D3" w:rsidP="00AB7269">
      <w:pPr>
        <w:ind w:left="1418" w:hanging="1418"/>
        <w:jc w:val="both"/>
        <w:rPr>
          <w:rFonts w:ascii="Corbel" w:hAnsi="Corbel"/>
          <w:szCs w:val="24"/>
        </w:rPr>
      </w:pPr>
      <w:r w:rsidRPr="000901D3">
        <w:rPr>
          <w:rFonts w:ascii="Corbel" w:hAnsi="Corbel"/>
          <w:szCs w:val="24"/>
        </w:rPr>
        <w:t>CIEP </w:t>
      </w:r>
      <w:r w:rsidRPr="000901D3">
        <w:rPr>
          <w:rFonts w:ascii="Corbel" w:hAnsi="Corbel"/>
          <w:szCs w:val="24"/>
        </w:rPr>
        <w:tab/>
        <w:t>:</w:t>
      </w:r>
      <w:r w:rsidRPr="000901D3">
        <w:rPr>
          <w:rFonts w:ascii="Corbel" w:hAnsi="Corbel" w:cs="Segoe UI Historic"/>
          <w:szCs w:val="24"/>
          <w:shd w:val="clear" w:color="auto" w:fill="FFFFFF"/>
        </w:rPr>
        <w:t xml:space="preserve"> </w:t>
      </w:r>
      <w:r>
        <w:rPr>
          <w:rFonts w:ascii="Corbel" w:hAnsi="Corbel" w:cs="Segoe UI Historic"/>
          <w:szCs w:val="24"/>
          <w:shd w:val="clear" w:color="auto" w:fill="FFFFFF"/>
        </w:rPr>
        <w:t>Centre d’Information, d’Education et de Communication en matière de P</w:t>
      </w:r>
      <w:r w:rsidRPr="000901D3">
        <w:rPr>
          <w:rFonts w:ascii="Corbel" w:hAnsi="Corbel" w:cs="Segoe UI Historic"/>
          <w:szCs w:val="24"/>
          <w:shd w:val="clear" w:color="auto" w:fill="FFFFFF"/>
        </w:rPr>
        <w:t>opulation et de développement</w:t>
      </w:r>
    </w:p>
    <w:p w14:paraId="01D13A50" w14:textId="77777777" w:rsidR="000901D3" w:rsidRPr="000901D3" w:rsidRDefault="000901D3" w:rsidP="00AB7269">
      <w:pPr>
        <w:jc w:val="both"/>
        <w:rPr>
          <w:rFonts w:ascii="Corbel" w:eastAsia="Times New Roman" w:hAnsi="Corbel" w:cs="Calibri"/>
          <w:szCs w:val="24"/>
        </w:rPr>
      </w:pPr>
      <w:r w:rsidRPr="000901D3">
        <w:rPr>
          <w:rFonts w:ascii="Corbel" w:eastAsia="Times New Roman" w:hAnsi="Corbel" w:cs="Calibri"/>
          <w:szCs w:val="24"/>
        </w:rPr>
        <w:t>COPED</w:t>
      </w:r>
      <w:r>
        <w:rPr>
          <w:rFonts w:ascii="Corbel" w:eastAsia="Times New Roman" w:hAnsi="Corbel" w:cs="Calibri"/>
          <w:szCs w:val="24"/>
        </w:rPr>
        <w:tab/>
      </w:r>
      <w:r w:rsidRPr="000901D3">
        <w:rPr>
          <w:rFonts w:ascii="Corbel" w:eastAsia="Times New Roman" w:hAnsi="Corbel" w:cs="Calibri"/>
          <w:szCs w:val="24"/>
        </w:rPr>
        <w:tab/>
        <w:t> :</w:t>
      </w:r>
      <w:r w:rsidRPr="000901D3">
        <w:rPr>
          <w:rFonts w:ascii="Corbel" w:hAnsi="Corbel" w:cs="Times New Roman"/>
          <w:szCs w:val="24"/>
        </w:rPr>
        <w:t xml:space="preserve"> Conseil Pour l’Education et Développement</w:t>
      </w:r>
      <w:r w:rsidRPr="000901D3">
        <w:rPr>
          <w:rFonts w:ascii="Corbel" w:eastAsia="Times New Roman" w:hAnsi="Corbel" w:cs="Calibri"/>
          <w:szCs w:val="24"/>
        </w:rPr>
        <w:t xml:space="preserve"> </w:t>
      </w:r>
    </w:p>
    <w:p w14:paraId="52B6AF6E" w14:textId="77777777" w:rsidR="000901D3" w:rsidRPr="000901D3" w:rsidRDefault="000901D3" w:rsidP="00AB7269">
      <w:pPr>
        <w:jc w:val="both"/>
        <w:rPr>
          <w:rFonts w:ascii="Corbel" w:hAnsi="Corbel"/>
          <w:szCs w:val="24"/>
        </w:rPr>
      </w:pPr>
      <w:r w:rsidRPr="000901D3">
        <w:rPr>
          <w:rFonts w:ascii="Corbel" w:eastAsia="Times New Roman" w:hAnsi="Corbel" w:cs="Calibri"/>
          <w:szCs w:val="24"/>
        </w:rPr>
        <w:t>CPD </w:t>
      </w:r>
      <w:r w:rsidRPr="000901D3">
        <w:rPr>
          <w:rFonts w:ascii="Corbel" w:eastAsia="Times New Roman" w:hAnsi="Corbel" w:cs="Calibri"/>
          <w:szCs w:val="24"/>
        </w:rPr>
        <w:tab/>
      </w:r>
      <w:r w:rsidRPr="000901D3">
        <w:rPr>
          <w:rFonts w:ascii="Corbel" w:eastAsia="Times New Roman" w:hAnsi="Corbel" w:cs="Calibri"/>
          <w:szCs w:val="24"/>
        </w:rPr>
        <w:tab/>
        <w:t>:</w:t>
      </w:r>
      <w:r w:rsidRPr="000901D3">
        <w:rPr>
          <w:rFonts w:ascii="Corbel" w:hAnsi="Corbel" w:cs="Arial"/>
          <w:spacing w:val="4"/>
          <w:szCs w:val="24"/>
          <w:shd w:val="clear" w:color="auto" w:fill="FEFEFE"/>
        </w:rPr>
        <w:t xml:space="preserve"> Document de programme pays </w:t>
      </w:r>
    </w:p>
    <w:p w14:paraId="4574FAC9" w14:textId="77777777" w:rsidR="000901D3" w:rsidRPr="000901D3" w:rsidRDefault="000901D3" w:rsidP="00AB7269">
      <w:pPr>
        <w:jc w:val="both"/>
        <w:rPr>
          <w:rFonts w:ascii="Corbel" w:eastAsia="Times New Roman" w:hAnsi="Corbel" w:cs="Calibri"/>
          <w:szCs w:val="24"/>
        </w:rPr>
      </w:pPr>
      <w:r w:rsidRPr="000901D3">
        <w:rPr>
          <w:rFonts w:ascii="Corbel" w:eastAsia="Times New Roman" w:hAnsi="Corbel" w:cs="Calibri"/>
          <w:szCs w:val="24"/>
        </w:rPr>
        <w:t>CRB</w:t>
      </w:r>
      <w:r w:rsidRPr="000901D3">
        <w:rPr>
          <w:rFonts w:ascii="Corbel" w:eastAsia="Times New Roman" w:hAnsi="Corbel" w:cs="Calibri"/>
          <w:szCs w:val="24"/>
        </w:rPr>
        <w:tab/>
      </w:r>
      <w:r w:rsidRPr="000901D3">
        <w:rPr>
          <w:rFonts w:ascii="Corbel" w:eastAsia="Times New Roman" w:hAnsi="Corbel" w:cs="Calibri"/>
          <w:szCs w:val="24"/>
        </w:rPr>
        <w:tab/>
        <w:t> :</w:t>
      </w:r>
      <w:r w:rsidRPr="000901D3">
        <w:rPr>
          <w:rStyle w:val="tlid-translation"/>
          <w:rFonts w:ascii="Corbel" w:hAnsi="Corbel" w:cs="Times New Roman"/>
          <w:szCs w:val="24"/>
        </w:rPr>
        <w:t xml:space="preserve"> Croix rouge du Burundi  </w:t>
      </w:r>
    </w:p>
    <w:p w14:paraId="33C5CA1C" w14:textId="77777777" w:rsidR="000901D3" w:rsidRPr="000901D3" w:rsidRDefault="000901D3" w:rsidP="00AB7269">
      <w:pPr>
        <w:ind w:right="-142"/>
        <w:jc w:val="both"/>
        <w:rPr>
          <w:rFonts w:ascii="Corbel" w:hAnsi="Corbel" w:cs="Times New Roman"/>
          <w:szCs w:val="24"/>
        </w:rPr>
      </w:pPr>
      <w:r w:rsidRPr="000901D3">
        <w:rPr>
          <w:rStyle w:val="tlid-translation"/>
          <w:rFonts w:ascii="Corbel" w:hAnsi="Corbel" w:cs="Times New Roman"/>
          <w:szCs w:val="24"/>
        </w:rPr>
        <w:t xml:space="preserve">FNUAP/UNFPA : </w:t>
      </w:r>
      <w:r w:rsidRPr="000901D3">
        <w:rPr>
          <w:rFonts w:ascii="Corbel" w:hAnsi="Corbel" w:cs="Times New Roman"/>
          <w:szCs w:val="24"/>
          <w:shd w:val="clear" w:color="auto" w:fill="FFFFFF"/>
        </w:rPr>
        <w:t xml:space="preserve">Fonds des Nations Unies pour la population </w:t>
      </w:r>
    </w:p>
    <w:p w14:paraId="45E76CE3" w14:textId="77777777" w:rsidR="000901D3" w:rsidRPr="000901D3" w:rsidRDefault="000901D3" w:rsidP="00AB7269">
      <w:pPr>
        <w:jc w:val="both"/>
        <w:rPr>
          <w:rFonts w:ascii="Corbel" w:hAnsi="Corbel"/>
          <w:szCs w:val="24"/>
        </w:rPr>
      </w:pPr>
      <w:r w:rsidRPr="000901D3">
        <w:rPr>
          <w:rFonts w:ascii="Corbel" w:eastAsia="Times New Roman" w:hAnsi="Corbel" w:cs="Calibri"/>
          <w:szCs w:val="24"/>
        </w:rPr>
        <w:t>GENU </w:t>
      </w:r>
      <w:r w:rsidRPr="000901D3">
        <w:rPr>
          <w:rFonts w:ascii="Corbel" w:eastAsia="Times New Roman" w:hAnsi="Corbel" w:cs="Calibri"/>
          <w:szCs w:val="24"/>
        </w:rPr>
        <w:tab/>
      </w:r>
      <w:r w:rsidRPr="000901D3">
        <w:rPr>
          <w:rFonts w:ascii="Corbel" w:eastAsia="Times New Roman" w:hAnsi="Corbel" w:cs="Calibri"/>
          <w:szCs w:val="24"/>
        </w:rPr>
        <w:tab/>
        <w:t xml:space="preserve">: Groupe d’évaluation des Nations Unies </w:t>
      </w:r>
    </w:p>
    <w:p w14:paraId="5A491CB3" w14:textId="77777777" w:rsidR="000901D3" w:rsidRPr="000901D3" w:rsidRDefault="000901D3" w:rsidP="00AB7269">
      <w:pPr>
        <w:ind w:right="-142"/>
        <w:jc w:val="both"/>
        <w:rPr>
          <w:rFonts w:ascii="Corbel" w:hAnsi="Corbel" w:cs="Times New Roman"/>
          <w:szCs w:val="24"/>
        </w:rPr>
      </w:pPr>
      <w:r w:rsidRPr="000901D3">
        <w:rPr>
          <w:rStyle w:val="tlid-translation"/>
          <w:rFonts w:ascii="Corbel" w:hAnsi="Corbel" w:cs="Times New Roman"/>
          <w:szCs w:val="24"/>
        </w:rPr>
        <w:t>HIMO</w:t>
      </w:r>
      <w:r w:rsidRPr="000901D3">
        <w:rPr>
          <w:rStyle w:val="tlid-translation"/>
          <w:rFonts w:ascii="Corbel" w:hAnsi="Corbel" w:cs="Times New Roman"/>
          <w:szCs w:val="24"/>
        </w:rPr>
        <w:tab/>
      </w:r>
      <w:r w:rsidRPr="000901D3">
        <w:rPr>
          <w:rStyle w:val="tlid-translation"/>
          <w:rFonts w:ascii="Corbel" w:hAnsi="Corbel" w:cs="Times New Roman"/>
          <w:szCs w:val="24"/>
        </w:rPr>
        <w:tab/>
        <w:t xml:space="preserve">: Haute Intensité de Main d’Œuvre </w:t>
      </w:r>
    </w:p>
    <w:p w14:paraId="41DEEFDF" w14:textId="77777777" w:rsidR="000901D3" w:rsidRPr="000901D3" w:rsidRDefault="000901D3" w:rsidP="00AB7269">
      <w:pPr>
        <w:jc w:val="both"/>
        <w:rPr>
          <w:rStyle w:val="tlid-translation"/>
          <w:rFonts w:ascii="Corbel" w:hAnsi="Corbel" w:cs="Times New Roman"/>
          <w:szCs w:val="24"/>
        </w:rPr>
      </w:pPr>
      <w:r w:rsidRPr="000901D3">
        <w:rPr>
          <w:rStyle w:val="tlid-translation"/>
          <w:rFonts w:ascii="Corbel" w:hAnsi="Corbel" w:cs="Times New Roman"/>
          <w:szCs w:val="24"/>
        </w:rPr>
        <w:t>OBPE</w:t>
      </w:r>
      <w:r w:rsidRPr="000901D3">
        <w:rPr>
          <w:rStyle w:val="tlid-translation"/>
          <w:rFonts w:ascii="Corbel" w:hAnsi="Corbel" w:cs="Times New Roman"/>
          <w:szCs w:val="24"/>
        </w:rPr>
        <w:tab/>
      </w:r>
      <w:r w:rsidRPr="000901D3">
        <w:rPr>
          <w:rStyle w:val="tlid-translation"/>
          <w:rFonts w:ascii="Corbel" w:hAnsi="Corbel" w:cs="Times New Roman"/>
          <w:szCs w:val="24"/>
        </w:rPr>
        <w:tab/>
        <w:t xml:space="preserve"> : Office Burundais pour la protection de l’Environnement </w:t>
      </w:r>
    </w:p>
    <w:p w14:paraId="20A5069F" w14:textId="77777777" w:rsidR="000901D3" w:rsidRPr="000901D3" w:rsidRDefault="000901D3" w:rsidP="00AB7269">
      <w:pPr>
        <w:jc w:val="both"/>
        <w:rPr>
          <w:rFonts w:ascii="Corbel" w:hAnsi="Corbel"/>
          <w:szCs w:val="24"/>
        </w:rPr>
      </w:pPr>
      <w:r w:rsidRPr="000901D3">
        <w:rPr>
          <w:rFonts w:ascii="Corbel" w:eastAsia="Times New Roman" w:hAnsi="Corbel" w:cs="Calibri"/>
          <w:szCs w:val="24"/>
        </w:rPr>
        <w:t>OCDE</w:t>
      </w:r>
      <w:r w:rsidRPr="000901D3">
        <w:rPr>
          <w:rFonts w:ascii="Corbel" w:eastAsia="Times New Roman" w:hAnsi="Corbel" w:cs="Calibri"/>
          <w:szCs w:val="24"/>
        </w:rPr>
        <w:tab/>
      </w:r>
      <w:r w:rsidRPr="000901D3">
        <w:rPr>
          <w:rFonts w:ascii="Corbel" w:eastAsia="Times New Roman" w:hAnsi="Corbel" w:cs="Calibri"/>
          <w:szCs w:val="24"/>
        </w:rPr>
        <w:tab/>
        <w:t xml:space="preserve"> : Organisation de coopération et de développement économiques  </w:t>
      </w:r>
    </w:p>
    <w:p w14:paraId="75FBB59C" w14:textId="77777777" w:rsidR="000901D3" w:rsidRPr="000901D3" w:rsidRDefault="000901D3" w:rsidP="00AB7269">
      <w:pPr>
        <w:ind w:right="-142"/>
        <w:jc w:val="both"/>
        <w:rPr>
          <w:rStyle w:val="tlid-translation"/>
          <w:rFonts w:ascii="Corbel" w:hAnsi="Corbel" w:cs="Times New Roman"/>
          <w:szCs w:val="24"/>
        </w:rPr>
      </w:pPr>
      <w:r w:rsidRPr="000901D3">
        <w:rPr>
          <w:rStyle w:val="tlid-translation"/>
          <w:rFonts w:ascii="Corbel" w:hAnsi="Corbel" w:cs="Times New Roman"/>
          <w:szCs w:val="24"/>
        </w:rPr>
        <w:t>OCDE</w:t>
      </w:r>
      <w:r w:rsidRPr="000901D3">
        <w:rPr>
          <w:rStyle w:val="tlid-translation"/>
          <w:rFonts w:ascii="Corbel" w:hAnsi="Corbel" w:cs="Times New Roman"/>
          <w:szCs w:val="24"/>
        </w:rPr>
        <w:tab/>
      </w:r>
      <w:r w:rsidRPr="000901D3">
        <w:rPr>
          <w:rStyle w:val="tlid-translation"/>
          <w:rFonts w:ascii="Corbel" w:hAnsi="Corbel" w:cs="Times New Roman"/>
          <w:szCs w:val="24"/>
        </w:rPr>
        <w:tab/>
        <w:t xml:space="preserve">: </w:t>
      </w:r>
      <w:r w:rsidRPr="000901D3">
        <w:rPr>
          <w:rFonts w:ascii="Corbel" w:hAnsi="Corbel" w:cs="Times New Roman"/>
          <w:szCs w:val="24"/>
          <w:shd w:val="clear" w:color="auto" w:fill="FFFFFF"/>
        </w:rPr>
        <w:t>Organisation de coopération et de développement économiques</w:t>
      </w:r>
    </w:p>
    <w:p w14:paraId="5473162F" w14:textId="77777777" w:rsidR="000901D3" w:rsidRPr="000901D3" w:rsidRDefault="000901D3" w:rsidP="00AB7269">
      <w:pPr>
        <w:jc w:val="both"/>
        <w:rPr>
          <w:rFonts w:ascii="Corbel" w:hAnsi="Corbel"/>
          <w:szCs w:val="24"/>
        </w:rPr>
      </w:pPr>
      <w:r w:rsidRPr="000901D3">
        <w:rPr>
          <w:rFonts w:ascii="Corbel" w:eastAsia="Times New Roman" w:hAnsi="Corbel" w:cs="Calibri"/>
          <w:szCs w:val="24"/>
        </w:rPr>
        <w:t>ODD </w:t>
      </w:r>
      <w:r w:rsidRPr="000901D3">
        <w:rPr>
          <w:rFonts w:ascii="Corbel" w:eastAsia="Times New Roman" w:hAnsi="Corbel" w:cs="Calibri"/>
          <w:szCs w:val="24"/>
        </w:rPr>
        <w:tab/>
      </w:r>
      <w:r w:rsidRPr="000901D3">
        <w:rPr>
          <w:rFonts w:ascii="Corbel" w:eastAsia="Times New Roman" w:hAnsi="Corbel" w:cs="Calibri"/>
          <w:szCs w:val="24"/>
        </w:rPr>
        <w:tab/>
        <w:t>: Objectifs du Développement Durable</w:t>
      </w:r>
    </w:p>
    <w:p w14:paraId="5E26F44C" w14:textId="77777777" w:rsidR="000901D3" w:rsidRPr="000901D3" w:rsidRDefault="000901D3" w:rsidP="00AB7269">
      <w:pPr>
        <w:jc w:val="both"/>
        <w:rPr>
          <w:rFonts w:ascii="Corbel" w:hAnsi="Corbel"/>
          <w:szCs w:val="24"/>
        </w:rPr>
      </w:pPr>
      <w:r w:rsidRPr="000901D3">
        <w:rPr>
          <w:rFonts w:ascii="Corbel" w:eastAsia="Times New Roman" w:hAnsi="Corbel" w:cs="Calibri"/>
          <w:szCs w:val="24"/>
        </w:rPr>
        <w:t>PANA</w:t>
      </w:r>
      <w:r w:rsidRPr="000901D3">
        <w:rPr>
          <w:rFonts w:ascii="Corbel" w:eastAsia="Times New Roman" w:hAnsi="Corbel" w:cs="Calibri"/>
          <w:szCs w:val="24"/>
        </w:rPr>
        <w:tab/>
      </w:r>
      <w:r w:rsidRPr="000901D3">
        <w:rPr>
          <w:rFonts w:ascii="Corbel" w:eastAsia="Times New Roman" w:hAnsi="Corbel" w:cs="Calibri"/>
          <w:szCs w:val="24"/>
        </w:rPr>
        <w:tab/>
        <w:t> : Plan d’Action National d’Adaptation au changement climatique</w:t>
      </w:r>
    </w:p>
    <w:p w14:paraId="1776DEAE" w14:textId="77777777" w:rsidR="000901D3" w:rsidRPr="000901D3" w:rsidRDefault="000901D3" w:rsidP="00AB7269">
      <w:pPr>
        <w:jc w:val="both"/>
        <w:rPr>
          <w:rStyle w:val="tlid-translation"/>
          <w:rFonts w:ascii="Corbel" w:hAnsi="Corbel" w:cs="Times New Roman"/>
          <w:szCs w:val="24"/>
        </w:rPr>
      </w:pPr>
      <w:r w:rsidRPr="000901D3">
        <w:rPr>
          <w:rStyle w:val="tlid-translation"/>
          <w:rFonts w:ascii="Corbel" w:hAnsi="Corbel" w:cs="Times New Roman"/>
          <w:szCs w:val="24"/>
        </w:rPr>
        <w:t xml:space="preserve"> PEAB </w:t>
      </w:r>
      <w:r w:rsidRPr="000901D3">
        <w:rPr>
          <w:rStyle w:val="tlid-translation"/>
          <w:rFonts w:ascii="Corbel" w:hAnsi="Corbel" w:cs="Times New Roman"/>
          <w:szCs w:val="24"/>
        </w:rPr>
        <w:tab/>
      </w:r>
      <w:r w:rsidRPr="000901D3">
        <w:rPr>
          <w:rStyle w:val="tlid-translation"/>
          <w:rFonts w:ascii="Corbel" w:hAnsi="Corbel" w:cs="Times New Roman"/>
          <w:szCs w:val="24"/>
        </w:rPr>
        <w:tab/>
        <w:t>:</w:t>
      </w:r>
      <w:r w:rsidRPr="000901D3">
        <w:rPr>
          <w:rStyle w:val="Titre1Car"/>
          <w:rFonts w:ascii="Corbel" w:hAnsi="Corbel" w:cs="Times New Roman"/>
          <w:color w:val="auto"/>
          <w:sz w:val="22"/>
          <w:szCs w:val="24"/>
        </w:rPr>
        <w:t xml:space="preserve"> </w:t>
      </w:r>
      <w:r w:rsidRPr="000901D3">
        <w:rPr>
          <w:rStyle w:val="tlid-translation"/>
          <w:rFonts w:ascii="Corbel" w:hAnsi="Corbel" w:cs="Times New Roman"/>
          <w:szCs w:val="24"/>
        </w:rPr>
        <w:t xml:space="preserve">Province d’Eglise Anglicane de Bururi  </w:t>
      </w:r>
    </w:p>
    <w:p w14:paraId="46496F3C" w14:textId="77777777" w:rsidR="000901D3" w:rsidRPr="000901D3" w:rsidRDefault="000901D3" w:rsidP="00AB7269">
      <w:pPr>
        <w:jc w:val="both"/>
        <w:rPr>
          <w:rFonts w:ascii="Corbel" w:hAnsi="Corbel"/>
          <w:szCs w:val="24"/>
        </w:rPr>
      </w:pPr>
      <w:r w:rsidRPr="000901D3">
        <w:rPr>
          <w:rFonts w:ascii="Corbel" w:eastAsia="Times New Roman" w:hAnsi="Corbel" w:cs="Calibri"/>
          <w:szCs w:val="24"/>
        </w:rPr>
        <w:t>PND </w:t>
      </w:r>
      <w:r w:rsidRPr="000901D3">
        <w:rPr>
          <w:rFonts w:ascii="Corbel" w:eastAsia="Times New Roman" w:hAnsi="Corbel" w:cs="Calibri"/>
          <w:szCs w:val="24"/>
        </w:rPr>
        <w:tab/>
      </w:r>
      <w:r w:rsidRPr="000901D3">
        <w:rPr>
          <w:rFonts w:ascii="Corbel" w:eastAsia="Times New Roman" w:hAnsi="Corbel" w:cs="Calibri"/>
          <w:szCs w:val="24"/>
        </w:rPr>
        <w:tab/>
        <w:t>: Plan Nationale de Développement</w:t>
      </w:r>
    </w:p>
    <w:p w14:paraId="0A3D2937" w14:textId="77777777" w:rsidR="000901D3" w:rsidRPr="000901D3" w:rsidRDefault="000901D3" w:rsidP="00AB7269">
      <w:pPr>
        <w:jc w:val="both"/>
        <w:rPr>
          <w:rStyle w:val="tlid-translation"/>
          <w:rFonts w:ascii="Corbel" w:hAnsi="Corbel" w:cs="Times New Roman"/>
          <w:szCs w:val="24"/>
        </w:rPr>
      </w:pPr>
      <w:bookmarkStart w:id="84" w:name="_Toc32326320"/>
      <w:bookmarkStart w:id="85" w:name="_Toc32347624"/>
      <w:bookmarkStart w:id="86" w:name="_Toc32362512"/>
      <w:bookmarkStart w:id="87" w:name="_Toc33489545"/>
      <w:bookmarkStart w:id="88" w:name="_Toc33847040"/>
      <w:bookmarkStart w:id="89" w:name="_Toc33847137"/>
      <w:bookmarkStart w:id="90" w:name="_Toc33847300"/>
      <w:bookmarkStart w:id="91" w:name="_Toc36398266"/>
      <w:bookmarkStart w:id="92" w:name="_Toc36398543"/>
      <w:bookmarkStart w:id="93" w:name="_Toc36398751"/>
      <w:bookmarkStart w:id="94" w:name="_Toc37544749"/>
      <w:bookmarkStart w:id="95" w:name="_Toc37583215"/>
      <w:bookmarkStart w:id="96" w:name="_Toc37655229"/>
      <w:bookmarkStart w:id="97" w:name="_Toc37655531"/>
      <w:bookmarkStart w:id="98" w:name="_Toc37658110"/>
      <w:bookmarkStart w:id="99" w:name="_Toc37658391"/>
      <w:bookmarkStart w:id="100" w:name="_Toc37658720"/>
      <w:bookmarkStart w:id="101" w:name="_Toc37658975"/>
      <w:bookmarkStart w:id="102" w:name="_Toc37659230"/>
      <w:r w:rsidRPr="000901D3">
        <w:rPr>
          <w:rFonts w:ascii="Corbel" w:hAnsi="Corbel" w:cs="Times New Roman"/>
          <w:szCs w:val="24"/>
        </w:rPr>
        <w:t>PNUD</w:t>
      </w:r>
      <w:r w:rsidRPr="000901D3">
        <w:rPr>
          <w:rFonts w:ascii="Corbel" w:hAnsi="Corbel" w:cs="Times New Roman"/>
          <w:szCs w:val="24"/>
        </w:rPr>
        <w:tab/>
      </w:r>
      <w:r w:rsidRPr="000901D3">
        <w:rPr>
          <w:rFonts w:ascii="Corbel" w:hAnsi="Corbel" w:cs="Times New Roman"/>
          <w:szCs w:val="24"/>
        </w:rPr>
        <w:tab/>
        <w:t xml:space="preserve">: </w:t>
      </w:r>
      <w:r w:rsidRPr="000901D3">
        <w:rPr>
          <w:rStyle w:val="tlid-translation"/>
          <w:rFonts w:ascii="Corbel" w:hAnsi="Corbel" w:cs="Times New Roman"/>
          <w:szCs w:val="24"/>
        </w:rPr>
        <w:t>Programme des Nations Unies pour Développement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6762E357" w14:textId="77777777" w:rsidR="000901D3" w:rsidRPr="000901D3" w:rsidRDefault="000901D3" w:rsidP="00AB7269">
      <w:pPr>
        <w:jc w:val="both"/>
        <w:rPr>
          <w:rFonts w:ascii="Corbel" w:hAnsi="Corbel"/>
          <w:szCs w:val="24"/>
        </w:rPr>
      </w:pPr>
      <w:r w:rsidRPr="000901D3">
        <w:rPr>
          <w:rFonts w:ascii="Corbel" w:hAnsi="Corbel"/>
          <w:bCs/>
          <w:szCs w:val="24"/>
        </w:rPr>
        <w:t>TP HIMO </w:t>
      </w:r>
      <w:r w:rsidRPr="000901D3">
        <w:rPr>
          <w:rFonts w:ascii="Corbel" w:hAnsi="Corbel"/>
          <w:bCs/>
          <w:szCs w:val="24"/>
        </w:rPr>
        <w:tab/>
        <w:t xml:space="preserve">: Travaux Publics de </w:t>
      </w:r>
      <w:proofErr w:type="spellStart"/>
      <w:r w:rsidRPr="000901D3">
        <w:rPr>
          <w:rFonts w:ascii="Corbel" w:hAnsi="Corbel"/>
          <w:bCs/>
          <w:szCs w:val="24"/>
        </w:rPr>
        <w:t>Hauté</w:t>
      </w:r>
      <w:proofErr w:type="spellEnd"/>
      <w:r w:rsidRPr="000901D3">
        <w:rPr>
          <w:rFonts w:ascii="Corbel" w:hAnsi="Corbel"/>
          <w:bCs/>
          <w:szCs w:val="24"/>
        </w:rPr>
        <w:t xml:space="preserve"> Intensité de Main </w:t>
      </w:r>
      <w:proofErr w:type="gramStart"/>
      <w:r w:rsidRPr="000901D3">
        <w:rPr>
          <w:rFonts w:ascii="Corbel" w:hAnsi="Corbel"/>
          <w:bCs/>
          <w:szCs w:val="24"/>
        </w:rPr>
        <w:t>d’ Œuvre</w:t>
      </w:r>
      <w:proofErr w:type="gramEnd"/>
    </w:p>
    <w:p w14:paraId="57B881EE" w14:textId="77777777" w:rsidR="000901D3" w:rsidRPr="000901D3" w:rsidRDefault="000901D3" w:rsidP="00AB7269">
      <w:pPr>
        <w:ind w:right="-142"/>
        <w:jc w:val="both"/>
        <w:rPr>
          <w:rFonts w:ascii="Corbel" w:hAnsi="Corbel" w:cs="Times New Roman"/>
          <w:szCs w:val="24"/>
        </w:rPr>
      </w:pPr>
      <w:r w:rsidRPr="000901D3">
        <w:rPr>
          <w:rStyle w:val="tlid-translation"/>
          <w:rFonts w:ascii="Corbel" w:hAnsi="Corbel" w:cs="Times New Roman"/>
          <w:szCs w:val="24"/>
        </w:rPr>
        <w:t>UNEG</w:t>
      </w:r>
      <w:r w:rsidRPr="000901D3">
        <w:rPr>
          <w:rStyle w:val="tlid-translation"/>
          <w:rFonts w:ascii="Corbel" w:hAnsi="Corbel" w:cs="Times New Roman"/>
          <w:szCs w:val="24"/>
        </w:rPr>
        <w:tab/>
      </w:r>
      <w:r w:rsidRPr="000901D3">
        <w:rPr>
          <w:rStyle w:val="tlid-translation"/>
          <w:rFonts w:ascii="Corbel" w:hAnsi="Corbel" w:cs="Times New Roman"/>
          <w:szCs w:val="24"/>
        </w:rPr>
        <w:tab/>
        <w:t xml:space="preserve"> :  normes d'évaluation des groupes des Nations Unies </w:t>
      </w:r>
    </w:p>
    <w:p w14:paraId="5C5D74EE" w14:textId="77777777" w:rsidR="000901D3" w:rsidRPr="000901D3" w:rsidRDefault="000901D3" w:rsidP="00AB7269">
      <w:pPr>
        <w:jc w:val="both"/>
        <w:rPr>
          <w:rStyle w:val="tlid-translation"/>
          <w:rFonts w:ascii="Corbel" w:hAnsi="Corbel"/>
          <w:iCs/>
          <w:szCs w:val="24"/>
        </w:rPr>
      </w:pPr>
      <w:r w:rsidRPr="000901D3">
        <w:rPr>
          <w:rStyle w:val="tlid-translation"/>
          <w:rFonts w:ascii="Corbel" w:hAnsi="Corbel"/>
          <w:iCs/>
          <w:szCs w:val="24"/>
        </w:rPr>
        <w:t>UNICEF </w:t>
      </w:r>
      <w:r w:rsidRPr="000901D3">
        <w:rPr>
          <w:rStyle w:val="tlid-translation"/>
          <w:rFonts w:ascii="Corbel" w:hAnsi="Corbel"/>
          <w:iCs/>
          <w:szCs w:val="24"/>
        </w:rPr>
        <w:tab/>
        <w:t>:</w:t>
      </w:r>
      <w:r w:rsidRPr="000901D3">
        <w:rPr>
          <w:rFonts w:ascii="Corbel" w:hAnsi="Corbel" w:cs="Arial"/>
          <w:szCs w:val="24"/>
          <w:shd w:val="clear" w:color="auto" w:fill="FFFFFF"/>
        </w:rPr>
        <w:t xml:space="preserve"> United Nations </w:t>
      </w:r>
      <w:proofErr w:type="spellStart"/>
      <w:r w:rsidRPr="000901D3">
        <w:rPr>
          <w:rFonts w:ascii="Corbel" w:hAnsi="Corbel" w:cs="Arial"/>
          <w:szCs w:val="24"/>
          <w:shd w:val="clear" w:color="auto" w:fill="FFFFFF"/>
        </w:rPr>
        <w:t>Children's</w:t>
      </w:r>
      <w:proofErr w:type="spellEnd"/>
      <w:r w:rsidRPr="000901D3">
        <w:rPr>
          <w:rFonts w:ascii="Corbel" w:hAnsi="Corbel" w:cs="Arial"/>
          <w:szCs w:val="24"/>
          <w:shd w:val="clear" w:color="auto" w:fill="FFFFFF"/>
        </w:rPr>
        <w:t xml:space="preserve"> Fund</w:t>
      </w:r>
    </w:p>
    <w:p w14:paraId="085BB6C4" w14:textId="77777777" w:rsidR="000901D3" w:rsidRPr="000901D3" w:rsidRDefault="000901D3" w:rsidP="00AB7269">
      <w:pPr>
        <w:jc w:val="both"/>
        <w:rPr>
          <w:rFonts w:ascii="Corbel" w:hAnsi="Corbel"/>
          <w:szCs w:val="24"/>
        </w:rPr>
      </w:pPr>
      <w:r w:rsidRPr="000901D3">
        <w:rPr>
          <w:rFonts w:ascii="Corbel" w:eastAsia="Times New Roman" w:hAnsi="Corbel" w:cs="Calibri"/>
          <w:szCs w:val="24"/>
        </w:rPr>
        <w:t>VBG </w:t>
      </w:r>
      <w:r w:rsidRPr="000901D3">
        <w:rPr>
          <w:rFonts w:ascii="Corbel" w:eastAsia="Times New Roman" w:hAnsi="Corbel" w:cs="Calibri"/>
          <w:szCs w:val="24"/>
        </w:rPr>
        <w:tab/>
      </w:r>
      <w:r w:rsidRPr="000901D3">
        <w:rPr>
          <w:rFonts w:ascii="Corbel" w:eastAsia="Times New Roman" w:hAnsi="Corbel" w:cs="Calibri"/>
          <w:szCs w:val="24"/>
        </w:rPr>
        <w:tab/>
        <w:t>: Violences basées sur le Genre</w:t>
      </w:r>
    </w:p>
    <w:p w14:paraId="417F2AAF" w14:textId="77777777" w:rsidR="000901D3" w:rsidRPr="000901D3" w:rsidRDefault="000901D3" w:rsidP="00AB7269">
      <w:pPr>
        <w:jc w:val="both"/>
        <w:rPr>
          <w:rFonts w:ascii="Corbel" w:hAnsi="Corbel"/>
          <w:bCs/>
          <w:szCs w:val="24"/>
          <w:lang w:eastAsia="fr-FR"/>
        </w:rPr>
      </w:pPr>
      <w:r w:rsidRPr="000901D3">
        <w:rPr>
          <w:rFonts w:ascii="Corbel" w:hAnsi="Corbel"/>
          <w:bCs/>
          <w:szCs w:val="24"/>
          <w:lang w:eastAsia="fr-FR"/>
        </w:rPr>
        <w:t>VICOBA</w:t>
      </w:r>
      <w:r w:rsidRPr="000901D3">
        <w:rPr>
          <w:rFonts w:ascii="Corbel" w:hAnsi="Corbel"/>
          <w:bCs/>
          <w:szCs w:val="24"/>
          <w:lang w:eastAsia="fr-FR"/>
        </w:rPr>
        <w:tab/>
        <w:t> : Village Community Bank</w:t>
      </w:r>
    </w:p>
    <w:p w14:paraId="46955F3B" w14:textId="77777777" w:rsidR="000901D3" w:rsidRPr="000901D3" w:rsidRDefault="000901D3" w:rsidP="00AB7269">
      <w:pPr>
        <w:jc w:val="both"/>
        <w:rPr>
          <w:rFonts w:ascii="Corbel" w:hAnsi="Corbel"/>
          <w:szCs w:val="24"/>
        </w:rPr>
      </w:pPr>
      <w:r w:rsidRPr="000901D3">
        <w:rPr>
          <w:rFonts w:ascii="Corbel" w:eastAsia="Times New Roman" w:hAnsi="Corbel" w:cs="Calibri"/>
          <w:szCs w:val="24"/>
        </w:rPr>
        <w:t>VRI </w:t>
      </w:r>
      <w:r w:rsidRPr="000901D3">
        <w:rPr>
          <w:rFonts w:ascii="Corbel" w:eastAsia="Times New Roman" w:hAnsi="Corbel" w:cs="Calibri"/>
          <w:szCs w:val="24"/>
        </w:rPr>
        <w:tab/>
      </w:r>
      <w:r w:rsidRPr="000901D3">
        <w:rPr>
          <w:rFonts w:ascii="Corbel" w:eastAsia="Times New Roman" w:hAnsi="Corbel" w:cs="Calibri"/>
          <w:szCs w:val="24"/>
        </w:rPr>
        <w:tab/>
        <w:t>: Village Rural Intégré</w:t>
      </w:r>
    </w:p>
    <w:p w14:paraId="0A8605C8" w14:textId="645503C8" w:rsidR="00FB0F77" w:rsidRPr="005D4A88" w:rsidRDefault="000901D3" w:rsidP="00AB7269">
      <w:pPr>
        <w:jc w:val="both"/>
        <w:rPr>
          <w:rFonts w:ascii="Corbel" w:hAnsi="Corbel" w:cs="Times New Roman"/>
          <w:sz w:val="24"/>
          <w:szCs w:val="24"/>
        </w:rPr>
      </w:pPr>
      <w:r w:rsidRPr="000901D3">
        <w:rPr>
          <w:rStyle w:val="tlid-translation"/>
          <w:rFonts w:ascii="Corbel" w:hAnsi="Corbel" w:cs="Times New Roman"/>
          <w:szCs w:val="24"/>
        </w:rPr>
        <w:t>WCB</w:t>
      </w:r>
      <w:r w:rsidRPr="000901D3">
        <w:rPr>
          <w:rStyle w:val="tlid-translation"/>
          <w:rFonts w:ascii="Corbel" w:hAnsi="Corbel" w:cs="Times New Roman"/>
          <w:szCs w:val="24"/>
        </w:rPr>
        <w:tab/>
      </w:r>
      <w:r w:rsidRPr="000901D3">
        <w:rPr>
          <w:rStyle w:val="tlid-translation"/>
          <w:rFonts w:ascii="Corbel" w:hAnsi="Corbel" w:cs="Times New Roman"/>
          <w:szCs w:val="24"/>
        </w:rPr>
        <w:tab/>
      </w:r>
      <w:proofErr w:type="gramStart"/>
      <w:r w:rsidRPr="000901D3">
        <w:rPr>
          <w:rStyle w:val="tlid-translation"/>
          <w:rFonts w:ascii="Corbel" w:hAnsi="Corbel" w:cs="Times New Roman"/>
          <w:szCs w:val="24"/>
        </w:rPr>
        <w:t> :</w:t>
      </w:r>
      <w:proofErr w:type="spellStart"/>
      <w:r w:rsidRPr="000901D3">
        <w:rPr>
          <w:rStyle w:val="tlid-translation"/>
          <w:rFonts w:ascii="Corbel" w:hAnsi="Corbel" w:cs="Times New Roman"/>
          <w:szCs w:val="24"/>
        </w:rPr>
        <w:t>War</w:t>
      </w:r>
      <w:proofErr w:type="spellEnd"/>
      <w:proofErr w:type="gramEnd"/>
      <w:r w:rsidRPr="000901D3">
        <w:rPr>
          <w:rStyle w:val="tlid-translation"/>
          <w:rFonts w:ascii="Corbel" w:hAnsi="Corbel" w:cs="Times New Roman"/>
          <w:szCs w:val="24"/>
        </w:rPr>
        <w:t xml:space="preserve"> Child Burundi  </w:t>
      </w:r>
      <w:r w:rsidR="00FB0F77" w:rsidRPr="005D4A88">
        <w:rPr>
          <w:rFonts w:ascii="Corbel" w:hAnsi="Corbel" w:cs="Times New Roman"/>
          <w:sz w:val="24"/>
          <w:szCs w:val="24"/>
        </w:rPr>
        <w:br w:type="page"/>
      </w:r>
    </w:p>
    <w:p w14:paraId="31524619" w14:textId="143D5313" w:rsidR="001C5382" w:rsidRPr="005D4A88" w:rsidRDefault="00ED3528" w:rsidP="00AB7269">
      <w:pPr>
        <w:pStyle w:val="Titre1"/>
        <w:ind w:right="-142"/>
        <w:jc w:val="both"/>
        <w:rPr>
          <w:rFonts w:ascii="Corbel" w:eastAsia="Times New Roman" w:hAnsi="Corbel" w:cs="Calibri"/>
          <w:b/>
          <w:bCs/>
          <w:color w:val="4F81BD" w:themeColor="accent1"/>
          <w:sz w:val="24"/>
          <w:szCs w:val="24"/>
          <w:lang w:eastAsia="fr-FR"/>
        </w:rPr>
      </w:pPr>
      <w:bookmarkStart w:id="103" w:name="_Toc20573516"/>
      <w:bookmarkStart w:id="104" w:name="_Toc36398544"/>
      <w:bookmarkStart w:id="105" w:name="_Toc36398752"/>
      <w:bookmarkStart w:id="106" w:name="_Toc37544750"/>
      <w:bookmarkStart w:id="107" w:name="_Toc37655230"/>
      <w:bookmarkStart w:id="108" w:name="_Toc37655532"/>
      <w:bookmarkStart w:id="109" w:name="_Toc37658111"/>
      <w:bookmarkStart w:id="110" w:name="_Toc37658392"/>
      <w:bookmarkStart w:id="111" w:name="_Toc37658721"/>
      <w:bookmarkStart w:id="112" w:name="_Toc37659231"/>
      <w:bookmarkStart w:id="113" w:name="_Toc55289595"/>
      <w:bookmarkStart w:id="114" w:name="_Toc55290744"/>
      <w:bookmarkStart w:id="115" w:name="_Toc55295304"/>
      <w:bookmarkStart w:id="116" w:name="_Toc55296299"/>
      <w:r w:rsidRPr="005D4A88">
        <w:rPr>
          <w:rFonts w:ascii="Corbel" w:eastAsia="Times New Roman" w:hAnsi="Corbel" w:cs="Calibri"/>
          <w:b/>
          <w:bCs/>
          <w:color w:val="4F81BD" w:themeColor="accent1"/>
          <w:sz w:val="24"/>
          <w:szCs w:val="24"/>
          <w:lang w:eastAsia="fr-FR"/>
        </w:rPr>
        <w:lastRenderedPageBreak/>
        <w:t>Résumé</w:t>
      </w:r>
      <w:r w:rsidR="001C5382" w:rsidRPr="005D4A88">
        <w:rPr>
          <w:rFonts w:ascii="Corbel" w:eastAsia="Times New Roman" w:hAnsi="Corbel" w:cs="Calibri"/>
          <w:b/>
          <w:bCs/>
          <w:color w:val="4F81BD" w:themeColor="accent1"/>
          <w:sz w:val="24"/>
          <w:szCs w:val="24"/>
          <w:lang w:eastAsia="fr-FR"/>
        </w:rPr>
        <w:t xml:space="preserve"> Exécutif</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FA8B674" w14:textId="77777777" w:rsidR="005911CC" w:rsidRPr="005D4A88" w:rsidRDefault="005911CC" w:rsidP="00AB7269">
      <w:pPr>
        <w:jc w:val="both"/>
        <w:rPr>
          <w:rFonts w:ascii="Corbel" w:hAnsi="Corbel"/>
          <w:lang w:eastAsia="fr-FR"/>
        </w:rPr>
      </w:pPr>
    </w:p>
    <w:p w14:paraId="71A4F17E" w14:textId="576F5CA4" w:rsidR="00DA2A9A" w:rsidRPr="005D4A88" w:rsidRDefault="001C5382" w:rsidP="00AB7269">
      <w:pPr>
        <w:ind w:right="-142"/>
        <w:jc w:val="both"/>
        <w:rPr>
          <w:rStyle w:val="tlid-translation"/>
          <w:rFonts w:ascii="Corbel" w:hAnsi="Corbel"/>
          <w:iCs/>
          <w:sz w:val="20"/>
          <w:szCs w:val="20"/>
        </w:rPr>
      </w:pPr>
      <w:r w:rsidRPr="005D4A88">
        <w:rPr>
          <w:rStyle w:val="tlid-translation"/>
          <w:rFonts w:ascii="Corbel" w:hAnsi="Corbel"/>
          <w:iCs/>
          <w:sz w:val="20"/>
          <w:szCs w:val="20"/>
        </w:rPr>
        <w:t xml:space="preserve">Ce rapport a été élaboré en vue de l'évaluation finale du </w:t>
      </w:r>
      <w:r w:rsidR="005911CC" w:rsidRPr="005D4A88">
        <w:rPr>
          <w:rStyle w:val="tlid-translation"/>
          <w:rFonts w:ascii="Corbel" w:hAnsi="Corbel"/>
          <w:iCs/>
          <w:sz w:val="20"/>
          <w:szCs w:val="20"/>
        </w:rPr>
        <w:t xml:space="preserve">« </w:t>
      </w:r>
      <w:r w:rsidR="005911CC" w:rsidRPr="005D4A88">
        <w:rPr>
          <w:rStyle w:val="tlid-translation"/>
          <w:rFonts w:ascii="Corbel" w:hAnsi="Corbel"/>
          <w:b/>
          <w:iCs/>
          <w:sz w:val="20"/>
          <w:szCs w:val="20"/>
        </w:rPr>
        <w:t>Projet</w:t>
      </w:r>
      <w:r w:rsidR="00DA2A9A" w:rsidRPr="005D4A88">
        <w:rPr>
          <w:rStyle w:val="tlid-translation"/>
          <w:rFonts w:ascii="Corbel" w:hAnsi="Corbel"/>
          <w:b/>
          <w:iCs/>
          <w:sz w:val="20"/>
          <w:szCs w:val="20"/>
        </w:rPr>
        <w:t xml:space="preserve"> </w:t>
      </w:r>
      <w:r w:rsidR="00AE4DB2" w:rsidRPr="005D4A88">
        <w:rPr>
          <w:rStyle w:val="tlid-translation"/>
          <w:rFonts w:ascii="Corbel" w:hAnsi="Corbel"/>
          <w:b/>
          <w:iCs/>
          <w:sz w:val="20"/>
          <w:szCs w:val="20"/>
        </w:rPr>
        <w:t>d’appui</w:t>
      </w:r>
      <w:r w:rsidR="00DA2A9A" w:rsidRPr="005D4A88">
        <w:rPr>
          <w:rStyle w:val="tlid-translation"/>
          <w:rFonts w:ascii="Corbel" w:hAnsi="Corbel"/>
          <w:b/>
          <w:iCs/>
          <w:sz w:val="20"/>
          <w:szCs w:val="20"/>
        </w:rPr>
        <w:t xml:space="preserve"> à la cohésion sociale et la résilience communautaire à travers le village rural intégré   vert de </w:t>
      </w:r>
      <w:proofErr w:type="spellStart"/>
      <w:proofErr w:type="gramStart"/>
      <w:r w:rsidR="00DA2A9A" w:rsidRPr="005D4A88">
        <w:rPr>
          <w:rStyle w:val="tlid-translation"/>
          <w:rFonts w:ascii="Corbel" w:hAnsi="Corbel"/>
          <w:b/>
          <w:iCs/>
          <w:sz w:val="20"/>
          <w:szCs w:val="20"/>
        </w:rPr>
        <w:t>Mayengo</w:t>
      </w:r>
      <w:proofErr w:type="spellEnd"/>
      <w:r w:rsidR="00DA2A9A" w:rsidRPr="005D4A88">
        <w:rPr>
          <w:rStyle w:val="tlid-translation"/>
          <w:rFonts w:ascii="Corbel" w:hAnsi="Corbel"/>
          <w:iCs/>
          <w:sz w:val="20"/>
          <w:szCs w:val="20"/>
        </w:rPr>
        <w:t>»</w:t>
      </w:r>
      <w:proofErr w:type="gramEnd"/>
      <w:r w:rsidR="00DA2A9A" w:rsidRPr="005D4A88">
        <w:rPr>
          <w:rStyle w:val="tlid-translation"/>
          <w:rFonts w:ascii="Corbel" w:hAnsi="Corbel"/>
          <w:iCs/>
          <w:sz w:val="20"/>
          <w:szCs w:val="20"/>
        </w:rPr>
        <w:t> mis en œuvre de 2019  à  2020 par le consortium des Agences des Nations Unies</w:t>
      </w:r>
      <w:r w:rsidR="00D76DFE">
        <w:rPr>
          <w:rStyle w:val="tlid-translation"/>
          <w:rFonts w:ascii="Corbel" w:hAnsi="Corbel"/>
          <w:iCs/>
          <w:sz w:val="20"/>
          <w:szCs w:val="20"/>
        </w:rPr>
        <w:t>,</w:t>
      </w:r>
      <w:r w:rsidR="00DA2A9A" w:rsidRPr="005D4A88">
        <w:rPr>
          <w:rStyle w:val="tlid-translation"/>
          <w:rFonts w:ascii="Corbel" w:hAnsi="Corbel"/>
          <w:iCs/>
          <w:sz w:val="20"/>
          <w:szCs w:val="20"/>
        </w:rPr>
        <w:t xml:space="preserve"> PNUD , UNICEF  et FNUAP  dans la commune de Rumonge de la province Rumonge. Les activités du projet ont été exécutées en partenariat avec des Organisations locales et internationales sous la supervision de chacun</w:t>
      </w:r>
      <w:r w:rsidR="00591A50">
        <w:rPr>
          <w:rStyle w:val="tlid-translation"/>
          <w:rFonts w:ascii="Corbel" w:hAnsi="Corbel"/>
          <w:iCs/>
          <w:sz w:val="20"/>
          <w:szCs w:val="20"/>
        </w:rPr>
        <w:t>e</w:t>
      </w:r>
      <w:r w:rsidR="00DA2A9A" w:rsidRPr="005D4A88">
        <w:rPr>
          <w:rStyle w:val="tlid-translation"/>
          <w:rFonts w:ascii="Corbel" w:hAnsi="Corbel"/>
          <w:iCs/>
          <w:sz w:val="20"/>
          <w:szCs w:val="20"/>
        </w:rPr>
        <w:t xml:space="preserve"> des Agences des Nations Unies, chacune dans son domaine d’intervention</w:t>
      </w:r>
      <w:r w:rsidR="00591A50">
        <w:rPr>
          <w:rStyle w:val="tlid-translation"/>
          <w:rFonts w:ascii="Corbel" w:hAnsi="Corbel"/>
          <w:iCs/>
          <w:sz w:val="20"/>
          <w:szCs w:val="20"/>
        </w:rPr>
        <w:t xml:space="preserve"> et son avantage comparatif</w:t>
      </w:r>
      <w:r w:rsidR="00DA2A9A" w:rsidRPr="005D4A88">
        <w:rPr>
          <w:rStyle w:val="tlid-translation"/>
          <w:rFonts w:ascii="Corbel" w:hAnsi="Corbel"/>
          <w:iCs/>
          <w:sz w:val="20"/>
          <w:szCs w:val="20"/>
        </w:rPr>
        <w:t xml:space="preserve">. </w:t>
      </w:r>
      <w:r w:rsidR="00591A50">
        <w:rPr>
          <w:rStyle w:val="tlid-translation"/>
          <w:rFonts w:ascii="Corbel" w:hAnsi="Corbel"/>
          <w:iCs/>
          <w:sz w:val="20"/>
          <w:szCs w:val="20"/>
        </w:rPr>
        <w:t>Avec</w:t>
      </w:r>
      <w:r w:rsidR="00591A50" w:rsidRPr="005D4A88">
        <w:rPr>
          <w:rStyle w:val="tlid-translation"/>
          <w:rFonts w:ascii="Corbel" w:hAnsi="Corbel"/>
          <w:iCs/>
          <w:sz w:val="20"/>
          <w:szCs w:val="20"/>
        </w:rPr>
        <w:t xml:space="preserve"> </w:t>
      </w:r>
      <w:r w:rsidR="00DA2A9A" w:rsidRPr="005D4A88">
        <w:rPr>
          <w:rStyle w:val="tlid-translation"/>
          <w:rFonts w:ascii="Corbel" w:hAnsi="Corbel"/>
          <w:iCs/>
          <w:sz w:val="20"/>
          <w:szCs w:val="20"/>
        </w:rPr>
        <w:t xml:space="preserve">les fonds mobilisés par </w:t>
      </w:r>
      <w:r w:rsidR="00D76DFE" w:rsidRPr="005D4A88">
        <w:rPr>
          <w:rStyle w:val="tlid-translation"/>
          <w:rFonts w:ascii="Corbel" w:hAnsi="Corbel"/>
          <w:iCs/>
          <w:sz w:val="20"/>
          <w:szCs w:val="20"/>
        </w:rPr>
        <w:t>PNUD,</w:t>
      </w:r>
      <w:r w:rsidR="00DA2A9A" w:rsidRPr="005D4A88">
        <w:rPr>
          <w:rStyle w:val="tlid-translation"/>
          <w:rFonts w:ascii="Corbel" w:hAnsi="Corbel"/>
          <w:iCs/>
          <w:sz w:val="20"/>
          <w:szCs w:val="20"/>
        </w:rPr>
        <w:t xml:space="preserve"> ce projet visait à promouvoir les solutions durables en matières de réintégration des </w:t>
      </w:r>
      <w:proofErr w:type="gramStart"/>
      <w:r w:rsidR="00DA2A9A" w:rsidRPr="005D4A88">
        <w:rPr>
          <w:rStyle w:val="tlid-translation"/>
          <w:rFonts w:ascii="Corbel" w:hAnsi="Corbel"/>
          <w:iCs/>
          <w:sz w:val="20"/>
          <w:szCs w:val="20"/>
        </w:rPr>
        <w:t>sinistrés  et</w:t>
      </w:r>
      <w:proofErr w:type="gramEnd"/>
      <w:r w:rsidR="00DA2A9A" w:rsidRPr="005D4A88">
        <w:rPr>
          <w:rStyle w:val="tlid-translation"/>
          <w:rFonts w:ascii="Corbel" w:hAnsi="Corbel"/>
          <w:iCs/>
          <w:sz w:val="20"/>
          <w:szCs w:val="20"/>
        </w:rPr>
        <w:t xml:space="preserve"> des populations déplacées à travers l’ intérieur des frontières du Burundi </w:t>
      </w:r>
      <w:r w:rsidR="00591A50">
        <w:rPr>
          <w:rStyle w:val="tlid-translation"/>
          <w:rFonts w:ascii="Corbel" w:hAnsi="Corbel"/>
          <w:iCs/>
          <w:sz w:val="20"/>
          <w:szCs w:val="20"/>
        </w:rPr>
        <w:t xml:space="preserve">en </w:t>
      </w:r>
      <w:r w:rsidR="009F400C">
        <w:rPr>
          <w:rStyle w:val="tlid-translation"/>
          <w:rFonts w:ascii="Corbel" w:hAnsi="Corbel"/>
          <w:iCs/>
          <w:sz w:val="20"/>
          <w:szCs w:val="20"/>
        </w:rPr>
        <w:t>transformant les</w:t>
      </w:r>
      <w:r w:rsidR="00591A50">
        <w:rPr>
          <w:rStyle w:val="tlid-translation"/>
          <w:rFonts w:ascii="Corbel" w:hAnsi="Corbel"/>
          <w:iCs/>
          <w:sz w:val="20"/>
          <w:szCs w:val="20"/>
        </w:rPr>
        <w:t xml:space="preserve"> </w:t>
      </w:r>
      <w:r w:rsidR="00DA2A9A" w:rsidRPr="005D4A88">
        <w:rPr>
          <w:rStyle w:val="tlid-translation"/>
          <w:rFonts w:ascii="Corbel" w:hAnsi="Corbel"/>
          <w:iCs/>
          <w:sz w:val="20"/>
          <w:szCs w:val="20"/>
        </w:rPr>
        <w:t>abris transitoire en abris solides et durables et la promotion des activités de développement so</w:t>
      </w:r>
      <w:r w:rsidR="005911CC" w:rsidRPr="005D4A88">
        <w:rPr>
          <w:rStyle w:val="tlid-translation"/>
          <w:rFonts w:ascii="Corbel" w:hAnsi="Corbel"/>
          <w:iCs/>
          <w:sz w:val="20"/>
          <w:szCs w:val="20"/>
        </w:rPr>
        <w:t>cioéconomique et de protection.</w:t>
      </w:r>
      <w:r w:rsidR="00DA2A9A" w:rsidRPr="005D4A88">
        <w:rPr>
          <w:rStyle w:val="tlid-translation"/>
          <w:rFonts w:ascii="Corbel" w:hAnsi="Corbel"/>
          <w:iCs/>
          <w:sz w:val="20"/>
          <w:szCs w:val="20"/>
        </w:rPr>
        <w:t>.</w:t>
      </w:r>
    </w:p>
    <w:p w14:paraId="00BADD39" w14:textId="04FDCFE2" w:rsidR="00DA2A9A" w:rsidRPr="005D4A88" w:rsidRDefault="00DA2A9A" w:rsidP="00AB7269">
      <w:pPr>
        <w:ind w:right="-142"/>
        <w:jc w:val="both"/>
        <w:rPr>
          <w:rStyle w:val="tlid-translation"/>
          <w:rFonts w:ascii="Corbel" w:hAnsi="Corbel"/>
          <w:iCs/>
          <w:sz w:val="20"/>
          <w:szCs w:val="20"/>
        </w:rPr>
      </w:pPr>
      <w:r w:rsidRPr="005D4A88">
        <w:rPr>
          <w:rStyle w:val="tlid-translation"/>
          <w:rFonts w:ascii="Corbel" w:hAnsi="Corbel"/>
          <w:iCs/>
          <w:sz w:val="20"/>
          <w:szCs w:val="20"/>
        </w:rPr>
        <w:t>Les interventions du projet ont été mené</w:t>
      </w:r>
      <w:r w:rsidR="00591A50">
        <w:rPr>
          <w:rStyle w:val="tlid-translation"/>
          <w:rFonts w:ascii="Corbel" w:hAnsi="Corbel"/>
          <w:iCs/>
          <w:sz w:val="20"/>
          <w:szCs w:val="20"/>
        </w:rPr>
        <w:t>es</w:t>
      </w:r>
      <w:r w:rsidRPr="005D4A88">
        <w:rPr>
          <w:rStyle w:val="tlid-translation"/>
          <w:rFonts w:ascii="Corbel" w:hAnsi="Corbel"/>
          <w:iCs/>
          <w:sz w:val="20"/>
          <w:szCs w:val="20"/>
        </w:rPr>
        <w:t xml:space="preserve"> dans l’optique de produire deux effets dont (i) accès accru aux droits et services (pour une protection, cohésion sociale et résilience améliorée en vue d’une réintégration durable et (ii) :  Moyens de subsistance et autosuffisance des ménages vulnérables accru (pour une protection, cohésion sociale et résilience améliorée en vue </w:t>
      </w:r>
      <w:r w:rsidR="005911CC" w:rsidRPr="005D4A88">
        <w:rPr>
          <w:rStyle w:val="tlid-translation"/>
          <w:rFonts w:ascii="Corbel" w:hAnsi="Corbel"/>
          <w:iCs/>
          <w:sz w:val="20"/>
          <w:szCs w:val="20"/>
        </w:rPr>
        <w:t xml:space="preserve">d’une réintégration </w:t>
      </w:r>
      <w:r w:rsidR="00E60E6C" w:rsidRPr="005D4A88">
        <w:rPr>
          <w:rStyle w:val="tlid-translation"/>
          <w:rFonts w:ascii="Corbel" w:hAnsi="Corbel"/>
          <w:iCs/>
          <w:sz w:val="20"/>
          <w:szCs w:val="20"/>
        </w:rPr>
        <w:t>durable)</w:t>
      </w:r>
      <w:r w:rsidR="005911CC" w:rsidRPr="005D4A88">
        <w:rPr>
          <w:rStyle w:val="tlid-translation"/>
          <w:rFonts w:ascii="Corbel" w:hAnsi="Corbel"/>
          <w:iCs/>
          <w:sz w:val="20"/>
          <w:szCs w:val="20"/>
        </w:rPr>
        <w:t>.</w:t>
      </w:r>
    </w:p>
    <w:p w14:paraId="126A4CDE" w14:textId="530751EC" w:rsidR="00DA2A9A" w:rsidRPr="005D4A88" w:rsidRDefault="00DA2A9A" w:rsidP="00AB7269">
      <w:pPr>
        <w:ind w:right="-142"/>
        <w:jc w:val="both"/>
        <w:rPr>
          <w:rStyle w:val="tlid-translation"/>
          <w:rFonts w:ascii="Corbel" w:hAnsi="Corbel"/>
          <w:iCs/>
          <w:sz w:val="20"/>
          <w:szCs w:val="20"/>
        </w:rPr>
      </w:pPr>
      <w:r w:rsidRPr="005D4A88">
        <w:rPr>
          <w:rStyle w:val="tlid-translation"/>
          <w:rFonts w:ascii="Corbel" w:hAnsi="Corbel"/>
          <w:iCs/>
          <w:sz w:val="20"/>
          <w:szCs w:val="20"/>
        </w:rPr>
        <w:t xml:space="preserve">Pour arriver à la production de ces effets, le projet a identifié des activités pour produire quatre résultats suivants (i) : les </w:t>
      </w:r>
      <w:r w:rsidR="007E4CBF">
        <w:rPr>
          <w:rStyle w:val="tlid-translation"/>
          <w:rFonts w:ascii="Corbel" w:hAnsi="Corbel"/>
          <w:iCs/>
          <w:sz w:val="20"/>
          <w:szCs w:val="20"/>
        </w:rPr>
        <w:t>Personnes Déplacées Internes</w:t>
      </w:r>
      <w:r w:rsidRPr="005D4A88">
        <w:rPr>
          <w:rStyle w:val="tlid-translation"/>
          <w:rFonts w:ascii="Corbel" w:hAnsi="Corbel"/>
          <w:iCs/>
          <w:sz w:val="20"/>
          <w:szCs w:val="20"/>
        </w:rPr>
        <w:t xml:space="preserve"> et </w:t>
      </w:r>
      <w:r w:rsidR="007E4CBF">
        <w:rPr>
          <w:rStyle w:val="tlid-translation"/>
          <w:rFonts w:ascii="Corbel" w:hAnsi="Corbel"/>
          <w:iCs/>
          <w:sz w:val="20"/>
          <w:szCs w:val="20"/>
        </w:rPr>
        <w:t xml:space="preserve">celles </w:t>
      </w:r>
      <w:r w:rsidRPr="005D4A88">
        <w:rPr>
          <w:rStyle w:val="tlid-translation"/>
          <w:rFonts w:ascii="Corbel" w:hAnsi="Corbel"/>
          <w:iCs/>
          <w:sz w:val="20"/>
          <w:szCs w:val="20"/>
        </w:rPr>
        <w:t xml:space="preserve">affectées par le déplacement, en particulier les femmes et les filles ont amélioré l’ accès aux droits fondamentaux, à la gestion holistique de la violence </w:t>
      </w:r>
      <w:r w:rsidR="007E4CBF">
        <w:rPr>
          <w:rStyle w:val="tlid-translation"/>
          <w:rFonts w:ascii="Corbel" w:hAnsi="Corbel"/>
          <w:iCs/>
          <w:sz w:val="20"/>
          <w:szCs w:val="20"/>
        </w:rPr>
        <w:t>basée sur le genre</w:t>
      </w:r>
      <w:r w:rsidRPr="005D4A88">
        <w:rPr>
          <w:rStyle w:val="tlid-translation"/>
          <w:rFonts w:ascii="Corbel" w:hAnsi="Corbel"/>
          <w:iCs/>
          <w:sz w:val="20"/>
          <w:szCs w:val="20"/>
        </w:rPr>
        <w:t xml:space="preserve">, y compris la prévention et à l’ optimisation du dividende démographique , (ii) La cohésion sociale entre les communautés déplacées et </w:t>
      </w:r>
      <w:r w:rsidR="007E4CBF">
        <w:rPr>
          <w:rStyle w:val="tlid-translation"/>
          <w:rFonts w:ascii="Corbel" w:hAnsi="Corbel"/>
          <w:iCs/>
          <w:sz w:val="20"/>
          <w:szCs w:val="20"/>
        </w:rPr>
        <w:t xml:space="preserve">celles </w:t>
      </w:r>
      <w:r w:rsidRPr="005D4A88">
        <w:rPr>
          <w:rStyle w:val="tlid-translation"/>
          <w:rFonts w:ascii="Corbel" w:hAnsi="Corbel"/>
          <w:iCs/>
          <w:sz w:val="20"/>
          <w:szCs w:val="20"/>
        </w:rPr>
        <w:t xml:space="preserve">affectées par le déplacement est renforcée par la mise en place des plates formes de dialogue et de réseaux de résolution des conflits sensibles à l’âge et au genre, (iii) Les personnes déplacées </w:t>
      </w:r>
      <w:r w:rsidR="00591A50">
        <w:rPr>
          <w:rStyle w:val="tlid-translation"/>
          <w:rFonts w:ascii="Corbel" w:hAnsi="Corbel"/>
          <w:iCs/>
          <w:sz w:val="20"/>
          <w:szCs w:val="20"/>
        </w:rPr>
        <w:t xml:space="preserve">interne </w:t>
      </w:r>
      <w:r w:rsidRPr="005D4A88">
        <w:rPr>
          <w:rStyle w:val="tlid-translation"/>
          <w:rFonts w:ascii="Corbel" w:hAnsi="Corbel"/>
          <w:iCs/>
          <w:sz w:val="20"/>
          <w:szCs w:val="20"/>
        </w:rPr>
        <w:t xml:space="preserve">(en particulier les femmes, les jeunes) et les communautés touchées par les déplacement ( les personnes les plus vulnérables ) ont accès à des </w:t>
      </w:r>
      <w:r w:rsidRPr="005D4A88">
        <w:rPr>
          <w:rFonts w:ascii="Corbel" w:eastAsia="Times New Roman" w:hAnsi="Corbel" w:cs="Calibri"/>
          <w:color w:val="000000"/>
          <w:sz w:val="20"/>
          <w:szCs w:val="20"/>
        </w:rPr>
        <w:t>opportunités</w:t>
      </w:r>
      <w:r w:rsidRPr="005D4A88">
        <w:rPr>
          <w:rStyle w:val="tlid-translation"/>
          <w:rFonts w:ascii="Corbel" w:hAnsi="Corbel"/>
          <w:iCs/>
          <w:sz w:val="20"/>
          <w:szCs w:val="20"/>
        </w:rPr>
        <w:t xml:space="preserve"> économi</w:t>
      </w:r>
      <w:bookmarkStart w:id="117" w:name="_GoBack"/>
      <w:bookmarkEnd w:id="117"/>
      <w:r w:rsidRPr="005D4A88">
        <w:rPr>
          <w:rStyle w:val="tlid-translation"/>
          <w:rFonts w:ascii="Corbel" w:hAnsi="Corbel"/>
          <w:iCs/>
          <w:sz w:val="20"/>
          <w:szCs w:val="20"/>
        </w:rPr>
        <w:t xml:space="preserve">ques vertes ou durables ,(iv) : Les personnes déplacées </w:t>
      </w:r>
      <w:r w:rsidR="00591A50">
        <w:rPr>
          <w:rStyle w:val="tlid-translation"/>
          <w:rFonts w:ascii="Corbel" w:hAnsi="Corbel"/>
          <w:iCs/>
          <w:sz w:val="20"/>
          <w:szCs w:val="20"/>
        </w:rPr>
        <w:t>Interne</w:t>
      </w:r>
      <w:r w:rsidRPr="005D4A88">
        <w:rPr>
          <w:rStyle w:val="tlid-translation"/>
          <w:rFonts w:ascii="Corbel" w:hAnsi="Corbel"/>
          <w:iCs/>
          <w:sz w:val="20"/>
          <w:szCs w:val="20"/>
        </w:rPr>
        <w:t xml:space="preserve"> (femmes , hommes filles et garçons ) et les communautés affectées par le déplacement ont accès à un environnement s</w:t>
      </w:r>
      <w:r w:rsidR="00591A50">
        <w:rPr>
          <w:rStyle w:val="tlid-translation"/>
          <w:rFonts w:ascii="Corbel" w:hAnsi="Corbel"/>
          <w:iCs/>
          <w:sz w:val="20"/>
          <w:szCs w:val="20"/>
        </w:rPr>
        <w:t>û</w:t>
      </w:r>
      <w:r w:rsidRPr="005D4A88">
        <w:rPr>
          <w:rStyle w:val="tlid-translation"/>
          <w:rFonts w:ascii="Corbel" w:hAnsi="Corbel"/>
          <w:iCs/>
          <w:sz w:val="20"/>
          <w:szCs w:val="20"/>
        </w:rPr>
        <w:t xml:space="preserve">r ( y compris les ressources naturelles et aux ressources en eau) à des maisons de qualité inférieures, </w:t>
      </w:r>
      <w:r w:rsidR="00591A50">
        <w:rPr>
          <w:rStyle w:val="tlid-translation"/>
          <w:rFonts w:ascii="Corbel" w:hAnsi="Corbel"/>
          <w:iCs/>
          <w:sz w:val="20"/>
          <w:szCs w:val="20"/>
        </w:rPr>
        <w:t>à</w:t>
      </w:r>
      <w:r w:rsidRPr="005D4A88">
        <w:rPr>
          <w:rStyle w:val="tlid-translation"/>
          <w:rFonts w:ascii="Corbel" w:hAnsi="Corbel"/>
          <w:iCs/>
          <w:sz w:val="20"/>
          <w:szCs w:val="20"/>
        </w:rPr>
        <w:t xml:space="preserve"> des services sociaux de base et à une énergie durable et propre</w:t>
      </w:r>
    </w:p>
    <w:p w14:paraId="21764883" w14:textId="287F8E61" w:rsidR="001C5382" w:rsidRPr="005D4A88" w:rsidRDefault="001C5382" w:rsidP="00AB7269">
      <w:pPr>
        <w:pStyle w:val="Paragraphedeliste"/>
        <w:numPr>
          <w:ilvl w:val="0"/>
          <w:numId w:val="16"/>
        </w:numPr>
        <w:spacing w:line="240" w:lineRule="auto"/>
        <w:ind w:right="-142"/>
        <w:jc w:val="both"/>
        <w:rPr>
          <w:rFonts w:ascii="Corbel" w:eastAsia="Times New Roman" w:hAnsi="Corbel" w:cs="Calibri"/>
          <w:b/>
          <w:bCs/>
          <w:color w:val="000000"/>
          <w:sz w:val="20"/>
          <w:szCs w:val="20"/>
        </w:rPr>
      </w:pPr>
      <w:r w:rsidRPr="005D4A88">
        <w:rPr>
          <w:rFonts w:ascii="Corbel" w:eastAsia="Times New Roman" w:hAnsi="Corbel" w:cs="Calibri"/>
          <w:b/>
          <w:bCs/>
          <w:color w:val="000000"/>
          <w:sz w:val="20"/>
          <w:szCs w:val="20"/>
        </w:rPr>
        <w:t>Méthodologie d'évaluation</w:t>
      </w:r>
    </w:p>
    <w:p w14:paraId="7C47FCAC" w14:textId="7B3C8CD4" w:rsidR="005911CC" w:rsidRPr="005D4A88" w:rsidRDefault="001C5382" w:rsidP="00AB7269">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 xml:space="preserve">L'approche méthodologique globale de l'évaluation sommative des phases II et III du projet « </w:t>
      </w:r>
      <w:r w:rsidR="00DA2A9A" w:rsidRPr="005D4A88">
        <w:rPr>
          <w:rStyle w:val="tlid-translation"/>
          <w:rFonts w:ascii="Corbel" w:hAnsi="Corbel"/>
          <w:i/>
          <w:iCs/>
          <w:sz w:val="20"/>
          <w:szCs w:val="20"/>
        </w:rPr>
        <w:t xml:space="preserve">Projet </w:t>
      </w:r>
      <w:r w:rsidR="007E4CBF" w:rsidRPr="005D4A88">
        <w:rPr>
          <w:rStyle w:val="tlid-translation"/>
          <w:rFonts w:ascii="Corbel" w:hAnsi="Corbel"/>
          <w:i/>
          <w:iCs/>
          <w:sz w:val="20"/>
          <w:szCs w:val="20"/>
        </w:rPr>
        <w:t>d’appui</w:t>
      </w:r>
      <w:r w:rsidR="00DA2A9A" w:rsidRPr="005D4A88">
        <w:rPr>
          <w:rStyle w:val="tlid-translation"/>
          <w:rFonts w:ascii="Corbel" w:hAnsi="Corbel"/>
          <w:i/>
          <w:iCs/>
          <w:sz w:val="20"/>
          <w:szCs w:val="20"/>
        </w:rPr>
        <w:t xml:space="preserve"> à la cohésion sociale et la résilience communautaire à travers le village rural intégré   vert de </w:t>
      </w:r>
      <w:proofErr w:type="spellStart"/>
      <w:proofErr w:type="gramStart"/>
      <w:r w:rsidR="00DA2A9A" w:rsidRPr="005D4A88">
        <w:rPr>
          <w:rStyle w:val="tlid-translation"/>
          <w:rFonts w:ascii="Corbel" w:hAnsi="Corbel"/>
          <w:i/>
          <w:iCs/>
          <w:sz w:val="20"/>
          <w:szCs w:val="20"/>
        </w:rPr>
        <w:t>Mayengo</w:t>
      </w:r>
      <w:proofErr w:type="spellEnd"/>
      <w:r w:rsidRPr="005D4A88">
        <w:rPr>
          <w:rFonts w:ascii="Corbel" w:eastAsia="Times New Roman" w:hAnsi="Corbel" w:cs="Calibri"/>
          <w:color w:val="000000"/>
          <w:sz w:val="20"/>
          <w:szCs w:val="20"/>
        </w:rPr>
        <w:t>»</w:t>
      </w:r>
      <w:proofErr w:type="gramEnd"/>
      <w:r w:rsidRPr="005D4A88">
        <w:rPr>
          <w:rFonts w:ascii="Corbel" w:eastAsia="Times New Roman" w:hAnsi="Corbel" w:cs="Calibri"/>
          <w:color w:val="000000"/>
          <w:sz w:val="20"/>
          <w:szCs w:val="20"/>
        </w:rPr>
        <w:t xml:space="preserve"> était mixte : quantitative et qualitative. L’évaluation a utilisé les critères d’évaluation du Comité d’aide au développement (CAD) de l’Organisation de coopération et de développement économiques (OCDE) et a respecté les normes et critères d’évaluation du Groupe d’évaluation des Nations Unies (GENU). L’évaluation a été conçue pour répondre à </w:t>
      </w:r>
      <w:r w:rsidR="00E60E6C" w:rsidRPr="005D4A88">
        <w:rPr>
          <w:rFonts w:ascii="Corbel" w:eastAsia="Times New Roman" w:hAnsi="Corbel" w:cs="Calibri"/>
          <w:color w:val="000000"/>
          <w:sz w:val="20"/>
          <w:szCs w:val="20"/>
        </w:rPr>
        <w:t>des questions</w:t>
      </w:r>
      <w:r w:rsidRPr="005D4A88">
        <w:rPr>
          <w:rFonts w:ascii="Corbel" w:eastAsia="Times New Roman" w:hAnsi="Corbel" w:cs="Calibri"/>
          <w:color w:val="000000"/>
          <w:sz w:val="20"/>
          <w:szCs w:val="20"/>
        </w:rPr>
        <w:t xml:space="preserve"> d’évaluation élargies en plusieurs questions répondant à six critères clés : </w:t>
      </w:r>
      <w:r w:rsidR="00E60E6C" w:rsidRPr="005D4A88">
        <w:rPr>
          <w:rFonts w:ascii="Corbel" w:eastAsia="Times New Roman" w:hAnsi="Corbel" w:cs="Calibri"/>
          <w:color w:val="000000"/>
          <w:sz w:val="20"/>
          <w:szCs w:val="20"/>
        </w:rPr>
        <w:t>pertinence ;</w:t>
      </w:r>
      <w:r w:rsidRPr="005D4A88">
        <w:rPr>
          <w:rFonts w:ascii="Corbel" w:eastAsia="Times New Roman" w:hAnsi="Corbel" w:cs="Calibri"/>
          <w:color w:val="000000"/>
          <w:sz w:val="20"/>
          <w:szCs w:val="20"/>
        </w:rPr>
        <w:t xml:space="preserve"> </w:t>
      </w:r>
      <w:r w:rsidR="007E4CBF" w:rsidRPr="005D4A88">
        <w:rPr>
          <w:rFonts w:ascii="Corbel" w:eastAsia="Times New Roman" w:hAnsi="Corbel" w:cs="Calibri"/>
          <w:color w:val="000000"/>
          <w:sz w:val="20"/>
          <w:szCs w:val="20"/>
        </w:rPr>
        <w:t>Efficacité ;</w:t>
      </w:r>
      <w:r w:rsidRPr="005D4A88">
        <w:rPr>
          <w:rFonts w:ascii="Corbel" w:eastAsia="Times New Roman" w:hAnsi="Corbel" w:cs="Calibri"/>
          <w:color w:val="000000"/>
          <w:sz w:val="20"/>
          <w:szCs w:val="20"/>
        </w:rPr>
        <w:t xml:space="preserve"> </w:t>
      </w:r>
      <w:r w:rsidR="006A4A71" w:rsidRPr="005D4A88">
        <w:rPr>
          <w:rFonts w:ascii="Corbel" w:eastAsia="Times New Roman" w:hAnsi="Corbel" w:cs="Calibri"/>
          <w:color w:val="000000"/>
          <w:sz w:val="20"/>
          <w:szCs w:val="20"/>
        </w:rPr>
        <w:t>Efficience ;</w:t>
      </w:r>
      <w:r w:rsidRPr="005D4A88">
        <w:rPr>
          <w:rFonts w:ascii="Corbel" w:eastAsia="Times New Roman" w:hAnsi="Corbel" w:cs="Calibri"/>
          <w:color w:val="000000"/>
          <w:sz w:val="20"/>
          <w:szCs w:val="20"/>
        </w:rPr>
        <w:t xml:space="preserve"> Impact / effet et </w:t>
      </w:r>
      <w:r w:rsidR="003A0042" w:rsidRPr="005D4A88">
        <w:rPr>
          <w:rFonts w:ascii="Corbel" w:eastAsia="Times New Roman" w:hAnsi="Corbel" w:cs="Calibri"/>
          <w:color w:val="000000"/>
          <w:sz w:val="20"/>
          <w:szCs w:val="20"/>
        </w:rPr>
        <w:t>résultats ;</w:t>
      </w:r>
      <w:r w:rsidRPr="005D4A88">
        <w:rPr>
          <w:rFonts w:ascii="Corbel" w:eastAsia="Times New Roman" w:hAnsi="Corbel" w:cs="Calibri"/>
          <w:color w:val="000000"/>
          <w:sz w:val="20"/>
          <w:szCs w:val="20"/>
        </w:rPr>
        <w:t xml:space="preserve"> Durabilité ; appropriation nationale, pérennisation des actions. L'équité et le genre</w:t>
      </w:r>
      <w:r w:rsidR="00B2106A" w:rsidRPr="005D4A88">
        <w:rPr>
          <w:rFonts w:ascii="Corbel" w:eastAsia="Times New Roman" w:hAnsi="Corbel" w:cs="Calibri"/>
          <w:color w:val="000000"/>
          <w:sz w:val="20"/>
          <w:szCs w:val="20"/>
        </w:rPr>
        <w:t xml:space="preserve"> et les droits fondamentaux </w:t>
      </w:r>
      <w:r w:rsidRPr="005D4A88">
        <w:rPr>
          <w:rFonts w:ascii="Corbel" w:eastAsia="Times New Roman" w:hAnsi="Corbel" w:cs="Calibri"/>
          <w:color w:val="000000"/>
          <w:sz w:val="20"/>
          <w:szCs w:val="20"/>
        </w:rPr>
        <w:t>ont également été intégrés dans la conception de l'évaluation</w:t>
      </w:r>
      <w:r w:rsidR="00B2106A" w:rsidRPr="005D4A88">
        <w:rPr>
          <w:rFonts w:ascii="Corbel" w:eastAsia="Times New Roman" w:hAnsi="Corbel" w:cs="Calibri"/>
          <w:color w:val="000000"/>
          <w:sz w:val="20"/>
          <w:szCs w:val="20"/>
        </w:rPr>
        <w:t xml:space="preserve"> comme axe transversal de </w:t>
      </w:r>
      <w:r w:rsidR="00DA2A9A" w:rsidRPr="005D4A88">
        <w:rPr>
          <w:rFonts w:ascii="Corbel" w:eastAsia="Times New Roman" w:hAnsi="Corbel" w:cs="Calibri"/>
          <w:color w:val="000000"/>
          <w:sz w:val="20"/>
          <w:szCs w:val="20"/>
        </w:rPr>
        <w:t>l’évaluation</w:t>
      </w:r>
      <w:r w:rsidR="00B2106A" w:rsidRPr="005D4A88">
        <w:rPr>
          <w:rFonts w:ascii="Corbel" w:eastAsia="Times New Roman" w:hAnsi="Corbel" w:cs="Calibri"/>
          <w:color w:val="000000"/>
          <w:sz w:val="20"/>
          <w:szCs w:val="20"/>
        </w:rPr>
        <w:t>.</w:t>
      </w:r>
      <w:r w:rsidR="009C3E84" w:rsidRPr="005D4A88">
        <w:rPr>
          <w:rFonts w:ascii="Corbel" w:eastAsia="Times New Roman" w:hAnsi="Corbel" w:cs="Calibri"/>
          <w:color w:val="000000"/>
          <w:sz w:val="20"/>
          <w:szCs w:val="20"/>
        </w:rPr>
        <w:t xml:space="preserve"> </w:t>
      </w:r>
      <w:r w:rsidRPr="005D4A88">
        <w:rPr>
          <w:rFonts w:ascii="Corbel" w:eastAsia="Times New Roman" w:hAnsi="Corbel" w:cs="Calibri"/>
          <w:color w:val="000000"/>
          <w:sz w:val="20"/>
          <w:szCs w:val="20"/>
        </w:rPr>
        <w:t>L'évaluation a eu lieu</w:t>
      </w:r>
      <w:r w:rsidR="00DA2A9A" w:rsidRPr="005D4A88">
        <w:rPr>
          <w:rFonts w:ascii="Corbel" w:eastAsia="Times New Roman" w:hAnsi="Corbel" w:cs="Calibri"/>
          <w:color w:val="000000"/>
          <w:sz w:val="20"/>
          <w:szCs w:val="20"/>
        </w:rPr>
        <w:t xml:space="preserve"> </w:t>
      </w:r>
      <w:r w:rsidR="00C96E10" w:rsidRPr="005D4A88">
        <w:rPr>
          <w:rFonts w:ascii="Corbel" w:eastAsia="Times New Roman" w:hAnsi="Corbel" w:cs="Calibri"/>
          <w:color w:val="000000"/>
          <w:sz w:val="20"/>
          <w:szCs w:val="20"/>
        </w:rPr>
        <w:t>en octobre</w:t>
      </w:r>
      <w:r w:rsidR="00DA2A9A" w:rsidRPr="005D4A88">
        <w:rPr>
          <w:rFonts w:ascii="Corbel" w:eastAsia="Times New Roman" w:hAnsi="Corbel" w:cs="Calibri"/>
          <w:color w:val="000000"/>
          <w:sz w:val="20"/>
          <w:szCs w:val="20"/>
        </w:rPr>
        <w:t xml:space="preserve"> 2020</w:t>
      </w:r>
      <w:r w:rsidRPr="005D4A88">
        <w:rPr>
          <w:rFonts w:ascii="Corbel" w:eastAsia="Times New Roman" w:hAnsi="Corbel" w:cs="Calibri"/>
          <w:color w:val="000000"/>
          <w:sz w:val="20"/>
          <w:szCs w:val="20"/>
        </w:rPr>
        <w:t xml:space="preserve">. </w:t>
      </w:r>
    </w:p>
    <w:p w14:paraId="7F3CBE24" w14:textId="2FFA71ED" w:rsidR="001C5382" w:rsidRPr="005D4A88" w:rsidRDefault="001C5382" w:rsidP="00AB7269">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br/>
        <w:t>Les principales méthodes d’évaluation comprenaient l’examen des documents et la collecte de données qualitatives et quantitatives par le biais d’interviews d’informateurs clés,</w:t>
      </w:r>
      <w:r w:rsidR="00DA2A9A" w:rsidRPr="005D4A88">
        <w:rPr>
          <w:rFonts w:ascii="Corbel" w:eastAsia="Times New Roman" w:hAnsi="Corbel" w:cs="Calibri"/>
          <w:color w:val="000000"/>
          <w:sz w:val="20"/>
          <w:szCs w:val="20"/>
        </w:rPr>
        <w:t xml:space="preserve"> </w:t>
      </w:r>
      <w:r w:rsidR="007E4CBF">
        <w:rPr>
          <w:rFonts w:ascii="Corbel" w:eastAsia="Times New Roman" w:hAnsi="Corbel" w:cs="Calibri"/>
          <w:color w:val="000000"/>
          <w:sz w:val="20"/>
          <w:szCs w:val="20"/>
        </w:rPr>
        <w:t xml:space="preserve">le questionnaire a été administré aux </w:t>
      </w:r>
      <w:r w:rsidR="005F34F5">
        <w:rPr>
          <w:rFonts w:ascii="Corbel" w:eastAsia="Times New Roman" w:hAnsi="Corbel" w:cs="Calibri"/>
          <w:color w:val="000000"/>
          <w:sz w:val="20"/>
          <w:szCs w:val="20"/>
        </w:rPr>
        <w:t xml:space="preserve">personnel du projet dans le contexte de </w:t>
      </w:r>
      <w:proofErr w:type="spellStart"/>
      <w:r w:rsidR="005F34F5">
        <w:rPr>
          <w:rFonts w:ascii="Corbel" w:eastAsia="Times New Roman" w:hAnsi="Corbel" w:cs="Calibri"/>
          <w:color w:val="000000"/>
          <w:sz w:val="20"/>
          <w:szCs w:val="20"/>
        </w:rPr>
        <w:t>covid</w:t>
      </w:r>
      <w:proofErr w:type="spellEnd"/>
      <w:r w:rsidR="005F34F5">
        <w:rPr>
          <w:rFonts w:ascii="Corbel" w:eastAsia="Times New Roman" w:hAnsi="Corbel" w:cs="Calibri"/>
          <w:color w:val="000000"/>
          <w:sz w:val="20"/>
          <w:szCs w:val="20"/>
        </w:rPr>
        <w:t xml:space="preserve"> à travers le </w:t>
      </w:r>
      <w:r w:rsidR="00DA2A9A" w:rsidRPr="005D4A88">
        <w:rPr>
          <w:rFonts w:ascii="Corbel" w:eastAsia="Times New Roman" w:hAnsi="Corbel" w:cs="Calibri"/>
          <w:color w:val="000000"/>
          <w:sz w:val="20"/>
          <w:szCs w:val="20"/>
        </w:rPr>
        <w:t xml:space="preserve">google </w:t>
      </w:r>
      <w:proofErr w:type="spellStart"/>
      <w:r w:rsidR="00DA2A9A" w:rsidRPr="005D4A88">
        <w:rPr>
          <w:rFonts w:ascii="Corbel" w:eastAsia="Times New Roman" w:hAnsi="Corbel" w:cs="Calibri"/>
          <w:color w:val="000000"/>
          <w:sz w:val="20"/>
          <w:szCs w:val="20"/>
        </w:rPr>
        <w:t>forms</w:t>
      </w:r>
      <w:proofErr w:type="spellEnd"/>
      <w:r w:rsidR="00DA2A9A" w:rsidRPr="005D4A88">
        <w:rPr>
          <w:rFonts w:ascii="Corbel" w:eastAsia="Times New Roman" w:hAnsi="Corbel" w:cs="Calibri"/>
          <w:color w:val="000000"/>
          <w:sz w:val="20"/>
          <w:szCs w:val="20"/>
        </w:rPr>
        <w:t xml:space="preserve"> </w:t>
      </w:r>
      <w:r w:rsidRPr="005D4A88">
        <w:rPr>
          <w:rFonts w:ascii="Corbel" w:eastAsia="Times New Roman" w:hAnsi="Corbel" w:cs="Calibri"/>
          <w:color w:val="000000"/>
          <w:sz w:val="20"/>
          <w:szCs w:val="20"/>
        </w:rPr>
        <w:t xml:space="preserve"> , </w:t>
      </w:r>
      <w:r w:rsidR="00DA2A9A" w:rsidRPr="005D4A88">
        <w:rPr>
          <w:rFonts w:ascii="Corbel" w:eastAsia="Times New Roman" w:hAnsi="Corbel" w:cs="Calibri"/>
          <w:color w:val="000000"/>
          <w:sz w:val="20"/>
          <w:szCs w:val="20"/>
        </w:rPr>
        <w:t>les partenaires d’exécution, le</w:t>
      </w:r>
      <w:r w:rsidRPr="005D4A88">
        <w:rPr>
          <w:rFonts w:ascii="Corbel" w:eastAsia="Times New Roman" w:hAnsi="Corbel" w:cs="Calibri"/>
          <w:color w:val="000000"/>
          <w:sz w:val="20"/>
          <w:szCs w:val="20"/>
        </w:rPr>
        <w:t xml:space="preserve"> </w:t>
      </w:r>
      <w:r w:rsidR="00DA2A9A" w:rsidRPr="005D4A88">
        <w:rPr>
          <w:rFonts w:ascii="Corbel" w:eastAsia="Times New Roman" w:hAnsi="Corbel" w:cs="Calibri"/>
          <w:color w:val="000000"/>
          <w:sz w:val="20"/>
          <w:szCs w:val="20"/>
        </w:rPr>
        <w:t xml:space="preserve"> conseiller </w:t>
      </w:r>
      <w:r w:rsidR="00B2106A" w:rsidRPr="005D4A88">
        <w:rPr>
          <w:rFonts w:ascii="Corbel" w:eastAsia="Times New Roman" w:hAnsi="Corbel" w:cs="Calibri"/>
          <w:color w:val="000000"/>
          <w:sz w:val="20"/>
          <w:szCs w:val="20"/>
        </w:rPr>
        <w:t xml:space="preserve"> chargés des affaires sociales et administratives</w:t>
      </w:r>
      <w:r w:rsidR="00DA2A9A" w:rsidRPr="005D4A88">
        <w:rPr>
          <w:rFonts w:ascii="Corbel" w:eastAsia="Times New Roman" w:hAnsi="Corbel" w:cs="Calibri"/>
          <w:color w:val="000000"/>
          <w:sz w:val="20"/>
          <w:szCs w:val="20"/>
        </w:rPr>
        <w:t xml:space="preserve"> de Rumonge, </w:t>
      </w:r>
      <w:r w:rsidR="005F34F5" w:rsidRPr="005D4A88">
        <w:rPr>
          <w:rFonts w:ascii="Corbel" w:eastAsia="Times New Roman" w:hAnsi="Corbel" w:cs="Calibri"/>
          <w:color w:val="000000"/>
          <w:sz w:val="20"/>
          <w:szCs w:val="20"/>
        </w:rPr>
        <w:t>secrétaire</w:t>
      </w:r>
      <w:r w:rsidR="00DA2A9A" w:rsidRPr="005D4A88">
        <w:rPr>
          <w:rFonts w:ascii="Corbel" w:eastAsia="Times New Roman" w:hAnsi="Corbel" w:cs="Calibri"/>
          <w:color w:val="000000"/>
          <w:sz w:val="20"/>
          <w:szCs w:val="20"/>
        </w:rPr>
        <w:t xml:space="preserve"> de la commune Rumonge,</w:t>
      </w:r>
      <w:r w:rsidR="00B2106A" w:rsidRPr="005D4A88">
        <w:rPr>
          <w:rFonts w:ascii="Corbel" w:eastAsia="Times New Roman" w:hAnsi="Corbel" w:cs="Calibri"/>
          <w:color w:val="000000"/>
          <w:sz w:val="20"/>
          <w:szCs w:val="20"/>
        </w:rPr>
        <w:t xml:space="preserve"> les leaders communautaire</w:t>
      </w:r>
      <w:r w:rsidR="00EC1454" w:rsidRPr="005D4A88">
        <w:rPr>
          <w:rFonts w:ascii="Corbel" w:eastAsia="Times New Roman" w:hAnsi="Corbel" w:cs="Calibri"/>
          <w:color w:val="000000"/>
          <w:sz w:val="20"/>
          <w:szCs w:val="20"/>
        </w:rPr>
        <w:t>s</w:t>
      </w:r>
      <w:r w:rsidR="00B2106A" w:rsidRPr="005D4A88">
        <w:rPr>
          <w:rFonts w:ascii="Corbel" w:eastAsia="Times New Roman" w:hAnsi="Corbel" w:cs="Calibri"/>
          <w:color w:val="000000"/>
          <w:sz w:val="20"/>
          <w:szCs w:val="20"/>
        </w:rPr>
        <w:t xml:space="preserve">, les leaders des </w:t>
      </w:r>
      <w:r w:rsidR="00DA2A9A" w:rsidRPr="005D4A88">
        <w:rPr>
          <w:rFonts w:ascii="Corbel" w:eastAsia="Times New Roman" w:hAnsi="Corbel" w:cs="Calibri"/>
          <w:color w:val="000000"/>
          <w:sz w:val="20"/>
          <w:szCs w:val="20"/>
        </w:rPr>
        <w:t xml:space="preserve"> groupements d’ intérêts économiques créées</w:t>
      </w:r>
      <w:r w:rsidR="005F34F5">
        <w:rPr>
          <w:rFonts w:ascii="Corbel" w:eastAsia="Times New Roman" w:hAnsi="Corbel" w:cs="Calibri"/>
          <w:color w:val="000000"/>
          <w:sz w:val="20"/>
          <w:szCs w:val="20"/>
        </w:rPr>
        <w:t xml:space="preserve"> et de fois  </w:t>
      </w:r>
      <w:proofErr w:type="spellStart"/>
      <w:r w:rsidR="005F34F5">
        <w:rPr>
          <w:rFonts w:ascii="Corbel" w:eastAsia="Times New Roman" w:hAnsi="Corbel" w:cs="Calibri"/>
          <w:color w:val="000000"/>
          <w:sz w:val="20"/>
          <w:szCs w:val="20"/>
        </w:rPr>
        <w:t>gles</w:t>
      </w:r>
      <w:proofErr w:type="spellEnd"/>
      <w:r w:rsidR="005F34F5">
        <w:rPr>
          <w:rFonts w:ascii="Corbel" w:eastAsia="Times New Roman" w:hAnsi="Corbel" w:cs="Calibri"/>
          <w:color w:val="000000"/>
          <w:sz w:val="20"/>
          <w:szCs w:val="20"/>
        </w:rPr>
        <w:t xml:space="preserve"> </w:t>
      </w:r>
      <w:r w:rsidRPr="005D4A88">
        <w:rPr>
          <w:rFonts w:ascii="Corbel" w:eastAsia="Times New Roman" w:hAnsi="Corbel" w:cs="Calibri"/>
          <w:color w:val="000000"/>
          <w:sz w:val="20"/>
          <w:szCs w:val="20"/>
        </w:rPr>
        <w:t xml:space="preserve"> guides d’entretien approuvés </w:t>
      </w:r>
      <w:r w:rsidR="005F34F5">
        <w:rPr>
          <w:rFonts w:ascii="Corbel" w:eastAsia="Times New Roman" w:hAnsi="Corbel" w:cs="Calibri"/>
          <w:color w:val="000000"/>
          <w:sz w:val="20"/>
          <w:szCs w:val="20"/>
        </w:rPr>
        <w:t xml:space="preserve">ont été utilisé </w:t>
      </w:r>
      <w:r w:rsidRPr="005D4A88">
        <w:rPr>
          <w:rFonts w:ascii="Corbel" w:eastAsia="Times New Roman" w:hAnsi="Corbel" w:cs="Calibri"/>
          <w:color w:val="000000"/>
          <w:sz w:val="20"/>
          <w:szCs w:val="20"/>
        </w:rPr>
        <w:t xml:space="preserve">(annexé au rapport), et une enquête sur </w:t>
      </w:r>
      <w:r w:rsidR="00AC3C7D" w:rsidRPr="005D4A88">
        <w:rPr>
          <w:rFonts w:ascii="Corbel" w:eastAsia="Times New Roman" w:hAnsi="Corbel" w:cs="Calibri"/>
          <w:color w:val="000000"/>
          <w:sz w:val="20"/>
          <w:szCs w:val="20"/>
        </w:rPr>
        <w:t xml:space="preserve">355 </w:t>
      </w:r>
      <w:r w:rsidRPr="005D4A88">
        <w:rPr>
          <w:rFonts w:ascii="Corbel" w:eastAsia="Times New Roman" w:hAnsi="Corbel" w:cs="Calibri"/>
          <w:color w:val="000000"/>
          <w:sz w:val="20"/>
          <w:szCs w:val="20"/>
        </w:rPr>
        <w:t xml:space="preserve"> </w:t>
      </w:r>
      <w:r w:rsidR="00382499" w:rsidRPr="005D4A88">
        <w:rPr>
          <w:rFonts w:ascii="Corbel" w:eastAsia="Times New Roman" w:hAnsi="Corbel" w:cs="Calibri"/>
          <w:color w:val="000000"/>
          <w:sz w:val="20"/>
          <w:szCs w:val="20"/>
        </w:rPr>
        <w:t>bénéficiaires</w:t>
      </w:r>
      <w:r w:rsidR="00132DEA" w:rsidRPr="005D4A88">
        <w:rPr>
          <w:rFonts w:ascii="Corbel" w:eastAsia="Times New Roman" w:hAnsi="Corbel" w:cs="Calibri"/>
          <w:color w:val="000000"/>
          <w:sz w:val="20"/>
          <w:szCs w:val="20"/>
        </w:rPr>
        <w:t xml:space="preserve"> </w:t>
      </w:r>
      <w:r w:rsidR="00DA2A9A" w:rsidRPr="005D4A88">
        <w:rPr>
          <w:rFonts w:ascii="Corbel" w:eastAsia="Times New Roman" w:hAnsi="Corbel" w:cs="Calibri"/>
          <w:color w:val="000000"/>
          <w:sz w:val="20"/>
          <w:szCs w:val="20"/>
        </w:rPr>
        <w:t xml:space="preserve">dont 212 femmes ( soit </w:t>
      </w:r>
      <w:r w:rsidR="00DA2A9A" w:rsidRPr="005D4A88">
        <w:rPr>
          <w:rFonts w:ascii="Corbel" w:eastAsia="Times New Roman" w:hAnsi="Corbel" w:cs="Calibri"/>
          <w:color w:val="000000"/>
          <w:sz w:val="20"/>
          <w:szCs w:val="20"/>
          <w:lang w:eastAsia="fr-FR"/>
        </w:rPr>
        <w:t xml:space="preserve">59,7% ) </w:t>
      </w:r>
      <w:r w:rsidR="00012B50" w:rsidRPr="005D4A88">
        <w:rPr>
          <w:rFonts w:ascii="Corbel" w:eastAsia="Times New Roman" w:hAnsi="Corbel" w:cs="Calibri"/>
          <w:color w:val="000000"/>
          <w:sz w:val="20"/>
          <w:szCs w:val="20"/>
        </w:rPr>
        <w:t>des</w:t>
      </w:r>
      <w:r w:rsidR="00132DEA" w:rsidRPr="005D4A88">
        <w:rPr>
          <w:rFonts w:ascii="Corbel" w:eastAsia="Times New Roman" w:hAnsi="Corbel" w:cs="Calibri"/>
          <w:color w:val="000000"/>
          <w:sz w:val="20"/>
          <w:szCs w:val="20"/>
        </w:rPr>
        <w:t xml:space="preserve"> </w:t>
      </w:r>
      <w:r w:rsidR="00382499" w:rsidRPr="005D4A88">
        <w:rPr>
          <w:rFonts w:ascii="Corbel" w:eastAsia="Times New Roman" w:hAnsi="Corbel" w:cs="Calibri"/>
          <w:color w:val="000000"/>
          <w:sz w:val="20"/>
          <w:szCs w:val="20"/>
        </w:rPr>
        <w:t>bénéficiaires</w:t>
      </w:r>
      <w:r w:rsidR="00132DEA" w:rsidRPr="005D4A88">
        <w:rPr>
          <w:rFonts w:ascii="Corbel" w:eastAsia="Times New Roman" w:hAnsi="Corbel" w:cs="Calibri"/>
          <w:color w:val="000000"/>
          <w:sz w:val="20"/>
          <w:szCs w:val="20"/>
        </w:rPr>
        <w:t xml:space="preserve"> </w:t>
      </w:r>
      <w:r w:rsidR="00012B50" w:rsidRPr="005D4A88">
        <w:rPr>
          <w:rFonts w:ascii="Corbel" w:eastAsia="Times New Roman" w:hAnsi="Corbel" w:cs="Calibri"/>
          <w:color w:val="000000"/>
          <w:sz w:val="20"/>
          <w:szCs w:val="20"/>
        </w:rPr>
        <w:t>enquêtés )</w:t>
      </w:r>
      <w:r w:rsidRPr="005D4A88">
        <w:rPr>
          <w:rFonts w:ascii="Corbel" w:eastAsia="Times New Roman" w:hAnsi="Corbel" w:cs="Calibri"/>
          <w:color w:val="000000"/>
          <w:sz w:val="20"/>
          <w:szCs w:val="20"/>
        </w:rPr>
        <w:t>. La méthode d'échantillonnage utilisée était un échantillonnage aléatoire, proportionnée</w:t>
      </w:r>
      <w:r w:rsidR="00B2106A" w:rsidRPr="005D4A88">
        <w:rPr>
          <w:rFonts w:ascii="Corbel" w:eastAsia="Times New Roman" w:hAnsi="Corbel" w:cs="Calibri"/>
          <w:color w:val="000000"/>
          <w:sz w:val="20"/>
          <w:szCs w:val="20"/>
        </w:rPr>
        <w:t xml:space="preserve"> par type d’intervention et par localisation géographique.</w:t>
      </w:r>
      <w:r w:rsidR="00AC3C7D" w:rsidRPr="005D4A88">
        <w:rPr>
          <w:rFonts w:ascii="Corbel" w:eastAsia="Times New Roman" w:hAnsi="Corbel" w:cs="Calibri"/>
          <w:color w:val="000000"/>
          <w:sz w:val="20"/>
          <w:szCs w:val="20"/>
        </w:rPr>
        <w:t xml:space="preserve"> </w:t>
      </w:r>
      <w:r w:rsidR="005911CC" w:rsidRPr="005D4A88">
        <w:rPr>
          <w:rFonts w:ascii="Corbel" w:eastAsia="Times New Roman" w:hAnsi="Corbel" w:cs="Calibri"/>
          <w:color w:val="000000"/>
          <w:sz w:val="20"/>
          <w:szCs w:val="20"/>
        </w:rPr>
        <w:t>Une interview</w:t>
      </w:r>
      <w:r w:rsidR="00AC3C7D" w:rsidRPr="005D4A88">
        <w:rPr>
          <w:rFonts w:ascii="Corbel" w:eastAsia="Times New Roman" w:hAnsi="Corbel" w:cs="Calibri"/>
          <w:color w:val="000000"/>
          <w:sz w:val="20"/>
          <w:szCs w:val="20"/>
        </w:rPr>
        <w:t xml:space="preserve"> de leaders </w:t>
      </w:r>
      <w:r w:rsidR="005911CC" w:rsidRPr="005D4A88">
        <w:rPr>
          <w:rFonts w:ascii="Corbel" w:eastAsia="Times New Roman" w:hAnsi="Corbel" w:cs="Calibri"/>
          <w:color w:val="000000"/>
          <w:sz w:val="20"/>
          <w:szCs w:val="20"/>
        </w:rPr>
        <w:t>des groupements</w:t>
      </w:r>
      <w:r w:rsidR="00AC3C7D" w:rsidRPr="005D4A88">
        <w:rPr>
          <w:rFonts w:ascii="Corbel" w:eastAsia="Times New Roman" w:hAnsi="Corbel" w:cs="Calibri"/>
          <w:color w:val="000000"/>
          <w:sz w:val="20"/>
          <w:szCs w:val="20"/>
        </w:rPr>
        <w:t xml:space="preserve"> a été fait.</w:t>
      </w:r>
    </w:p>
    <w:p w14:paraId="5ECBCA67" w14:textId="1A4CA0A5" w:rsidR="005911CC" w:rsidRPr="005D4A88" w:rsidRDefault="005911CC" w:rsidP="00AB7269">
      <w:pPr>
        <w:ind w:right="-142"/>
        <w:jc w:val="both"/>
        <w:rPr>
          <w:rFonts w:ascii="Corbel" w:eastAsia="Times New Roman" w:hAnsi="Corbel" w:cs="Calibri"/>
          <w:color w:val="000000"/>
          <w:sz w:val="20"/>
          <w:szCs w:val="20"/>
        </w:rPr>
      </w:pPr>
    </w:p>
    <w:p w14:paraId="08BBA566" w14:textId="169A40A1" w:rsidR="005911CC" w:rsidRPr="005D4A88" w:rsidRDefault="005911CC" w:rsidP="00AB7269">
      <w:pPr>
        <w:ind w:right="-142"/>
        <w:jc w:val="both"/>
        <w:rPr>
          <w:rFonts w:ascii="Corbel" w:eastAsia="Times New Roman" w:hAnsi="Corbel" w:cs="Calibri"/>
          <w:color w:val="000000"/>
          <w:sz w:val="20"/>
          <w:szCs w:val="20"/>
        </w:rPr>
      </w:pPr>
    </w:p>
    <w:p w14:paraId="36AE2293" w14:textId="3D93C954" w:rsidR="005911CC" w:rsidRPr="005D4A88" w:rsidRDefault="005911CC" w:rsidP="00AB7269">
      <w:pPr>
        <w:ind w:right="-142"/>
        <w:jc w:val="both"/>
        <w:rPr>
          <w:rFonts w:ascii="Corbel" w:eastAsia="Times New Roman" w:hAnsi="Corbel" w:cs="Calibri"/>
          <w:color w:val="000000"/>
          <w:sz w:val="20"/>
          <w:szCs w:val="20"/>
        </w:rPr>
      </w:pPr>
    </w:p>
    <w:p w14:paraId="699F60BF" w14:textId="77777777" w:rsidR="005911CC" w:rsidRPr="005D4A88" w:rsidRDefault="005911CC" w:rsidP="00AB7269">
      <w:pPr>
        <w:ind w:right="-142"/>
        <w:jc w:val="both"/>
        <w:rPr>
          <w:rFonts w:ascii="Corbel" w:eastAsia="Times New Roman" w:hAnsi="Corbel" w:cs="Calibri"/>
          <w:color w:val="000000"/>
          <w:sz w:val="20"/>
          <w:szCs w:val="20"/>
        </w:rPr>
      </w:pPr>
    </w:p>
    <w:p w14:paraId="273D65DA" w14:textId="77777777" w:rsidR="008619F7" w:rsidRPr="005D4A88" w:rsidRDefault="001C5382" w:rsidP="00AB7269">
      <w:pPr>
        <w:pStyle w:val="Paragraphedeliste"/>
        <w:numPr>
          <w:ilvl w:val="0"/>
          <w:numId w:val="17"/>
        </w:numPr>
        <w:spacing w:line="240" w:lineRule="auto"/>
        <w:ind w:right="-142"/>
        <w:jc w:val="both"/>
        <w:rPr>
          <w:rFonts w:ascii="Corbel" w:eastAsia="Times New Roman" w:hAnsi="Corbel" w:cs="Calibri"/>
          <w:b/>
          <w:bCs/>
          <w:color w:val="000000"/>
          <w:sz w:val="20"/>
          <w:szCs w:val="20"/>
        </w:rPr>
      </w:pPr>
      <w:r w:rsidRPr="005D4A88">
        <w:rPr>
          <w:rFonts w:ascii="Corbel" w:eastAsia="Times New Roman" w:hAnsi="Corbel" w:cs="Calibri"/>
          <w:b/>
          <w:bCs/>
          <w:color w:val="000000"/>
          <w:sz w:val="20"/>
          <w:szCs w:val="20"/>
        </w:rPr>
        <w:t>Principaux résultats de l'évaluation</w:t>
      </w:r>
    </w:p>
    <w:p w14:paraId="2386A96E" w14:textId="0D465A0D" w:rsidR="001C5382" w:rsidRPr="005D4A88" w:rsidRDefault="001C5382" w:rsidP="00AB7269">
      <w:pPr>
        <w:spacing w:line="240" w:lineRule="auto"/>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L'évaluation a été conçue pour comparer les résultats obtenus aux résultats escomptés.</w:t>
      </w:r>
      <w:r w:rsidR="00132DEA" w:rsidRPr="005D4A88">
        <w:rPr>
          <w:rFonts w:ascii="Corbel" w:eastAsia="Times New Roman" w:hAnsi="Corbel" w:cs="Calibri"/>
          <w:color w:val="000000"/>
          <w:sz w:val="20"/>
          <w:szCs w:val="20"/>
        </w:rPr>
        <w:t xml:space="preserve"> </w:t>
      </w:r>
      <w:r w:rsidRPr="005D4A88">
        <w:rPr>
          <w:rFonts w:ascii="Corbel" w:eastAsia="Times New Roman" w:hAnsi="Corbel" w:cs="Calibri"/>
          <w:color w:val="000000"/>
          <w:sz w:val="20"/>
          <w:szCs w:val="20"/>
        </w:rPr>
        <w:t xml:space="preserve">L'évaluation utilise la notation à code de couleur suivante qui indique l'étendue de l'adéquation du projet </w:t>
      </w:r>
      <w:r w:rsidR="005911CC" w:rsidRPr="005D4A88">
        <w:rPr>
          <w:rFonts w:ascii="Corbel" w:eastAsia="Times New Roman" w:hAnsi="Corbel" w:cs="Calibri"/>
          <w:color w:val="000000"/>
          <w:sz w:val="20"/>
          <w:szCs w:val="20"/>
        </w:rPr>
        <w:t>aux objectifs initiaux</w:t>
      </w:r>
      <w:r w:rsidR="00EC1454" w:rsidRPr="005D4A88">
        <w:rPr>
          <w:rFonts w:ascii="Corbel" w:eastAsia="Times New Roman" w:hAnsi="Corbel" w:cs="Calibri"/>
          <w:color w:val="000000"/>
          <w:sz w:val="20"/>
          <w:szCs w:val="20"/>
        </w:rPr>
        <w:t>.</w:t>
      </w:r>
    </w:p>
    <w:tbl>
      <w:tblPr>
        <w:tblW w:w="10102" w:type="dxa"/>
        <w:tblInd w:w="99" w:type="dxa"/>
        <w:tblCellMar>
          <w:left w:w="0" w:type="dxa"/>
          <w:right w:w="0" w:type="dxa"/>
        </w:tblCellMar>
        <w:tblLook w:val="0000" w:firstRow="0" w:lastRow="0" w:firstColumn="0" w:lastColumn="0" w:noHBand="0" w:noVBand="0"/>
      </w:tblPr>
      <w:tblGrid>
        <w:gridCol w:w="706"/>
        <w:gridCol w:w="9396"/>
      </w:tblGrid>
      <w:tr w:rsidR="001C5382" w:rsidRPr="005D4A88" w14:paraId="54C8D587" w14:textId="77777777" w:rsidTr="000901D3">
        <w:trPr>
          <w:trHeight w:val="332"/>
        </w:trPr>
        <w:tc>
          <w:tcPr>
            <w:tcW w:w="706"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1EADFE" w14:textId="77777777" w:rsidR="001C5382" w:rsidRPr="005D4A88" w:rsidRDefault="001C5382" w:rsidP="00AB7269">
            <w:pPr>
              <w:spacing w:line="240" w:lineRule="auto"/>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A</w:t>
            </w:r>
          </w:p>
        </w:tc>
        <w:tc>
          <w:tcPr>
            <w:tcW w:w="9396" w:type="dxa"/>
            <w:tcBorders>
              <w:top w:val="single" w:sz="4" w:space="0" w:color="000000"/>
              <w:left w:val="single" w:sz="4" w:space="0" w:color="000000"/>
              <w:bottom w:val="single" w:sz="4" w:space="0" w:color="000000"/>
              <w:right w:val="single" w:sz="8" w:space="0" w:color="000000"/>
            </w:tcBorders>
            <w:vAlign w:val="center"/>
          </w:tcPr>
          <w:p w14:paraId="34059243" w14:textId="77777777" w:rsidR="001C5382" w:rsidRPr="005D4A88" w:rsidRDefault="001C5382" w:rsidP="00AB7269">
            <w:pPr>
              <w:spacing w:line="240" w:lineRule="auto"/>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Très adéquat / approprié / satisfaisant</w:t>
            </w:r>
          </w:p>
        </w:tc>
      </w:tr>
      <w:tr w:rsidR="001C5382" w:rsidRPr="005D4A88" w14:paraId="67D42ACB" w14:textId="77777777" w:rsidTr="000901D3">
        <w:trPr>
          <w:trHeight w:val="10"/>
        </w:trPr>
        <w:tc>
          <w:tcPr>
            <w:tcW w:w="70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7B48551" w14:textId="77777777" w:rsidR="001C5382" w:rsidRPr="005D4A88" w:rsidRDefault="001C5382" w:rsidP="00AB7269">
            <w:pPr>
              <w:spacing w:line="240" w:lineRule="auto"/>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B</w:t>
            </w:r>
          </w:p>
        </w:tc>
        <w:tc>
          <w:tcPr>
            <w:tcW w:w="9396" w:type="dxa"/>
            <w:tcBorders>
              <w:top w:val="single" w:sz="4" w:space="0" w:color="000000"/>
              <w:left w:val="single" w:sz="4" w:space="0" w:color="000000"/>
              <w:bottom w:val="single" w:sz="4" w:space="0" w:color="000000"/>
              <w:right w:val="single" w:sz="8" w:space="0" w:color="000000"/>
            </w:tcBorders>
            <w:vAlign w:val="center"/>
          </w:tcPr>
          <w:p w14:paraId="236B5622" w14:textId="77777777" w:rsidR="001C5382" w:rsidRPr="005D4A88" w:rsidRDefault="001C5382" w:rsidP="00AB7269">
            <w:pPr>
              <w:spacing w:line="240" w:lineRule="auto"/>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Adéquate / appropriée / satisfaisante mais possibilité d'amélioration.</w:t>
            </w:r>
          </w:p>
        </w:tc>
      </w:tr>
      <w:tr w:rsidR="001C5382" w:rsidRPr="005D4A88" w14:paraId="39E4E5F5" w14:textId="77777777" w:rsidTr="000901D3">
        <w:trPr>
          <w:trHeight w:val="10"/>
        </w:trPr>
        <w:tc>
          <w:tcPr>
            <w:tcW w:w="706"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517AA2C9" w14:textId="77777777" w:rsidR="001C5382" w:rsidRPr="005D4A88" w:rsidRDefault="001C5382" w:rsidP="00AB7269">
            <w:pPr>
              <w:spacing w:line="240" w:lineRule="auto"/>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C</w:t>
            </w:r>
          </w:p>
        </w:tc>
        <w:tc>
          <w:tcPr>
            <w:tcW w:w="9396" w:type="dxa"/>
            <w:tcBorders>
              <w:top w:val="single" w:sz="4" w:space="0" w:color="000000"/>
              <w:left w:val="single" w:sz="4" w:space="0" w:color="000000"/>
              <w:bottom w:val="single" w:sz="4" w:space="0" w:color="000000"/>
              <w:right w:val="single" w:sz="8" w:space="0" w:color="000000"/>
            </w:tcBorders>
            <w:vAlign w:val="center"/>
          </w:tcPr>
          <w:p w14:paraId="68C3C837" w14:textId="77777777" w:rsidR="001C5382" w:rsidRPr="005D4A88" w:rsidRDefault="001C5382" w:rsidP="00AB7269">
            <w:pPr>
              <w:spacing w:line="240" w:lineRule="auto"/>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Pas très adéquat / approprié / satisfaisant. Quelques ajustements sont nécessaires.</w:t>
            </w:r>
          </w:p>
        </w:tc>
      </w:tr>
      <w:tr w:rsidR="001C5382" w:rsidRPr="005D4A88" w14:paraId="2E5281E9" w14:textId="77777777" w:rsidTr="000901D3">
        <w:trPr>
          <w:trHeight w:val="10"/>
        </w:trPr>
        <w:tc>
          <w:tcPr>
            <w:tcW w:w="70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D56CB23" w14:textId="77777777" w:rsidR="001C5382" w:rsidRPr="005D4A88" w:rsidRDefault="001C5382" w:rsidP="00AB7269">
            <w:pPr>
              <w:spacing w:line="240" w:lineRule="auto"/>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D</w:t>
            </w:r>
          </w:p>
        </w:tc>
        <w:tc>
          <w:tcPr>
            <w:tcW w:w="9396" w:type="dxa"/>
            <w:tcBorders>
              <w:top w:val="single" w:sz="4" w:space="0" w:color="000000"/>
              <w:left w:val="single" w:sz="4" w:space="0" w:color="000000"/>
              <w:bottom w:val="single" w:sz="4" w:space="0" w:color="000000"/>
              <w:right w:val="single" w:sz="8" w:space="0" w:color="000000"/>
            </w:tcBorders>
            <w:vAlign w:val="center"/>
          </w:tcPr>
          <w:p w14:paraId="25BBBD1B" w14:textId="77777777" w:rsidR="001C5382" w:rsidRPr="005D4A88" w:rsidRDefault="001C5382" w:rsidP="00AB7269">
            <w:pPr>
              <w:spacing w:line="240" w:lineRule="auto"/>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Pas adéquat / approprié / satisfaisant du tout. Des ajustements majeurs sont nécessaires.</w:t>
            </w:r>
          </w:p>
        </w:tc>
      </w:tr>
    </w:tbl>
    <w:tbl>
      <w:tblPr>
        <w:tblpPr w:leftFromText="141" w:rightFromText="141" w:vertAnchor="text" w:horzAnchor="page" w:tblpX="6751" w:tblpY="17"/>
        <w:tblW w:w="510" w:type="dxa"/>
        <w:tblCellMar>
          <w:left w:w="0" w:type="dxa"/>
          <w:right w:w="0" w:type="dxa"/>
        </w:tblCellMar>
        <w:tblLook w:val="0000" w:firstRow="0" w:lastRow="0" w:firstColumn="0" w:lastColumn="0" w:noHBand="0" w:noVBand="0"/>
      </w:tblPr>
      <w:tblGrid>
        <w:gridCol w:w="510"/>
      </w:tblGrid>
      <w:tr w:rsidR="000901D3" w:rsidRPr="005D4A88" w14:paraId="09EA0A43" w14:textId="77777777" w:rsidTr="000901D3">
        <w:trPr>
          <w:trHeight w:val="265"/>
        </w:trPr>
        <w:tc>
          <w:tcPr>
            <w:tcW w:w="51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3E818577" w14:textId="77777777" w:rsidR="000901D3" w:rsidRPr="005D4A88" w:rsidRDefault="000901D3" w:rsidP="00AB7269">
            <w:pPr>
              <w:spacing w:line="240" w:lineRule="auto"/>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A</w:t>
            </w:r>
          </w:p>
        </w:tc>
      </w:tr>
    </w:tbl>
    <w:p w14:paraId="3A9F50E5" w14:textId="164BEBD8" w:rsidR="00AB158C" w:rsidRDefault="00377AC4" w:rsidP="00AB158C">
      <w:pPr>
        <w:pStyle w:val="Paragraphedeliste"/>
        <w:numPr>
          <w:ilvl w:val="0"/>
          <w:numId w:val="17"/>
        </w:numPr>
        <w:spacing w:line="240" w:lineRule="auto"/>
        <w:ind w:right="-142"/>
        <w:jc w:val="both"/>
        <w:rPr>
          <w:rFonts w:ascii="Corbel" w:eastAsia="Times New Roman" w:hAnsi="Corbel" w:cs="Calibri"/>
          <w:b/>
          <w:bCs/>
          <w:color w:val="000000"/>
          <w:sz w:val="20"/>
          <w:szCs w:val="20"/>
        </w:rPr>
      </w:pPr>
      <w:r w:rsidRPr="005D4A88">
        <w:rPr>
          <w:rFonts w:ascii="Corbel" w:eastAsia="Times New Roman" w:hAnsi="Corbel" w:cs="Calibri"/>
          <w:b/>
          <w:bCs/>
          <w:color w:val="000000"/>
          <w:sz w:val="20"/>
          <w:szCs w:val="20"/>
        </w:rPr>
        <w:t>Les principaux const</w:t>
      </w:r>
      <w:bookmarkStart w:id="118" w:name="_Toc36398268"/>
      <w:bookmarkStart w:id="119" w:name="_Toc36398545"/>
      <w:bookmarkStart w:id="120" w:name="_Toc36398753"/>
      <w:bookmarkStart w:id="121" w:name="_Toc37583219"/>
      <w:bookmarkStart w:id="122" w:name="_Toc37655233"/>
      <w:bookmarkStart w:id="123" w:name="_Toc37655535"/>
      <w:bookmarkStart w:id="124" w:name="_Toc37658114"/>
      <w:bookmarkStart w:id="125" w:name="_Toc37658395"/>
      <w:bookmarkStart w:id="126" w:name="_Toc37658724"/>
      <w:bookmarkStart w:id="127" w:name="_Toc37658979"/>
      <w:bookmarkStart w:id="128" w:name="_Toc37659234"/>
      <w:bookmarkStart w:id="129" w:name="_Toc37544751"/>
      <w:r w:rsidR="009127F8" w:rsidRPr="005D4A88">
        <w:rPr>
          <w:rFonts w:ascii="Corbel" w:eastAsia="Times New Roman" w:hAnsi="Corbel" w:cs="Calibri"/>
          <w:b/>
          <w:bCs/>
          <w:color w:val="000000"/>
          <w:sz w:val="20"/>
          <w:szCs w:val="20"/>
        </w:rPr>
        <w:t>ats sur la pertinence du projet</w:t>
      </w:r>
      <w:r w:rsidR="000901D3">
        <w:rPr>
          <w:rFonts w:ascii="Corbel" w:eastAsia="Times New Roman" w:hAnsi="Corbel" w:cs="Calibri"/>
          <w:b/>
          <w:bCs/>
          <w:color w:val="000000"/>
          <w:sz w:val="20"/>
          <w:szCs w:val="20"/>
        </w:rPr>
        <w:t xml:space="preserve">                </w:t>
      </w:r>
    </w:p>
    <w:p w14:paraId="79A38027" w14:textId="77777777" w:rsidR="00AB158C" w:rsidRPr="00AB158C" w:rsidRDefault="00AB158C" w:rsidP="00AB158C">
      <w:pPr>
        <w:pStyle w:val="Paragraphedeliste"/>
        <w:spacing w:line="240" w:lineRule="auto"/>
        <w:ind w:right="-142"/>
        <w:jc w:val="both"/>
        <w:rPr>
          <w:rFonts w:ascii="Corbel" w:eastAsia="Times New Roman" w:hAnsi="Corbel" w:cs="Calibri"/>
          <w:b/>
          <w:bCs/>
          <w:color w:val="000000"/>
          <w:sz w:val="20"/>
          <w:szCs w:val="20"/>
        </w:rPr>
      </w:pPr>
    </w:p>
    <w:p w14:paraId="040BFE5F" w14:textId="6D15AFF7" w:rsidR="00AB158C" w:rsidRPr="00AB158C" w:rsidRDefault="00AB158C" w:rsidP="00AB158C">
      <w:pPr>
        <w:pStyle w:val="Paragraphedeliste"/>
        <w:numPr>
          <w:ilvl w:val="0"/>
          <w:numId w:val="37"/>
        </w:numPr>
        <w:spacing w:before="240"/>
        <w:ind w:right="-142"/>
        <w:jc w:val="both"/>
        <w:outlineLvl w:val="1"/>
        <w:rPr>
          <w:rFonts w:ascii="Corbel" w:hAnsi="Corbel"/>
          <w:b/>
          <w:bCs/>
          <w:color w:val="4F81BD" w:themeColor="accent1"/>
        </w:rPr>
      </w:pPr>
      <w:r>
        <w:rPr>
          <w:rFonts w:ascii="Corbel" w:hAnsi="Corbel"/>
          <w:b/>
          <w:i/>
          <w:iCs/>
          <w:color w:val="4F81BD" w:themeColor="accent1"/>
        </w:rPr>
        <w:t xml:space="preserve">Niveau de pertinence par rapport </w:t>
      </w:r>
      <w:proofErr w:type="gramStart"/>
      <w:r>
        <w:rPr>
          <w:rFonts w:ascii="Corbel" w:hAnsi="Corbel"/>
          <w:b/>
          <w:i/>
          <w:iCs/>
          <w:color w:val="4F81BD" w:themeColor="accent1"/>
        </w:rPr>
        <w:t>à  la</w:t>
      </w:r>
      <w:proofErr w:type="gramEnd"/>
      <w:r>
        <w:rPr>
          <w:rFonts w:ascii="Corbel" w:hAnsi="Corbel"/>
          <w:b/>
          <w:i/>
          <w:iCs/>
          <w:color w:val="4F81BD" w:themeColor="accent1"/>
        </w:rPr>
        <w:t xml:space="preserve"> prise  à l’ </w:t>
      </w:r>
      <w:r w:rsidRPr="00AB158C">
        <w:rPr>
          <w:rFonts w:ascii="Corbel" w:hAnsi="Corbel" w:cs="Segoe UI"/>
          <w:b/>
          <w:bCs/>
          <w:color w:val="4F81BD" w:themeColor="accent1"/>
        </w:rPr>
        <w:t>aligne</w:t>
      </w:r>
      <w:r>
        <w:rPr>
          <w:rFonts w:ascii="Corbel" w:hAnsi="Corbel" w:cs="Segoe UI"/>
          <w:b/>
          <w:bCs/>
          <w:color w:val="4F81BD" w:themeColor="accent1"/>
        </w:rPr>
        <w:t xml:space="preserve">ment </w:t>
      </w:r>
      <w:r w:rsidRPr="00AB158C">
        <w:rPr>
          <w:rFonts w:ascii="Corbel" w:hAnsi="Corbel" w:cs="Segoe UI"/>
          <w:b/>
          <w:bCs/>
          <w:color w:val="4F81BD" w:themeColor="accent1"/>
        </w:rPr>
        <w:t xml:space="preserve"> au contexte du pays</w:t>
      </w:r>
      <w:r w:rsidRPr="00AB158C">
        <w:rPr>
          <w:rFonts w:ascii="Corbel" w:hAnsi="Corbel"/>
          <w:b/>
          <w:bCs/>
          <w:color w:val="4F81BD" w:themeColor="accent1"/>
        </w:rPr>
        <w:t xml:space="preserve"> et priorités nationales et des Agences des Nations Unies en termes de consolidation de la paix et cohésion sociale </w:t>
      </w:r>
    </w:p>
    <w:p w14:paraId="35A3A583" w14:textId="4094D4E5" w:rsidR="00AB158C" w:rsidRDefault="00AB158C" w:rsidP="00AB158C">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Le projet s’inscrit dans la ligne des priorités et stratégies nationales. Les différents documents de stratégies nationales comme le PND 2018-2027 ; la stratégie nationale pour la réintégration nationale, Vision Burundi 2025, ODD</w:t>
      </w:r>
      <w:r>
        <w:rPr>
          <w:rFonts w:ascii="Corbel" w:eastAsia="Times New Roman" w:hAnsi="Corbel" w:cs="Calibri"/>
          <w:color w:val="000000"/>
          <w:sz w:val="20"/>
          <w:szCs w:val="20"/>
        </w:rPr>
        <w:t xml:space="preserve"> de réduction de la pauvreté (ODD1), croissance économique (ODD8), paix et justice (ODD 16), égalité des sexes (ODD5) ; changements climatique (ODD13). PND 2018-2027 parle d’une économie inclusive et soutenue ce qui renforce l’aspect d’amélioration de la production et la prise en compte des aspects environnementaux de la mise en place des activités économiques.</w:t>
      </w:r>
    </w:p>
    <w:p w14:paraId="6208B706" w14:textId="77777777" w:rsidR="00AB158C" w:rsidRPr="005D4A88" w:rsidRDefault="00AB158C" w:rsidP="00AB158C">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 xml:space="preserve">Le projet s’aligne aux directives nationales de renforcement de l’unité nationale édictée dans la constitution nationale ; renforcement d’une économie résiliente objective ultime de PND 2017-2028, et renforcement de l’état de droit et protection sociale socle de la stratégie d’aide légale et de la protection sociale au Burundi.  De plus, les actions de renforcement des moyens </w:t>
      </w:r>
      <w:r>
        <w:rPr>
          <w:rFonts w:ascii="Corbel" w:eastAsia="Times New Roman" w:hAnsi="Corbel" w:cs="Calibri"/>
          <w:color w:val="000000"/>
          <w:sz w:val="20"/>
          <w:szCs w:val="20"/>
        </w:rPr>
        <w:t>subsistance</w:t>
      </w:r>
      <w:r w:rsidRPr="005D4A88">
        <w:rPr>
          <w:rFonts w:ascii="Corbel" w:eastAsia="Times New Roman" w:hAnsi="Corbel" w:cs="Calibri"/>
          <w:color w:val="000000"/>
          <w:sz w:val="20"/>
          <w:szCs w:val="20"/>
        </w:rPr>
        <w:t xml:space="preserve"> des bénéficiaires par le renforcement des capacités de production (financement des AGR, formation en entreprenariat) cadre avec la vision et orientation stratégique de la politique nationale de l’emploi et le PND 2017-2028. </w:t>
      </w:r>
    </w:p>
    <w:p w14:paraId="0B818CB0" w14:textId="02AD6660" w:rsidR="00AB158C" w:rsidRDefault="00AB158C" w:rsidP="00AB158C">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Les interventions du projet dans la fourniture de l’eau de puits s’alignent à la Stratégie Nationale de l’Eau 2011‐2020</w:t>
      </w:r>
      <w:r>
        <w:rPr>
          <w:rFonts w:ascii="Corbel" w:eastAsia="Times New Roman" w:hAnsi="Corbel" w:cs="Calibri"/>
          <w:color w:val="000000"/>
          <w:sz w:val="20"/>
          <w:szCs w:val="20"/>
        </w:rPr>
        <w:t xml:space="preserve">, </w:t>
      </w:r>
      <w:r w:rsidRPr="005D4A88">
        <w:rPr>
          <w:rFonts w:ascii="Corbel" w:eastAsia="Times New Roman" w:hAnsi="Corbel" w:cs="Calibri"/>
          <w:color w:val="000000"/>
          <w:sz w:val="20"/>
          <w:szCs w:val="20"/>
        </w:rPr>
        <w:t>L’adoption des pratiques écologiques par l’introduction des foyers améliorés et le reboisement de la réserve ainsi que les alentours du village s’alignent à la Stratégie Nationale et Plan d’Action</w:t>
      </w:r>
      <w:r>
        <w:rPr>
          <w:rFonts w:ascii="Corbel" w:eastAsia="Times New Roman" w:hAnsi="Corbel" w:cs="Calibri"/>
          <w:color w:val="000000"/>
          <w:sz w:val="20"/>
          <w:szCs w:val="20"/>
        </w:rPr>
        <w:t xml:space="preserve"> sur la Biodiversité 2013-2020,</w:t>
      </w:r>
      <w:r w:rsidRPr="005D4A88">
        <w:rPr>
          <w:rFonts w:ascii="Corbel" w:eastAsia="Times New Roman" w:hAnsi="Corbel" w:cs="Calibri"/>
          <w:color w:val="000000"/>
          <w:sz w:val="20"/>
          <w:szCs w:val="20"/>
        </w:rPr>
        <w:t xml:space="preserve"> spécifié dans les axes d’interventions du Stratégie et le Plan d’Action National d’Adaptation au changement climatique (PANA). </w:t>
      </w:r>
    </w:p>
    <w:p w14:paraId="74A40295" w14:textId="15EBA0B9" w:rsidR="00AB158C" w:rsidRPr="005D4A88" w:rsidRDefault="00AB158C" w:rsidP="00AB158C">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Les interventions du projet s’alignent à la stratégie Nationale de Réintégration Socio - Economique des Personnes Sinistrées au Burundi ; Document de la Stratégie révisée sur la base des Solutions Durables et aux stratégies de ces agences et aux axes stratégiques du CPD 2019</w:t>
      </w:r>
      <w:r>
        <w:rPr>
          <w:rFonts w:ascii="Corbel" w:eastAsia="Times New Roman" w:hAnsi="Corbel" w:cs="Calibri"/>
          <w:color w:val="000000"/>
          <w:sz w:val="20"/>
          <w:szCs w:val="20"/>
        </w:rPr>
        <w:t>-2023</w:t>
      </w:r>
    </w:p>
    <w:p w14:paraId="4E956D22" w14:textId="77777777" w:rsidR="00AB158C" w:rsidRDefault="00AB158C" w:rsidP="00AB158C">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Les interventions d’amélioration de l’accès aux services sociaux de base et droits, du niveau de revenu et de résilience socioéconomique des vulnérables, la cohésion sociale ainsi que l’amélioration des capacités de production agricoles s’alignent aux documents de planification stratégique des Nations Unies au Burundi.</w:t>
      </w:r>
    </w:p>
    <w:p w14:paraId="53040304" w14:textId="773B1032" w:rsidR="00AB158C" w:rsidRPr="005D4A88" w:rsidRDefault="00AB158C" w:rsidP="00AB158C">
      <w:pPr>
        <w:ind w:right="-142"/>
        <w:jc w:val="both"/>
        <w:rPr>
          <w:rFonts w:ascii="Corbel" w:eastAsia="Times New Roman" w:hAnsi="Corbel" w:cs="Calibri"/>
          <w:color w:val="000000"/>
          <w:sz w:val="20"/>
          <w:szCs w:val="20"/>
        </w:rPr>
      </w:pPr>
      <w:r>
        <w:rPr>
          <w:rFonts w:ascii="Corbel" w:eastAsia="Times New Roman" w:hAnsi="Corbel" w:cs="Calibri"/>
          <w:color w:val="000000"/>
          <w:sz w:val="20"/>
          <w:szCs w:val="20"/>
        </w:rPr>
        <w:t xml:space="preserve"> </w:t>
      </w:r>
      <w:r w:rsidRPr="005D4A88">
        <w:rPr>
          <w:rFonts w:ascii="Corbel" w:eastAsia="Times New Roman" w:hAnsi="Corbel" w:cs="Calibri"/>
          <w:color w:val="000000"/>
          <w:sz w:val="20"/>
          <w:szCs w:val="20"/>
        </w:rPr>
        <w:t>La mise en place de laboratoire d’ innovation des jeunes, la création des groupes de solidarité, formation professionnelle et travaux HIMO du projet répondent  aux défis  comme la promotion d’une croissance économique soutenue et créatrice d’emplois; s’alignent  aux orientations stratégiques identifiés dans la politique de l’emploi  spécifié dans l’ axe  5  et  le reboisement s’aligne aux directives nationales de protection de l’environnement et PND 2017-2028 dans son orientation stratégique 3. Les appuis aux AGR et renforcement de la création des VICOBA, groupements de solidarités qui sont des entreprises de l’économie solidaire, formation professionnelle et développement des travaux HIMO comme transferts de revenus, sont des mécanismes de protection sociale alignée à la stratégie nationale de protection sociale et s’aligne aux lois sur les ASBL et coopératives au Burundi.</w:t>
      </w:r>
    </w:p>
    <w:p w14:paraId="186B5258" w14:textId="77777777" w:rsidR="00AB158C" w:rsidRDefault="00AB158C" w:rsidP="00AB158C">
      <w:pPr>
        <w:ind w:right="-142"/>
        <w:jc w:val="both"/>
        <w:rPr>
          <w:rFonts w:ascii="Corbel" w:eastAsia="Times New Roman" w:hAnsi="Corbel" w:cs="Calibri"/>
          <w:color w:val="000000"/>
          <w:sz w:val="20"/>
          <w:szCs w:val="20"/>
        </w:rPr>
      </w:pPr>
    </w:p>
    <w:p w14:paraId="0ACE27A8" w14:textId="77777777" w:rsidR="00AB158C" w:rsidRPr="00AB158C" w:rsidRDefault="00AB158C" w:rsidP="00AB158C">
      <w:pPr>
        <w:spacing w:before="240"/>
        <w:ind w:right="-142"/>
        <w:jc w:val="both"/>
        <w:outlineLvl w:val="1"/>
        <w:rPr>
          <w:rFonts w:ascii="Corbel" w:hAnsi="Corbel"/>
          <w:b/>
          <w:bCs/>
          <w:color w:val="4F81BD" w:themeColor="accent1"/>
        </w:rPr>
      </w:pPr>
    </w:p>
    <w:p w14:paraId="5B2A3F6D" w14:textId="78E35A31" w:rsidR="00AB158C" w:rsidRPr="00AB158C" w:rsidRDefault="00AB158C" w:rsidP="00AB158C">
      <w:pPr>
        <w:pStyle w:val="Paragraphedeliste"/>
        <w:numPr>
          <w:ilvl w:val="0"/>
          <w:numId w:val="37"/>
        </w:numPr>
        <w:spacing w:before="240"/>
        <w:ind w:right="-142"/>
        <w:jc w:val="both"/>
        <w:outlineLvl w:val="1"/>
        <w:rPr>
          <w:rFonts w:ascii="Corbel" w:hAnsi="Corbel"/>
          <w:b/>
          <w:i/>
          <w:iCs/>
          <w:color w:val="4F81BD" w:themeColor="accent1"/>
        </w:rPr>
      </w:pPr>
      <w:r>
        <w:rPr>
          <w:rFonts w:ascii="Corbel" w:hAnsi="Corbel"/>
          <w:b/>
          <w:i/>
          <w:iCs/>
          <w:color w:val="4F81BD" w:themeColor="accent1"/>
        </w:rPr>
        <w:lastRenderedPageBreak/>
        <w:t xml:space="preserve">Niveau de pertinence par rapport à la prise </w:t>
      </w:r>
      <w:r w:rsidRPr="00AB158C">
        <w:rPr>
          <w:rFonts w:ascii="Corbel" w:hAnsi="Corbel"/>
          <w:b/>
          <w:i/>
          <w:iCs/>
          <w:color w:val="4F81BD" w:themeColor="accent1"/>
        </w:rPr>
        <w:t>e en compte des enseignements tirés d’autres projets pertinents dans la conception du projet</w:t>
      </w:r>
      <w:r w:rsidRPr="00AB158C">
        <w:rPr>
          <w:rFonts w:ascii="Arial" w:hAnsi="Arial" w:cs="Arial"/>
          <w:b/>
          <w:i/>
          <w:iCs/>
          <w:color w:val="4F81BD" w:themeColor="accent1"/>
        </w:rPr>
        <w:t> </w:t>
      </w:r>
    </w:p>
    <w:p w14:paraId="37E5A373" w14:textId="1044E1E1" w:rsidR="00AB158C" w:rsidRPr="00AB158C" w:rsidRDefault="00AB158C" w:rsidP="00AB158C">
      <w:pPr>
        <w:ind w:left="360" w:right="-142"/>
        <w:jc w:val="both"/>
        <w:rPr>
          <w:rFonts w:ascii="Corbel" w:eastAsia="Times New Roman" w:hAnsi="Corbel" w:cs="Calibri"/>
          <w:color w:val="000000"/>
          <w:sz w:val="20"/>
          <w:szCs w:val="20"/>
        </w:rPr>
      </w:pPr>
      <w:r w:rsidRPr="00AB158C">
        <w:rPr>
          <w:rFonts w:ascii="Corbel" w:eastAsia="Times New Roman" w:hAnsi="Corbel" w:cs="Calibri"/>
          <w:color w:val="000000"/>
          <w:sz w:val="20"/>
          <w:szCs w:val="20"/>
        </w:rPr>
        <w:t xml:space="preserve">Le projet a développé ses interventions sur des acquis des interventions ultérieures en intégrant  plusieurs catégories des vulnérables dans la plupart des activités du projet, une des défiances qui a été remarqué dans quelques projet de réintégration socioéconomique des vulnérables, la prise en compte de la dimension genre dans l’organisation calendaire des activités du projet, invitation de couples dans les activités de sensibilisation sur le changement de comportement, développement d’ un mécanisme holistique de lutte contre les VBG combiné à un esprit de renforcement des espaces de diagnostic  et de tissages des liens sociaux basé </w:t>
      </w:r>
      <w:r>
        <w:rPr>
          <w:rFonts w:ascii="Corbel" w:eastAsia="Times New Roman" w:hAnsi="Corbel" w:cs="Calibri"/>
          <w:color w:val="000000"/>
          <w:sz w:val="20"/>
          <w:szCs w:val="20"/>
        </w:rPr>
        <w:t>sur des intérêts économique</w:t>
      </w:r>
    </w:p>
    <w:p w14:paraId="30F96413" w14:textId="01D012ED" w:rsidR="00AB158C" w:rsidRPr="00AB158C" w:rsidRDefault="00AB158C" w:rsidP="00AB158C">
      <w:pPr>
        <w:pStyle w:val="Paragraphedeliste"/>
        <w:numPr>
          <w:ilvl w:val="0"/>
          <w:numId w:val="37"/>
        </w:numPr>
        <w:spacing w:before="240"/>
        <w:ind w:right="-142"/>
        <w:jc w:val="both"/>
        <w:outlineLvl w:val="1"/>
        <w:rPr>
          <w:rFonts w:ascii="Corbel" w:hAnsi="Corbel"/>
          <w:bCs/>
          <w:color w:val="4F81BD" w:themeColor="accent1"/>
        </w:rPr>
      </w:pPr>
      <w:r>
        <w:rPr>
          <w:rFonts w:ascii="Corbel" w:hAnsi="Corbel"/>
          <w:b/>
          <w:i/>
          <w:iCs/>
          <w:color w:val="4F81BD" w:themeColor="accent1"/>
        </w:rPr>
        <w:t xml:space="preserve">Niveau de pertinence par rapport à la prise </w:t>
      </w:r>
      <w:r w:rsidRPr="00AB158C">
        <w:rPr>
          <w:rFonts w:ascii="Corbel" w:hAnsi="Corbel"/>
          <w:b/>
          <w:i/>
          <w:iCs/>
          <w:color w:val="4F81BD" w:themeColor="accent1"/>
        </w:rPr>
        <w:t xml:space="preserve">en compte des perspectives des personnes clés dans le processus de conception et la mise en œuvre du projet </w:t>
      </w:r>
    </w:p>
    <w:p w14:paraId="0FA9AF1F" w14:textId="2490D0AD" w:rsidR="00AB158C" w:rsidRPr="00AB158C" w:rsidRDefault="00AB158C" w:rsidP="00AB158C">
      <w:pPr>
        <w:ind w:left="360" w:right="-142"/>
        <w:jc w:val="both"/>
        <w:rPr>
          <w:rFonts w:ascii="Corbel" w:eastAsia="Times New Roman" w:hAnsi="Corbel" w:cs="Calibri"/>
          <w:color w:val="000000"/>
          <w:sz w:val="20"/>
          <w:szCs w:val="20"/>
        </w:rPr>
      </w:pPr>
      <w:r w:rsidRPr="00AB158C">
        <w:rPr>
          <w:rFonts w:ascii="Corbel" w:eastAsia="Times New Roman" w:hAnsi="Corbel" w:cs="Calibri"/>
          <w:color w:val="000000"/>
          <w:sz w:val="20"/>
          <w:szCs w:val="20"/>
        </w:rPr>
        <w:t xml:space="preserve">Le projet a initié sous la demande officielle lancé par le ministère ayant en charge la solidarité nationale dans ses attributions, de plus les visites et aussi sur les constats d’une mission tripartite du gouvernement, PNUD et la plateforme en charge de la prévention de risques et gestion des catastrophes.  Il a été coordonné par l’administration centrale a incité la participation active des leaders locaux, administration locale, institutions spécialisées </w:t>
      </w:r>
      <w:proofErr w:type="gramStart"/>
      <w:r w:rsidRPr="00AB158C">
        <w:rPr>
          <w:rFonts w:ascii="Corbel" w:eastAsia="Times New Roman" w:hAnsi="Corbel" w:cs="Calibri"/>
          <w:color w:val="000000"/>
          <w:sz w:val="20"/>
          <w:szCs w:val="20"/>
        </w:rPr>
        <w:t xml:space="preserve">( </w:t>
      </w:r>
      <w:proofErr w:type="spellStart"/>
      <w:r w:rsidRPr="00AB158C">
        <w:rPr>
          <w:rFonts w:ascii="Corbel" w:eastAsia="Times New Roman" w:hAnsi="Corbel" w:cs="Calibri"/>
          <w:color w:val="000000"/>
          <w:sz w:val="20"/>
          <w:szCs w:val="20"/>
        </w:rPr>
        <w:t>Regideso</w:t>
      </w:r>
      <w:proofErr w:type="spellEnd"/>
      <w:proofErr w:type="gramEnd"/>
      <w:r w:rsidRPr="00AB158C">
        <w:rPr>
          <w:rFonts w:ascii="Corbel" w:eastAsia="Times New Roman" w:hAnsi="Corbel" w:cs="Calibri"/>
          <w:color w:val="000000"/>
          <w:sz w:val="20"/>
          <w:szCs w:val="20"/>
        </w:rPr>
        <w:t>, OBPE, CIEP).</w:t>
      </w:r>
    </w:p>
    <w:p w14:paraId="1E3C9DC1" w14:textId="1E052DF3" w:rsidR="00AB158C" w:rsidRPr="00AB158C" w:rsidRDefault="003A0042" w:rsidP="00AB158C">
      <w:pPr>
        <w:pStyle w:val="Paragraphedeliste"/>
        <w:numPr>
          <w:ilvl w:val="0"/>
          <w:numId w:val="37"/>
        </w:numPr>
        <w:spacing w:before="240"/>
        <w:ind w:right="-142"/>
        <w:jc w:val="both"/>
        <w:outlineLvl w:val="1"/>
        <w:rPr>
          <w:rFonts w:ascii="Corbel" w:hAnsi="Corbel"/>
          <w:bCs/>
          <w:color w:val="4F81BD" w:themeColor="accent1"/>
        </w:rPr>
      </w:pPr>
      <w:r>
        <w:rPr>
          <w:rFonts w:ascii="Corbel" w:hAnsi="Corbel"/>
          <w:b/>
          <w:color w:val="4F81BD" w:themeColor="accent1"/>
        </w:rPr>
        <w:t xml:space="preserve"> Niveau de pertinence par rapport à l’adéquation des interventions aux besoins d’amélioration de l’</w:t>
      </w:r>
      <w:r w:rsidR="00AB158C" w:rsidRPr="00AB158C">
        <w:rPr>
          <w:rFonts w:ascii="Corbel" w:hAnsi="Corbel"/>
          <w:b/>
          <w:color w:val="4F81BD" w:themeColor="accent1"/>
        </w:rPr>
        <w:t>égalité des sexes, l’autonomisation des femmes et aux approches fondées sur les droits fondamentaux</w:t>
      </w:r>
      <w:r w:rsidR="00AB158C" w:rsidRPr="00AB158C">
        <w:rPr>
          <w:rFonts w:ascii="Arial" w:hAnsi="Arial" w:cs="Arial"/>
          <w:b/>
          <w:color w:val="4F81BD" w:themeColor="accent1"/>
        </w:rPr>
        <w:t> </w:t>
      </w:r>
      <w:r w:rsidR="00AB158C" w:rsidRPr="00AB158C">
        <w:rPr>
          <w:rFonts w:ascii="Corbel" w:hAnsi="Corbel" w:cs="Arial"/>
          <w:b/>
          <w:color w:val="4F81BD" w:themeColor="accent1"/>
        </w:rPr>
        <w:t xml:space="preserve"> </w:t>
      </w:r>
    </w:p>
    <w:p w14:paraId="35CFC372" w14:textId="7DD5E75E" w:rsidR="003A0042" w:rsidRPr="003A0042" w:rsidRDefault="003A0042" w:rsidP="003A0042">
      <w:pPr>
        <w:ind w:left="360" w:right="-142"/>
        <w:jc w:val="both"/>
        <w:rPr>
          <w:rFonts w:ascii="Corbel" w:eastAsia="Times New Roman" w:hAnsi="Corbel" w:cs="Calibri"/>
          <w:color w:val="000000"/>
          <w:sz w:val="20"/>
          <w:szCs w:val="20"/>
        </w:rPr>
      </w:pPr>
      <w:r w:rsidRPr="003A0042">
        <w:rPr>
          <w:rFonts w:ascii="Corbel" w:eastAsia="Times New Roman" w:hAnsi="Corbel" w:cs="Calibri"/>
          <w:color w:val="000000"/>
          <w:sz w:val="20"/>
          <w:szCs w:val="20"/>
        </w:rPr>
        <w:t xml:space="preserve">Le projet a adopté une approche spécifique visant l’autonomisation des femmes et des jeunes. L’intervention du projet a permis de contribuer à la production des réponses aux besoins identifiés et aux problèmes qui hantaient la population cible.  Avant l’intervention,86,7% des femmes et filles bénéficiaires se sentaient exposées aux risques de violences sexistes tenant compte des types de logement et seulement 7,3% des bénéficiaires seulement 7,3% des femmes bénéficiaires se sentent exposées aux risques de violences sexistes ce qui montre une amélioration de la situation de protection contre les violences sexistes de 79,4%. En effet, la durée du projet n’a pas permis de changer tous les mécanismes socio culturels induisant à des pratiques de violences sexistes de plus que </w:t>
      </w:r>
      <w:proofErr w:type="gramStart"/>
      <w:r w:rsidRPr="003A0042">
        <w:rPr>
          <w:rFonts w:ascii="Corbel" w:eastAsia="Times New Roman" w:hAnsi="Corbel" w:cs="Calibri"/>
          <w:color w:val="000000"/>
          <w:sz w:val="20"/>
          <w:szCs w:val="20"/>
        </w:rPr>
        <w:t>tous les sphères communautaires</w:t>
      </w:r>
      <w:proofErr w:type="gramEnd"/>
      <w:r w:rsidRPr="003A0042">
        <w:rPr>
          <w:rFonts w:ascii="Corbel" w:eastAsia="Times New Roman" w:hAnsi="Corbel" w:cs="Calibri"/>
          <w:color w:val="000000"/>
          <w:sz w:val="20"/>
          <w:szCs w:val="20"/>
        </w:rPr>
        <w:t xml:space="preserve"> influentes dans la génération des pratiques sociales et culturelles n’ont pas bénéficié des sensibilisations sur la lutte contre les violences sexistes. </w:t>
      </w:r>
    </w:p>
    <w:p w14:paraId="6E12D6D2" w14:textId="6A5C1769" w:rsidR="00AB158C" w:rsidRDefault="00AB158C" w:rsidP="00AB158C">
      <w:pPr>
        <w:pStyle w:val="Paragraphedeliste"/>
        <w:spacing w:before="240"/>
        <w:ind w:right="-142"/>
        <w:jc w:val="both"/>
        <w:outlineLvl w:val="1"/>
        <w:rPr>
          <w:rFonts w:ascii="Corbel" w:hAnsi="Corbel"/>
          <w:bCs/>
          <w:color w:val="4F81BD" w:themeColor="accent1"/>
        </w:rPr>
      </w:pPr>
    </w:p>
    <w:p w14:paraId="69FB194B" w14:textId="77777777" w:rsidR="00AB158C" w:rsidRPr="00AB158C" w:rsidRDefault="00AB158C" w:rsidP="00AB158C">
      <w:pPr>
        <w:pStyle w:val="Paragraphedeliste"/>
        <w:spacing w:before="240"/>
        <w:ind w:right="-142"/>
        <w:jc w:val="both"/>
        <w:outlineLvl w:val="1"/>
        <w:rPr>
          <w:rFonts w:ascii="Corbel" w:hAnsi="Corbel"/>
          <w:bCs/>
          <w:color w:val="4F81BD" w:themeColor="accent1"/>
        </w:rPr>
      </w:pPr>
    </w:p>
    <w:p w14:paraId="6B43DCEC" w14:textId="4954A8CE" w:rsidR="00AB158C" w:rsidRPr="00AB158C" w:rsidRDefault="00AB158C" w:rsidP="00AB158C">
      <w:pPr>
        <w:pStyle w:val="Paragraphedeliste"/>
        <w:numPr>
          <w:ilvl w:val="0"/>
          <w:numId w:val="37"/>
        </w:numPr>
        <w:spacing w:before="240"/>
        <w:ind w:right="-142"/>
        <w:jc w:val="both"/>
        <w:outlineLvl w:val="1"/>
        <w:rPr>
          <w:rFonts w:ascii="Corbel" w:hAnsi="Corbel"/>
          <w:bCs/>
          <w:color w:val="4F81BD" w:themeColor="accent1"/>
        </w:rPr>
      </w:pPr>
      <w:r w:rsidRPr="00AB158C">
        <w:rPr>
          <w:rFonts w:ascii="Corbel" w:hAnsi="Corbel"/>
          <w:b/>
          <w:color w:val="4F81BD" w:themeColor="accent1"/>
        </w:rPr>
        <w:t>A</w:t>
      </w:r>
      <w:r w:rsidR="003A0042" w:rsidRPr="003A0042">
        <w:rPr>
          <w:rFonts w:ascii="Corbel" w:hAnsi="Corbel"/>
          <w:b/>
          <w:color w:val="4F81BD" w:themeColor="accent1"/>
        </w:rPr>
        <w:t xml:space="preserve"> </w:t>
      </w:r>
      <w:r w:rsidR="003A0042">
        <w:rPr>
          <w:rFonts w:ascii="Corbel" w:hAnsi="Corbel"/>
          <w:b/>
          <w:color w:val="4F81BD" w:themeColor="accent1"/>
        </w:rPr>
        <w:t xml:space="preserve">Niveau de pertinence par rapport à l’adéquation des interventions </w:t>
      </w:r>
      <w:r w:rsidR="003A0042" w:rsidRPr="00AB158C">
        <w:rPr>
          <w:rFonts w:ascii="Corbel" w:hAnsi="Corbel"/>
          <w:b/>
          <w:color w:val="4F81BD" w:themeColor="accent1"/>
        </w:rPr>
        <w:t>aux</w:t>
      </w:r>
      <w:r w:rsidRPr="00AB158C">
        <w:rPr>
          <w:rFonts w:ascii="Corbel" w:hAnsi="Corbel"/>
          <w:b/>
          <w:color w:val="4F81BD" w:themeColor="accent1"/>
        </w:rPr>
        <w:t xml:space="preserve"> besoins des bénéficiaires et pertinence du projet au contexte du moment de l’élaboration du projet et au mandat du fonds des Nations Unies pour la consolidation de la paix</w:t>
      </w:r>
      <w:r>
        <w:rPr>
          <w:rFonts w:ascii="Corbel" w:hAnsi="Corbel"/>
          <w:b/>
          <w:color w:val="4F81BD" w:themeColor="accent1"/>
        </w:rPr>
        <w:t>.</w:t>
      </w:r>
    </w:p>
    <w:p w14:paraId="302A5B14" w14:textId="77777777" w:rsidR="00AB158C" w:rsidRPr="00AB158C" w:rsidRDefault="00AB158C" w:rsidP="00AB158C">
      <w:pPr>
        <w:pStyle w:val="Paragraphedeliste"/>
        <w:spacing w:before="240"/>
        <w:ind w:right="-142"/>
        <w:jc w:val="both"/>
        <w:outlineLvl w:val="1"/>
        <w:rPr>
          <w:rFonts w:ascii="Corbel" w:hAnsi="Corbel"/>
          <w:bCs/>
          <w:color w:val="4F81BD" w:themeColor="accent1"/>
        </w:rPr>
      </w:pPr>
    </w:p>
    <w:p w14:paraId="293B6EDB" w14:textId="11642186" w:rsidR="003A0042" w:rsidRDefault="003A0042" w:rsidP="003A0042">
      <w:pPr>
        <w:ind w:right="-142"/>
        <w:jc w:val="both"/>
        <w:rPr>
          <w:rFonts w:ascii="Corbel" w:eastAsia="Times New Roman" w:hAnsi="Corbel" w:cs="Calibri"/>
          <w:color w:val="000000"/>
          <w:sz w:val="20"/>
          <w:szCs w:val="20"/>
        </w:rPr>
      </w:pPr>
      <w:r>
        <w:rPr>
          <w:rFonts w:ascii="Corbel" w:eastAsia="Times New Roman" w:hAnsi="Corbel" w:cs="Calibri"/>
          <w:color w:val="000000"/>
          <w:sz w:val="20"/>
          <w:szCs w:val="20"/>
        </w:rPr>
        <w:t>L’étude a révélé que 71</w:t>
      </w:r>
      <w:r w:rsidRPr="005D4A88">
        <w:rPr>
          <w:rFonts w:ascii="Corbel" w:eastAsia="Times New Roman" w:hAnsi="Corbel" w:cs="Calibri"/>
          <w:color w:val="000000"/>
          <w:sz w:val="20"/>
          <w:szCs w:val="20"/>
        </w:rPr>
        <w:t xml:space="preserve">,30%% des enquêtés ont évoqué qu’il se manifestaient des comportements irresponsables dans les jeunes sinistrés, et manque d’accès aux sources d’information fiable sur les comportements sexuels responsables pour 100% des bénéficiaires. </w:t>
      </w:r>
      <w:r>
        <w:rPr>
          <w:rFonts w:ascii="Corbel" w:eastAsia="Times New Roman" w:hAnsi="Corbel" w:cs="Calibri"/>
          <w:color w:val="000000"/>
          <w:sz w:val="20"/>
          <w:szCs w:val="20"/>
        </w:rPr>
        <w:t xml:space="preserve"> Actuellement, les interventions du projet ont permis un accès </w:t>
      </w:r>
      <w:r w:rsidRPr="005D4A88">
        <w:rPr>
          <w:rFonts w:ascii="Corbel" w:eastAsia="Times New Roman" w:hAnsi="Corbel" w:cs="Calibri"/>
          <w:color w:val="000000"/>
          <w:sz w:val="20"/>
          <w:szCs w:val="20"/>
        </w:rPr>
        <w:t>aux informations sur le comportement sexuel</w:t>
      </w:r>
      <w:r>
        <w:rPr>
          <w:rFonts w:ascii="Corbel" w:eastAsia="Times New Roman" w:hAnsi="Corbel" w:cs="Calibri"/>
          <w:color w:val="000000"/>
          <w:sz w:val="20"/>
          <w:szCs w:val="20"/>
        </w:rPr>
        <w:t xml:space="preserve"> responsable soit une amélioration de 100% </w:t>
      </w:r>
    </w:p>
    <w:p w14:paraId="68188213" w14:textId="77777777" w:rsidR="003A0042" w:rsidRPr="005D4A88" w:rsidRDefault="003A0042" w:rsidP="003A0042">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Le taux de conflits dans les ménages et dans l’entourage était très élevé (82,30% et 87,90% pour les ménages dirigés par les femmes), mais grâce à la mise en place des agents de changements, diverses sensibilisations et formation dans le cadre du projet, le taux de conflits non pacifiquement résolus a sensiblement chuté de plus de 72,9% et de 73,3% pour les ménages dirigés par les femmes.</w:t>
      </w:r>
    </w:p>
    <w:p w14:paraId="0F430DCA" w14:textId="77777777" w:rsidR="003A0042" w:rsidRPr="005D4A88" w:rsidRDefault="003A0042" w:rsidP="003A0042">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 xml:space="preserve">les résultats de l’évaluation ont révélé que 100% des bénéficiaires du village rural intégré vert ont un logement décent soit une amélioration de 100% d’ accès aux logements,  et  seulement 7,3% des femmes bénéficiaires se sentent exposées aux risques de violences sexistes, tandis que seulement 21,30% ( dont 23,70% filles et femmes ) sentent qu’ il y a existence  des comportements sexuellement et socialement irresponsables  des jeunes soit une amélioration d’adoption d’ un </w:t>
      </w:r>
      <w:r w:rsidRPr="005D4A88">
        <w:rPr>
          <w:rFonts w:ascii="Corbel" w:eastAsia="Times New Roman" w:hAnsi="Corbel" w:cs="Calibri"/>
          <w:color w:val="000000"/>
          <w:sz w:val="20"/>
          <w:szCs w:val="20"/>
        </w:rPr>
        <w:lastRenderedPageBreak/>
        <w:t>comportement sexuel et social responsable de plus de 70% et 65% pour les femmes.</w:t>
      </w:r>
      <w:r>
        <w:rPr>
          <w:rFonts w:ascii="Corbel" w:eastAsia="Times New Roman" w:hAnsi="Corbel" w:cs="Calibri"/>
          <w:color w:val="000000"/>
          <w:sz w:val="20"/>
          <w:szCs w:val="20"/>
        </w:rPr>
        <w:t xml:space="preserve"> Les interventions du projet ont certes induit des améliorations de la sensibilité des  bénéficiaires sur la protection et lutte contre les violences sexistes mais le temps requis pour effectivement éradiquer un comportement socio culturel  doit </w:t>
      </w:r>
      <w:proofErr w:type="spellStart"/>
      <w:r>
        <w:rPr>
          <w:rFonts w:ascii="Corbel" w:eastAsia="Times New Roman" w:hAnsi="Corbel" w:cs="Calibri"/>
          <w:color w:val="000000"/>
          <w:sz w:val="20"/>
          <w:szCs w:val="20"/>
        </w:rPr>
        <w:t>etre</w:t>
      </w:r>
      <w:proofErr w:type="spellEnd"/>
      <w:r>
        <w:rPr>
          <w:rFonts w:ascii="Corbel" w:eastAsia="Times New Roman" w:hAnsi="Corbel" w:cs="Calibri"/>
          <w:color w:val="000000"/>
          <w:sz w:val="20"/>
          <w:szCs w:val="20"/>
        </w:rPr>
        <w:t xml:space="preserve"> assez long et de plus ces genres d’ intervention doivent viser à changer aussi le système socio culturel qui induisent aux pratiques de violences or les interventions du projet n’ ont pas durée assez long et n’ ont visé que très peu des personnes influentes dans la vie culturelle et sociale.</w:t>
      </w:r>
    </w:p>
    <w:p w14:paraId="1A74ADAA" w14:textId="77777777" w:rsidR="003A0042" w:rsidRPr="005D4A88" w:rsidRDefault="003A0042" w:rsidP="003A0042">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 xml:space="preserve">Le projet a permis de répondre aux besoins de cohésion sociale, 93,7% des enquêtés étaient confrontés avant l’intervention du projet aux problèmes de cohabitation non pacifique entre la population hôte   et réintégrés dans le </w:t>
      </w:r>
      <w:proofErr w:type="gramStart"/>
      <w:r w:rsidRPr="005D4A88">
        <w:rPr>
          <w:rFonts w:ascii="Corbel" w:eastAsia="Times New Roman" w:hAnsi="Corbel" w:cs="Calibri"/>
          <w:color w:val="000000"/>
          <w:sz w:val="20"/>
          <w:szCs w:val="20"/>
        </w:rPr>
        <w:t>VRI .</w:t>
      </w:r>
      <w:proofErr w:type="gramEnd"/>
      <w:r w:rsidRPr="005D4A88">
        <w:rPr>
          <w:rFonts w:ascii="Corbel" w:eastAsia="Times New Roman" w:hAnsi="Corbel" w:cs="Calibri"/>
          <w:color w:val="000000"/>
          <w:sz w:val="20"/>
          <w:szCs w:val="20"/>
        </w:rPr>
        <w:t xml:space="preserve"> Cette proportion était de 99% pour les femmes et 87% pour les hommes.  L’intervention du projet a induit une amélioration de la cohabitation pacifique à plus de 63,6% selon la perception des enquêtés. Ce taux est de 68.7% pour les femmes.</w:t>
      </w:r>
    </w:p>
    <w:p w14:paraId="228074BC" w14:textId="0835C6DD" w:rsidR="003A0042" w:rsidRDefault="003A0042" w:rsidP="003A0042">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Avant l’intervention, 99,1% des bénéficiaires avaient des difficultés de se procurer des aliments sans la distribution alimentaire, et actuellement il est remarqué que seulement 41,3% (dont 61,70%) ont des difficultés de se procurer des aliments sans aide extérieur</w:t>
      </w:r>
      <w:r>
        <w:rPr>
          <w:rFonts w:ascii="Corbel" w:eastAsia="Times New Roman" w:hAnsi="Corbel" w:cs="Calibri"/>
          <w:color w:val="000000"/>
          <w:sz w:val="20"/>
          <w:szCs w:val="20"/>
        </w:rPr>
        <w:t xml:space="preserve">e </w:t>
      </w:r>
      <w:r w:rsidRPr="005D4A88">
        <w:rPr>
          <w:rFonts w:ascii="Corbel" w:eastAsia="Times New Roman" w:hAnsi="Corbel" w:cs="Calibri"/>
          <w:color w:val="000000"/>
          <w:sz w:val="20"/>
          <w:szCs w:val="20"/>
        </w:rPr>
        <w:t xml:space="preserve">soit une amélioration de l’accès à l’alimentation sans distribution de 58% et 38% pour les femmes. </w:t>
      </w:r>
      <w:r>
        <w:rPr>
          <w:rFonts w:ascii="Corbel" w:eastAsia="Times New Roman" w:hAnsi="Corbel" w:cs="Calibri"/>
          <w:color w:val="000000"/>
          <w:sz w:val="20"/>
          <w:szCs w:val="20"/>
        </w:rPr>
        <w:t xml:space="preserve"> Cela étant expliqué que la réintégration économique des bénéficiaires n’est pas encore effective. Bien qu’il y </w:t>
      </w:r>
      <w:proofErr w:type="gramStart"/>
      <w:r>
        <w:rPr>
          <w:rFonts w:ascii="Corbel" w:eastAsia="Times New Roman" w:hAnsi="Corbel" w:cs="Calibri"/>
          <w:color w:val="000000"/>
          <w:sz w:val="20"/>
          <w:szCs w:val="20"/>
        </w:rPr>
        <w:t>a</w:t>
      </w:r>
      <w:proofErr w:type="gramEnd"/>
      <w:r>
        <w:rPr>
          <w:rFonts w:ascii="Corbel" w:eastAsia="Times New Roman" w:hAnsi="Corbel" w:cs="Calibri"/>
          <w:color w:val="000000"/>
          <w:sz w:val="20"/>
          <w:szCs w:val="20"/>
        </w:rPr>
        <w:t xml:space="preserve"> eu des interventions induisant à un développement d’un système de génération des revenus chez les bénéficiaires, le projet n’a pas pu s’attaquer aux barrières économiques et sociaux et culturels qui limitent la participation effective des bénéficiaires dans la vie économique comme les autres membres de la communauté. Cette localité de </w:t>
      </w:r>
      <w:proofErr w:type="spellStart"/>
      <w:r>
        <w:rPr>
          <w:rFonts w:ascii="Corbel" w:eastAsia="Times New Roman" w:hAnsi="Corbel" w:cs="Calibri"/>
          <w:color w:val="000000"/>
          <w:sz w:val="20"/>
          <w:szCs w:val="20"/>
        </w:rPr>
        <w:t>Mayengo</w:t>
      </w:r>
      <w:proofErr w:type="spellEnd"/>
      <w:r>
        <w:rPr>
          <w:rFonts w:ascii="Corbel" w:eastAsia="Times New Roman" w:hAnsi="Corbel" w:cs="Calibri"/>
          <w:color w:val="000000"/>
          <w:sz w:val="20"/>
          <w:szCs w:val="20"/>
        </w:rPr>
        <w:t xml:space="preserve"> est située dans une région dont les investissements agricoles et dans la pèche sont gérés par des grands terriens ayant pu instaurer un système de monopole et de contrôler de ressources, ce qui limitent d’une part l’intégration économique des sinistrés de </w:t>
      </w:r>
      <w:proofErr w:type="spellStart"/>
      <w:r>
        <w:rPr>
          <w:rFonts w:ascii="Corbel" w:eastAsia="Times New Roman" w:hAnsi="Corbel" w:cs="Calibri"/>
          <w:color w:val="000000"/>
          <w:sz w:val="20"/>
          <w:szCs w:val="20"/>
        </w:rPr>
        <w:t>Mayengo</w:t>
      </w:r>
      <w:proofErr w:type="spellEnd"/>
      <w:r>
        <w:rPr>
          <w:rFonts w:ascii="Corbel" w:eastAsia="Times New Roman" w:hAnsi="Corbel" w:cs="Calibri"/>
          <w:color w:val="000000"/>
          <w:sz w:val="20"/>
          <w:szCs w:val="20"/>
        </w:rPr>
        <w:t>.</w:t>
      </w:r>
    </w:p>
    <w:p w14:paraId="350B098B" w14:textId="77777777" w:rsidR="003A0042" w:rsidRPr="005D4A88" w:rsidRDefault="003A0042" w:rsidP="003A0042">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 xml:space="preserve">Les interventions du projet ont de répondre aux problèmes de manque de capacités de génération des revenus, en effet,99,7 % des bénéficiaires réintégrés dans le VRI vert de </w:t>
      </w:r>
      <w:proofErr w:type="spellStart"/>
      <w:r w:rsidRPr="005D4A88">
        <w:rPr>
          <w:rFonts w:ascii="Corbel" w:eastAsia="Times New Roman" w:hAnsi="Corbel" w:cs="Calibri"/>
          <w:color w:val="000000"/>
          <w:sz w:val="20"/>
          <w:szCs w:val="20"/>
        </w:rPr>
        <w:t>Mayengo</w:t>
      </w:r>
      <w:proofErr w:type="spellEnd"/>
      <w:r w:rsidRPr="005D4A88">
        <w:rPr>
          <w:rFonts w:ascii="Corbel" w:eastAsia="Times New Roman" w:hAnsi="Corbel" w:cs="Calibri"/>
          <w:color w:val="000000"/>
          <w:sz w:val="20"/>
          <w:szCs w:val="20"/>
        </w:rPr>
        <w:t xml:space="preserve"> avaient un problème d’accès aux ressources de production cette proportion était de 99,9% pour les femmes</w:t>
      </w:r>
    </w:p>
    <w:p w14:paraId="0379EAA6" w14:textId="77777777" w:rsidR="003A0042" w:rsidRPr="005D4A88" w:rsidRDefault="003A0042" w:rsidP="003A0042">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En effet, la situation d’après projet révèle que l’exposition aux problèmes de manque de capital a diminué de -44,7% et ce taux est de 46,2% pour les femmes.</w:t>
      </w:r>
    </w:p>
    <w:p w14:paraId="772B8AEA" w14:textId="77777777" w:rsidR="003A0042" w:rsidRPr="005D4A88" w:rsidRDefault="003A0042" w:rsidP="003A0042">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En effet, l’analyse rétrospective de la situation d’avant-projet a révélé que les bénéficiaires du projet vivaient dans un environnement malsain, dans des abris temporaires dont l’accès à la terre, logement décent et services sociaux était très problématique. Ils étaient dans une situation d’urgence humanitaire sans capacités de se faire.  En effet, 100% des personnes des bénéficiaires enquêtés ont révélé qu’ils n’avaient pas accès à logement décent, 99,1% (dont 99,70% des femmes). Les activités de reboisement des sites forestiers et traçage des caniveaux aux alentours du VRI permet une réduction des risques de catastrophes, qui avait fait l’objet de déplacement dans leur lieu de résidence avant les catastrophes.</w:t>
      </w:r>
    </w:p>
    <w:p w14:paraId="46F7D4D5" w14:textId="5886C6B7" w:rsidR="003A0042" w:rsidRPr="005D4A88" w:rsidRDefault="003A0042" w:rsidP="003A0042">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Les interventions du projet ont permis de répondre aux besoins de toilettes décentes dans les 12 établissements, qui permettent une amélioration non seulement des revenus mais aussi des fumures organiques. D’autre part, le projet a permis de réduire le besoin en bois de chauffage de plus de 75,7% dans les ménages béné</w:t>
      </w:r>
      <w:r>
        <w:rPr>
          <w:rFonts w:ascii="Corbel" w:eastAsia="Times New Roman" w:hAnsi="Corbel" w:cs="Calibri"/>
          <w:color w:val="000000"/>
          <w:sz w:val="20"/>
          <w:szCs w:val="20"/>
        </w:rPr>
        <w:t>ficiaires des foyers améliorés.</w:t>
      </w:r>
      <w:r w:rsidRPr="005D4A88">
        <w:rPr>
          <w:rFonts w:ascii="Corbel" w:eastAsia="Times New Roman" w:hAnsi="Corbel" w:cs="Calibri"/>
          <w:color w:val="000000"/>
          <w:sz w:val="20"/>
          <w:szCs w:val="20"/>
        </w:rPr>
        <w:t xml:space="preserve"> </w:t>
      </w:r>
    </w:p>
    <w:p w14:paraId="0E9B3FC1" w14:textId="77777777" w:rsidR="00AB158C" w:rsidRPr="00AB158C" w:rsidRDefault="00AB158C" w:rsidP="00AB158C">
      <w:pPr>
        <w:pStyle w:val="Paragraphedeliste"/>
        <w:spacing w:before="240"/>
        <w:ind w:right="-142"/>
        <w:jc w:val="both"/>
        <w:outlineLvl w:val="1"/>
        <w:rPr>
          <w:rFonts w:ascii="Corbel" w:hAnsi="Corbel"/>
          <w:bCs/>
          <w:color w:val="4F81BD" w:themeColor="accent1"/>
        </w:rPr>
      </w:pPr>
    </w:p>
    <w:p w14:paraId="785A34F1" w14:textId="20A70BA8" w:rsidR="003A0042" w:rsidRPr="003A0042" w:rsidRDefault="003A0042" w:rsidP="003A0042">
      <w:pPr>
        <w:pStyle w:val="Paragraphedeliste"/>
        <w:numPr>
          <w:ilvl w:val="0"/>
          <w:numId w:val="37"/>
        </w:numPr>
        <w:spacing w:before="240"/>
        <w:ind w:right="-142"/>
        <w:jc w:val="both"/>
        <w:outlineLvl w:val="1"/>
        <w:rPr>
          <w:rFonts w:ascii="Corbel" w:hAnsi="Corbel"/>
          <w:bCs/>
          <w:color w:val="4F81BD" w:themeColor="accent1"/>
        </w:rPr>
      </w:pPr>
      <w:r w:rsidRPr="00AB158C">
        <w:rPr>
          <w:rFonts w:ascii="Corbel" w:hAnsi="Corbel"/>
          <w:b/>
          <w:i/>
          <w:iCs/>
          <w:color w:val="4F81BD" w:themeColor="accent1"/>
        </w:rPr>
        <w:t>Pertinence</w:t>
      </w:r>
      <w:r w:rsidR="00AB158C" w:rsidRPr="00AB158C">
        <w:rPr>
          <w:rFonts w:ascii="Corbel" w:hAnsi="Corbel"/>
          <w:b/>
          <w:i/>
          <w:iCs/>
          <w:color w:val="4F81BD" w:themeColor="accent1"/>
        </w:rPr>
        <w:t xml:space="preserve"> de l’approche choisie et les moyens utilisés pour atteindre ces objectifs du projet </w:t>
      </w:r>
    </w:p>
    <w:p w14:paraId="6A790A1C" w14:textId="612ACBE8" w:rsidR="003A0042" w:rsidRDefault="003A0042" w:rsidP="003A0042">
      <w:pPr>
        <w:ind w:right="-142"/>
        <w:jc w:val="both"/>
        <w:rPr>
          <w:rFonts w:ascii="Corbel" w:eastAsia="Times New Roman" w:hAnsi="Corbel" w:cs="Calibri"/>
          <w:color w:val="000000"/>
          <w:sz w:val="20"/>
          <w:szCs w:val="20"/>
        </w:rPr>
      </w:pPr>
      <w:r w:rsidRPr="003A0042">
        <w:rPr>
          <w:rFonts w:ascii="Corbel" w:eastAsia="Times New Roman" w:hAnsi="Corbel" w:cs="Calibri"/>
          <w:color w:val="000000"/>
          <w:sz w:val="20"/>
          <w:szCs w:val="20"/>
        </w:rPr>
        <w:t>Le projet a combiné l’approche d’appui direct et de filets sociaux mais aussi par une approche d’autonomisation et d’incitation à l’</w:t>
      </w:r>
      <w:proofErr w:type="spellStart"/>
      <w:r w:rsidRPr="003A0042">
        <w:rPr>
          <w:rFonts w:ascii="Corbel" w:eastAsia="Times New Roman" w:hAnsi="Corbel" w:cs="Calibri"/>
          <w:color w:val="000000"/>
          <w:sz w:val="20"/>
          <w:szCs w:val="20"/>
        </w:rPr>
        <w:t>auto-développement</w:t>
      </w:r>
      <w:proofErr w:type="spellEnd"/>
      <w:r w:rsidRPr="003A0042">
        <w:rPr>
          <w:rFonts w:ascii="Corbel" w:eastAsia="Times New Roman" w:hAnsi="Corbel" w:cs="Calibri"/>
          <w:color w:val="000000"/>
          <w:sz w:val="20"/>
          <w:szCs w:val="20"/>
        </w:rPr>
        <w:t xml:space="preserve"> combinant aussi une approche participative et inclusive dans le choix des bénéficiaires ainsi que des méthodes innovatrices.</w:t>
      </w:r>
    </w:p>
    <w:p w14:paraId="41DD5B79" w14:textId="7E6C234C" w:rsidR="003A0042" w:rsidRPr="003A0042" w:rsidRDefault="003A0042" w:rsidP="003A0042">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Le projet a identifié des partenaires opérationnels</w:t>
      </w:r>
      <w:r>
        <w:rPr>
          <w:rFonts w:ascii="Corbel" w:eastAsia="Times New Roman" w:hAnsi="Corbel" w:cs="Calibri"/>
          <w:color w:val="000000"/>
          <w:sz w:val="20"/>
          <w:szCs w:val="20"/>
        </w:rPr>
        <w:t xml:space="preserve"> tels que, </w:t>
      </w:r>
      <w:r w:rsidRPr="005D4A88">
        <w:rPr>
          <w:rFonts w:ascii="Corbel" w:eastAsia="Times New Roman" w:hAnsi="Corbel" w:cs="Calibri"/>
          <w:color w:val="000000"/>
          <w:sz w:val="20"/>
          <w:szCs w:val="20"/>
        </w:rPr>
        <w:t>PEAB, COPED , CRB, ABUBEF, actifs dans les zones d’ intervention ayant un cachet communautaire et une expertise dans les domaines d’ intervention  leur attribués L’implication des services déconcentrés de l’ Etat  et des ministères sectoriels actifs dans les domaines d’ intervention du projet (CDFC , médecins chefs de districts) ainsi que les institutions spécialisés dans les domaines spécifiques (   CIEP, , REGIDESO, OBPE) a permis de produire des réponses spécifiques aux problèmes dans leur domaine d’ intervention avec  un niveau d’ expertise généralement appréciable.</w:t>
      </w:r>
      <w:r>
        <w:rPr>
          <w:rFonts w:ascii="Corbel" w:eastAsia="Times New Roman" w:hAnsi="Corbel" w:cs="Calibri"/>
          <w:color w:val="000000"/>
          <w:sz w:val="20"/>
          <w:szCs w:val="20"/>
        </w:rPr>
        <w:t xml:space="preserve">  </w:t>
      </w:r>
      <w:r w:rsidRPr="005D4A88">
        <w:rPr>
          <w:rFonts w:ascii="Corbel" w:eastAsia="Times New Roman" w:hAnsi="Corbel" w:cs="Calibri"/>
          <w:color w:val="000000"/>
          <w:sz w:val="20"/>
          <w:szCs w:val="20"/>
        </w:rPr>
        <w:t>. Les partenaires ont été identifiés tenant compte de leur niveau de compétences et les capacités techniques, opérationnelles et organisationnelles, assises communautaires mais par leur niveau de performance manifestée lors des interventions similaires antérieures</w:t>
      </w:r>
    </w:p>
    <w:p w14:paraId="1BEF0808" w14:textId="77777777" w:rsidR="003A0042" w:rsidRPr="003A0042" w:rsidRDefault="003A0042" w:rsidP="003A0042">
      <w:pPr>
        <w:pStyle w:val="Paragraphedeliste"/>
        <w:rPr>
          <w:rFonts w:ascii="Corbel" w:hAnsi="Corbel"/>
          <w:b/>
          <w:color w:val="4F81BD" w:themeColor="accent1"/>
        </w:rPr>
      </w:pPr>
    </w:p>
    <w:p w14:paraId="52428A89" w14:textId="77777777" w:rsidR="003A0042" w:rsidRPr="003A0042" w:rsidRDefault="003A0042" w:rsidP="003A0042">
      <w:pPr>
        <w:pStyle w:val="Paragraphedeliste"/>
        <w:numPr>
          <w:ilvl w:val="0"/>
          <w:numId w:val="37"/>
        </w:numPr>
        <w:spacing w:before="240"/>
        <w:ind w:right="-142"/>
        <w:jc w:val="both"/>
        <w:outlineLvl w:val="1"/>
        <w:rPr>
          <w:rFonts w:ascii="Corbel" w:hAnsi="Corbel"/>
          <w:bCs/>
          <w:color w:val="4F81BD" w:themeColor="accent1"/>
        </w:rPr>
      </w:pPr>
      <w:r>
        <w:rPr>
          <w:rFonts w:ascii="Corbel" w:hAnsi="Corbel"/>
          <w:b/>
          <w:color w:val="4F81BD" w:themeColor="accent1"/>
        </w:rPr>
        <w:t xml:space="preserve">Pertinence par rapport à la </w:t>
      </w:r>
      <w:r w:rsidR="00AB158C" w:rsidRPr="003A0042">
        <w:rPr>
          <w:rFonts w:ascii="Corbel" w:hAnsi="Corbel"/>
          <w:b/>
          <w:color w:val="4F81BD" w:themeColor="accent1"/>
        </w:rPr>
        <w:t>prise en compte de l’aspect genre dans l’identification des bénéficiaires</w:t>
      </w:r>
    </w:p>
    <w:p w14:paraId="3F69CD97" w14:textId="79E389C4" w:rsidR="009127F8" w:rsidRPr="005D4A88" w:rsidRDefault="003A0042" w:rsidP="003A0042">
      <w:pPr>
        <w:ind w:left="360" w:right="-142"/>
        <w:jc w:val="both"/>
        <w:rPr>
          <w:rFonts w:ascii="Corbel" w:eastAsia="Times New Roman" w:hAnsi="Corbel" w:cs="Calibri"/>
          <w:color w:val="000000"/>
          <w:sz w:val="20"/>
          <w:szCs w:val="20"/>
        </w:rPr>
      </w:pPr>
      <w:r w:rsidRPr="003A0042">
        <w:rPr>
          <w:rFonts w:ascii="Corbel" w:eastAsia="Times New Roman" w:hAnsi="Corbel" w:cs="Calibri"/>
          <w:color w:val="000000"/>
          <w:sz w:val="20"/>
          <w:szCs w:val="20"/>
        </w:rPr>
        <w:t>Le projet avait édifié au préalable de critères de sélection des bénéficiaires sensibles au genre (quotas des femmes dans les bénéficiaires).  Les cadre de suivi évaluation et le rapportage étaient sensibles au genre.  La proportion des femmes dans les bénéficiaires est élevée (plus de 59,7%).</w:t>
      </w:r>
    </w:p>
    <w:tbl>
      <w:tblPr>
        <w:tblpPr w:leftFromText="141" w:rightFromText="141" w:vertAnchor="text" w:horzAnchor="margin" w:tblpXSpec="center" w:tblpY="59"/>
        <w:tblW w:w="510" w:type="dxa"/>
        <w:tblCellMar>
          <w:left w:w="0" w:type="dxa"/>
          <w:right w:w="0" w:type="dxa"/>
        </w:tblCellMar>
        <w:tblLook w:val="0000" w:firstRow="0" w:lastRow="0" w:firstColumn="0" w:lastColumn="0" w:noHBand="0" w:noVBand="0"/>
      </w:tblPr>
      <w:tblGrid>
        <w:gridCol w:w="510"/>
      </w:tblGrid>
      <w:tr w:rsidR="000901D3" w:rsidRPr="005D4A88" w14:paraId="571FD71A" w14:textId="77777777" w:rsidTr="000901D3">
        <w:trPr>
          <w:trHeight w:val="8"/>
        </w:trPr>
        <w:tc>
          <w:tcPr>
            <w:tcW w:w="51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DA391DF" w14:textId="77777777" w:rsidR="000901D3" w:rsidRPr="005D4A88" w:rsidRDefault="000901D3" w:rsidP="00AB7269">
            <w:pPr>
              <w:spacing w:line="240" w:lineRule="auto"/>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B</w:t>
            </w:r>
          </w:p>
        </w:tc>
      </w:tr>
    </w:tbl>
    <w:p w14:paraId="1940725C" w14:textId="0C16AC6F" w:rsidR="00F26B50" w:rsidRPr="000901D3" w:rsidRDefault="00F26B50" w:rsidP="00AB7269">
      <w:pPr>
        <w:pStyle w:val="Paragraphedeliste"/>
        <w:numPr>
          <w:ilvl w:val="0"/>
          <w:numId w:val="11"/>
        </w:numPr>
        <w:spacing w:before="240"/>
        <w:ind w:right="-142"/>
        <w:jc w:val="both"/>
        <w:rPr>
          <w:rFonts w:ascii="Corbel" w:hAnsi="Corbel" w:cs="Segoe UI"/>
          <w:sz w:val="20"/>
          <w:szCs w:val="20"/>
        </w:rPr>
      </w:pPr>
      <w:r w:rsidRPr="005D4A88">
        <w:rPr>
          <w:rStyle w:val="tlid-translation"/>
          <w:rFonts w:ascii="Corbel" w:eastAsia="Arial" w:hAnsi="Corbel"/>
          <w:b/>
          <w:sz w:val="20"/>
          <w:szCs w:val="20"/>
        </w:rPr>
        <w:t>Principaux constats sur l’ef</w:t>
      </w:r>
      <w:r w:rsidRPr="005D4A88">
        <w:rPr>
          <w:rFonts w:ascii="Corbel" w:hAnsi="Corbel" w:cs="Segoe UI"/>
          <w:b/>
          <w:sz w:val="20"/>
          <w:szCs w:val="20"/>
        </w:rPr>
        <w:t>ficacité du projet</w:t>
      </w:r>
      <w:bookmarkEnd w:id="118"/>
      <w:bookmarkEnd w:id="119"/>
      <w:bookmarkEnd w:id="120"/>
      <w:bookmarkEnd w:id="121"/>
      <w:bookmarkEnd w:id="122"/>
      <w:bookmarkEnd w:id="123"/>
      <w:bookmarkEnd w:id="124"/>
      <w:bookmarkEnd w:id="125"/>
      <w:bookmarkEnd w:id="126"/>
      <w:bookmarkEnd w:id="127"/>
      <w:bookmarkEnd w:id="128"/>
      <w:r w:rsidRPr="005D4A88">
        <w:rPr>
          <w:rFonts w:ascii="Corbel" w:hAnsi="Corbel" w:cs="Segoe UI"/>
          <w:b/>
          <w:sz w:val="20"/>
          <w:szCs w:val="20"/>
        </w:rPr>
        <w:t xml:space="preserve"> </w:t>
      </w:r>
      <w:bookmarkEnd w:id="129"/>
      <w:r w:rsidR="000901D3">
        <w:rPr>
          <w:rFonts w:ascii="Corbel" w:hAnsi="Corbel" w:cs="Segoe UI"/>
          <w:b/>
          <w:sz w:val="20"/>
          <w:szCs w:val="20"/>
        </w:rPr>
        <w:t xml:space="preserve"> </w:t>
      </w:r>
    </w:p>
    <w:p w14:paraId="659617CB" w14:textId="77777777" w:rsidR="00663D1C" w:rsidRPr="005D4A88" w:rsidRDefault="00663D1C" w:rsidP="00AB7269">
      <w:pPr>
        <w:ind w:right="-142"/>
        <w:jc w:val="both"/>
        <w:rPr>
          <w:rFonts w:ascii="Corbel" w:hAnsi="Corbel" w:cs="Segoe UI"/>
          <w:sz w:val="20"/>
          <w:szCs w:val="20"/>
        </w:rPr>
      </w:pPr>
      <w:bookmarkStart w:id="130" w:name="_Toc20572585"/>
      <w:bookmarkStart w:id="131" w:name="_Toc20573519"/>
      <w:bookmarkStart w:id="132" w:name="_Toc36398269"/>
      <w:bookmarkStart w:id="133" w:name="_Toc36398546"/>
      <w:bookmarkStart w:id="134" w:name="_Toc36398754"/>
      <w:bookmarkStart w:id="135" w:name="_Toc37544752"/>
      <w:bookmarkStart w:id="136" w:name="_Toc37583224"/>
      <w:bookmarkStart w:id="137" w:name="_Toc37655238"/>
      <w:bookmarkStart w:id="138" w:name="_Toc37655540"/>
      <w:bookmarkStart w:id="139" w:name="_Toc37658118"/>
      <w:bookmarkStart w:id="140" w:name="_Toc37658399"/>
      <w:bookmarkStart w:id="141" w:name="_Toc37658728"/>
      <w:bookmarkStart w:id="142" w:name="_Toc37658983"/>
      <w:bookmarkStart w:id="143" w:name="_Toc37659238"/>
      <w:r w:rsidRPr="005D4A88">
        <w:rPr>
          <w:rFonts w:ascii="Corbel" w:hAnsi="Corbel" w:cs="Segoe UI"/>
          <w:sz w:val="20"/>
          <w:szCs w:val="20"/>
        </w:rPr>
        <w:t>L’évaluation de l’efficacité du projet s’est focalisée sur l’analyse du niveau de performance du projet en termes de réalisation des produits et effets, les facteurs de succès ou d’échecs, l’efficacité des stratégies de partenariat, et de pilotage du projet.</w:t>
      </w:r>
    </w:p>
    <w:p w14:paraId="6DEF0741" w14:textId="4FAC1338" w:rsidR="00306F3F" w:rsidRPr="00306F3F" w:rsidRDefault="00306F3F" w:rsidP="00306F3F">
      <w:pPr>
        <w:pStyle w:val="Paragraphedeliste"/>
        <w:numPr>
          <w:ilvl w:val="0"/>
          <w:numId w:val="37"/>
        </w:numPr>
        <w:ind w:right="-142"/>
        <w:jc w:val="both"/>
        <w:rPr>
          <w:rFonts w:ascii="Corbel" w:hAnsi="Corbel"/>
          <w:color w:val="76923C" w:themeColor="accent3" w:themeShade="BF"/>
          <w:sz w:val="20"/>
          <w:szCs w:val="20"/>
        </w:rPr>
      </w:pPr>
      <w:r w:rsidRPr="00306F3F">
        <w:rPr>
          <w:rFonts w:ascii="Corbel" w:hAnsi="Corbel"/>
          <w:color w:val="76923C" w:themeColor="accent3" w:themeShade="BF"/>
          <w:sz w:val="20"/>
          <w:szCs w:val="20"/>
        </w:rPr>
        <w:t>Analyse de la contribution de la structure de gestion du projet à l’efficience</w:t>
      </w:r>
    </w:p>
    <w:p w14:paraId="213A08AD" w14:textId="53B5EF50" w:rsidR="00663D1C" w:rsidRDefault="00663D1C" w:rsidP="00AB7269">
      <w:pPr>
        <w:ind w:right="-142"/>
        <w:jc w:val="both"/>
        <w:rPr>
          <w:rFonts w:ascii="Corbel" w:hAnsi="Corbel"/>
          <w:bCs/>
          <w:sz w:val="20"/>
          <w:szCs w:val="20"/>
        </w:rPr>
      </w:pPr>
      <w:r w:rsidRPr="005D4A88">
        <w:rPr>
          <w:rFonts w:ascii="Corbel" w:hAnsi="Corbel"/>
          <w:sz w:val="20"/>
          <w:szCs w:val="20"/>
        </w:rPr>
        <w:t>L’analyse du taux d’achèvement des activités du projet montre une meilleure performance globale du projet. En effet, le taux de réalisation des résultats planifiées et d’atteinte des indicateurs d’activité du projet est de 109,7%.</w:t>
      </w:r>
      <w:r w:rsidRPr="005D4A88">
        <w:rPr>
          <w:rFonts w:ascii="Corbel" w:hAnsi="Corbel"/>
          <w:bCs/>
          <w:sz w:val="20"/>
          <w:szCs w:val="20"/>
        </w:rPr>
        <w:t xml:space="preserve"> L’analyse de la logique d’intervention du projet et des processus de production des changements induits par le projet montre une combinaison d’approche de filets sociaux (travaux HIMO ; distribution des foyers améliorés, appui aux AGR) et </w:t>
      </w:r>
      <w:r w:rsidR="00E54B91" w:rsidRPr="005D4A88">
        <w:rPr>
          <w:rFonts w:ascii="Corbel" w:hAnsi="Corbel"/>
          <w:bCs/>
          <w:sz w:val="20"/>
          <w:szCs w:val="20"/>
        </w:rPr>
        <w:t>d’</w:t>
      </w:r>
      <w:proofErr w:type="spellStart"/>
      <w:r w:rsidR="00E54B91" w:rsidRPr="005D4A88">
        <w:rPr>
          <w:rFonts w:ascii="Corbel" w:hAnsi="Corbel"/>
          <w:bCs/>
          <w:sz w:val="20"/>
          <w:szCs w:val="20"/>
        </w:rPr>
        <w:t>auto-développement</w:t>
      </w:r>
      <w:proofErr w:type="spellEnd"/>
      <w:r w:rsidRPr="005D4A88">
        <w:rPr>
          <w:rFonts w:ascii="Corbel" w:hAnsi="Corbel"/>
          <w:bCs/>
          <w:sz w:val="20"/>
          <w:szCs w:val="20"/>
        </w:rPr>
        <w:t xml:space="preserve"> (création de groupes de solidarité, VICOBA, et groupement d’intérêt </w:t>
      </w:r>
      <w:r w:rsidRPr="005D4A88">
        <w:rPr>
          <w:rFonts w:ascii="Corbel" w:hAnsi="Corbel"/>
          <w:b/>
          <w:bCs/>
          <w:sz w:val="20"/>
          <w:szCs w:val="20"/>
        </w:rPr>
        <w:t>économique</w:t>
      </w:r>
      <w:r w:rsidRPr="005D4A88">
        <w:rPr>
          <w:rFonts w:ascii="Corbel" w:hAnsi="Corbel"/>
          <w:bCs/>
          <w:sz w:val="20"/>
          <w:szCs w:val="20"/>
        </w:rPr>
        <w:t>).  Ces interventions ont permis de renforcer les capacités économiques des bénéficiaires mais aussi les capacités de génération des revenus et l’amélioration des niveaux de vulnérabilité. Le projet a aussi utilisé des formations actions dans les métiers et dans la fabrication de compost, ce type d’approche sont efficaces.</w:t>
      </w:r>
    </w:p>
    <w:p w14:paraId="05AAB4B2" w14:textId="30B04ACC" w:rsidR="00306F3F" w:rsidRPr="00306F3F" w:rsidRDefault="00306F3F" w:rsidP="00306F3F">
      <w:pPr>
        <w:pStyle w:val="Paragraphedeliste"/>
        <w:numPr>
          <w:ilvl w:val="0"/>
          <w:numId w:val="37"/>
        </w:numPr>
        <w:ind w:right="-142"/>
        <w:jc w:val="both"/>
        <w:rPr>
          <w:rFonts w:ascii="Corbel" w:hAnsi="Corbel"/>
          <w:b/>
          <w:bCs/>
          <w:color w:val="76923C" w:themeColor="accent3" w:themeShade="BF"/>
          <w:sz w:val="20"/>
          <w:szCs w:val="20"/>
        </w:rPr>
      </w:pPr>
      <w:r w:rsidRPr="00306F3F">
        <w:rPr>
          <w:rFonts w:ascii="Corbel" w:hAnsi="Corbel"/>
          <w:b/>
          <w:bCs/>
          <w:color w:val="76923C" w:themeColor="accent3" w:themeShade="BF"/>
          <w:sz w:val="20"/>
          <w:szCs w:val="20"/>
        </w:rPr>
        <w:t>Analyse du niveau d’affectation rationnelle de l’utilisation des ressources humaines et financières du projet et du coût efficacité</w:t>
      </w:r>
    </w:p>
    <w:p w14:paraId="4A6B8BB2" w14:textId="6D2AA021" w:rsidR="00663D1C" w:rsidRPr="005D4A88" w:rsidRDefault="00663D1C" w:rsidP="00AB7269">
      <w:pPr>
        <w:ind w:right="-142"/>
        <w:jc w:val="both"/>
        <w:rPr>
          <w:rFonts w:ascii="Corbel" w:hAnsi="Corbel"/>
          <w:sz w:val="20"/>
          <w:szCs w:val="20"/>
        </w:rPr>
      </w:pPr>
      <w:r w:rsidRPr="005D4A88">
        <w:rPr>
          <w:rFonts w:ascii="Corbel" w:hAnsi="Corbel"/>
          <w:b/>
          <w:bCs/>
          <w:color w:val="4F81BD" w:themeColor="accent1"/>
          <w:sz w:val="20"/>
          <w:szCs w:val="20"/>
        </w:rPr>
        <w:t>Les interventions du projet ont permis de contribuer à la réalisation des objectifs et aux orientations stratégiques du CPD 2019 -2023 du PNUD.</w:t>
      </w:r>
      <w:r w:rsidR="00E60E6C" w:rsidRPr="005D4A88">
        <w:rPr>
          <w:rFonts w:ascii="Corbel" w:hAnsi="Corbel"/>
          <w:b/>
          <w:bCs/>
          <w:color w:val="4F81BD" w:themeColor="accent1"/>
          <w:sz w:val="20"/>
          <w:szCs w:val="20"/>
        </w:rPr>
        <w:t xml:space="preserve"> </w:t>
      </w:r>
      <w:r w:rsidRPr="005D4A88">
        <w:rPr>
          <w:rFonts w:ascii="Corbel" w:hAnsi="Corbel"/>
          <w:b/>
          <w:bCs/>
          <w:color w:val="4F81BD" w:themeColor="accent1"/>
          <w:sz w:val="20"/>
          <w:szCs w:val="20"/>
        </w:rPr>
        <w:t>Par l’amélioration de l’accès aux services sociaux de base comme l’éducation le projet a contribuer à la réalisation de la priorité 2 du CPD 2019-2023</w:t>
      </w:r>
      <w:r w:rsidR="00E54B91">
        <w:rPr>
          <w:rFonts w:ascii="Corbel" w:hAnsi="Corbel"/>
          <w:b/>
          <w:bCs/>
          <w:color w:val="4F81BD" w:themeColor="accent1"/>
          <w:sz w:val="20"/>
          <w:szCs w:val="20"/>
        </w:rPr>
        <w:t xml:space="preserve"> de l’UNICEF</w:t>
      </w:r>
      <w:r w:rsidRPr="005D4A88">
        <w:rPr>
          <w:rFonts w:ascii="Corbel" w:hAnsi="Corbel"/>
          <w:b/>
          <w:bCs/>
          <w:color w:val="4F81BD" w:themeColor="accent1"/>
          <w:sz w:val="20"/>
          <w:szCs w:val="20"/>
        </w:rPr>
        <w:t>,  distribution des foyers améliorés , la promotion de la  production de compost à partir des ordures ménagères, le projet a permis une amélioration de la biodiversité, et une préservation de la nature mais aussi une protection de village et de la localité contre la déforestation et a</w:t>
      </w:r>
      <w:r w:rsidR="005911CC" w:rsidRPr="005D4A88">
        <w:rPr>
          <w:rFonts w:ascii="Corbel" w:hAnsi="Corbel"/>
          <w:b/>
          <w:bCs/>
          <w:color w:val="4F81BD" w:themeColor="accent1"/>
          <w:sz w:val="20"/>
          <w:szCs w:val="20"/>
        </w:rPr>
        <w:t xml:space="preserve"> </w:t>
      </w:r>
      <w:r w:rsidRPr="005D4A88">
        <w:rPr>
          <w:rFonts w:ascii="Corbel" w:hAnsi="Corbel"/>
          <w:b/>
          <w:bCs/>
          <w:color w:val="4F81BD" w:themeColor="accent1"/>
          <w:sz w:val="20"/>
          <w:szCs w:val="20"/>
        </w:rPr>
        <w:t xml:space="preserve">contribué à un </w:t>
      </w:r>
      <w:r w:rsidRPr="005D4A88">
        <w:rPr>
          <w:rFonts w:ascii="Corbel" w:hAnsi="Corbel" w:cs="Arial"/>
          <w:color w:val="0A0A0A"/>
          <w:spacing w:val="4"/>
          <w:sz w:val="20"/>
          <w:szCs w:val="20"/>
          <w:shd w:val="clear" w:color="auto" w:fill="FEFEFE"/>
        </w:rPr>
        <w:t>renforcement de la résilience des communautés face au changement climatique et aux risques de catastrophes naturelles qui est la troisième priorité de CPD 2019-2023 du PNUD.</w:t>
      </w:r>
    </w:p>
    <w:p w14:paraId="1ADB0402" w14:textId="553D3020" w:rsidR="00663D1C" w:rsidRPr="005D4A88" w:rsidRDefault="00663D1C" w:rsidP="00AB7269">
      <w:pPr>
        <w:ind w:right="-142"/>
        <w:jc w:val="both"/>
        <w:rPr>
          <w:rFonts w:ascii="Corbel" w:hAnsi="Corbel"/>
          <w:sz w:val="20"/>
          <w:szCs w:val="20"/>
        </w:rPr>
      </w:pPr>
      <w:r w:rsidRPr="005D4A88">
        <w:rPr>
          <w:rFonts w:ascii="Corbel" w:hAnsi="Corbel" w:cs="Arial"/>
          <w:color w:val="0A0A0A"/>
          <w:spacing w:val="4"/>
          <w:sz w:val="20"/>
          <w:szCs w:val="20"/>
          <w:shd w:val="clear" w:color="auto" w:fill="FEFEFE"/>
        </w:rPr>
        <w:t xml:space="preserve">HIMO et appuis financiers aux groupements d’intérêts économiques formés ainsi que la formation professionnelle dans la couture, savonnerie, maroquinerie et salon de coiffure, le projet a permis aux groupes vulnérables de renforcer les capacités de génération de revenus, esprit d’entreprise et de transformation et </w:t>
      </w:r>
      <w:r w:rsidR="005911CC" w:rsidRPr="005D4A88">
        <w:rPr>
          <w:rFonts w:ascii="Corbel" w:hAnsi="Corbel" w:cs="Arial"/>
          <w:color w:val="0A0A0A"/>
          <w:spacing w:val="4"/>
          <w:sz w:val="20"/>
          <w:szCs w:val="20"/>
          <w:shd w:val="clear" w:color="auto" w:fill="FEFEFE"/>
        </w:rPr>
        <w:t>commercialisation,</w:t>
      </w:r>
      <w:r w:rsidRPr="005D4A88">
        <w:rPr>
          <w:rFonts w:ascii="Corbel" w:hAnsi="Corbel" w:cs="Arial"/>
          <w:color w:val="0A0A0A"/>
          <w:spacing w:val="4"/>
          <w:sz w:val="20"/>
          <w:szCs w:val="20"/>
          <w:shd w:val="clear" w:color="auto" w:fill="FEFEFE"/>
        </w:rPr>
        <w:t xml:space="preserve"> ce qui a contribué à la réalisation de l’objectif 2 et priorité 2 du CPD 2019-2023 du PNUD</w:t>
      </w:r>
    </w:p>
    <w:p w14:paraId="5F357A1F" w14:textId="77777777" w:rsidR="00663D1C" w:rsidRPr="005D4A88" w:rsidRDefault="00663D1C" w:rsidP="00AB7269">
      <w:pPr>
        <w:ind w:right="-142"/>
        <w:jc w:val="both"/>
        <w:rPr>
          <w:rFonts w:ascii="Corbel" w:hAnsi="Corbel"/>
          <w:b/>
          <w:bCs/>
          <w:color w:val="4F81BD" w:themeColor="accent1"/>
          <w:sz w:val="20"/>
          <w:szCs w:val="20"/>
        </w:rPr>
      </w:pPr>
      <w:r w:rsidRPr="005D4A88">
        <w:rPr>
          <w:rFonts w:ascii="Corbel" w:hAnsi="Corbel"/>
          <w:b/>
          <w:bCs/>
          <w:color w:val="4F81BD" w:themeColor="accent1"/>
          <w:sz w:val="20"/>
          <w:szCs w:val="20"/>
        </w:rPr>
        <w:t xml:space="preserve">Par la création des groupes de solidarité des adolescents, VICOBA incluant les jeunes et la formation sur les métiers mais aussi la mise en place d’un centre communautaire équipé avec des modules de sensibilisation, le développement des laboratoires d’innovation des jeunes pour </w:t>
      </w:r>
      <w:r w:rsidRPr="005D4A88">
        <w:rPr>
          <w:rFonts w:ascii="Corbel" w:hAnsi="Corbel"/>
          <w:sz w:val="20"/>
          <w:szCs w:val="20"/>
        </w:rPr>
        <w:t>créer</w:t>
      </w:r>
      <w:r w:rsidRPr="005D4A88">
        <w:rPr>
          <w:rFonts w:ascii="Corbel" w:hAnsi="Corbel"/>
          <w:b/>
          <w:bCs/>
          <w:color w:val="4F81BD" w:themeColor="accent1"/>
          <w:sz w:val="20"/>
          <w:szCs w:val="20"/>
        </w:rPr>
        <w:t xml:space="preserve"> et concevoir des projets d’auto développement, le projet a contribué à rendre les jeunes économiquement actives ce qui induira à une optimisation des dividendes démographiques, la construction d’ un centre  intégré à </w:t>
      </w:r>
      <w:proofErr w:type="spellStart"/>
      <w:r w:rsidRPr="005D4A88">
        <w:rPr>
          <w:rFonts w:ascii="Corbel" w:hAnsi="Corbel"/>
          <w:b/>
          <w:bCs/>
          <w:color w:val="4F81BD" w:themeColor="accent1"/>
          <w:sz w:val="20"/>
          <w:szCs w:val="20"/>
        </w:rPr>
        <w:t>Mutambara</w:t>
      </w:r>
      <w:proofErr w:type="spellEnd"/>
      <w:r w:rsidRPr="005D4A88">
        <w:rPr>
          <w:rFonts w:ascii="Corbel" w:hAnsi="Corbel"/>
          <w:b/>
          <w:bCs/>
          <w:color w:val="4F81BD" w:themeColor="accent1"/>
          <w:sz w:val="20"/>
          <w:szCs w:val="20"/>
        </w:rPr>
        <w:t xml:space="preserve"> a induit l’ amélioration de l’ accès aux services de prévention et de traitement  des effets de violences sexuelles et sexistes, qui sont les orientations de la réalisation 3  et 2  et 1 de CPD de l’ UNFPA.</w:t>
      </w:r>
    </w:p>
    <w:p w14:paraId="219AD659" w14:textId="120AC6EC" w:rsidR="00663D1C" w:rsidRPr="005D4A88" w:rsidRDefault="00663D1C" w:rsidP="00AB7269">
      <w:pPr>
        <w:ind w:right="-142"/>
        <w:jc w:val="both"/>
        <w:rPr>
          <w:rFonts w:ascii="Corbel" w:hAnsi="Corbel"/>
          <w:sz w:val="20"/>
          <w:szCs w:val="20"/>
        </w:rPr>
      </w:pPr>
      <w:r w:rsidRPr="005D4A88">
        <w:rPr>
          <w:rFonts w:ascii="Corbel" w:hAnsi="Corbel"/>
          <w:b/>
          <w:bCs/>
          <w:color w:val="4F81BD" w:themeColor="accent1"/>
          <w:sz w:val="20"/>
          <w:szCs w:val="20"/>
        </w:rPr>
        <w:t xml:space="preserve">Le projet a manifeste des meilleurs résultats dans </w:t>
      </w:r>
      <w:r w:rsidRPr="005D4A88">
        <w:rPr>
          <w:rFonts w:ascii="Corbel" w:hAnsi="Corbel"/>
          <w:sz w:val="20"/>
          <w:szCs w:val="20"/>
        </w:rPr>
        <w:t xml:space="preserve">une implication effective des agents de changements dans la résolution pacifique des conflits et dans la consolidation des relations sociales.  Les jeunes formés s’investissent dans la sensibilisation sur l’adoption des bonnes pratiques familiales., habitat décent avec </w:t>
      </w:r>
      <w:r w:rsidR="005911CC" w:rsidRPr="005D4A88">
        <w:rPr>
          <w:rFonts w:ascii="Corbel" w:hAnsi="Corbel"/>
          <w:sz w:val="20"/>
          <w:szCs w:val="20"/>
        </w:rPr>
        <w:t>l’accès</w:t>
      </w:r>
      <w:r w:rsidRPr="005D4A88">
        <w:rPr>
          <w:rFonts w:ascii="Corbel" w:hAnsi="Corbel"/>
          <w:sz w:val="20"/>
          <w:szCs w:val="20"/>
        </w:rPr>
        <w:t xml:space="preserve"> </w:t>
      </w:r>
      <w:proofErr w:type="gramStart"/>
      <w:r w:rsidRPr="005D4A88">
        <w:rPr>
          <w:rFonts w:ascii="Corbel" w:hAnsi="Corbel"/>
          <w:sz w:val="20"/>
          <w:szCs w:val="20"/>
        </w:rPr>
        <w:t>l’ eau</w:t>
      </w:r>
      <w:proofErr w:type="gramEnd"/>
      <w:r w:rsidRPr="005D4A88">
        <w:rPr>
          <w:rFonts w:ascii="Corbel" w:hAnsi="Corbel"/>
          <w:sz w:val="20"/>
          <w:szCs w:val="20"/>
        </w:rPr>
        <w:t xml:space="preserve"> et environnement </w:t>
      </w:r>
      <w:r w:rsidR="005911CC" w:rsidRPr="005D4A88">
        <w:rPr>
          <w:rFonts w:ascii="Corbel" w:hAnsi="Corbel"/>
          <w:sz w:val="20"/>
          <w:szCs w:val="20"/>
        </w:rPr>
        <w:t>sûr</w:t>
      </w:r>
      <w:r w:rsidRPr="005D4A88">
        <w:rPr>
          <w:rFonts w:ascii="Corbel" w:hAnsi="Corbel"/>
          <w:sz w:val="20"/>
          <w:szCs w:val="20"/>
        </w:rPr>
        <w:t xml:space="preserve">, laboratoires d’ innovation , savonnerie et centre des jeunes et centre intégré alors que les VICOBA et action de renforcement de la résilience économique par les AGR, groupements d’ </w:t>
      </w:r>
      <w:r w:rsidR="005911CC" w:rsidRPr="005D4A88">
        <w:rPr>
          <w:rFonts w:ascii="Corbel" w:hAnsi="Corbel"/>
          <w:sz w:val="20"/>
          <w:szCs w:val="20"/>
        </w:rPr>
        <w:t>intérêts</w:t>
      </w:r>
      <w:r w:rsidRPr="005D4A88">
        <w:rPr>
          <w:rFonts w:ascii="Corbel" w:hAnsi="Corbel"/>
          <w:sz w:val="20"/>
          <w:szCs w:val="20"/>
        </w:rPr>
        <w:t xml:space="preserve"> économiques , compostage n’ ont pas apporter des résultats appréciables</w:t>
      </w:r>
    </w:p>
    <w:p w14:paraId="4C1DDB10" w14:textId="77777777" w:rsidR="00663D1C" w:rsidRPr="005D4A88" w:rsidRDefault="00663D1C" w:rsidP="00AB7269">
      <w:pPr>
        <w:jc w:val="both"/>
        <w:rPr>
          <w:rFonts w:ascii="Corbel" w:hAnsi="Corbel"/>
          <w:sz w:val="20"/>
          <w:szCs w:val="20"/>
        </w:rPr>
      </w:pPr>
      <w:r w:rsidRPr="005D4A88">
        <w:rPr>
          <w:rFonts w:ascii="Corbel" w:hAnsi="Corbel"/>
          <w:b/>
          <w:bCs/>
          <w:color w:val="4F81BD" w:themeColor="accent1"/>
          <w:sz w:val="20"/>
          <w:szCs w:val="20"/>
        </w:rPr>
        <w:t xml:space="preserve">Analyse du niveau de clarté, faisabilités des objectifs et les produits du projet </w:t>
      </w:r>
    </w:p>
    <w:p w14:paraId="3069E0A3" w14:textId="77777777" w:rsidR="00663D1C" w:rsidRPr="005D4A88" w:rsidRDefault="00663D1C" w:rsidP="00AB7269">
      <w:pPr>
        <w:ind w:right="-142"/>
        <w:jc w:val="both"/>
        <w:rPr>
          <w:rFonts w:ascii="Corbel" w:eastAsia="Times New Roman" w:hAnsi="Corbel" w:cs="Calibri"/>
          <w:color w:val="000000"/>
          <w:sz w:val="20"/>
          <w:szCs w:val="20"/>
          <w:lang w:eastAsia="fr-FR"/>
        </w:rPr>
      </w:pPr>
      <w:r w:rsidRPr="005D4A88">
        <w:rPr>
          <w:rFonts w:ascii="Corbel" w:hAnsi="Corbel"/>
          <w:sz w:val="20"/>
          <w:szCs w:val="20"/>
        </w:rPr>
        <w:lastRenderedPageBreak/>
        <w:t xml:space="preserve">Le projet a identifié des actions et interventions clarifiée dans le document du projet. Des indicateurs de résultats ont été identifiés et clairs et atteignable. En effet, le taux d’atteinte des indicateurs est de </w:t>
      </w:r>
      <w:r w:rsidRPr="005D4A88">
        <w:rPr>
          <w:rFonts w:ascii="Corbel" w:eastAsia="Times New Roman" w:hAnsi="Corbel" w:cs="Calibri"/>
          <w:color w:val="000000"/>
          <w:sz w:val="20"/>
          <w:szCs w:val="20"/>
          <w:lang w:eastAsia="fr-FR"/>
        </w:rPr>
        <w:t>99,08</w:t>
      </w:r>
      <w:r w:rsidRPr="005D4A88">
        <w:rPr>
          <w:rFonts w:ascii="Corbel" w:hAnsi="Corbel"/>
          <w:sz w:val="20"/>
          <w:szCs w:val="20"/>
        </w:rPr>
        <w:t>%. Mais le projet n’a pas développé des indicateurs d’effets. De plus, le projet n’a pas procédé à une formelle étude de base pour évaluer l’évolution des effets des interventions.</w:t>
      </w:r>
    </w:p>
    <w:p w14:paraId="68DB8F4D" w14:textId="77777777" w:rsidR="00663D1C" w:rsidRPr="00306F3F" w:rsidRDefault="00663D1C" w:rsidP="00306F3F">
      <w:pPr>
        <w:pStyle w:val="Paragraphedeliste"/>
        <w:numPr>
          <w:ilvl w:val="0"/>
          <w:numId w:val="38"/>
        </w:numPr>
        <w:jc w:val="both"/>
        <w:rPr>
          <w:rFonts w:ascii="Corbel" w:hAnsi="Corbel"/>
          <w:sz w:val="20"/>
          <w:szCs w:val="20"/>
        </w:rPr>
      </w:pPr>
      <w:r w:rsidRPr="00306F3F">
        <w:rPr>
          <w:rFonts w:ascii="Corbel" w:hAnsi="Corbel"/>
          <w:b/>
          <w:bCs/>
          <w:color w:val="4F81BD" w:themeColor="accent1"/>
          <w:sz w:val="20"/>
          <w:szCs w:val="20"/>
        </w:rPr>
        <w:t>Analyse du niveau de participation des parties prenantes dans la gestion et mise en œuvre du projet</w:t>
      </w:r>
    </w:p>
    <w:p w14:paraId="4A155EC1" w14:textId="77777777" w:rsidR="00663D1C" w:rsidRPr="005D4A88" w:rsidRDefault="00663D1C" w:rsidP="00AB7269">
      <w:pPr>
        <w:ind w:right="-142"/>
        <w:jc w:val="both"/>
        <w:rPr>
          <w:rFonts w:ascii="Corbel" w:eastAsia="Times New Roman" w:hAnsi="Corbel" w:cs="Calibri"/>
          <w:color w:val="000000"/>
          <w:sz w:val="20"/>
          <w:szCs w:val="20"/>
          <w:lang w:eastAsia="fr-FR"/>
        </w:rPr>
      </w:pPr>
      <w:r w:rsidRPr="005D4A88">
        <w:rPr>
          <w:rFonts w:ascii="Corbel" w:hAnsi="Corbel"/>
          <w:sz w:val="20"/>
          <w:szCs w:val="20"/>
        </w:rPr>
        <w:t xml:space="preserve">Le projet a permis une parfaite participation de l’administration centrale et locale. L’ implication active de la </w:t>
      </w:r>
      <w:r w:rsidRPr="005D4A88">
        <w:rPr>
          <w:rFonts w:ascii="Corbel" w:eastAsia="Times New Roman" w:hAnsi="Corbel" w:cs="Calibri"/>
          <w:color w:val="000000"/>
          <w:sz w:val="20"/>
          <w:szCs w:val="20"/>
          <w:lang w:eastAsia="fr-FR"/>
        </w:rPr>
        <w:t xml:space="preserve">coordination par la Direction Générale de Réintégration des Sinistrés, du ministère de tutelle des interventions ainsi que la tenue  régulière des activités de suivi (Visite de terrain, réunion de coordination, atelier, revues périodiques etc.) au niveau centrale combiné à l’ adoption de la planification conjointe des interventions à travers un plan de travail conjoint au niveau centrale a permis la </w:t>
      </w:r>
      <w:r w:rsidRPr="005D4A88">
        <w:rPr>
          <w:rFonts w:ascii="Corbel" w:hAnsi="Corbel"/>
          <w:sz w:val="20"/>
          <w:szCs w:val="20"/>
        </w:rPr>
        <w:t>participation</w:t>
      </w:r>
      <w:r w:rsidRPr="005D4A88">
        <w:rPr>
          <w:rFonts w:ascii="Corbel" w:eastAsia="Times New Roman" w:hAnsi="Corbel" w:cs="Calibri"/>
          <w:color w:val="000000"/>
          <w:sz w:val="20"/>
          <w:szCs w:val="20"/>
          <w:lang w:eastAsia="fr-FR"/>
        </w:rPr>
        <w:t xml:space="preserve"> des ministères de tutelles et les Agences des Nations Unies impliqués dans le projet. Mais au niveau local, sur terrain, il y avait un manque de coordination des interventions et harmonisation des approches par les partenaires d’exécution.</w:t>
      </w:r>
    </w:p>
    <w:p w14:paraId="30E0ED87" w14:textId="77777777" w:rsidR="00663D1C" w:rsidRPr="00306F3F" w:rsidRDefault="00663D1C" w:rsidP="00306F3F">
      <w:pPr>
        <w:pStyle w:val="Paragraphedeliste"/>
        <w:numPr>
          <w:ilvl w:val="0"/>
          <w:numId w:val="38"/>
        </w:numPr>
        <w:tabs>
          <w:tab w:val="left" w:pos="1308"/>
          <w:tab w:val="left" w:pos="1309"/>
        </w:tabs>
        <w:ind w:right="-142"/>
        <w:jc w:val="both"/>
        <w:rPr>
          <w:rFonts w:ascii="Corbel" w:hAnsi="Corbel"/>
          <w:b/>
          <w:color w:val="4F81BD" w:themeColor="accent1"/>
          <w:sz w:val="20"/>
          <w:szCs w:val="20"/>
        </w:rPr>
      </w:pPr>
      <w:r w:rsidRPr="00306F3F">
        <w:rPr>
          <w:rFonts w:ascii="Corbel" w:hAnsi="Corbel"/>
          <w:b/>
          <w:color w:val="4F81BD" w:themeColor="accent1"/>
          <w:sz w:val="20"/>
          <w:szCs w:val="20"/>
        </w:rPr>
        <w:t>Amélioration de l’environnement de protection et de prévention des violences sexistes</w:t>
      </w:r>
    </w:p>
    <w:p w14:paraId="40051E99" w14:textId="78F6BE4C" w:rsidR="00663D1C" w:rsidRPr="005D4A88" w:rsidRDefault="00663D1C" w:rsidP="00AB7269">
      <w:pPr>
        <w:ind w:right="-142"/>
        <w:jc w:val="both"/>
        <w:rPr>
          <w:rFonts w:ascii="Corbel" w:hAnsi="Corbel"/>
          <w:sz w:val="20"/>
          <w:szCs w:val="20"/>
        </w:rPr>
      </w:pPr>
      <w:r w:rsidRPr="005D4A88">
        <w:rPr>
          <w:rFonts w:ascii="Corbel" w:hAnsi="Corbel"/>
          <w:sz w:val="20"/>
          <w:szCs w:val="20"/>
        </w:rPr>
        <w:t>Le projet a pu contribuer aux changements de mentalités des hommes et jeunes garçons sur leur perception sur la vie des femmes. Grace aux sensibilisation</w:t>
      </w:r>
      <w:r w:rsidR="003458AF">
        <w:rPr>
          <w:rFonts w:ascii="Corbel" w:hAnsi="Corbel"/>
          <w:sz w:val="20"/>
          <w:szCs w:val="20"/>
        </w:rPr>
        <w:t>s</w:t>
      </w:r>
      <w:r w:rsidRPr="005D4A88">
        <w:rPr>
          <w:rFonts w:ascii="Corbel" w:hAnsi="Corbel"/>
          <w:sz w:val="20"/>
          <w:szCs w:val="20"/>
        </w:rPr>
        <w:t xml:space="preserve">, et mis en place de centre intégré de </w:t>
      </w:r>
      <w:r w:rsidR="003458AF">
        <w:rPr>
          <w:rFonts w:ascii="Corbel" w:hAnsi="Corbel"/>
          <w:sz w:val="20"/>
          <w:szCs w:val="20"/>
        </w:rPr>
        <w:t xml:space="preserve">prise en charge holistique de </w:t>
      </w:r>
      <w:proofErr w:type="spellStart"/>
      <w:r w:rsidRPr="005D4A88">
        <w:rPr>
          <w:rFonts w:ascii="Corbel" w:hAnsi="Corbel"/>
          <w:sz w:val="20"/>
          <w:szCs w:val="20"/>
        </w:rPr>
        <w:t>Mutambara</w:t>
      </w:r>
      <w:proofErr w:type="spellEnd"/>
      <w:r w:rsidRPr="005D4A88">
        <w:rPr>
          <w:rFonts w:ascii="Corbel" w:hAnsi="Corbel"/>
          <w:sz w:val="20"/>
          <w:szCs w:val="20"/>
        </w:rPr>
        <w:t>, agents de changements formés, plateformes et réseaux de groupes de solidarité, les habitants changent d’attitudes envers les femmes et manifestent une attitude positive sur le partage des responsabilités dans les ménages. Le fait que les femmes et leurs maris étaient invités dans les formations, séminaires et ateliers de sensibilisation sur les différents aspects a permis que les hommes soient sensibles aux violences faites aux femmes.</w:t>
      </w:r>
      <w:r w:rsidR="0020081C">
        <w:rPr>
          <w:rFonts w:ascii="Corbel" w:hAnsi="Corbel"/>
          <w:sz w:val="20"/>
          <w:szCs w:val="20"/>
        </w:rPr>
        <w:t xml:space="preserve">   En effet, la mise en place du centre intégré de prise en charge holistique de </w:t>
      </w:r>
      <w:proofErr w:type="spellStart"/>
      <w:r w:rsidR="0020081C">
        <w:rPr>
          <w:rFonts w:ascii="Corbel" w:hAnsi="Corbel"/>
          <w:sz w:val="20"/>
          <w:szCs w:val="20"/>
        </w:rPr>
        <w:t>Mutambara</w:t>
      </w:r>
      <w:proofErr w:type="spellEnd"/>
      <w:r w:rsidR="0020081C">
        <w:rPr>
          <w:rFonts w:ascii="Corbel" w:hAnsi="Corbel"/>
          <w:sz w:val="20"/>
          <w:szCs w:val="20"/>
        </w:rPr>
        <w:t xml:space="preserve"> a permis une amélioration de l’accès aux services multiples (services psychosociaux, médicaux, judiciaires et réintégration) des victimes de violence. Bien que ce centre </w:t>
      </w:r>
      <w:proofErr w:type="gramStart"/>
      <w:r w:rsidR="0020081C">
        <w:rPr>
          <w:rFonts w:ascii="Corbel" w:hAnsi="Corbel"/>
          <w:sz w:val="20"/>
          <w:szCs w:val="20"/>
        </w:rPr>
        <w:t>était</w:t>
      </w:r>
      <w:proofErr w:type="gramEnd"/>
      <w:r w:rsidR="0020081C">
        <w:rPr>
          <w:rFonts w:ascii="Corbel" w:hAnsi="Corbel"/>
          <w:sz w:val="20"/>
          <w:szCs w:val="20"/>
        </w:rPr>
        <w:t xml:space="preserve"> à ses débuts, il a été clarifié par les parties prenantes (CDFC, Administration collinaire et communale) que ce centre constitué un endroit idéal pour l’offre des services spécialisés mais aussi va permettre de développer des mécanismes de riposte et de prévention des actes de violences sexistes dans la localité. Signalons qu’un centre pareil qui était disponible à </w:t>
      </w:r>
      <w:proofErr w:type="spellStart"/>
      <w:r w:rsidR="0020081C">
        <w:rPr>
          <w:rFonts w:ascii="Corbel" w:hAnsi="Corbel"/>
          <w:sz w:val="20"/>
          <w:szCs w:val="20"/>
        </w:rPr>
        <w:t>MaKamba</w:t>
      </w:r>
      <w:proofErr w:type="spellEnd"/>
      <w:r w:rsidR="0020081C">
        <w:rPr>
          <w:rFonts w:ascii="Corbel" w:hAnsi="Corbel"/>
          <w:sz w:val="20"/>
          <w:szCs w:val="20"/>
        </w:rPr>
        <w:t xml:space="preserve"> était loin des bénéficiaires qui trouvent assez de difficulté d’y accéder.</w:t>
      </w:r>
    </w:p>
    <w:p w14:paraId="36B86E43" w14:textId="39950084" w:rsidR="00663D1C" w:rsidRPr="005D4A88" w:rsidRDefault="00663D1C" w:rsidP="00AB7269">
      <w:pPr>
        <w:pStyle w:val="Paragraphedeliste"/>
        <w:numPr>
          <w:ilvl w:val="0"/>
          <w:numId w:val="11"/>
        </w:numPr>
        <w:spacing w:before="240"/>
        <w:ind w:right="-142"/>
        <w:jc w:val="both"/>
        <w:rPr>
          <w:rFonts w:ascii="Corbel" w:hAnsi="Corbel" w:cs="Segoe UI"/>
          <w:b/>
          <w:i/>
          <w:sz w:val="20"/>
          <w:szCs w:val="20"/>
        </w:rPr>
      </w:pPr>
      <w:r w:rsidRPr="005D4A88">
        <w:rPr>
          <w:rFonts w:ascii="Corbel" w:hAnsi="Corbel"/>
          <w:sz w:val="20"/>
          <w:szCs w:val="20"/>
        </w:rPr>
        <w:t>Le projet a induit une amélioration de la participation des femmes dans la gestion des biens familiaux, contribution dans les dépenses et entretien financier du ménage et estime de Soi</w:t>
      </w:r>
      <w:r w:rsidR="003B7B51">
        <w:rPr>
          <w:rFonts w:ascii="Corbel" w:hAnsi="Corbel"/>
          <w:sz w:val="20"/>
          <w:szCs w:val="20"/>
        </w:rPr>
        <w:t>.</w:t>
      </w:r>
    </w:p>
    <w:tbl>
      <w:tblPr>
        <w:tblpPr w:leftFromText="141" w:rightFromText="141" w:vertAnchor="text" w:horzAnchor="page" w:tblpX="6316" w:tblpY="-19"/>
        <w:tblW w:w="510" w:type="dxa"/>
        <w:tblCellMar>
          <w:left w:w="0" w:type="dxa"/>
          <w:right w:w="0" w:type="dxa"/>
        </w:tblCellMar>
        <w:tblLook w:val="0000" w:firstRow="0" w:lastRow="0" w:firstColumn="0" w:lastColumn="0" w:noHBand="0" w:noVBand="0"/>
      </w:tblPr>
      <w:tblGrid>
        <w:gridCol w:w="510"/>
      </w:tblGrid>
      <w:tr w:rsidR="000901D3" w:rsidRPr="005D4A88" w14:paraId="2045AED1" w14:textId="77777777" w:rsidTr="000901D3">
        <w:trPr>
          <w:trHeight w:val="265"/>
        </w:trPr>
        <w:tc>
          <w:tcPr>
            <w:tcW w:w="51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60DD2E4A" w14:textId="77777777" w:rsidR="000901D3" w:rsidRPr="005D4A88" w:rsidRDefault="000901D3" w:rsidP="00AB7269">
            <w:pPr>
              <w:spacing w:line="240" w:lineRule="auto"/>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A</w:t>
            </w:r>
          </w:p>
        </w:tc>
      </w:tr>
    </w:tbl>
    <w:p w14:paraId="5B0BA6A2" w14:textId="1EC5ED7B" w:rsidR="00741B40" w:rsidRPr="005D4A88" w:rsidRDefault="00741B40" w:rsidP="00AB7269">
      <w:pPr>
        <w:jc w:val="both"/>
        <w:rPr>
          <w:rFonts w:ascii="Corbel" w:hAnsi="Corbel" w:cs="Segoe UI"/>
          <w:b/>
          <w:i/>
          <w:sz w:val="20"/>
          <w:szCs w:val="20"/>
        </w:rPr>
      </w:pPr>
      <w:r w:rsidRPr="005D4A88">
        <w:rPr>
          <w:rStyle w:val="tlid-translation"/>
          <w:rFonts w:ascii="Corbel" w:eastAsia="Arial" w:hAnsi="Corbel"/>
          <w:b/>
          <w:sz w:val="20"/>
          <w:szCs w:val="20"/>
        </w:rPr>
        <w:t xml:space="preserve">Principaux constats sur </w:t>
      </w:r>
      <w:r w:rsidRPr="005D4A88">
        <w:rPr>
          <w:rFonts w:ascii="Corbel" w:hAnsi="Corbel" w:cs="Segoe UI"/>
          <w:b/>
          <w:i/>
          <w:sz w:val="20"/>
          <w:szCs w:val="20"/>
        </w:rPr>
        <w:t>analyse de l’efficience du projet</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5D4A88">
        <w:rPr>
          <w:rFonts w:ascii="Corbel" w:hAnsi="Corbel" w:cs="Segoe UI"/>
          <w:b/>
          <w:i/>
          <w:sz w:val="20"/>
          <w:szCs w:val="20"/>
        </w:rPr>
        <w:t xml:space="preserve">  </w:t>
      </w:r>
    </w:p>
    <w:p w14:paraId="4A910470" w14:textId="77777777" w:rsidR="008D6B1F" w:rsidRPr="005D4A88" w:rsidRDefault="008D6B1F" w:rsidP="00AB7269">
      <w:pPr>
        <w:ind w:right="-142"/>
        <w:jc w:val="both"/>
        <w:rPr>
          <w:rFonts w:ascii="Corbel" w:hAnsi="Corbel" w:cs="Segoe UI"/>
          <w:sz w:val="20"/>
          <w:szCs w:val="20"/>
        </w:rPr>
      </w:pPr>
      <w:r w:rsidRPr="005D4A88">
        <w:rPr>
          <w:rFonts w:ascii="Corbel" w:hAnsi="Corbel" w:cs="Segoe UI"/>
          <w:sz w:val="20"/>
          <w:szCs w:val="20"/>
        </w:rPr>
        <w:t>L’évaluation de l’efficience du projet a analysé le niveau d’optimalité dans le projet et l’adéquation des ressources disponibilisées dans le projet aux besoins du projet et proportionnellement allouées. De plus l’évaluation de l’efficience a porté à une analyse de l’adéquation des résultats obtenus aux ressources engagés, mais aussi une analyse de la performance de la structure de gestion du projet.</w:t>
      </w:r>
    </w:p>
    <w:p w14:paraId="3864175A" w14:textId="77777777" w:rsidR="008D6B1F" w:rsidRPr="005D4A88" w:rsidRDefault="008D6B1F" w:rsidP="00AB7269">
      <w:pPr>
        <w:ind w:right="-142"/>
        <w:jc w:val="both"/>
        <w:rPr>
          <w:rFonts w:ascii="Corbel" w:hAnsi="Corbel"/>
          <w:sz w:val="20"/>
          <w:szCs w:val="20"/>
        </w:rPr>
      </w:pPr>
      <w:r w:rsidRPr="005D4A88">
        <w:rPr>
          <w:rFonts w:ascii="Corbel" w:eastAsia="Times New Roman" w:hAnsi="Corbel" w:cs="Calibri"/>
          <w:color w:val="000000"/>
          <w:sz w:val="20"/>
          <w:szCs w:val="20"/>
        </w:rPr>
        <w:t xml:space="preserve">L’analyse des taux d’atteinte des indicateurs d’activité a été de 99,08% comparé au taux d’utilisation du budget de </w:t>
      </w:r>
      <w:r w:rsidRPr="005D4A88">
        <w:rPr>
          <w:rFonts w:ascii="Corbel" w:eastAsia="Times New Roman" w:hAnsi="Corbel" w:cs="Calibri"/>
          <w:color w:val="000000"/>
          <w:sz w:val="20"/>
          <w:szCs w:val="20"/>
          <w:lang w:eastAsia="fr-FR"/>
        </w:rPr>
        <w:t>99,9%</w:t>
      </w:r>
      <w:r w:rsidRPr="005D4A88">
        <w:rPr>
          <w:rFonts w:ascii="Corbel" w:eastAsia="Times New Roman" w:hAnsi="Corbel" w:cs="Calibri"/>
          <w:color w:val="000000"/>
          <w:sz w:val="20"/>
          <w:szCs w:val="20"/>
        </w:rPr>
        <w:t xml:space="preserve">% </w:t>
      </w:r>
      <w:r w:rsidRPr="005D4A88">
        <w:rPr>
          <w:rFonts w:ascii="Corbel" w:hAnsi="Corbel" w:cs="Segoe UI"/>
          <w:sz w:val="20"/>
          <w:szCs w:val="20"/>
        </w:rPr>
        <w:t>montre</w:t>
      </w:r>
      <w:r w:rsidRPr="005D4A88">
        <w:rPr>
          <w:rFonts w:ascii="Corbel" w:eastAsia="Times New Roman" w:hAnsi="Corbel" w:cs="Calibri"/>
          <w:color w:val="000000"/>
          <w:sz w:val="20"/>
          <w:szCs w:val="20"/>
        </w:rPr>
        <w:t xml:space="preserve"> que le taux d’efficience du projet a été de </w:t>
      </w:r>
      <w:r w:rsidRPr="005D4A88">
        <w:rPr>
          <w:rFonts w:ascii="Corbel" w:eastAsia="Times New Roman" w:hAnsi="Corbel" w:cs="Calibri"/>
          <w:color w:val="000000"/>
          <w:sz w:val="20"/>
          <w:szCs w:val="20"/>
          <w:lang w:eastAsia="fr-FR"/>
        </w:rPr>
        <w:t>99,9%.</w:t>
      </w:r>
    </w:p>
    <w:p w14:paraId="72E0A94A" w14:textId="77777777" w:rsidR="008D6B1F" w:rsidRPr="005D4A88" w:rsidRDefault="008D6B1F" w:rsidP="00AB7269">
      <w:pPr>
        <w:ind w:right="-142"/>
        <w:jc w:val="both"/>
        <w:rPr>
          <w:rFonts w:ascii="Corbel" w:hAnsi="Corbel"/>
          <w:sz w:val="20"/>
          <w:szCs w:val="20"/>
        </w:rPr>
      </w:pPr>
      <w:r w:rsidRPr="005D4A88">
        <w:rPr>
          <w:rFonts w:ascii="Corbel" w:hAnsi="Corbel"/>
          <w:sz w:val="20"/>
          <w:szCs w:val="20"/>
        </w:rPr>
        <w:t>Le niveau d’efficience est plus élevé pour le résultat 2 (119,4%), suivi du résultat 4 (111,1%) et résultat 3 (105,3%). Il est remarqué un niveau d’efficience la plus faible pour le résultat 1. Le ratio d’efficience de 59,2% est expliqué par l’inefficacité de systèmes de référencement, une faible motivation des prestataires des services de protection et prévention de GBV, bien que ces prestataires étaient sensibilisés. L’analyse de la répartition budgétaire par produit montre une prédominance budgétaire des interventions de renforcement de l’accès aux opportunités économiques durables (38%) du budget, ce qui est tout à fait efficient tenant compte que les déterminants de la bonne inclusion des bénéficiaires devraient réalisés à travers un renforcement économique des ménages et la promotion des activités économiques rentables et durables. Par ailleurs, le niveau d’efficacité observé pour ce résultat 3 est appréciable (111,70%) ce qui expliqué le taux d’efficience de 105,3%.</w:t>
      </w:r>
    </w:p>
    <w:p w14:paraId="51C9496F" w14:textId="1F758055" w:rsidR="008D6B1F" w:rsidRDefault="008D6B1F" w:rsidP="00AB7269">
      <w:pPr>
        <w:ind w:right="-142"/>
        <w:jc w:val="both"/>
        <w:rPr>
          <w:rFonts w:ascii="Corbel" w:hAnsi="Corbel"/>
          <w:sz w:val="20"/>
          <w:szCs w:val="20"/>
        </w:rPr>
      </w:pPr>
      <w:r w:rsidRPr="005D4A88">
        <w:rPr>
          <w:rFonts w:ascii="Corbel" w:hAnsi="Corbel"/>
          <w:sz w:val="20"/>
          <w:szCs w:val="20"/>
        </w:rPr>
        <w:t xml:space="preserve">Le deuxième </w:t>
      </w:r>
      <w:r w:rsidR="00531E78" w:rsidRPr="005D4A88">
        <w:rPr>
          <w:rFonts w:ascii="Corbel" w:hAnsi="Corbel"/>
          <w:sz w:val="20"/>
          <w:szCs w:val="20"/>
        </w:rPr>
        <w:t>poste</w:t>
      </w:r>
      <w:r w:rsidRPr="005D4A88">
        <w:rPr>
          <w:rFonts w:ascii="Corbel" w:hAnsi="Corbel"/>
          <w:sz w:val="20"/>
          <w:szCs w:val="20"/>
        </w:rPr>
        <w:t xml:space="preserve"> budgétaire le plus important concerne le résultat 4 qui comprend la construction qui  visait à ce que  </w:t>
      </w:r>
      <w:r w:rsidRPr="005D4A88">
        <w:rPr>
          <w:rFonts w:ascii="Corbel" w:eastAsia="Times New Roman" w:hAnsi="Corbel" w:cs="Arial"/>
          <w:color w:val="000000"/>
          <w:sz w:val="20"/>
          <w:szCs w:val="20"/>
          <w:lang w:eastAsia="fr-FR"/>
        </w:rPr>
        <w:t xml:space="preserve"> </w:t>
      </w:r>
      <w:r w:rsidRPr="005D4A88">
        <w:rPr>
          <w:rFonts w:ascii="Corbel" w:hAnsi="Corbel"/>
          <w:sz w:val="20"/>
          <w:szCs w:val="20"/>
        </w:rPr>
        <w:t xml:space="preserve">les personnes déplacées à l’intérieur du payes (femmes , hommes filles et garçons ) et les communautés affectées par le déplacement ont accès à un environnement sur ( y compris les ressources naturelles et aux ressources en eau) à des maisons de qualité inférieures, a des services sociaux de base et à une énergie durable et propre, celui-ci occupé 29% du budget, ce qui </w:t>
      </w:r>
      <w:r w:rsidRPr="005D4A88">
        <w:rPr>
          <w:rFonts w:ascii="Corbel" w:hAnsi="Corbel"/>
          <w:sz w:val="20"/>
          <w:szCs w:val="20"/>
        </w:rPr>
        <w:lastRenderedPageBreak/>
        <w:t>est pertinente tenant compte de l’ importance des logements décents et la protection des risques et catastrophes. Ce volet comprend aussi les opportunités d’accè</w:t>
      </w:r>
      <w:r w:rsidR="000901D3">
        <w:rPr>
          <w:rFonts w:ascii="Corbel" w:hAnsi="Corbel"/>
          <w:sz w:val="20"/>
          <w:szCs w:val="20"/>
        </w:rPr>
        <w:t xml:space="preserve">s aux revenus par cash for </w:t>
      </w:r>
      <w:proofErr w:type="spellStart"/>
      <w:r w:rsidR="000901D3">
        <w:rPr>
          <w:rFonts w:ascii="Corbel" w:hAnsi="Corbel"/>
          <w:sz w:val="20"/>
          <w:szCs w:val="20"/>
        </w:rPr>
        <w:t>work</w:t>
      </w:r>
      <w:proofErr w:type="spellEnd"/>
      <w:r w:rsidR="000901D3">
        <w:rPr>
          <w:rFonts w:ascii="Corbel" w:hAnsi="Corbel"/>
          <w:sz w:val="20"/>
          <w:szCs w:val="20"/>
        </w:rPr>
        <w:t>.</w:t>
      </w:r>
    </w:p>
    <w:p w14:paraId="79C8EF74" w14:textId="02AA4840" w:rsidR="00531E78" w:rsidRPr="00531E78" w:rsidRDefault="00531E78" w:rsidP="00AB7269">
      <w:pPr>
        <w:ind w:right="-142"/>
        <w:jc w:val="both"/>
        <w:rPr>
          <w:rFonts w:ascii="Corbel" w:eastAsia="Times New Roman" w:hAnsi="Corbel" w:cs="Calibri"/>
          <w:color w:val="000000"/>
          <w:sz w:val="20"/>
          <w:szCs w:val="20"/>
        </w:rPr>
      </w:pPr>
      <w:r w:rsidRPr="005D4A88">
        <w:rPr>
          <w:rFonts w:ascii="Corbel" w:eastAsia="Times New Roman" w:hAnsi="Corbel" w:cs="Calibri"/>
          <w:color w:val="000000"/>
          <w:sz w:val="20"/>
          <w:szCs w:val="20"/>
        </w:rPr>
        <w:t xml:space="preserve">L’analyse de la répartition des ressources du projet par volet ou résultat montre qu’une part importante des ressources a été alloué au résultat 3 concernant l’amélioration de l’accès aux opportunités économiques (38%).  Cette répartition est d’une part pertinente aux contextes surtout que les vulnérables et rapatriés, et sinistrés réintégrés dans le VRI de </w:t>
      </w:r>
      <w:proofErr w:type="spellStart"/>
      <w:r w:rsidRPr="005D4A88">
        <w:rPr>
          <w:rFonts w:ascii="Corbel" w:eastAsia="Times New Roman" w:hAnsi="Corbel" w:cs="Calibri"/>
          <w:color w:val="000000"/>
          <w:sz w:val="20"/>
          <w:szCs w:val="20"/>
        </w:rPr>
        <w:t>Mayengo</w:t>
      </w:r>
      <w:proofErr w:type="spellEnd"/>
      <w:r w:rsidRPr="005D4A88">
        <w:rPr>
          <w:rFonts w:ascii="Corbel" w:eastAsia="Times New Roman" w:hAnsi="Corbel" w:cs="Calibri"/>
          <w:color w:val="000000"/>
          <w:sz w:val="20"/>
          <w:szCs w:val="20"/>
        </w:rPr>
        <w:t xml:space="preserve"> n’avaient pas de capacités de mobilisation des ressources économiques.</w:t>
      </w:r>
    </w:p>
    <w:tbl>
      <w:tblPr>
        <w:tblpPr w:leftFromText="141" w:rightFromText="141" w:vertAnchor="text" w:horzAnchor="margin" w:tblpXSpec="right" w:tblpY="53"/>
        <w:tblW w:w="510" w:type="dxa"/>
        <w:tblCellMar>
          <w:left w:w="0" w:type="dxa"/>
          <w:right w:w="0" w:type="dxa"/>
        </w:tblCellMar>
        <w:tblLook w:val="0000" w:firstRow="0" w:lastRow="0" w:firstColumn="0" w:lastColumn="0" w:noHBand="0" w:noVBand="0"/>
      </w:tblPr>
      <w:tblGrid>
        <w:gridCol w:w="510"/>
      </w:tblGrid>
      <w:tr w:rsidR="000901D3" w:rsidRPr="005D4A88" w14:paraId="2787AB77" w14:textId="77777777" w:rsidTr="000901D3">
        <w:trPr>
          <w:trHeight w:val="8"/>
        </w:trPr>
        <w:tc>
          <w:tcPr>
            <w:tcW w:w="51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836C09A" w14:textId="77777777" w:rsidR="000901D3" w:rsidRPr="005D4A88" w:rsidRDefault="000901D3" w:rsidP="00AB7269">
            <w:pPr>
              <w:spacing w:line="240" w:lineRule="auto"/>
              <w:ind w:right="-142"/>
              <w:jc w:val="both"/>
              <w:rPr>
                <w:rFonts w:ascii="Corbel" w:eastAsia="Times New Roman" w:hAnsi="Corbel" w:cs="Calibri"/>
                <w:color w:val="000000"/>
                <w:sz w:val="20"/>
                <w:szCs w:val="20"/>
              </w:rPr>
            </w:pPr>
            <w:bookmarkStart w:id="144" w:name="_Toc20572586"/>
            <w:bookmarkStart w:id="145" w:name="_Toc20573520"/>
            <w:bookmarkStart w:id="146" w:name="_Toc36398270"/>
            <w:bookmarkStart w:id="147" w:name="_Toc36398547"/>
            <w:bookmarkStart w:id="148" w:name="_Toc36398755"/>
            <w:bookmarkStart w:id="149" w:name="_Toc37544753"/>
            <w:bookmarkStart w:id="150" w:name="_Toc37583225"/>
            <w:bookmarkStart w:id="151" w:name="_Toc37655239"/>
            <w:bookmarkStart w:id="152" w:name="_Toc37655541"/>
            <w:bookmarkStart w:id="153" w:name="_Toc37658119"/>
            <w:bookmarkStart w:id="154" w:name="_Toc37658400"/>
            <w:bookmarkStart w:id="155" w:name="_Toc37658729"/>
            <w:bookmarkStart w:id="156" w:name="_Toc37658984"/>
            <w:bookmarkStart w:id="157" w:name="_Toc37659239"/>
            <w:r w:rsidRPr="005D4A88">
              <w:rPr>
                <w:rFonts w:ascii="Corbel" w:eastAsia="Times New Roman" w:hAnsi="Corbel" w:cs="Calibri"/>
                <w:color w:val="000000"/>
                <w:sz w:val="20"/>
                <w:szCs w:val="20"/>
              </w:rPr>
              <w:t>B</w:t>
            </w:r>
          </w:p>
        </w:tc>
      </w:tr>
    </w:tbl>
    <w:p w14:paraId="63E58893" w14:textId="77777777" w:rsidR="000901D3" w:rsidRPr="005D4A88" w:rsidRDefault="00741B40" w:rsidP="00AB7269">
      <w:pPr>
        <w:pStyle w:val="Paragraphedeliste"/>
        <w:numPr>
          <w:ilvl w:val="1"/>
          <w:numId w:val="14"/>
        </w:numPr>
        <w:spacing w:before="240"/>
        <w:ind w:right="-142"/>
        <w:jc w:val="both"/>
        <w:rPr>
          <w:rFonts w:ascii="Corbel" w:hAnsi="Corbel" w:cs="Segoe UI"/>
          <w:b/>
          <w:i/>
          <w:sz w:val="20"/>
          <w:szCs w:val="20"/>
        </w:rPr>
      </w:pPr>
      <w:r w:rsidRPr="005D4A88">
        <w:rPr>
          <w:rStyle w:val="tlid-translation"/>
          <w:rFonts w:ascii="Corbel" w:eastAsia="Arial" w:hAnsi="Corbel"/>
          <w:b/>
          <w:sz w:val="20"/>
          <w:szCs w:val="20"/>
        </w:rPr>
        <w:t>Principaux constats sur la</w:t>
      </w:r>
      <w:r w:rsidRPr="005D4A88">
        <w:rPr>
          <w:rFonts w:ascii="Corbel" w:hAnsi="Corbel" w:cs="Segoe UI"/>
          <w:b/>
          <w:i/>
          <w:sz w:val="20"/>
          <w:szCs w:val="20"/>
        </w:rPr>
        <w:t xml:space="preserve"> durabilité ; appropriation nationale, pérennisation des actions du projet.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B51173F" w14:textId="77777777" w:rsidR="008D45F9" w:rsidRPr="005D4A88" w:rsidRDefault="008D45F9" w:rsidP="00AB7269">
      <w:pPr>
        <w:ind w:right="-142"/>
        <w:jc w:val="both"/>
        <w:rPr>
          <w:rFonts w:ascii="Corbel" w:hAnsi="Corbel" w:cs="Segoe UI"/>
          <w:sz w:val="20"/>
          <w:szCs w:val="20"/>
        </w:rPr>
      </w:pPr>
      <w:r w:rsidRPr="005D4A88">
        <w:rPr>
          <w:rFonts w:ascii="Corbel" w:hAnsi="Corbel" w:cs="Segoe UI"/>
          <w:sz w:val="20"/>
          <w:szCs w:val="20"/>
        </w:rPr>
        <w:t xml:space="preserve">L’évaluation de la durabilité, appropriation nationale et pérennisation des actions du projet a été effectuée en analysant si la mise en œuvre du </w:t>
      </w:r>
      <w:r w:rsidRPr="005D4A88">
        <w:rPr>
          <w:rFonts w:ascii="Corbel" w:hAnsi="Corbel"/>
          <w:sz w:val="20"/>
          <w:szCs w:val="20"/>
        </w:rPr>
        <w:t>projet</w:t>
      </w:r>
      <w:r w:rsidRPr="005D4A88">
        <w:rPr>
          <w:rFonts w:ascii="Corbel" w:hAnsi="Corbel" w:cs="Segoe UI"/>
          <w:sz w:val="20"/>
          <w:szCs w:val="20"/>
        </w:rPr>
        <w:t xml:space="preserve"> a respecté les principes clés du développement dont l’appropriation nationale et les mécanismes de durabilités des résultats. L’évaluation a analysé le niveau d’implication des acteurs nationaux dans la définition et la mise en œuvre du projet, l’atteinte des capacités de gestion des coopératives et les mécanismes de pérennisation des actions du projet mise en place.</w:t>
      </w:r>
    </w:p>
    <w:p w14:paraId="40F5794B" w14:textId="45CF4761" w:rsidR="008D45F9" w:rsidRPr="005D4A88" w:rsidRDefault="008D45F9" w:rsidP="00AB7269">
      <w:pPr>
        <w:jc w:val="both"/>
        <w:rPr>
          <w:rFonts w:ascii="Corbel" w:hAnsi="Corbel"/>
          <w:sz w:val="20"/>
          <w:szCs w:val="20"/>
        </w:rPr>
      </w:pPr>
      <w:r w:rsidRPr="005D4A88">
        <w:rPr>
          <w:rFonts w:ascii="Corbel" w:hAnsi="Corbel"/>
          <w:sz w:val="20"/>
          <w:szCs w:val="20"/>
        </w:rPr>
        <w:t>Bien que le projet ait produits des résultats satisfaisants dans le renforcement de l’accès aux services sociaux et droit et renforcement de niveau de bien</w:t>
      </w:r>
      <w:r w:rsidR="003458AF">
        <w:rPr>
          <w:rFonts w:ascii="Corbel" w:hAnsi="Corbel"/>
          <w:sz w:val="20"/>
          <w:szCs w:val="20"/>
        </w:rPr>
        <w:t>-</w:t>
      </w:r>
      <w:r w:rsidRPr="005D4A88">
        <w:rPr>
          <w:rFonts w:ascii="Corbel" w:hAnsi="Corbel"/>
          <w:sz w:val="20"/>
          <w:szCs w:val="20"/>
        </w:rPr>
        <w:t xml:space="preserve">être économique et sociale des bénéficiaires induisant à une amélioration de la cohésion sociale et réintégration des rapatriés, DPI et communautés affectées par les déplacement, des mécanismes de mobilisation des ressources dans les communes et au </w:t>
      </w:r>
      <w:r w:rsidRPr="005D4A88">
        <w:rPr>
          <w:rFonts w:ascii="Corbel" w:hAnsi="Corbel" w:cs="Segoe UI"/>
          <w:sz w:val="20"/>
          <w:szCs w:val="20"/>
        </w:rPr>
        <w:t>niveau</w:t>
      </w:r>
      <w:r w:rsidRPr="005D4A88">
        <w:rPr>
          <w:rFonts w:ascii="Corbel" w:hAnsi="Corbel"/>
          <w:sz w:val="20"/>
          <w:szCs w:val="20"/>
        </w:rPr>
        <w:t xml:space="preserve"> centrale ne sont pas capables de mobiliser les moyens financiers et techniques indispensables pour la poursuite de produit du projet. </w:t>
      </w:r>
    </w:p>
    <w:p w14:paraId="243B0EEF" w14:textId="77777777" w:rsidR="008D45F9" w:rsidRPr="005D4A88" w:rsidRDefault="008D45F9" w:rsidP="00AB7269">
      <w:pPr>
        <w:jc w:val="both"/>
        <w:rPr>
          <w:rFonts w:ascii="Corbel" w:hAnsi="Corbel"/>
          <w:sz w:val="20"/>
          <w:szCs w:val="20"/>
        </w:rPr>
      </w:pPr>
      <w:r w:rsidRPr="005D4A88">
        <w:rPr>
          <w:rFonts w:ascii="Corbel" w:hAnsi="Corbel"/>
          <w:sz w:val="20"/>
          <w:szCs w:val="20"/>
        </w:rPr>
        <w:t xml:space="preserve">Le gouvernement a aussi une ligne budgétaire pour les prestations sociales au sein du ministère de la solidarité mais ce budget est national et le volume de besoins est supérieur aux budgets disponibles. Les structures communautaires mis en place (groupements d’intérêts économiques, VICOBA, groupes des formés en métiers divers) ont des mécanismes internes de mobilisation de l’épargne et ressources pour pérenniser leurs activités. Cela permettant une pérennisation des activités d’intégration économiques des bénéficiaires par le biais de ces structures. </w:t>
      </w:r>
    </w:p>
    <w:p w14:paraId="08B8B4C1" w14:textId="18A00757" w:rsidR="008D45F9" w:rsidRPr="005D4A88" w:rsidRDefault="008D45F9" w:rsidP="00AB7269">
      <w:pPr>
        <w:jc w:val="both"/>
        <w:rPr>
          <w:rFonts w:ascii="Corbel" w:hAnsi="Corbel"/>
          <w:sz w:val="20"/>
          <w:szCs w:val="20"/>
        </w:rPr>
      </w:pPr>
      <w:r w:rsidRPr="005D4A88">
        <w:rPr>
          <w:rFonts w:ascii="Corbel" w:hAnsi="Corbel"/>
          <w:sz w:val="20"/>
          <w:szCs w:val="20"/>
        </w:rPr>
        <w:t xml:space="preserve">Le centre de </w:t>
      </w:r>
      <w:r w:rsidR="003458AF">
        <w:rPr>
          <w:rFonts w:ascii="Corbel" w:hAnsi="Corbel"/>
          <w:sz w:val="20"/>
          <w:szCs w:val="20"/>
        </w:rPr>
        <w:t xml:space="preserve">prise en charge holistique de cas de VBG de </w:t>
      </w:r>
      <w:proofErr w:type="spellStart"/>
      <w:r w:rsidRPr="005D4A88">
        <w:rPr>
          <w:rFonts w:ascii="Corbel" w:hAnsi="Corbel"/>
          <w:sz w:val="20"/>
          <w:szCs w:val="20"/>
        </w:rPr>
        <w:t>Mutambara</w:t>
      </w:r>
      <w:proofErr w:type="spellEnd"/>
      <w:r w:rsidRPr="005D4A88">
        <w:rPr>
          <w:rFonts w:ascii="Corbel" w:hAnsi="Corbel"/>
          <w:sz w:val="20"/>
          <w:szCs w:val="20"/>
        </w:rPr>
        <w:t xml:space="preserve"> étant équipé et mis sous la responsabilité des ministères sectoriels via ses structures décentralisées, il est tout à fait logique que les interventions de ce centre </w:t>
      </w:r>
      <w:proofErr w:type="gramStart"/>
      <w:r w:rsidRPr="005D4A88">
        <w:rPr>
          <w:rFonts w:ascii="Corbel" w:hAnsi="Corbel"/>
          <w:sz w:val="20"/>
          <w:szCs w:val="20"/>
        </w:rPr>
        <w:t>seront</w:t>
      </w:r>
      <w:proofErr w:type="gramEnd"/>
      <w:r w:rsidRPr="005D4A88">
        <w:rPr>
          <w:rFonts w:ascii="Corbel" w:hAnsi="Corbel"/>
          <w:sz w:val="20"/>
          <w:szCs w:val="20"/>
        </w:rPr>
        <w:t xml:space="preserve"> pérennes de tant qu’elles sont intégrées dans les structures qui gèrent les autres centres intégrés du pays.</w:t>
      </w:r>
    </w:p>
    <w:p w14:paraId="30FAFFFE" w14:textId="77777777" w:rsidR="008D45F9" w:rsidRPr="005D4A88" w:rsidRDefault="008D45F9" w:rsidP="00AB7269">
      <w:pPr>
        <w:jc w:val="both"/>
        <w:rPr>
          <w:rFonts w:ascii="Corbel" w:hAnsi="Corbel"/>
          <w:sz w:val="20"/>
          <w:szCs w:val="20"/>
        </w:rPr>
      </w:pPr>
      <w:r w:rsidRPr="005D4A88">
        <w:rPr>
          <w:rFonts w:ascii="Corbel" w:hAnsi="Corbel"/>
          <w:sz w:val="20"/>
          <w:szCs w:val="20"/>
        </w:rPr>
        <w:t>L’essentiel d’équipement du centre communautaire ayant été mis en place, les besoins sont minimes pour compromettre que les services de ce centre communautaire continuer à être offert. Le niveau de leadership des jeunes leaders responsables du centre est un atout pour la pérennisation des services de ce centre des jeunes, de plus, la forte attirance des outils TIC, (</w:t>
      </w:r>
      <w:proofErr w:type="spellStart"/>
      <w:r w:rsidRPr="005D4A88">
        <w:rPr>
          <w:rFonts w:ascii="Corbel" w:hAnsi="Corbel"/>
          <w:sz w:val="20"/>
          <w:szCs w:val="20"/>
        </w:rPr>
        <w:t>Ideas</w:t>
      </w:r>
      <w:proofErr w:type="spellEnd"/>
      <w:r w:rsidRPr="005D4A88">
        <w:rPr>
          <w:rFonts w:ascii="Corbel" w:hAnsi="Corbel"/>
          <w:sz w:val="20"/>
          <w:szCs w:val="20"/>
        </w:rPr>
        <w:t xml:space="preserve"> cubes, outils de sonorisation) et organisation des clubs pouvant aussi mobiliser les ressources sont des enclins de pérennisation des acquis de ce centre.</w:t>
      </w:r>
    </w:p>
    <w:p w14:paraId="283B8FBD" w14:textId="747723D0" w:rsidR="008D45F9" w:rsidRPr="005D4A88" w:rsidRDefault="008D45F9" w:rsidP="00AB7269">
      <w:pPr>
        <w:jc w:val="both"/>
        <w:rPr>
          <w:rFonts w:ascii="Corbel" w:hAnsi="Corbel"/>
          <w:sz w:val="20"/>
          <w:szCs w:val="20"/>
        </w:rPr>
      </w:pPr>
      <w:r w:rsidRPr="005D4A88">
        <w:rPr>
          <w:rFonts w:ascii="Corbel" w:hAnsi="Corbel"/>
          <w:sz w:val="20"/>
          <w:szCs w:val="20"/>
        </w:rPr>
        <w:t xml:space="preserve">Le projet a bien </w:t>
      </w:r>
      <w:r w:rsidR="003458AF" w:rsidRPr="005D4A88">
        <w:rPr>
          <w:rFonts w:ascii="Corbel" w:hAnsi="Corbel"/>
          <w:sz w:val="20"/>
          <w:szCs w:val="20"/>
        </w:rPr>
        <w:t>intégré</w:t>
      </w:r>
      <w:r w:rsidRPr="005D4A88">
        <w:rPr>
          <w:rFonts w:ascii="Corbel" w:hAnsi="Corbel"/>
          <w:sz w:val="20"/>
          <w:szCs w:val="20"/>
        </w:rPr>
        <w:t xml:space="preserve"> </w:t>
      </w:r>
      <w:r w:rsidR="003458AF">
        <w:rPr>
          <w:rFonts w:ascii="Corbel" w:hAnsi="Corbel"/>
          <w:sz w:val="20"/>
          <w:szCs w:val="20"/>
        </w:rPr>
        <w:t>les communautés</w:t>
      </w:r>
      <w:r w:rsidRPr="005D4A88">
        <w:rPr>
          <w:rFonts w:ascii="Corbel" w:hAnsi="Corbel"/>
          <w:sz w:val="20"/>
          <w:szCs w:val="20"/>
        </w:rPr>
        <w:t xml:space="preserve"> hôte</w:t>
      </w:r>
      <w:r w:rsidR="003458AF">
        <w:rPr>
          <w:rFonts w:ascii="Corbel" w:hAnsi="Corbel"/>
          <w:sz w:val="20"/>
          <w:szCs w:val="20"/>
        </w:rPr>
        <w:t>s</w:t>
      </w:r>
      <w:r w:rsidRPr="005D4A88">
        <w:rPr>
          <w:rFonts w:ascii="Corbel" w:hAnsi="Corbel"/>
          <w:sz w:val="20"/>
          <w:szCs w:val="20"/>
        </w:rPr>
        <w:t xml:space="preserve"> dans les interventions du projet ce qui a fortement réduits les risques sociaux pouvant limiter l’intégration sociale des bénéficiaires dans la communauté. De plus, le fait que les ménages des alentours peuvent exploiter les services (centre jeunes, écoles, centre de </w:t>
      </w:r>
      <w:proofErr w:type="spellStart"/>
      <w:r w:rsidRPr="005D4A88">
        <w:rPr>
          <w:rFonts w:ascii="Corbel" w:hAnsi="Corbel"/>
          <w:sz w:val="20"/>
          <w:szCs w:val="20"/>
        </w:rPr>
        <w:t>Mutambara</w:t>
      </w:r>
      <w:proofErr w:type="spellEnd"/>
      <w:r w:rsidRPr="005D4A88">
        <w:rPr>
          <w:rFonts w:ascii="Corbel" w:hAnsi="Corbel"/>
          <w:sz w:val="20"/>
          <w:szCs w:val="20"/>
        </w:rPr>
        <w:t>) mis en œuvre par le projet ainsi que puiser de l’eau dans le village réduit les probabilités des tensions sociales entre les habitants du village et les communautés environnantes. Mais, il a été remarqu</w:t>
      </w:r>
      <w:r w:rsidR="003458AF">
        <w:rPr>
          <w:rFonts w:ascii="Corbel" w:hAnsi="Corbel"/>
          <w:sz w:val="20"/>
          <w:szCs w:val="20"/>
        </w:rPr>
        <w:t>é</w:t>
      </w:r>
      <w:r w:rsidRPr="005D4A88">
        <w:rPr>
          <w:rFonts w:ascii="Corbel" w:hAnsi="Corbel"/>
          <w:sz w:val="20"/>
          <w:szCs w:val="20"/>
        </w:rPr>
        <w:t xml:space="preserve"> une faible maitrise des contextes socio culturelles de la zone par les bénéficiaires qui ont tendance à se former comme un groupe à part, appartenant aux intervenants au lieu de se tourner vers les groupes d’influence actifs dans la communauté pour briser les barrières socio culturelles limitant leur intégration socio culturelle.</w:t>
      </w:r>
    </w:p>
    <w:p w14:paraId="1005FEAF" w14:textId="5D751AB0" w:rsidR="008D45F9" w:rsidRPr="005D4A88" w:rsidRDefault="008D45F9" w:rsidP="00AB7269">
      <w:pPr>
        <w:jc w:val="both"/>
        <w:rPr>
          <w:rFonts w:ascii="Corbel" w:hAnsi="Corbel"/>
          <w:sz w:val="20"/>
          <w:szCs w:val="20"/>
        </w:rPr>
      </w:pPr>
      <w:r w:rsidRPr="005D4A88">
        <w:rPr>
          <w:rFonts w:ascii="Corbel" w:hAnsi="Corbel"/>
          <w:sz w:val="20"/>
          <w:szCs w:val="20"/>
        </w:rPr>
        <w:t xml:space="preserve">Le projet a induit une agroforesterie, une afforestation, un aménagement des caniveaux ou a procédé à la protection des bassins versants par le traçage des caniveaux. Le projet a induit l’adoption des foyers améliorés qui induisent à une réduction notable d’utilisation de bois de cuisson et partant l’amélioration de séquestration de carbones. Par la mise en place de compostage, le projet a initié des mécanismes de recyclage et valorisation des déchets ménages mais, ce système de compostage n’est pas encore opérationnel bien que l’infrastructure appropriée </w:t>
      </w:r>
      <w:proofErr w:type="gramStart"/>
      <w:r w:rsidRPr="005D4A88">
        <w:rPr>
          <w:rFonts w:ascii="Corbel" w:hAnsi="Corbel"/>
          <w:sz w:val="20"/>
          <w:szCs w:val="20"/>
        </w:rPr>
        <w:t>a</w:t>
      </w:r>
      <w:proofErr w:type="gramEnd"/>
      <w:r w:rsidRPr="005D4A88">
        <w:rPr>
          <w:rFonts w:ascii="Corbel" w:hAnsi="Corbel"/>
          <w:sz w:val="20"/>
          <w:szCs w:val="20"/>
        </w:rPr>
        <w:t xml:space="preserve"> été mis</w:t>
      </w:r>
      <w:r w:rsidR="003458AF">
        <w:rPr>
          <w:rFonts w:ascii="Corbel" w:hAnsi="Corbel"/>
          <w:sz w:val="20"/>
          <w:szCs w:val="20"/>
        </w:rPr>
        <w:t>e</w:t>
      </w:r>
      <w:r w:rsidRPr="005D4A88">
        <w:rPr>
          <w:rFonts w:ascii="Corbel" w:hAnsi="Corbel"/>
          <w:sz w:val="20"/>
          <w:szCs w:val="20"/>
        </w:rPr>
        <w:t xml:space="preserve"> en place.</w:t>
      </w:r>
    </w:p>
    <w:p w14:paraId="51083BD1" w14:textId="77777777" w:rsidR="008D45F9" w:rsidRPr="005D4A88" w:rsidRDefault="008D45F9" w:rsidP="00AB7269">
      <w:pPr>
        <w:jc w:val="both"/>
        <w:rPr>
          <w:rFonts w:ascii="Corbel" w:hAnsi="Corbel"/>
          <w:sz w:val="20"/>
          <w:szCs w:val="20"/>
        </w:rPr>
      </w:pPr>
      <w:r w:rsidRPr="005D4A88">
        <w:rPr>
          <w:rFonts w:ascii="Corbel" w:hAnsi="Corbel"/>
          <w:sz w:val="20"/>
          <w:szCs w:val="20"/>
        </w:rPr>
        <w:t xml:space="preserve">Le niveau d’appropriation de la mise en place des structures communautaires créées (plateformes, VICOBA, groupement d’intérêt économiques, groupements autour d’AGR et groupements d’artisans formés est faible surtout que la plupart de ces entreprises et groupements ne sont pas enregistrées et ont un niveau de capacités organisationnelles et opérationnelles </w:t>
      </w:r>
      <w:r w:rsidRPr="005D4A88">
        <w:rPr>
          <w:rFonts w:ascii="Corbel" w:hAnsi="Corbel"/>
          <w:sz w:val="20"/>
          <w:szCs w:val="20"/>
        </w:rPr>
        <w:lastRenderedPageBreak/>
        <w:t>assez précaire. La plupart d’entre elles ne sont ni enregistrée dans la commune ni à l’Agence de la promotion des Investissements.  L’approche de laboratoire d’innovation initiée dans le projet n’est pas totalement adoptée par les structures déconcentrées qui sont chargé d’assurer la provision des services dans le village (CDFC et administration locale).</w:t>
      </w:r>
    </w:p>
    <w:p w14:paraId="43EB9C43" w14:textId="77777777" w:rsidR="008D45F9" w:rsidRPr="005D4A88" w:rsidRDefault="008D45F9" w:rsidP="00AB7269">
      <w:pPr>
        <w:jc w:val="both"/>
        <w:rPr>
          <w:rFonts w:ascii="Corbel" w:hAnsi="Corbel"/>
          <w:sz w:val="20"/>
          <w:szCs w:val="20"/>
        </w:rPr>
      </w:pPr>
      <w:r w:rsidRPr="005D4A88">
        <w:rPr>
          <w:rFonts w:ascii="Corbel" w:hAnsi="Corbel"/>
          <w:sz w:val="20"/>
          <w:szCs w:val="20"/>
        </w:rPr>
        <w:t xml:space="preserve">Le projet a mis en place des mécanismes de pérennisation des résultats du projet  </w:t>
      </w:r>
    </w:p>
    <w:p w14:paraId="40D6A04A" w14:textId="77777777" w:rsidR="008D45F9" w:rsidRPr="005D4A88" w:rsidRDefault="008D45F9" w:rsidP="00AB7269">
      <w:pPr>
        <w:pStyle w:val="Paragraphedeliste"/>
        <w:numPr>
          <w:ilvl w:val="0"/>
          <w:numId w:val="17"/>
        </w:numPr>
        <w:spacing w:after="0"/>
        <w:ind w:right="-142"/>
        <w:jc w:val="both"/>
        <w:rPr>
          <w:rFonts w:ascii="Corbel" w:hAnsi="Corbel"/>
          <w:sz w:val="20"/>
          <w:szCs w:val="20"/>
        </w:rPr>
      </w:pPr>
      <w:r w:rsidRPr="005D4A88">
        <w:rPr>
          <w:rFonts w:ascii="Corbel" w:hAnsi="Corbel"/>
          <w:b/>
          <w:bCs/>
          <w:color w:val="4F81BD" w:themeColor="accent1"/>
          <w:sz w:val="20"/>
          <w:szCs w:val="20"/>
        </w:rPr>
        <w:t xml:space="preserve">Mise en place des structures de gestion du village reconnu par l’administration locale </w:t>
      </w:r>
    </w:p>
    <w:p w14:paraId="04D00A95" w14:textId="77777777" w:rsidR="008D45F9" w:rsidRPr="005D4A88" w:rsidRDefault="008D45F9" w:rsidP="00AB7269">
      <w:pPr>
        <w:pStyle w:val="Paragraphedeliste"/>
        <w:numPr>
          <w:ilvl w:val="0"/>
          <w:numId w:val="17"/>
        </w:numPr>
        <w:spacing w:after="0"/>
        <w:ind w:right="-142"/>
        <w:jc w:val="both"/>
        <w:rPr>
          <w:rFonts w:ascii="Corbel" w:hAnsi="Corbel"/>
          <w:b/>
          <w:bCs/>
          <w:color w:val="4F81BD" w:themeColor="accent1"/>
          <w:sz w:val="20"/>
          <w:szCs w:val="20"/>
        </w:rPr>
      </w:pPr>
      <w:r w:rsidRPr="005D4A88">
        <w:rPr>
          <w:rFonts w:ascii="Corbel" w:hAnsi="Corbel"/>
          <w:b/>
          <w:bCs/>
          <w:color w:val="4F81BD" w:themeColor="accent1"/>
          <w:sz w:val="20"/>
          <w:szCs w:val="20"/>
        </w:rPr>
        <w:t>Mise en place des structures de gouvernances des groupements d’intérêts économiques, groupes de solidarité ; VICOBA créées</w:t>
      </w:r>
    </w:p>
    <w:p w14:paraId="54107B0B" w14:textId="6D6CA1DE" w:rsidR="008D45F9" w:rsidRPr="005D4A88" w:rsidRDefault="008D45F9" w:rsidP="00AB7269">
      <w:pPr>
        <w:pStyle w:val="Paragraphedeliste"/>
        <w:numPr>
          <w:ilvl w:val="0"/>
          <w:numId w:val="17"/>
        </w:numPr>
        <w:tabs>
          <w:tab w:val="left" w:pos="1253"/>
          <w:tab w:val="left" w:pos="1254"/>
        </w:tabs>
        <w:spacing w:after="0"/>
        <w:ind w:right="-142"/>
        <w:jc w:val="both"/>
        <w:rPr>
          <w:rFonts w:ascii="Corbel" w:hAnsi="Corbel"/>
          <w:b/>
          <w:bCs/>
          <w:color w:val="4F81BD" w:themeColor="accent1"/>
          <w:sz w:val="20"/>
          <w:szCs w:val="20"/>
        </w:rPr>
      </w:pPr>
      <w:r w:rsidRPr="005D4A88">
        <w:rPr>
          <w:rFonts w:ascii="Corbel" w:hAnsi="Corbel"/>
          <w:b/>
          <w:bCs/>
          <w:color w:val="4F81BD" w:themeColor="accent1"/>
          <w:sz w:val="20"/>
          <w:szCs w:val="20"/>
        </w:rPr>
        <w:t>Implication et remise des actions et résultats du projet à l’administration locale</w:t>
      </w:r>
    </w:p>
    <w:p w14:paraId="7B8AC31F" w14:textId="77777777" w:rsidR="008D45F9" w:rsidRPr="005D4A88" w:rsidRDefault="008D45F9" w:rsidP="00AB7269">
      <w:pPr>
        <w:pStyle w:val="Paragraphedeliste"/>
        <w:tabs>
          <w:tab w:val="left" w:pos="1253"/>
          <w:tab w:val="left" w:pos="1254"/>
        </w:tabs>
        <w:spacing w:after="0"/>
        <w:ind w:right="-142"/>
        <w:jc w:val="both"/>
        <w:rPr>
          <w:rFonts w:ascii="Corbel" w:hAnsi="Corbel"/>
          <w:b/>
          <w:bCs/>
          <w:color w:val="4F81BD" w:themeColor="accent1"/>
          <w:sz w:val="20"/>
          <w:szCs w:val="20"/>
        </w:rPr>
      </w:pPr>
    </w:p>
    <w:tbl>
      <w:tblPr>
        <w:tblpPr w:leftFromText="141" w:rightFromText="141" w:vertAnchor="text" w:horzAnchor="page" w:tblpX="7606" w:tblpY="-25"/>
        <w:tblW w:w="510" w:type="dxa"/>
        <w:tblCellMar>
          <w:left w:w="0" w:type="dxa"/>
          <w:right w:w="0" w:type="dxa"/>
        </w:tblCellMar>
        <w:tblLook w:val="0000" w:firstRow="0" w:lastRow="0" w:firstColumn="0" w:lastColumn="0" w:noHBand="0" w:noVBand="0"/>
      </w:tblPr>
      <w:tblGrid>
        <w:gridCol w:w="510"/>
      </w:tblGrid>
      <w:tr w:rsidR="000901D3" w:rsidRPr="005D4A88" w14:paraId="086051F9" w14:textId="77777777" w:rsidTr="000901D3">
        <w:trPr>
          <w:trHeight w:val="8"/>
        </w:trPr>
        <w:tc>
          <w:tcPr>
            <w:tcW w:w="51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8225694" w14:textId="77777777" w:rsidR="000901D3" w:rsidRPr="005D4A88" w:rsidRDefault="000901D3" w:rsidP="00AB7269">
            <w:pPr>
              <w:spacing w:line="240" w:lineRule="auto"/>
              <w:ind w:right="-142"/>
              <w:jc w:val="both"/>
              <w:rPr>
                <w:rFonts w:ascii="Corbel" w:eastAsia="Times New Roman" w:hAnsi="Corbel" w:cs="Calibri"/>
                <w:color w:val="000000"/>
                <w:sz w:val="20"/>
                <w:szCs w:val="20"/>
              </w:rPr>
            </w:pPr>
            <w:bookmarkStart w:id="158" w:name="_Toc20572587"/>
            <w:bookmarkStart w:id="159" w:name="_Toc20573521"/>
            <w:bookmarkStart w:id="160" w:name="_Toc36398271"/>
            <w:bookmarkStart w:id="161" w:name="_Toc36398548"/>
            <w:bookmarkStart w:id="162" w:name="_Toc36398756"/>
            <w:bookmarkStart w:id="163" w:name="_Toc37583226"/>
            <w:bookmarkStart w:id="164" w:name="_Toc37655240"/>
            <w:bookmarkStart w:id="165" w:name="_Toc37655542"/>
            <w:bookmarkStart w:id="166" w:name="_Toc37658120"/>
            <w:bookmarkStart w:id="167" w:name="_Toc37658401"/>
            <w:bookmarkStart w:id="168" w:name="_Toc37658730"/>
            <w:bookmarkStart w:id="169" w:name="_Toc37658985"/>
            <w:bookmarkStart w:id="170" w:name="_Toc37659240"/>
            <w:bookmarkStart w:id="171" w:name="_Toc37544754"/>
            <w:r w:rsidRPr="005D4A88">
              <w:rPr>
                <w:rFonts w:ascii="Corbel" w:eastAsia="Times New Roman" w:hAnsi="Corbel" w:cs="Calibri"/>
                <w:color w:val="000000"/>
                <w:sz w:val="20"/>
                <w:szCs w:val="20"/>
              </w:rPr>
              <w:t>B</w:t>
            </w:r>
          </w:p>
        </w:tc>
      </w:tr>
    </w:tbl>
    <w:p w14:paraId="3276FB15" w14:textId="252A377D" w:rsidR="000901D3" w:rsidRPr="005D4A88" w:rsidRDefault="00741B40" w:rsidP="00AB7269">
      <w:pPr>
        <w:pStyle w:val="Paragraphedeliste"/>
        <w:numPr>
          <w:ilvl w:val="1"/>
          <w:numId w:val="15"/>
        </w:numPr>
        <w:spacing w:before="240"/>
        <w:ind w:right="-142"/>
        <w:jc w:val="both"/>
        <w:rPr>
          <w:rFonts w:ascii="Corbel" w:hAnsi="Corbel" w:cs="Segoe UI"/>
          <w:b/>
          <w:i/>
          <w:sz w:val="20"/>
          <w:szCs w:val="20"/>
        </w:rPr>
      </w:pPr>
      <w:r w:rsidRPr="005D4A88">
        <w:rPr>
          <w:rStyle w:val="tlid-translation"/>
          <w:rFonts w:ascii="Corbel" w:eastAsia="Arial" w:hAnsi="Corbel"/>
          <w:b/>
          <w:sz w:val="20"/>
          <w:szCs w:val="20"/>
        </w:rPr>
        <w:t>Principaux constats</w:t>
      </w:r>
      <w:r w:rsidRPr="005D4A88">
        <w:rPr>
          <w:rFonts w:ascii="Corbel" w:hAnsi="Corbel" w:cs="Segoe UI"/>
          <w:b/>
          <w:i/>
          <w:sz w:val="20"/>
          <w:szCs w:val="20"/>
        </w:rPr>
        <w:t xml:space="preserve"> sur</w:t>
      </w:r>
      <w:r w:rsidR="000A5C76" w:rsidRPr="005D4A88">
        <w:rPr>
          <w:rFonts w:ascii="Corbel" w:hAnsi="Corbel" w:cs="Segoe UI"/>
          <w:b/>
          <w:i/>
          <w:sz w:val="20"/>
          <w:szCs w:val="20"/>
        </w:rPr>
        <w:t xml:space="preserve"> les effets induits/</w:t>
      </w:r>
      <w:r w:rsidR="00FD5E04" w:rsidRPr="005D4A88">
        <w:rPr>
          <w:rFonts w:ascii="Corbel" w:hAnsi="Corbel" w:cs="Segoe UI"/>
          <w:b/>
          <w:i/>
          <w:sz w:val="20"/>
          <w:szCs w:val="20"/>
        </w:rPr>
        <w:t>impact du</w:t>
      </w:r>
      <w:r w:rsidRPr="005D4A88">
        <w:rPr>
          <w:rFonts w:ascii="Corbel" w:hAnsi="Corbel" w:cs="Segoe UI"/>
          <w:b/>
          <w:i/>
          <w:sz w:val="20"/>
          <w:szCs w:val="20"/>
        </w:rPr>
        <w:t xml:space="preserve"> projet</w:t>
      </w:r>
      <w:bookmarkEnd w:id="158"/>
      <w:bookmarkEnd w:id="159"/>
      <w:bookmarkEnd w:id="160"/>
      <w:bookmarkEnd w:id="161"/>
      <w:bookmarkEnd w:id="162"/>
      <w:bookmarkEnd w:id="163"/>
      <w:bookmarkEnd w:id="164"/>
      <w:bookmarkEnd w:id="165"/>
      <w:bookmarkEnd w:id="166"/>
      <w:bookmarkEnd w:id="167"/>
      <w:bookmarkEnd w:id="168"/>
      <w:bookmarkEnd w:id="169"/>
      <w:bookmarkEnd w:id="170"/>
      <w:r w:rsidRPr="005D4A88">
        <w:rPr>
          <w:rFonts w:ascii="Corbel" w:hAnsi="Corbel" w:cs="Segoe UI"/>
          <w:b/>
          <w:i/>
          <w:sz w:val="20"/>
          <w:szCs w:val="20"/>
        </w:rPr>
        <w:t xml:space="preserve">  </w:t>
      </w:r>
      <w:bookmarkEnd w:id="171"/>
    </w:p>
    <w:p w14:paraId="396615FD" w14:textId="36DC09F6" w:rsidR="00741B40" w:rsidRPr="005D4A88" w:rsidRDefault="00741B40" w:rsidP="00AB7269">
      <w:pPr>
        <w:pStyle w:val="Paragraphedeliste"/>
        <w:spacing w:before="240"/>
        <w:ind w:left="792" w:right="-142"/>
        <w:jc w:val="both"/>
        <w:rPr>
          <w:rFonts w:ascii="Corbel" w:hAnsi="Corbel" w:cs="Segoe UI"/>
          <w:b/>
          <w:i/>
          <w:sz w:val="20"/>
          <w:szCs w:val="20"/>
        </w:rPr>
      </w:pPr>
    </w:p>
    <w:p w14:paraId="39D94D6E" w14:textId="77777777" w:rsidR="00615D73" w:rsidRPr="005D4A88" w:rsidRDefault="00615D73" w:rsidP="00AB7269">
      <w:pPr>
        <w:jc w:val="both"/>
        <w:rPr>
          <w:rFonts w:ascii="Corbel" w:hAnsi="Corbel" w:cs="Segoe UI"/>
          <w:sz w:val="20"/>
          <w:szCs w:val="20"/>
        </w:rPr>
      </w:pPr>
      <w:r w:rsidRPr="005D4A88">
        <w:rPr>
          <w:rFonts w:ascii="Corbel" w:hAnsi="Corbel" w:cs="Segoe UI"/>
          <w:sz w:val="20"/>
          <w:szCs w:val="20"/>
        </w:rPr>
        <w:t xml:space="preserve">L’évaluation de l’impact et effets des interventions du projet a été faite en analysant les changements induits par le projet dans la vie socio-économique des bénéficiaires, les effets des interventions du projet sur la promotion de la cohésion sociale, renforcement de la résilience socioéconomique bénéficiaires aux Burundi et l’amélioration de l’accès aux droits et services sociaux grâce à </w:t>
      </w:r>
      <w:r w:rsidRPr="005D4A88">
        <w:rPr>
          <w:rFonts w:ascii="Corbel" w:hAnsi="Corbel"/>
          <w:sz w:val="20"/>
          <w:szCs w:val="20"/>
        </w:rPr>
        <w:t>l’intervention</w:t>
      </w:r>
      <w:r w:rsidRPr="005D4A88">
        <w:rPr>
          <w:rFonts w:ascii="Corbel" w:hAnsi="Corbel" w:cs="Segoe UI"/>
          <w:sz w:val="20"/>
          <w:szCs w:val="20"/>
        </w:rPr>
        <w:t xml:space="preserve"> du projet pour une réintégration sociale des rapatriés pour une paix durable. </w:t>
      </w:r>
    </w:p>
    <w:p w14:paraId="1F90B96F" w14:textId="3E0438C6" w:rsidR="002B56D6" w:rsidRDefault="00615D73" w:rsidP="00AB7269">
      <w:pPr>
        <w:jc w:val="both"/>
        <w:rPr>
          <w:rFonts w:ascii="Corbel" w:hAnsi="Corbel"/>
          <w:b/>
          <w:bCs/>
          <w:color w:val="4F81BD" w:themeColor="accent1"/>
          <w:sz w:val="20"/>
          <w:szCs w:val="20"/>
        </w:rPr>
      </w:pPr>
      <w:r w:rsidRPr="005D4A88">
        <w:rPr>
          <w:rFonts w:ascii="Corbel" w:hAnsi="Corbel"/>
          <w:b/>
          <w:bCs/>
          <w:color w:val="4F81BD" w:themeColor="accent1"/>
          <w:sz w:val="20"/>
          <w:szCs w:val="20"/>
        </w:rPr>
        <w:t xml:space="preserve">Effet induit par le résultat </w:t>
      </w:r>
      <w:r w:rsidRPr="005D4A88">
        <w:rPr>
          <w:rFonts w:ascii="Corbel" w:hAnsi="Corbel"/>
          <w:b/>
          <w:bCs/>
          <w:smallCaps/>
          <w:color w:val="4F81BD" w:themeColor="accent1"/>
          <w:sz w:val="20"/>
          <w:szCs w:val="20"/>
        </w:rPr>
        <w:t>1</w:t>
      </w:r>
      <w:r w:rsidRPr="005D4A88">
        <w:rPr>
          <w:rFonts w:ascii="Corbel" w:hAnsi="Corbel"/>
          <w:b/>
          <w:bCs/>
          <w:color w:val="4F81BD" w:themeColor="accent1"/>
          <w:spacing w:val="19"/>
          <w:sz w:val="20"/>
          <w:szCs w:val="20"/>
        </w:rPr>
        <w:t xml:space="preserve"> </w:t>
      </w:r>
      <w:r w:rsidRPr="005D4A88">
        <w:rPr>
          <w:rFonts w:ascii="Corbel" w:hAnsi="Corbel"/>
          <w:b/>
          <w:bCs/>
          <w:color w:val="4F81BD" w:themeColor="accent1"/>
          <w:sz w:val="20"/>
          <w:szCs w:val="20"/>
        </w:rPr>
        <w:t xml:space="preserve">: les communautés déplacées et </w:t>
      </w:r>
      <w:r w:rsidR="005534A9">
        <w:rPr>
          <w:rFonts w:ascii="Corbel" w:hAnsi="Corbel"/>
          <w:b/>
          <w:bCs/>
          <w:color w:val="4F81BD" w:themeColor="accent1"/>
          <w:sz w:val="20"/>
          <w:szCs w:val="20"/>
        </w:rPr>
        <w:t xml:space="preserve">celles </w:t>
      </w:r>
      <w:r w:rsidRPr="005D4A88">
        <w:rPr>
          <w:rFonts w:ascii="Corbel" w:hAnsi="Corbel"/>
          <w:b/>
          <w:bCs/>
          <w:color w:val="4F81BD" w:themeColor="accent1"/>
          <w:sz w:val="20"/>
          <w:szCs w:val="20"/>
        </w:rPr>
        <w:t>affectées par le déplacement, en particulier les femmes et les filles ont amélioré l’accès aux droits fondamentaux, à la gestion holistique de la violence sexiste, y compris la prévention et à l’optimisation du dividende démographique</w:t>
      </w:r>
    </w:p>
    <w:p w14:paraId="2CB00C4A" w14:textId="3DBF7958" w:rsidR="002B56D6" w:rsidRPr="002B56D6" w:rsidRDefault="002B56D6" w:rsidP="002B56D6">
      <w:pPr>
        <w:pStyle w:val="Paragraphedeliste"/>
        <w:numPr>
          <w:ilvl w:val="0"/>
          <w:numId w:val="33"/>
        </w:numPr>
        <w:jc w:val="both"/>
        <w:rPr>
          <w:rFonts w:ascii="Corbel" w:hAnsi="Corbel"/>
          <w:b/>
          <w:bCs/>
          <w:color w:val="4F81BD" w:themeColor="accent1"/>
          <w:sz w:val="20"/>
          <w:szCs w:val="20"/>
        </w:rPr>
      </w:pPr>
      <w:r w:rsidRPr="002B56D6">
        <w:rPr>
          <w:rFonts w:ascii="Corbel" w:hAnsi="Corbel"/>
          <w:b/>
          <w:bCs/>
          <w:color w:val="4F81BD" w:themeColor="accent1"/>
          <w:sz w:val="20"/>
          <w:szCs w:val="20"/>
        </w:rPr>
        <w:t xml:space="preserve">Amélioration de l’accès aux droits fondamentaux </w:t>
      </w:r>
    </w:p>
    <w:p w14:paraId="6EF37B0C" w14:textId="7DD18D9A" w:rsidR="002B56D6" w:rsidRDefault="002B56D6" w:rsidP="002B56D6">
      <w:pPr>
        <w:jc w:val="both"/>
        <w:rPr>
          <w:rFonts w:ascii="Corbel" w:hAnsi="Corbel"/>
          <w:sz w:val="20"/>
          <w:szCs w:val="20"/>
        </w:rPr>
      </w:pPr>
      <w:r w:rsidRPr="002B56D6">
        <w:rPr>
          <w:rFonts w:ascii="Corbel" w:hAnsi="Corbel"/>
          <w:sz w:val="20"/>
          <w:szCs w:val="20"/>
        </w:rPr>
        <w:t xml:space="preserve">Les interventions du projet (sensibilisation, renforcement de la cohésion sociale, amélioration de l’accès aux logements et routes, …) ont induit une amélioration du niveau d’amélioration  de l’ égalité de femmes et hommes (100%), droit de liberté et de participation publique (53,8% des femmes),  droits à un logement décent, accès aux soins de santé, formation professionnelle, et information  (100%), liberté totale chez les femmes dans la gestion autonome de leurs biens  de 38,5% selon le niveau de perception de femmes et 72,9% selon les hommes mais ce qui manifestent que les </w:t>
      </w:r>
      <w:r w:rsidRPr="002B56D6">
        <w:rPr>
          <w:rFonts w:ascii="Corbel" w:eastAsia="Times New Roman" w:hAnsi="Corbel" w:cs="Arial"/>
          <w:color w:val="000000"/>
          <w:sz w:val="20"/>
          <w:szCs w:val="20"/>
          <w:lang w:eastAsia="fr-FR"/>
        </w:rPr>
        <w:t>hommes</w:t>
      </w:r>
      <w:r w:rsidRPr="002B56D6">
        <w:rPr>
          <w:rFonts w:ascii="Corbel" w:hAnsi="Corbel"/>
          <w:sz w:val="20"/>
          <w:szCs w:val="20"/>
        </w:rPr>
        <w:t xml:space="preserve"> n’ont pas pu parfaitement changer leur manière de percevoir le rôle et responsabilité des femmes dans la gestion des biens familiaux.</w:t>
      </w:r>
    </w:p>
    <w:p w14:paraId="6B323BC3" w14:textId="60F8B8EA" w:rsidR="002B56D6" w:rsidRDefault="002B56D6" w:rsidP="002B56D6">
      <w:pPr>
        <w:jc w:val="both"/>
        <w:rPr>
          <w:rFonts w:ascii="Corbel" w:hAnsi="Corbel"/>
          <w:sz w:val="20"/>
          <w:szCs w:val="20"/>
        </w:rPr>
      </w:pPr>
    </w:p>
    <w:p w14:paraId="70B5A121" w14:textId="77777777" w:rsidR="002B56D6" w:rsidRPr="006518A8" w:rsidRDefault="002B56D6" w:rsidP="002B56D6">
      <w:pPr>
        <w:pStyle w:val="Paragraphedeliste"/>
        <w:numPr>
          <w:ilvl w:val="0"/>
          <w:numId w:val="35"/>
        </w:numPr>
        <w:jc w:val="both"/>
        <w:rPr>
          <w:rFonts w:ascii="Corbel" w:hAnsi="Corbel"/>
          <w:b/>
          <w:i/>
          <w:color w:val="76923C" w:themeColor="accent3" w:themeShade="BF"/>
          <w:sz w:val="20"/>
          <w:szCs w:val="20"/>
        </w:rPr>
      </w:pPr>
      <w:r w:rsidRPr="006518A8">
        <w:rPr>
          <w:rFonts w:ascii="Corbel" w:hAnsi="Corbel"/>
          <w:b/>
          <w:i/>
          <w:color w:val="76923C" w:themeColor="accent3" w:themeShade="BF"/>
          <w:sz w:val="20"/>
          <w:szCs w:val="20"/>
        </w:rPr>
        <w:t>Amélioration de l’accès aux services sociaux</w:t>
      </w:r>
    </w:p>
    <w:p w14:paraId="02F35BDD" w14:textId="2E00082E" w:rsidR="002B56D6" w:rsidRPr="005D4A88" w:rsidRDefault="002B56D6" w:rsidP="002B56D6">
      <w:pPr>
        <w:jc w:val="both"/>
        <w:rPr>
          <w:rFonts w:ascii="Corbel" w:hAnsi="Corbel"/>
          <w:sz w:val="20"/>
          <w:szCs w:val="20"/>
        </w:rPr>
      </w:pPr>
      <w:r w:rsidRPr="005D4A88">
        <w:rPr>
          <w:rFonts w:ascii="Corbel" w:hAnsi="Corbel"/>
          <w:sz w:val="20"/>
          <w:szCs w:val="20"/>
        </w:rPr>
        <w:t>Les résultats de l’évaluation ont révélé que les interventions du projet ont induit une amélioration de l’accès aux services sociaux</w:t>
      </w:r>
      <w:r>
        <w:rPr>
          <w:rFonts w:ascii="Corbel" w:hAnsi="Corbel"/>
          <w:sz w:val="20"/>
          <w:szCs w:val="20"/>
        </w:rPr>
        <w:t xml:space="preserve"> (soins de santé, éducation des enfants, information sur la santé sexuelle et de la reproduction, justice) </w:t>
      </w:r>
      <w:r w:rsidRPr="005D4A88">
        <w:rPr>
          <w:rFonts w:ascii="Corbel" w:hAnsi="Corbel"/>
          <w:sz w:val="20"/>
          <w:szCs w:val="20"/>
        </w:rPr>
        <w:t>à plus de 84,62% des bénéficiaires. L’analyse genre d’amélioration de l’accès aux services sociaux montre que la proportion des femmes qui sentent que l’accès aux services sociaux est amélioré est 8% plus élevée que la moyenne</w:t>
      </w:r>
    </w:p>
    <w:p w14:paraId="3EC74D14" w14:textId="7EB790CF" w:rsidR="006518A8" w:rsidRDefault="002B56D6" w:rsidP="002B56D6">
      <w:pPr>
        <w:jc w:val="both"/>
        <w:rPr>
          <w:rFonts w:ascii="Corbel" w:hAnsi="Corbel"/>
          <w:sz w:val="20"/>
          <w:szCs w:val="20"/>
        </w:rPr>
      </w:pPr>
      <w:r w:rsidRPr="005D4A88">
        <w:rPr>
          <w:rFonts w:ascii="Corbel" w:hAnsi="Corbel"/>
          <w:sz w:val="20"/>
          <w:szCs w:val="20"/>
        </w:rPr>
        <w:t xml:space="preserve">Le projet a permis une réduction des barrières à l’accès aux services sociaux de prise en charge spécialisées </w:t>
      </w:r>
      <w:r w:rsidRPr="005D4A88">
        <w:rPr>
          <w:rFonts w:ascii="Corbel" w:eastAsia="Times New Roman" w:hAnsi="Corbel" w:cs="Arial"/>
          <w:color w:val="52C5D0"/>
          <w:sz w:val="20"/>
          <w:szCs w:val="20"/>
          <w:lang w:eastAsia="fr-FR"/>
        </w:rPr>
        <w:t>services médicaux, services juridiques</w:t>
      </w:r>
      <w:r>
        <w:rPr>
          <w:rFonts w:ascii="Corbel" w:eastAsia="Times New Roman" w:hAnsi="Corbel" w:cs="Arial"/>
          <w:color w:val="52C5D0"/>
          <w:sz w:val="20"/>
          <w:szCs w:val="20"/>
          <w:lang w:eastAsia="fr-FR"/>
        </w:rPr>
        <w:t>, services psychosociaux,</w:t>
      </w:r>
      <w:r w:rsidRPr="005D4A88">
        <w:rPr>
          <w:rFonts w:ascii="Corbel" w:eastAsia="Times New Roman" w:hAnsi="Corbel" w:cs="Arial"/>
          <w:color w:val="52C5D0"/>
          <w:sz w:val="20"/>
          <w:szCs w:val="20"/>
          <w:lang w:eastAsia="fr-FR"/>
        </w:rPr>
        <w:t>). En effet, l</w:t>
      </w:r>
      <w:r w:rsidRPr="005D4A88">
        <w:rPr>
          <w:rFonts w:ascii="Corbel" w:hAnsi="Corbel"/>
          <w:sz w:val="20"/>
          <w:szCs w:val="20"/>
        </w:rPr>
        <w:t>es interventions du projet ont induit une amélioration de l’accès à l’information sur les services sociaux de prise en charge spécialisés (</w:t>
      </w:r>
      <w:r w:rsidRPr="005D4A88">
        <w:rPr>
          <w:rFonts w:ascii="Corbel" w:eastAsia="Times New Roman" w:hAnsi="Corbel" w:cs="Arial"/>
          <w:sz w:val="20"/>
          <w:szCs w:val="20"/>
          <w:lang w:eastAsia="fr-FR"/>
        </w:rPr>
        <w:t xml:space="preserve">services médicaux, services juridiques, services psychosociaux, services de réinsertion socio-économique) de plus de </w:t>
      </w:r>
      <w:r w:rsidRPr="005D4A88">
        <w:rPr>
          <w:rFonts w:ascii="Corbel" w:hAnsi="Corbel"/>
          <w:sz w:val="20"/>
          <w:szCs w:val="20"/>
        </w:rPr>
        <w:t>82,2% pour tous les bénéficiaires et de 14,8% pour les femmes. La qualité des services de prise en charge spécialisés (</w:t>
      </w:r>
      <w:r w:rsidRPr="005D4A88">
        <w:rPr>
          <w:rFonts w:ascii="Corbel" w:eastAsia="Times New Roman" w:hAnsi="Corbel" w:cs="Arial"/>
          <w:sz w:val="20"/>
          <w:szCs w:val="20"/>
          <w:lang w:eastAsia="fr-FR"/>
        </w:rPr>
        <w:t xml:space="preserve">services médicaux, services juridiques, services psychosociaux, services de réinsertion socio-économique) </w:t>
      </w:r>
      <w:r w:rsidRPr="005D4A88">
        <w:rPr>
          <w:rFonts w:ascii="Corbel" w:hAnsi="Corbel"/>
          <w:sz w:val="20"/>
          <w:szCs w:val="20"/>
        </w:rPr>
        <w:t>a augmenté de 32,8% pour tous les bénéficiaires (et 18,2% pour les femmes), augmenté l’accès aux services spécialisées disponible des services spécialisées de 42,8%, ( 34% chez les femmes),amélioré</w:t>
      </w:r>
      <w:r w:rsidRPr="005D4A88">
        <w:rPr>
          <w:rFonts w:ascii="Corbel" w:eastAsia="Times New Roman" w:hAnsi="Corbel" w:cs="Arial"/>
          <w:sz w:val="20"/>
          <w:szCs w:val="20"/>
          <w:lang w:eastAsia="fr-FR"/>
        </w:rPr>
        <w:t xml:space="preserve"> le </w:t>
      </w:r>
      <w:r w:rsidRPr="005D4A88">
        <w:rPr>
          <w:rFonts w:ascii="Corbel" w:hAnsi="Corbel"/>
          <w:sz w:val="20"/>
          <w:szCs w:val="20"/>
        </w:rPr>
        <w:t>respect des principes de confidentialité par les prestataires de plus de 32,8% et de 27,5% pour les femmes, contribué à la diminution de la peur de 62,8% pour tous les bénéficiaires et 26,7% pour les femmes, amélioré le niveau de disponibilité des services spécialisés de plus de 12,8% (43%) pour les femmes.</w:t>
      </w:r>
    </w:p>
    <w:p w14:paraId="4D9E7B60" w14:textId="1268CC06" w:rsidR="006518A8" w:rsidRPr="005D4A88" w:rsidRDefault="006518A8" w:rsidP="006518A8">
      <w:pPr>
        <w:pStyle w:val="Paragraphedeliste"/>
        <w:widowControl w:val="0"/>
        <w:numPr>
          <w:ilvl w:val="0"/>
          <w:numId w:val="29"/>
        </w:numPr>
        <w:autoSpaceDE w:val="0"/>
        <w:autoSpaceDN w:val="0"/>
        <w:spacing w:before="120" w:after="0" w:line="240" w:lineRule="auto"/>
        <w:ind w:right="-142"/>
        <w:jc w:val="both"/>
        <w:rPr>
          <w:rFonts w:ascii="Corbel" w:hAnsi="Corbel" w:cs="Segoe UI"/>
          <w:b/>
          <w:i/>
          <w:color w:val="4F81BD" w:themeColor="accent1"/>
          <w:sz w:val="20"/>
          <w:szCs w:val="20"/>
        </w:rPr>
      </w:pPr>
      <w:r w:rsidRPr="005D4A88">
        <w:rPr>
          <w:rFonts w:ascii="Corbel" w:hAnsi="Corbel" w:cs="Segoe UI"/>
          <w:b/>
          <w:i/>
          <w:color w:val="4F81BD" w:themeColor="accent1"/>
          <w:sz w:val="20"/>
          <w:szCs w:val="20"/>
        </w:rPr>
        <w:t>Amélioration de la scolarisation des enfants</w:t>
      </w:r>
      <w:r>
        <w:rPr>
          <w:rFonts w:ascii="Corbel" w:hAnsi="Corbel" w:cs="Segoe UI"/>
          <w:b/>
          <w:i/>
          <w:color w:val="4F81BD" w:themeColor="accent1"/>
          <w:sz w:val="20"/>
          <w:szCs w:val="20"/>
        </w:rPr>
        <w:t xml:space="preserve"> </w:t>
      </w:r>
      <w:proofErr w:type="gramStart"/>
      <w:r>
        <w:rPr>
          <w:rFonts w:ascii="Corbel" w:hAnsi="Corbel" w:cs="Segoe UI"/>
          <w:b/>
          <w:i/>
          <w:color w:val="4F81BD" w:themeColor="accent1"/>
          <w:sz w:val="20"/>
          <w:szCs w:val="20"/>
        </w:rPr>
        <w:t>( accès</w:t>
      </w:r>
      <w:proofErr w:type="gramEnd"/>
      <w:r>
        <w:rPr>
          <w:rFonts w:ascii="Corbel" w:hAnsi="Corbel" w:cs="Segoe UI"/>
          <w:b/>
          <w:i/>
          <w:color w:val="4F81BD" w:themeColor="accent1"/>
          <w:sz w:val="20"/>
          <w:szCs w:val="20"/>
        </w:rPr>
        <w:t xml:space="preserve"> à l’ éducation ) </w:t>
      </w:r>
    </w:p>
    <w:p w14:paraId="53F00304" w14:textId="77777777" w:rsidR="006518A8" w:rsidRPr="005D4A88" w:rsidRDefault="006518A8" w:rsidP="006518A8">
      <w:pPr>
        <w:jc w:val="both"/>
        <w:rPr>
          <w:rFonts w:ascii="Corbel" w:hAnsi="Corbel" w:cs="Segoe UI"/>
          <w:sz w:val="20"/>
          <w:szCs w:val="20"/>
        </w:rPr>
      </w:pPr>
      <w:r w:rsidRPr="005D4A88">
        <w:rPr>
          <w:rFonts w:ascii="Corbel" w:hAnsi="Corbel" w:cs="Segoe UI"/>
          <w:sz w:val="20"/>
          <w:szCs w:val="20"/>
        </w:rPr>
        <w:t xml:space="preserve">En effet, 83,7% des </w:t>
      </w:r>
      <w:r w:rsidRPr="005D4A88">
        <w:rPr>
          <w:rFonts w:ascii="Corbel" w:hAnsi="Corbel"/>
          <w:sz w:val="20"/>
          <w:szCs w:val="20"/>
        </w:rPr>
        <w:t>bénéficiaire</w:t>
      </w:r>
      <w:r w:rsidRPr="005D4A88">
        <w:rPr>
          <w:rFonts w:ascii="Corbel" w:hAnsi="Corbel" w:cs="Segoe UI"/>
          <w:sz w:val="20"/>
          <w:szCs w:val="20"/>
        </w:rPr>
        <w:t xml:space="preserve">s (hommes et femmes) et 89,7% des femmes </w:t>
      </w:r>
      <w:r w:rsidRPr="005D4A88">
        <w:rPr>
          <w:rFonts w:ascii="Corbel" w:hAnsi="Corbel"/>
          <w:sz w:val="20"/>
          <w:szCs w:val="20"/>
        </w:rPr>
        <w:t>bénéficiaire</w:t>
      </w:r>
      <w:r w:rsidRPr="005D4A88">
        <w:rPr>
          <w:rFonts w:ascii="Corbel" w:hAnsi="Corbel" w:cs="Segoe UI"/>
          <w:sz w:val="20"/>
          <w:szCs w:val="20"/>
        </w:rPr>
        <w:t xml:space="preserve">s enquêtées ont payé des frais de scolarité aux enfants. En moyenne, </w:t>
      </w:r>
      <w:r w:rsidRPr="005D4A88">
        <w:rPr>
          <w:rFonts w:ascii="Corbel" w:eastAsia="Times New Roman" w:hAnsi="Corbel" w:cs="Calibri"/>
          <w:color w:val="000000"/>
          <w:sz w:val="20"/>
          <w:szCs w:val="20"/>
        </w:rPr>
        <w:t xml:space="preserve">56787 </w:t>
      </w:r>
      <w:r w:rsidRPr="005D4A88">
        <w:rPr>
          <w:rFonts w:ascii="Corbel" w:hAnsi="Corbel" w:cs="Segoe UI"/>
          <w:sz w:val="20"/>
          <w:szCs w:val="20"/>
        </w:rPr>
        <w:t xml:space="preserve">francs Burundais ont été payés annuellement pour les frais de scolarité des enfants </w:t>
      </w:r>
      <w:r w:rsidRPr="005D4A88">
        <w:rPr>
          <w:rFonts w:ascii="Corbel" w:hAnsi="Corbel" w:cs="Segoe UI"/>
          <w:sz w:val="20"/>
          <w:szCs w:val="20"/>
        </w:rPr>
        <w:lastRenderedPageBreak/>
        <w:t xml:space="preserve">en provenance des revenus tirés des AGR, VICOBA, et AGR appuyés, </w:t>
      </w:r>
      <w:proofErr w:type="spellStart"/>
      <w:r w:rsidRPr="005D4A88">
        <w:rPr>
          <w:rFonts w:ascii="Corbel" w:hAnsi="Corbel" w:cs="Segoe UI"/>
          <w:sz w:val="20"/>
          <w:szCs w:val="20"/>
        </w:rPr>
        <w:t>perdiems</w:t>
      </w:r>
      <w:proofErr w:type="spellEnd"/>
      <w:r w:rsidRPr="005D4A88">
        <w:rPr>
          <w:rFonts w:ascii="Corbel" w:hAnsi="Corbel" w:cs="Segoe UI"/>
          <w:sz w:val="20"/>
          <w:szCs w:val="20"/>
        </w:rPr>
        <w:t xml:space="preserve"> des séminaires et produits des métiers essentiellement la savonnerie (.4</w:t>
      </w:r>
      <w:r w:rsidRPr="005D4A88">
        <w:rPr>
          <w:rFonts w:ascii="Corbel" w:eastAsia="Times New Roman" w:hAnsi="Corbel" w:cs="Calibri"/>
          <w:color w:val="000000"/>
          <w:sz w:val="20"/>
          <w:szCs w:val="20"/>
        </w:rPr>
        <w:t xml:space="preserve">56713 </w:t>
      </w:r>
      <w:r w:rsidRPr="005D4A88">
        <w:rPr>
          <w:rFonts w:ascii="Corbel" w:hAnsi="Corbel" w:cs="Segoe UI"/>
          <w:sz w:val="20"/>
          <w:szCs w:val="20"/>
        </w:rPr>
        <w:t>francs Burundais pour les ménages dirigés par les femmes.</w:t>
      </w:r>
    </w:p>
    <w:p w14:paraId="39B094EF" w14:textId="5010B969" w:rsidR="006518A8" w:rsidRPr="005D4A88" w:rsidRDefault="006518A8" w:rsidP="006518A8">
      <w:pPr>
        <w:pStyle w:val="Paragraphedeliste"/>
        <w:widowControl w:val="0"/>
        <w:numPr>
          <w:ilvl w:val="0"/>
          <w:numId w:val="29"/>
        </w:numPr>
        <w:autoSpaceDE w:val="0"/>
        <w:autoSpaceDN w:val="0"/>
        <w:spacing w:before="120" w:after="0" w:line="240" w:lineRule="auto"/>
        <w:ind w:right="-142"/>
        <w:jc w:val="both"/>
        <w:rPr>
          <w:rFonts w:ascii="Corbel" w:hAnsi="Corbel" w:cs="Segoe UI"/>
          <w:b/>
          <w:i/>
          <w:color w:val="4F81BD" w:themeColor="accent1"/>
          <w:sz w:val="20"/>
          <w:szCs w:val="20"/>
        </w:rPr>
      </w:pPr>
      <w:r w:rsidRPr="005D4A88">
        <w:rPr>
          <w:rFonts w:ascii="Corbel" w:hAnsi="Corbel" w:cs="Segoe UI"/>
          <w:b/>
          <w:i/>
          <w:color w:val="4F81BD" w:themeColor="accent1"/>
          <w:sz w:val="20"/>
          <w:szCs w:val="20"/>
        </w:rPr>
        <w:t xml:space="preserve">Amélioration de l’alimentation des membres du </w:t>
      </w:r>
      <w:proofErr w:type="gramStart"/>
      <w:r w:rsidRPr="005D4A88">
        <w:rPr>
          <w:rFonts w:ascii="Corbel" w:hAnsi="Corbel" w:cs="Segoe UI"/>
          <w:b/>
          <w:i/>
          <w:color w:val="4F81BD" w:themeColor="accent1"/>
          <w:sz w:val="20"/>
          <w:szCs w:val="20"/>
        </w:rPr>
        <w:t xml:space="preserve">ménage </w:t>
      </w:r>
      <w:r>
        <w:rPr>
          <w:rFonts w:ascii="Corbel" w:hAnsi="Corbel" w:cs="Segoe UI"/>
          <w:b/>
          <w:i/>
          <w:color w:val="4F81BD" w:themeColor="accent1"/>
          <w:sz w:val="20"/>
          <w:szCs w:val="20"/>
        </w:rPr>
        <w:t xml:space="preserve"> (</w:t>
      </w:r>
      <w:proofErr w:type="gramEnd"/>
      <w:r>
        <w:rPr>
          <w:rFonts w:ascii="Corbel" w:hAnsi="Corbel" w:cs="Segoe UI"/>
          <w:b/>
          <w:i/>
          <w:color w:val="4F81BD" w:themeColor="accent1"/>
          <w:sz w:val="20"/>
          <w:szCs w:val="20"/>
        </w:rPr>
        <w:t xml:space="preserve"> droit à l’ alimentation)</w:t>
      </w:r>
    </w:p>
    <w:p w14:paraId="04194E6C" w14:textId="5E69F6B8" w:rsidR="006518A8" w:rsidRPr="00691252" w:rsidRDefault="006518A8" w:rsidP="002B56D6">
      <w:pPr>
        <w:jc w:val="both"/>
        <w:rPr>
          <w:rFonts w:ascii="Corbel" w:hAnsi="Corbel" w:cs="Segoe UI"/>
          <w:sz w:val="20"/>
          <w:szCs w:val="20"/>
        </w:rPr>
      </w:pPr>
      <w:r w:rsidRPr="005D4A88">
        <w:rPr>
          <w:rFonts w:ascii="Corbel" w:hAnsi="Corbel" w:cs="Segoe UI"/>
          <w:sz w:val="20"/>
          <w:szCs w:val="20"/>
        </w:rPr>
        <w:t xml:space="preserve">En moyenne 99,7% des </w:t>
      </w:r>
      <w:r w:rsidRPr="005D4A88">
        <w:rPr>
          <w:rFonts w:ascii="Corbel" w:hAnsi="Corbel"/>
          <w:sz w:val="20"/>
          <w:szCs w:val="20"/>
        </w:rPr>
        <w:t>bénéficiaire</w:t>
      </w:r>
      <w:r w:rsidRPr="005D4A88">
        <w:rPr>
          <w:rFonts w:ascii="Corbel" w:hAnsi="Corbel" w:cs="Segoe UI"/>
          <w:sz w:val="20"/>
          <w:szCs w:val="20"/>
        </w:rPr>
        <w:t xml:space="preserve">s (tous) et 100% des femmes appuyés enquêtés ont dépensé en moyenne </w:t>
      </w:r>
      <w:r w:rsidRPr="005D4A88">
        <w:rPr>
          <w:rFonts w:ascii="Corbel" w:eastAsia="Times New Roman" w:hAnsi="Corbel" w:cs="Calibri"/>
          <w:color w:val="000000"/>
          <w:sz w:val="20"/>
          <w:szCs w:val="20"/>
        </w:rPr>
        <w:t xml:space="preserve">66127,9 </w:t>
      </w:r>
      <w:r w:rsidRPr="005D4A88">
        <w:rPr>
          <w:rFonts w:ascii="Corbel" w:hAnsi="Corbel" w:cs="Segoe UI"/>
          <w:sz w:val="20"/>
          <w:szCs w:val="20"/>
        </w:rPr>
        <w:t>francs Burundais (45317</w:t>
      </w:r>
      <w:r w:rsidRPr="005D4A88">
        <w:rPr>
          <w:rFonts w:ascii="Corbel" w:eastAsia="Times New Roman" w:hAnsi="Corbel" w:cs="Calibri"/>
          <w:color w:val="000000"/>
          <w:sz w:val="20"/>
          <w:szCs w:val="20"/>
        </w:rPr>
        <w:t xml:space="preserve"> </w:t>
      </w:r>
      <w:r w:rsidRPr="005D4A88">
        <w:rPr>
          <w:rFonts w:ascii="Corbel" w:hAnsi="Corbel" w:cs="Segoe UI"/>
          <w:sz w:val="20"/>
          <w:szCs w:val="20"/>
        </w:rPr>
        <w:t xml:space="preserve">Francs Burundais   pour les femmes) des revenus tirés des travaux cash for </w:t>
      </w:r>
      <w:proofErr w:type="spellStart"/>
      <w:r w:rsidRPr="005D4A88">
        <w:rPr>
          <w:rFonts w:ascii="Corbel" w:hAnsi="Corbel" w:cs="Segoe UI"/>
          <w:sz w:val="20"/>
          <w:szCs w:val="20"/>
        </w:rPr>
        <w:t>work</w:t>
      </w:r>
      <w:proofErr w:type="spellEnd"/>
      <w:r w:rsidRPr="005D4A88">
        <w:rPr>
          <w:rFonts w:ascii="Corbel" w:hAnsi="Corbel" w:cs="Segoe UI"/>
          <w:sz w:val="20"/>
          <w:szCs w:val="20"/>
        </w:rPr>
        <w:t xml:space="preserve">, VICOBA, appui aux AGR, et </w:t>
      </w:r>
      <w:proofErr w:type="spellStart"/>
      <w:r w:rsidRPr="005D4A88">
        <w:rPr>
          <w:rFonts w:ascii="Corbel" w:hAnsi="Corbel" w:cs="Segoe UI"/>
          <w:sz w:val="20"/>
          <w:szCs w:val="20"/>
        </w:rPr>
        <w:t>perdiems</w:t>
      </w:r>
      <w:proofErr w:type="spellEnd"/>
      <w:r w:rsidRPr="005D4A88">
        <w:rPr>
          <w:rFonts w:ascii="Corbel" w:hAnsi="Corbel" w:cs="Segoe UI"/>
          <w:sz w:val="20"/>
          <w:szCs w:val="20"/>
        </w:rPr>
        <w:t xml:space="preserve"> des séminaires, revenus des métiers etc. dans l’alimentation des me</w:t>
      </w:r>
      <w:r w:rsidR="00691252">
        <w:rPr>
          <w:rFonts w:ascii="Corbel" w:hAnsi="Corbel" w:cs="Segoe UI"/>
          <w:sz w:val="20"/>
          <w:szCs w:val="20"/>
        </w:rPr>
        <w:t>mbres de ménages mensuellement.</w:t>
      </w:r>
    </w:p>
    <w:p w14:paraId="25E17198" w14:textId="5E195052" w:rsidR="002B56D6" w:rsidRDefault="002B56D6" w:rsidP="002B56D6">
      <w:pPr>
        <w:pStyle w:val="Paragraphedeliste"/>
        <w:numPr>
          <w:ilvl w:val="0"/>
          <w:numId w:val="33"/>
        </w:numPr>
        <w:jc w:val="both"/>
        <w:rPr>
          <w:rFonts w:ascii="Corbel" w:hAnsi="Corbel"/>
          <w:b/>
          <w:bCs/>
          <w:color w:val="4F81BD" w:themeColor="accent1"/>
          <w:sz w:val="20"/>
          <w:szCs w:val="20"/>
        </w:rPr>
      </w:pPr>
      <w:r w:rsidRPr="002B56D6">
        <w:rPr>
          <w:rFonts w:ascii="Corbel" w:hAnsi="Corbel"/>
          <w:b/>
          <w:bCs/>
          <w:color w:val="4F81BD" w:themeColor="accent1"/>
          <w:sz w:val="20"/>
          <w:szCs w:val="20"/>
        </w:rPr>
        <w:t xml:space="preserve">Amélioration des mécanismes communautaires de prévention et de protection contre les violences sexistes </w:t>
      </w:r>
    </w:p>
    <w:p w14:paraId="3F165A52" w14:textId="59AC9370" w:rsidR="002B56D6" w:rsidRPr="002B56D6" w:rsidRDefault="002B56D6" w:rsidP="002B56D6">
      <w:pPr>
        <w:pStyle w:val="Paragraphedeliste"/>
        <w:numPr>
          <w:ilvl w:val="0"/>
          <w:numId w:val="34"/>
        </w:numPr>
        <w:jc w:val="both"/>
        <w:rPr>
          <w:rFonts w:ascii="Corbel" w:hAnsi="Corbel"/>
          <w:b/>
          <w:i/>
          <w:color w:val="76923C" w:themeColor="accent3" w:themeShade="BF"/>
          <w:sz w:val="20"/>
          <w:szCs w:val="20"/>
        </w:rPr>
      </w:pPr>
      <w:r w:rsidRPr="002B56D6">
        <w:rPr>
          <w:rFonts w:ascii="Corbel" w:hAnsi="Corbel"/>
          <w:b/>
          <w:i/>
          <w:color w:val="76923C" w:themeColor="accent3" w:themeShade="BF"/>
          <w:sz w:val="20"/>
          <w:szCs w:val="20"/>
        </w:rPr>
        <w:t>Amélioration de l’accès aux services de protection et de lutte contre les violences sexistes.</w:t>
      </w:r>
    </w:p>
    <w:p w14:paraId="56213F0C" w14:textId="4210B85C" w:rsidR="002B56D6" w:rsidRDefault="002B56D6" w:rsidP="002B56D6">
      <w:pPr>
        <w:jc w:val="both"/>
        <w:rPr>
          <w:rFonts w:ascii="Corbel" w:hAnsi="Corbel"/>
          <w:sz w:val="20"/>
          <w:szCs w:val="20"/>
        </w:rPr>
      </w:pPr>
      <w:r w:rsidRPr="002B56D6">
        <w:rPr>
          <w:rFonts w:ascii="Corbel" w:hAnsi="Corbel"/>
          <w:sz w:val="20"/>
          <w:szCs w:val="20"/>
        </w:rPr>
        <w:t xml:space="preserve">Le projet a induit une amélioration de l’accès aux services de protection et de lutte contre les violences sexistes. Les réseaux des jeunes des groupes de solidarités </w:t>
      </w:r>
      <w:r w:rsidRPr="002B56D6">
        <w:rPr>
          <w:rFonts w:ascii="Corbel" w:hAnsi="Corbel" w:cs="Segoe UI"/>
          <w:sz w:val="20"/>
          <w:szCs w:val="20"/>
        </w:rPr>
        <w:t>sont</w:t>
      </w:r>
      <w:r w:rsidRPr="002B56D6">
        <w:rPr>
          <w:rFonts w:ascii="Corbel" w:hAnsi="Corbel"/>
          <w:sz w:val="20"/>
          <w:szCs w:val="20"/>
        </w:rPr>
        <w:t xml:space="preserve"> en activité et font aussi bien le référencement et la sensibilisation communautaire. Des cas des conflits familiaux sont résolus </w:t>
      </w:r>
      <w:proofErr w:type="gramStart"/>
      <w:r w:rsidRPr="002B56D6">
        <w:rPr>
          <w:rFonts w:ascii="Corbel" w:hAnsi="Corbel"/>
          <w:sz w:val="20"/>
          <w:szCs w:val="20"/>
        </w:rPr>
        <w:t>suite à</w:t>
      </w:r>
      <w:proofErr w:type="gramEnd"/>
      <w:r w:rsidRPr="002B56D6">
        <w:rPr>
          <w:rFonts w:ascii="Corbel" w:hAnsi="Corbel"/>
          <w:sz w:val="20"/>
          <w:szCs w:val="20"/>
        </w:rPr>
        <w:t xml:space="preserve"> leur intervention. Les jeunes ont adopté un comportement responsable. Les jeunes formés ont mis en place de comite de gestion pour régler les conflits et renforcement de la cohésion sociale</w:t>
      </w:r>
      <w:r>
        <w:rPr>
          <w:rFonts w:ascii="Corbel" w:hAnsi="Corbel"/>
          <w:sz w:val="20"/>
          <w:szCs w:val="20"/>
        </w:rPr>
        <w:t>.</w:t>
      </w:r>
    </w:p>
    <w:p w14:paraId="448DE167" w14:textId="77777777" w:rsidR="002B56D6" w:rsidRPr="002B56D6" w:rsidRDefault="002B56D6" w:rsidP="002B56D6">
      <w:pPr>
        <w:pStyle w:val="Paragraphedeliste"/>
        <w:numPr>
          <w:ilvl w:val="0"/>
          <w:numId w:val="34"/>
        </w:numPr>
        <w:jc w:val="both"/>
        <w:rPr>
          <w:rFonts w:ascii="Corbel" w:hAnsi="Corbel" w:cs="Helvetica"/>
          <w:b/>
          <w:bCs/>
          <w:i/>
          <w:color w:val="76923C" w:themeColor="accent3" w:themeShade="BF"/>
          <w:sz w:val="20"/>
          <w:szCs w:val="20"/>
        </w:rPr>
      </w:pPr>
      <w:r w:rsidRPr="002B56D6">
        <w:rPr>
          <w:rFonts w:ascii="Corbel" w:hAnsi="Corbel" w:cs="Helvetica"/>
          <w:b/>
          <w:bCs/>
          <w:i/>
          <w:color w:val="76923C" w:themeColor="accent3" w:themeShade="BF"/>
          <w:sz w:val="20"/>
          <w:szCs w:val="20"/>
        </w:rPr>
        <w:t>Amélioration du système de gestion holistique de la violence sexiste y compris la prévention</w:t>
      </w:r>
    </w:p>
    <w:p w14:paraId="167D7100" w14:textId="126A539E" w:rsidR="002B56D6" w:rsidRDefault="002B56D6" w:rsidP="002B56D6">
      <w:pPr>
        <w:jc w:val="both"/>
        <w:rPr>
          <w:rFonts w:ascii="Corbel" w:hAnsi="Corbel"/>
          <w:sz w:val="20"/>
          <w:szCs w:val="20"/>
        </w:rPr>
      </w:pPr>
      <w:r w:rsidRPr="005D4A88">
        <w:rPr>
          <w:rFonts w:ascii="Corbel" w:hAnsi="Corbel"/>
          <w:sz w:val="20"/>
          <w:szCs w:val="20"/>
        </w:rPr>
        <w:t>Les interventions du projet ont permis une réduction des violences sexuelles aussi bien dans les ménages qu’à l’extérieur des ménages de plus de 76,2% ( de plus 64,6% selon les femmes), contribué à l’ l’élimination des discriminations sociales, à une insertion des femmes dans tou</w:t>
      </w:r>
      <w:r>
        <w:rPr>
          <w:rFonts w:ascii="Corbel" w:hAnsi="Corbel"/>
          <w:sz w:val="20"/>
          <w:szCs w:val="20"/>
        </w:rPr>
        <w:t>tes</w:t>
      </w:r>
      <w:r w:rsidRPr="005D4A88">
        <w:rPr>
          <w:rFonts w:ascii="Corbel" w:hAnsi="Corbel"/>
          <w:sz w:val="20"/>
          <w:szCs w:val="20"/>
        </w:rPr>
        <w:t xml:space="preserve"> les activités et organes de prises de décisions de plus  53,8 %  et de  59,2% selon les femmes, une réduction des conflits familiaux (76,2%) et 75,9% pour les femmes, taux de grossesse non désirée à un niveau de 30,8% (43,1% si on consi</w:t>
      </w:r>
      <w:r>
        <w:rPr>
          <w:rFonts w:ascii="Corbel" w:hAnsi="Corbel"/>
          <w:sz w:val="20"/>
          <w:szCs w:val="20"/>
        </w:rPr>
        <w:t>dère la conception des femmes).</w:t>
      </w:r>
    </w:p>
    <w:p w14:paraId="5284F586" w14:textId="77777777" w:rsidR="002B56D6" w:rsidRPr="002B56D6" w:rsidRDefault="002B56D6" w:rsidP="002B56D6">
      <w:pPr>
        <w:pStyle w:val="Paragraphedeliste"/>
        <w:numPr>
          <w:ilvl w:val="0"/>
          <w:numId w:val="34"/>
        </w:numPr>
        <w:jc w:val="both"/>
        <w:rPr>
          <w:rFonts w:ascii="Corbel" w:hAnsi="Corbel"/>
          <w:b/>
          <w:i/>
          <w:color w:val="76923C" w:themeColor="accent3" w:themeShade="BF"/>
          <w:sz w:val="20"/>
          <w:szCs w:val="20"/>
        </w:rPr>
      </w:pPr>
      <w:r w:rsidRPr="002B56D6">
        <w:rPr>
          <w:rFonts w:ascii="Corbel" w:hAnsi="Corbel"/>
          <w:b/>
          <w:i/>
          <w:color w:val="76923C" w:themeColor="accent3" w:themeShade="BF"/>
          <w:sz w:val="20"/>
          <w:szCs w:val="20"/>
        </w:rPr>
        <w:t xml:space="preserve">Amélioration du niveau de sécurité contre les VBG dans les lieux publics et les lieux de travail </w:t>
      </w:r>
    </w:p>
    <w:p w14:paraId="0D23D0A4" w14:textId="7545366F" w:rsidR="002B56D6" w:rsidRPr="002B56D6" w:rsidRDefault="002B56D6" w:rsidP="002B56D6">
      <w:pPr>
        <w:jc w:val="both"/>
        <w:rPr>
          <w:rFonts w:ascii="Corbel" w:eastAsia="Times New Roman" w:hAnsi="Corbel" w:cs="Arial"/>
          <w:sz w:val="20"/>
          <w:szCs w:val="20"/>
          <w:lang w:eastAsia="fr-FR"/>
        </w:rPr>
      </w:pPr>
      <w:r w:rsidRPr="005D4A88">
        <w:rPr>
          <w:rFonts w:ascii="Corbel" w:hAnsi="Corbel"/>
          <w:sz w:val="20"/>
          <w:szCs w:val="20"/>
        </w:rPr>
        <w:t xml:space="preserve">Les interventions du projet (construction du village, alimentation en eau potable, et sensibilisation communautaire) ont positivement amélioré le niveau de sécurité des femmes de 84,62% </w:t>
      </w:r>
      <w:r w:rsidRPr="005D4A88">
        <w:rPr>
          <w:rFonts w:ascii="Corbel" w:eastAsia="Times New Roman" w:hAnsi="Corbel" w:cs="Arial"/>
          <w:color w:val="000000"/>
          <w:sz w:val="20"/>
          <w:szCs w:val="20"/>
          <w:lang w:eastAsia="fr-FR"/>
        </w:rPr>
        <w:t>contre les violences dans leur maison d’habitation soit une augmentation de plus de 215%,</w:t>
      </w:r>
      <w:r w:rsidRPr="005D4A88">
        <w:rPr>
          <w:rFonts w:ascii="Corbel" w:eastAsia="Times New Roman" w:hAnsi="Corbel" w:cs="Arial"/>
          <w:sz w:val="20"/>
          <w:szCs w:val="20"/>
          <w:lang w:eastAsia="fr-FR"/>
        </w:rPr>
        <w:t xml:space="preserve">contre les violences </w:t>
      </w:r>
      <w:r w:rsidRPr="005D4A88">
        <w:rPr>
          <w:rFonts w:ascii="Corbel" w:eastAsia="Times New Roman" w:hAnsi="Corbel" w:cs="Arial"/>
          <w:color w:val="000000"/>
          <w:sz w:val="20"/>
          <w:szCs w:val="20"/>
          <w:lang w:eastAsia="fr-FR"/>
        </w:rPr>
        <w:t xml:space="preserve">dans les champs (92,31%) soit une amélioration de 96%, contre les </w:t>
      </w:r>
      <w:r w:rsidRPr="005D4A88">
        <w:rPr>
          <w:rFonts w:ascii="Corbel" w:eastAsia="Times New Roman" w:hAnsi="Corbel" w:cs="Arial"/>
          <w:sz w:val="20"/>
          <w:szCs w:val="20"/>
          <w:lang w:eastAsia="fr-FR"/>
        </w:rPr>
        <w:t>violences dans les points d’eau, latrines ou douches (92,31%) soit une amélioration de plus de 357%, contre les violences sur les routes, dans les forêts quand elles vont collecter de bois (92,31%) soit une amélioration de 73%.</w:t>
      </w:r>
    </w:p>
    <w:p w14:paraId="05BB9B33" w14:textId="09693464" w:rsidR="002B56D6" w:rsidRDefault="002B56D6" w:rsidP="002B56D6">
      <w:pPr>
        <w:pStyle w:val="Paragraphedeliste"/>
        <w:numPr>
          <w:ilvl w:val="0"/>
          <w:numId w:val="33"/>
        </w:numPr>
        <w:jc w:val="both"/>
        <w:rPr>
          <w:rFonts w:ascii="Corbel" w:hAnsi="Corbel"/>
          <w:b/>
          <w:bCs/>
          <w:color w:val="4F81BD" w:themeColor="accent1"/>
          <w:sz w:val="20"/>
          <w:szCs w:val="20"/>
        </w:rPr>
      </w:pPr>
      <w:r>
        <w:rPr>
          <w:rFonts w:ascii="Corbel" w:hAnsi="Corbel"/>
          <w:b/>
          <w:bCs/>
          <w:color w:val="4F81BD" w:themeColor="accent1"/>
          <w:sz w:val="20"/>
          <w:szCs w:val="20"/>
        </w:rPr>
        <w:t>Mise en place de mécanismes de gestion optimale de dividende démographique</w:t>
      </w:r>
    </w:p>
    <w:p w14:paraId="08F27F4E" w14:textId="77777777" w:rsidR="002B56D6" w:rsidRPr="002B56D6" w:rsidRDefault="002B56D6" w:rsidP="002B56D6">
      <w:pPr>
        <w:pStyle w:val="Paragraphedeliste"/>
        <w:rPr>
          <w:rFonts w:ascii="Corbel" w:hAnsi="Corbel"/>
          <w:b/>
          <w:bCs/>
          <w:color w:val="4F81BD" w:themeColor="accent1"/>
          <w:sz w:val="20"/>
          <w:szCs w:val="20"/>
        </w:rPr>
      </w:pPr>
    </w:p>
    <w:p w14:paraId="240B881E" w14:textId="332B05D9" w:rsidR="002B56D6" w:rsidRPr="006518A8" w:rsidRDefault="002B56D6" w:rsidP="002B56D6">
      <w:pPr>
        <w:pStyle w:val="Paragraphedeliste"/>
        <w:numPr>
          <w:ilvl w:val="0"/>
          <w:numId w:val="34"/>
        </w:numPr>
        <w:jc w:val="both"/>
        <w:rPr>
          <w:rFonts w:ascii="Corbel" w:hAnsi="Corbel"/>
          <w:b/>
          <w:bCs/>
          <w:i/>
          <w:color w:val="76923C" w:themeColor="accent3" w:themeShade="BF"/>
          <w:sz w:val="20"/>
          <w:szCs w:val="20"/>
        </w:rPr>
      </w:pPr>
      <w:r w:rsidRPr="006518A8">
        <w:rPr>
          <w:rFonts w:ascii="Corbel" w:hAnsi="Corbel"/>
          <w:b/>
          <w:bCs/>
          <w:i/>
          <w:color w:val="76923C" w:themeColor="accent3" w:themeShade="BF"/>
          <w:sz w:val="20"/>
          <w:szCs w:val="20"/>
        </w:rPr>
        <w:t>Développement d’un système d’exploitation de la force productive des jeunes et des adolescents</w:t>
      </w:r>
    </w:p>
    <w:p w14:paraId="6156C5F7" w14:textId="39E16236" w:rsidR="00615D73" w:rsidRPr="005D4A88" w:rsidRDefault="00067261" w:rsidP="00AB7269">
      <w:pPr>
        <w:jc w:val="both"/>
        <w:rPr>
          <w:rFonts w:ascii="Corbel" w:hAnsi="Corbel"/>
          <w:sz w:val="20"/>
          <w:szCs w:val="20"/>
        </w:rPr>
      </w:pPr>
      <w:r>
        <w:rPr>
          <w:rFonts w:ascii="Corbel" w:hAnsi="Corbel"/>
          <w:sz w:val="20"/>
          <w:szCs w:val="20"/>
        </w:rPr>
        <w:t xml:space="preserve">Par la création d’un centre jeunes et le développement d’un mécanisme de promotion de développement des AGR et groupes </w:t>
      </w:r>
      <w:r w:rsidR="0020081C">
        <w:rPr>
          <w:rFonts w:ascii="Corbel" w:hAnsi="Corbel"/>
          <w:sz w:val="20"/>
          <w:szCs w:val="20"/>
        </w:rPr>
        <w:t>d’épargne</w:t>
      </w:r>
      <w:r>
        <w:rPr>
          <w:rFonts w:ascii="Corbel" w:hAnsi="Corbel"/>
          <w:sz w:val="20"/>
          <w:szCs w:val="20"/>
        </w:rPr>
        <w:t xml:space="preserve"> et crédit chez les jeunes, le projet a induit </w:t>
      </w:r>
      <w:r w:rsidR="0020081C">
        <w:rPr>
          <w:rFonts w:ascii="Corbel" w:hAnsi="Corbel"/>
          <w:sz w:val="20"/>
          <w:szCs w:val="20"/>
        </w:rPr>
        <w:t>une exploitation</w:t>
      </w:r>
      <w:r>
        <w:rPr>
          <w:rFonts w:ascii="Corbel" w:hAnsi="Corbel"/>
          <w:sz w:val="20"/>
          <w:szCs w:val="20"/>
        </w:rPr>
        <w:t xml:space="preserve"> de </w:t>
      </w:r>
      <w:r w:rsidR="006518A8">
        <w:rPr>
          <w:rFonts w:ascii="Corbel" w:hAnsi="Corbel"/>
          <w:sz w:val="20"/>
          <w:szCs w:val="20"/>
        </w:rPr>
        <w:t>la force</w:t>
      </w:r>
      <w:r>
        <w:rPr>
          <w:rFonts w:ascii="Corbel" w:hAnsi="Corbel"/>
          <w:sz w:val="20"/>
          <w:szCs w:val="20"/>
        </w:rPr>
        <w:t xml:space="preserve"> active des jeunes pour leur autopromotion. </w:t>
      </w:r>
      <w:r w:rsidR="00615D73" w:rsidRPr="005D4A88">
        <w:rPr>
          <w:rFonts w:ascii="Corbel" w:hAnsi="Corbel"/>
          <w:sz w:val="20"/>
          <w:szCs w:val="20"/>
        </w:rPr>
        <w:t xml:space="preserve">Le projet a permis une mise en valeur des capacités de production des populations et aussi bien des jeunes par le développement des </w:t>
      </w:r>
      <w:r>
        <w:rPr>
          <w:rFonts w:ascii="Corbel" w:hAnsi="Corbel"/>
          <w:sz w:val="20"/>
          <w:szCs w:val="20"/>
        </w:rPr>
        <w:t>groupes d’épargne des jeunes,</w:t>
      </w:r>
      <w:r w:rsidR="00615D73" w:rsidRPr="005D4A88">
        <w:rPr>
          <w:rFonts w:ascii="Corbel" w:hAnsi="Corbel"/>
          <w:sz w:val="20"/>
          <w:szCs w:val="20"/>
        </w:rPr>
        <w:t xml:space="preserve"> appui en formation professionnelle des jeunes et adultes ce qui induit une amélioration des capacités de génération des revenus. Mais le taux d’amélioration des revenus n’est pas si élevé, seulement, ce taux est de 23,1% pour tous les bénéficiaires et 30% pour les femmes. Le taux d’exposition aux maladies a diminué de 30,8% (cette proportion est de 60,6% pour les femmes).</w:t>
      </w:r>
    </w:p>
    <w:p w14:paraId="58F58F76" w14:textId="77777777" w:rsidR="00615D73" w:rsidRPr="006518A8" w:rsidRDefault="00615D73" w:rsidP="002B56D6">
      <w:pPr>
        <w:pStyle w:val="Paragraphedeliste"/>
        <w:numPr>
          <w:ilvl w:val="0"/>
          <w:numId w:val="34"/>
        </w:numPr>
        <w:jc w:val="both"/>
        <w:rPr>
          <w:rFonts w:ascii="Corbel" w:hAnsi="Corbel"/>
          <w:b/>
          <w:i/>
          <w:color w:val="76923C" w:themeColor="accent3" w:themeShade="BF"/>
          <w:sz w:val="20"/>
          <w:szCs w:val="20"/>
        </w:rPr>
      </w:pPr>
      <w:r w:rsidRPr="006518A8">
        <w:rPr>
          <w:rFonts w:ascii="Corbel" w:hAnsi="Corbel"/>
          <w:b/>
          <w:i/>
          <w:color w:val="76923C" w:themeColor="accent3" w:themeShade="BF"/>
          <w:sz w:val="20"/>
          <w:szCs w:val="20"/>
        </w:rPr>
        <w:t>Promotion de l’autonomisation des femmes</w:t>
      </w:r>
    </w:p>
    <w:p w14:paraId="5F8D8FEF" w14:textId="77777777" w:rsidR="00615D73" w:rsidRPr="005D4A88" w:rsidRDefault="00615D73" w:rsidP="00AB7269">
      <w:pPr>
        <w:jc w:val="both"/>
        <w:rPr>
          <w:rFonts w:ascii="Corbel" w:hAnsi="Corbel"/>
          <w:sz w:val="20"/>
          <w:szCs w:val="20"/>
        </w:rPr>
      </w:pPr>
      <w:r w:rsidRPr="005D4A88">
        <w:rPr>
          <w:rFonts w:ascii="Corbel" w:hAnsi="Corbel"/>
          <w:sz w:val="20"/>
          <w:szCs w:val="20"/>
        </w:rPr>
        <w:t xml:space="preserve">Les interventions du projet ont contribué à la participation des femmes dans la gestion des choses publiques et familiale et contribué à l’autonomie et renforcement de l’indépendance économique des femmes. Les résultats de l’évaluation ont montré que 73,8% des bénéficiaires perçoivent que le projet a amélioré le niveau d’indépendance économique des femmes, et leur participation active dans la gestion des biens familiaux et publics. Cette proportion est de 91,5% si on considère seulement les femmes, le niveau d’autonomie financière bien que le taux de renforcement de leur niveau d’autonomie </w:t>
      </w:r>
      <w:proofErr w:type="gramStart"/>
      <w:r w:rsidRPr="005D4A88">
        <w:rPr>
          <w:rFonts w:ascii="Corbel" w:hAnsi="Corbel"/>
          <w:sz w:val="20"/>
          <w:szCs w:val="20"/>
        </w:rPr>
        <w:t>est</w:t>
      </w:r>
      <w:proofErr w:type="gramEnd"/>
      <w:r w:rsidRPr="005D4A88">
        <w:rPr>
          <w:rFonts w:ascii="Corbel" w:hAnsi="Corbel"/>
          <w:sz w:val="20"/>
          <w:szCs w:val="20"/>
        </w:rPr>
        <w:t xml:space="preserve"> très faible (38,5%)</w:t>
      </w:r>
    </w:p>
    <w:p w14:paraId="54D7BD82" w14:textId="27ABAC5E" w:rsidR="00615D73" w:rsidRDefault="00615D73" w:rsidP="00AB7269">
      <w:pPr>
        <w:jc w:val="both"/>
        <w:rPr>
          <w:rFonts w:ascii="Corbel" w:hAnsi="Corbel"/>
          <w:b/>
          <w:bCs/>
          <w:color w:val="4F81BD" w:themeColor="accent1"/>
          <w:sz w:val="20"/>
          <w:szCs w:val="20"/>
        </w:rPr>
      </w:pPr>
      <w:r w:rsidRPr="005D4A88">
        <w:rPr>
          <w:rFonts w:ascii="Corbel" w:hAnsi="Corbel"/>
          <w:b/>
          <w:bCs/>
          <w:color w:val="4F81BD" w:themeColor="accent1"/>
          <w:sz w:val="20"/>
          <w:szCs w:val="20"/>
        </w:rPr>
        <w:t>Effet induit par le résultat 2 : La cohésion sociale entre les communautés déplacées et affectées par le déplacement est renforcée par la mise en p</w:t>
      </w:r>
      <w:r w:rsidR="00D3119A">
        <w:rPr>
          <w:rFonts w:ascii="Corbel" w:hAnsi="Corbel"/>
          <w:b/>
          <w:bCs/>
          <w:color w:val="4F81BD" w:themeColor="accent1"/>
          <w:sz w:val="20"/>
          <w:szCs w:val="20"/>
        </w:rPr>
        <w:t xml:space="preserve">lace </w:t>
      </w:r>
      <w:proofErr w:type="gramStart"/>
      <w:r w:rsidR="00D3119A">
        <w:rPr>
          <w:rFonts w:ascii="Corbel" w:hAnsi="Corbel"/>
          <w:b/>
          <w:bCs/>
          <w:color w:val="4F81BD" w:themeColor="accent1"/>
          <w:sz w:val="20"/>
          <w:szCs w:val="20"/>
        </w:rPr>
        <w:t xml:space="preserve">de </w:t>
      </w:r>
      <w:r w:rsidRPr="005D4A88">
        <w:rPr>
          <w:rFonts w:ascii="Corbel" w:hAnsi="Corbel"/>
          <w:b/>
          <w:bCs/>
          <w:color w:val="4F81BD" w:themeColor="accent1"/>
          <w:sz w:val="20"/>
          <w:szCs w:val="20"/>
        </w:rPr>
        <w:t xml:space="preserve"> plates</w:t>
      </w:r>
      <w:proofErr w:type="gramEnd"/>
      <w:r w:rsidRPr="005D4A88">
        <w:rPr>
          <w:rFonts w:ascii="Corbel" w:hAnsi="Corbel"/>
          <w:b/>
          <w:bCs/>
          <w:color w:val="4F81BD" w:themeColor="accent1"/>
          <w:sz w:val="20"/>
          <w:szCs w:val="20"/>
        </w:rPr>
        <w:t xml:space="preserve"> formes de dialogue et de réseaux de résolution des conflits sensibles à l’âge et au genre </w:t>
      </w:r>
    </w:p>
    <w:p w14:paraId="0483ADC5" w14:textId="0CCDBBD8" w:rsidR="006518A8" w:rsidRPr="006518A8" w:rsidRDefault="006518A8" w:rsidP="006518A8">
      <w:pPr>
        <w:pStyle w:val="Paragraphedeliste"/>
        <w:numPr>
          <w:ilvl w:val="0"/>
          <w:numId w:val="33"/>
        </w:numPr>
        <w:jc w:val="both"/>
        <w:rPr>
          <w:rFonts w:ascii="Corbel" w:hAnsi="Corbel"/>
          <w:b/>
          <w:bCs/>
          <w:color w:val="4F81BD" w:themeColor="accent1"/>
          <w:sz w:val="20"/>
          <w:szCs w:val="20"/>
        </w:rPr>
      </w:pPr>
      <w:r w:rsidRPr="006518A8">
        <w:rPr>
          <w:rFonts w:ascii="Corbel" w:hAnsi="Corbel"/>
          <w:b/>
          <w:bCs/>
          <w:color w:val="4F81BD" w:themeColor="accent1"/>
          <w:sz w:val="20"/>
          <w:szCs w:val="20"/>
        </w:rPr>
        <w:lastRenderedPageBreak/>
        <w:t xml:space="preserve">Renforcement des interrelations entre les membres des communautés </w:t>
      </w:r>
    </w:p>
    <w:p w14:paraId="56F67017" w14:textId="77777777" w:rsidR="006518A8" w:rsidRPr="006518A8" w:rsidRDefault="006518A8" w:rsidP="006518A8">
      <w:pPr>
        <w:pStyle w:val="Paragraphedeliste"/>
        <w:widowControl w:val="0"/>
        <w:numPr>
          <w:ilvl w:val="0"/>
          <w:numId w:val="36"/>
        </w:numPr>
        <w:autoSpaceDE w:val="0"/>
        <w:autoSpaceDN w:val="0"/>
        <w:spacing w:before="120" w:after="0" w:line="240" w:lineRule="auto"/>
        <w:ind w:right="-142"/>
        <w:jc w:val="both"/>
        <w:rPr>
          <w:rFonts w:ascii="Corbel" w:hAnsi="Corbel" w:cs="Segoe UI"/>
          <w:b/>
          <w:color w:val="4F81BD" w:themeColor="accent1"/>
          <w:sz w:val="20"/>
          <w:szCs w:val="20"/>
        </w:rPr>
      </w:pPr>
      <w:r w:rsidRPr="006518A8">
        <w:rPr>
          <w:rFonts w:ascii="Corbel" w:hAnsi="Corbel" w:cs="Segoe UI"/>
          <w:b/>
          <w:color w:val="4F81BD" w:themeColor="accent1"/>
          <w:sz w:val="20"/>
          <w:szCs w:val="20"/>
        </w:rPr>
        <w:t>Amélioration de la participation des bénéficiaires dans la vie socioéconomique des ménages et de l’entraide sociale</w:t>
      </w:r>
    </w:p>
    <w:p w14:paraId="4BABF69B" w14:textId="4307CFC6" w:rsidR="006518A8" w:rsidRPr="006518A8" w:rsidRDefault="006518A8" w:rsidP="00AB7269">
      <w:pPr>
        <w:jc w:val="both"/>
        <w:rPr>
          <w:rFonts w:ascii="Corbel" w:hAnsi="Corbel" w:cs="Segoe UI"/>
          <w:sz w:val="20"/>
          <w:szCs w:val="20"/>
        </w:rPr>
      </w:pPr>
      <w:r w:rsidRPr="005D4A88">
        <w:rPr>
          <w:rFonts w:ascii="Corbel" w:hAnsi="Corbel" w:cs="Segoe UI"/>
          <w:sz w:val="20"/>
          <w:szCs w:val="20"/>
        </w:rPr>
        <w:t xml:space="preserve">Les membres des VICOBA, groupements d’intérêts économiques, les groupes personnes formés dans les métiers font des épargnes et crédits, </w:t>
      </w:r>
      <w:r w:rsidRPr="005D4A88">
        <w:rPr>
          <w:rFonts w:ascii="Corbel" w:hAnsi="Corbel"/>
          <w:sz w:val="20"/>
          <w:szCs w:val="20"/>
        </w:rPr>
        <w:t>et</w:t>
      </w:r>
      <w:r w:rsidRPr="005D4A88">
        <w:rPr>
          <w:rFonts w:ascii="Corbel" w:hAnsi="Corbel" w:cs="Segoe UI"/>
          <w:sz w:val="20"/>
          <w:szCs w:val="20"/>
        </w:rPr>
        <w:t xml:space="preserve"> dans leurs groupements, certains ont des fonds de solidarité pour s’entraider mutuellement, d’où le renforcement de l’interrelations et de niveau de solidarité communautaire et par conséquent une amélioration de la réintégration socioéconomique dans les communautés et partant une consolidation de la paix. Une augmentation des dépenses de 3797,9</w:t>
      </w:r>
      <w:r w:rsidRPr="005D4A88">
        <w:rPr>
          <w:rFonts w:ascii="Corbel" w:eastAsia="Times New Roman" w:hAnsi="Corbel" w:cs="Calibri"/>
          <w:color w:val="000000"/>
          <w:sz w:val="20"/>
          <w:szCs w:val="20"/>
        </w:rPr>
        <w:t xml:space="preserve"> francs Burundais a été réalisé dans l’amélioration des conditions socioéconomiques des 61,7% ménages bénéficiaires, ce montant est de 27146,7 pour les 70,5% des femmes qui ont augmenté leur niveau de participation dans la vie    socioéconomique des ménages.</w:t>
      </w:r>
      <w:r>
        <w:rPr>
          <w:rFonts w:ascii="Corbel" w:hAnsi="Corbel" w:cs="Segoe UI"/>
          <w:sz w:val="20"/>
          <w:szCs w:val="20"/>
        </w:rPr>
        <w:t xml:space="preserve"> </w:t>
      </w:r>
    </w:p>
    <w:p w14:paraId="738DFD77" w14:textId="77777777" w:rsidR="00615D73" w:rsidRPr="005D4A88" w:rsidRDefault="00615D73" w:rsidP="00AB7269">
      <w:pPr>
        <w:pStyle w:val="Paragraphedeliste"/>
        <w:numPr>
          <w:ilvl w:val="0"/>
          <w:numId w:val="29"/>
        </w:numPr>
        <w:spacing w:before="240"/>
        <w:ind w:right="-142"/>
        <w:jc w:val="both"/>
        <w:rPr>
          <w:rFonts w:ascii="Corbel" w:hAnsi="Corbel"/>
          <w:b/>
          <w:bCs/>
          <w:color w:val="4F81BD" w:themeColor="accent1"/>
          <w:sz w:val="20"/>
          <w:szCs w:val="20"/>
        </w:rPr>
      </w:pPr>
      <w:r w:rsidRPr="005D4A88">
        <w:rPr>
          <w:rFonts w:ascii="Corbel" w:hAnsi="Corbel"/>
          <w:b/>
          <w:bCs/>
          <w:color w:val="4F81BD" w:themeColor="accent1"/>
          <w:sz w:val="20"/>
          <w:szCs w:val="20"/>
        </w:rPr>
        <w:t>Renforcement social des bénéficiaires</w:t>
      </w:r>
    </w:p>
    <w:p w14:paraId="2941A4E2" w14:textId="397BE8E8" w:rsidR="00615D73" w:rsidRDefault="00615D73" w:rsidP="00AB7269">
      <w:pPr>
        <w:jc w:val="both"/>
        <w:rPr>
          <w:rFonts w:ascii="Corbel" w:eastAsia="Times New Roman" w:hAnsi="Corbel" w:cs="Calibri"/>
          <w:color w:val="000000"/>
          <w:sz w:val="20"/>
          <w:szCs w:val="20"/>
          <w:lang w:eastAsia="fr-FR"/>
        </w:rPr>
      </w:pPr>
      <w:r w:rsidRPr="005D4A88">
        <w:rPr>
          <w:rFonts w:ascii="Corbel" w:hAnsi="Corbel"/>
          <w:sz w:val="20"/>
          <w:szCs w:val="20"/>
        </w:rPr>
        <w:t xml:space="preserve">L’analyse de la participation communautaire comme indicateur de renforcement sociale des ménages bénéficiaires montre une nette amélioration de la participation des bénéficiaires dans la vie communautaire. En effet, le taux d’exclusion communautaire des bénéficiaires a été réduit de 100%, tandis que la proportion des bénéficiaires participant dans les unions d’échanges communautaires sur la résolution pacifique des conflits, réunions communautaires a augmenté de </w:t>
      </w:r>
      <w:r w:rsidRPr="00AE4DB2">
        <w:rPr>
          <w:rFonts w:ascii="Corbel" w:eastAsia="Times New Roman" w:hAnsi="Corbel" w:cs="Calibri"/>
          <w:color w:val="000000"/>
          <w:sz w:val="20"/>
          <w:szCs w:val="20"/>
          <w:lang w:eastAsia="fr-FR"/>
        </w:rPr>
        <w:t>191,62</w:t>
      </w:r>
      <w:r w:rsidRPr="005D4A88">
        <w:rPr>
          <w:rFonts w:ascii="Corbel" w:hAnsi="Corbel"/>
          <w:sz w:val="20"/>
          <w:szCs w:val="20"/>
        </w:rPr>
        <w:t xml:space="preserve">, le taux d’ exclusion dans l’ espace d’ information sur la prévention et réponse des violences sexuelles et basées sur le genre a diminué de plus de </w:t>
      </w:r>
      <w:r w:rsidRPr="00AE4DB2">
        <w:rPr>
          <w:rFonts w:ascii="Corbel" w:eastAsia="Times New Roman" w:hAnsi="Corbel" w:cs="Calibri"/>
          <w:color w:val="000000"/>
          <w:sz w:val="20"/>
          <w:szCs w:val="20"/>
          <w:lang w:eastAsia="fr-FR"/>
        </w:rPr>
        <w:t>94,15</w:t>
      </w:r>
      <w:r w:rsidRPr="005D4A88">
        <w:rPr>
          <w:rFonts w:ascii="Corbel" w:hAnsi="Corbel"/>
          <w:sz w:val="20"/>
          <w:szCs w:val="20"/>
        </w:rPr>
        <w:t xml:space="preserve">% tandis que le taux de ménages  bénéficiaires  participant régulièrement dans les espaces d’ information sur la prévention et réponse des violences sexuelles et basées sur le genre a augmenté de </w:t>
      </w:r>
      <w:r w:rsidRPr="00AE4DB2">
        <w:rPr>
          <w:rFonts w:ascii="Corbel" w:eastAsia="Times New Roman" w:hAnsi="Corbel" w:cs="Calibri"/>
          <w:color w:val="000000"/>
          <w:sz w:val="20"/>
          <w:szCs w:val="20"/>
          <w:lang w:eastAsia="fr-FR"/>
        </w:rPr>
        <w:t>260,8%.</w:t>
      </w:r>
    </w:p>
    <w:p w14:paraId="61A2D9E8" w14:textId="3D52D6D1" w:rsidR="00D3119A" w:rsidRPr="00D3119A" w:rsidRDefault="00D3119A" w:rsidP="00D3119A">
      <w:pPr>
        <w:pStyle w:val="Paragraphedeliste"/>
        <w:numPr>
          <w:ilvl w:val="0"/>
          <w:numId w:val="33"/>
        </w:numPr>
        <w:jc w:val="both"/>
        <w:rPr>
          <w:rFonts w:ascii="Corbel" w:hAnsi="Corbel"/>
          <w:b/>
          <w:bCs/>
          <w:color w:val="4F81BD" w:themeColor="accent1"/>
          <w:sz w:val="20"/>
          <w:szCs w:val="20"/>
        </w:rPr>
      </w:pPr>
      <w:r w:rsidRPr="00D3119A">
        <w:rPr>
          <w:rFonts w:ascii="Corbel" w:hAnsi="Corbel"/>
          <w:b/>
          <w:bCs/>
          <w:color w:val="4F81BD" w:themeColor="accent1"/>
          <w:sz w:val="20"/>
          <w:szCs w:val="20"/>
        </w:rPr>
        <w:t xml:space="preserve">Renforcement des mécanismes de gestion et prévention pacifiques des conflits </w:t>
      </w:r>
    </w:p>
    <w:p w14:paraId="4AF18C61" w14:textId="6BF9A129" w:rsidR="00D3119A" w:rsidRPr="00AE4DB2" w:rsidRDefault="00D3119A" w:rsidP="00AB7269">
      <w:pPr>
        <w:jc w:val="both"/>
        <w:rPr>
          <w:rFonts w:ascii="Corbel" w:eastAsia="Times New Roman" w:hAnsi="Corbel" w:cs="Calibri"/>
          <w:color w:val="000000"/>
          <w:sz w:val="20"/>
          <w:szCs w:val="20"/>
          <w:lang w:eastAsia="fr-FR"/>
        </w:rPr>
      </w:pPr>
      <w:r>
        <w:rPr>
          <w:rFonts w:ascii="Corbel" w:eastAsia="Times New Roman" w:hAnsi="Corbel" w:cs="Calibri"/>
          <w:color w:val="000000"/>
          <w:sz w:val="20"/>
          <w:szCs w:val="20"/>
          <w:lang w:eastAsia="fr-FR"/>
        </w:rPr>
        <w:t xml:space="preserve">La plateforme des groupes des jeunes ainsi que les agents de changements formés ainsi que les sensibilisations fates sur les thématiques en rapport avec la gestion des conflits et résolution pacifique des conflits a permis une amélioration d’un mécanisme communautaire de gestion et prévention et résolution pacifique des conflits.  De </w:t>
      </w:r>
      <w:r w:rsidR="00961C16">
        <w:rPr>
          <w:rFonts w:ascii="Corbel" w:eastAsia="Times New Roman" w:hAnsi="Corbel" w:cs="Calibri"/>
          <w:color w:val="000000"/>
          <w:sz w:val="20"/>
          <w:szCs w:val="20"/>
          <w:lang w:eastAsia="fr-FR"/>
        </w:rPr>
        <w:t xml:space="preserve">plus l’effectif des </w:t>
      </w:r>
      <w:proofErr w:type="gramStart"/>
      <w:r w:rsidR="00961C16">
        <w:rPr>
          <w:rFonts w:ascii="Corbel" w:eastAsia="Times New Roman" w:hAnsi="Corbel" w:cs="Calibri"/>
          <w:color w:val="000000"/>
          <w:sz w:val="20"/>
          <w:szCs w:val="20"/>
          <w:lang w:eastAsia="fr-FR"/>
        </w:rPr>
        <w:t xml:space="preserve">litiges </w:t>
      </w:r>
      <w:r>
        <w:rPr>
          <w:rFonts w:ascii="Corbel" w:eastAsia="Times New Roman" w:hAnsi="Corbel" w:cs="Calibri"/>
          <w:color w:val="000000"/>
          <w:sz w:val="20"/>
          <w:szCs w:val="20"/>
          <w:lang w:eastAsia="fr-FR"/>
        </w:rPr>
        <w:t xml:space="preserve"> porté</w:t>
      </w:r>
      <w:proofErr w:type="gramEnd"/>
      <w:r>
        <w:rPr>
          <w:rFonts w:ascii="Corbel" w:eastAsia="Times New Roman" w:hAnsi="Corbel" w:cs="Calibri"/>
          <w:color w:val="000000"/>
          <w:sz w:val="20"/>
          <w:szCs w:val="20"/>
          <w:lang w:eastAsia="fr-FR"/>
        </w:rPr>
        <w:t xml:space="preserve"> </w:t>
      </w:r>
      <w:r w:rsidR="00961C16">
        <w:rPr>
          <w:rFonts w:ascii="Corbel" w:eastAsia="Times New Roman" w:hAnsi="Corbel" w:cs="Calibri"/>
          <w:color w:val="000000"/>
          <w:sz w:val="20"/>
          <w:szCs w:val="20"/>
          <w:lang w:eastAsia="fr-FR"/>
        </w:rPr>
        <w:t xml:space="preserve">s </w:t>
      </w:r>
      <w:r>
        <w:rPr>
          <w:rFonts w:ascii="Corbel" w:eastAsia="Times New Roman" w:hAnsi="Corbel" w:cs="Calibri"/>
          <w:color w:val="000000"/>
          <w:sz w:val="20"/>
          <w:szCs w:val="20"/>
          <w:lang w:eastAsia="fr-FR"/>
        </w:rPr>
        <w:t>à la justice est réduit grâce à ce mécanisme de conciliation communautaire.</w:t>
      </w:r>
    </w:p>
    <w:p w14:paraId="7EE1370A" w14:textId="4627A94C" w:rsidR="00615D73" w:rsidRPr="005D4A88" w:rsidRDefault="00615D73" w:rsidP="00AB7269">
      <w:pPr>
        <w:ind w:right="-142"/>
        <w:jc w:val="both"/>
        <w:rPr>
          <w:rFonts w:ascii="Corbel" w:hAnsi="Corbel"/>
          <w:b/>
          <w:bCs/>
          <w:color w:val="4F81BD" w:themeColor="accent1"/>
          <w:sz w:val="20"/>
          <w:szCs w:val="20"/>
        </w:rPr>
      </w:pPr>
      <w:r w:rsidRPr="005D4A88">
        <w:rPr>
          <w:rFonts w:ascii="Corbel" w:hAnsi="Corbel"/>
          <w:b/>
          <w:bCs/>
          <w:color w:val="4F81BD" w:themeColor="accent1"/>
          <w:sz w:val="20"/>
          <w:szCs w:val="20"/>
        </w:rPr>
        <w:t xml:space="preserve">Effets induits par les interventions du Résultat 3 : Les personnes déplacées </w:t>
      </w:r>
      <w:r w:rsidR="009F1BFE">
        <w:rPr>
          <w:rFonts w:ascii="Corbel" w:hAnsi="Corbel"/>
          <w:b/>
          <w:bCs/>
          <w:color w:val="4F81BD" w:themeColor="accent1"/>
          <w:sz w:val="20"/>
          <w:szCs w:val="20"/>
        </w:rPr>
        <w:t>Interne</w:t>
      </w:r>
      <w:r w:rsidRPr="005D4A88">
        <w:rPr>
          <w:rFonts w:ascii="Corbel" w:hAnsi="Corbel"/>
          <w:b/>
          <w:bCs/>
          <w:color w:val="4F81BD" w:themeColor="accent1"/>
          <w:sz w:val="20"/>
          <w:szCs w:val="20"/>
        </w:rPr>
        <w:t xml:space="preserve"> (en particulier les femmes, les jeunes) et les communautés </w:t>
      </w:r>
      <w:r w:rsidR="007267EE">
        <w:rPr>
          <w:rFonts w:ascii="Corbel" w:hAnsi="Corbel"/>
          <w:b/>
          <w:bCs/>
          <w:color w:val="4F81BD" w:themeColor="accent1"/>
          <w:sz w:val="20"/>
          <w:szCs w:val="20"/>
        </w:rPr>
        <w:t>hôtes</w:t>
      </w:r>
      <w:r w:rsidRPr="005D4A88">
        <w:rPr>
          <w:rFonts w:ascii="Corbel" w:hAnsi="Corbel"/>
          <w:b/>
          <w:bCs/>
          <w:color w:val="4F81BD" w:themeColor="accent1"/>
          <w:sz w:val="20"/>
          <w:szCs w:val="20"/>
        </w:rPr>
        <w:t xml:space="preserve"> (les personnes les plus vulnérables) ont accès à des opportunités économiques vertes ou durables </w:t>
      </w:r>
    </w:p>
    <w:p w14:paraId="21097106" w14:textId="5B29B0FF" w:rsidR="00615D73" w:rsidRPr="005D4A88" w:rsidRDefault="00615D73" w:rsidP="00AB7269">
      <w:pPr>
        <w:pStyle w:val="Paragraphedeliste"/>
        <w:widowControl w:val="0"/>
        <w:numPr>
          <w:ilvl w:val="0"/>
          <w:numId w:val="29"/>
        </w:numPr>
        <w:autoSpaceDE w:val="0"/>
        <w:autoSpaceDN w:val="0"/>
        <w:spacing w:before="120" w:after="0" w:line="240" w:lineRule="auto"/>
        <w:ind w:right="-142"/>
        <w:jc w:val="both"/>
        <w:rPr>
          <w:rFonts w:ascii="Corbel" w:hAnsi="Corbel"/>
          <w:sz w:val="20"/>
          <w:szCs w:val="20"/>
        </w:rPr>
      </w:pPr>
      <w:r w:rsidRPr="005D4A88">
        <w:rPr>
          <w:rFonts w:ascii="Corbel" w:hAnsi="Corbel"/>
          <w:b/>
          <w:bCs/>
          <w:color w:val="4F81BD" w:themeColor="accent1"/>
          <w:sz w:val="20"/>
          <w:szCs w:val="20"/>
        </w:rPr>
        <w:t xml:space="preserve">Amélioration de l’autonomisation des vulnérables et des revenus des ménages </w:t>
      </w:r>
    </w:p>
    <w:p w14:paraId="58E5B479" w14:textId="78FEF699" w:rsidR="007267EE" w:rsidRDefault="00615D73" w:rsidP="00AB7269">
      <w:pPr>
        <w:ind w:right="-142"/>
        <w:jc w:val="both"/>
        <w:rPr>
          <w:rFonts w:ascii="Corbel" w:hAnsi="Corbel"/>
          <w:i/>
          <w:sz w:val="20"/>
          <w:szCs w:val="20"/>
        </w:rPr>
      </w:pPr>
      <w:r w:rsidRPr="005D4A88">
        <w:rPr>
          <w:rFonts w:ascii="Corbel" w:hAnsi="Corbel"/>
          <w:b/>
          <w:bCs/>
          <w:color w:val="4F81BD" w:themeColor="accent1"/>
          <w:sz w:val="20"/>
          <w:szCs w:val="20"/>
        </w:rPr>
        <w:t xml:space="preserve">Les interventions du projet ont permis une amélioration des revenus des ménages de </w:t>
      </w:r>
      <w:r w:rsidRPr="005D4A88">
        <w:rPr>
          <w:rFonts w:ascii="Corbel" w:hAnsi="Corbel"/>
          <w:i/>
          <w:sz w:val="20"/>
          <w:szCs w:val="20"/>
        </w:rPr>
        <w:t>23,1% pour les bénéficiaires du projet (et 30,0% pour les femmes). Mais le revenu</w:t>
      </w:r>
      <w:r w:rsidRPr="005D4A88">
        <w:rPr>
          <w:rFonts w:ascii="Corbel" w:hAnsi="Corbel"/>
          <w:sz w:val="20"/>
          <w:szCs w:val="20"/>
        </w:rPr>
        <w:t xml:space="preserve"> moyen mensuel par ménage</w:t>
      </w:r>
      <w:r w:rsidR="009F1BFE">
        <w:rPr>
          <w:rFonts w:ascii="Corbel" w:hAnsi="Corbel"/>
          <w:sz w:val="20"/>
          <w:szCs w:val="20"/>
        </w:rPr>
        <w:t xml:space="preserve"> </w:t>
      </w:r>
      <w:r w:rsidRPr="005D4A88">
        <w:rPr>
          <w:rFonts w:ascii="Corbel" w:hAnsi="Corbel"/>
          <w:sz w:val="20"/>
          <w:szCs w:val="20"/>
        </w:rPr>
        <w:t xml:space="preserve">de </w:t>
      </w:r>
      <w:r w:rsidRPr="005D4A88">
        <w:rPr>
          <w:rFonts w:ascii="Corbel" w:eastAsia="Times New Roman" w:hAnsi="Corbel" w:cs="Calibri"/>
          <w:color w:val="000000"/>
          <w:sz w:val="20"/>
          <w:szCs w:val="20"/>
          <w:lang w:eastAsia="fr-FR"/>
        </w:rPr>
        <w:t xml:space="preserve">64 996,0 </w:t>
      </w:r>
      <w:r w:rsidRPr="005D4A88">
        <w:rPr>
          <w:rFonts w:ascii="Corbel" w:hAnsi="Corbel"/>
          <w:sz w:val="20"/>
          <w:szCs w:val="20"/>
        </w:rPr>
        <w:t>francs Burundais e</w:t>
      </w:r>
      <w:r w:rsidRPr="005D4A88">
        <w:rPr>
          <w:rFonts w:ascii="Corbel" w:hAnsi="Corbel"/>
          <w:i/>
          <w:sz w:val="20"/>
          <w:szCs w:val="20"/>
        </w:rPr>
        <w:t>st très faible tenant compte des conditions de vie de la zone, et du fait que les ménages doivent dépenser une grande partie de ce revenu dans l’alimentation, De plus, il est constaté que seulement 56% des bénéficiaires ont augmenté leur revenu, alors que 8%</w:t>
      </w:r>
      <w:r w:rsidR="007267EE">
        <w:rPr>
          <w:rFonts w:ascii="Corbel" w:hAnsi="Corbel"/>
          <w:i/>
          <w:sz w:val="20"/>
          <w:szCs w:val="20"/>
        </w:rPr>
        <w:t xml:space="preserve"> des bénéficiaires n’ont pas connu aucun changement de revenu </w:t>
      </w:r>
      <w:r w:rsidRPr="005D4A88">
        <w:rPr>
          <w:rFonts w:ascii="Corbel" w:hAnsi="Corbel"/>
          <w:i/>
          <w:sz w:val="20"/>
          <w:szCs w:val="20"/>
        </w:rPr>
        <w:t>et 36%</w:t>
      </w:r>
      <w:r w:rsidR="007267EE">
        <w:rPr>
          <w:rFonts w:ascii="Corbel" w:hAnsi="Corbel"/>
          <w:i/>
          <w:sz w:val="20"/>
          <w:szCs w:val="20"/>
        </w:rPr>
        <w:t xml:space="preserve"> des bénéficiaires ont connu une diminution de leur revenu.</w:t>
      </w:r>
    </w:p>
    <w:p w14:paraId="0241A65C" w14:textId="698D6305" w:rsidR="00615D73" w:rsidRDefault="00615D73" w:rsidP="00AB7269">
      <w:pPr>
        <w:ind w:right="-142"/>
        <w:jc w:val="both"/>
        <w:rPr>
          <w:rFonts w:ascii="Corbel" w:hAnsi="Corbel"/>
          <w:i/>
          <w:sz w:val="20"/>
          <w:szCs w:val="20"/>
        </w:rPr>
      </w:pPr>
      <w:r w:rsidRPr="005D4A88">
        <w:rPr>
          <w:rFonts w:ascii="Corbel" w:hAnsi="Corbel"/>
          <w:i/>
          <w:sz w:val="20"/>
          <w:szCs w:val="20"/>
        </w:rPr>
        <w:t xml:space="preserve"> Aussi, le taux de viabilité économique des AGR et VICOBA est remis en cause sauf la savonnerie mise en place par les artisans formés par CHASAA, les autres unités ne sont pas très rentables. Les AGR développés n’ont pas bien analysé les conditions socio culturelles et économiques de l’environnement des affaires dans la zone.</w:t>
      </w:r>
    </w:p>
    <w:p w14:paraId="701CA63B" w14:textId="73A9C0F7" w:rsidR="007267EE" w:rsidRPr="005D4A88" w:rsidRDefault="007267EE" w:rsidP="00AB7269">
      <w:pPr>
        <w:ind w:right="-142"/>
        <w:jc w:val="both"/>
        <w:rPr>
          <w:rFonts w:ascii="Corbel" w:hAnsi="Corbel"/>
          <w:i/>
          <w:sz w:val="20"/>
          <w:szCs w:val="20"/>
        </w:rPr>
      </w:pPr>
      <w:r>
        <w:rPr>
          <w:rFonts w:ascii="Corbel" w:hAnsi="Corbel"/>
          <w:i/>
          <w:sz w:val="20"/>
          <w:szCs w:val="20"/>
        </w:rPr>
        <w:t xml:space="preserve">En effet, l’ essentiel des revenus des bénéficiaires étaient issus des paiements des travaux HIMO et des </w:t>
      </w:r>
      <w:proofErr w:type="spellStart"/>
      <w:r>
        <w:rPr>
          <w:rFonts w:ascii="Corbel" w:hAnsi="Corbel"/>
          <w:i/>
          <w:sz w:val="20"/>
          <w:szCs w:val="20"/>
        </w:rPr>
        <w:t>perdiems</w:t>
      </w:r>
      <w:proofErr w:type="spellEnd"/>
      <w:r>
        <w:rPr>
          <w:rFonts w:ascii="Corbel" w:hAnsi="Corbel"/>
          <w:i/>
          <w:sz w:val="20"/>
          <w:szCs w:val="20"/>
        </w:rPr>
        <w:t xml:space="preserve"> lors des formations, les bénéficiaires n’ ont pas pu efficacement développer assez d’ activités économiques qui peuvent les permettre une génération de revenus équivalent ou supérieur au revenu qui étaient mobilisés avant les catastrophes, de plus les bénéficiaires encourent actuellement plus de dépenses alimentaires qui étaient des lors couvertes par la production du ménages , ce qui diminué les capacités d’ investissement et le niveau de revenu net des ménages.</w:t>
      </w:r>
    </w:p>
    <w:p w14:paraId="2B97CD39" w14:textId="77777777" w:rsidR="00615D73" w:rsidRPr="005D4A88" w:rsidRDefault="00615D73" w:rsidP="00AB7269">
      <w:pPr>
        <w:pStyle w:val="Paragraphedeliste"/>
        <w:widowControl w:val="0"/>
        <w:numPr>
          <w:ilvl w:val="0"/>
          <w:numId w:val="29"/>
        </w:numPr>
        <w:autoSpaceDE w:val="0"/>
        <w:autoSpaceDN w:val="0"/>
        <w:spacing w:before="120" w:after="0" w:line="240" w:lineRule="auto"/>
        <w:ind w:right="-142"/>
        <w:jc w:val="both"/>
        <w:rPr>
          <w:rFonts w:ascii="Corbel" w:hAnsi="Corbel"/>
          <w:b/>
          <w:color w:val="4F81BD" w:themeColor="accent1"/>
          <w:sz w:val="20"/>
          <w:szCs w:val="20"/>
        </w:rPr>
      </w:pPr>
      <w:r w:rsidRPr="005D4A88">
        <w:rPr>
          <w:rFonts w:ascii="Corbel" w:hAnsi="Corbel"/>
          <w:b/>
          <w:color w:val="4F81BD" w:themeColor="accent1"/>
          <w:sz w:val="20"/>
          <w:szCs w:val="20"/>
        </w:rPr>
        <w:t>Amélioration du mouvement associatifs et création d’entreprises sociales des bénéficiaires</w:t>
      </w:r>
    </w:p>
    <w:p w14:paraId="79A8C737" w14:textId="77777777" w:rsidR="00615D73" w:rsidRPr="005D4A88" w:rsidRDefault="00615D73" w:rsidP="00AB7269">
      <w:pPr>
        <w:ind w:right="-142"/>
        <w:jc w:val="both"/>
        <w:rPr>
          <w:rFonts w:ascii="Corbel" w:hAnsi="Corbel"/>
          <w:sz w:val="20"/>
          <w:szCs w:val="20"/>
        </w:rPr>
      </w:pPr>
      <w:r w:rsidRPr="005D4A88">
        <w:rPr>
          <w:rFonts w:ascii="Corbel" w:hAnsi="Corbel"/>
          <w:sz w:val="20"/>
          <w:szCs w:val="20"/>
        </w:rPr>
        <w:t xml:space="preserve">L’enquête des bénéficiaires révèle que 87,7% des   bénéficiaires (hommes et femmes) et 95% des femmes bénéficiaires enquêtées affirment que le projet a induit un renforcement du mouvement associatif et la création des entreprises sociales des bénéficiaires.  </w:t>
      </w:r>
    </w:p>
    <w:p w14:paraId="5AEF9312" w14:textId="77777777" w:rsidR="00615D73" w:rsidRPr="005D4A88" w:rsidRDefault="00615D73" w:rsidP="00AB7269">
      <w:pPr>
        <w:pStyle w:val="Paragraphedeliste"/>
        <w:numPr>
          <w:ilvl w:val="0"/>
          <w:numId w:val="29"/>
        </w:numPr>
        <w:ind w:right="-142"/>
        <w:jc w:val="both"/>
        <w:rPr>
          <w:rFonts w:ascii="Corbel" w:hAnsi="Corbel"/>
          <w:b/>
          <w:bCs/>
          <w:color w:val="4F81BD" w:themeColor="accent1"/>
          <w:sz w:val="20"/>
          <w:szCs w:val="20"/>
        </w:rPr>
      </w:pPr>
      <w:r w:rsidRPr="005D4A88">
        <w:rPr>
          <w:rFonts w:ascii="Corbel" w:hAnsi="Corbel"/>
          <w:b/>
          <w:bCs/>
          <w:color w:val="4F81BD" w:themeColor="accent1"/>
          <w:sz w:val="20"/>
          <w:szCs w:val="20"/>
        </w:rPr>
        <w:t>Amélioration du niveau de renforcement économique des ménages</w:t>
      </w:r>
    </w:p>
    <w:p w14:paraId="33EA10C0" w14:textId="168C3566" w:rsidR="00615D73" w:rsidRPr="005D4A88" w:rsidRDefault="00615D73" w:rsidP="00AB7269">
      <w:pPr>
        <w:ind w:right="-142"/>
        <w:jc w:val="both"/>
        <w:rPr>
          <w:rFonts w:ascii="Corbel" w:hAnsi="Corbel"/>
          <w:sz w:val="20"/>
          <w:szCs w:val="20"/>
        </w:rPr>
      </w:pPr>
      <w:r w:rsidRPr="005D4A88">
        <w:rPr>
          <w:rFonts w:ascii="Corbel" w:hAnsi="Corbel"/>
          <w:sz w:val="20"/>
          <w:szCs w:val="20"/>
        </w:rPr>
        <w:lastRenderedPageBreak/>
        <w:t xml:space="preserve">L’analyse de résultat d’enquête a montré que le taux d’accès aux systèmes d’épargne et crédit </w:t>
      </w:r>
      <w:r w:rsidR="009F1BFE" w:rsidRPr="005D4A88">
        <w:rPr>
          <w:rFonts w:ascii="Corbel" w:hAnsi="Corbel"/>
          <w:sz w:val="20"/>
          <w:szCs w:val="20"/>
        </w:rPr>
        <w:t>(crédit</w:t>
      </w:r>
      <w:r w:rsidRPr="005D4A88">
        <w:rPr>
          <w:rFonts w:ascii="Corbel" w:hAnsi="Corbel"/>
          <w:sz w:val="20"/>
          <w:szCs w:val="20"/>
        </w:rPr>
        <w:t xml:space="preserve"> rotatif, VICOBA, groupement </w:t>
      </w:r>
      <w:r w:rsidR="00D3119A" w:rsidRPr="005D4A88">
        <w:rPr>
          <w:rFonts w:ascii="Corbel" w:hAnsi="Corbel"/>
          <w:sz w:val="20"/>
          <w:szCs w:val="20"/>
        </w:rPr>
        <w:t>d’intérêt</w:t>
      </w:r>
      <w:r w:rsidRPr="005D4A88">
        <w:rPr>
          <w:rFonts w:ascii="Corbel" w:hAnsi="Corbel"/>
          <w:sz w:val="20"/>
          <w:szCs w:val="20"/>
        </w:rPr>
        <w:t xml:space="preserve"> économique, épargne obligatoire lors des travaux </w:t>
      </w:r>
      <w:r w:rsidR="00D3119A" w:rsidRPr="005D4A88">
        <w:rPr>
          <w:rFonts w:ascii="Corbel" w:hAnsi="Corbel"/>
          <w:sz w:val="20"/>
          <w:szCs w:val="20"/>
        </w:rPr>
        <w:t>HIMO) a</w:t>
      </w:r>
      <w:r w:rsidRPr="005D4A88">
        <w:rPr>
          <w:rFonts w:ascii="Corbel" w:hAnsi="Corbel"/>
          <w:sz w:val="20"/>
          <w:szCs w:val="20"/>
        </w:rPr>
        <w:t xml:space="preserve"> passé de 11,3% à 99,9% soit une augmentation de </w:t>
      </w:r>
      <w:r w:rsidRPr="00AE4DB2">
        <w:rPr>
          <w:rFonts w:ascii="Corbel" w:eastAsia="Times New Roman" w:hAnsi="Corbel" w:cs="Calibri"/>
          <w:color w:val="000000"/>
          <w:sz w:val="20"/>
          <w:szCs w:val="20"/>
          <w:lang w:eastAsia="fr-FR"/>
        </w:rPr>
        <w:t>784</w:t>
      </w:r>
      <w:r w:rsidRPr="005D4A88">
        <w:rPr>
          <w:rFonts w:ascii="Corbel" w:hAnsi="Corbel"/>
          <w:sz w:val="20"/>
          <w:szCs w:val="20"/>
        </w:rPr>
        <w:t>%. Cela induit à un renforcement économique des ménages</w:t>
      </w:r>
    </w:p>
    <w:p w14:paraId="35916F37" w14:textId="77777777" w:rsidR="00615D73" w:rsidRPr="005D4A88" w:rsidRDefault="00615D73" w:rsidP="00AB7269">
      <w:pPr>
        <w:pStyle w:val="Paragraphedeliste"/>
        <w:widowControl w:val="0"/>
        <w:numPr>
          <w:ilvl w:val="0"/>
          <w:numId w:val="29"/>
        </w:numPr>
        <w:autoSpaceDE w:val="0"/>
        <w:autoSpaceDN w:val="0"/>
        <w:spacing w:before="120" w:after="0" w:line="240" w:lineRule="auto"/>
        <w:ind w:right="-142"/>
        <w:jc w:val="both"/>
        <w:rPr>
          <w:rFonts w:ascii="Corbel" w:hAnsi="Corbel" w:cs="Segoe UI"/>
          <w:b/>
          <w:color w:val="4F81BD" w:themeColor="accent1"/>
          <w:sz w:val="20"/>
          <w:szCs w:val="20"/>
        </w:rPr>
      </w:pPr>
      <w:r w:rsidRPr="005D4A88">
        <w:rPr>
          <w:rFonts w:ascii="Corbel" w:hAnsi="Corbel" w:cs="Segoe UI"/>
          <w:b/>
          <w:color w:val="4F81BD" w:themeColor="accent1"/>
          <w:sz w:val="20"/>
          <w:szCs w:val="20"/>
        </w:rPr>
        <w:t>Amélioration des capacités d’investissement des bénéficiaires appuyés</w:t>
      </w:r>
    </w:p>
    <w:p w14:paraId="51B093FA" w14:textId="7470B93D" w:rsidR="00615D73" w:rsidRPr="005D4A88" w:rsidRDefault="006A4A71" w:rsidP="006A4A71">
      <w:pPr>
        <w:pStyle w:val="Titre1"/>
        <w:rPr>
          <w:rFonts w:ascii="Corbel" w:hAnsi="Corbel" w:cs="Segoe UI"/>
          <w:sz w:val="20"/>
          <w:szCs w:val="20"/>
        </w:rPr>
      </w:pPr>
      <w:r>
        <w:rPr>
          <w:rFonts w:ascii="Corbel" w:hAnsi="Corbel" w:cs="Segoe UI"/>
          <w:sz w:val="20"/>
          <w:szCs w:val="20"/>
        </w:rPr>
        <w:t xml:space="preserve">Tableau : </w:t>
      </w:r>
      <w:r w:rsidR="00615D73" w:rsidRPr="005D4A88">
        <w:rPr>
          <w:rFonts w:ascii="Corbel" w:hAnsi="Corbel" w:cs="Segoe UI"/>
          <w:sz w:val="20"/>
          <w:szCs w:val="20"/>
        </w:rPr>
        <w:t>type d’investissement développé grâce aux revenus tirés des activités diverses du projet et AGR développés grâce aux dividendes directes du projet.</w:t>
      </w:r>
    </w:p>
    <w:tbl>
      <w:tblPr>
        <w:tblW w:w="10049" w:type="dxa"/>
        <w:tblInd w:w="-10" w:type="dxa"/>
        <w:tblCellMar>
          <w:left w:w="70" w:type="dxa"/>
          <w:right w:w="70" w:type="dxa"/>
        </w:tblCellMar>
        <w:tblLook w:val="04A0" w:firstRow="1" w:lastRow="0" w:firstColumn="1" w:lastColumn="0" w:noHBand="0" w:noVBand="1"/>
      </w:tblPr>
      <w:tblGrid>
        <w:gridCol w:w="1646"/>
        <w:gridCol w:w="1817"/>
        <w:gridCol w:w="1526"/>
        <w:gridCol w:w="1339"/>
        <w:gridCol w:w="1750"/>
        <w:gridCol w:w="963"/>
        <w:gridCol w:w="1008"/>
      </w:tblGrid>
      <w:tr w:rsidR="005911CC" w:rsidRPr="005D4A88" w14:paraId="4FF0A53B" w14:textId="77777777" w:rsidTr="008A5871">
        <w:trPr>
          <w:trHeight w:val="14"/>
        </w:trPr>
        <w:tc>
          <w:tcPr>
            <w:tcW w:w="1646" w:type="dxa"/>
            <w:tcBorders>
              <w:top w:val="single" w:sz="8" w:space="0" w:color="auto"/>
              <w:left w:val="single" w:sz="8" w:space="0" w:color="auto"/>
              <w:bottom w:val="single" w:sz="8" w:space="0" w:color="auto"/>
              <w:right w:val="single" w:sz="8" w:space="0" w:color="auto"/>
            </w:tcBorders>
            <w:shd w:val="clear" w:color="000000" w:fill="C0504D"/>
            <w:vAlign w:val="center"/>
            <w:hideMark/>
          </w:tcPr>
          <w:p w14:paraId="7E29D088"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 xml:space="preserve">Indicateurs </w:t>
            </w:r>
          </w:p>
        </w:tc>
        <w:tc>
          <w:tcPr>
            <w:tcW w:w="1817" w:type="dxa"/>
            <w:tcBorders>
              <w:top w:val="single" w:sz="8" w:space="0" w:color="auto"/>
              <w:left w:val="nil"/>
              <w:bottom w:val="single" w:sz="8" w:space="0" w:color="auto"/>
              <w:right w:val="single" w:sz="8" w:space="0" w:color="auto"/>
            </w:tcBorders>
            <w:shd w:val="clear" w:color="000000" w:fill="C0504D"/>
            <w:noWrap/>
            <w:vAlign w:val="center"/>
            <w:hideMark/>
          </w:tcPr>
          <w:p w14:paraId="2531F522"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proofErr w:type="spellStart"/>
            <w:r w:rsidRPr="005D4A88">
              <w:rPr>
                <w:rFonts w:ascii="Corbel" w:eastAsia="Times New Roman" w:hAnsi="Corbel" w:cs="Calibri"/>
                <w:color w:val="000000"/>
                <w:sz w:val="20"/>
                <w:szCs w:val="20"/>
                <w:lang w:val="en-US" w:eastAsia="fr-FR"/>
              </w:rPr>
              <w:t>Montant</w:t>
            </w:r>
            <w:proofErr w:type="spellEnd"/>
            <w:r w:rsidRPr="005D4A88">
              <w:rPr>
                <w:rFonts w:ascii="Corbel" w:eastAsia="Times New Roman" w:hAnsi="Corbel" w:cs="Calibri"/>
                <w:color w:val="000000"/>
                <w:sz w:val="20"/>
                <w:szCs w:val="20"/>
                <w:lang w:val="en-US" w:eastAsia="fr-FR"/>
              </w:rPr>
              <w:t xml:space="preserve"> </w:t>
            </w:r>
            <w:proofErr w:type="spellStart"/>
            <w:r w:rsidRPr="005D4A88">
              <w:rPr>
                <w:rFonts w:ascii="Corbel" w:eastAsia="Times New Roman" w:hAnsi="Corbel" w:cs="Calibri"/>
                <w:color w:val="000000"/>
                <w:sz w:val="20"/>
                <w:szCs w:val="20"/>
                <w:lang w:val="en-US" w:eastAsia="fr-FR"/>
              </w:rPr>
              <w:t>Tous</w:t>
            </w:r>
            <w:proofErr w:type="spellEnd"/>
            <w:r w:rsidRPr="005D4A88">
              <w:rPr>
                <w:rFonts w:ascii="Corbel" w:eastAsia="Times New Roman" w:hAnsi="Corbel" w:cs="Calibri"/>
                <w:color w:val="000000"/>
                <w:sz w:val="20"/>
                <w:szCs w:val="20"/>
                <w:lang w:val="en-US" w:eastAsia="fr-FR"/>
              </w:rPr>
              <w:t xml:space="preserve"> </w:t>
            </w:r>
            <w:proofErr w:type="spellStart"/>
            <w:r w:rsidRPr="005D4A88">
              <w:rPr>
                <w:rFonts w:ascii="Corbel" w:eastAsia="Times New Roman" w:hAnsi="Corbel" w:cs="Calibri"/>
                <w:color w:val="000000"/>
                <w:sz w:val="20"/>
                <w:szCs w:val="20"/>
                <w:lang w:val="en-US" w:eastAsia="fr-FR"/>
              </w:rPr>
              <w:t>bénéficiaires</w:t>
            </w:r>
            <w:proofErr w:type="spellEnd"/>
          </w:p>
        </w:tc>
        <w:tc>
          <w:tcPr>
            <w:tcW w:w="1526" w:type="dxa"/>
            <w:tcBorders>
              <w:top w:val="single" w:sz="8" w:space="0" w:color="auto"/>
              <w:left w:val="nil"/>
              <w:bottom w:val="single" w:sz="8" w:space="0" w:color="auto"/>
              <w:right w:val="single" w:sz="8" w:space="0" w:color="auto"/>
            </w:tcBorders>
            <w:shd w:val="clear" w:color="000000" w:fill="C0504D"/>
            <w:noWrap/>
            <w:vAlign w:val="center"/>
            <w:hideMark/>
          </w:tcPr>
          <w:p w14:paraId="0895D96B"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proofErr w:type="spellStart"/>
            <w:r w:rsidRPr="005D4A88">
              <w:rPr>
                <w:rFonts w:ascii="Corbel" w:eastAsia="Times New Roman" w:hAnsi="Corbel" w:cs="Calibri"/>
                <w:color w:val="000000"/>
                <w:sz w:val="20"/>
                <w:szCs w:val="20"/>
                <w:lang w:val="en-US" w:eastAsia="fr-FR"/>
              </w:rPr>
              <w:t>Investissment</w:t>
            </w:r>
            <w:proofErr w:type="spellEnd"/>
            <w:r w:rsidRPr="005D4A88">
              <w:rPr>
                <w:rFonts w:ascii="Corbel" w:eastAsia="Times New Roman" w:hAnsi="Corbel" w:cs="Calibri"/>
                <w:color w:val="000000"/>
                <w:sz w:val="20"/>
                <w:szCs w:val="20"/>
                <w:lang w:val="en-US" w:eastAsia="fr-FR"/>
              </w:rPr>
              <w:t xml:space="preserve"> en %</w:t>
            </w:r>
          </w:p>
        </w:tc>
        <w:tc>
          <w:tcPr>
            <w:tcW w:w="1339" w:type="dxa"/>
            <w:tcBorders>
              <w:top w:val="single" w:sz="8" w:space="0" w:color="auto"/>
              <w:left w:val="nil"/>
              <w:bottom w:val="single" w:sz="8" w:space="0" w:color="auto"/>
              <w:right w:val="single" w:sz="8" w:space="0" w:color="auto"/>
            </w:tcBorders>
            <w:shd w:val="clear" w:color="000000" w:fill="C0504D"/>
            <w:noWrap/>
            <w:vAlign w:val="center"/>
            <w:hideMark/>
          </w:tcPr>
          <w:p w14:paraId="77C29CF5"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proofErr w:type="spellStart"/>
            <w:proofErr w:type="gramStart"/>
            <w:r w:rsidRPr="005D4A88">
              <w:rPr>
                <w:rFonts w:ascii="Corbel" w:eastAsia="Times New Roman" w:hAnsi="Corbel" w:cs="Calibri"/>
                <w:color w:val="000000"/>
                <w:sz w:val="20"/>
                <w:szCs w:val="20"/>
                <w:lang w:val="en-US" w:eastAsia="fr-FR"/>
              </w:rPr>
              <w:t>Montant</w:t>
            </w:r>
            <w:proofErr w:type="spellEnd"/>
            <w:r w:rsidRPr="005D4A88">
              <w:rPr>
                <w:rFonts w:ascii="Corbel" w:eastAsia="Times New Roman" w:hAnsi="Corbel" w:cs="Calibri"/>
                <w:color w:val="000000"/>
                <w:sz w:val="20"/>
                <w:szCs w:val="20"/>
                <w:lang w:val="en-US" w:eastAsia="fr-FR"/>
              </w:rPr>
              <w:t xml:space="preserve">  femmes</w:t>
            </w:r>
            <w:proofErr w:type="gramEnd"/>
            <w:r w:rsidRPr="005D4A88">
              <w:rPr>
                <w:rFonts w:ascii="Corbel" w:eastAsia="Times New Roman" w:hAnsi="Corbel" w:cs="Calibri"/>
                <w:color w:val="000000"/>
                <w:sz w:val="20"/>
                <w:szCs w:val="20"/>
                <w:lang w:val="en-US" w:eastAsia="fr-FR"/>
              </w:rPr>
              <w:t xml:space="preserve">  s</w:t>
            </w:r>
          </w:p>
        </w:tc>
        <w:tc>
          <w:tcPr>
            <w:tcW w:w="1750" w:type="dxa"/>
            <w:tcBorders>
              <w:top w:val="single" w:sz="8" w:space="0" w:color="auto"/>
              <w:left w:val="nil"/>
              <w:bottom w:val="single" w:sz="8" w:space="0" w:color="auto"/>
              <w:right w:val="single" w:sz="8" w:space="0" w:color="auto"/>
            </w:tcBorders>
            <w:shd w:val="clear" w:color="000000" w:fill="C0504D"/>
            <w:noWrap/>
            <w:vAlign w:val="center"/>
            <w:hideMark/>
          </w:tcPr>
          <w:p w14:paraId="000C60F6"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 % par rapport à l’investissement annuel</w:t>
            </w:r>
          </w:p>
        </w:tc>
        <w:tc>
          <w:tcPr>
            <w:tcW w:w="963" w:type="dxa"/>
            <w:tcBorders>
              <w:top w:val="single" w:sz="8" w:space="0" w:color="auto"/>
              <w:left w:val="nil"/>
              <w:bottom w:val="single" w:sz="8" w:space="0" w:color="auto"/>
              <w:right w:val="single" w:sz="8" w:space="0" w:color="auto"/>
            </w:tcBorders>
            <w:shd w:val="clear" w:color="000000" w:fill="C0504D"/>
            <w:noWrap/>
            <w:vAlign w:val="center"/>
            <w:hideMark/>
          </w:tcPr>
          <w:p w14:paraId="75F07DE1"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 xml:space="preserve">Homme et </w:t>
            </w:r>
            <w:proofErr w:type="gramStart"/>
            <w:r w:rsidRPr="005D4A88">
              <w:rPr>
                <w:rFonts w:ascii="Corbel" w:eastAsia="Times New Roman" w:hAnsi="Corbel" w:cs="Calibri"/>
                <w:color w:val="000000"/>
                <w:sz w:val="20"/>
                <w:szCs w:val="20"/>
                <w:lang w:val="en-US" w:eastAsia="fr-FR"/>
              </w:rPr>
              <w:t>femmes  en</w:t>
            </w:r>
            <w:proofErr w:type="gramEnd"/>
            <w:r w:rsidRPr="005D4A88">
              <w:rPr>
                <w:rFonts w:ascii="Corbel" w:eastAsia="Times New Roman" w:hAnsi="Corbel" w:cs="Calibri"/>
                <w:color w:val="000000"/>
                <w:sz w:val="20"/>
                <w:szCs w:val="20"/>
                <w:lang w:val="en-US" w:eastAsia="fr-FR"/>
              </w:rPr>
              <w:t xml:space="preserve"> %</w:t>
            </w:r>
          </w:p>
        </w:tc>
        <w:tc>
          <w:tcPr>
            <w:tcW w:w="1008" w:type="dxa"/>
            <w:tcBorders>
              <w:top w:val="single" w:sz="8" w:space="0" w:color="auto"/>
              <w:left w:val="nil"/>
              <w:bottom w:val="single" w:sz="8" w:space="0" w:color="auto"/>
              <w:right w:val="single" w:sz="8" w:space="0" w:color="auto"/>
            </w:tcBorders>
            <w:shd w:val="clear" w:color="000000" w:fill="C0504D"/>
            <w:noWrap/>
            <w:vAlign w:val="center"/>
            <w:hideMark/>
          </w:tcPr>
          <w:p w14:paraId="261A09A4"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proofErr w:type="gramStart"/>
            <w:r w:rsidRPr="005D4A88">
              <w:rPr>
                <w:rFonts w:ascii="Corbel" w:eastAsia="Times New Roman" w:hAnsi="Corbel" w:cs="Calibri"/>
                <w:color w:val="000000"/>
                <w:sz w:val="20"/>
                <w:szCs w:val="20"/>
                <w:lang w:val="en-US" w:eastAsia="fr-FR"/>
              </w:rPr>
              <w:t>Femmes  en</w:t>
            </w:r>
            <w:proofErr w:type="gramEnd"/>
            <w:r w:rsidRPr="005D4A88">
              <w:rPr>
                <w:rFonts w:ascii="Corbel" w:eastAsia="Times New Roman" w:hAnsi="Corbel" w:cs="Calibri"/>
                <w:color w:val="000000"/>
                <w:sz w:val="20"/>
                <w:szCs w:val="20"/>
                <w:lang w:val="en-US" w:eastAsia="fr-FR"/>
              </w:rPr>
              <w:t xml:space="preserve"> %</w:t>
            </w:r>
          </w:p>
        </w:tc>
      </w:tr>
      <w:tr w:rsidR="005911CC" w:rsidRPr="005D4A88" w14:paraId="074A454E" w14:textId="77777777" w:rsidTr="008A5871">
        <w:trPr>
          <w:trHeight w:val="14"/>
        </w:trPr>
        <w:tc>
          <w:tcPr>
            <w:tcW w:w="1646" w:type="dxa"/>
            <w:tcBorders>
              <w:top w:val="nil"/>
              <w:left w:val="single" w:sz="8" w:space="0" w:color="auto"/>
              <w:bottom w:val="single" w:sz="8" w:space="0" w:color="auto"/>
              <w:right w:val="single" w:sz="8" w:space="0" w:color="auto"/>
            </w:tcBorders>
            <w:shd w:val="clear" w:color="000000" w:fill="C0504D"/>
            <w:vAlign w:val="center"/>
            <w:hideMark/>
          </w:tcPr>
          <w:p w14:paraId="5DFF9B4E"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 xml:space="preserve">Revenu </w:t>
            </w:r>
            <w:proofErr w:type="gramStart"/>
            <w:r w:rsidRPr="005D4A88">
              <w:rPr>
                <w:rFonts w:ascii="Corbel" w:eastAsia="Times New Roman" w:hAnsi="Corbel" w:cs="Calibri"/>
                <w:color w:val="000000"/>
                <w:sz w:val="20"/>
                <w:szCs w:val="20"/>
                <w:lang w:eastAsia="fr-FR"/>
              </w:rPr>
              <w:t>annuel  brut</w:t>
            </w:r>
            <w:proofErr w:type="gramEnd"/>
            <w:r w:rsidRPr="005D4A88">
              <w:rPr>
                <w:rFonts w:ascii="Corbel" w:eastAsia="Times New Roman" w:hAnsi="Corbel" w:cs="Calibri"/>
                <w:color w:val="000000"/>
                <w:sz w:val="20"/>
                <w:szCs w:val="20"/>
                <w:lang w:eastAsia="fr-FR"/>
              </w:rPr>
              <w:t xml:space="preserve"> par  </w:t>
            </w:r>
          </w:p>
        </w:tc>
        <w:tc>
          <w:tcPr>
            <w:tcW w:w="1817" w:type="dxa"/>
            <w:tcBorders>
              <w:top w:val="nil"/>
              <w:left w:val="nil"/>
              <w:bottom w:val="single" w:sz="8" w:space="0" w:color="auto"/>
              <w:right w:val="single" w:sz="8" w:space="0" w:color="auto"/>
            </w:tcBorders>
            <w:shd w:val="clear" w:color="000000" w:fill="F2DBDB"/>
            <w:noWrap/>
            <w:vAlign w:val="center"/>
            <w:hideMark/>
          </w:tcPr>
          <w:p w14:paraId="31F5D521"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779952</w:t>
            </w:r>
          </w:p>
        </w:tc>
        <w:tc>
          <w:tcPr>
            <w:tcW w:w="1526" w:type="dxa"/>
            <w:tcBorders>
              <w:top w:val="nil"/>
              <w:left w:val="nil"/>
              <w:bottom w:val="single" w:sz="8" w:space="0" w:color="auto"/>
              <w:right w:val="single" w:sz="8" w:space="0" w:color="auto"/>
            </w:tcBorders>
            <w:shd w:val="clear" w:color="000000" w:fill="E5B8B7"/>
            <w:noWrap/>
            <w:vAlign w:val="center"/>
            <w:hideMark/>
          </w:tcPr>
          <w:p w14:paraId="3EFE2C01"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 </w:t>
            </w:r>
          </w:p>
        </w:tc>
        <w:tc>
          <w:tcPr>
            <w:tcW w:w="1339" w:type="dxa"/>
            <w:tcBorders>
              <w:top w:val="nil"/>
              <w:left w:val="nil"/>
              <w:bottom w:val="single" w:sz="8" w:space="0" w:color="auto"/>
              <w:right w:val="single" w:sz="8" w:space="0" w:color="auto"/>
            </w:tcBorders>
            <w:shd w:val="clear" w:color="000000" w:fill="E5B8B7"/>
            <w:noWrap/>
            <w:vAlign w:val="center"/>
            <w:hideMark/>
          </w:tcPr>
          <w:p w14:paraId="37EAF41C"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 xml:space="preserve">  553 765,92   </w:t>
            </w:r>
          </w:p>
        </w:tc>
        <w:tc>
          <w:tcPr>
            <w:tcW w:w="1750" w:type="dxa"/>
            <w:tcBorders>
              <w:top w:val="nil"/>
              <w:left w:val="nil"/>
              <w:bottom w:val="single" w:sz="8" w:space="0" w:color="auto"/>
              <w:right w:val="single" w:sz="8" w:space="0" w:color="auto"/>
            </w:tcBorders>
            <w:shd w:val="clear" w:color="000000" w:fill="E5B8B7"/>
            <w:noWrap/>
            <w:vAlign w:val="center"/>
            <w:hideMark/>
          </w:tcPr>
          <w:p w14:paraId="4BA3B687"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 </w:t>
            </w:r>
          </w:p>
        </w:tc>
        <w:tc>
          <w:tcPr>
            <w:tcW w:w="963" w:type="dxa"/>
            <w:tcBorders>
              <w:top w:val="nil"/>
              <w:left w:val="nil"/>
              <w:bottom w:val="single" w:sz="8" w:space="0" w:color="auto"/>
              <w:right w:val="single" w:sz="8" w:space="0" w:color="auto"/>
            </w:tcBorders>
            <w:shd w:val="clear" w:color="000000" w:fill="E5B8B7"/>
            <w:noWrap/>
            <w:vAlign w:val="center"/>
            <w:hideMark/>
          </w:tcPr>
          <w:p w14:paraId="629E4982"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 </w:t>
            </w:r>
          </w:p>
        </w:tc>
        <w:tc>
          <w:tcPr>
            <w:tcW w:w="1008" w:type="dxa"/>
            <w:tcBorders>
              <w:top w:val="nil"/>
              <w:left w:val="nil"/>
              <w:bottom w:val="single" w:sz="8" w:space="0" w:color="auto"/>
              <w:right w:val="single" w:sz="8" w:space="0" w:color="auto"/>
            </w:tcBorders>
            <w:shd w:val="clear" w:color="000000" w:fill="E5B8B7"/>
            <w:noWrap/>
            <w:vAlign w:val="center"/>
            <w:hideMark/>
          </w:tcPr>
          <w:p w14:paraId="6D76F2B7"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 </w:t>
            </w:r>
          </w:p>
        </w:tc>
      </w:tr>
      <w:tr w:rsidR="005911CC" w:rsidRPr="005D4A88" w14:paraId="47AB1C0E" w14:textId="77777777" w:rsidTr="008A5871">
        <w:trPr>
          <w:trHeight w:val="14"/>
        </w:trPr>
        <w:tc>
          <w:tcPr>
            <w:tcW w:w="1646" w:type="dxa"/>
            <w:tcBorders>
              <w:top w:val="nil"/>
              <w:left w:val="single" w:sz="8" w:space="0" w:color="auto"/>
              <w:bottom w:val="single" w:sz="8" w:space="0" w:color="auto"/>
              <w:right w:val="single" w:sz="8" w:space="0" w:color="auto"/>
            </w:tcBorders>
            <w:shd w:val="clear" w:color="000000" w:fill="C0504D"/>
            <w:vAlign w:val="center"/>
            <w:hideMark/>
          </w:tcPr>
          <w:p w14:paraId="47516753"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proofErr w:type="spellStart"/>
            <w:r w:rsidRPr="005D4A88">
              <w:rPr>
                <w:rFonts w:ascii="Corbel" w:eastAsia="Times New Roman" w:hAnsi="Corbel" w:cs="Calibri"/>
                <w:color w:val="000000"/>
                <w:sz w:val="20"/>
                <w:szCs w:val="20"/>
                <w:lang w:val="en-US" w:eastAsia="fr-FR"/>
              </w:rPr>
              <w:t>Investissement</w:t>
            </w:r>
            <w:proofErr w:type="spellEnd"/>
            <w:r w:rsidRPr="005D4A88">
              <w:rPr>
                <w:rFonts w:ascii="Corbel" w:eastAsia="Times New Roman" w:hAnsi="Corbel" w:cs="Calibri"/>
                <w:color w:val="000000"/>
                <w:sz w:val="20"/>
                <w:szCs w:val="20"/>
                <w:lang w:val="en-US" w:eastAsia="fr-FR"/>
              </w:rPr>
              <w:t xml:space="preserve"> </w:t>
            </w:r>
            <w:proofErr w:type="spellStart"/>
            <w:r w:rsidRPr="005D4A88">
              <w:rPr>
                <w:rFonts w:ascii="Corbel" w:eastAsia="Times New Roman" w:hAnsi="Corbel" w:cs="Calibri"/>
                <w:color w:val="000000"/>
                <w:sz w:val="20"/>
                <w:szCs w:val="20"/>
                <w:lang w:val="en-US" w:eastAsia="fr-FR"/>
              </w:rPr>
              <w:t>annuel</w:t>
            </w:r>
            <w:proofErr w:type="spellEnd"/>
            <w:r w:rsidRPr="005D4A88">
              <w:rPr>
                <w:rFonts w:ascii="Corbel" w:eastAsia="Times New Roman" w:hAnsi="Corbel" w:cs="Calibri"/>
                <w:color w:val="000000"/>
                <w:sz w:val="20"/>
                <w:szCs w:val="20"/>
                <w:lang w:val="en-US" w:eastAsia="fr-FR"/>
              </w:rPr>
              <w:t xml:space="preserve"> </w:t>
            </w:r>
          </w:p>
        </w:tc>
        <w:tc>
          <w:tcPr>
            <w:tcW w:w="1817" w:type="dxa"/>
            <w:tcBorders>
              <w:top w:val="nil"/>
              <w:left w:val="nil"/>
              <w:bottom w:val="single" w:sz="8" w:space="0" w:color="auto"/>
              <w:right w:val="single" w:sz="8" w:space="0" w:color="auto"/>
            </w:tcBorders>
            <w:shd w:val="clear" w:color="000000" w:fill="F2DBDB"/>
            <w:noWrap/>
            <w:vAlign w:val="center"/>
            <w:hideMark/>
          </w:tcPr>
          <w:p w14:paraId="18F5B884"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294023</w:t>
            </w:r>
          </w:p>
        </w:tc>
        <w:tc>
          <w:tcPr>
            <w:tcW w:w="1526" w:type="dxa"/>
            <w:tcBorders>
              <w:top w:val="nil"/>
              <w:left w:val="nil"/>
              <w:bottom w:val="single" w:sz="8" w:space="0" w:color="auto"/>
              <w:right w:val="single" w:sz="8" w:space="0" w:color="auto"/>
            </w:tcBorders>
            <w:shd w:val="clear" w:color="000000" w:fill="F2DBDB"/>
            <w:noWrap/>
            <w:hideMark/>
          </w:tcPr>
          <w:p w14:paraId="25B45FDE"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37,7%</w:t>
            </w:r>
          </w:p>
        </w:tc>
        <w:tc>
          <w:tcPr>
            <w:tcW w:w="1339" w:type="dxa"/>
            <w:tcBorders>
              <w:top w:val="nil"/>
              <w:left w:val="nil"/>
              <w:bottom w:val="single" w:sz="8" w:space="0" w:color="auto"/>
              <w:right w:val="single" w:sz="8" w:space="0" w:color="auto"/>
            </w:tcBorders>
            <w:shd w:val="clear" w:color="000000" w:fill="F2DBDB"/>
            <w:noWrap/>
            <w:vAlign w:val="center"/>
            <w:hideMark/>
          </w:tcPr>
          <w:p w14:paraId="13CE9F2B"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 xml:space="preserve"> 164 468,48   </w:t>
            </w:r>
          </w:p>
        </w:tc>
        <w:tc>
          <w:tcPr>
            <w:tcW w:w="1750" w:type="dxa"/>
            <w:tcBorders>
              <w:top w:val="nil"/>
              <w:left w:val="nil"/>
              <w:bottom w:val="single" w:sz="8" w:space="0" w:color="auto"/>
              <w:right w:val="single" w:sz="8" w:space="0" w:color="auto"/>
            </w:tcBorders>
            <w:shd w:val="clear" w:color="000000" w:fill="F2DBDB"/>
            <w:noWrap/>
            <w:vAlign w:val="center"/>
            <w:hideMark/>
          </w:tcPr>
          <w:p w14:paraId="78BCEE17"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29,7%</w:t>
            </w:r>
          </w:p>
        </w:tc>
        <w:tc>
          <w:tcPr>
            <w:tcW w:w="963" w:type="dxa"/>
            <w:tcBorders>
              <w:top w:val="nil"/>
              <w:left w:val="nil"/>
              <w:bottom w:val="single" w:sz="8" w:space="0" w:color="auto"/>
              <w:right w:val="single" w:sz="8" w:space="0" w:color="auto"/>
            </w:tcBorders>
            <w:shd w:val="clear" w:color="000000" w:fill="F2DBDB"/>
            <w:noWrap/>
            <w:vAlign w:val="center"/>
            <w:hideMark/>
          </w:tcPr>
          <w:p w14:paraId="0306CE69"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 </w:t>
            </w:r>
          </w:p>
        </w:tc>
        <w:tc>
          <w:tcPr>
            <w:tcW w:w="1008" w:type="dxa"/>
            <w:tcBorders>
              <w:top w:val="nil"/>
              <w:left w:val="nil"/>
              <w:bottom w:val="single" w:sz="8" w:space="0" w:color="auto"/>
              <w:right w:val="single" w:sz="8" w:space="0" w:color="auto"/>
            </w:tcBorders>
            <w:shd w:val="clear" w:color="000000" w:fill="F2DBDB"/>
            <w:noWrap/>
            <w:vAlign w:val="center"/>
            <w:hideMark/>
          </w:tcPr>
          <w:p w14:paraId="372954E8"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 </w:t>
            </w:r>
          </w:p>
        </w:tc>
      </w:tr>
      <w:tr w:rsidR="005911CC" w:rsidRPr="005D4A88" w14:paraId="51A6EB8F" w14:textId="77777777" w:rsidTr="008A5871">
        <w:trPr>
          <w:trHeight w:val="14"/>
        </w:trPr>
        <w:tc>
          <w:tcPr>
            <w:tcW w:w="1646" w:type="dxa"/>
            <w:tcBorders>
              <w:top w:val="nil"/>
              <w:left w:val="single" w:sz="8" w:space="0" w:color="auto"/>
              <w:bottom w:val="single" w:sz="8" w:space="0" w:color="auto"/>
              <w:right w:val="single" w:sz="8" w:space="0" w:color="auto"/>
            </w:tcBorders>
            <w:shd w:val="clear" w:color="000000" w:fill="C0504D"/>
            <w:vAlign w:val="center"/>
            <w:hideMark/>
          </w:tcPr>
          <w:p w14:paraId="0A60126A"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proofErr w:type="spellStart"/>
            <w:r w:rsidRPr="005D4A88">
              <w:rPr>
                <w:rFonts w:ascii="Corbel" w:eastAsia="Times New Roman" w:hAnsi="Corbel" w:cs="Calibri"/>
                <w:color w:val="000000"/>
                <w:sz w:val="20"/>
                <w:szCs w:val="20"/>
                <w:lang w:val="en-US" w:eastAsia="fr-FR"/>
              </w:rPr>
              <w:t>Investissement</w:t>
            </w:r>
            <w:proofErr w:type="spellEnd"/>
            <w:r w:rsidRPr="005D4A88">
              <w:rPr>
                <w:rFonts w:ascii="Corbel" w:eastAsia="Times New Roman" w:hAnsi="Corbel" w:cs="Calibri"/>
                <w:color w:val="000000"/>
                <w:sz w:val="20"/>
                <w:szCs w:val="20"/>
                <w:lang w:val="en-US" w:eastAsia="fr-FR"/>
              </w:rPr>
              <w:t xml:space="preserve"> </w:t>
            </w:r>
            <w:proofErr w:type="spellStart"/>
            <w:r w:rsidRPr="005D4A88">
              <w:rPr>
                <w:rFonts w:ascii="Corbel" w:eastAsia="Times New Roman" w:hAnsi="Corbel" w:cs="Calibri"/>
                <w:color w:val="000000"/>
                <w:sz w:val="20"/>
                <w:szCs w:val="20"/>
                <w:lang w:val="en-US" w:eastAsia="fr-FR"/>
              </w:rPr>
              <w:t>agricole</w:t>
            </w:r>
            <w:proofErr w:type="spellEnd"/>
            <w:r w:rsidRPr="005D4A88">
              <w:rPr>
                <w:rFonts w:ascii="Corbel" w:eastAsia="Times New Roman" w:hAnsi="Corbel" w:cs="Calibri"/>
                <w:color w:val="000000"/>
                <w:sz w:val="20"/>
                <w:szCs w:val="20"/>
                <w:lang w:val="en-US" w:eastAsia="fr-FR"/>
              </w:rPr>
              <w:t xml:space="preserve"> </w:t>
            </w:r>
          </w:p>
        </w:tc>
        <w:tc>
          <w:tcPr>
            <w:tcW w:w="1817" w:type="dxa"/>
            <w:tcBorders>
              <w:top w:val="nil"/>
              <w:left w:val="nil"/>
              <w:bottom w:val="single" w:sz="8" w:space="0" w:color="auto"/>
              <w:right w:val="single" w:sz="8" w:space="0" w:color="auto"/>
            </w:tcBorders>
            <w:shd w:val="clear" w:color="000000" w:fill="E5B8B7"/>
            <w:noWrap/>
            <w:vAlign w:val="center"/>
            <w:hideMark/>
          </w:tcPr>
          <w:p w14:paraId="22AF315E"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93793,337</w:t>
            </w:r>
          </w:p>
        </w:tc>
        <w:tc>
          <w:tcPr>
            <w:tcW w:w="1526" w:type="dxa"/>
            <w:tcBorders>
              <w:top w:val="nil"/>
              <w:left w:val="nil"/>
              <w:bottom w:val="single" w:sz="8" w:space="0" w:color="auto"/>
              <w:right w:val="single" w:sz="8" w:space="0" w:color="auto"/>
            </w:tcBorders>
            <w:shd w:val="clear" w:color="000000" w:fill="E5B8B7"/>
            <w:noWrap/>
            <w:vAlign w:val="center"/>
            <w:hideMark/>
          </w:tcPr>
          <w:p w14:paraId="3605BA37"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31,9%</w:t>
            </w:r>
          </w:p>
        </w:tc>
        <w:tc>
          <w:tcPr>
            <w:tcW w:w="1339" w:type="dxa"/>
            <w:tcBorders>
              <w:top w:val="nil"/>
              <w:left w:val="nil"/>
              <w:bottom w:val="single" w:sz="8" w:space="0" w:color="auto"/>
              <w:right w:val="single" w:sz="8" w:space="0" w:color="auto"/>
            </w:tcBorders>
            <w:shd w:val="clear" w:color="000000" w:fill="E5B8B7"/>
            <w:noWrap/>
            <w:vAlign w:val="center"/>
            <w:hideMark/>
          </w:tcPr>
          <w:p w14:paraId="14C5AC5F"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 xml:space="preserve">    92 760,22   </w:t>
            </w:r>
          </w:p>
        </w:tc>
        <w:tc>
          <w:tcPr>
            <w:tcW w:w="1750" w:type="dxa"/>
            <w:tcBorders>
              <w:top w:val="nil"/>
              <w:left w:val="nil"/>
              <w:bottom w:val="single" w:sz="8" w:space="0" w:color="auto"/>
              <w:right w:val="single" w:sz="8" w:space="0" w:color="auto"/>
            </w:tcBorders>
            <w:shd w:val="clear" w:color="000000" w:fill="E5B8B7"/>
            <w:noWrap/>
            <w:vAlign w:val="center"/>
            <w:hideMark/>
          </w:tcPr>
          <w:p w14:paraId="7E726A8F"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56,4%</w:t>
            </w:r>
          </w:p>
        </w:tc>
        <w:tc>
          <w:tcPr>
            <w:tcW w:w="963" w:type="dxa"/>
            <w:tcBorders>
              <w:top w:val="nil"/>
              <w:left w:val="nil"/>
              <w:bottom w:val="single" w:sz="8" w:space="0" w:color="auto"/>
              <w:right w:val="single" w:sz="8" w:space="0" w:color="auto"/>
            </w:tcBorders>
            <w:shd w:val="clear" w:color="000000" w:fill="E5B8B7"/>
            <w:noWrap/>
            <w:vAlign w:val="center"/>
            <w:hideMark/>
          </w:tcPr>
          <w:p w14:paraId="066EFD0B"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59,3</w:t>
            </w:r>
          </w:p>
        </w:tc>
        <w:tc>
          <w:tcPr>
            <w:tcW w:w="1008" w:type="dxa"/>
            <w:tcBorders>
              <w:top w:val="nil"/>
              <w:left w:val="nil"/>
              <w:bottom w:val="single" w:sz="8" w:space="0" w:color="auto"/>
              <w:right w:val="single" w:sz="8" w:space="0" w:color="auto"/>
            </w:tcBorders>
            <w:shd w:val="clear" w:color="000000" w:fill="E5B8B7"/>
            <w:noWrap/>
            <w:vAlign w:val="center"/>
            <w:hideMark/>
          </w:tcPr>
          <w:p w14:paraId="6AEE43AB"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69,7</w:t>
            </w:r>
          </w:p>
        </w:tc>
      </w:tr>
      <w:tr w:rsidR="005911CC" w:rsidRPr="005D4A88" w14:paraId="56BBC336" w14:textId="77777777" w:rsidTr="008A5871">
        <w:trPr>
          <w:trHeight w:val="14"/>
        </w:trPr>
        <w:tc>
          <w:tcPr>
            <w:tcW w:w="1646" w:type="dxa"/>
            <w:tcBorders>
              <w:top w:val="nil"/>
              <w:left w:val="single" w:sz="8" w:space="0" w:color="auto"/>
              <w:bottom w:val="single" w:sz="8" w:space="0" w:color="auto"/>
              <w:right w:val="single" w:sz="8" w:space="0" w:color="auto"/>
            </w:tcBorders>
            <w:shd w:val="clear" w:color="000000" w:fill="C0504D"/>
            <w:vAlign w:val="center"/>
            <w:hideMark/>
          </w:tcPr>
          <w:p w14:paraId="0BA7B148"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 xml:space="preserve">Investissement en élevage petit bétail </w:t>
            </w:r>
          </w:p>
        </w:tc>
        <w:tc>
          <w:tcPr>
            <w:tcW w:w="1817" w:type="dxa"/>
            <w:tcBorders>
              <w:top w:val="nil"/>
              <w:left w:val="nil"/>
              <w:bottom w:val="single" w:sz="8" w:space="0" w:color="auto"/>
              <w:right w:val="single" w:sz="8" w:space="0" w:color="auto"/>
            </w:tcBorders>
            <w:shd w:val="clear" w:color="000000" w:fill="F2DBDB"/>
            <w:noWrap/>
            <w:vAlign w:val="center"/>
            <w:hideMark/>
          </w:tcPr>
          <w:p w14:paraId="3B48D2F3"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185822,536</w:t>
            </w:r>
          </w:p>
        </w:tc>
        <w:tc>
          <w:tcPr>
            <w:tcW w:w="1526" w:type="dxa"/>
            <w:tcBorders>
              <w:top w:val="nil"/>
              <w:left w:val="nil"/>
              <w:bottom w:val="single" w:sz="8" w:space="0" w:color="auto"/>
              <w:right w:val="single" w:sz="8" w:space="0" w:color="auto"/>
            </w:tcBorders>
            <w:shd w:val="clear" w:color="000000" w:fill="F2DBDB"/>
            <w:noWrap/>
            <w:vAlign w:val="center"/>
            <w:hideMark/>
          </w:tcPr>
          <w:p w14:paraId="73D18C2A"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63,2%</w:t>
            </w:r>
          </w:p>
        </w:tc>
        <w:tc>
          <w:tcPr>
            <w:tcW w:w="1339" w:type="dxa"/>
            <w:tcBorders>
              <w:top w:val="nil"/>
              <w:left w:val="nil"/>
              <w:bottom w:val="single" w:sz="8" w:space="0" w:color="auto"/>
              <w:right w:val="single" w:sz="8" w:space="0" w:color="auto"/>
            </w:tcBorders>
            <w:shd w:val="clear" w:color="000000" w:fill="F2DBDB"/>
            <w:noWrap/>
            <w:vAlign w:val="center"/>
            <w:hideMark/>
          </w:tcPr>
          <w:p w14:paraId="48FB29EF"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 xml:space="preserve">    69 405,70   </w:t>
            </w:r>
          </w:p>
        </w:tc>
        <w:tc>
          <w:tcPr>
            <w:tcW w:w="1750" w:type="dxa"/>
            <w:tcBorders>
              <w:top w:val="nil"/>
              <w:left w:val="nil"/>
              <w:bottom w:val="single" w:sz="8" w:space="0" w:color="auto"/>
              <w:right w:val="single" w:sz="8" w:space="0" w:color="auto"/>
            </w:tcBorders>
            <w:shd w:val="clear" w:color="000000" w:fill="F2DBDB"/>
            <w:noWrap/>
            <w:vAlign w:val="center"/>
            <w:hideMark/>
          </w:tcPr>
          <w:p w14:paraId="66848745"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42,2%</w:t>
            </w:r>
          </w:p>
        </w:tc>
        <w:tc>
          <w:tcPr>
            <w:tcW w:w="963" w:type="dxa"/>
            <w:tcBorders>
              <w:top w:val="nil"/>
              <w:left w:val="nil"/>
              <w:bottom w:val="single" w:sz="8" w:space="0" w:color="auto"/>
              <w:right w:val="single" w:sz="8" w:space="0" w:color="auto"/>
            </w:tcBorders>
            <w:shd w:val="clear" w:color="000000" w:fill="F2DBDB"/>
            <w:noWrap/>
            <w:vAlign w:val="center"/>
            <w:hideMark/>
          </w:tcPr>
          <w:p w14:paraId="05464CEB"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71,2</w:t>
            </w:r>
          </w:p>
        </w:tc>
        <w:tc>
          <w:tcPr>
            <w:tcW w:w="1008" w:type="dxa"/>
            <w:tcBorders>
              <w:top w:val="nil"/>
              <w:left w:val="nil"/>
              <w:bottom w:val="single" w:sz="8" w:space="0" w:color="auto"/>
              <w:right w:val="single" w:sz="8" w:space="0" w:color="auto"/>
            </w:tcBorders>
            <w:shd w:val="clear" w:color="000000" w:fill="F2DBDB"/>
            <w:noWrap/>
            <w:vAlign w:val="center"/>
            <w:hideMark/>
          </w:tcPr>
          <w:p w14:paraId="75018798"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87,3</w:t>
            </w:r>
          </w:p>
        </w:tc>
      </w:tr>
      <w:tr w:rsidR="005911CC" w:rsidRPr="005D4A88" w14:paraId="6E638733" w14:textId="77777777" w:rsidTr="008A5871">
        <w:trPr>
          <w:trHeight w:val="14"/>
        </w:trPr>
        <w:tc>
          <w:tcPr>
            <w:tcW w:w="1646" w:type="dxa"/>
            <w:tcBorders>
              <w:top w:val="nil"/>
              <w:left w:val="single" w:sz="8" w:space="0" w:color="auto"/>
              <w:bottom w:val="single" w:sz="8" w:space="0" w:color="auto"/>
              <w:right w:val="single" w:sz="8" w:space="0" w:color="auto"/>
            </w:tcBorders>
            <w:shd w:val="clear" w:color="000000" w:fill="C0504D"/>
            <w:vAlign w:val="center"/>
            <w:hideMark/>
          </w:tcPr>
          <w:p w14:paraId="7C3CC528"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petit commerce</w:t>
            </w:r>
          </w:p>
        </w:tc>
        <w:tc>
          <w:tcPr>
            <w:tcW w:w="1817" w:type="dxa"/>
            <w:tcBorders>
              <w:top w:val="nil"/>
              <w:left w:val="nil"/>
              <w:bottom w:val="single" w:sz="8" w:space="0" w:color="auto"/>
              <w:right w:val="single" w:sz="8" w:space="0" w:color="auto"/>
            </w:tcBorders>
            <w:shd w:val="clear" w:color="000000" w:fill="E5B8B7"/>
            <w:noWrap/>
            <w:vAlign w:val="center"/>
            <w:hideMark/>
          </w:tcPr>
          <w:p w14:paraId="426487DE"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13819,081</w:t>
            </w:r>
          </w:p>
        </w:tc>
        <w:tc>
          <w:tcPr>
            <w:tcW w:w="1526" w:type="dxa"/>
            <w:tcBorders>
              <w:top w:val="nil"/>
              <w:left w:val="nil"/>
              <w:bottom w:val="single" w:sz="8" w:space="0" w:color="auto"/>
              <w:right w:val="single" w:sz="8" w:space="0" w:color="auto"/>
            </w:tcBorders>
            <w:shd w:val="clear" w:color="000000" w:fill="E5B8B7"/>
            <w:noWrap/>
            <w:vAlign w:val="center"/>
            <w:hideMark/>
          </w:tcPr>
          <w:p w14:paraId="25BD1EB3"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4,7%</w:t>
            </w:r>
          </w:p>
        </w:tc>
        <w:tc>
          <w:tcPr>
            <w:tcW w:w="1339" w:type="dxa"/>
            <w:tcBorders>
              <w:top w:val="nil"/>
              <w:left w:val="nil"/>
              <w:bottom w:val="single" w:sz="8" w:space="0" w:color="auto"/>
              <w:right w:val="single" w:sz="8" w:space="0" w:color="auto"/>
            </w:tcBorders>
            <w:shd w:val="clear" w:color="000000" w:fill="E5B8B7"/>
            <w:noWrap/>
            <w:vAlign w:val="center"/>
            <w:hideMark/>
          </w:tcPr>
          <w:p w14:paraId="634F84B4"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 xml:space="preserve">       1 973,62   </w:t>
            </w:r>
          </w:p>
        </w:tc>
        <w:tc>
          <w:tcPr>
            <w:tcW w:w="1750" w:type="dxa"/>
            <w:tcBorders>
              <w:top w:val="nil"/>
              <w:left w:val="nil"/>
              <w:bottom w:val="single" w:sz="8" w:space="0" w:color="auto"/>
              <w:right w:val="single" w:sz="8" w:space="0" w:color="auto"/>
            </w:tcBorders>
            <w:shd w:val="clear" w:color="000000" w:fill="E5B8B7"/>
            <w:noWrap/>
            <w:vAlign w:val="center"/>
            <w:hideMark/>
          </w:tcPr>
          <w:p w14:paraId="7CA2D8C2"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1,2%</w:t>
            </w:r>
          </w:p>
        </w:tc>
        <w:tc>
          <w:tcPr>
            <w:tcW w:w="963" w:type="dxa"/>
            <w:tcBorders>
              <w:top w:val="nil"/>
              <w:left w:val="nil"/>
              <w:bottom w:val="single" w:sz="8" w:space="0" w:color="auto"/>
              <w:right w:val="single" w:sz="8" w:space="0" w:color="auto"/>
            </w:tcBorders>
            <w:shd w:val="clear" w:color="000000" w:fill="E5B8B7"/>
            <w:noWrap/>
            <w:vAlign w:val="center"/>
            <w:hideMark/>
          </w:tcPr>
          <w:p w14:paraId="0E6295D9"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41,21</w:t>
            </w:r>
          </w:p>
        </w:tc>
        <w:tc>
          <w:tcPr>
            <w:tcW w:w="1008" w:type="dxa"/>
            <w:tcBorders>
              <w:top w:val="nil"/>
              <w:left w:val="nil"/>
              <w:bottom w:val="single" w:sz="8" w:space="0" w:color="auto"/>
              <w:right w:val="single" w:sz="8" w:space="0" w:color="auto"/>
            </w:tcBorders>
            <w:shd w:val="clear" w:color="000000" w:fill="E5B8B7"/>
            <w:noWrap/>
            <w:vAlign w:val="center"/>
            <w:hideMark/>
          </w:tcPr>
          <w:p w14:paraId="771B539C"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23,7</w:t>
            </w:r>
          </w:p>
        </w:tc>
      </w:tr>
      <w:tr w:rsidR="005911CC" w:rsidRPr="005D4A88" w14:paraId="255D8B53" w14:textId="77777777" w:rsidTr="008A5871">
        <w:trPr>
          <w:trHeight w:val="14"/>
        </w:trPr>
        <w:tc>
          <w:tcPr>
            <w:tcW w:w="1646" w:type="dxa"/>
            <w:tcBorders>
              <w:top w:val="nil"/>
              <w:left w:val="single" w:sz="8" w:space="0" w:color="auto"/>
              <w:bottom w:val="single" w:sz="8" w:space="0" w:color="auto"/>
              <w:right w:val="single" w:sz="8" w:space="0" w:color="auto"/>
            </w:tcBorders>
            <w:shd w:val="clear" w:color="000000" w:fill="C0504D"/>
            <w:vAlign w:val="center"/>
            <w:hideMark/>
          </w:tcPr>
          <w:p w14:paraId="7B468F5B"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Autres</w:t>
            </w:r>
          </w:p>
        </w:tc>
        <w:tc>
          <w:tcPr>
            <w:tcW w:w="1817" w:type="dxa"/>
            <w:tcBorders>
              <w:top w:val="nil"/>
              <w:left w:val="nil"/>
              <w:bottom w:val="single" w:sz="8" w:space="0" w:color="auto"/>
              <w:right w:val="single" w:sz="8" w:space="0" w:color="auto"/>
            </w:tcBorders>
            <w:shd w:val="clear" w:color="000000" w:fill="F2DBDB"/>
            <w:noWrap/>
            <w:vAlign w:val="center"/>
            <w:hideMark/>
          </w:tcPr>
          <w:p w14:paraId="5CF6A28C"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588,046</w:t>
            </w:r>
          </w:p>
        </w:tc>
        <w:tc>
          <w:tcPr>
            <w:tcW w:w="1526" w:type="dxa"/>
            <w:tcBorders>
              <w:top w:val="nil"/>
              <w:left w:val="nil"/>
              <w:bottom w:val="single" w:sz="8" w:space="0" w:color="auto"/>
              <w:right w:val="single" w:sz="8" w:space="0" w:color="auto"/>
            </w:tcBorders>
            <w:shd w:val="clear" w:color="000000" w:fill="F2DBDB"/>
            <w:noWrap/>
            <w:vAlign w:val="center"/>
            <w:hideMark/>
          </w:tcPr>
          <w:p w14:paraId="7CC6C4E0"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0,2%</w:t>
            </w:r>
          </w:p>
        </w:tc>
        <w:tc>
          <w:tcPr>
            <w:tcW w:w="1339" w:type="dxa"/>
            <w:tcBorders>
              <w:top w:val="nil"/>
              <w:left w:val="nil"/>
              <w:bottom w:val="single" w:sz="8" w:space="0" w:color="auto"/>
              <w:right w:val="single" w:sz="8" w:space="0" w:color="auto"/>
            </w:tcBorders>
            <w:shd w:val="clear" w:color="000000" w:fill="F2DBDB"/>
            <w:noWrap/>
            <w:vAlign w:val="center"/>
            <w:hideMark/>
          </w:tcPr>
          <w:p w14:paraId="707BB46B"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 xml:space="preserve">           312,49   </w:t>
            </w:r>
          </w:p>
        </w:tc>
        <w:tc>
          <w:tcPr>
            <w:tcW w:w="1750" w:type="dxa"/>
            <w:tcBorders>
              <w:top w:val="nil"/>
              <w:left w:val="nil"/>
              <w:bottom w:val="single" w:sz="8" w:space="0" w:color="auto"/>
              <w:right w:val="single" w:sz="8" w:space="0" w:color="auto"/>
            </w:tcBorders>
            <w:shd w:val="clear" w:color="000000" w:fill="F2DBDB"/>
            <w:noWrap/>
            <w:vAlign w:val="center"/>
            <w:hideMark/>
          </w:tcPr>
          <w:p w14:paraId="54C54E34"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0,19%</w:t>
            </w:r>
          </w:p>
        </w:tc>
        <w:tc>
          <w:tcPr>
            <w:tcW w:w="963" w:type="dxa"/>
            <w:tcBorders>
              <w:top w:val="nil"/>
              <w:left w:val="nil"/>
              <w:bottom w:val="single" w:sz="8" w:space="0" w:color="auto"/>
              <w:right w:val="single" w:sz="8" w:space="0" w:color="auto"/>
            </w:tcBorders>
            <w:shd w:val="clear" w:color="000000" w:fill="F2DBDB"/>
            <w:noWrap/>
            <w:vAlign w:val="center"/>
            <w:hideMark/>
          </w:tcPr>
          <w:p w14:paraId="3055F8EF"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17,9</w:t>
            </w:r>
          </w:p>
        </w:tc>
        <w:tc>
          <w:tcPr>
            <w:tcW w:w="1008" w:type="dxa"/>
            <w:tcBorders>
              <w:top w:val="nil"/>
              <w:left w:val="nil"/>
              <w:bottom w:val="single" w:sz="8" w:space="0" w:color="auto"/>
              <w:right w:val="single" w:sz="8" w:space="0" w:color="auto"/>
            </w:tcBorders>
            <w:shd w:val="clear" w:color="000000" w:fill="F2DBDB"/>
            <w:noWrap/>
            <w:vAlign w:val="center"/>
            <w:hideMark/>
          </w:tcPr>
          <w:p w14:paraId="6D3BACB5" w14:textId="77777777" w:rsidR="00615D73" w:rsidRPr="005D4A88" w:rsidRDefault="00615D73" w:rsidP="00AB7269">
            <w:pPr>
              <w:spacing w:after="0" w:line="240" w:lineRule="auto"/>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val="en-US" w:eastAsia="fr-FR"/>
              </w:rPr>
              <w:t>4,7</w:t>
            </w:r>
          </w:p>
        </w:tc>
      </w:tr>
    </w:tbl>
    <w:p w14:paraId="10B6B477" w14:textId="77777777" w:rsidR="00615D73" w:rsidRPr="005D4A88" w:rsidRDefault="00615D73" w:rsidP="00AB7269">
      <w:pPr>
        <w:jc w:val="both"/>
        <w:rPr>
          <w:rFonts w:ascii="Corbel" w:hAnsi="Corbel" w:cs="Segoe UI"/>
          <w:b/>
          <w:color w:val="4F81BD" w:themeColor="accent1"/>
          <w:sz w:val="20"/>
          <w:szCs w:val="20"/>
        </w:rPr>
      </w:pPr>
    </w:p>
    <w:p w14:paraId="4C35ED61" w14:textId="12A7CD8B" w:rsidR="00615D73" w:rsidRPr="005D4A88" w:rsidRDefault="00615D73" w:rsidP="00AB7269">
      <w:pPr>
        <w:jc w:val="both"/>
        <w:rPr>
          <w:rFonts w:ascii="Corbel" w:hAnsi="Corbel"/>
          <w:sz w:val="20"/>
          <w:szCs w:val="20"/>
        </w:rPr>
      </w:pPr>
      <w:r w:rsidRPr="005D4A88">
        <w:rPr>
          <w:rFonts w:ascii="Corbel" w:eastAsia="Times New Roman" w:hAnsi="Corbel" w:cs="Arial"/>
          <w:b/>
          <w:sz w:val="20"/>
          <w:szCs w:val="20"/>
        </w:rPr>
        <w:t xml:space="preserve">Effet du résultat 4 : Les personnes déplacées </w:t>
      </w:r>
      <w:r w:rsidR="009F1BFE">
        <w:rPr>
          <w:rFonts w:ascii="Corbel" w:eastAsia="Times New Roman" w:hAnsi="Corbel" w:cs="Arial"/>
          <w:b/>
          <w:sz w:val="20"/>
          <w:szCs w:val="20"/>
        </w:rPr>
        <w:t>Interne</w:t>
      </w:r>
      <w:r w:rsidRPr="005D4A88">
        <w:rPr>
          <w:rFonts w:ascii="Corbel" w:eastAsia="Times New Roman" w:hAnsi="Corbel" w:cs="Arial"/>
          <w:b/>
          <w:sz w:val="20"/>
          <w:szCs w:val="20"/>
        </w:rPr>
        <w:t xml:space="preserve"> (femmes, hommes filles et garçons) et les communautés affectées par le</w:t>
      </w:r>
      <w:r w:rsidRPr="005D4A88">
        <w:rPr>
          <w:rFonts w:ascii="Corbel" w:eastAsia="Times New Roman" w:hAnsi="Corbel" w:cs="Arial"/>
          <w:sz w:val="20"/>
          <w:szCs w:val="20"/>
        </w:rPr>
        <w:t xml:space="preserve"> déplacement ont accès à un environnement sur </w:t>
      </w:r>
      <w:proofErr w:type="gramStart"/>
      <w:r w:rsidRPr="005D4A88">
        <w:rPr>
          <w:rFonts w:ascii="Corbel" w:eastAsia="Times New Roman" w:hAnsi="Corbel" w:cs="Arial"/>
          <w:sz w:val="20"/>
          <w:szCs w:val="20"/>
        </w:rPr>
        <w:t>( y</w:t>
      </w:r>
      <w:proofErr w:type="gramEnd"/>
      <w:r w:rsidRPr="005D4A88">
        <w:rPr>
          <w:rFonts w:ascii="Corbel" w:eastAsia="Times New Roman" w:hAnsi="Corbel" w:cs="Arial"/>
          <w:sz w:val="20"/>
          <w:szCs w:val="20"/>
        </w:rPr>
        <w:t xml:space="preserve"> compris les ressources naturelles et aux ressources en eau) à des maisons de qualité </w:t>
      </w:r>
      <w:r w:rsidR="00980F22">
        <w:rPr>
          <w:rFonts w:ascii="Corbel" w:eastAsia="Times New Roman" w:hAnsi="Corbel" w:cs="Arial"/>
          <w:sz w:val="20"/>
          <w:szCs w:val="20"/>
        </w:rPr>
        <w:t>supérieure</w:t>
      </w:r>
      <w:r w:rsidRPr="005D4A88">
        <w:rPr>
          <w:rFonts w:ascii="Corbel" w:eastAsia="Times New Roman" w:hAnsi="Corbel" w:cs="Arial"/>
          <w:sz w:val="20"/>
          <w:szCs w:val="20"/>
        </w:rPr>
        <w:t xml:space="preserve">, </w:t>
      </w:r>
      <w:r w:rsidR="00980F22">
        <w:rPr>
          <w:rFonts w:ascii="Corbel" w:eastAsia="Times New Roman" w:hAnsi="Corbel" w:cs="Arial"/>
          <w:sz w:val="20"/>
          <w:szCs w:val="20"/>
        </w:rPr>
        <w:t>à</w:t>
      </w:r>
      <w:r w:rsidRPr="005D4A88">
        <w:rPr>
          <w:rFonts w:ascii="Corbel" w:eastAsia="Times New Roman" w:hAnsi="Corbel" w:cs="Arial"/>
          <w:sz w:val="20"/>
          <w:szCs w:val="20"/>
        </w:rPr>
        <w:t xml:space="preserve"> des services sociaux de base et à une énergie durable et propre</w:t>
      </w:r>
    </w:p>
    <w:p w14:paraId="778334E3" w14:textId="1BAECF72" w:rsidR="00D5701F" w:rsidRDefault="00615D73" w:rsidP="00AB7269">
      <w:pPr>
        <w:jc w:val="both"/>
        <w:rPr>
          <w:rFonts w:ascii="Corbel" w:hAnsi="Corbel" w:cs="Segoe UI"/>
          <w:sz w:val="20"/>
          <w:szCs w:val="20"/>
        </w:rPr>
      </w:pPr>
      <w:r w:rsidRPr="005D4A88">
        <w:rPr>
          <w:rFonts w:ascii="Corbel" w:hAnsi="Corbel" w:cs="Segoe UI"/>
          <w:sz w:val="20"/>
          <w:szCs w:val="20"/>
        </w:rPr>
        <w:t>Le projet a permis une amélioration des conditions de logements à 100% des bénéficiaires. Le raccordement en eau a induit une diminution de maladies, le cout d’acquisition de l’eau potable a fortement diminué et le temps alloué à la recherche de l’eau a fortement diminué.  Les maladies liées au mains sales et manque d’eau potable ont diminué, et le bien-être s’est amélioré pour 84,6%. Grace aux foyers amélioré, Le projet a induit une réduction d’utilisation du bois de cuisson de plus de 75,9%, ce qui a un effet non seulement sur la ré</w:t>
      </w:r>
      <w:r w:rsidR="007D5651">
        <w:rPr>
          <w:rFonts w:ascii="Corbel" w:hAnsi="Corbel" w:cs="Segoe UI"/>
          <w:sz w:val="20"/>
          <w:szCs w:val="20"/>
        </w:rPr>
        <w:t xml:space="preserve">duction de temps de collecte de </w:t>
      </w:r>
      <w:r w:rsidRPr="005D4A88">
        <w:rPr>
          <w:rFonts w:ascii="Corbel" w:hAnsi="Corbel" w:cs="Segoe UI"/>
          <w:sz w:val="20"/>
          <w:szCs w:val="20"/>
        </w:rPr>
        <w:t xml:space="preserve">bois, mais aussi l’action humaine contre l’environnement. </w:t>
      </w:r>
    </w:p>
    <w:p w14:paraId="1C58FB5E" w14:textId="15E32BB0" w:rsidR="00D731BA" w:rsidRDefault="00D731BA" w:rsidP="00AB7269">
      <w:pPr>
        <w:jc w:val="both"/>
        <w:rPr>
          <w:rFonts w:ascii="Corbel" w:hAnsi="Corbel" w:cs="Segoe UI"/>
          <w:sz w:val="20"/>
          <w:szCs w:val="20"/>
        </w:rPr>
      </w:pPr>
      <w:r>
        <w:rPr>
          <w:rFonts w:ascii="Corbel" w:hAnsi="Corbel" w:cs="Segoe UI"/>
          <w:sz w:val="20"/>
          <w:szCs w:val="20"/>
        </w:rPr>
        <w:t>L’analyse genre montre que par les interventions du projet ayant permis une amélioration de l’accès à l’eau potable dans le village, et l’accès aux systèmes de chauffage moins exigeants assurés par la disponibilisation des foyers améliorés. Le projet a induit une réduction des tâches ménagères et partant permis une réduction des charges des femmes. En plus, cela a permis une réduction de risque de violences sexistes lié à la fréquentation des endroits moins protégés pour la recherche de l’eau (comme le lac).</w:t>
      </w:r>
    </w:p>
    <w:p w14:paraId="470FA91F" w14:textId="7B68BE85" w:rsidR="00D731BA" w:rsidRDefault="00D731BA" w:rsidP="00AB7269">
      <w:pPr>
        <w:jc w:val="both"/>
        <w:rPr>
          <w:rFonts w:ascii="Corbel" w:hAnsi="Corbel" w:cs="Segoe UI"/>
          <w:sz w:val="20"/>
          <w:szCs w:val="20"/>
        </w:rPr>
      </w:pPr>
      <w:r>
        <w:rPr>
          <w:rFonts w:ascii="Corbel" w:hAnsi="Corbel" w:cs="Segoe UI"/>
          <w:sz w:val="20"/>
          <w:szCs w:val="20"/>
        </w:rPr>
        <w:t xml:space="preserve">Le projet a permis un reboisement et une amélioration de la flore environnant le village, les collines d’alentours ont été protégés par un développement d’une agroforesterie, bien qu’il </w:t>
      </w:r>
      <w:proofErr w:type="gramStart"/>
      <w:r>
        <w:rPr>
          <w:rFonts w:ascii="Corbel" w:hAnsi="Corbel" w:cs="Segoe UI"/>
          <w:sz w:val="20"/>
          <w:szCs w:val="20"/>
        </w:rPr>
        <w:t>était</w:t>
      </w:r>
      <w:proofErr w:type="gramEnd"/>
      <w:r>
        <w:rPr>
          <w:rFonts w:ascii="Corbel" w:hAnsi="Corbel" w:cs="Segoe UI"/>
          <w:sz w:val="20"/>
          <w:szCs w:val="20"/>
        </w:rPr>
        <w:t xml:space="preserve"> très top pour percevoir les effets du </w:t>
      </w:r>
      <w:r w:rsidR="006A4A71">
        <w:rPr>
          <w:rFonts w:ascii="Corbel" w:hAnsi="Corbel" w:cs="Segoe UI"/>
          <w:sz w:val="20"/>
          <w:szCs w:val="20"/>
        </w:rPr>
        <w:t>reboisement,</w:t>
      </w:r>
      <w:r>
        <w:rPr>
          <w:rFonts w:ascii="Corbel" w:hAnsi="Corbel" w:cs="Segoe UI"/>
          <w:sz w:val="20"/>
          <w:szCs w:val="20"/>
        </w:rPr>
        <w:t xml:space="preserve"> les arbres plantent restent important dans la protection du sol, restauration de la fertilité et de protection de bassins versants.</w:t>
      </w:r>
    </w:p>
    <w:p w14:paraId="5DB68827" w14:textId="77777777" w:rsidR="00D731BA" w:rsidRDefault="00D731BA" w:rsidP="00AB7269">
      <w:pPr>
        <w:jc w:val="both"/>
        <w:rPr>
          <w:rFonts w:ascii="Corbel" w:hAnsi="Corbel" w:cs="Segoe UI"/>
          <w:sz w:val="20"/>
          <w:szCs w:val="20"/>
        </w:rPr>
      </w:pPr>
    </w:p>
    <w:p w14:paraId="671CEFD1" w14:textId="4DA35982" w:rsidR="00D5701F" w:rsidRPr="005D4A88" w:rsidRDefault="00D5701F" w:rsidP="00AB7269">
      <w:pPr>
        <w:jc w:val="both"/>
        <w:rPr>
          <w:rFonts w:ascii="Corbel" w:hAnsi="Corbel" w:cs="Segoe UI"/>
          <w:sz w:val="20"/>
          <w:szCs w:val="20"/>
        </w:rPr>
      </w:pPr>
      <w:r>
        <w:rPr>
          <w:rFonts w:ascii="Corbel" w:hAnsi="Corbel" w:cs="Segoe UI"/>
          <w:sz w:val="20"/>
          <w:szCs w:val="20"/>
        </w:rPr>
        <w:t xml:space="preserve">Bien que le projet </w:t>
      </w:r>
      <w:proofErr w:type="gramStart"/>
      <w:r>
        <w:rPr>
          <w:rFonts w:ascii="Corbel" w:hAnsi="Corbel" w:cs="Segoe UI"/>
          <w:sz w:val="20"/>
          <w:szCs w:val="20"/>
        </w:rPr>
        <w:t>avait</w:t>
      </w:r>
      <w:proofErr w:type="gramEnd"/>
      <w:r>
        <w:rPr>
          <w:rFonts w:ascii="Corbel" w:hAnsi="Corbel" w:cs="Segoe UI"/>
          <w:sz w:val="20"/>
          <w:szCs w:val="20"/>
        </w:rPr>
        <w:t xml:space="preserve"> initié les travaux d’électrifier le site de </w:t>
      </w:r>
      <w:proofErr w:type="spellStart"/>
      <w:r>
        <w:rPr>
          <w:rFonts w:ascii="Corbel" w:hAnsi="Corbel" w:cs="Segoe UI"/>
          <w:sz w:val="20"/>
          <w:szCs w:val="20"/>
        </w:rPr>
        <w:t>Mayengo</w:t>
      </w:r>
      <w:proofErr w:type="spellEnd"/>
      <w:r>
        <w:rPr>
          <w:rFonts w:ascii="Corbel" w:hAnsi="Corbel" w:cs="Segoe UI"/>
          <w:sz w:val="20"/>
          <w:szCs w:val="20"/>
        </w:rPr>
        <w:t xml:space="preserve">, il a été remarqué que le raccordement à </w:t>
      </w:r>
      <w:r w:rsidR="00D731BA">
        <w:rPr>
          <w:rFonts w:ascii="Corbel" w:hAnsi="Corbel" w:cs="Segoe UI"/>
          <w:sz w:val="20"/>
          <w:szCs w:val="20"/>
        </w:rPr>
        <w:t>l’électricité</w:t>
      </w:r>
      <w:r>
        <w:rPr>
          <w:rFonts w:ascii="Corbel" w:hAnsi="Corbel" w:cs="Segoe UI"/>
          <w:sz w:val="20"/>
          <w:szCs w:val="20"/>
        </w:rPr>
        <w:t xml:space="preserve"> </w:t>
      </w:r>
      <w:r w:rsidR="00D3119A">
        <w:rPr>
          <w:rFonts w:ascii="Corbel" w:hAnsi="Corbel" w:cs="Segoe UI"/>
          <w:sz w:val="20"/>
          <w:szCs w:val="20"/>
        </w:rPr>
        <w:t>n’est</w:t>
      </w:r>
      <w:r>
        <w:rPr>
          <w:rFonts w:ascii="Corbel" w:hAnsi="Corbel" w:cs="Segoe UI"/>
          <w:sz w:val="20"/>
          <w:szCs w:val="20"/>
        </w:rPr>
        <w:t xml:space="preserve"> pas encore </w:t>
      </w:r>
      <w:r w:rsidR="00D3119A">
        <w:rPr>
          <w:rFonts w:ascii="Corbel" w:hAnsi="Corbel" w:cs="Segoe UI"/>
          <w:sz w:val="20"/>
          <w:szCs w:val="20"/>
        </w:rPr>
        <w:t>effectif</w:t>
      </w:r>
      <w:r>
        <w:rPr>
          <w:rFonts w:ascii="Corbel" w:hAnsi="Corbel" w:cs="Segoe UI"/>
          <w:sz w:val="20"/>
          <w:szCs w:val="20"/>
        </w:rPr>
        <w:t xml:space="preserve">. </w:t>
      </w:r>
      <w:r w:rsidR="00D731BA">
        <w:rPr>
          <w:rFonts w:ascii="Corbel" w:hAnsi="Corbel" w:cs="Segoe UI"/>
          <w:sz w:val="20"/>
          <w:szCs w:val="20"/>
        </w:rPr>
        <w:t>L’alimentation</w:t>
      </w:r>
      <w:r>
        <w:rPr>
          <w:rFonts w:ascii="Corbel" w:hAnsi="Corbel" w:cs="Segoe UI"/>
          <w:sz w:val="20"/>
          <w:szCs w:val="20"/>
        </w:rPr>
        <w:t xml:space="preserve"> du courant électrique dans les maisons des bénéficiaires </w:t>
      </w:r>
      <w:r w:rsidR="00D731BA">
        <w:rPr>
          <w:rFonts w:ascii="Corbel" w:hAnsi="Corbel" w:cs="Segoe UI"/>
          <w:sz w:val="20"/>
          <w:szCs w:val="20"/>
        </w:rPr>
        <w:t>n’est</w:t>
      </w:r>
      <w:r>
        <w:rPr>
          <w:rFonts w:ascii="Corbel" w:hAnsi="Corbel" w:cs="Segoe UI"/>
          <w:sz w:val="20"/>
          <w:szCs w:val="20"/>
        </w:rPr>
        <w:t xml:space="preserve"> pas encore </w:t>
      </w:r>
      <w:r w:rsidR="00D3119A">
        <w:rPr>
          <w:rFonts w:ascii="Corbel" w:hAnsi="Corbel" w:cs="Segoe UI"/>
          <w:sz w:val="20"/>
          <w:szCs w:val="20"/>
        </w:rPr>
        <w:t>faite</w:t>
      </w:r>
      <w:r>
        <w:rPr>
          <w:rFonts w:ascii="Corbel" w:hAnsi="Corbel" w:cs="Segoe UI"/>
          <w:sz w:val="20"/>
          <w:szCs w:val="20"/>
        </w:rPr>
        <w:t xml:space="preserve"> ce qui limite </w:t>
      </w:r>
      <w:r w:rsidR="00D3119A">
        <w:rPr>
          <w:rFonts w:ascii="Corbel" w:hAnsi="Corbel" w:cs="Segoe UI"/>
          <w:sz w:val="20"/>
          <w:szCs w:val="20"/>
        </w:rPr>
        <w:t>l’accès</w:t>
      </w:r>
      <w:r>
        <w:rPr>
          <w:rFonts w:ascii="Corbel" w:hAnsi="Corbel" w:cs="Segoe UI"/>
          <w:sz w:val="20"/>
          <w:szCs w:val="20"/>
        </w:rPr>
        <w:t xml:space="preserve"> a</w:t>
      </w:r>
      <w:r w:rsidR="00D731BA">
        <w:rPr>
          <w:rFonts w:ascii="Corbel" w:hAnsi="Corbel" w:cs="Segoe UI"/>
          <w:sz w:val="20"/>
          <w:szCs w:val="20"/>
        </w:rPr>
        <w:t xml:space="preserve">ux courants </w:t>
      </w:r>
      <w:r w:rsidR="00D3119A">
        <w:rPr>
          <w:rFonts w:ascii="Corbel" w:hAnsi="Corbel" w:cs="Segoe UI"/>
          <w:sz w:val="20"/>
          <w:szCs w:val="20"/>
        </w:rPr>
        <w:t>électriques.</w:t>
      </w:r>
    </w:p>
    <w:p w14:paraId="21B07BAB" w14:textId="77777777" w:rsidR="00615D73" w:rsidRPr="005D4A88" w:rsidRDefault="00615D73" w:rsidP="00AB7269">
      <w:pPr>
        <w:jc w:val="both"/>
        <w:rPr>
          <w:rFonts w:ascii="Corbel" w:hAnsi="Corbel" w:cs="Segoe UI"/>
          <w:b/>
          <w:i/>
          <w:sz w:val="20"/>
          <w:szCs w:val="20"/>
        </w:rPr>
      </w:pPr>
    </w:p>
    <w:p w14:paraId="6DB43F88" w14:textId="434F16F9" w:rsidR="0094265C" w:rsidRPr="005D4A88" w:rsidRDefault="0094265C" w:rsidP="00AB7269">
      <w:pPr>
        <w:pStyle w:val="Paragraphedeliste"/>
        <w:widowControl w:val="0"/>
        <w:numPr>
          <w:ilvl w:val="0"/>
          <w:numId w:val="17"/>
        </w:numPr>
        <w:tabs>
          <w:tab w:val="left" w:pos="1247"/>
        </w:tabs>
        <w:autoSpaceDE w:val="0"/>
        <w:autoSpaceDN w:val="0"/>
        <w:spacing w:before="60"/>
        <w:ind w:right="-142"/>
        <w:jc w:val="both"/>
        <w:rPr>
          <w:rFonts w:ascii="Corbel" w:hAnsi="Corbel"/>
          <w:b/>
          <w:bCs/>
          <w:color w:val="4F81BD" w:themeColor="accent1"/>
          <w:sz w:val="20"/>
          <w:szCs w:val="20"/>
        </w:rPr>
      </w:pPr>
      <w:r w:rsidRPr="005D4A88">
        <w:rPr>
          <w:rFonts w:ascii="Corbel" w:hAnsi="Corbel"/>
          <w:b/>
          <w:bCs/>
          <w:color w:val="4F81BD" w:themeColor="accent1"/>
          <w:sz w:val="20"/>
          <w:szCs w:val="20"/>
        </w:rPr>
        <w:t xml:space="preserve">Identification des leçons apprises </w:t>
      </w:r>
    </w:p>
    <w:p w14:paraId="36F634E0" w14:textId="77777777" w:rsidR="0094265C" w:rsidRPr="005D4A88" w:rsidRDefault="0094265C" w:rsidP="00AB7269">
      <w:pPr>
        <w:jc w:val="both"/>
        <w:rPr>
          <w:rFonts w:ascii="Corbel" w:hAnsi="Corbel"/>
          <w:b/>
          <w:bCs/>
          <w:color w:val="4F81BD" w:themeColor="accent1"/>
          <w:sz w:val="20"/>
          <w:szCs w:val="20"/>
        </w:rPr>
      </w:pPr>
      <w:r w:rsidRPr="005D4A88">
        <w:rPr>
          <w:rFonts w:ascii="Corbel" w:hAnsi="Corbel"/>
          <w:b/>
          <w:bCs/>
          <w:color w:val="4F81BD" w:themeColor="accent1"/>
          <w:sz w:val="20"/>
          <w:szCs w:val="20"/>
        </w:rPr>
        <w:t xml:space="preserve">Les leçons apprises  </w:t>
      </w:r>
    </w:p>
    <w:p w14:paraId="1E574194" w14:textId="77777777" w:rsidR="0094265C" w:rsidRPr="005D4A88" w:rsidRDefault="0094265C" w:rsidP="00AB7269">
      <w:pPr>
        <w:pStyle w:val="Paragraphedeliste"/>
        <w:widowControl w:val="0"/>
        <w:numPr>
          <w:ilvl w:val="0"/>
          <w:numId w:val="10"/>
        </w:numPr>
        <w:tabs>
          <w:tab w:val="left" w:pos="1247"/>
        </w:tabs>
        <w:autoSpaceDE w:val="0"/>
        <w:autoSpaceDN w:val="0"/>
        <w:spacing w:before="60"/>
        <w:ind w:right="-142"/>
        <w:contextualSpacing w:val="0"/>
        <w:jc w:val="both"/>
        <w:rPr>
          <w:rFonts w:ascii="Corbel" w:hAnsi="Corbel"/>
          <w:sz w:val="20"/>
          <w:szCs w:val="20"/>
        </w:rPr>
      </w:pPr>
      <w:r w:rsidRPr="005D4A88">
        <w:rPr>
          <w:rFonts w:ascii="Corbel" w:hAnsi="Corbel"/>
          <w:sz w:val="20"/>
          <w:szCs w:val="20"/>
        </w:rPr>
        <w:lastRenderedPageBreak/>
        <w:t>Les activités de cohésion sociale qui tiennent à intégrer les populations hôtes dans toutes les activités du projet est efficace pour l’amélioration de la cohésion sociale</w:t>
      </w:r>
    </w:p>
    <w:p w14:paraId="147B9A31" w14:textId="77777777" w:rsidR="0094265C" w:rsidRPr="005D4A88" w:rsidRDefault="0094265C" w:rsidP="00AB7269">
      <w:pPr>
        <w:pStyle w:val="Paragraphedeliste"/>
        <w:widowControl w:val="0"/>
        <w:numPr>
          <w:ilvl w:val="0"/>
          <w:numId w:val="10"/>
        </w:numPr>
        <w:tabs>
          <w:tab w:val="left" w:pos="1247"/>
        </w:tabs>
        <w:autoSpaceDE w:val="0"/>
        <w:autoSpaceDN w:val="0"/>
        <w:spacing w:before="60"/>
        <w:ind w:right="-142"/>
        <w:contextualSpacing w:val="0"/>
        <w:jc w:val="both"/>
        <w:rPr>
          <w:rFonts w:ascii="Corbel" w:hAnsi="Corbel"/>
          <w:sz w:val="20"/>
          <w:szCs w:val="20"/>
        </w:rPr>
      </w:pPr>
      <w:r w:rsidRPr="005D4A88">
        <w:rPr>
          <w:rFonts w:ascii="Corbel" w:hAnsi="Corbel"/>
          <w:sz w:val="20"/>
          <w:szCs w:val="20"/>
        </w:rPr>
        <w:t xml:space="preserve">L’intégration des activités économiques de groupes comme les VICOBA, et AGR, menés en associations bien structurées avec un niveau de gouvernance administrative et financière permet non seulement le renforcement économique mais aussi la cohésion sociale communautaire et partant un renforcement de la paix durable dans les communautés. </w:t>
      </w:r>
    </w:p>
    <w:p w14:paraId="64D711F4" w14:textId="4A84F761" w:rsidR="0094265C" w:rsidRPr="005D4A88" w:rsidRDefault="0094265C" w:rsidP="00AB7269">
      <w:pPr>
        <w:pStyle w:val="Paragraphedeliste"/>
        <w:widowControl w:val="0"/>
        <w:numPr>
          <w:ilvl w:val="0"/>
          <w:numId w:val="10"/>
        </w:numPr>
        <w:tabs>
          <w:tab w:val="left" w:pos="1247"/>
        </w:tabs>
        <w:autoSpaceDE w:val="0"/>
        <w:autoSpaceDN w:val="0"/>
        <w:spacing w:before="60"/>
        <w:ind w:right="-142"/>
        <w:contextualSpacing w:val="0"/>
        <w:jc w:val="both"/>
        <w:rPr>
          <w:rFonts w:ascii="Corbel" w:hAnsi="Corbel"/>
          <w:sz w:val="20"/>
          <w:szCs w:val="20"/>
        </w:rPr>
      </w:pPr>
      <w:r w:rsidRPr="005D4A88">
        <w:rPr>
          <w:rFonts w:ascii="Corbel" w:hAnsi="Corbel"/>
          <w:sz w:val="20"/>
          <w:szCs w:val="20"/>
        </w:rPr>
        <w:t xml:space="preserve">Les activités de consolidation de la paix doivent s’attaquer aux causes de la </w:t>
      </w:r>
      <w:r w:rsidR="00980F22" w:rsidRPr="005D4A88">
        <w:rPr>
          <w:rFonts w:ascii="Corbel" w:hAnsi="Corbel"/>
          <w:sz w:val="20"/>
          <w:szCs w:val="20"/>
        </w:rPr>
        <w:t>non-accès</w:t>
      </w:r>
      <w:r w:rsidRPr="005D4A88">
        <w:rPr>
          <w:rFonts w:ascii="Corbel" w:hAnsi="Corbel"/>
          <w:sz w:val="20"/>
          <w:szCs w:val="20"/>
        </w:rPr>
        <w:t xml:space="preserve"> aux services sociaux de base mais aussi permettre un renforcement des capacités socioéconomiques des différentes couches de la société.  </w:t>
      </w:r>
    </w:p>
    <w:p w14:paraId="29D8BAC6" w14:textId="77777777" w:rsidR="0094265C" w:rsidRPr="005D4A88" w:rsidRDefault="0094265C" w:rsidP="00AB7269">
      <w:pPr>
        <w:pStyle w:val="Paragraphedeliste"/>
        <w:widowControl w:val="0"/>
        <w:numPr>
          <w:ilvl w:val="0"/>
          <w:numId w:val="10"/>
        </w:numPr>
        <w:tabs>
          <w:tab w:val="left" w:pos="1247"/>
        </w:tabs>
        <w:autoSpaceDE w:val="0"/>
        <w:autoSpaceDN w:val="0"/>
        <w:spacing w:before="60"/>
        <w:ind w:right="-142"/>
        <w:contextualSpacing w:val="0"/>
        <w:jc w:val="both"/>
        <w:rPr>
          <w:rFonts w:ascii="Corbel" w:hAnsi="Corbel"/>
          <w:sz w:val="20"/>
          <w:szCs w:val="20"/>
        </w:rPr>
      </w:pPr>
      <w:r w:rsidRPr="005D4A88">
        <w:rPr>
          <w:rFonts w:ascii="Corbel" w:hAnsi="Corbel"/>
          <w:sz w:val="20"/>
          <w:szCs w:val="20"/>
        </w:rPr>
        <w:t>Les activités de renforcement économiques et d’intégration économique des bénéficiaires doivent être précédé par des analyses préalables et approfondies des barrières socioéconomiques et culturelles spécifiques dans la zone d’intégration.</w:t>
      </w:r>
    </w:p>
    <w:p w14:paraId="7A81FE71" w14:textId="77777777" w:rsidR="0094265C" w:rsidRPr="005D4A88" w:rsidRDefault="0094265C" w:rsidP="00AB7269">
      <w:pPr>
        <w:pStyle w:val="Paragraphedeliste"/>
        <w:widowControl w:val="0"/>
        <w:numPr>
          <w:ilvl w:val="0"/>
          <w:numId w:val="10"/>
        </w:numPr>
        <w:tabs>
          <w:tab w:val="left" w:pos="1247"/>
        </w:tabs>
        <w:autoSpaceDE w:val="0"/>
        <w:autoSpaceDN w:val="0"/>
        <w:spacing w:before="60"/>
        <w:ind w:right="-142"/>
        <w:contextualSpacing w:val="0"/>
        <w:jc w:val="both"/>
        <w:rPr>
          <w:rFonts w:ascii="Corbel" w:hAnsi="Corbel"/>
          <w:sz w:val="20"/>
          <w:szCs w:val="20"/>
        </w:rPr>
      </w:pPr>
      <w:r w:rsidRPr="005D4A88">
        <w:rPr>
          <w:rFonts w:ascii="Corbel" w:hAnsi="Corbel"/>
          <w:sz w:val="20"/>
          <w:szCs w:val="20"/>
        </w:rPr>
        <w:t>L’implication active des leaders locaux et administration centrale et communale induisent à un niveau d’efficacité élevé et facilite la mobilisation communautaire.</w:t>
      </w:r>
    </w:p>
    <w:p w14:paraId="680B1DF3" w14:textId="6A1332AE" w:rsidR="0094265C" w:rsidRPr="005D4A88" w:rsidRDefault="0094265C" w:rsidP="00AB7269">
      <w:pPr>
        <w:pStyle w:val="Paragraphedeliste"/>
        <w:widowControl w:val="0"/>
        <w:numPr>
          <w:ilvl w:val="0"/>
          <w:numId w:val="10"/>
        </w:numPr>
        <w:tabs>
          <w:tab w:val="left" w:pos="1247"/>
        </w:tabs>
        <w:autoSpaceDE w:val="0"/>
        <w:autoSpaceDN w:val="0"/>
        <w:spacing w:before="60"/>
        <w:ind w:right="-142"/>
        <w:contextualSpacing w:val="0"/>
        <w:jc w:val="both"/>
        <w:rPr>
          <w:rFonts w:ascii="Corbel" w:hAnsi="Corbel"/>
          <w:sz w:val="20"/>
          <w:szCs w:val="20"/>
        </w:rPr>
      </w:pPr>
      <w:r w:rsidRPr="005D4A88">
        <w:rPr>
          <w:rFonts w:ascii="Corbel" w:hAnsi="Corbel"/>
          <w:sz w:val="20"/>
          <w:szCs w:val="20"/>
        </w:rPr>
        <w:t xml:space="preserve">Les transferts des revenus par les cash for </w:t>
      </w:r>
      <w:proofErr w:type="spellStart"/>
      <w:r w:rsidRPr="005D4A88">
        <w:rPr>
          <w:rFonts w:ascii="Corbel" w:hAnsi="Corbel"/>
          <w:sz w:val="20"/>
          <w:szCs w:val="20"/>
        </w:rPr>
        <w:t>work</w:t>
      </w:r>
      <w:proofErr w:type="spellEnd"/>
      <w:r w:rsidRPr="005D4A88">
        <w:rPr>
          <w:rFonts w:ascii="Corbel" w:hAnsi="Corbel"/>
          <w:sz w:val="20"/>
          <w:szCs w:val="20"/>
        </w:rPr>
        <w:t xml:space="preserve"> couplés à des activités complémentaires telles que l’accompagnement dans le développement des AGR, sensibilisation sur la citoyenneté, cohésion sociale permet un développement de l’esprit entreprenariat et une mobilisation progressive des ressources pour les idées d’affaires, mais il faut une bonne communication et accompagnement de proximité pour que les bénéficiaires ne soient pas trop indépendante et développent un esprit critique et d’ analyse rigoureuse des opportunités viables et rentables selon les contextes socio culturelles et économiques de la zone </w:t>
      </w:r>
    </w:p>
    <w:p w14:paraId="55E6B5E9" w14:textId="029B125C" w:rsidR="0094265C" w:rsidRPr="005D4A88" w:rsidRDefault="00E60E6C" w:rsidP="00AB7269">
      <w:pPr>
        <w:pStyle w:val="Paragraphedeliste"/>
        <w:widowControl w:val="0"/>
        <w:numPr>
          <w:ilvl w:val="0"/>
          <w:numId w:val="10"/>
        </w:numPr>
        <w:tabs>
          <w:tab w:val="left" w:pos="1247"/>
        </w:tabs>
        <w:autoSpaceDE w:val="0"/>
        <w:autoSpaceDN w:val="0"/>
        <w:spacing w:before="60"/>
        <w:ind w:right="-142"/>
        <w:contextualSpacing w:val="0"/>
        <w:jc w:val="both"/>
        <w:rPr>
          <w:rFonts w:ascii="Corbel" w:hAnsi="Corbel"/>
          <w:sz w:val="20"/>
          <w:szCs w:val="20"/>
        </w:rPr>
      </w:pPr>
      <w:r w:rsidRPr="005D4A88">
        <w:rPr>
          <w:rFonts w:ascii="Corbel" w:hAnsi="Corbel"/>
          <w:sz w:val="20"/>
          <w:szCs w:val="20"/>
        </w:rPr>
        <w:t>L’implication</w:t>
      </w:r>
      <w:r w:rsidR="0094265C" w:rsidRPr="005D4A88">
        <w:rPr>
          <w:rFonts w:ascii="Corbel" w:hAnsi="Corbel"/>
          <w:sz w:val="20"/>
          <w:szCs w:val="20"/>
        </w:rPr>
        <w:t xml:space="preserve"> des populations locales dans la mise en œuvre des produits innovants comme cash for </w:t>
      </w:r>
      <w:proofErr w:type="spellStart"/>
      <w:r w:rsidR="0094265C" w:rsidRPr="005D4A88">
        <w:rPr>
          <w:rFonts w:ascii="Corbel" w:hAnsi="Corbel"/>
          <w:sz w:val="20"/>
          <w:szCs w:val="20"/>
        </w:rPr>
        <w:t>work</w:t>
      </w:r>
      <w:proofErr w:type="spellEnd"/>
      <w:r w:rsidR="0094265C" w:rsidRPr="005D4A88">
        <w:rPr>
          <w:rFonts w:ascii="Corbel" w:hAnsi="Corbel"/>
          <w:sz w:val="20"/>
          <w:szCs w:val="20"/>
        </w:rPr>
        <w:t xml:space="preserve"> induisent aussi à un transfert efficace des capacités et des connaissances.</w:t>
      </w:r>
    </w:p>
    <w:p w14:paraId="0EDD9ED0" w14:textId="77777777" w:rsidR="0094265C" w:rsidRPr="005D4A88" w:rsidRDefault="0094265C" w:rsidP="00AB7269">
      <w:pPr>
        <w:widowControl w:val="0"/>
        <w:tabs>
          <w:tab w:val="left" w:pos="1247"/>
        </w:tabs>
        <w:autoSpaceDE w:val="0"/>
        <w:autoSpaceDN w:val="0"/>
        <w:spacing w:before="60"/>
        <w:ind w:right="-142"/>
        <w:jc w:val="both"/>
        <w:rPr>
          <w:rFonts w:ascii="Corbel" w:hAnsi="Corbel"/>
          <w:color w:val="4F81BD" w:themeColor="accent1"/>
          <w:sz w:val="20"/>
          <w:szCs w:val="20"/>
        </w:rPr>
      </w:pPr>
      <w:r w:rsidRPr="005D4A88">
        <w:rPr>
          <w:rFonts w:ascii="Corbel" w:hAnsi="Corbel"/>
          <w:b/>
          <w:bCs/>
          <w:color w:val="4F81BD" w:themeColor="accent1"/>
          <w:sz w:val="20"/>
          <w:szCs w:val="20"/>
        </w:rPr>
        <w:t>Recommandations</w:t>
      </w:r>
    </w:p>
    <w:p w14:paraId="67224C01" w14:textId="77777777" w:rsidR="0094265C" w:rsidRPr="005D4A88" w:rsidRDefault="0094265C" w:rsidP="00AB7269">
      <w:pPr>
        <w:pStyle w:val="Paragraphedeliste"/>
        <w:widowControl w:val="0"/>
        <w:numPr>
          <w:ilvl w:val="0"/>
          <w:numId w:val="19"/>
        </w:numPr>
        <w:tabs>
          <w:tab w:val="left" w:pos="1247"/>
        </w:tabs>
        <w:autoSpaceDE w:val="0"/>
        <w:autoSpaceDN w:val="0"/>
        <w:spacing w:before="60"/>
        <w:ind w:right="-142"/>
        <w:jc w:val="both"/>
        <w:rPr>
          <w:rFonts w:ascii="Corbel" w:hAnsi="Corbel"/>
          <w:sz w:val="20"/>
          <w:szCs w:val="20"/>
        </w:rPr>
      </w:pPr>
      <w:r w:rsidRPr="005D4A88">
        <w:rPr>
          <w:rFonts w:ascii="Corbel" w:hAnsi="Corbel"/>
          <w:b/>
          <w:bCs/>
          <w:sz w:val="20"/>
          <w:szCs w:val="20"/>
        </w:rPr>
        <w:t xml:space="preserve">A l’état et structures étatiques </w:t>
      </w:r>
    </w:p>
    <w:p w14:paraId="29CAB647" w14:textId="77777777" w:rsidR="0094265C" w:rsidRPr="005D4A88" w:rsidRDefault="0094265C"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sz w:val="20"/>
          <w:szCs w:val="20"/>
        </w:rPr>
      </w:pPr>
      <w:r w:rsidRPr="005D4A88">
        <w:rPr>
          <w:rFonts w:ascii="Corbel" w:hAnsi="Corbel"/>
          <w:sz w:val="20"/>
          <w:szCs w:val="20"/>
        </w:rPr>
        <w:t>Continuer les activités d’encadrement socioéconomiques des bénéficiaires de VRI pour leur continuelle intégration socioéconomique dans la communauté</w:t>
      </w:r>
    </w:p>
    <w:p w14:paraId="60BF9B8E" w14:textId="77777777" w:rsidR="0094265C" w:rsidRPr="005D4A88" w:rsidRDefault="0094265C"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sz w:val="20"/>
          <w:szCs w:val="20"/>
        </w:rPr>
      </w:pPr>
      <w:r w:rsidRPr="005D4A88">
        <w:rPr>
          <w:rFonts w:ascii="Corbel" w:hAnsi="Corbel"/>
          <w:sz w:val="20"/>
          <w:szCs w:val="20"/>
        </w:rPr>
        <w:t>Appuyer dans la sécurisation des biens et des initiatives économiques des bénéficiaires (agriculture, location des terres) et intervenir pour la prévention et résolution des conflits fonciers pouvant surgir, ou existant mais latents pour le site du VRI</w:t>
      </w:r>
    </w:p>
    <w:p w14:paraId="31BF87A7" w14:textId="43815A69" w:rsidR="0094265C" w:rsidRPr="005D4A88" w:rsidRDefault="0094265C"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sz w:val="20"/>
          <w:szCs w:val="20"/>
        </w:rPr>
      </w:pPr>
      <w:r w:rsidRPr="005D4A88">
        <w:rPr>
          <w:rFonts w:ascii="Corbel" w:hAnsi="Corbel"/>
          <w:sz w:val="20"/>
          <w:szCs w:val="20"/>
        </w:rPr>
        <w:t>Que les structures déconcentrés (CDFC) tiennent l</w:t>
      </w:r>
      <w:r w:rsidR="00980F22">
        <w:rPr>
          <w:rFonts w:ascii="Corbel" w:hAnsi="Corbel"/>
          <w:sz w:val="20"/>
          <w:szCs w:val="20"/>
        </w:rPr>
        <w:t>e</w:t>
      </w:r>
      <w:r w:rsidRPr="005D4A88">
        <w:rPr>
          <w:rFonts w:ascii="Corbel" w:hAnsi="Corbel"/>
          <w:sz w:val="20"/>
          <w:szCs w:val="20"/>
        </w:rPr>
        <w:t xml:space="preserve"> relevé pour les actions d’encadrement des groupes de solidarité et autres groupements d’intérêts économiques </w:t>
      </w:r>
      <w:r w:rsidR="00E60E6C" w:rsidRPr="005D4A88">
        <w:rPr>
          <w:rFonts w:ascii="Corbel" w:hAnsi="Corbel"/>
          <w:sz w:val="20"/>
          <w:szCs w:val="20"/>
        </w:rPr>
        <w:t>(VICOBA</w:t>
      </w:r>
      <w:r w:rsidRPr="005D4A88">
        <w:rPr>
          <w:rFonts w:ascii="Corbel" w:hAnsi="Corbel"/>
          <w:sz w:val="20"/>
          <w:szCs w:val="20"/>
        </w:rPr>
        <w:t xml:space="preserve">, groupes d’artisans formés, agents de changements, </w:t>
      </w:r>
      <w:r w:rsidR="008A5871" w:rsidRPr="005D4A88">
        <w:rPr>
          <w:rFonts w:ascii="Corbel" w:hAnsi="Corbel"/>
          <w:sz w:val="20"/>
          <w:szCs w:val="20"/>
        </w:rPr>
        <w:t xml:space="preserve">plateformes, </w:t>
      </w:r>
      <w:proofErr w:type="spellStart"/>
      <w:r w:rsidR="008A5871" w:rsidRPr="005D4A88">
        <w:rPr>
          <w:rFonts w:ascii="Corbel" w:hAnsi="Corbel"/>
          <w:sz w:val="20"/>
          <w:szCs w:val="20"/>
        </w:rPr>
        <w:t>etc</w:t>
      </w:r>
      <w:proofErr w:type="spellEnd"/>
      <w:r w:rsidRPr="005D4A88">
        <w:rPr>
          <w:rFonts w:ascii="Corbel" w:hAnsi="Corbel"/>
          <w:sz w:val="20"/>
          <w:szCs w:val="20"/>
        </w:rPr>
        <w:t>).</w:t>
      </w:r>
    </w:p>
    <w:p w14:paraId="1BC3EF2E" w14:textId="51681CAD" w:rsidR="0094265C" w:rsidRPr="005D4A88" w:rsidRDefault="0094265C"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sz w:val="20"/>
          <w:szCs w:val="20"/>
        </w:rPr>
      </w:pPr>
      <w:r w:rsidRPr="005D4A88">
        <w:rPr>
          <w:rFonts w:ascii="Corbel" w:hAnsi="Corbel"/>
          <w:sz w:val="20"/>
          <w:szCs w:val="20"/>
        </w:rPr>
        <w:t xml:space="preserve">Plaider pour le raccordement électrique des maisons du </w:t>
      </w:r>
      <w:r w:rsidR="008A5871" w:rsidRPr="005D4A88">
        <w:rPr>
          <w:rFonts w:ascii="Corbel" w:hAnsi="Corbel"/>
          <w:sz w:val="20"/>
          <w:szCs w:val="20"/>
        </w:rPr>
        <w:t>VRI et</w:t>
      </w:r>
      <w:r w:rsidRPr="005D4A88">
        <w:rPr>
          <w:rFonts w:ascii="Corbel" w:hAnsi="Corbel"/>
          <w:sz w:val="20"/>
          <w:szCs w:val="20"/>
        </w:rPr>
        <w:t xml:space="preserve"> la finalisation des activités de canalisation du VRI non encore achever ainsi que le paiement des arriérés </w:t>
      </w:r>
      <w:r w:rsidR="008A5871" w:rsidRPr="005D4A88">
        <w:rPr>
          <w:rFonts w:ascii="Corbel" w:hAnsi="Corbel"/>
          <w:sz w:val="20"/>
          <w:szCs w:val="20"/>
        </w:rPr>
        <w:t>des personnes employées</w:t>
      </w:r>
      <w:r w:rsidRPr="005D4A88">
        <w:rPr>
          <w:rFonts w:ascii="Corbel" w:hAnsi="Corbel"/>
          <w:sz w:val="20"/>
          <w:szCs w:val="20"/>
        </w:rPr>
        <w:t xml:space="preserve"> dans les activités du projet</w:t>
      </w:r>
    </w:p>
    <w:p w14:paraId="46BB8590" w14:textId="77777777" w:rsidR="0094265C" w:rsidRPr="005D4A88" w:rsidRDefault="0094265C"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sz w:val="20"/>
          <w:szCs w:val="20"/>
        </w:rPr>
      </w:pPr>
      <w:r w:rsidRPr="005D4A88">
        <w:rPr>
          <w:rFonts w:ascii="Corbel" w:hAnsi="Corbel"/>
          <w:sz w:val="20"/>
          <w:szCs w:val="20"/>
        </w:rPr>
        <w:t>Promouvoir l’approche de maintenance communautaire des infrastructures communautaire</w:t>
      </w:r>
    </w:p>
    <w:p w14:paraId="22FFB497" w14:textId="44FFE8FB" w:rsidR="0094265C" w:rsidRPr="005D4A88" w:rsidRDefault="0094265C" w:rsidP="00AB7269">
      <w:pPr>
        <w:pStyle w:val="Paragraphedeliste"/>
        <w:widowControl w:val="0"/>
        <w:numPr>
          <w:ilvl w:val="0"/>
          <w:numId w:val="19"/>
        </w:numPr>
        <w:tabs>
          <w:tab w:val="left" w:pos="1247"/>
        </w:tabs>
        <w:autoSpaceDE w:val="0"/>
        <w:autoSpaceDN w:val="0"/>
        <w:spacing w:before="60"/>
        <w:ind w:right="-142"/>
        <w:jc w:val="both"/>
        <w:rPr>
          <w:rFonts w:ascii="Corbel" w:hAnsi="Corbel"/>
          <w:b/>
          <w:bCs/>
          <w:sz w:val="20"/>
          <w:szCs w:val="20"/>
        </w:rPr>
      </w:pPr>
      <w:r w:rsidRPr="005D4A88">
        <w:rPr>
          <w:rFonts w:ascii="Corbel" w:hAnsi="Corbel"/>
          <w:b/>
          <w:bCs/>
          <w:sz w:val="20"/>
          <w:szCs w:val="20"/>
        </w:rPr>
        <w:t xml:space="preserve">Aux agences de </w:t>
      </w:r>
      <w:r w:rsidR="005911CC" w:rsidRPr="005D4A88">
        <w:rPr>
          <w:rFonts w:ascii="Corbel" w:hAnsi="Corbel"/>
          <w:b/>
          <w:bCs/>
          <w:sz w:val="20"/>
          <w:szCs w:val="20"/>
        </w:rPr>
        <w:t>développement,</w:t>
      </w:r>
      <w:r w:rsidRPr="005D4A88">
        <w:rPr>
          <w:rFonts w:ascii="Corbel" w:hAnsi="Corbel"/>
          <w:b/>
          <w:bCs/>
          <w:sz w:val="20"/>
          <w:szCs w:val="20"/>
        </w:rPr>
        <w:t xml:space="preserve"> et parties prenantes </w:t>
      </w:r>
    </w:p>
    <w:p w14:paraId="46BFBF13" w14:textId="069BAE83" w:rsidR="0094265C" w:rsidRPr="005D4A88" w:rsidRDefault="0094265C"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sz w:val="20"/>
          <w:szCs w:val="20"/>
        </w:rPr>
      </w:pPr>
      <w:r w:rsidRPr="005D4A88">
        <w:rPr>
          <w:rFonts w:ascii="Corbel" w:hAnsi="Corbel"/>
          <w:sz w:val="20"/>
          <w:szCs w:val="20"/>
        </w:rPr>
        <w:t xml:space="preserve">Adopter des études et analyse socio culturelles et économiques spécifiques à la zone </w:t>
      </w:r>
      <w:r w:rsidR="00980F22" w:rsidRPr="005D4A88">
        <w:rPr>
          <w:rFonts w:ascii="Corbel" w:hAnsi="Corbel"/>
          <w:sz w:val="20"/>
          <w:szCs w:val="20"/>
        </w:rPr>
        <w:t>d’intervention</w:t>
      </w:r>
      <w:r w:rsidRPr="005D4A88">
        <w:rPr>
          <w:rFonts w:ascii="Corbel" w:hAnsi="Corbel"/>
          <w:sz w:val="20"/>
          <w:szCs w:val="20"/>
        </w:rPr>
        <w:t xml:space="preserve"> pour les activités visant à développer les capacités économiques viables et durables des bénéficiaires</w:t>
      </w:r>
    </w:p>
    <w:p w14:paraId="45121AE9" w14:textId="1D8299C1" w:rsidR="0094265C" w:rsidRPr="005D4A88" w:rsidRDefault="0094265C"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sz w:val="20"/>
          <w:szCs w:val="20"/>
        </w:rPr>
      </w:pPr>
      <w:r w:rsidRPr="005D4A88">
        <w:rPr>
          <w:rFonts w:ascii="Corbel" w:hAnsi="Corbel"/>
          <w:sz w:val="20"/>
          <w:szCs w:val="20"/>
        </w:rPr>
        <w:t xml:space="preserve">Développer une synergie de coordination des interventions aussi bien au niveau central </w:t>
      </w:r>
      <w:r w:rsidR="00980F22" w:rsidRPr="005D4A88">
        <w:rPr>
          <w:rFonts w:ascii="Corbel" w:hAnsi="Corbel"/>
          <w:sz w:val="20"/>
          <w:szCs w:val="20"/>
        </w:rPr>
        <w:t>qu’au</w:t>
      </w:r>
      <w:r w:rsidRPr="005D4A88">
        <w:rPr>
          <w:rFonts w:ascii="Corbel" w:hAnsi="Corbel"/>
          <w:sz w:val="20"/>
          <w:szCs w:val="20"/>
        </w:rPr>
        <w:t xml:space="preserve"> niveau des agents de terrains </w:t>
      </w:r>
    </w:p>
    <w:p w14:paraId="629F42C5" w14:textId="52306968" w:rsidR="0094265C" w:rsidRPr="005D4A88" w:rsidRDefault="0094265C"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sz w:val="20"/>
          <w:szCs w:val="20"/>
        </w:rPr>
      </w:pPr>
      <w:r w:rsidRPr="005D4A88">
        <w:rPr>
          <w:rFonts w:ascii="Corbel" w:hAnsi="Corbel"/>
          <w:sz w:val="20"/>
          <w:szCs w:val="20"/>
        </w:rPr>
        <w:t xml:space="preserve">Les projets visant le changement de comportement des communautés devraient être exécuté pour </w:t>
      </w:r>
      <w:proofErr w:type="gramStart"/>
      <w:r w:rsidRPr="005D4A88">
        <w:rPr>
          <w:rFonts w:ascii="Corbel" w:hAnsi="Corbel"/>
          <w:sz w:val="20"/>
          <w:szCs w:val="20"/>
        </w:rPr>
        <w:t>un délais raisonnables</w:t>
      </w:r>
      <w:proofErr w:type="gramEnd"/>
      <w:r w:rsidRPr="005D4A88">
        <w:rPr>
          <w:rFonts w:ascii="Corbel" w:hAnsi="Corbel"/>
          <w:sz w:val="20"/>
          <w:szCs w:val="20"/>
        </w:rPr>
        <w:t xml:space="preserve"> d’au moins 3 ans pour permettre de poursuivre le processus de changement de comportement des bénéficiaires afin d’atteindre l’objectif visé, et aussi élargir les nombres de bénéficiaires.</w:t>
      </w:r>
    </w:p>
    <w:p w14:paraId="12D16F83" w14:textId="26488B2E" w:rsidR="0094265C" w:rsidRPr="005D4A88" w:rsidRDefault="0094265C" w:rsidP="00AB7269">
      <w:pPr>
        <w:pStyle w:val="Paragraphedeliste"/>
        <w:widowControl w:val="0"/>
        <w:numPr>
          <w:ilvl w:val="0"/>
          <w:numId w:val="8"/>
        </w:numPr>
        <w:tabs>
          <w:tab w:val="left" w:pos="810"/>
          <w:tab w:val="left" w:pos="1247"/>
          <w:tab w:val="left" w:pos="9781"/>
        </w:tabs>
        <w:autoSpaceDE w:val="0"/>
        <w:autoSpaceDN w:val="0"/>
        <w:spacing w:before="60"/>
        <w:ind w:left="540" w:right="-142" w:firstLine="0"/>
        <w:contextualSpacing w:val="0"/>
        <w:jc w:val="both"/>
        <w:rPr>
          <w:rFonts w:ascii="Corbel" w:hAnsi="Corbel"/>
          <w:sz w:val="20"/>
          <w:szCs w:val="20"/>
        </w:rPr>
      </w:pPr>
      <w:r w:rsidRPr="005D4A88">
        <w:rPr>
          <w:rFonts w:ascii="Corbel" w:hAnsi="Corbel"/>
          <w:sz w:val="20"/>
          <w:szCs w:val="20"/>
        </w:rPr>
        <w:lastRenderedPageBreak/>
        <w:t xml:space="preserve">Intégrer des aspects de renforcement économique par des vulnérables et rapatriés et sinistrés en les intégrant dans les autres groupes communautaires existant pour renforcer non seulement les relations sociales mais aussi les relations d’intérêt économique entre </w:t>
      </w:r>
      <w:r w:rsidR="00980F22">
        <w:rPr>
          <w:rFonts w:ascii="Corbel" w:hAnsi="Corbel"/>
          <w:sz w:val="20"/>
          <w:szCs w:val="20"/>
        </w:rPr>
        <w:t>déplacé</w:t>
      </w:r>
      <w:r w:rsidRPr="005D4A88">
        <w:rPr>
          <w:rFonts w:ascii="Corbel" w:hAnsi="Corbel"/>
          <w:sz w:val="20"/>
          <w:szCs w:val="20"/>
        </w:rPr>
        <w:t>, vulnérables et autres populations hôtes.</w:t>
      </w:r>
    </w:p>
    <w:p w14:paraId="07AFB64E" w14:textId="77777777" w:rsidR="0094265C" w:rsidRPr="005D4A88" w:rsidRDefault="0094265C"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sz w:val="20"/>
          <w:szCs w:val="20"/>
        </w:rPr>
      </w:pPr>
      <w:r w:rsidRPr="005D4A88">
        <w:rPr>
          <w:rFonts w:ascii="Corbel" w:hAnsi="Corbel"/>
          <w:sz w:val="20"/>
          <w:szCs w:val="20"/>
        </w:rPr>
        <w:t xml:space="preserve">Continuer à impliquer les services déconcentrés de l’état dans les activités de développement pour faciliter l’appropriation et la durabilité des acquis du projet, et du renforcement des capacités des structures locales en capacités de mobilisation des ressources suffisantes pour assurer la continuité des interventions du projet. </w:t>
      </w:r>
    </w:p>
    <w:p w14:paraId="75202AA5" w14:textId="0109EBEC" w:rsidR="00EF3BD3" w:rsidRPr="005D4A88" w:rsidRDefault="00EF3BD3" w:rsidP="00AB7269">
      <w:pPr>
        <w:pStyle w:val="Paragraphedeliste"/>
        <w:widowControl w:val="0"/>
        <w:numPr>
          <w:ilvl w:val="1"/>
          <w:numId w:val="19"/>
        </w:numPr>
        <w:tabs>
          <w:tab w:val="left" w:pos="1247"/>
        </w:tabs>
        <w:autoSpaceDE w:val="0"/>
        <w:autoSpaceDN w:val="0"/>
        <w:spacing w:before="60"/>
        <w:ind w:right="-142"/>
        <w:jc w:val="both"/>
        <w:rPr>
          <w:rFonts w:ascii="Corbel" w:hAnsi="Corbel" w:cs="Segoe UI"/>
          <w:sz w:val="24"/>
          <w:szCs w:val="24"/>
        </w:rPr>
        <w:sectPr w:rsidR="00EF3BD3" w:rsidRPr="005D4A88" w:rsidSect="000901D3">
          <w:footerReference w:type="default" r:id="rId11"/>
          <w:type w:val="nextColumn"/>
          <w:pgSz w:w="12240" w:h="15840" w:code="1"/>
          <w:pgMar w:top="851" w:right="1041" w:bottom="851" w:left="1134" w:header="708" w:footer="708" w:gutter="0"/>
          <w:pgNumType w:fmt="lowerRoman" w:start="1"/>
          <w:cols w:space="708"/>
          <w:docGrid w:linePitch="360"/>
        </w:sectPr>
      </w:pPr>
    </w:p>
    <w:p w14:paraId="0E691B4D" w14:textId="77777777" w:rsidR="00F26B50" w:rsidRPr="005D4A88" w:rsidRDefault="00F26B50" w:rsidP="00AB7269">
      <w:pPr>
        <w:spacing w:line="240" w:lineRule="auto"/>
        <w:ind w:right="-142"/>
        <w:jc w:val="both"/>
        <w:rPr>
          <w:rFonts w:ascii="Corbel" w:hAnsi="Corbel" w:cs="Segoe UI"/>
        </w:rPr>
      </w:pPr>
    </w:p>
    <w:p w14:paraId="495967FA" w14:textId="64E98270" w:rsidR="00FB0180" w:rsidRPr="005D4A88" w:rsidRDefault="00FB0180" w:rsidP="00AB7269">
      <w:pPr>
        <w:pStyle w:val="Paragraphedeliste"/>
        <w:numPr>
          <w:ilvl w:val="0"/>
          <w:numId w:val="1"/>
        </w:numPr>
        <w:spacing w:before="240"/>
        <w:ind w:right="-142"/>
        <w:jc w:val="both"/>
        <w:outlineLvl w:val="0"/>
        <w:rPr>
          <w:rFonts w:ascii="Corbel" w:hAnsi="Corbel"/>
          <w:b/>
          <w:bCs/>
          <w:color w:val="4F81BD" w:themeColor="accent1"/>
          <w:sz w:val="24"/>
          <w:szCs w:val="24"/>
        </w:rPr>
      </w:pPr>
      <w:bookmarkStart w:id="172" w:name="_Toc36398549"/>
      <w:bookmarkStart w:id="173" w:name="_Toc36398757"/>
      <w:bookmarkStart w:id="174" w:name="_Toc37655257"/>
      <w:bookmarkStart w:id="175" w:name="_Toc37655559"/>
      <w:bookmarkStart w:id="176" w:name="_Toc37658137"/>
      <w:bookmarkStart w:id="177" w:name="_Toc37658418"/>
      <w:bookmarkStart w:id="178" w:name="_Toc37658747"/>
      <w:bookmarkStart w:id="179" w:name="_Toc37659257"/>
      <w:bookmarkStart w:id="180" w:name="_Toc55289596"/>
      <w:bookmarkStart w:id="181" w:name="_Toc55290745"/>
      <w:bookmarkStart w:id="182" w:name="_Toc55295305"/>
      <w:bookmarkStart w:id="183" w:name="_Toc55296300"/>
      <w:r w:rsidRPr="005D4A88">
        <w:rPr>
          <w:rFonts w:ascii="Corbel" w:hAnsi="Corbel" w:cs="Arial"/>
          <w:b/>
          <w:bCs/>
          <w:color w:val="4F81BD" w:themeColor="accent1"/>
          <w:sz w:val="24"/>
          <w:szCs w:val="24"/>
        </w:rPr>
        <w:t>Introduction</w:t>
      </w:r>
      <w:bookmarkEnd w:id="172"/>
      <w:bookmarkEnd w:id="173"/>
      <w:bookmarkEnd w:id="174"/>
      <w:bookmarkEnd w:id="175"/>
      <w:bookmarkEnd w:id="176"/>
      <w:bookmarkEnd w:id="177"/>
      <w:bookmarkEnd w:id="178"/>
      <w:bookmarkEnd w:id="179"/>
      <w:bookmarkEnd w:id="180"/>
      <w:bookmarkEnd w:id="181"/>
      <w:bookmarkEnd w:id="182"/>
      <w:bookmarkEnd w:id="183"/>
      <w:r w:rsidRPr="005D4A88">
        <w:rPr>
          <w:rFonts w:ascii="Corbel" w:hAnsi="Corbel" w:cs="Arial"/>
          <w:b/>
          <w:bCs/>
          <w:color w:val="4F81BD" w:themeColor="accent1"/>
          <w:sz w:val="24"/>
          <w:szCs w:val="24"/>
        </w:rPr>
        <w:t xml:space="preserve"> </w:t>
      </w:r>
    </w:p>
    <w:p w14:paraId="4CAEE030" w14:textId="3183827E" w:rsidR="00DB72AC" w:rsidRPr="005D4A88" w:rsidRDefault="00FB0180"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Arial"/>
          <w:sz w:val="24"/>
          <w:szCs w:val="24"/>
        </w:rPr>
        <w:t>Ce rapport final  a été élaboré en vue de l'évaluation finale  du projet «</w:t>
      </w:r>
      <w:r w:rsidR="00717AA0" w:rsidRPr="005D4A88">
        <w:rPr>
          <w:rStyle w:val="tlid-translation"/>
          <w:rFonts w:ascii="Corbel" w:hAnsi="Corbel"/>
          <w:b/>
          <w:bCs/>
          <w:sz w:val="24"/>
          <w:szCs w:val="24"/>
        </w:rPr>
        <w:t>Projet d’appui à</w:t>
      </w:r>
      <w:r w:rsidR="004F5D44" w:rsidRPr="005D4A88">
        <w:rPr>
          <w:rStyle w:val="tlid-translation"/>
          <w:rFonts w:ascii="Corbel" w:hAnsi="Corbel"/>
          <w:b/>
          <w:bCs/>
          <w:sz w:val="24"/>
          <w:szCs w:val="24"/>
        </w:rPr>
        <w:t xml:space="preserve"> </w:t>
      </w:r>
      <w:r w:rsidR="00717AA0" w:rsidRPr="005D4A88">
        <w:rPr>
          <w:rStyle w:val="tlid-translation"/>
          <w:rFonts w:ascii="Corbel" w:hAnsi="Corbel"/>
          <w:b/>
          <w:bCs/>
          <w:sz w:val="24"/>
          <w:szCs w:val="24"/>
        </w:rPr>
        <w:t xml:space="preserve"> </w:t>
      </w:r>
      <w:r w:rsidR="004F5D44" w:rsidRPr="005D4A88">
        <w:rPr>
          <w:rStyle w:val="tlid-translation"/>
          <w:rFonts w:ascii="Corbel" w:hAnsi="Corbel"/>
          <w:b/>
          <w:bCs/>
          <w:sz w:val="24"/>
        </w:rPr>
        <w:t xml:space="preserve"> la cohésion sociale et la résilience communautaire à travers le village rural intégré   vert de </w:t>
      </w:r>
      <w:proofErr w:type="spellStart"/>
      <w:r w:rsidR="004F5D44" w:rsidRPr="005D4A88">
        <w:rPr>
          <w:rStyle w:val="tlid-translation"/>
          <w:rFonts w:ascii="Corbel" w:hAnsi="Corbel"/>
          <w:b/>
          <w:bCs/>
          <w:sz w:val="24"/>
        </w:rPr>
        <w:t>Mayengo</w:t>
      </w:r>
      <w:proofErr w:type="spellEnd"/>
      <w:r w:rsidR="00717AA0" w:rsidRPr="005D4A88">
        <w:rPr>
          <w:rStyle w:val="tlid-translation"/>
          <w:rFonts w:ascii="Corbel" w:hAnsi="Corbel"/>
          <w:sz w:val="24"/>
          <w:szCs w:val="24"/>
        </w:rPr>
        <w:t> </w:t>
      </w:r>
      <w:r w:rsidRPr="005D4A88">
        <w:rPr>
          <w:rStyle w:val="tlid-translation"/>
          <w:rFonts w:ascii="Corbel" w:hAnsi="Corbel" w:cs="Arial"/>
          <w:sz w:val="24"/>
          <w:szCs w:val="24"/>
        </w:rPr>
        <w:t>»</w:t>
      </w:r>
      <w:r w:rsidR="004938D5" w:rsidRPr="005D4A88">
        <w:rPr>
          <w:rStyle w:val="tlid-translation"/>
          <w:rFonts w:ascii="Corbel" w:hAnsi="Corbel" w:cs="Arial"/>
          <w:sz w:val="24"/>
          <w:szCs w:val="24"/>
        </w:rPr>
        <w:t xml:space="preserve"> </w:t>
      </w:r>
      <w:r w:rsidR="004938D5" w:rsidRPr="005D4A88">
        <w:rPr>
          <w:rStyle w:val="tlid-translation"/>
          <w:rFonts w:ascii="Corbel" w:hAnsi="Corbel"/>
          <w:bCs/>
          <w:sz w:val="24"/>
          <w:szCs w:val="24"/>
        </w:rPr>
        <w:t>mis en œuvre conjointement par les</w:t>
      </w:r>
      <w:r w:rsidR="004F5D44" w:rsidRPr="005D4A88">
        <w:rPr>
          <w:rStyle w:val="tlid-translation"/>
          <w:rFonts w:ascii="Corbel" w:hAnsi="Corbel"/>
          <w:bCs/>
          <w:sz w:val="24"/>
          <w:szCs w:val="24"/>
        </w:rPr>
        <w:t xml:space="preserve"> trois </w:t>
      </w:r>
      <w:r w:rsidR="004938D5" w:rsidRPr="005D4A88">
        <w:rPr>
          <w:rStyle w:val="tlid-translation"/>
          <w:rFonts w:ascii="Corbel" w:hAnsi="Corbel"/>
          <w:bCs/>
          <w:sz w:val="24"/>
          <w:szCs w:val="24"/>
        </w:rPr>
        <w:t xml:space="preserve"> Agences des Nations Unies au Burundi, le Programme des Nations Unies pour le Développement  au Burundi  (PNUD),  le Fonds des Nations Unies pour la Population (FNUAP), </w:t>
      </w:r>
      <w:r w:rsidR="004F5D44" w:rsidRPr="005D4A88">
        <w:rPr>
          <w:rStyle w:val="tlid-translation"/>
          <w:rFonts w:ascii="Corbel" w:hAnsi="Corbel"/>
          <w:bCs/>
          <w:sz w:val="24"/>
          <w:szCs w:val="24"/>
        </w:rPr>
        <w:t xml:space="preserve">United Nations </w:t>
      </w:r>
      <w:proofErr w:type="spellStart"/>
      <w:r w:rsidR="004F5D44" w:rsidRPr="005D4A88">
        <w:rPr>
          <w:rStyle w:val="tlid-translation"/>
          <w:rFonts w:ascii="Corbel" w:hAnsi="Corbel"/>
          <w:bCs/>
          <w:sz w:val="24"/>
          <w:szCs w:val="24"/>
        </w:rPr>
        <w:t>Children's</w:t>
      </w:r>
      <w:proofErr w:type="spellEnd"/>
      <w:r w:rsidR="004F5D44" w:rsidRPr="005D4A88">
        <w:rPr>
          <w:rStyle w:val="tlid-translation"/>
          <w:rFonts w:ascii="Corbel" w:hAnsi="Corbel"/>
          <w:bCs/>
          <w:sz w:val="24"/>
          <w:szCs w:val="24"/>
        </w:rPr>
        <w:t xml:space="preserve"> Fund ( UNICEF)  </w:t>
      </w:r>
      <w:r w:rsidR="004938D5" w:rsidRPr="005D4A88">
        <w:rPr>
          <w:rStyle w:val="tlid-translation"/>
          <w:rFonts w:ascii="Corbel" w:hAnsi="Corbel"/>
          <w:bCs/>
          <w:sz w:val="24"/>
          <w:szCs w:val="24"/>
        </w:rPr>
        <w:t>depuis</w:t>
      </w:r>
      <w:r w:rsidR="004938D5" w:rsidRPr="005D4A88">
        <w:rPr>
          <w:rStyle w:val="tlid-translation"/>
          <w:rFonts w:ascii="Corbel" w:hAnsi="Corbel"/>
          <w:b/>
          <w:bCs/>
          <w:sz w:val="24"/>
          <w:szCs w:val="24"/>
        </w:rPr>
        <w:t xml:space="preserve"> </w:t>
      </w:r>
      <w:r w:rsidR="004938D5" w:rsidRPr="005D4A88">
        <w:rPr>
          <w:rStyle w:val="tlid-translation"/>
          <w:rFonts w:ascii="Corbel" w:hAnsi="Corbel" w:cs="Times New Roman"/>
          <w:sz w:val="24"/>
          <w:szCs w:val="24"/>
        </w:rPr>
        <w:t xml:space="preserve">2018 à  </w:t>
      </w:r>
      <w:r w:rsidR="004F5D44" w:rsidRPr="005D4A88">
        <w:rPr>
          <w:rStyle w:val="tlid-translation"/>
          <w:rFonts w:ascii="Corbel" w:hAnsi="Corbel" w:cs="Times New Roman"/>
          <w:sz w:val="24"/>
          <w:szCs w:val="24"/>
        </w:rPr>
        <w:t>2020  dans la commune de Rumonge de la province Rumonge</w:t>
      </w:r>
      <w:r w:rsidR="004938D5" w:rsidRPr="005D4A88">
        <w:rPr>
          <w:rStyle w:val="tlid-translation"/>
          <w:rFonts w:ascii="Corbel" w:hAnsi="Corbel" w:cs="Times New Roman"/>
          <w:sz w:val="24"/>
          <w:szCs w:val="24"/>
        </w:rPr>
        <w:t xml:space="preserve">. Les activités du projet ont été exécutées en partenariat avec des Organisations locales et internationales sous la supervision de chacun des Agences des Nations </w:t>
      </w:r>
      <w:r w:rsidR="004F5D44" w:rsidRPr="005D4A88">
        <w:rPr>
          <w:rStyle w:val="tlid-translation"/>
          <w:rFonts w:ascii="Corbel" w:hAnsi="Corbel" w:cs="Times New Roman"/>
          <w:sz w:val="24"/>
          <w:szCs w:val="24"/>
        </w:rPr>
        <w:t>Unies, chacune</w:t>
      </w:r>
      <w:r w:rsidR="004938D5" w:rsidRPr="005D4A88">
        <w:rPr>
          <w:rStyle w:val="tlid-translation"/>
          <w:rFonts w:ascii="Corbel" w:hAnsi="Corbel" w:cs="Times New Roman"/>
          <w:sz w:val="24"/>
          <w:szCs w:val="24"/>
        </w:rPr>
        <w:t xml:space="preserve"> dans son domaine d’in</w:t>
      </w:r>
      <w:r w:rsidR="00DB72AC" w:rsidRPr="005D4A88">
        <w:rPr>
          <w:rStyle w:val="tlid-translation"/>
          <w:rFonts w:ascii="Corbel" w:hAnsi="Corbel" w:cs="Times New Roman"/>
          <w:sz w:val="24"/>
          <w:szCs w:val="24"/>
        </w:rPr>
        <w:t>tervention. Sur le</w:t>
      </w:r>
      <w:r w:rsidR="009F0AB8" w:rsidRPr="005D4A88">
        <w:rPr>
          <w:rStyle w:val="tlid-translation"/>
          <w:rFonts w:ascii="Corbel" w:hAnsi="Corbel" w:cs="Times New Roman"/>
          <w:sz w:val="24"/>
          <w:szCs w:val="24"/>
        </w:rPr>
        <w:t xml:space="preserve">s fonds mobilisés par </w:t>
      </w:r>
      <w:r w:rsidR="00E60E6C" w:rsidRPr="005D4A88">
        <w:rPr>
          <w:rStyle w:val="tlid-translation"/>
          <w:rFonts w:ascii="Corbel" w:hAnsi="Corbel" w:cs="Times New Roman"/>
          <w:sz w:val="24"/>
          <w:szCs w:val="24"/>
        </w:rPr>
        <w:t>PNUD,</w:t>
      </w:r>
      <w:r w:rsidR="009F0AB8" w:rsidRPr="005D4A88">
        <w:rPr>
          <w:rStyle w:val="tlid-translation"/>
          <w:rFonts w:ascii="Corbel" w:hAnsi="Corbel" w:cs="Times New Roman"/>
          <w:sz w:val="24"/>
          <w:szCs w:val="24"/>
        </w:rPr>
        <w:t xml:space="preserve"> </w:t>
      </w:r>
      <w:r w:rsidR="00DB72AC" w:rsidRPr="005D4A88">
        <w:rPr>
          <w:rStyle w:val="tlid-translation"/>
          <w:rFonts w:ascii="Corbel" w:hAnsi="Corbel" w:cs="Times New Roman"/>
          <w:sz w:val="24"/>
          <w:szCs w:val="24"/>
        </w:rPr>
        <w:t xml:space="preserve">ce projet visait à </w:t>
      </w:r>
      <w:r w:rsidR="009F0AB8" w:rsidRPr="005D4A88">
        <w:rPr>
          <w:rStyle w:val="tlid-translation"/>
          <w:rFonts w:ascii="Corbel" w:hAnsi="Corbel" w:cs="Times New Roman"/>
          <w:sz w:val="24"/>
          <w:szCs w:val="24"/>
        </w:rPr>
        <w:t xml:space="preserve">promouvoir les solutions durables en matière de réintégration des </w:t>
      </w:r>
      <w:r w:rsidR="00E60E6C" w:rsidRPr="005D4A88">
        <w:rPr>
          <w:rStyle w:val="tlid-translation"/>
          <w:rFonts w:ascii="Corbel" w:hAnsi="Corbel" w:cs="Times New Roman"/>
          <w:sz w:val="24"/>
          <w:szCs w:val="24"/>
        </w:rPr>
        <w:t>sinistrés et</w:t>
      </w:r>
      <w:r w:rsidR="009F0AB8" w:rsidRPr="005D4A88">
        <w:rPr>
          <w:rStyle w:val="tlid-translation"/>
          <w:rFonts w:ascii="Corbel" w:hAnsi="Corbel" w:cs="Times New Roman"/>
          <w:sz w:val="24"/>
          <w:szCs w:val="24"/>
        </w:rPr>
        <w:t xml:space="preserve"> des populations déplacées à travers </w:t>
      </w:r>
      <w:r w:rsidR="00E60E6C" w:rsidRPr="005D4A88">
        <w:rPr>
          <w:rStyle w:val="tlid-translation"/>
          <w:rFonts w:ascii="Corbel" w:hAnsi="Corbel" w:cs="Times New Roman"/>
          <w:sz w:val="24"/>
          <w:szCs w:val="24"/>
        </w:rPr>
        <w:t>l’intérieur</w:t>
      </w:r>
      <w:r w:rsidR="009F0AB8" w:rsidRPr="005D4A88">
        <w:rPr>
          <w:rStyle w:val="tlid-translation"/>
          <w:rFonts w:ascii="Corbel" w:hAnsi="Corbel" w:cs="Times New Roman"/>
          <w:sz w:val="24"/>
          <w:szCs w:val="24"/>
        </w:rPr>
        <w:t xml:space="preserve"> des frontières du Burundi à travers la reconstruction </w:t>
      </w:r>
      <w:r w:rsidR="00E60E6C" w:rsidRPr="005D4A88">
        <w:rPr>
          <w:rStyle w:val="tlid-translation"/>
          <w:rFonts w:ascii="Corbel" w:hAnsi="Corbel" w:cs="Times New Roman"/>
          <w:sz w:val="24"/>
          <w:szCs w:val="24"/>
        </w:rPr>
        <w:t>d’abris</w:t>
      </w:r>
      <w:r w:rsidR="009F0AB8" w:rsidRPr="005D4A88">
        <w:rPr>
          <w:rStyle w:val="tlid-translation"/>
          <w:rFonts w:ascii="Corbel" w:hAnsi="Corbel" w:cs="Times New Roman"/>
          <w:sz w:val="24"/>
          <w:szCs w:val="24"/>
        </w:rPr>
        <w:t xml:space="preserve"> transitoire en abris solides et durables et la promotion des activités de développement socioéconomique et de protection.</w:t>
      </w:r>
    </w:p>
    <w:p w14:paraId="6F9D614E" w14:textId="40CA54A0" w:rsidR="004938D5" w:rsidRPr="005D4A88" w:rsidRDefault="009F0AB8"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t xml:space="preserve">La logique </w:t>
      </w:r>
      <w:r w:rsidR="00E60E6C" w:rsidRPr="005D4A88">
        <w:rPr>
          <w:rStyle w:val="tlid-translation"/>
          <w:rFonts w:ascii="Corbel" w:hAnsi="Corbel" w:cs="Times New Roman"/>
          <w:sz w:val="24"/>
          <w:szCs w:val="24"/>
        </w:rPr>
        <w:t>d’intervention</w:t>
      </w:r>
      <w:r w:rsidRPr="005D4A88">
        <w:rPr>
          <w:rStyle w:val="tlid-translation"/>
          <w:rFonts w:ascii="Corbel" w:hAnsi="Corbel" w:cs="Times New Roman"/>
          <w:sz w:val="24"/>
          <w:szCs w:val="24"/>
        </w:rPr>
        <w:t xml:space="preserve"> de ce projet a été développé </w:t>
      </w:r>
      <w:r w:rsidR="009870E6" w:rsidRPr="005D4A88">
        <w:rPr>
          <w:rStyle w:val="tlid-translation"/>
          <w:rFonts w:ascii="Corbel" w:hAnsi="Corbel" w:cs="Times New Roman"/>
          <w:sz w:val="24"/>
          <w:szCs w:val="24"/>
        </w:rPr>
        <w:t>grâce</w:t>
      </w:r>
      <w:r w:rsidRPr="005D4A88">
        <w:rPr>
          <w:rStyle w:val="tlid-translation"/>
          <w:rFonts w:ascii="Corbel" w:hAnsi="Corbel" w:cs="Times New Roman"/>
          <w:sz w:val="24"/>
          <w:szCs w:val="24"/>
        </w:rPr>
        <w:t xml:space="preserve"> à des </w:t>
      </w:r>
      <w:r w:rsidR="009870E6" w:rsidRPr="005D4A88">
        <w:rPr>
          <w:rStyle w:val="tlid-translation"/>
          <w:rFonts w:ascii="Corbel" w:hAnsi="Corbel" w:cs="Times New Roman"/>
          <w:sz w:val="24"/>
          <w:szCs w:val="24"/>
        </w:rPr>
        <w:t>requetés</w:t>
      </w:r>
      <w:r w:rsidRPr="005D4A88">
        <w:rPr>
          <w:rStyle w:val="tlid-translation"/>
          <w:rFonts w:ascii="Corbel" w:hAnsi="Corbel" w:cs="Times New Roman"/>
          <w:sz w:val="24"/>
          <w:szCs w:val="24"/>
        </w:rPr>
        <w:t xml:space="preserve"> </w:t>
      </w:r>
      <w:r w:rsidR="00E60E6C" w:rsidRPr="005D4A88">
        <w:rPr>
          <w:rStyle w:val="tlid-translation"/>
          <w:rFonts w:ascii="Corbel" w:hAnsi="Corbel" w:cs="Times New Roman"/>
          <w:sz w:val="24"/>
          <w:szCs w:val="24"/>
        </w:rPr>
        <w:t>d’intervention</w:t>
      </w:r>
      <w:r w:rsidRPr="005D4A88">
        <w:rPr>
          <w:rStyle w:val="tlid-translation"/>
          <w:rFonts w:ascii="Corbel" w:hAnsi="Corbel" w:cs="Times New Roman"/>
          <w:sz w:val="24"/>
          <w:szCs w:val="24"/>
        </w:rPr>
        <w:t xml:space="preserve"> du gouvernement sur des besoins en réintégration des sinistrés des catastrophes naturelles de </w:t>
      </w:r>
      <w:proofErr w:type="spellStart"/>
      <w:r w:rsidRPr="005D4A88">
        <w:rPr>
          <w:rStyle w:val="tlid-translation"/>
          <w:rFonts w:ascii="Corbel" w:hAnsi="Corbel" w:cs="Times New Roman"/>
          <w:sz w:val="24"/>
          <w:szCs w:val="24"/>
        </w:rPr>
        <w:t>Muruta</w:t>
      </w:r>
      <w:proofErr w:type="spellEnd"/>
      <w:r w:rsidRPr="005D4A88">
        <w:rPr>
          <w:rStyle w:val="tlid-translation"/>
          <w:rFonts w:ascii="Corbel" w:hAnsi="Corbel" w:cs="Times New Roman"/>
          <w:sz w:val="24"/>
          <w:szCs w:val="24"/>
        </w:rPr>
        <w:t xml:space="preserve"> qui vivaient dans des conditions déplorables dans les abris temporaires. L’analyse du système de développement des réponses aux besoins des sinistrés révèle aussi des missions de descentes conjointes avec les parties prenantes (gouvernement</w:t>
      </w:r>
      <w:r w:rsidR="009870E6" w:rsidRPr="005D4A88">
        <w:rPr>
          <w:rStyle w:val="tlid-translation"/>
          <w:rFonts w:ascii="Corbel" w:hAnsi="Corbel" w:cs="Times New Roman"/>
          <w:sz w:val="24"/>
          <w:szCs w:val="24"/>
        </w:rPr>
        <w:t>, PNUD, et agences des N</w:t>
      </w:r>
      <w:r w:rsidRPr="005D4A88">
        <w:rPr>
          <w:rStyle w:val="tlid-translation"/>
          <w:rFonts w:ascii="Corbel" w:hAnsi="Corbel" w:cs="Times New Roman"/>
          <w:sz w:val="24"/>
          <w:szCs w:val="24"/>
        </w:rPr>
        <w:t xml:space="preserve">ations </w:t>
      </w:r>
      <w:r w:rsidR="009870E6" w:rsidRPr="005D4A88">
        <w:rPr>
          <w:rStyle w:val="tlid-translation"/>
          <w:rFonts w:ascii="Corbel" w:hAnsi="Corbel" w:cs="Times New Roman"/>
          <w:sz w:val="24"/>
          <w:szCs w:val="24"/>
        </w:rPr>
        <w:t>Unies)</w:t>
      </w:r>
      <w:r w:rsidRPr="005D4A88">
        <w:rPr>
          <w:rStyle w:val="tlid-translation"/>
          <w:rFonts w:ascii="Corbel" w:hAnsi="Corbel" w:cs="Times New Roman"/>
          <w:sz w:val="24"/>
          <w:szCs w:val="24"/>
        </w:rPr>
        <w:t xml:space="preserve"> pour identifier les besoins auprès des bénéficiaires et dans la zone </w:t>
      </w:r>
      <w:r w:rsidR="009870E6" w:rsidRPr="005D4A88">
        <w:rPr>
          <w:rStyle w:val="tlid-translation"/>
          <w:rFonts w:ascii="Corbel" w:hAnsi="Corbel" w:cs="Times New Roman"/>
          <w:sz w:val="24"/>
          <w:szCs w:val="24"/>
        </w:rPr>
        <w:t>d’intervention</w:t>
      </w:r>
      <w:r w:rsidRPr="005D4A88">
        <w:rPr>
          <w:rStyle w:val="tlid-translation"/>
          <w:rFonts w:ascii="Corbel" w:hAnsi="Corbel" w:cs="Times New Roman"/>
          <w:sz w:val="24"/>
          <w:szCs w:val="24"/>
        </w:rPr>
        <w:t>.</w:t>
      </w:r>
    </w:p>
    <w:p w14:paraId="4A32A56C" w14:textId="7928399E" w:rsidR="008E6086" w:rsidRPr="005D4A88" w:rsidRDefault="004938D5"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t>La mise en œuvre du projet a privilégié une approche partenariale et de collaboration avec l’administration locale et le</w:t>
      </w:r>
      <w:r w:rsidR="009F0AB8" w:rsidRPr="005D4A88">
        <w:rPr>
          <w:rStyle w:val="tlid-translation"/>
          <w:rFonts w:ascii="Corbel" w:hAnsi="Corbel" w:cs="Times New Roman"/>
          <w:sz w:val="24"/>
          <w:szCs w:val="24"/>
        </w:rPr>
        <w:t xml:space="preserve">s </w:t>
      </w:r>
      <w:r w:rsidR="009870E6" w:rsidRPr="005D4A88">
        <w:rPr>
          <w:rStyle w:val="tlid-translation"/>
          <w:rFonts w:ascii="Corbel" w:hAnsi="Corbel" w:cs="Times New Roman"/>
          <w:sz w:val="24"/>
          <w:szCs w:val="24"/>
        </w:rPr>
        <w:t>ministères sectoriels et</w:t>
      </w:r>
      <w:r w:rsidR="009F0AB8" w:rsidRPr="005D4A88">
        <w:rPr>
          <w:rStyle w:val="tlid-translation"/>
          <w:rFonts w:ascii="Corbel" w:hAnsi="Corbel" w:cs="Times New Roman"/>
          <w:sz w:val="24"/>
          <w:szCs w:val="24"/>
        </w:rPr>
        <w:t xml:space="preserve"> institutions spécialisés selon le domaine </w:t>
      </w:r>
      <w:r w:rsidR="009870E6" w:rsidRPr="005D4A88">
        <w:rPr>
          <w:rStyle w:val="tlid-translation"/>
          <w:rFonts w:ascii="Corbel" w:hAnsi="Corbel" w:cs="Times New Roman"/>
          <w:sz w:val="24"/>
          <w:szCs w:val="24"/>
        </w:rPr>
        <w:t>d’intervention</w:t>
      </w:r>
      <w:r w:rsidR="009F0AB8" w:rsidRPr="005D4A88">
        <w:rPr>
          <w:rStyle w:val="tlid-translation"/>
          <w:rFonts w:ascii="Corbel" w:hAnsi="Corbel" w:cs="Times New Roman"/>
          <w:sz w:val="24"/>
          <w:szCs w:val="24"/>
        </w:rPr>
        <w:t xml:space="preserve"> du projet. Les parties prenantes impliques dans le projet ont été  la plateforme nationale de prévention des risques et gestion de catastrophes, le Croix rouge pour sa spécialiste en prévention et gestion des catastrophes ; ministère qui avait en charge la gestion des risques et catastrophes dans ses attributions, le ministère des droits de la personne humaine , des affaires sociales et du genre, </w:t>
      </w:r>
      <w:r w:rsidR="00572526" w:rsidRPr="005D4A88">
        <w:rPr>
          <w:rStyle w:val="tlid-translation"/>
          <w:rFonts w:ascii="Corbel" w:hAnsi="Corbel" w:cs="Times New Roman"/>
          <w:sz w:val="24"/>
          <w:szCs w:val="24"/>
        </w:rPr>
        <w:t xml:space="preserve">ministère de la justice, l’office Burundais pour la protection de l’ environnement ; la </w:t>
      </w:r>
      <w:proofErr w:type="spellStart"/>
      <w:r w:rsidR="00572526" w:rsidRPr="005D4A88">
        <w:rPr>
          <w:rStyle w:val="tlid-translation"/>
          <w:rFonts w:ascii="Corbel" w:hAnsi="Corbel" w:cs="Times New Roman"/>
          <w:sz w:val="24"/>
          <w:szCs w:val="24"/>
        </w:rPr>
        <w:t>Régideso</w:t>
      </w:r>
      <w:proofErr w:type="spellEnd"/>
      <w:r w:rsidR="00572526" w:rsidRPr="005D4A88">
        <w:rPr>
          <w:rStyle w:val="tlid-translation"/>
          <w:rFonts w:ascii="Corbel" w:hAnsi="Corbel" w:cs="Times New Roman"/>
          <w:sz w:val="24"/>
          <w:szCs w:val="24"/>
        </w:rPr>
        <w:t>, centre d’ information , d’ éducation et de communication en matière de population et de développement ( CIEP).</w:t>
      </w:r>
      <w:r w:rsidR="008E6086" w:rsidRPr="005D4A88">
        <w:rPr>
          <w:rStyle w:val="tlid-translation"/>
          <w:rFonts w:ascii="Corbel" w:hAnsi="Corbel" w:cs="Times New Roman"/>
          <w:sz w:val="24"/>
          <w:szCs w:val="24"/>
        </w:rPr>
        <w:t xml:space="preserve"> Les structures décentralisées des ministère des droits de la personne humaine ; des affaires sociale et du </w:t>
      </w:r>
      <w:r w:rsidR="009870E6" w:rsidRPr="005D4A88">
        <w:rPr>
          <w:rStyle w:val="tlid-translation"/>
          <w:rFonts w:ascii="Corbel" w:hAnsi="Corbel" w:cs="Times New Roman"/>
          <w:sz w:val="24"/>
          <w:szCs w:val="24"/>
        </w:rPr>
        <w:t>genre, centre</w:t>
      </w:r>
      <w:r w:rsidR="008E6086" w:rsidRPr="005D4A88">
        <w:rPr>
          <w:rStyle w:val="tlid-translation"/>
          <w:rFonts w:ascii="Corbel" w:hAnsi="Corbel" w:cs="Times New Roman"/>
          <w:sz w:val="24"/>
          <w:szCs w:val="24"/>
        </w:rPr>
        <w:t xml:space="preserve"> de développement familial et </w:t>
      </w:r>
      <w:r w:rsidR="009870E6" w:rsidRPr="005D4A88">
        <w:rPr>
          <w:rStyle w:val="tlid-translation"/>
          <w:rFonts w:ascii="Corbel" w:hAnsi="Corbel" w:cs="Times New Roman"/>
          <w:sz w:val="24"/>
          <w:szCs w:val="24"/>
        </w:rPr>
        <w:t xml:space="preserve">communautaire </w:t>
      </w:r>
      <w:proofErr w:type="gramStart"/>
      <w:r w:rsidR="009870E6" w:rsidRPr="005D4A88">
        <w:rPr>
          <w:rStyle w:val="tlid-translation"/>
          <w:rFonts w:ascii="Corbel" w:hAnsi="Corbel" w:cs="Times New Roman"/>
          <w:sz w:val="24"/>
          <w:szCs w:val="24"/>
        </w:rPr>
        <w:t>(</w:t>
      </w:r>
      <w:r w:rsidR="008E6086" w:rsidRPr="005D4A88">
        <w:rPr>
          <w:rStyle w:val="tlid-translation"/>
          <w:rFonts w:ascii="Corbel" w:hAnsi="Corbel" w:cs="Times New Roman"/>
          <w:sz w:val="24"/>
          <w:szCs w:val="24"/>
        </w:rPr>
        <w:t xml:space="preserve"> CDFC</w:t>
      </w:r>
      <w:proofErr w:type="gramEnd"/>
      <w:r w:rsidR="008E6086" w:rsidRPr="005D4A88">
        <w:rPr>
          <w:rStyle w:val="tlid-translation"/>
          <w:rFonts w:ascii="Corbel" w:hAnsi="Corbel" w:cs="Times New Roman"/>
          <w:sz w:val="24"/>
          <w:szCs w:val="24"/>
        </w:rPr>
        <w:t>) ainsi que l’ administration communale et collinaires ont été impliqué dans les interventions du projet.</w:t>
      </w:r>
    </w:p>
    <w:p w14:paraId="13A9CFAE" w14:textId="1D979D04" w:rsidR="004938D5" w:rsidRPr="005D4A88" w:rsidRDefault="00E60E6C"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lastRenderedPageBreak/>
        <w:t>Les trois Agences</w:t>
      </w:r>
      <w:r w:rsidR="004938D5" w:rsidRPr="005D4A88">
        <w:rPr>
          <w:rStyle w:val="tlid-translation"/>
          <w:rFonts w:ascii="Corbel" w:hAnsi="Corbel" w:cs="Times New Roman"/>
          <w:sz w:val="24"/>
          <w:szCs w:val="24"/>
        </w:rPr>
        <w:t xml:space="preserve"> ont également travaillé avec des </w:t>
      </w:r>
      <w:proofErr w:type="spellStart"/>
      <w:r w:rsidR="004938D5" w:rsidRPr="005D4A88">
        <w:rPr>
          <w:rStyle w:val="tlid-translation"/>
          <w:rFonts w:ascii="Corbel" w:hAnsi="Corbel" w:cs="Times New Roman"/>
          <w:sz w:val="24"/>
          <w:szCs w:val="24"/>
        </w:rPr>
        <w:t>ONGs</w:t>
      </w:r>
      <w:proofErr w:type="spellEnd"/>
      <w:r w:rsidR="004938D5" w:rsidRPr="005D4A88">
        <w:rPr>
          <w:rStyle w:val="tlid-translation"/>
          <w:rFonts w:ascii="Corbel" w:hAnsi="Corbel" w:cs="Times New Roman"/>
          <w:sz w:val="24"/>
          <w:szCs w:val="24"/>
        </w:rPr>
        <w:t xml:space="preserve"> </w:t>
      </w:r>
      <w:r w:rsidR="008E6086" w:rsidRPr="005D4A88">
        <w:rPr>
          <w:rStyle w:val="tlid-translation"/>
          <w:rFonts w:ascii="Corbel" w:hAnsi="Corbel" w:cs="Times New Roman"/>
          <w:sz w:val="24"/>
          <w:szCs w:val="24"/>
        </w:rPr>
        <w:t xml:space="preserve">internationales et nationales ainsi que </w:t>
      </w:r>
      <w:r w:rsidRPr="005D4A88">
        <w:rPr>
          <w:rStyle w:val="tlid-translation"/>
          <w:rFonts w:ascii="Corbel" w:hAnsi="Corbel" w:cs="Times New Roman"/>
          <w:sz w:val="24"/>
          <w:szCs w:val="24"/>
        </w:rPr>
        <w:t>d’autres</w:t>
      </w:r>
      <w:r w:rsidR="008E6086" w:rsidRPr="005D4A88">
        <w:rPr>
          <w:rStyle w:val="tlid-translation"/>
          <w:rFonts w:ascii="Corbel" w:hAnsi="Corbel" w:cs="Times New Roman"/>
          <w:sz w:val="24"/>
          <w:szCs w:val="24"/>
        </w:rPr>
        <w:t xml:space="preserve"> organisations locales </w:t>
      </w:r>
      <w:r w:rsidRPr="005D4A88">
        <w:rPr>
          <w:rStyle w:val="tlid-translation"/>
          <w:rFonts w:ascii="Corbel" w:hAnsi="Corbel" w:cs="Times New Roman"/>
          <w:sz w:val="24"/>
          <w:szCs w:val="24"/>
        </w:rPr>
        <w:t>dont (</w:t>
      </w:r>
      <w:r w:rsidR="008E6086" w:rsidRPr="005D4A88">
        <w:rPr>
          <w:rStyle w:val="tlid-translation"/>
          <w:rFonts w:ascii="Corbel" w:hAnsi="Corbel" w:cs="Times New Roman"/>
          <w:sz w:val="24"/>
          <w:szCs w:val="24"/>
        </w:rPr>
        <w:t>i</w:t>
      </w:r>
      <w:r w:rsidR="004938D5" w:rsidRPr="005D4A88">
        <w:rPr>
          <w:rStyle w:val="tlid-translation"/>
          <w:rFonts w:ascii="Corbel" w:hAnsi="Corbel" w:cs="Times New Roman"/>
          <w:sz w:val="24"/>
          <w:szCs w:val="24"/>
        </w:rPr>
        <w:t xml:space="preserve">)  </w:t>
      </w:r>
      <w:r w:rsidR="008E6086" w:rsidRPr="005D4A88">
        <w:rPr>
          <w:rStyle w:val="tlid-translation"/>
          <w:rFonts w:ascii="Corbel" w:hAnsi="Corbel" w:cs="Times New Roman"/>
          <w:sz w:val="24"/>
          <w:szCs w:val="24"/>
        </w:rPr>
        <w:t xml:space="preserve"> Croix rouge du Burundi (CRB) (i</w:t>
      </w:r>
      <w:r w:rsidR="004938D5" w:rsidRPr="005D4A88">
        <w:rPr>
          <w:rStyle w:val="tlid-translation"/>
          <w:rFonts w:ascii="Corbel" w:hAnsi="Corbel" w:cs="Times New Roman"/>
          <w:sz w:val="24"/>
          <w:szCs w:val="24"/>
        </w:rPr>
        <w:t>i)</w:t>
      </w:r>
      <w:r w:rsidR="008E6086" w:rsidRPr="005D4A88">
        <w:rPr>
          <w:rStyle w:val="tlid-translation"/>
          <w:rFonts w:ascii="Corbel" w:hAnsi="Corbel" w:cs="Times New Roman"/>
          <w:sz w:val="24"/>
          <w:szCs w:val="24"/>
        </w:rPr>
        <w:t xml:space="preserve"> Province </w:t>
      </w:r>
      <w:r w:rsidR="008E6972" w:rsidRPr="005D4A88">
        <w:rPr>
          <w:rStyle w:val="tlid-translation"/>
          <w:rFonts w:ascii="Corbel" w:hAnsi="Corbel" w:cs="Times New Roman"/>
          <w:sz w:val="24"/>
          <w:szCs w:val="24"/>
        </w:rPr>
        <w:t>d’Eglise</w:t>
      </w:r>
      <w:r w:rsidR="008E6086" w:rsidRPr="005D4A88">
        <w:rPr>
          <w:rStyle w:val="tlid-translation"/>
          <w:rFonts w:ascii="Corbel" w:hAnsi="Corbel" w:cs="Times New Roman"/>
          <w:sz w:val="24"/>
          <w:szCs w:val="24"/>
        </w:rPr>
        <w:t xml:space="preserve"> Anglicane de </w:t>
      </w:r>
      <w:proofErr w:type="gramStart"/>
      <w:r w:rsidR="008E6086" w:rsidRPr="005D4A88">
        <w:rPr>
          <w:rStyle w:val="tlid-translation"/>
          <w:rFonts w:ascii="Corbel" w:hAnsi="Corbel" w:cs="Times New Roman"/>
          <w:sz w:val="24"/>
          <w:szCs w:val="24"/>
        </w:rPr>
        <w:t xml:space="preserve">Bururi </w:t>
      </w:r>
      <w:r w:rsidR="004938D5" w:rsidRPr="005D4A88">
        <w:rPr>
          <w:rStyle w:val="tlid-translation"/>
          <w:rFonts w:ascii="Corbel" w:hAnsi="Corbel" w:cs="Times New Roman"/>
          <w:sz w:val="24"/>
          <w:szCs w:val="24"/>
        </w:rPr>
        <w:t xml:space="preserve"> </w:t>
      </w:r>
      <w:r w:rsidR="008E6086" w:rsidRPr="005D4A88">
        <w:rPr>
          <w:rStyle w:val="tlid-translation"/>
          <w:rFonts w:ascii="Corbel" w:hAnsi="Corbel" w:cs="Times New Roman"/>
          <w:sz w:val="24"/>
          <w:szCs w:val="24"/>
        </w:rPr>
        <w:t>(</w:t>
      </w:r>
      <w:proofErr w:type="gramEnd"/>
      <w:r w:rsidR="008E6086" w:rsidRPr="005D4A88">
        <w:rPr>
          <w:rStyle w:val="tlid-translation"/>
          <w:rFonts w:ascii="Corbel" w:hAnsi="Corbel" w:cs="Times New Roman"/>
          <w:sz w:val="24"/>
          <w:szCs w:val="24"/>
        </w:rPr>
        <w:t>PEAB) ; (i</w:t>
      </w:r>
      <w:r w:rsidR="004938D5" w:rsidRPr="005D4A88">
        <w:rPr>
          <w:rStyle w:val="tlid-translation"/>
          <w:rFonts w:ascii="Corbel" w:hAnsi="Corbel" w:cs="Times New Roman"/>
          <w:sz w:val="24"/>
          <w:szCs w:val="24"/>
        </w:rPr>
        <w:t xml:space="preserve">ii)  </w:t>
      </w:r>
      <w:proofErr w:type="spellStart"/>
      <w:r w:rsidR="008E6086" w:rsidRPr="005D4A88">
        <w:rPr>
          <w:rStyle w:val="tlid-translation"/>
          <w:rFonts w:ascii="Corbel" w:hAnsi="Corbel" w:cs="Times New Roman"/>
          <w:sz w:val="24"/>
          <w:szCs w:val="24"/>
        </w:rPr>
        <w:t>War</w:t>
      </w:r>
      <w:proofErr w:type="spellEnd"/>
      <w:r w:rsidR="008E6086" w:rsidRPr="005D4A88">
        <w:rPr>
          <w:rStyle w:val="tlid-translation"/>
          <w:rFonts w:ascii="Corbel" w:hAnsi="Corbel" w:cs="Times New Roman"/>
          <w:sz w:val="24"/>
          <w:szCs w:val="24"/>
        </w:rPr>
        <w:t xml:space="preserve"> Child  (WCB) ;( iv</w:t>
      </w:r>
      <w:r w:rsidR="004938D5" w:rsidRPr="005D4A88">
        <w:rPr>
          <w:rStyle w:val="tlid-translation"/>
          <w:rFonts w:ascii="Corbel" w:hAnsi="Corbel" w:cs="Times New Roman"/>
          <w:sz w:val="24"/>
          <w:szCs w:val="24"/>
        </w:rPr>
        <w:t xml:space="preserve">) </w:t>
      </w:r>
      <w:r w:rsidR="008E6086" w:rsidRPr="005D4A88">
        <w:rPr>
          <w:rStyle w:val="tlid-translation"/>
          <w:rFonts w:ascii="Corbel" w:hAnsi="Corbel" w:cs="Times New Roman"/>
          <w:sz w:val="24"/>
          <w:szCs w:val="24"/>
        </w:rPr>
        <w:t xml:space="preserve"> Office Burundais pour la protection de l’ Environnement ( OBPE) ,(v) entreprises de construction ( ACOSES), (V</w:t>
      </w:r>
      <w:r w:rsidR="004938D5" w:rsidRPr="005D4A88">
        <w:rPr>
          <w:rStyle w:val="tlid-translation"/>
          <w:rFonts w:ascii="Corbel" w:hAnsi="Corbel" w:cs="Times New Roman"/>
          <w:sz w:val="24"/>
          <w:szCs w:val="24"/>
        </w:rPr>
        <w:t xml:space="preserve">i) </w:t>
      </w:r>
      <w:r w:rsidR="008E6086" w:rsidRPr="005D4A88">
        <w:rPr>
          <w:rStyle w:val="tlid-translation"/>
          <w:rFonts w:ascii="Corbel" w:hAnsi="Corbel" w:cs="Times New Roman"/>
          <w:sz w:val="24"/>
          <w:szCs w:val="24"/>
        </w:rPr>
        <w:t xml:space="preserve"> CIEP</w:t>
      </w:r>
      <w:r w:rsidR="004938D5" w:rsidRPr="005D4A88">
        <w:rPr>
          <w:rStyle w:val="tlid-translation"/>
          <w:rFonts w:ascii="Corbel" w:hAnsi="Corbel" w:cs="Times New Roman"/>
          <w:sz w:val="24"/>
          <w:szCs w:val="24"/>
        </w:rPr>
        <w:t>.</w:t>
      </w:r>
    </w:p>
    <w:p w14:paraId="24BAE650" w14:textId="1E7BA425" w:rsidR="000526B3" w:rsidRPr="005D4A88" w:rsidRDefault="004938D5" w:rsidP="00AB7269">
      <w:pPr>
        <w:tabs>
          <w:tab w:val="left" w:pos="11490"/>
        </w:tabs>
        <w:spacing w:line="360" w:lineRule="auto"/>
        <w:ind w:right="-142"/>
        <w:jc w:val="both"/>
        <w:rPr>
          <w:rFonts w:ascii="Corbel" w:eastAsia="Times New Roman" w:hAnsi="Corbel" w:cs="Arial"/>
          <w:sz w:val="24"/>
          <w:szCs w:val="24"/>
        </w:rPr>
      </w:pPr>
      <w:r w:rsidRPr="005D4A88">
        <w:rPr>
          <w:rFonts w:ascii="Corbel" w:eastAsia="Times New Roman" w:hAnsi="Corbel" w:cs="Arial"/>
          <w:sz w:val="24"/>
          <w:szCs w:val="24"/>
        </w:rPr>
        <w:t>Les interventions du projet ont été mené dans l’optique</w:t>
      </w:r>
      <w:r w:rsidR="000526B3" w:rsidRPr="005D4A88">
        <w:rPr>
          <w:rFonts w:ascii="Corbel" w:eastAsia="Times New Roman" w:hAnsi="Corbel" w:cs="Arial"/>
          <w:sz w:val="24"/>
          <w:szCs w:val="24"/>
        </w:rPr>
        <w:t xml:space="preserve"> de produire deux effets dont (i) accès accru aux droits et services (pour une protection, cohésion sociale et résilience améliorée en vue </w:t>
      </w:r>
      <w:r w:rsidR="009870E6" w:rsidRPr="005D4A88">
        <w:rPr>
          <w:rFonts w:ascii="Corbel" w:eastAsia="Times New Roman" w:hAnsi="Corbel" w:cs="Arial"/>
          <w:sz w:val="24"/>
          <w:szCs w:val="24"/>
        </w:rPr>
        <w:t>d’une</w:t>
      </w:r>
      <w:r w:rsidR="000526B3" w:rsidRPr="005D4A88">
        <w:rPr>
          <w:rFonts w:ascii="Corbel" w:eastAsia="Times New Roman" w:hAnsi="Corbel" w:cs="Arial"/>
          <w:sz w:val="24"/>
          <w:szCs w:val="24"/>
        </w:rPr>
        <w:t xml:space="preserve"> réintégration durable et (ii) :  Moyens de subsistance et autosuffisance des ménages vulnérables accru (pour une protection, </w:t>
      </w:r>
      <w:r w:rsidR="000526B3" w:rsidRPr="005D4A88">
        <w:rPr>
          <w:rStyle w:val="tlid-translation"/>
          <w:rFonts w:ascii="Corbel" w:hAnsi="Corbel" w:cs="Times New Roman"/>
        </w:rPr>
        <w:t>cohésion</w:t>
      </w:r>
      <w:r w:rsidR="000526B3" w:rsidRPr="005D4A88">
        <w:rPr>
          <w:rFonts w:ascii="Corbel" w:eastAsia="Times New Roman" w:hAnsi="Corbel" w:cs="Arial"/>
          <w:sz w:val="24"/>
          <w:szCs w:val="24"/>
        </w:rPr>
        <w:t xml:space="preserve"> sociale et résilience améliorée en vue </w:t>
      </w:r>
      <w:proofErr w:type="gramStart"/>
      <w:r w:rsidR="000526B3" w:rsidRPr="005D4A88">
        <w:rPr>
          <w:rFonts w:ascii="Corbel" w:eastAsia="Times New Roman" w:hAnsi="Corbel" w:cs="Arial"/>
          <w:sz w:val="24"/>
          <w:szCs w:val="24"/>
        </w:rPr>
        <w:t>d’ une</w:t>
      </w:r>
      <w:proofErr w:type="gramEnd"/>
      <w:r w:rsidR="000526B3" w:rsidRPr="005D4A88">
        <w:rPr>
          <w:rFonts w:ascii="Corbel" w:eastAsia="Times New Roman" w:hAnsi="Corbel" w:cs="Arial"/>
          <w:sz w:val="24"/>
          <w:szCs w:val="24"/>
        </w:rPr>
        <w:t xml:space="preserve"> réintégration durable ).</w:t>
      </w:r>
    </w:p>
    <w:p w14:paraId="664931E7" w14:textId="77777777" w:rsidR="000526B3" w:rsidRPr="005D4A88" w:rsidRDefault="000526B3" w:rsidP="00AB7269">
      <w:pPr>
        <w:spacing w:after="0" w:line="240" w:lineRule="auto"/>
        <w:ind w:right="-142"/>
        <w:jc w:val="both"/>
        <w:rPr>
          <w:rFonts w:ascii="Corbel" w:eastAsia="Times New Roman" w:hAnsi="Corbel" w:cs="Arial"/>
          <w:sz w:val="24"/>
          <w:szCs w:val="24"/>
        </w:rPr>
      </w:pPr>
    </w:p>
    <w:p w14:paraId="1555D221" w14:textId="2DA449E5" w:rsidR="000526B3" w:rsidRPr="005D4A88" w:rsidRDefault="000526B3" w:rsidP="00AB7269">
      <w:pPr>
        <w:tabs>
          <w:tab w:val="left" w:pos="11490"/>
        </w:tabs>
        <w:spacing w:line="360" w:lineRule="auto"/>
        <w:ind w:right="-142"/>
        <w:jc w:val="both"/>
        <w:rPr>
          <w:rFonts w:ascii="Corbel" w:eastAsia="Times New Roman" w:hAnsi="Corbel" w:cs="Arial"/>
          <w:sz w:val="24"/>
          <w:szCs w:val="24"/>
        </w:rPr>
      </w:pPr>
      <w:r w:rsidRPr="005D4A88">
        <w:rPr>
          <w:rFonts w:ascii="Corbel" w:eastAsia="Times New Roman" w:hAnsi="Corbel" w:cs="Arial"/>
          <w:sz w:val="24"/>
          <w:szCs w:val="24"/>
        </w:rPr>
        <w:t xml:space="preserve">Pour arriver à la production de ces effets, le projet a identifié des activités pour produire quatre résultats suivants (i) : les communautés déplacées </w:t>
      </w:r>
      <w:r w:rsidR="008E6972">
        <w:rPr>
          <w:rFonts w:ascii="Corbel" w:eastAsia="Times New Roman" w:hAnsi="Corbel" w:cs="Arial"/>
          <w:sz w:val="24"/>
          <w:szCs w:val="24"/>
        </w:rPr>
        <w:t xml:space="preserve">Interne </w:t>
      </w:r>
      <w:r w:rsidRPr="005D4A88">
        <w:rPr>
          <w:rFonts w:ascii="Corbel" w:eastAsia="Times New Roman" w:hAnsi="Corbel" w:cs="Arial"/>
          <w:sz w:val="24"/>
          <w:szCs w:val="24"/>
        </w:rPr>
        <w:t xml:space="preserve">et </w:t>
      </w:r>
      <w:r w:rsidR="008E6972">
        <w:rPr>
          <w:rFonts w:ascii="Corbel" w:eastAsia="Times New Roman" w:hAnsi="Corbel" w:cs="Arial"/>
          <w:sz w:val="24"/>
          <w:szCs w:val="24"/>
        </w:rPr>
        <w:t xml:space="preserve">celles </w:t>
      </w:r>
      <w:r w:rsidRPr="005D4A88">
        <w:rPr>
          <w:rFonts w:ascii="Corbel" w:eastAsia="Times New Roman" w:hAnsi="Corbel" w:cs="Arial"/>
          <w:sz w:val="24"/>
          <w:szCs w:val="24"/>
        </w:rPr>
        <w:t xml:space="preserve">affectées par le déplacement, en particulier les femmes et les filles ont amélioré l’ </w:t>
      </w:r>
      <w:r w:rsidRPr="005D4A88">
        <w:rPr>
          <w:rStyle w:val="tlid-translation"/>
          <w:rFonts w:ascii="Corbel" w:hAnsi="Corbel" w:cs="Times New Roman"/>
        </w:rPr>
        <w:t>accès</w:t>
      </w:r>
      <w:r w:rsidRPr="005D4A88">
        <w:rPr>
          <w:rFonts w:ascii="Corbel" w:eastAsia="Times New Roman" w:hAnsi="Corbel" w:cs="Arial"/>
          <w:sz w:val="24"/>
          <w:szCs w:val="24"/>
        </w:rPr>
        <w:t xml:space="preserve"> aux droits fondamentaux, à la gestion holistique de la violence sexiste, y compris la prévention et à l’ optimisation du dividende démographique , (ii) La cohésion sociale entre les communautés déplacées et </w:t>
      </w:r>
      <w:r w:rsidR="008E6972">
        <w:rPr>
          <w:rFonts w:ascii="Corbel" w:eastAsia="Times New Roman" w:hAnsi="Corbel" w:cs="Arial"/>
          <w:sz w:val="24"/>
          <w:szCs w:val="24"/>
        </w:rPr>
        <w:t xml:space="preserve">celles </w:t>
      </w:r>
      <w:r w:rsidRPr="005D4A88">
        <w:rPr>
          <w:rFonts w:ascii="Corbel" w:eastAsia="Times New Roman" w:hAnsi="Corbel" w:cs="Arial"/>
          <w:sz w:val="24"/>
          <w:szCs w:val="24"/>
        </w:rPr>
        <w:t xml:space="preserve">affectées par le déplacement est renforcée par la mise en place des plates formes de dialogue et de réseaux de résolution des conflits sensibles à l’âge et au genre, (iii) Les personnes déplacées </w:t>
      </w:r>
      <w:r w:rsidR="008E6972">
        <w:rPr>
          <w:rFonts w:ascii="Corbel" w:eastAsia="Times New Roman" w:hAnsi="Corbel" w:cs="Arial"/>
          <w:sz w:val="24"/>
          <w:szCs w:val="24"/>
        </w:rPr>
        <w:t>Interne</w:t>
      </w:r>
      <w:r w:rsidRPr="005D4A88">
        <w:rPr>
          <w:rFonts w:ascii="Corbel" w:eastAsia="Times New Roman" w:hAnsi="Corbel" w:cs="Arial"/>
          <w:sz w:val="24"/>
          <w:szCs w:val="24"/>
        </w:rPr>
        <w:t xml:space="preserve"> (en particulier les femmes, les jeunes) et les communautés touchées par les déplacement ( les personnes les plus vulnérables ) ont accès à des opportunités économiques vertes ou durables ,(iv) : Les personnes déplacées </w:t>
      </w:r>
      <w:r w:rsidR="008E6972">
        <w:rPr>
          <w:rFonts w:ascii="Corbel" w:eastAsia="Times New Roman" w:hAnsi="Corbel" w:cs="Arial"/>
          <w:sz w:val="24"/>
          <w:szCs w:val="24"/>
        </w:rPr>
        <w:t>Interne</w:t>
      </w:r>
      <w:r w:rsidRPr="005D4A88">
        <w:rPr>
          <w:rFonts w:ascii="Corbel" w:eastAsia="Times New Roman" w:hAnsi="Corbel" w:cs="Arial"/>
          <w:sz w:val="24"/>
          <w:szCs w:val="24"/>
        </w:rPr>
        <w:t xml:space="preserve"> (femmes , hommes filles et garçons ) et les communautés affectées par le déplacement ont accès à un environnement sur ( y compris les ressources naturelles et aux ressources en eau) à des maisons de qualité </w:t>
      </w:r>
      <w:r w:rsidR="008E6972">
        <w:rPr>
          <w:rFonts w:ascii="Corbel" w:eastAsia="Times New Roman" w:hAnsi="Corbel" w:cs="Arial"/>
          <w:sz w:val="24"/>
          <w:szCs w:val="24"/>
        </w:rPr>
        <w:t>adéquate</w:t>
      </w:r>
      <w:r w:rsidRPr="005D4A88">
        <w:rPr>
          <w:rFonts w:ascii="Corbel" w:eastAsia="Times New Roman" w:hAnsi="Corbel" w:cs="Arial"/>
          <w:sz w:val="24"/>
          <w:szCs w:val="24"/>
        </w:rPr>
        <w:t xml:space="preserve">, </w:t>
      </w:r>
      <w:r w:rsidR="008E6972">
        <w:rPr>
          <w:rFonts w:ascii="Corbel" w:eastAsia="Times New Roman" w:hAnsi="Corbel" w:cs="Arial"/>
          <w:sz w:val="24"/>
          <w:szCs w:val="24"/>
        </w:rPr>
        <w:t>à</w:t>
      </w:r>
      <w:r w:rsidRPr="005D4A88">
        <w:rPr>
          <w:rFonts w:ascii="Corbel" w:eastAsia="Times New Roman" w:hAnsi="Corbel" w:cs="Arial"/>
          <w:sz w:val="24"/>
          <w:szCs w:val="24"/>
        </w:rPr>
        <w:t xml:space="preserve"> des services sociaux de base et à une énergie durable et propre</w:t>
      </w:r>
    </w:p>
    <w:p w14:paraId="4516BCAC" w14:textId="74C0B6A0" w:rsidR="000526B3" w:rsidRPr="005D4A88" w:rsidRDefault="000526B3" w:rsidP="00AB7269">
      <w:pPr>
        <w:spacing w:after="0" w:line="240" w:lineRule="auto"/>
        <w:ind w:right="-142"/>
        <w:jc w:val="both"/>
        <w:rPr>
          <w:rFonts w:ascii="Corbel" w:eastAsia="Times New Roman" w:hAnsi="Corbel" w:cs="Arial"/>
          <w:sz w:val="20"/>
          <w:szCs w:val="16"/>
        </w:rPr>
      </w:pPr>
    </w:p>
    <w:p w14:paraId="084663A8" w14:textId="14E974AB" w:rsidR="004938D5" w:rsidRPr="005D4A88" w:rsidRDefault="004938D5" w:rsidP="00AB7269">
      <w:pPr>
        <w:tabs>
          <w:tab w:val="left" w:pos="11490"/>
        </w:tabs>
        <w:spacing w:line="360" w:lineRule="auto"/>
        <w:ind w:right="-142"/>
        <w:jc w:val="both"/>
        <w:rPr>
          <w:rStyle w:val="tlid-translation"/>
          <w:rFonts w:ascii="Corbel" w:hAnsi="Corbel"/>
          <w:sz w:val="24"/>
          <w:szCs w:val="24"/>
        </w:rPr>
      </w:pPr>
      <w:r w:rsidRPr="005D4A88">
        <w:rPr>
          <w:rStyle w:val="tlid-translation"/>
          <w:rFonts w:ascii="Corbel" w:hAnsi="Corbel"/>
          <w:sz w:val="24"/>
          <w:szCs w:val="24"/>
        </w:rPr>
        <w:t xml:space="preserve">Un cadre de résultats et de ressources est disponible de ce projet, mais l’équipe </w:t>
      </w:r>
      <w:r w:rsidR="00395CB7" w:rsidRPr="005D4A88">
        <w:rPr>
          <w:rStyle w:val="tlid-translation"/>
          <w:rFonts w:ascii="Corbel" w:hAnsi="Corbel"/>
          <w:sz w:val="24"/>
          <w:szCs w:val="24"/>
        </w:rPr>
        <w:t>d’évaluation a</w:t>
      </w:r>
      <w:r w:rsidRPr="005D4A88">
        <w:rPr>
          <w:rStyle w:val="tlid-translation"/>
          <w:rFonts w:ascii="Corbel" w:hAnsi="Corbel"/>
          <w:sz w:val="24"/>
          <w:szCs w:val="24"/>
        </w:rPr>
        <w:t xml:space="preserve"> dû reconstruire la théorie du </w:t>
      </w:r>
      <w:r w:rsidR="00395CB7" w:rsidRPr="005D4A88">
        <w:rPr>
          <w:rStyle w:val="tlid-translation"/>
          <w:rFonts w:ascii="Corbel" w:hAnsi="Corbel"/>
          <w:sz w:val="24"/>
          <w:szCs w:val="24"/>
        </w:rPr>
        <w:t xml:space="preserve">changement (annexé à ce </w:t>
      </w:r>
      <w:r w:rsidR="00395CB7" w:rsidRPr="005D4A88">
        <w:rPr>
          <w:rFonts w:ascii="Corbel" w:eastAsia="Times New Roman" w:hAnsi="Corbel" w:cs="Arial"/>
        </w:rPr>
        <w:t>rapport</w:t>
      </w:r>
      <w:r w:rsidR="00395CB7" w:rsidRPr="005D4A88">
        <w:rPr>
          <w:rStyle w:val="tlid-translation"/>
          <w:rFonts w:ascii="Corbel" w:hAnsi="Corbel"/>
          <w:sz w:val="24"/>
          <w:szCs w:val="24"/>
        </w:rPr>
        <w:t>)</w:t>
      </w:r>
      <w:r w:rsidRPr="005D4A88">
        <w:rPr>
          <w:rStyle w:val="tlid-translation"/>
          <w:rFonts w:ascii="Corbel" w:hAnsi="Corbel"/>
          <w:sz w:val="24"/>
          <w:szCs w:val="24"/>
        </w:rPr>
        <w:t>.</w:t>
      </w:r>
    </w:p>
    <w:p w14:paraId="69486F85" w14:textId="264FD26F" w:rsidR="00FB0180" w:rsidRPr="005D4A88" w:rsidRDefault="004938D5"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t xml:space="preserve">Cette évaluation finale a été </w:t>
      </w:r>
      <w:r w:rsidR="00395CB7" w:rsidRPr="005D4A88">
        <w:rPr>
          <w:rStyle w:val="tlid-translation"/>
          <w:rFonts w:ascii="Corbel" w:hAnsi="Corbel" w:cs="Times New Roman"/>
          <w:sz w:val="24"/>
          <w:szCs w:val="24"/>
        </w:rPr>
        <w:t>commanditée par PNUD, l’agence qui a financé les composantes de ce projet en respectant les principes de l’OCD</w:t>
      </w:r>
      <w:r w:rsidR="005E2CC6" w:rsidRPr="005D4A88">
        <w:rPr>
          <w:rStyle w:val="tlid-translation"/>
          <w:rFonts w:ascii="Corbel" w:hAnsi="Corbel" w:cs="Times New Roman"/>
          <w:sz w:val="24"/>
          <w:szCs w:val="24"/>
        </w:rPr>
        <w:t>E</w:t>
      </w:r>
      <w:r w:rsidR="00395CB7" w:rsidRPr="005D4A88">
        <w:rPr>
          <w:rStyle w:val="tlid-translation"/>
          <w:rFonts w:ascii="Corbel" w:hAnsi="Corbel" w:cs="Times New Roman"/>
          <w:sz w:val="24"/>
          <w:szCs w:val="24"/>
        </w:rPr>
        <w:t>/</w:t>
      </w:r>
      <w:r w:rsidR="005E2CC6" w:rsidRPr="005D4A88">
        <w:rPr>
          <w:rStyle w:val="tlid-translation"/>
          <w:rFonts w:ascii="Corbel" w:hAnsi="Corbel" w:cs="Times New Roman"/>
          <w:sz w:val="24"/>
          <w:szCs w:val="24"/>
        </w:rPr>
        <w:t>CAD</w:t>
      </w:r>
      <w:r w:rsidR="00FB0180" w:rsidRPr="005D4A88">
        <w:rPr>
          <w:rStyle w:val="tlid-translation"/>
          <w:rFonts w:ascii="Corbel" w:hAnsi="Corbel" w:cs="Arial"/>
          <w:sz w:val="24"/>
          <w:szCs w:val="24"/>
        </w:rPr>
        <w:t xml:space="preserve">. Le rapport </w:t>
      </w:r>
      <w:r w:rsidRPr="005D4A88">
        <w:rPr>
          <w:rStyle w:val="tlid-translation"/>
          <w:rFonts w:ascii="Corbel" w:hAnsi="Corbel" w:cs="Arial"/>
          <w:sz w:val="24"/>
          <w:szCs w:val="24"/>
        </w:rPr>
        <w:t xml:space="preserve">provisoire </w:t>
      </w:r>
      <w:r w:rsidR="00FB0180" w:rsidRPr="005D4A88">
        <w:rPr>
          <w:rStyle w:val="tlid-translation"/>
          <w:rFonts w:ascii="Corbel" w:hAnsi="Corbel" w:cs="Arial"/>
          <w:sz w:val="24"/>
          <w:szCs w:val="24"/>
        </w:rPr>
        <w:t xml:space="preserve">du </w:t>
      </w:r>
      <w:r w:rsidR="00395CB7" w:rsidRPr="005D4A88">
        <w:rPr>
          <w:rStyle w:val="tlid-translation"/>
          <w:rFonts w:ascii="Corbel" w:hAnsi="Corbel" w:cs="Arial"/>
          <w:sz w:val="24"/>
          <w:szCs w:val="24"/>
        </w:rPr>
        <w:t>projet a</w:t>
      </w:r>
      <w:r w:rsidR="00FB0180" w:rsidRPr="005D4A88">
        <w:rPr>
          <w:rStyle w:val="tlid-translation"/>
          <w:rFonts w:ascii="Corbel" w:hAnsi="Corbel" w:cs="Arial"/>
          <w:sz w:val="24"/>
          <w:szCs w:val="24"/>
        </w:rPr>
        <w:t xml:space="preserve"> été préparé </w:t>
      </w:r>
      <w:r w:rsidR="005E2CC6" w:rsidRPr="005D4A88">
        <w:rPr>
          <w:rStyle w:val="tlid-translation"/>
          <w:rFonts w:ascii="Corbel" w:hAnsi="Corbel" w:cs="Arial"/>
          <w:sz w:val="24"/>
          <w:szCs w:val="24"/>
        </w:rPr>
        <w:t xml:space="preserve">consultant en charge de l’évaluation finale du projet </w:t>
      </w:r>
      <w:r w:rsidR="00FB0180" w:rsidRPr="005D4A88">
        <w:rPr>
          <w:rStyle w:val="tlid-translation"/>
          <w:rFonts w:ascii="Corbel" w:hAnsi="Corbel" w:cs="Arial"/>
          <w:sz w:val="24"/>
          <w:szCs w:val="24"/>
        </w:rPr>
        <w:t xml:space="preserve">après un examen préalable des documents de projet clés, des rapports d'avancement, entretiens avec les acteurs clés du secteur </w:t>
      </w:r>
      <w:r w:rsidRPr="005D4A88">
        <w:rPr>
          <w:rStyle w:val="tlid-translation"/>
          <w:rFonts w:ascii="Corbel" w:hAnsi="Corbel" w:cs="Arial"/>
          <w:sz w:val="24"/>
          <w:szCs w:val="24"/>
        </w:rPr>
        <w:t>de la réintégration sociale</w:t>
      </w:r>
      <w:r w:rsidR="00FB0180" w:rsidRPr="005D4A88">
        <w:rPr>
          <w:rStyle w:val="tlid-translation"/>
          <w:rFonts w:ascii="Corbel" w:hAnsi="Corbel" w:cs="Arial"/>
          <w:sz w:val="24"/>
          <w:szCs w:val="24"/>
        </w:rPr>
        <w:t xml:space="preserve"> qui ont été impliqué dans le projet, visite de terrain et une collecte des informations auprès des</w:t>
      </w:r>
      <w:r w:rsidR="00A0491F" w:rsidRPr="005D4A88">
        <w:rPr>
          <w:rStyle w:val="tlid-translation"/>
          <w:rFonts w:ascii="Corbel" w:hAnsi="Corbel" w:cs="Arial"/>
          <w:sz w:val="24"/>
          <w:szCs w:val="24"/>
        </w:rPr>
        <w:t xml:space="preserve"> </w:t>
      </w:r>
      <w:r w:rsidR="00382499" w:rsidRPr="005D4A88">
        <w:rPr>
          <w:rStyle w:val="tlid-translation"/>
          <w:rFonts w:ascii="Corbel" w:hAnsi="Corbel" w:cs="Arial"/>
          <w:sz w:val="24"/>
          <w:szCs w:val="24"/>
        </w:rPr>
        <w:t>bénéficiaires</w:t>
      </w:r>
      <w:r w:rsidR="00A0491F" w:rsidRPr="005D4A88">
        <w:rPr>
          <w:rStyle w:val="tlid-translation"/>
          <w:rFonts w:ascii="Corbel" w:hAnsi="Corbel" w:cs="Arial"/>
          <w:sz w:val="24"/>
          <w:szCs w:val="24"/>
        </w:rPr>
        <w:t xml:space="preserve"> </w:t>
      </w:r>
      <w:r w:rsidR="005E2CC6" w:rsidRPr="005D4A88">
        <w:rPr>
          <w:rStyle w:val="tlid-translation"/>
          <w:rFonts w:ascii="Corbel" w:hAnsi="Corbel" w:cs="Arial"/>
          <w:sz w:val="24"/>
          <w:szCs w:val="24"/>
        </w:rPr>
        <w:t>directs du projet. Le consultant a</w:t>
      </w:r>
      <w:r w:rsidR="00FB0180" w:rsidRPr="005D4A88">
        <w:rPr>
          <w:rStyle w:val="tlid-translation"/>
          <w:rFonts w:ascii="Corbel" w:hAnsi="Corbel" w:cs="Arial"/>
          <w:sz w:val="24"/>
          <w:szCs w:val="24"/>
        </w:rPr>
        <w:t xml:space="preserve"> également étudié les politiques, directives et publications périodiques des pays et d</w:t>
      </w:r>
      <w:r w:rsidRPr="005D4A88">
        <w:rPr>
          <w:rStyle w:val="tlid-translation"/>
          <w:rFonts w:ascii="Corbel" w:hAnsi="Corbel" w:cs="Arial"/>
          <w:sz w:val="24"/>
          <w:szCs w:val="24"/>
        </w:rPr>
        <w:t xml:space="preserve">es Agences des Nations </w:t>
      </w:r>
      <w:r w:rsidR="005E2CC6" w:rsidRPr="005D4A88">
        <w:rPr>
          <w:rStyle w:val="tlid-translation"/>
          <w:rFonts w:ascii="Corbel" w:hAnsi="Corbel" w:cs="Arial"/>
          <w:sz w:val="24"/>
          <w:szCs w:val="24"/>
        </w:rPr>
        <w:t>Unies (FNUAP, PNUD, UNICEF</w:t>
      </w:r>
      <w:r w:rsidRPr="005D4A88">
        <w:rPr>
          <w:rStyle w:val="tlid-translation"/>
          <w:rFonts w:ascii="Corbel" w:hAnsi="Corbel" w:cs="Arial"/>
          <w:sz w:val="24"/>
          <w:szCs w:val="24"/>
        </w:rPr>
        <w:t>)</w:t>
      </w:r>
      <w:r w:rsidR="00FB0180" w:rsidRPr="005D4A88">
        <w:rPr>
          <w:rStyle w:val="tlid-translation"/>
          <w:rFonts w:ascii="Corbel" w:hAnsi="Corbel" w:cs="Arial"/>
          <w:sz w:val="24"/>
          <w:szCs w:val="24"/>
        </w:rPr>
        <w:t xml:space="preserve">. L'évaluation a </w:t>
      </w:r>
      <w:r w:rsidR="005E2CC6" w:rsidRPr="005D4A88">
        <w:rPr>
          <w:rStyle w:val="tlid-translation"/>
          <w:rFonts w:ascii="Corbel" w:hAnsi="Corbel" w:cs="Arial"/>
          <w:sz w:val="24"/>
          <w:szCs w:val="24"/>
        </w:rPr>
        <w:t>respecté les</w:t>
      </w:r>
      <w:r w:rsidR="00FB0180" w:rsidRPr="005D4A88">
        <w:rPr>
          <w:rStyle w:val="tlid-translation"/>
          <w:rFonts w:ascii="Corbel" w:hAnsi="Corbel" w:cs="Arial"/>
          <w:sz w:val="24"/>
          <w:szCs w:val="24"/>
        </w:rPr>
        <w:t xml:space="preserve"> normes d'évaluation </w:t>
      </w:r>
      <w:r w:rsidR="005E2CC6" w:rsidRPr="005D4A88">
        <w:rPr>
          <w:rStyle w:val="tlid-translation"/>
          <w:rFonts w:ascii="Corbel" w:hAnsi="Corbel" w:cs="Arial"/>
          <w:sz w:val="24"/>
          <w:szCs w:val="24"/>
        </w:rPr>
        <w:t>du groupe</w:t>
      </w:r>
      <w:r w:rsidR="00FB0180" w:rsidRPr="005D4A88">
        <w:rPr>
          <w:rStyle w:val="tlid-translation"/>
          <w:rFonts w:ascii="Corbel" w:hAnsi="Corbel" w:cs="Arial"/>
          <w:sz w:val="24"/>
          <w:szCs w:val="24"/>
        </w:rPr>
        <w:t xml:space="preserve"> des Nations </w:t>
      </w:r>
      <w:proofErr w:type="gramStart"/>
      <w:r w:rsidR="00FB0180" w:rsidRPr="005D4A88">
        <w:rPr>
          <w:rStyle w:val="tlid-translation"/>
          <w:rFonts w:ascii="Corbel" w:hAnsi="Corbel" w:cs="Arial"/>
          <w:sz w:val="24"/>
          <w:szCs w:val="24"/>
        </w:rPr>
        <w:t>Unies(</w:t>
      </w:r>
      <w:proofErr w:type="gramEnd"/>
      <w:r w:rsidR="005E2CC6" w:rsidRPr="005D4A88">
        <w:rPr>
          <w:rStyle w:val="tlid-translation"/>
          <w:rFonts w:ascii="Corbel" w:hAnsi="Corbel" w:cs="Arial"/>
          <w:sz w:val="24"/>
          <w:szCs w:val="24"/>
        </w:rPr>
        <w:t>UNEG) et</w:t>
      </w:r>
      <w:r w:rsidR="00FB0180" w:rsidRPr="005D4A88">
        <w:rPr>
          <w:rStyle w:val="tlid-translation"/>
          <w:rFonts w:ascii="Corbel" w:hAnsi="Corbel" w:cs="Arial"/>
          <w:sz w:val="24"/>
          <w:szCs w:val="24"/>
        </w:rPr>
        <w:t xml:space="preserve"> a </w:t>
      </w:r>
      <w:r w:rsidR="005E2CC6" w:rsidRPr="005D4A88">
        <w:rPr>
          <w:rStyle w:val="tlid-translation"/>
          <w:rFonts w:ascii="Corbel" w:hAnsi="Corbel" w:cs="Arial"/>
          <w:sz w:val="24"/>
          <w:szCs w:val="24"/>
        </w:rPr>
        <w:t>été guidée</w:t>
      </w:r>
      <w:r w:rsidR="00FB0180" w:rsidRPr="005D4A88">
        <w:rPr>
          <w:rStyle w:val="tlid-translation"/>
          <w:rFonts w:ascii="Corbel" w:hAnsi="Corbel" w:cs="Arial"/>
          <w:sz w:val="24"/>
          <w:szCs w:val="24"/>
        </w:rPr>
        <w:t xml:space="preserve"> </w:t>
      </w:r>
      <w:r w:rsidR="00FB0180" w:rsidRPr="005D4A88">
        <w:rPr>
          <w:rFonts w:ascii="Corbel" w:eastAsia="Times New Roman" w:hAnsi="Corbel"/>
        </w:rPr>
        <w:t>par</w:t>
      </w:r>
      <w:r w:rsidR="00FB0180" w:rsidRPr="005D4A88">
        <w:rPr>
          <w:rStyle w:val="tlid-translation"/>
          <w:rFonts w:ascii="Corbel" w:hAnsi="Corbel" w:cs="Arial"/>
          <w:sz w:val="24"/>
          <w:szCs w:val="24"/>
        </w:rPr>
        <w:t xml:space="preserve"> les critères de l'OCDE / CAD. Le </w:t>
      </w:r>
      <w:r w:rsidR="005E2CC6" w:rsidRPr="005D4A88">
        <w:rPr>
          <w:rStyle w:val="tlid-translation"/>
          <w:rFonts w:ascii="Corbel" w:hAnsi="Corbel" w:cs="Arial"/>
          <w:sz w:val="24"/>
          <w:szCs w:val="24"/>
        </w:rPr>
        <w:t>présent rapport</w:t>
      </w:r>
      <w:r w:rsidR="00FB0180" w:rsidRPr="005D4A88">
        <w:rPr>
          <w:rStyle w:val="tlid-translation"/>
          <w:rFonts w:ascii="Corbel" w:hAnsi="Corbel" w:cs="Arial"/>
          <w:sz w:val="24"/>
          <w:szCs w:val="24"/>
        </w:rPr>
        <w:t xml:space="preserve"> </w:t>
      </w:r>
      <w:r w:rsidR="005E2CC6" w:rsidRPr="005D4A88">
        <w:rPr>
          <w:rStyle w:val="tlid-translation"/>
          <w:rFonts w:ascii="Corbel" w:hAnsi="Corbel" w:cs="Arial"/>
          <w:sz w:val="24"/>
          <w:szCs w:val="24"/>
        </w:rPr>
        <w:t>provisoire a</w:t>
      </w:r>
      <w:r w:rsidR="00FB0180" w:rsidRPr="005D4A88">
        <w:rPr>
          <w:rStyle w:val="tlid-translation"/>
          <w:rFonts w:ascii="Corbel" w:hAnsi="Corbel" w:cs="Arial"/>
          <w:sz w:val="24"/>
          <w:szCs w:val="24"/>
        </w:rPr>
        <w:t xml:space="preserve"> pour objet de fournir les résultats de </w:t>
      </w:r>
      <w:r w:rsidR="00FB0180" w:rsidRPr="005D4A88">
        <w:rPr>
          <w:rStyle w:val="tlid-translation"/>
          <w:rFonts w:ascii="Corbel" w:hAnsi="Corbel" w:cs="Arial"/>
          <w:sz w:val="24"/>
          <w:szCs w:val="24"/>
        </w:rPr>
        <w:lastRenderedPageBreak/>
        <w:t>l’évaluation finale en se basant sur les critères de pertinence, efficacité, efficience, impact et durabilité tout en intégrant l’aspect de genre de façon transversale.</w:t>
      </w:r>
    </w:p>
    <w:p w14:paraId="1AEB3DA0" w14:textId="2E04011F" w:rsidR="00FB0180" w:rsidRPr="005D4A88" w:rsidRDefault="00FB0180" w:rsidP="00AB7269">
      <w:pPr>
        <w:tabs>
          <w:tab w:val="left" w:pos="11490"/>
        </w:tabs>
        <w:spacing w:line="360" w:lineRule="auto"/>
        <w:ind w:right="-142"/>
        <w:jc w:val="both"/>
        <w:rPr>
          <w:rStyle w:val="tlid-translation"/>
          <w:rFonts w:ascii="Corbel" w:hAnsi="Corbel" w:cs="Arial"/>
          <w:sz w:val="24"/>
          <w:szCs w:val="24"/>
        </w:rPr>
      </w:pPr>
      <w:r w:rsidRPr="005D4A88">
        <w:rPr>
          <w:rStyle w:val="tlid-translation"/>
          <w:rFonts w:ascii="Corbel" w:hAnsi="Corbel" w:cs="Arial"/>
          <w:sz w:val="24"/>
          <w:szCs w:val="24"/>
        </w:rPr>
        <w:t xml:space="preserve">Il comprend des informations sur le contexte, le sujet de l'évaluation, ainsi que sur l'approche et la méthodologie, les </w:t>
      </w:r>
      <w:r w:rsidRPr="005D4A88">
        <w:rPr>
          <w:rFonts w:ascii="Corbel" w:eastAsia="Times New Roman" w:hAnsi="Corbel"/>
        </w:rPr>
        <w:t>résultats</w:t>
      </w:r>
      <w:r w:rsidRPr="005D4A88">
        <w:rPr>
          <w:rStyle w:val="tlid-translation"/>
          <w:rFonts w:ascii="Corbel" w:hAnsi="Corbel" w:cs="Arial"/>
          <w:sz w:val="24"/>
          <w:szCs w:val="24"/>
        </w:rPr>
        <w:t xml:space="preserve"> par critères d’évaluation, leçons apprises</w:t>
      </w:r>
      <w:r w:rsidR="004938D5" w:rsidRPr="005D4A88">
        <w:rPr>
          <w:rStyle w:val="tlid-translation"/>
          <w:rFonts w:ascii="Corbel" w:hAnsi="Corbel" w:cs="Arial"/>
          <w:sz w:val="24"/>
          <w:szCs w:val="24"/>
        </w:rPr>
        <w:t xml:space="preserve"> et bonnes </w:t>
      </w:r>
      <w:r w:rsidR="009870E6" w:rsidRPr="005D4A88">
        <w:rPr>
          <w:rStyle w:val="tlid-translation"/>
          <w:rFonts w:ascii="Corbel" w:hAnsi="Corbel" w:cs="Arial"/>
          <w:sz w:val="24"/>
          <w:szCs w:val="24"/>
        </w:rPr>
        <w:t>pratiques et</w:t>
      </w:r>
      <w:r w:rsidRPr="005D4A88">
        <w:rPr>
          <w:rStyle w:val="tlid-translation"/>
          <w:rFonts w:ascii="Corbel" w:hAnsi="Corbel" w:cs="Arial"/>
          <w:sz w:val="24"/>
          <w:szCs w:val="24"/>
        </w:rPr>
        <w:t xml:space="preserve"> recommandations pour des interventions futures dans le </w:t>
      </w:r>
      <w:r w:rsidR="004938D5" w:rsidRPr="005D4A88">
        <w:rPr>
          <w:rStyle w:val="tlid-translation"/>
          <w:rFonts w:ascii="Corbel" w:hAnsi="Corbel" w:cs="Arial"/>
          <w:sz w:val="24"/>
          <w:szCs w:val="24"/>
        </w:rPr>
        <w:t>domaine de la réintégration sociale des rapatriés pour une paix durable</w:t>
      </w:r>
      <w:r w:rsidRPr="005D4A88">
        <w:rPr>
          <w:rStyle w:val="tlid-translation"/>
          <w:rFonts w:ascii="Corbel" w:hAnsi="Corbel" w:cs="Arial"/>
          <w:sz w:val="24"/>
          <w:szCs w:val="24"/>
        </w:rPr>
        <w:t>.</w:t>
      </w:r>
    </w:p>
    <w:p w14:paraId="292F2B6F" w14:textId="28FC4FBC" w:rsidR="00ED438E" w:rsidRPr="005D4A88" w:rsidRDefault="00FB0180" w:rsidP="00AB7269">
      <w:pPr>
        <w:pStyle w:val="Paragraphedeliste"/>
        <w:numPr>
          <w:ilvl w:val="1"/>
          <w:numId w:val="12"/>
        </w:numPr>
        <w:spacing w:before="240"/>
        <w:ind w:right="-142"/>
        <w:jc w:val="both"/>
        <w:outlineLvl w:val="0"/>
        <w:rPr>
          <w:rStyle w:val="tlid-translation"/>
          <w:rFonts w:ascii="Corbel" w:eastAsia="Calibri" w:hAnsi="Corbel"/>
          <w:b/>
          <w:lang w:eastAsia="fr-FR"/>
        </w:rPr>
      </w:pPr>
      <w:bookmarkStart w:id="184" w:name="_Toc20573532"/>
      <w:bookmarkStart w:id="185" w:name="_Toc36398550"/>
      <w:bookmarkStart w:id="186" w:name="_Toc36398758"/>
      <w:bookmarkStart w:id="187" w:name="_Toc37655258"/>
      <w:bookmarkStart w:id="188" w:name="_Toc37655560"/>
      <w:bookmarkStart w:id="189" w:name="_Toc37658138"/>
      <w:bookmarkStart w:id="190" w:name="_Toc37658419"/>
      <w:bookmarkStart w:id="191" w:name="_Toc37658748"/>
      <w:bookmarkStart w:id="192" w:name="_Toc37659258"/>
      <w:bookmarkStart w:id="193" w:name="_Toc55289597"/>
      <w:bookmarkStart w:id="194" w:name="_Toc55290746"/>
      <w:bookmarkStart w:id="195" w:name="_Toc55295306"/>
      <w:bookmarkStart w:id="196" w:name="_Toc55296301"/>
      <w:r w:rsidRPr="005D4A88">
        <w:rPr>
          <w:rStyle w:val="tlid-translation"/>
          <w:rFonts w:ascii="Corbel" w:eastAsia="Calibri" w:hAnsi="Corbel"/>
          <w:b/>
        </w:rPr>
        <w:t>Contexte du projet et Justification de la mission d’évaluation</w:t>
      </w:r>
      <w:bookmarkStart w:id="197" w:name="_Toc20573533"/>
      <w:bookmarkEnd w:id="184"/>
      <w:bookmarkEnd w:id="185"/>
      <w:bookmarkEnd w:id="186"/>
      <w:bookmarkEnd w:id="187"/>
      <w:bookmarkEnd w:id="188"/>
      <w:bookmarkEnd w:id="189"/>
      <w:bookmarkEnd w:id="190"/>
      <w:bookmarkEnd w:id="191"/>
      <w:bookmarkEnd w:id="192"/>
      <w:bookmarkEnd w:id="193"/>
      <w:bookmarkEnd w:id="194"/>
      <w:bookmarkEnd w:id="195"/>
      <w:bookmarkEnd w:id="196"/>
    </w:p>
    <w:p w14:paraId="3C40787B" w14:textId="774D681D" w:rsidR="009870E6" w:rsidRPr="005D4A88" w:rsidRDefault="00ED438E"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t>Le projet a développé sa logique d’i</w:t>
      </w:r>
      <w:r w:rsidR="009870E6" w:rsidRPr="005D4A88">
        <w:rPr>
          <w:rStyle w:val="tlid-translation"/>
          <w:rFonts w:ascii="Corbel" w:hAnsi="Corbel" w:cs="Times New Roman"/>
          <w:sz w:val="24"/>
          <w:szCs w:val="24"/>
        </w:rPr>
        <w:t xml:space="preserve">ntervention en se basant sur l’analyse initiale des besoins en réintégration durable des sinistrés de catastrophes de </w:t>
      </w:r>
      <w:proofErr w:type="spellStart"/>
      <w:r w:rsidR="009870E6" w:rsidRPr="005D4A88">
        <w:rPr>
          <w:rStyle w:val="tlid-translation"/>
          <w:rFonts w:ascii="Corbel" w:hAnsi="Corbel" w:cs="Times New Roman"/>
          <w:sz w:val="24"/>
          <w:szCs w:val="24"/>
        </w:rPr>
        <w:t>Muruta</w:t>
      </w:r>
      <w:proofErr w:type="spellEnd"/>
      <w:r w:rsidR="009870E6" w:rsidRPr="005D4A88">
        <w:rPr>
          <w:rStyle w:val="tlid-translation"/>
          <w:rFonts w:ascii="Corbel" w:hAnsi="Corbel" w:cs="Times New Roman"/>
          <w:sz w:val="24"/>
          <w:szCs w:val="24"/>
        </w:rPr>
        <w:t xml:space="preserve"> qui éprouvaient des difficultés notables dans la génération des moyens d’existence. Il fut basé sur des résultats des visites d’analyse de la situation des sinistrés de </w:t>
      </w:r>
      <w:proofErr w:type="spellStart"/>
      <w:r w:rsidR="009870E6" w:rsidRPr="005D4A88">
        <w:rPr>
          <w:rStyle w:val="tlid-translation"/>
          <w:rFonts w:ascii="Corbel" w:hAnsi="Corbel" w:cs="Times New Roman"/>
          <w:sz w:val="24"/>
          <w:szCs w:val="24"/>
        </w:rPr>
        <w:t>Muruta</w:t>
      </w:r>
      <w:proofErr w:type="spellEnd"/>
      <w:r w:rsidR="009870E6" w:rsidRPr="005D4A88">
        <w:rPr>
          <w:rStyle w:val="tlid-translation"/>
          <w:rFonts w:ascii="Corbel" w:hAnsi="Corbel" w:cs="Times New Roman"/>
          <w:sz w:val="24"/>
          <w:szCs w:val="24"/>
        </w:rPr>
        <w:t xml:space="preserve"> dans les abris temporaires, et aussi a répondu aux sollicitations </w:t>
      </w:r>
      <w:r w:rsidR="00AC3C7D" w:rsidRPr="005D4A88">
        <w:rPr>
          <w:rStyle w:val="tlid-translation"/>
          <w:rFonts w:ascii="Corbel" w:hAnsi="Corbel" w:cs="Times New Roman"/>
          <w:sz w:val="24"/>
          <w:szCs w:val="24"/>
        </w:rPr>
        <w:t>d’une mission tripartite</w:t>
      </w:r>
      <w:r w:rsidR="009870E6" w:rsidRPr="005D4A88">
        <w:rPr>
          <w:rStyle w:val="tlid-translation"/>
          <w:rFonts w:ascii="Corbel" w:hAnsi="Corbel" w:cs="Times New Roman"/>
          <w:sz w:val="24"/>
          <w:szCs w:val="24"/>
        </w:rPr>
        <w:t xml:space="preserve"> du </w:t>
      </w:r>
      <w:r w:rsidR="00B004A6" w:rsidRPr="005D4A88">
        <w:rPr>
          <w:rStyle w:val="tlid-translation"/>
          <w:rFonts w:ascii="Corbel" w:hAnsi="Corbel" w:cs="Times New Roman"/>
          <w:sz w:val="24"/>
          <w:szCs w:val="24"/>
        </w:rPr>
        <w:t>gouvernement,</w:t>
      </w:r>
      <w:r w:rsidR="009870E6" w:rsidRPr="005D4A88">
        <w:rPr>
          <w:rStyle w:val="tlid-translation"/>
          <w:rFonts w:ascii="Corbel" w:hAnsi="Corbel" w:cs="Times New Roman"/>
          <w:sz w:val="24"/>
          <w:szCs w:val="24"/>
        </w:rPr>
        <w:t xml:space="preserve"> PNUD et la plateforme en chargé de la </w:t>
      </w:r>
      <w:r w:rsidR="00B004A6" w:rsidRPr="005D4A88">
        <w:rPr>
          <w:rStyle w:val="tlid-translation"/>
          <w:rFonts w:ascii="Corbel" w:hAnsi="Corbel" w:cs="Times New Roman"/>
          <w:sz w:val="24"/>
          <w:szCs w:val="24"/>
        </w:rPr>
        <w:t>prévention</w:t>
      </w:r>
      <w:r w:rsidR="009870E6" w:rsidRPr="005D4A88">
        <w:rPr>
          <w:rStyle w:val="tlid-translation"/>
          <w:rFonts w:ascii="Corbel" w:hAnsi="Corbel" w:cs="Times New Roman"/>
          <w:sz w:val="24"/>
          <w:szCs w:val="24"/>
        </w:rPr>
        <w:t xml:space="preserve"> de risque et catastrophes. Ces acteurs </w:t>
      </w:r>
      <w:r w:rsidR="009870E6" w:rsidRPr="005D4A88">
        <w:rPr>
          <w:rFonts w:ascii="Corbel" w:eastAsia="Times New Roman" w:hAnsi="Corbel"/>
        </w:rPr>
        <w:t>ont</w:t>
      </w:r>
      <w:r w:rsidR="009870E6" w:rsidRPr="005D4A88">
        <w:rPr>
          <w:rStyle w:val="tlid-translation"/>
          <w:rFonts w:ascii="Corbel" w:hAnsi="Corbel" w:cs="Times New Roman"/>
          <w:sz w:val="24"/>
          <w:szCs w:val="24"/>
        </w:rPr>
        <w:t xml:space="preserve"> formulé des demandes </w:t>
      </w:r>
      <w:r w:rsidR="00B004A6" w:rsidRPr="005D4A88">
        <w:rPr>
          <w:rStyle w:val="tlid-translation"/>
          <w:rFonts w:ascii="Corbel" w:hAnsi="Corbel" w:cs="Times New Roman"/>
          <w:sz w:val="24"/>
          <w:szCs w:val="24"/>
        </w:rPr>
        <w:t>officielles</w:t>
      </w:r>
      <w:r w:rsidR="009870E6" w:rsidRPr="005D4A88">
        <w:rPr>
          <w:rStyle w:val="tlid-translation"/>
          <w:rFonts w:ascii="Corbel" w:hAnsi="Corbel" w:cs="Times New Roman"/>
          <w:sz w:val="24"/>
          <w:szCs w:val="24"/>
        </w:rPr>
        <w:t xml:space="preserve"> aux ministères en charge </w:t>
      </w:r>
      <w:r w:rsidR="00B004A6" w:rsidRPr="005D4A88">
        <w:rPr>
          <w:rStyle w:val="tlid-translation"/>
          <w:rFonts w:ascii="Corbel" w:hAnsi="Corbel" w:cs="Times New Roman"/>
          <w:sz w:val="24"/>
          <w:szCs w:val="24"/>
        </w:rPr>
        <w:t>de la solidarité nationale</w:t>
      </w:r>
      <w:r w:rsidR="009870E6" w:rsidRPr="005D4A88">
        <w:rPr>
          <w:rStyle w:val="tlid-translation"/>
          <w:rFonts w:ascii="Corbel" w:hAnsi="Corbel" w:cs="Times New Roman"/>
          <w:sz w:val="24"/>
          <w:szCs w:val="24"/>
        </w:rPr>
        <w:t xml:space="preserve"> pour développer des initiatives de réintégration sociale et durable à ces sinistres, et pour faire face à cette demande, ce ministère a sollicité l’intervention </w:t>
      </w:r>
      <w:r w:rsidR="00B004A6" w:rsidRPr="005D4A88">
        <w:rPr>
          <w:rStyle w:val="tlid-translation"/>
          <w:rFonts w:ascii="Corbel" w:hAnsi="Corbel" w:cs="Times New Roman"/>
          <w:sz w:val="24"/>
          <w:szCs w:val="24"/>
        </w:rPr>
        <w:t>du PNUD</w:t>
      </w:r>
      <w:r w:rsidR="009870E6" w:rsidRPr="005D4A88">
        <w:rPr>
          <w:rStyle w:val="tlid-translation"/>
          <w:rFonts w:ascii="Corbel" w:hAnsi="Corbel" w:cs="Times New Roman"/>
          <w:sz w:val="24"/>
          <w:szCs w:val="24"/>
        </w:rPr>
        <w:t xml:space="preserve"> pour </w:t>
      </w:r>
      <w:r w:rsidR="003A4B78" w:rsidRPr="005D4A88">
        <w:rPr>
          <w:rStyle w:val="tlid-translation"/>
          <w:rFonts w:ascii="Corbel" w:hAnsi="Corbel" w:cs="Times New Roman"/>
          <w:sz w:val="24"/>
          <w:szCs w:val="24"/>
        </w:rPr>
        <w:t>développer</w:t>
      </w:r>
      <w:r w:rsidR="009870E6" w:rsidRPr="005D4A88">
        <w:rPr>
          <w:rStyle w:val="tlid-translation"/>
          <w:rFonts w:ascii="Corbel" w:hAnsi="Corbel" w:cs="Times New Roman"/>
          <w:sz w:val="24"/>
          <w:szCs w:val="24"/>
        </w:rPr>
        <w:t xml:space="preserve"> et financer des interventions spécifiques aux besoins de ces sinistrés de </w:t>
      </w:r>
      <w:proofErr w:type="spellStart"/>
      <w:r w:rsidR="009870E6" w:rsidRPr="005D4A88">
        <w:rPr>
          <w:rStyle w:val="tlid-translation"/>
          <w:rFonts w:ascii="Corbel" w:hAnsi="Corbel" w:cs="Times New Roman"/>
          <w:sz w:val="24"/>
          <w:szCs w:val="24"/>
        </w:rPr>
        <w:t>Muruta</w:t>
      </w:r>
      <w:proofErr w:type="spellEnd"/>
      <w:r w:rsidR="009870E6" w:rsidRPr="005D4A88">
        <w:rPr>
          <w:rStyle w:val="tlid-translation"/>
          <w:rFonts w:ascii="Corbel" w:hAnsi="Corbel" w:cs="Times New Roman"/>
          <w:sz w:val="24"/>
          <w:szCs w:val="24"/>
        </w:rPr>
        <w:t>.</w:t>
      </w:r>
    </w:p>
    <w:p w14:paraId="4059E4F6" w14:textId="37974FF6" w:rsidR="009870E6" w:rsidRPr="005D4A88" w:rsidRDefault="009870E6"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t xml:space="preserve">Les entretiens avec les parties </w:t>
      </w:r>
      <w:r w:rsidR="003A4B78" w:rsidRPr="005D4A88">
        <w:rPr>
          <w:rStyle w:val="tlid-translation"/>
          <w:rFonts w:ascii="Corbel" w:hAnsi="Corbel" w:cs="Times New Roman"/>
          <w:sz w:val="24"/>
          <w:szCs w:val="24"/>
        </w:rPr>
        <w:t>présentes et visite du terrain des</w:t>
      </w:r>
      <w:r w:rsidRPr="005D4A88">
        <w:rPr>
          <w:rStyle w:val="tlid-translation"/>
          <w:rFonts w:ascii="Corbel" w:hAnsi="Corbel" w:cs="Times New Roman"/>
          <w:sz w:val="24"/>
          <w:szCs w:val="24"/>
        </w:rPr>
        <w:t xml:space="preserve"> catastrophes ont </w:t>
      </w:r>
      <w:r w:rsidR="003A4B78" w:rsidRPr="005D4A88">
        <w:rPr>
          <w:rStyle w:val="tlid-translation"/>
          <w:rFonts w:ascii="Corbel" w:hAnsi="Corbel" w:cs="Times New Roman"/>
          <w:sz w:val="24"/>
          <w:szCs w:val="24"/>
        </w:rPr>
        <w:t>révélé</w:t>
      </w:r>
      <w:r w:rsidRPr="005D4A88">
        <w:rPr>
          <w:rStyle w:val="tlid-translation"/>
          <w:rFonts w:ascii="Corbel" w:hAnsi="Corbel" w:cs="Times New Roman"/>
          <w:sz w:val="24"/>
          <w:szCs w:val="24"/>
        </w:rPr>
        <w:t xml:space="preserve"> à </w:t>
      </w:r>
      <w:r w:rsidR="003A4B78" w:rsidRPr="005D4A88">
        <w:rPr>
          <w:rStyle w:val="tlid-translation"/>
          <w:rFonts w:ascii="Corbel" w:hAnsi="Corbel" w:cs="Times New Roman"/>
          <w:sz w:val="24"/>
          <w:szCs w:val="24"/>
        </w:rPr>
        <w:t>l’évaluateur</w:t>
      </w:r>
      <w:r w:rsidRPr="005D4A88">
        <w:rPr>
          <w:rStyle w:val="tlid-translation"/>
          <w:rFonts w:ascii="Corbel" w:hAnsi="Corbel" w:cs="Times New Roman"/>
          <w:sz w:val="24"/>
          <w:szCs w:val="24"/>
        </w:rPr>
        <w:t xml:space="preserve"> que les sinistrés vivaient dans une situation très critiques, sans accès aux moyens </w:t>
      </w:r>
      <w:r w:rsidR="003A4B78" w:rsidRPr="005D4A88">
        <w:rPr>
          <w:rStyle w:val="tlid-translation"/>
          <w:rFonts w:ascii="Corbel" w:hAnsi="Corbel" w:cs="Times New Roman"/>
          <w:sz w:val="24"/>
          <w:szCs w:val="24"/>
        </w:rPr>
        <w:t>d’existence</w:t>
      </w:r>
      <w:r w:rsidRPr="005D4A88">
        <w:rPr>
          <w:rStyle w:val="tlid-translation"/>
          <w:rFonts w:ascii="Corbel" w:hAnsi="Corbel" w:cs="Times New Roman"/>
          <w:sz w:val="24"/>
          <w:szCs w:val="24"/>
        </w:rPr>
        <w:t xml:space="preserve"> durables et sans espoir de pouvoir se rétablir comme acteurs économiques et sociaux comme avant.</w:t>
      </w:r>
    </w:p>
    <w:p w14:paraId="4EF1DC94" w14:textId="71578021" w:rsidR="003A4B78" w:rsidRPr="005D4A88" w:rsidRDefault="003A4B78"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t xml:space="preserve">Les catastrophes naturelles de </w:t>
      </w:r>
      <w:proofErr w:type="spellStart"/>
      <w:r w:rsidRPr="005D4A88">
        <w:rPr>
          <w:rStyle w:val="tlid-translation"/>
          <w:rFonts w:ascii="Corbel" w:hAnsi="Corbel" w:cs="Times New Roman"/>
          <w:sz w:val="24"/>
          <w:szCs w:val="24"/>
        </w:rPr>
        <w:t>Muruta</w:t>
      </w:r>
      <w:proofErr w:type="spellEnd"/>
      <w:r w:rsidRPr="005D4A88">
        <w:rPr>
          <w:rStyle w:val="tlid-translation"/>
          <w:rFonts w:ascii="Corbel" w:hAnsi="Corbel" w:cs="Times New Roman"/>
          <w:sz w:val="24"/>
          <w:szCs w:val="24"/>
        </w:rPr>
        <w:t xml:space="preserve"> ont entrainé pour les victimes, une perte presque totale des moyens d’existence des victimes mais aussi une perte de l’espoir et des capacités de générations des richesses. Ces derniers ne pouvaient pas retourner dans leurs terres qui étaient totalement détruites.</w:t>
      </w:r>
    </w:p>
    <w:p w14:paraId="1D3D6F86" w14:textId="12B3AA6A" w:rsidR="003A4B78" w:rsidRPr="005D4A88" w:rsidRDefault="003A4B78"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t xml:space="preserve">L’évaluation des besoins a permis de dégager des pistes de solutions visant à installer un village rural intégré dans la colline de </w:t>
      </w:r>
      <w:proofErr w:type="spellStart"/>
      <w:r w:rsidRPr="005D4A88">
        <w:rPr>
          <w:rStyle w:val="tlid-translation"/>
          <w:rFonts w:ascii="Corbel" w:hAnsi="Corbel" w:cs="Times New Roman"/>
          <w:sz w:val="24"/>
          <w:szCs w:val="24"/>
        </w:rPr>
        <w:t>Mayengo</w:t>
      </w:r>
      <w:proofErr w:type="spellEnd"/>
      <w:r w:rsidRPr="005D4A88">
        <w:rPr>
          <w:rStyle w:val="tlid-translation"/>
          <w:rFonts w:ascii="Corbel" w:hAnsi="Corbel" w:cs="Times New Roman"/>
          <w:sz w:val="24"/>
          <w:szCs w:val="24"/>
        </w:rPr>
        <w:t xml:space="preserve">, zone </w:t>
      </w:r>
      <w:proofErr w:type="spellStart"/>
      <w:r w:rsidRPr="005D4A88">
        <w:rPr>
          <w:rStyle w:val="tlid-translation"/>
          <w:rFonts w:ascii="Corbel" w:hAnsi="Corbel" w:cs="Times New Roman"/>
          <w:sz w:val="24"/>
          <w:szCs w:val="24"/>
        </w:rPr>
        <w:t>Kigwena</w:t>
      </w:r>
      <w:proofErr w:type="spellEnd"/>
      <w:r w:rsidRPr="005D4A88">
        <w:rPr>
          <w:rStyle w:val="tlid-translation"/>
          <w:rFonts w:ascii="Corbel" w:hAnsi="Corbel" w:cs="Times New Roman"/>
          <w:sz w:val="24"/>
          <w:szCs w:val="24"/>
        </w:rPr>
        <w:t xml:space="preserve"> de la commune et province Rumonge. Les interventions développées ont en plus de la construction des abris durables, tenté de développé une chaine d’intervention visant la restauration des moyens d’existence, la réintégration sociale et économique des sinistrés et l’amélioration des capacités et conditions d’accès aux services sociaux de base tout en promouvant l’environnement sain et sur et aussi la protection des droits fondamentaux.</w:t>
      </w:r>
    </w:p>
    <w:p w14:paraId="5D5D6ECF" w14:textId="50579CAB" w:rsidR="003A4B78" w:rsidRPr="005D4A88" w:rsidRDefault="003A4B78"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t>Le projet a aussi intégré les autres vulnérables dont les rapatriés et déplacés internes qui éprouvaient des difficultés de réintégration socioéconomique.</w:t>
      </w:r>
    </w:p>
    <w:p w14:paraId="70ED8862" w14:textId="2492A6E2" w:rsidR="003A4B78" w:rsidRPr="005D4A88" w:rsidRDefault="003A4B78"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lastRenderedPageBreak/>
        <w:t>En effet, des ménages qui s’étant déplacés, ont perdu leur</w:t>
      </w:r>
      <w:r w:rsidR="008E6972">
        <w:rPr>
          <w:rStyle w:val="tlid-translation"/>
          <w:rFonts w:ascii="Corbel" w:hAnsi="Corbel" w:cs="Times New Roman"/>
          <w:sz w:val="24"/>
          <w:szCs w:val="24"/>
        </w:rPr>
        <w:t>s</w:t>
      </w:r>
      <w:r w:rsidRPr="005D4A88">
        <w:rPr>
          <w:rStyle w:val="tlid-translation"/>
          <w:rFonts w:ascii="Corbel" w:hAnsi="Corbel" w:cs="Times New Roman"/>
          <w:sz w:val="24"/>
          <w:szCs w:val="24"/>
        </w:rPr>
        <w:t xml:space="preserve"> moyens d’existence et leurs capacités socioéconomiques de résiliences. Car la situation ayant entrainé leur déplacement a induit des effets néfastes sur l’état</w:t>
      </w:r>
      <w:r w:rsidR="00ED438E" w:rsidRPr="005D4A88">
        <w:rPr>
          <w:rStyle w:val="tlid-translation"/>
          <w:rFonts w:ascii="Corbel" w:hAnsi="Corbel" w:cs="Times New Roman"/>
          <w:sz w:val="24"/>
          <w:szCs w:val="24"/>
        </w:rPr>
        <w:t xml:space="preserve"> de droit, l’accès aux services sociaux de base tels que la justice, la santé, l’éducation, le logement et l’assistance sociale et droit des populations vulnérables, plus particulièrement les femmes et les en</w:t>
      </w:r>
      <w:r w:rsidRPr="005D4A88">
        <w:rPr>
          <w:rStyle w:val="tlid-translation"/>
          <w:rFonts w:ascii="Corbel" w:hAnsi="Corbel" w:cs="Times New Roman"/>
          <w:sz w:val="24"/>
          <w:szCs w:val="24"/>
        </w:rPr>
        <w:t xml:space="preserve">fants. Cette situation </w:t>
      </w:r>
      <w:r w:rsidR="00ED438E" w:rsidRPr="005D4A88">
        <w:rPr>
          <w:rStyle w:val="tlid-translation"/>
          <w:rFonts w:ascii="Corbel" w:hAnsi="Corbel" w:cs="Times New Roman"/>
          <w:sz w:val="24"/>
          <w:szCs w:val="24"/>
        </w:rPr>
        <w:t xml:space="preserve">a entraîné un impact négatif sur l’accès des </w:t>
      </w:r>
      <w:r w:rsidRPr="005D4A88">
        <w:rPr>
          <w:rStyle w:val="tlid-translation"/>
          <w:rFonts w:ascii="Corbel" w:hAnsi="Corbel" w:cs="Times New Roman"/>
          <w:sz w:val="24"/>
          <w:szCs w:val="24"/>
        </w:rPr>
        <w:t>sinistrés et</w:t>
      </w:r>
      <w:r w:rsidR="00ED438E" w:rsidRPr="005D4A88">
        <w:rPr>
          <w:rStyle w:val="tlid-translation"/>
          <w:rFonts w:ascii="Corbel" w:hAnsi="Corbel" w:cs="Times New Roman"/>
          <w:sz w:val="24"/>
          <w:szCs w:val="24"/>
        </w:rPr>
        <w:t xml:space="preserve"> autres groupes déplacés et vulnérables aux services de base</w:t>
      </w:r>
      <w:r w:rsidR="008618E0" w:rsidRPr="005D4A88">
        <w:rPr>
          <w:rStyle w:val="tlid-translation"/>
          <w:rFonts w:ascii="Corbel" w:hAnsi="Corbel" w:cs="Times New Roman"/>
          <w:sz w:val="24"/>
          <w:szCs w:val="24"/>
        </w:rPr>
        <w:t>.</w:t>
      </w:r>
    </w:p>
    <w:p w14:paraId="09FB8255" w14:textId="3A1F7044" w:rsidR="00ED438E" w:rsidRPr="005D4A88" w:rsidRDefault="008618E0"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t xml:space="preserve"> </w:t>
      </w:r>
      <w:r w:rsidR="00ED438E" w:rsidRPr="005D4A88">
        <w:rPr>
          <w:rStyle w:val="tlid-translation"/>
          <w:rFonts w:ascii="Corbel" w:hAnsi="Corbel" w:cs="Times New Roman"/>
          <w:sz w:val="24"/>
          <w:szCs w:val="24"/>
        </w:rPr>
        <w:t xml:space="preserve">Des améliorations de l’environnement sécuritaire a induit à des cas de retour des réfugiés. L’implication du gouvernement du Burundi et des acteurs internationaux dans ce processus a permis un mouvement de rapatriement. Ces retournés se retrouvent dans une situation de précarité sans moyens de subsistance. </w:t>
      </w:r>
    </w:p>
    <w:p w14:paraId="10C3AE7B" w14:textId="77777777" w:rsidR="00ED438E" w:rsidRPr="005D4A88" w:rsidRDefault="00ED438E"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t xml:space="preserve">La dernière évaluation des besoins humanitaires réalisée par le secteur de la protection du système des Nations Unies au Burundi, sur la base d’indicateurs clés relatifs à l’accès aux services de protection des survivants et survivantes de violence basée sur le genre, des enfants à risque ainsi que des personnes victimes de déplacement, plus particulièrement les femmes, indiquait un besoin urgent de faire face aux impératifs de protection. </w:t>
      </w:r>
    </w:p>
    <w:p w14:paraId="2AA2DF6E" w14:textId="2EE286A1" w:rsidR="005A0906" w:rsidRPr="005D4A88" w:rsidRDefault="00ED438E"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t xml:space="preserve">Le présent </w:t>
      </w:r>
      <w:r w:rsidR="005A0906" w:rsidRPr="005D4A88">
        <w:rPr>
          <w:rStyle w:val="tlid-translation"/>
          <w:rFonts w:ascii="Corbel" w:hAnsi="Corbel" w:cs="Times New Roman"/>
          <w:sz w:val="24"/>
          <w:szCs w:val="24"/>
        </w:rPr>
        <w:t>projet initié par le PNUD sous la demande de ministère en charge de la solidarité nationale et mis en œuvre conjointement par le PNUD, UNICEF et UNFPA s’</w:t>
      </w:r>
      <w:r w:rsidRPr="005D4A88">
        <w:rPr>
          <w:rStyle w:val="tlid-translation"/>
          <w:rFonts w:ascii="Corbel" w:hAnsi="Corbel" w:cs="Times New Roman"/>
          <w:sz w:val="24"/>
          <w:szCs w:val="24"/>
        </w:rPr>
        <w:t xml:space="preserve">est développé pour contribuer à la consolidation de la paix par un appui à </w:t>
      </w:r>
      <w:r w:rsidR="005A0906" w:rsidRPr="005D4A88">
        <w:rPr>
          <w:rStyle w:val="tlid-translation"/>
          <w:rFonts w:ascii="Corbel" w:hAnsi="Corbel" w:cs="Times New Roman"/>
          <w:sz w:val="24"/>
          <w:szCs w:val="24"/>
        </w:rPr>
        <w:t xml:space="preserve">la cohésion sociale et Résilience Communautaire à travers le VRI Vert de </w:t>
      </w:r>
      <w:proofErr w:type="spellStart"/>
      <w:r w:rsidR="005A0906" w:rsidRPr="005D4A88">
        <w:rPr>
          <w:rStyle w:val="tlid-translation"/>
          <w:rFonts w:ascii="Corbel" w:hAnsi="Corbel" w:cs="Times New Roman"/>
          <w:sz w:val="24"/>
          <w:szCs w:val="24"/>
        </w:rPr>
        <w:t>Mayengo</w:t>
      </w:r>
      <w:proofErr w:type="spellEnd"/>
      <w:r w:rsidR="005A0906" w:rsidRPr="005D4A88">
        <w:rPr>
          <w:rStyle w:val="tlid-translation"/>
          <w:rFonts w:ascii="Corbel" w:hAnsi="Corbel" w:cs="Times New Roman"/>
          <w:sz w:val="24"/>
          <w:szCs w:val="24"/>
        </w:rPr>
        <w:t>.</w:t>
      </w:r>
    </w:p>
    <w:p w14:paraId="697CE287" w14:textId="76D18F2C" w:rsidR="00ED438E" w:rsidRPr="005D4A88" w:rsidRDefault="00ED438E"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t>Dans le but de dresser les acquis et effets de l’intervention du projet pour apprentissage et capitalisation, un travail d’évaluation finale du projet est commandité</w:t>
      </w:r>
      <w:r w:rsidR="008618E0" w:rsidRPr="005D4A88">
        <w:rPr>
          <w:rStyle w:val="tlid-translation"/>
          <w:rFonts w:ascii="Corbel" w:hAnsi="Corbel" w:cs="Times New Roman"/>
          <w:sz w:val="24"/>
          <w:szCs w:val="24"/>
        </w:rPr>
        <w:t xml:space="preserve"> </w:t>
      </w:r>
      <w:r w:rsidR="005A0906" w:rsidRPr="005D4A88">
        <w:rPr>
          <w:rStyle w:val="tlid-translation"/>
          <w:rFonts w:ascii="Corbel" w:hAnsi="Corbel" w:cs="Times New Roman"/>
          <w:sz w:val="24"/>
          <w:szCs w:val="24"/>
        </w:rPr>
        <w:t>par le gestionnaire du projet.</w:t>
      </w:r>
    </w:p>
    <w:p w14:paraId="11F0C413" w14:textId="7C0DF009" w:rsidR="00D84E21" w:rsidRPr="005D4A88" w:rsidRDefault="00ED438E"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t xml:space="preserve">L’objectif de cette mission d’évaluation </w:t>
      </w:r>
      <w:r w:rsidR="005A0906" w:rsidRPr="005D4A88">
        <w:rPr>
          <w:rStyle w:val="tlid-translation"/>
          <w:rFonts w:ascii="Corbel" w:hAnsi="Corbel" w:cs="Times New Roman"/>
          <w:sz w:val="24"/>
          <w:szCs w:val="24"/>
        </w:rPr>
        <w:t>finale est</w:t>
      </w:r>
      <w:r w:rsidRPr="005D4A88">
        <w:rPr>
          <w:rStyle w:val="tlid-translation"/>
          <w:rFonts w:ascii="Corbel" w:hAnsi="Corbel" w:cs="Times New Roman"/>
          <w:sz w:val="24"/>
          <w:szCs w:val="24"/>
        </w:rPr>
        <w:t xml:space="preserve"> </w:t>
      </w:r>
      <w:r w:rsidR="00D84E21" w:rsidRPr="005D4A88">
        <w:rPr>
          <w:rStyle w:val="tlid-translation"/>
          <w:rFonts w:ascii="Corbel" w:hAnsi="Corbel" w:cs="Times New Roman"/>
          <w:sz w:val="24"/>
          <w:szCs w:val="24"/>
        </w:rPr>
        <w:t xml:space="preserve">de faire un état des lieux de la mise en œuvre des résultats du projet mais aussi fournir des informations (en particulier les forces et faiblesses) et des pistes de solution pour la planification et les décisions pour des initiatives similaires dans le futur. </w:t>
      </w:r>
    </w:p>
    <w:p w14:paraId="78C57850" w14:textId="4AC926F8" w:rsidR="00FB0180" w:rsidRPr="005D4A88" w:rsidRDefault="00D84E21" w:rsidP="00AB7269">
      <w:pPr>
        <w:pStyle w:val="Paragraphedeliste"/>
        <w:numPr>
          <w:ilvl w:val="1"/>
          <w:numId w:val="12"/>
        </w:numPr>
        <w:spacing w:before="240"/>
        <w:ind w:right="-142"/>
        <w:jc w:val="both"/>
        <w:outlineLvl w:val="0"/>
        <w:rPr>
          <w:rStyle w:val="tlid-translation"/>
          <w:rFonts w:ascii="Corbel" w:eastAsia="Calibri" w:hAnsi="Corbel" w:cs="Arial"/>
          <w:b/>
          <w:color w:val="4F81BD" w:themeColor="accent1"/>
          <w:lang w:eastAsia="fr-FR" w:bidi="fr-FR"/>
        </w:rPr>
      </w:pPr>
      <w:r w:rsidRPr="005D4A88">
        <w:rPr>
          <w:rStyle w:val="tlid-translation"/>
          <w:rFonts w:ascii="Corbel" w:hAnsi="Corbel"/>
          <w:color w:val="4F81BD" w:themeColor="accent1"/>
        </w:rPr>
        <w:t xml:space="preserve"> </w:t>
      </w:r>
      <w:bookmarkStart w:id="198" w:name="_Toc36398551"/>
      <w:bookmarkStart w:id="199" w:name="_Toc36398759"/>
      <w:bookmarkStart w:id="200" w:name="_Toc37655259"/>
      <w:bookmarkStart w:id="201" w:name="_Toc37655561"/>
      <w:bookmarkStart w:id="202" w:name="_Toc37658139"/>
      <w:bookmarkStart w:id="203" w:name="_Toc37658420"/>
      <w:bookmarkStart w:id="204" w:name="_Toc37658749"/>
      <w:bookmarkStart w:id="205" w:name="_Toc37659259"/>
      <w:bookmarkStart w:id="206" w:name="_Toc55289598"/>
      <w:bookmarkStart w:id="207" w:name="_Toc55290747"/>
      <w:bookmarkStart w:id="208" w:name="_Toc55295307"/>
      <w:bookmarkStart w:id="209" w:name="_Toc55296302"/>
      <w:r w:rsidR="00FB0180" w:rsidRPr="005D4A88">
        <w:rPr>
          <w:rStyle w:val="tlid-translation"/>
          <w:rFonts w:ascii="Corbel" w:eastAsia="Calibri" w:hAnsi="Corbel"/>
          <w:b/>
          <w:color w:val="4F81BD" w:themeColor="accent1"/>
        </w:rPr>
        <w:t>Objectif de l’évaluation</w:t>
      </w:r>
      <w:bookmarkEnd w:id="197"/>
      <w:bookmarkEnd w:id="198"/>
      <w:bookmarkEnd w:id="199"/>
      <w:bookmarkEnd w:id="200"/>
      <w:bookmarkEnd w:id="201"/>
      <w:bookmarkEnd w:id="202"/>
      <w:bookmarkEnd w:id="203"/>
      <w:bookmarkEnd w:id="204"/>
      <w:bookmarkEnd w:id="205"/>
      <w:bookmarkEnd w:id="206"/>
      <w:bookmarkEnd w:id="207"/>
      <w:bookmarkEnd w:id="208"/>
      <w:bookmarkEnd w:id="209"/>
      <w:r w:rsidR="00FB0180" w:rsidRPr="005D4A88">
        <w:rPr>
          <w:rStyle w:val="tlid-translation"/>
          <w:rFonts w:ascii="Corbel" w:eastAsia="Calibri" w:hAnsi="Corbel"/>
          <w:b/>
          <w:color w:val="4F81BD" w:themeColor="accent1"/>
        </w:rPr>
        <w:t xml:space="preserve"> </w:t>
      </w:r>
    </w:p>
    <w:p w14:paraId="38AA8846" w14:textId="77777777" w:rsidR="00ED438E" w:rsidRPr="005D4A88" w:rsidRDefault="00ED438E"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eastAsia="Calibri" w:hAnsi="Corbel" w:cs="Arial"/>
          <w:sz w:val="24"/>
          <w:szCs w:val="24"/>
        </w:rPr>
        <w:t xml:space="preserve">L’objectif de cette évaluation est de renseigner sur les résultats atteints, les efficacités et effets de l’intervention du projet et </w:t>
      </w:r>
      <w:r w:rsidRPr="005D4A88">
        <w:rPr>
          <w:rStyle w:val="tlid-translation"/>
          <w:rFonts w:ascii="Corbel" w:hAnsi="Corbel" w:cs="Times New Roman"/>
          <w:sz w:val="24"/>
          <w:szCs w:val="24"/>
        </w:rPr>
        <w:t xml:space="preserve">analyser les facteurs internes et externes ayant favorisé ou empêché l’atteinte de résultat du projet pour afin formuler des recommandations liées à ces aspects. </w:t>
      </w:r>
    </w:p>
    <w:p w14:paraId="208F2CDC" w14:textId="0586C56F" w:rsidR="00655E0C" w:rsidRPr="005D4A88" w:rsidRDefault="00ED438E" w:rsidP="00AB7269">
      <w:pPr>
        <w:tabs>
          <w:tab w:val="left" w:pos="11490"/>
        </w:tabs>
        <w:spacing w:line="360" w:lineRule="auto"/>
        <w:ind w:right="-142"/>
        <w:jc w:val="both"/>
        <w:rPr>
          <w:rStyle w:val="tlid-translation"/>
          <w:rFonts w:ascii="Corbel" w:eastAsia="Calibri" w:hAnsi="Corbel" w:cs="Arial"/>
          <w:sz w:val="24"/>
          <w:szCs w:val="24"/>
        </w:rPr>
      </w:pPr>
      <w:r w:rsidRPr="005D4A88">
        <w:rPr>
          <w:rStyle w:val="tlid-translation"/>
          <w:rFonts w:ascii="Corbel" w:hAnsi="Corbel" w:cs="Times New Roman"/>
          <w:sz w:val="24"/>
          <w:szCs w:val="24"/>
        </w:rPr>
        <w:t>De façon spécifique,  cette étude permettra de (i) mesurer le degré de réalisation  et d’ atteintes des objectifs et résultats du projet, les effets et contributions actuels à la réintégration sociale   à         la    clôture du projet sur le groupe cible et les</w:t>
      </w:r>
      <w:r w:rsidR="00A0491F" w:rsidRPr="005D4A88">
        <w:rPr>
          <w:rStyle w:val="tlid-translation"/>
          <w:rFonts w:ascii="Corbel" w:hAnsi="Corbel" w:cs="Times New Roman"/>
          <w:sz w:val="24"/>
          <w:szCs w:val="24"/>
        </w:rPr>
        <w:t xml:space="preserve"> </w:t>
      </w:r>
      <w:r w:rsidR="00382499" w:rsidRPr="005D4A88">
        <w:rPr>
          <w:rStyle w:val="tlid-translation"/>
          <w:rFonts w:ascii="Corbel" w:hAnsi="Corbel" w:cs="Times New Roman"/>
          <w:sz w:val="24"/>
          <w:szCs w:val="24"/>
        </w:rPr>
        <w:t>bénéficiaires</w:t>
      </w:r>
      <w:r w:rsidR="00A0491F" w:rsidRPr="005D4A88">
        <w:rPr>
          <w:rStyle w:val="tlid-translation"/>
          <w:rFonts w:ascii="Corbel" w:hAnsi="Corbel" w:cs="Times New Roman"/>
          <w:sz w:val="24"/>
          <w:szCs w:val="24"/>
        </w:rPr>
        <w:t xml:space="preserve"> </w:t>
      </w:r>
      <w:r w:rsidRPr="005D4A88">
        <w:rPr>
          <w:rStyle w:val="tlid-translation"/>
          <w:rFonts w:ascii="Corbel" w:hAnsi="Corbel" w:cs="Times New Roman"/>
          <w:sz w:val="24"/>
          <w:szCs w:val="24"/>
        </w:rPr>
        <w:t xml:space="preserve">finaux et, (ii) ce faisant, contribuer à la </w:t>
      </w:r>
      <w:r w:rsidRPr="005D4A88">
        <w:rPr>
          <w:rStyle w:val="tlid-translation"/>
          <w:rFonts w:ascii="Corbel" w:hAnsi="Corbel" w:cs="Times New Roman"/>
          <w:sz w:val="24"/>
          <w:szCs w:val="24"/>
        </w:rPr>
        <w:lastRenderedPageBreak/>
        <w:t>redevabilité envers les s, le bailleur et les parties prenantes ; (iii) Dégager les leçons apprises et faire des recommandations pertinentes au niveau de la  manière dont le projet a été mis en œuvre, ses stratégies et sa gouvernance, et comment il s’est adapté</w:t>
      </w:r>
      <w:r w:rsidRPr="005D4A88">
        <w:rPr>
          <w:rStyle w:val="tlid-translation"/>
          <w:rFonts w:ascii="Corbel" w:eastAsia="Calibri" w:hAnsi="Corbel" w:cs="Arial"/>
          <w:sz w:val="24"/>
          <w:szCs w:val="24"/>
        </w:rPr>
        <w:t xml:space="preserve"> aux facteurs internes et externes. </w:t>
      </w:r>
    </w:p>
    <w:p w14:paraId="59F3AE9B" w14:textId="76D29B73" w:rsidR="00ED438E" w:rsidRPr="005D4A88" w:rsidRDefault="00FB0180" w:rsidP="00AB7269">
      <w:pPr>
        <w:pStyle w:val="Paragraphedeliste"/>
        <w:numPr>
          <w:ilvl w:val="1"/>
          <w:numId w:val="12"/>
        </w:numPr>
        <w:spacing w:before="240"/>
        <w:ind w:right="-142"/>
        <w:jc w:val="both"/>
        <w:outlineLvl w:val="0"/>
        <w:rPr>
          <w:rStyle w:val="tlid-translation"/>
          <w:rFonts w:ascii="Corbel" w:eastAsia="Calibri" w:hAnsi="Corbel" w:cs="Arial"/>
          <w:b/>
          <w:color w:val="4F81BD" w:themeColor="accent1"/>
          <w:lang w:eastAsia="fr-FR" w:bidi="fr-FR"/>
        </w:rPr>
      </w:pPr>
      <w:bookmarkStart w:id="210" w:name="_Toc20573534"/>
      <w:bookmarkStart w:id="211" w:name="_Toc36398552"/>
      <w:bookmarkStart w:id="212" w:name="_Toc36398760"/>
      <w:bookmarkStart w:id="213" w:name="_Toc37655260"/>
      <w:bookmarkStart w:id="214" w:name="_Toc37655562"/>
      <w:bookmarkStart w:id="215" w:name="_Toc37658140"/>
      <w:bookmarkStart w:id="216" w:name="_Toc37658421"/>
      <w:bookmarkStart w:id="217" w:name="_Toc37658750"/>
      <w:bookmarkStart w:id="218" w:name="_Toc37659260"/>
      <w:bookmarkStart w:id="219" w:name="_Toc55289599"/>
      <w:bookmarkStart w:id="220" w:name="_Toc55290748"/>
      <w:bookmarkStart w:id="221" w:name="_Toc55295308"/>
      <w:bookmarkStart w:id="222" w:name="_Toc55296303"/>
      <w:r w:rsidRPr="005D4A88">
        <w:rPr>
          <w:rStyle w:val="tlid-translation"/>
          <w:rFonts w:ascii="Corbel" w:eastAsia="Calibri" w:hAnsi="Corbel"/>
          <w:b/>
          <w:color w:val="4F81BD" w:themeColor="accent1"/>
        </w:rPr>
        <w:t>Analyse des parties prenantes</w:t>
      </w:r>
      <w:bookmarkEnd w:id="210"/>
      <w:bookmarkEnd w:id="211"/>
      <w:bookmarkEnd w:id="212"/>
      <w:bookmarkEnd w:id="213"/>
      <w:bookmarkEnd w:id="214"/>
      <w:bookmarkEnd w:id="215"/>
      <w:bookmarkEnd w:id="216"/>
      <w:bookmarkEnd w:id="217"/>
      <w:bookmarkEnd w:id="218"/>
      <w:bookmarkEnd w:id="219"/>
      <w:bookmarkEnd w:id="220"/>
      <w:bookmarkEnd w:id="221"/>
      <w:bookmarkEnd w:id="222"/>
    </w:p>
    <w:p w14:paraId="0BF40F4D" w14:textId="46E5FA16" w:rsidR="005F6A38" w:rsidRPr="005D4A88" w:rsidRDefault="00ED438E"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t xml:space="preserve">La réalisation des activités du projet a été le fruit des acteurs impliqués dans la </w:t>
      </w:r>
      <w:r w:rsidR="005A0906" w:rsidRPr="005D4A88">
        <w:rPr>
          <w:rStyle w:val="tlid-translation"/>
          <w:rFonts w:ascii="Corbel" w:hAnsi="Corbel" w:cs="Times New Roman"/>
          <w:sz w:val="24"/>
          <w:szCs w:val="24"/>
        </w:rPr>
        <w:t xml:space="preserve"> réalisation des situation de réponses aux situations de risques et catastrophes ( CRB), les acteurs impliquées dans la communication pour le changement de comportement ( CIEP), renforcement des capacités économiques et sociales ( PEAB), protection de l’ enfant et restauration des communautés amis de l’ enfant, (</w:t>
      </w:r>
      <w:proofErr w:type="spellStart"/>
      <w:r w:rsidR="005A0906" w:rsidRPr="005D4A88">
        <w:rPr>
          <w:rStyle w:val="tlid-translation"/>
          <w:rFonts w:ascii="Corbel" w:hAnsi="Corbel" w:cs="Times New Roman"/>
          <w:sz w:val="24"/>
          <w:szCs w:val="24"/>
        </w:rPr>
        <w:t>War</w:t>
      </w:r>
      <w:proofErr w:type="spellEnd"/>
      <w:r w:rsidR="005A0906" w:rsidRPr="005D4A88">
        <w:rPr>
          <w:rStyle w:val="tlid-translation"/>
          <w:rFonts w:ascii="Corbel" w:hAnsi="Corbel" w:cs="Times New Roman"/>
          <w:sz w:val="24"/>
          <w:szCs w:val="24"/>
        </w:rPr>
        <w:t xml:space="preserve"> </w:t>
      </w:r>
      <w:proofErr w:type="spellStart"/>
      <w:r w:rsidR="005A0906" w:rsidRPr="005D4A88">
        <w:rPr>
          <w:rStyle w:val="tlid-translation"/>
          <w:rFonts w:ascii="Corbel" w:hAnsi="Corbel" w:cs="Times New Roman"/>
          <w:sz w:val="24"/>
          <w:szCs w:val="24"/>
        </w:rPr>
        <w:t>child</w:t>
      </w:r>
      <w:proofErr w:type="spellEnd"/>
      <w:r w:rsidR="005A0906" w:rsidRPr="005D4A88">
        <w:rPr>
          <w:rStyle w:val="tlid-translation"/>
          <w:rFonts w:ascii="Corbel" w:hAnsi="Corbel" w:cs="Times New Roman"/>
          <w:sz w:val="24"/>
          <w:szCs w:val="24"/>
        </w:rPr>
        <w:t xml:space="preserve"> Burundi), et construction( ACOCES) ,provision d’ eau et </w:t>
      </w:r>
      <w:r w:rsidR="00DD1455" w:rsidRPr="005D4A88">
        <w:rPr>
          <w:rStyle w:val="tlid-translation"/>
          <w:rFonts w:ascii="Corbel" w:hAnsi="Corbel" w:cs="Times New Roman"/>
          <w:sz w:val="24"/>
          <w:szCs w:val="24"/>
        </w:rPr>
        <w:t>électricité</w:t>
      </w:r>
      <w:r w:rsidR="005A0906" w:rsidRPr="005D4A88">
        <w:rPr>
          <w:rStyle w:val="tlid-translation"/>
          <w:rFonts w:ascii="Corbel" w:hAnsi="Corbel" w:cs="Times New Roman"/>
          <w:sz w:val="24"/>
          <w:szCs w:val="24"/>
        </w:rPr>
        <w:t xml:space="preserve"> (</w:t>
      </w:r>
      <w:proofErr w:type="spellStart"/>
      <w:r w:rsidR="005A0906" w:rsidRPr="005D4A88">
        <w:rPr>
          <w:rStyle w:val="tlid-translation"/>
          <w:rFonts w:ascii="Corbel" w:hAnsi="Corbel" w:cs="Times New Roman"/>
          <w:sz w:val="24"/>
          <w:szCs w:val="24"/>
        </w:rPr>
        <w:t>Regideso</w:t>
      </w:r>
      <w:proofErr w:type="spellEnd"/>
      <w:r w:rsidR="005A0906" w:rsidRPr="005D4A88">
        <w:rPr>
          <w:rStyle w:val="tlid-translation"/>
          <w:rFonts w:ascii="Corbel" w:hAnsi="Corbel" w:cs="Times New Roman"/>
          <w:sz w:val="24"/>
          <w:szCs w:val="24"/>
        </w:rPr>
        <w:t xml:space="preserve">), protection et </w:t>
      </w:r>
      <w:r w:rsidR="00DD1455" w:rsidRPr="005D4A88">
        <w:rPr>
          <w:rStyle w:val="tlid-translation"/>
          <w:rFonts w:ascii="Corbel" w:hAnsi="Corbel" w:cs="Times New Roman"/>
          <w:sz w:val="24"/>
          <w:szCs w:val="24"/>
        </w:rPr>
        <w:t>sauvegarde</w:t>
      </w:r>
      <w:r w:rsidR="005A0906" w:rsidRPr="005D4A88">
        <w:rPr>
          <w:rStyle w:val="tlid-translation"/>
          <w:rFonts w:ascii="Corbel" w:hAnsi="Corbel" w:cs="Times New Roman"/>
          <w:sz w:val="24"/>
          <w:szCs w:val="24"/>
        </w:rPr>
        <w:t xml:space="preserve"> de l’ environnement ( OBPE)  piloté par les Agences des Nations Unies ( PNUD, et UNICEF et FNUAP) avec </w:t>
      </w:r>
      <w:r w:rsidR="005F6A38" w:rsidRPr="005D4A88">
        <w:rPr>
          <w:rStyle w:val="tlid-translation"/>
          <w:rFonts w:ascii="Corbel" w:hAnsi="Corbel" w:cs="Times New Roman"/>
          <w:sz w:val="24"/>
          <w:szCs w:val="24"/>
        </w:rPr>
        <w:t xml:space="preserve"> </w:t>
      </w:r>
      <w:r w:rsidR="005A0906" w:rsidRPr="005D4A88">
        <w:rPr>
          <w:rStyle w:val="tlid-translation"/>
          <w:rFonts w:ascii="Corbel" w:hAnsi="Corbel" w:cs="Times New Roman"/>
          <w:sz w:val="24"/>
          <w:szCs w:val="24"/>
        </w:rPr>
        <w:t>une implication du ministère de la</w:t>
      </w:r>
      <w:r w:rsidR="005F6A38" w:rsidRPr="005D4A88">
        <w:rPr>
          <w:rStyle w:val="tlid-translation"/>
          <w:rFonts w:ascii="Corbel" w:hAnsi="Corbel" w:cs="Times New Roman"/>
          <w:sz w:val="24"/>
          <w:szCs w:val="24"/>
        </w:rPr>
        <w:t xml:space="preserve"> solidarité nationale pour les services de réintégration sociale et assistance sociale, </w:t>
      </w:r>
      <w:r w:rsidR="005A0906" w:rsidRPr="005D4A88">
        <w:rPr>
          <w:rStyle w:val="tlid-translation"/>
          <w:rFonts w:ascii="Corbel" w:hAnsi="Corbel" w:cs="Times New Roman"/>
          <w:sz w:val="24"/>
          <w:szCs w:val="24"/>
        </w:rPr>
        <w:t xml:space="preserve"> de la justice et des de garde des scea</w:t>
      </w:r>
      <w:r w:rsidR="005F6A38" w:rsidRPr="005D4A88">
        <w:rPr>
          <w:rStyle w:val="tlid-translation"/>
          <w:rFonts w:ascii="Corbel" w:hAnsi="Corbel" w:cs="Times New Roman"/>
          <w:sz w:val="24"/>
          <w:szCs w:val="24"/>
        </w:rPr>
        <w:t xml:space="preserve">ux pour les services d’ accès aux droits </w:t>
      </w:r>
      <w:r w:rsidR="00DD1455" w:rsidRPr="005D4A88">
        <w:rPr>
          <w:rStyle w:val="tlid-translation"/>
          <w:rFonts w:ascii="Corbel" w:hAnsi="Corbel" w:cs="Times New Roman"/>
          <w:sz w:val="24"/>
          <w:szCs w:val="24"/>
        </w:rPr>
        <w:t>fondamentaux</w:t>
      </w:r>
      <w:r w:rsidR="005F6A38" w:rsidRPr="005D4A88">
        <w:rPr>
          <w:rStyle w:val="tlid-translation"/>
          <w:rFonts w:ascii="Corbel" w:hAnsi="Corbel" w:cs="Times New Roman"/>
          <w:sz w:val="24"/>
          <w:szCs w:val="24"/>
        </w:rPr>
        <w:t xml:space="preserve"> et de protection,  COPED  , PEAB pour la </w:t>
      </w:r>
      <w:r w:rsidRPr="005D4A88">
        <w:rPr>
          <w:rStyle w:val="tlid-translation"/>
          <w:rFonts w:ascii="Corbel" w:hAnsi="Corbel" w:cs="Times New Roman"/>
          <w:sz w:val="24"/>
          <w:szCs w:val="24"/>
        </w:rPr>
        <w:t>promotion des moyens  d’existence et autonomisation des ménages</w:t>
      </w:r>
      <w:r w:rsidR="005F6A38" w:rsidRPr="005D4A88">
        <w:rPr>
          <w:rStyle w:val="tlid-translation"/>
          <w:rFonts w:ascii="Corbel" w:hAnsi="Corbel" w:cs="Times New Roman"/>
          <w:sz w:val="24"/>
          <w:szCs w:val="24"/>
        </w:rPr>
        <w:t xml:space="preserve"> , </w:t>
      </w:r>
      <w:proofErr w:type="spellStart"/>
      <w:r w:rsidR="005F6A38" w:rsidRPr="005D4A88">
        <w:rPr>
          <w:rStyle w:val="tlid-translation"/>
          <w:rFonts w:ascii="Corbel" w:hAnsi="Corbel" w:cs="Times New Roman"/>
          <w:sz w:val="24"/>
          <w:szCs w:val="24"/>
        </w:rPr>
        <w:t>War</w:t>
      </w:r>
      <w:proofErr w:type="spellEnd"/>
      <w:r w:rsidR="005F6A38" w:rsidRPr="005D4A88">
        <w:rPr>
          <w:rStyle w:val="tlid-translation"/>
          <w:rFonts w:ascii="Corbel" w:hAnsi="Corbel" w:cs="Times New Roman"/>
          <w:sz w:val="24"/>
          <w:szCs w:val="24"/>
        </w:rPr>
        <w:t xml:space="preserve"> </w:t>
      </w:r>
      <w:proofErr w:type="spellStart"/>
      <w:r w:rsidR="005F6A38" w:rsidRPr="005D4A88">
        <w:rPr>
          <w:rStyle w:val="tlid-translation"/>
          <w:rFonts w:ascii="Corbel" w:hAnsi="Corbel" w:cs="Times New Roman"/>
          <w:sz w:val="24"/>
          <w:szCs w:val="24"/>
        </w:rPr>
        <w:t>child</w:t>
      </w:r>
      <w:proofErr w:type="spellEnd"/>
      <w:r w:rsidR="005F6A38" w:rsidRPr="005D4A88">
        <w:rPr>
          <w:rStyle w:val="tlid-translation"/>
          <w:rFonts w:ascii="Corbel" w:hAnsi="Corbel" w:cs="Times New Roman"/>
          <w:sz w:val="24"/>
          <w:szCs w:val="24"/>
        </w:rPr>
        <w:t xml:space="preserve">  pour les services de protection de l’ enfant et CIEP pour les services de communication pour le changement de comportement , CHAASA pour les services de développement des métiers écologiques, OBPE pour la protection de l’ environnement et adoption des pratiques écologiques, REGIDESO pour la fourniture d’ eau et énergie durable aux ménages.</w:t>
      </w:r>
    </w:p>
    <w:p w14:paraId="5D901B1D" w14:textId="034961F9" w:rsidR="00ED438E" w:rsidRPr="005D4A88" w:rsidRDefault="00ED438E" w:rsidP="00AB7269">
      <w:pPr>
        <w:tabs>
          <w:tab w:val="left" w:pos="11490"/>
        </w:tabs>
        <w:spacing w:line="360" w:lineRule="auto"/>
        <w:ind w:right="-142"/>
        <w:jc w:val="both"/>
        <w:rPr>
          <w:rStyle w:val="tlid-translation"/>
          <w:rFonts w:ascii="Corbel" w:hAnsi="Corbel" w:cs="Times New Roman"/>
          <w:sz w:val="24"/>
          <w:szCs w:val="24"/>
        </w:rPr>
      </w:pPr>
      <w:r w:rsidRPr="005D4A88">
        <w:rPr>
          <w:rStyle w:val="tlid-translation"/>
          <w:rFonts w:ascii="Corbel" w:hAnsi="Corbel" w:cs="Times New Roman"/>
          <w:sz w:val="24"/>
          <w:szCs w:val="24"/>
        </w:rPr>
        <w:t xml:space="preserve">La mise en œuvre du projet s’ est basé </w:t>
      </w:r>
      <w:r w:rsidR="005F6A38" w:rsidRPr="005D4A88">
        <w:rPr>
          <w:rStyle w:val="tlid-translation"/>
          <w:rFonts w:ascii="Corbel" w:hAnsi="Corbel" w:cs="Times New Roman"/>
          <w:sz w:val="24"/>
          <w:szCs w:val="24"/>
        </w:rPr>
        <w:t>sur une synergie d’ actions de 3</w:t>
      </w:r>
      <w:r w:rsidRPr="005D4A88">
        <w:rPr>
          <w:rStyle w:val="tlid-translation"/>
          <w:rFonts w:ascii="Corbel" w:hAnsi="Corbel" w:cs="Times New Roman"/>
          <w:sz w:val="24"/>
          <w:szCs w:val="24"/>
        </w:rPr>
        <w:t xml:space="preserve"> Agences des Nations Uni</w:t>
      </w:r>
      <w:r w:rsidR="005F6A38" w:rsidRPr="005D4A88">
        <w:rPr>
          <w:rStyle w:val="tlid-translation"/>
          <w:rFonts w:ascii="Corbel" w:hAnsi="Corbel" w:cs="Times New Roman"/>
          <w:sz w:val="24"/>
          <w:szCs w:val="24"/>
        </w:rPr>
        <w:t>es  ( FNUAP, PNUD, UNICEF</w:t>
      </w:r>
      <w:r w:rsidRPr="005D4A88">
        <w:rPr>
          <w:rStyle w:val="tlid-translation"/>
          <w:rFonts w:ascii="Corbel" w:hAnsi="Corbel" w:cs="Times New Roman"/>
          <w:sz w:val="24"/>
          <w:szCs w:val="24"/>
        </w:rPr>
        <w:t xml:space="preserve">) </w:t>
      </w:r>
      <w:r w:rsidR="005F6A38" w:rsidRPr="005D4A88">
        <w:rPr>
          <w:rStyle w:val="tlid-translation"/>
          <w:rFonts w:ascii="Corbel" w:hAnsi="Corbel" w:cs="Times New Roman"/>
          <w:sz w:val="24"/>
          <w:szCs w:val="24"/>
        </w:rPr>
        <w:t xml:space="preserve">sous le lead de PNUD </w:t>
      </w:r>
      <w:r w:rsidR="00DD1455" w:rsidRPr="005D4A88">
        <w:rPr>
          <w:rStyle w:val="tlid-translation"/>
          <w:rFonts w:ascii="Corbel" w:hAnsi="Corbel" w:cs="Times New Roman"/>
          <w:sz w:val="24"/>
          <w:szCs w:val="24"/>
        </w:rPr>
        <w:t xml:space="preserve">combinant l’approche de protection sociale ( distribution des outils des foyers améliorés, construction de maisons </w:t>
      </w:r>
      <w:r w:rsidRPr="005D4A88">
        <w:rPr>
          <w:rStyle w:val="tlid-translation"/>
          <w:rFonts w:ascii="Corbel" w:hAnsi="Corbel" w:cs="Times New Roman"/>
          <w:sz w:val="24"/>
          <w:szCs w:val="24"/>
        </w:rPr>
        <w:t xml:space="preserve">) et de développement </w:t>
      </w:r>
      <w:r w:rsidR="00DD1455" w:rsidRPr="005D4A88">
        <w:rPr>
          <w:rStyle w:val="tlid-translation"/>
          <w:rFonts w:ascii="Corbel" w:hAnsi="Corbel" w:cs="Times New Roman"/>
          <w:sz w:val="24"/>
          <w:szCs w:val="24"/>
        </w:rPr>
        <w:t xml:space="preserve">durables et écologiques </w:t>
      </w:r>
      <w:r w:rsidRPr="005D4A88">
        <w:rPr>
          <w:rStyle w:val="tlid-translation"/>
          <w:rFonts w:ascii="Corbel" w:hAnsi="Corbel" w:cs="Times New Roman"/>
          <w:sz w:val="24"/>
          <w:szCs w:val="24"/>
        </w:rPr>
        <w:t>( promotion en entreprenariat, développement communautaire par les  travaux HIMO,</w:t>
      </w:r>
      <w:r w:rsidR="00DD1455" w:rsidRPr="005D4A88">
        <w:rPr>
          <w:rStyle w:val="tlid-translation"/>
          <w:rFonts w:ascii="Corbel" w:hAnsi="Corbel" w:cs="Times New Roman"/>
          <w:sz w:val="24"/>
          <w:szCs w:val="24"/>
        </w:rPr>
        <w:t xml:space="preserve"> laboratoire d’ innovation, </w:t>
      </w:r>
      <w:r w:rsidRPr="005D4A88">
        <w:rPr>
          <w:rStyle w:val="tlid-translation"/>
          <w:rFonts w:ascii="Corbel" w:hAnsi="Corbel" w:cs="Times New Roman"/>
          <w:sz w:val="24"/>
          <w:szCs w:val="24"/>
        </w:rPr>
        <w:t xml:space="preserve">création des mécanismes de changement des attitudes et comportement pour une intégration et cohésion sociale, appui financier aux initiatives d’auto développement, appui à la création    </w:t>
      </w:r>
      <w:r w:rsidR="00DD1455" w:rsidRPr="005D4A88">
        <w:rPr>
          <w:rStyle w:val="tlid-translation"/>
          <w:rFonts w:ascii="Corbel" w:hAnsi="Corbel" w:cs="Times New Roman"/>
          <w:sz w:val="24"/>
          <w:szCs w:val="24"/>
        </w:rPr>
        <w:t>des entreprises d’économie solidaire et d’ auto développement, plateformes et réseaux des adolescents</w:t>
      </w:r>
      <w:r w:rsidRPr="005D4A88">
        <w:rPr>
          <w:rStyle w:val="tlid-translation"/>
          <w:rFonts w:ascii="Corbel" w:hAnsi="Corbel" w:cs="Times New Roman"/>
          <w:sz w:val="24"/>
          <w:szCs w:val="24"/>
        </w:rPr>
        <w:t xml:space="preserve"> ). La mise en œuvre des activités du projet a privilégié l’approche partenariale et une implication de l’administration locale et centrale. Des visites des réalisations conjointes pour une </w:t>
      </w:r>
      <w:r w:rsidR="00DD1455" w:rsidRPr="005D4A88">
        <w:rPr>
          <w:rStyle w:val="tlid-translation"/>
          <w:rFonts w:ascii="Corbel" w:hAnsi="Corbel" w:cs="Times New Roman"/>
          <w:sz w:val="24"/>
          <w:szCs w:val="24"/>
        </w:rPr>
        <w:t xml:space="preserve">évaluation initiale des besoins au début du projet, sensibilisation des parties prenantes, suivi des interventions </w:t>
      </w:r>
      <w:r w:rsidRPr="005D4A88">
        <w:rPr>
          <w:rStyle w:val="tlid-translation"/>
          <w:rFonts w:ascii="Corbel" w:hAnsi="Corbel" w:cs="Times New Roman"/>
          <w:sz w:val="24"/>
          <w:szCs w:val="24"/>
        </w:rPr>
        <w:t xml:space="preserve">ont été réalisé avec les différentes parties prenantes </w:t>
      </w:r>
      <w:r w:rsidR="00DD1455" w:rsidRPr="005D4A88">
        <w:rPr>
          <w:rStyle w:val="tlid-translation"/>
          <w:rFonts w:ascii="Corbel" w:hAnsi="Corbel" w:cs="Times New Roman"/>
          <w:sz w:val="24"/>
          <w:szCs w:val="24"/>
        </w:rPr>
        <w:t>actives dans</w:t>
      </w:r>
      <w:r w:rsidRPr="005D4A88">
        <w:rPr>
          <w:rStyle w:val="tlid-translation"/>
          <w:rFonts w:ascii="Corbel" w:hAnsi="Corbel" w:cs="Times New Roman"/>
          <w:sz w:val="24"/>
          <w:szCs w:val="24"/>
        </w:rPr>
        <w:t xml:space="preserve"> l’autonomisation des vulnérables, réintégration socioéconomique et amélioration des moyens d’existence des vulnérables </w:t>
      </w:r>
      <w:r w:rsidR="00DD1455" w:rsidRPr="005D4A88">
        <w:rPr>
          <w:rStyle w:val="tlid-translation"/>
          <w:rFonts w:ascii="Corbel" w:hAnsi="Corbel" w:cs="Times New Roman"/>
          <w:sz w:val="24"/>
          <w:szCs w:val="24"/>
        </w:rPr>
        <w:t>et en particulier des rapatriés et les sinistrés.</w:t>
      </w:r>
    </w:p>
    <w:p w14:paraId="7C40FC7A" w14:textId="4E333D50" w:rsidR="00FB0180" w:rsidRPr="005D4A88" w:rsidRDefault="00FB0180" w:rsidP="00AB7269">
      <w:pPr>
        <w:pStyle w:val="Paragraphedeliste"/>
        <w:numPr>
          <w:ilvl w:val="1"/>
          <w:numId w:val="12"/>
        </w:numPr>
        <w:spacing w:before="240"/>
        <w:ind w:right="-142"/>
        <w:jc w:val="both"/>
        <w:outlineLvl w:val="0"/>
        <w:rPr>
          <w:rFonts w:ascii="Corbel" w:hAnsi="Corbel" w:cs="Arial"/>
          <w:b/>
          <w:color w:val="4F81BD" w:themeColor="accent1"/>
        </w:rPr>
      </w:pPr>
      <w:bookmarkStart w:id="223" w:name="_Toc20573536"/>
      <w:bookmarkStart w:id="224" w:name="_Toc36398554"/>
      <w:bookmarkStart w:id="225" w:name="_Toc36398762"/>
      <w:bookmarkStart w:id="226" w:name="_Toc37655261"/>
      <w:bookmarkStart w:id="227" w:name="_Toc37655563"/>
      <w:bookmarkStart w:id="228" w:name="_Toc37658141"/>
      <w:bookmarkStart w:id="229" w:name="_Toc37658422"/>
      <w:bookmarkStart w:id="230" w:name="_Toc37658751"/>
      <w:bookmarkStart w:id="231" w:name="_Toc37659261"/>
      <w:bookmarkStart w:id="232" w:name="_Toc55289600"/>
      <w:bookmarkStart w:id="233" w:name="_Toc55290749"/>
      <w:bookmarkStart w:id="234" w:name="_Toc55295309"/>
      <w:bookmarkStart w:id="235" w:name="_Toc55296304"/>
      <w:r w:rsidRPr="005D4A88">
        <w:rPr>
          <w:rFonts w:ascii="Corbel" w:hAnsi="Corbel" w:cs="Arial"/>
          <w:b/>
          <w:color w:val="4F81BD" w:themeColor="accent1"/>
        </w:rPr>
        <w:t>Approche</w:t>
      </w:r>
      <w:r w:rsidRPr="005D4A88">
        <w:rPr>
          <w:rFonts w:ascii="Corbel" w:hAnsi="Corbel" w:cs="Arial"/>
          <w:b/>
          <w:color w:val="4F81BD" w:themeColor="accent1"/>
          <w:spacing w:val="-1"/>
        </w:rPr>
        <w:t xml:space="preserve"> </w:t>
      </w:r>
      <w:r w:rsidRPr="005D4A88">
        <w:rPr>
          <w:rFonts w:ascii="Corbel" w:hAnsi="Corbel" w:cs="Arial"/>
          <w:b/>
          <w:color w:val="4F81BD" w:themeColor="accent1"/>
        </w:rPr>
        <w:t>Méthodologique</w:t>
      </w:r>
      <w:bookmarkEnd w:id="223"/>
      <w:bookmarkEnd w:id="224"/>
      <w:bookmarkEnd w:id="225"/>
      <w:bookmarkEnd w:id="226"/>
      <w:bookmarkEnd w:id="227"/>
      <w:bookmarkEnd w:id="228"/>
      <w:bookmarkEnd w:id="229"/>
      <w:bookmarkEnd w:id="230"/>
      <w:bookmarkEnd w:id="231"/>
      <w:bookmarkEnd w:id="232"/>
      <w:bookmarkEnd w:id="233"/>
      <w:bookmarkEnd w:id="234"/>
      <w:bookmarkEnd w:id="235"/>
    </w:p>
    <w:p w14:paraId="6422CEC0" w14:textId="77777777" w:rsidR="00FB0180" w:rsidRPr="005D4A88" w:rsidRDefault="00FB0180" w:rsidP="00AB7269">
      <w:pPr>
        <w:pStyle w:val="Corpsdetexte"/>
        <w:spacing w:before="10"/>
        <w:ind w:right="-142"/>
        <w:jc w:val="both"/>
        <w:rPr>
          <w:rStyle w:val="tlid-translation"/>
          <w:rFonts w:ascii="Corbel" w:eastAsia="Calibri" w:hAnsi="Corbel"/>
          <w:sz w:val="24"/>
          <w:szCs w:val="24"/>
          <w:lang w:eastAsia="en-US" w:bidi="ar-SA"/>
        </w:rPr>
      </w:pPr>
    </w:p>
    <w:p w14:paraId="38F3ADF8" w14:textId="0876DCFA" w:rsidR="00AF0671" w:rsidRPr="005D4A88" w:rsidRDefault="00FB0180" w:rsidP="00AB7269">
      <w:pPr>
        <w:tabs>
          <w:tab w:val="left" w:pos="11490"/>
        </w:tabs>
        <w:spacing w:line="360" w:lineRule="auto"/>
        <w:ind w:right="-142"/>
        <w:jc w:val="both"/>
        <w:rPr>
          <w:rStyle w:val="tlid-translation"/>
          <w:rFonts w:ascii="Corbel" w:eastAsia="Calibri" w:hAnsi="Corbel"/>
          <w:sz w:val="24"/>
          <w:szCs w:val="24"/>
        </w:rPr>
      </w:pPr>
      <w:r w:rsidRPr="005D4A88">
        <w:rPr>
          <w:rStyle w:val="tlid-translation"/>
          <w:rFonts w:ascii="Corbel" w:eastAsia="Calibri" w:hAnsi="Corbel"/>
          <w:sz w:val="24"/>
          <w:szCs w:val="24"/>
        </w:rPr>
        <w:t xml:space="preserve">La conduite de cette évaluation a procédé à une combinaison de </w:t>
      </w:r>
      <w:r w:rsidR="002409D2" w:rsidRPr="005D4A88">
        <w:rPr>
          <w:rStyle w:val="tlid-translation"/>
          <w:rFonts w:ascii="Corbel" w:eastAsia="Calibri" w:hAnsi="Corbel"/>
          <w:sz w:val="24"/>
          <w:szCs w:val="24"/>
        </w:rPr>
        <w:t xml:space="preserve">l’analyse </w:t>
      </w:r>
      <w:r w:rsidRPr="005D4A88">
        <w:rPr>
          <w:rStyle w:val="tlid-translation"/>
          <w:rFonts w:ascii="Corbel" w:eastAsia="Calibri" w:hAnsi="Corbel"/>
          <w:sz w:val="24"/>
          <w:szCs w:val="24"/>
        </w:rPr>
        <w:t xml:space="preserve">quantitative et qualitative. L’investigation s’est basée </w:t>
      </w:r>
      <w:r w:rsidR="00ED438E" w:rsidRPr="005D4A88">
        <w:rPr>
          <w:rStyle w:val="tlid-translation"/>
          <w:rFonts w:ascii="Corbel" w:eastAsia="Calibri" w:hAnsi="Corbel"/>
          <w:sz w:val="24"/>
          <w:szCs w:val="24"/>
        </w:rPr>
        <w:t xml:space="preserve">sur </w:t>
      </w:r>
      <w:r w:rsidRPr="005D4A88">
        <w:rPr>
          <w:rStyle w:val="tlid-translation"/>
          <w:rFonts w:ascii="Corbel" w:eastAsia="Calibri" w:hAnsi="Corbel"/>
          <w:sz w:val="24"/>
          <w:szCs w:val="24"/>
        </w:rPr>
        <w:t xml:space="preserve">les méthodes quantitatives et qualitatives et la collecte des données par l’administration des </w:t>
      </w:r>
      <w:r w:rsidRPr="005D4A88">
        <w:rPr>
          <w:rStyle w:val="tlid-translation"/>
          <w:rFonts w:ascii="Corbel" w:hAnsi="Corbel" w:cs="Times New Roman"/>
          <w:sz w:val="24"/>
          <w:szCs w:val="24"/>
        </w:rPr>
        <w:t>questionnaires</w:t>
      </w:r>
      <w:r w:rsidRPr="005D4A88">
        <w:rPr>
          <w:rStyle w:val="tlid-translation"/>
          <w:rFonts w:ascii="Corbel" w:eastAsia="Calibri" w:hAnsi="Corbel"/>
          <w:sz w:val="24"/>
          <w:szCs w:val="24"/>
        </w:rPr>
        <w:t xml:space="preserve"> et l’interview aux leaders </w:t>
      </w:r>
      <w:r w:rsidR="00ED438E" w:rsidRPr="005D4A88">
        <w:rPr>
          <w:rStyle w:val="tlid-translation"/>
          <w:rFonts w:ascii="Corbel" w:eastAsia="Calibri" w:hAnsi="Corbel"/>
          <w:sz w:val="24"/>
          <w:szCs w:val="24"/>
        </w:rPr>
        <w:t>communautaires, partenaires d’exécuti</w:t>
      </w:r>
      <w:r w:rsidR="00AF0671" w:rsidRPr="005D4A88">
        <w:rPr>
          <w:rStyle w:val="tlid-translation"/>
          <w:rFonts w:ascii="Corbel" w:eastAsia="Calibri" w:hAnsi="Corbel"/>
          <w:sz w:val="24"/>
          <w:szCs w:val="24"/>
        </w:rPr>
        <w:t>on, aux leaders des groupes de solidarités, plateformes, représentants</w:t>
      </w:r>
      <w:r w:rsidR="00ED438E" w:rsidRPr="005D4A88">
        <w:rPr>
          <w:rStyle w:val="tlid-translation"/>
          <w:rFonts w:ascii="Corbel" w:eastAsia="Calibri" w:hAnsi="Corbel"/>
          <w:sz w:val="24"/>
          <w:szCs w:val="24"/>
        </w:rPr>
        <w:t xml:space="preserve"> des agents de ch</w:t>
      </w:r>
      <w:r w:rsidR="00AF0671" w:rsidRPr="005D4A88">
        <w:rPr>
          <w:rStyle w:val="tlid-translation"/>
          <w:rFonts w:ascii="Corbel" w:eastAsia="Calibri" w:hAnsi="Corbel"/>
          <w:sz w:val="24"/>
          <w:szCs w:val="24"/>
        </w:rPr>
        <w:t xml:space="preserve">angements, conseillers communal, responsables de CDCF, </w:t>
      </w:r>
      <w:r w:rsidRPr="005D4A88">
        <w:rPr>
          <w:rStyle w:val="tlid-translation"/>
          <w:rFonts w:ascii="Corbel" w:eastAsia="Calibri" w:hAnsi="Corbel"/>
          <w:sz w:val="24"/>
          <w:szCs w:val="24"/>
        </w:rPr>
        <w:t>et</w:t>
      </w:r>
      <w:r w:rsidR="00590A84" w:rsidRPr="005D4A88">
        <w:rPr>
          <w:rStyle w:val="tlid-translation"/>
          <w:rFonts w:ascii="Corbel" w:eastAsia="Calibri" w:hAnsi="Corbel"/>
          <w:sz w:val="24"/>
          <w:szCs w:val="24"/>
        </w:rPr>
        <w:t xml:space="preserve"> </w:t>
      </w:r>
      <w:r w:rsidR="00382499" w:rsidRPr="005D4A88">
        <w:rPr>
          <w:rStyle w:val="tlid-translation"/>
          <w:rFonts w:ascii="Corbel" w:eastAsia="Calibri" w:hAnsi="Corbel"/>
          <w:sz w:val="24"/>
          <w:szCs w:val="24"/>
        </w:rPr>
        <w:t>bénéficiaires</w:t>
      </w:r>
      <w:r w:rsidR="00590A84" w:rsidRPr="005D4A88">
        <w:rPr>
          <w:rStyle w:val="tlid-translation"/>
          <w:rFonts w:ascii="Corbel" w:eastAsia="Calibri" w:hAnsi="Corbel"/>
          <w:sz w:val="24"/>
          <w:szCs w:val="24"/>
        </w:rPr>
        <w:t xml:space="preserve"> </w:t>
      </w:r>
      <w:r w:rsidRPr="005D4A88">
        <w:rPr>
          <w:rStyle w:val="tlid-translation"/>
          <w:rFonts w:ascii="Corbel" w:eastAsia="Calibri" w:hAnsi="Corbel"/>
          <w:sz w:val="24"/>
          <w:szCs w:val="24"/>
        </w:rPr>
        <w:t>représentatifs de la population d’étude</w:t>
      </w:r>
      <w:r w:rsidR="00AF0671" w:rsidRPr="005D4A88">
        <w:rPr>
          <w:rStyle w:val="tlid-translation"/>
          <w:rFonts w:ascii="Corbel" w:eastAsia="Calibri" w:hAnsi="Corbel"/>
          <w:sz w:val="24"/>
          <w:szCs w:val="24"/>
        </w:rPr>
        <w:t xml:space="preserve">, leaders dans </w:t>
      </w:r>
      <w:proofErr w:type="gramStart"/>
      <w:r w:rsidR="00AF0671" w:rsidRPr="005D4A88">
        <w:rPr>
          <w:rStyle w:val="tlid-translation"/>
          <w:rFonts w:ascii="Corbel" w:eastAsia="Calibri" w:hAnsi="Corbel"/>
          <w:sz w:val="24"/>
          <w:szCs w:val="24"/>
        </w:rPr>
        <w:t>le villages</w:t>
      </w:r>
      <w:proofErr w:type="gramEnd"/>
      <w:r w:rsidR="00AF0671" w:rsidRPr="005D4A88">
        <w:rPr>
          <w:rStyle w:val="tlid-translation"/>
          <w:rFonts w:ascii="Corbel" w:eastAsia="Calibri" w:hAnsi="Corbel"/>
          <w:sz w:val="24"/>
          <w:szCs w:val="24"/>
        </w:rPr>
        <w:t>, administration zonale, collinaire</w:t>
      </w:r>
      <w:r w:rsidRPr="005D4A88">
        <w:rPr>
          <w:rStyle w:val="tlid-translation"/>
          <w:rFonts w:ascii="Corbel" w:eastAsia="Calibri" w:hAnsi="Corbel"/>
          <w:sz w:val="24"/>
          <w:szCs w:val="24"/>
        </w:rPr>
        <w:t xml:space="preserve">. </w:t>
      </w:r>
    </w:p>
    <w:p w14:paraId="26629476" w14:textId="3F8A5535" w:rsidR="00FB0180" w:rsidRPr="005D4A88" w:rsidRDefault="00FB0180" w:rsidP="00AB7269">
      <w:pPr>
        <w:pStyle w:val="Corpsdetexte"/>
        <w:spacing w:line="271" w:lineRule="auto"/>
        <w:ind w:right="-142"/>
        <w:jc w:val="both"/>
        <w:rPr>
          <w:rStyle w:val="tlid-translation"/>
          <w:rFonts w:ascii="Corbel" w:eastAsia="Calibri" w:hAnsi="Corbel"/>
          <w:sz w:val="24"/>
          <w:szCs w:val="24"/>
          <w:lang w:eastAsia="en-US" w:bidi="ar-SA"/>
        </w:rPr>
      </w:pPr>
      <w:r w:rsidRPr="005D4A88">
        <w:rPr>
          <w:rStyle w:val="tlid-translation"/>
          <w:rFonts w:ascii="Corbel" w:eastAsia="Calibri" w:hAnsi="Corbel"/>
          <w:sz w:val="24"/>
          <w:szCs w:val="24"/>
          <w:lang w:eastAsia="en-US" w:bidi="ar-SA"/>
        </w:rPr>
        <w:t xml:space="preserve">Dans la sélection des personnes cibles à interviewer, l’évaluation a tenu compte de l’aspect </w:t>
      </w:r>
      <w:r w:rsidR="00DD1455" w:rsidRPr="005D4A88">
        <w:rPr>
          <w:rStyle w:val="tlid-translation"/>
          <w:rFonts w:ascii="Corbel" w:eastAsia="Calibri" w:hAnsi="Corbel"/>
          <w:sz w:val="24"/>
          <w:szCs w:val="24"/>
          <w:lang w:eastAsia="en-US" w:bidi="ar-SA"/>
        </w:rPr>
        <w:t>genre et</w:t>
      </w:r>
      <w:r w:rsidRPr="005D4A88">
        <w:rPr>
          <w:rStyle w:val="tlid-translation"/>
          <w:rFonts w:ascii="Corbel" w:eastAsia="Calibri" w:hAnsi="Corbel"/>
          <w:sz w:val="24"/>
          <w:szCs w:val="24"/>
          <w:lang w:eastAsia="en-US" w:bidi="ar-SA"/>
        </w:rPr>
        <w:t xml:space="preserve"> des données ont été analysé</w:t>
      </w:r>
      <w:r w:rsidR="002409D2" w:rsidRPr="005D4A88">
        <w:rPr>
          <w:rStyle w:val="tlid-translation"/>
          <w:rFonts w:ascii="Corbel" w:eastAsia="Calibri" w:hAnsi="Corbel"/>
          <w:sz w:val="24"/>
          <w:szCs w:val="24"/>
          <w:lang w:eastAsia="en-US" w:bidi="ar-SA"/>
        </w:rPr>
        <w:t>es</w:t>
      </w:r>
      <w:r w:rsidRPr="005D4A88">
        <w:rPr>
          <w:rStyle w:val="tlid-translation"/>
          <w:rFonts w:ascii="Corbel" w:eastAsia="Calibri" w:hAnsi="Corbel"/>
          <w:sz w:val="24"/>
          <w:szCs w:val="24"/>
          <w:lang w:eastAsia="en-US" w:bidi="ar-SA"/>
        </w:rPr>
        <w:t xml:space="preserve"> tout en tenant compte de l’aspect genre et d’autres catégories tel que jeunes, et moins jeunes, pour analyser la prise en compte des différents groupes sociaux dans la mise en œuvre des activités du projet. </w:t>
      </w:r>
    </w:p>
    <w:p w14:paraId="2EE63E3F" w14:textId="77777777" w:rsidR="00FB0180" w:rsidRPr="005D4A88" w:rsidRDefault="00FB0180" w:rsidP="00AB7269">
      <w:pPr>
        <w:pStyle w:val="Corpsdetexte"/>
        <w:spacing w:line="271" w:lineRule="auto"/>
        <w:ind w:left="218" w:right="-142"/>
        <w:jc w:val="both"/>
        <w:rPr>
          <w:rStyle w:val="tlid-translation"/>
          <w:rFonts w:ascii="Corbel" w:eastAsia="Calibri" w:hAnsi="Corbel"/>
          <w:sz w:val="24"/>
          <w:szCs w:val="24"/>
          <w:lang w:eastAsia="en-US" w:bidi="ar-SA"/>
        </w:rPr>
      </w:pPr>
    </w:p>
    <w:p w14:paraId="04EE187D" w14:textId="77777777" w:rsidR="00ED438E" w:rsidRPr="005D4A88" w:rsidRDefault="00FB0180" w:rsidP="00AB7269">
      <w:pPr>
        <w:spacing w:before="1"/>
        <w:ind w:right="-142"/>
        <w:jc w:val="both"/>
        <w:rPr>
          <w:rStyle w:val="tlid-translation"/>
          <w:rFonts w:ascii="Corbel" w:eastAsia="Arial" w:hAnsi="Corbel" w:cs="Arial"/>
          <w:sz w:val="24"/>
          <w:szCs w:val="24"/>
          <w:lang w:bidi="fr-FR"/>
        </w:rPr>
      </w:pPr>
      <w:r w:rsidRPr="005D4A88">
        <w:rPr>
          <w:rStyle w:val="tlid-translation"/>
          <w:rFonts w:ascii="Corbel" w:hAnsi="Corbel"/>
          <w:sz w:val="24"/>
          <w:szCs w:val="24"/>
        </w:rPr>
        <w:t>L’évaluation a appliqué la méthode des critères d’évaluation du Comité d’aide au développement (CAD) de l’Organisation de coopération et de développement économiques (OCDE) et s’est conformée aux normes et critères d’évaluation du GENU. L'équité et le genre ont également été intégrés dans la conception de l'évaluation.</w:t>
      </w:r>
    </w:p>
    <w:p w14:paraId="503D9317" w14:textId="48D3EB13" w:rsidR="00FB0180" w:rsidRPr="005D4A88" w:rsidRDefault="00FB0180" w:rsidP="00AB7269">
      <w:pPr>
        <w:spacing w:before="1"/>
        <w:ind w:right="-142"/>
        <w:jc w:val="both"/>
        <w:rPr>
          <w:rStyle w:val="tlid-translation"/>
          <w:rFonts w:ascii="Corbel" w:eastAsia="Arial" w:hAnsi="Corbel" w:cs="Arial"/>
          <w:sz w:val="24"/>
          <w:szCs w:val="24"/>
          <w:lang w:bidi="fr-FR"/>
        </w:rPr>
      </w:pPr>
      <w:r w:rsidRPr="005D4A88">
        <w:rPr>
          <w:rFonts w:ascii="Corbel" w:hAnsi="Corbel"/>
          <w:sz w:val="24"/>
          <w:szCs w:val="24"/>
        </w:rPr>
        <w:br/>
      </w:r>
      <w:r w:rsidRPr="005D4A88">
        <w:rPr>
          <w:rStyle w:val="tlid-translation"/>
          <w:rFonts w:ascii="Corbel" w:hAnsi="Corbel"/>
          <w:sz w:val="24"/>
          <w:szCs w:val="24"/>
        </w:rPr>
        <w:t>L'évaluation a été conçue pour comparer les résultats obtenus aux résultats escomptés.</w:t>
      </w:r>
    </w:p>
    <w:p w14:paraId="7D13633F" w14:textId="3D2CE04D" w:rsidR="00FB0180" w:rsidRPr="005D4A88" w:rsidRDefault="00FB0180" w:rsidP="00AB7269">
      <w:pPr>
        <w:tabs>
          <w:tab w:val="left" w:pos="11490"/>
        </w:tabs>
        <w:spacing w:line="360" w:lineRule="auto"/>
        <w:ind w:right="-142"/>
        <w:jc w:val="both"/>
        <w:rPr>
          <w:rFonts w:ascii="Corbel" w:hAnsi="Corbel"/>
          <w:sz w:val="24"/>
          <w:szCs w:val="24"/>
        </w:rPr>
      </w:pPr>
      <w:r w:rsidRPr="005D4A88">
        <w:rPr>
          <w:rStyle w:val="tlid-translation"/>
          <w:rFonts w:ascii="Corbel" w:hAnsi="Corbel"/>
          <w:sz w:val="24"/>
          <w:szCs w:val="24"/>
        </w:rPr>
        <w:t xml:space="preserve">L’évaluation a été conçue pour répondre à trois grandes questions d’évaluation liées à six critères d’évaluation, conformément aux termes de référence de la mission en annexe. Les conclusions de l’évaluation sont présentées selon </w:t>
      </w:r>
      <w:r w:rsidRPr="005D4A88">
        <w:rPr>
          <w:rStyle w:val="tlid-translation"/>
          <w:rFonts w:ascii="Corbel" w:hAnsi="Corbel" w:cs="Times New Roman"/>
          <w:sz w:val="24"/>
          <w:szCs w:val="24"/>
        </w:rPr>
        <w:t>chaque</w:t>
      </w:r>
      <w:r w:rsidRPr="005D4A88">
        <w:rPr>
          <w:rStyle w:val="tlid-translation"/>
          <w:rFonts w:ascii="Corbel" w:hAnsi="Corbel"/>
          <w:sz w:val="24"/>
          <w:szCs w:val="24"/>
        </w:rPr>
        <w:t xml:space="preserve"> critère OCDE / CAD. L'évaluation utilise la notation à code de couleur suivante qui indique l'étendue de l'adéquation du projet aux intentions initiales</w:t>
      </w:r>
    </w:p>
    <w:tbl>
      <w:tblPr>
        <w:tblW w:w="10203" w:type="dxa"/>
        <w:tblInd w:w="99" w:type="dxa"/>
        <w:tblLayout w:type="fixed"/>
        <w:tblCellMar>
          <w:left w:w="0" w:type="dxa"/>
          <w:right w:w="0" w:type="dxa"/>
        </w:tblCellMar>
        <w:tblLook w:val="0000" w:firstRow="0" w:lastRow="0" w:firstColumn="0" w:lastColumn="0" w:noHBand="0" w:noVBand="0"/>
      </w:tblPr>
      <w:tblGrid>
        <w:gridCol w:w="554"/>
        <w:gridCol w:w="9649"/>
      </w:tblGrid>
      <w:tr w:rsidR="00FB0180" w:rsidRPr="005D4A88" w14:paraId="0531D50B" w14:textId="77777777" w:rsidTr="00D70652">
        <w:trPr>
          <w:trHeight w:val="17"/>
        </w:trPr>
        <w:tc>
          <w:tcPr>
            <w:tcW w:w="554"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6BD373A0" w14:textId="77777777" w:rsidR="00FB0180" w:rsidRPr="005D4A88" w:rsidRDefault="00FB0180" w:rsidP="00AB7269">
            <w:pPr>
              <w:widowControl w:val="0"/>
              <w:autoSpaceDE w:val="0"/>
              <w:autoSpaceDN w:val="0"/>
              <w:adjustRightInd w:val="0"/>
              <w:ind w:left="100" w:right="-142"/>
              <w:jc w:val="both"/>
              <w:rPr>
                <w:rFonts w:ascii="Corbel" w:hAnsi="Corbel"/>
                <w:sz w:val="24"/>
                <w:szCs w:val="24"/>
              </w:rPr>
            </w:pPr>
            <w:r w:rsidRPr="005D4A88">
              <w:rPr>
                <w:rFonts w:ascii="Corbel" w:hAnsi="Corbel" w:cs="Arial"/>
                <w:b/>
                <w:bCs/>
                <w:sz w:val="24"/>
                <w:szCs w:val="24"/>
              </w:rPr>
              <w:t>A</w:t>
            </w:r>
          </w:p>
        </w:tc>
        <w:tc>
          <w:tcPr>
            <w:tcW w:w="9649" w:type="dxa"/>
            <w:tcBorders>
              <w:top w:val="single" w:sz="4" w:space="0" w:color="000000"/>
              <w:left w:val="single" w:sz="4" w:space="0" w:color="000000"/>
              <w:bottom w:val="single" w:sz="4" w:space="0" w:color="000000"/>
              <w:right w:val="single" w:sz="8" w:space="0" w:color="000000"/>
            </w:tcBorders>
            <w:vAlign w:val="center"/>
          </w:tcPr>
          <w:p w14:paraId="2A07B830" w14:textId="77777777" w:rsidR="00FB0180" w:rsidRPr="005D4A88" w:rsidRDefault="00FB0180" w:rsidP="00AB7269">
            <w:pPr>
              <w:widowControl w:val="0"/>
              <w:autoSpaceDE w:val="0"/>
              <w:autoSpaceDN w:val="0"/>
              <w:adjustRightInd w:val="0"/>
              <w:ind w:left="102" w:right="-142"/>
              <w:jc w:val="both"/>
              <w:rPr>
                <w:rFonts w:ascii="Corbel" w:hAnsi="Corbel"/>
                <w:sz w:val="24"/>
                <w:szCs w:val="24"/>
                <w:lang w:val="en-GB"/>
              </w:rPr>
            </w:pPr>
            <w:r w:rsidRPr="005D4A88">
              <w:rPr>
                <w:rStyle w:val="tlid-translation"/>
                <w:rFonts w:ascii="Corbel" w:hAnsi="Corbel"/>
                <w:sz w:val="24"/>
                <w:szCs w:val="24"/>
              </w:rPr>
              <w:t>Très adéquat / approprié / satisfaisant</w:t>
            </w:r>
          </w:p>
        </w:tc>
      </w:tr>
      <w:tr w:rsidR="00FB0180" w:rsidRPr="005D4A88" w14:paraId="1E979D77" w14:textId="77777777" w:rsidTr="00D70652">
        <w:trPr>
          <w:trHeight w:val="17"/>
        </w:trPr>
        <w:tc>
          <w:tcPr>
            <w:tcW w:w="55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3C6C509" w14:textId="77777777" w:rsidR="00FB0180" w:rsidRPr="005D4A88" w:rsidRDefault="00FB0180" w:rsidP="00AB7269">
            <w:pPr>
              <w:widowControl w:val="0"/>
              <w:autoSpaceDE w:val="0"/>
              <w:autoSpaceDN w:val="0"/>
              <w:adjustRightInd w:val="0"/>
              <w:ind w:left="100" w:right="-142"/>
              <w:jc w:val="both"/>
              <w:rPr>
                <w:rFonts w:ascii="Corbel" w:hAnsi="Corbel"/>
                <w:sz w:val="24"/>
                <w:szCs w:val="24"/>
              </w:rPr>
            </w:pPr>
            <w:r w:rsidRPr="005D4A88">
              <w:rPr>
                <w:rFonts w:ascii="Corbel" w:hAnsi="Corbel" w:cs="Arial"/>
                <w:b/>
                <w:bCs/>
                <w:sz w:val="24"/>
                <w:szCs w:val="24"/>
              </w:rPr>
              <w:t>B</w:t>
            </w:r>
          </w:p>
        </w:tc>
        <w:tc>
          <w:tcPr>
            <w:tcW w:w="9649" w:type="dxa"/>
            <w:tcBorders>
              <w:top w:val="single" w:sz="4" w:space="0" w:color="000000"/>
              <w:left w:val="single" w:sz="4" w:space="0" w:color="000000"/>
              <w:bottom w:val="single" w:sz="4" w:space="0" w:color="000000"/>
              <w:right w:val="single" w:sz="8" w:space="0" w:color="000000"/>
            </w:tcBorders>
            <w:vAlign w:val="center"/>
          </w:tcPr>
          <w:p w14:paraId="5B81D364" w14:textId="77777777" w:rsidR="00FB0180" w:rsidRPr="005D4A88" w:rsidRDefault="00FB0180" w:rsidP="00AB7269">
            <w:pPr>
              <w:widowControl w:val="0"/>
              <w:autoSpaceDE w:val="0"/>
              <w:autoSpaceDN w:val="0"/>
              <w:adjustRightInd w:val="0"/>
              <w:ind w:left="102" w:right="-142"/>
              <w:jc w:val="both"/>
              <w:rPr>
                <w:rFonts w:ascii="Corbel" w:hAnsi="Corbel"/>
                <w:sz w:val="24"/>
                <w:szCs w:val="24"/>
              </w:rPr>
            </w:pPr>
            <w:r w:rsidRPr="005D4A88">
              <w:rPr>
                <w:rStyle w:val="tlid-translation"/>
                <w:rFonts w:ascii="Corbel" w:hAnsi="Corbel"/>
                <w:sz w:val="24"/>
                <w:szCs w:val="24"/>
              </w:rPr>
              <w:t>Adéquate / appropriée / satisfaisante mais possibilité d'amélioration.</w:t>
            </w:r>
          </w:p>
        </w:tc>
      </w:tr>
      <w:tr w:rsidR="00FB0180" w:rsidRPr="005D4A88" w14:paraId="04D84CD6" w14:textId="77777777" w:rsidTr="00D70652">
        <w:trPr>
          <w:trHeight w:val="17"/>
        </w:trPr>
        <w:tc>
          <w:tcPr>
            <w:tcW w:w="554"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3980948E" w14:textId="77777777" w:rsidR="00FB0180" w:rsidRPr="005D4A88" w:rsidRDefault="00FB0180" w:rsidP="00AB7269">
            <w:pPr>
              <w:widowControl w:val="0"/>
              <w:autoSpaceDE w:val="0"/>
              <w:autoSpaceDN w:val="0"/>
              <w:adjustRightInd w:val="0"/>
              <w:ind w:left="100" w:right="-142"/>
              <w:jc w:val="both"/>
              <w:rPr>
                <w:rFonts w:ascii="Corbel" w:hAnsi="Corbel"/>
                <w:sz w:val="24"/>
                <w:szCs w:val="24"/>
              </w:rPr>
            </w:pPr>
            <w:r w:rsidRPr="005D4A88">
              <w:rPr>
                <w:rFonts w:ascii="Corbel" w:hAnsi="Corbel" w:cs="Arial"/>
                <w:b/>
                <w:bCs/>
                <w:sz w:val="24"/>
                <w:szCs w:val="24"/>
              </w:rPr>
              <w:t>C</w:t>
            </w:r>
          </w:p>
        </w:tc>
        <w:tc>
          <w:tcPr>
            <w:tcW w:w="9649" w:type="dxa"/>
            <w:tcBorders>
              <w:top w:val="single" w:sz="4" w:space="0" w:color="000000"/>
              <w:left w:val="single" w:sz="4" w:space="0" w:color="000000"/>
              <w:bottom w:val="single" w:sz="4" w:space="0" w:color="000000"/>
              <w:right w:val="single" w:sz="8" w:space="0" w:color="000000"/>
            </w:tcBorders>
            <w:vAlign w:val="center"/>
          </w:tcPr>
          <w:p w14:paraId="14CFD984" w14:textId="77777777" w:rsidR="00FB0180" w:rsidRPr="005D4A88" w:rsidRDefault="00FB0180" w:rsidP="00AB7269">
            <w:pPr>
              <w:widowControl w:val="0"/>
              <w:autoSpaceDE w:val="0"/>
              <w:autoSpaceDN w:val="0"/>
              <w:adjustRightInd w:val="0"/>
              <w:ind w:left="102" w:right="-142"/>
              <w:jc w:val="both"/>
              <w:rPr>
                <w:rFonts w:ascii="Corbel" w:hAnsi="Corbel"/>
                <w:sz w:val="24"/>
                <w:szCs w:val="24"/>
                <w:lang w:val="en-GB"/>
              </w:rPr>
            </w:pPr>
            <w:r w:rsidRPr="005D4A88">
              <w:rPr>
                <w:rStyle w:val="tlid-translation"/>
                <w:rFonts w:ascii="Corbel" w:hAnsi="Corbel"/>
                <w:sz w:val="24"/>
                <w:szCs w:val="24"/>
              </w:rPr>
              <w:t>Pas très adéquat / approprié / satisfaisant. Quelques ajustements sont nécessaires.</w:t>
            </w:r>
          </w:p>
        </w:tc>
      </w:tr>
      <w:tr w:rsidR="00FB0180" w:rsidRPr="005D4A88" w14:paraId="4197B417" w14:textId="77777777" w:rsidTr="00D70652">
        <w:trPr>
          <w:trHeight w:val="17"/>
        </w:trPr>
        <w:tc>
          <w:tcPr>
            <w:tcW w:w="55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90863D6" w14:textId="77777777" w:rsidR="00FB0180" w:rsidRPr="005D4A88" w:rsidRDefault="00FB0180" w:rsidP="00AB7269">
            <w:pPr>
              <w:widowControl w:val="0"/>
              <w:autoSpaceDE w:val="0"/>
              <w:autoSpaceDN w:val="0"/>
              <w:adjustRightInd w:val="0"/>
              <w:ind w:left="100" w:right="-142"/>
              <w:jc w:val="both"/>
              <w:rPr>
                <w:rFonts w:ascii="Corbel" w:hAnsi="Corbel"/>
                <w:sz w:val="24"/>
                <w:szCs w:val="24"/>
              </w:rPr>
            </w:pPr>
            <w:r w:rsidRPr="005D4A88">
              <w:rPr>
                <w:rFonts w:ascii="Corbel" w:hAnsi="Corbel" w:cs="Arial"/>
                <w:b/>
                <w:bCs/>
                <w:sz w:val="24"/>
                <w:szCs w:val="24"/>
              </w:rPr>
              <w:t>D</w:t>
            </w:r>
          </w:p>
        </w:tc>
        <w:tc>
          <w:tcPr>
            <w:tcW w:w="9649" w:type="dxa"/>
            <w:tcBorders>
              <w:top w:val="single" w:sz="4" w:space="0" w:color="000000"/>
              <w:left w:val="single" w:sz="4" w:space="0" w:color="000000"/>
              <w:bottom w:val="single" w:sz="4" w:space="0" w:color="000000"/>
              <w:right w:val="single" w:sz="8" w:space="0" w:color="000000"/>
            </w:tcBorders>
            <w:vAlign w:val="center"/>
          </w:tcPr>
          <w:p w14:paraId="51EB0E7D" w14:textId="77777777" w:rsidR="00FB0180" w:rsidRPr="005D4A88" w:rsidRDefault="00FB0180" w:rsidP="00AB7269">
            <w:pPr>
              <w:widowControl w:val="0"/>
              <w:autoSpaceDE w:val="0"/>
              <w:autoSpaceDN w:val="0"/>
              <w:adjustRightInd w:val="0"/>
              <w:ind w:left="102" w:right="-142"/>
              <w:jc w:val="both"/>
              <w:rPr>
                <w:rFonts w:ascii="Corbel" w:hAnsi="Corbel"/>
                <w:sz w:val="24"/>
                <w:szCs w:val="24"/>
              </w:rPr>
            </w:pPr>
            <w:r w:rsidRPr="005D4A88">
              <w:rPr>
                <w:rStyle w:val="tlid-translation"/>
                <w:rFonts w:ascii="Corbel" w:hAnsi="Corbel"/>
                <w:sz w:val="24"/>
                <w:szCs w:val="24"/>
              </w:rPr>
              <w:t>Pas adéquat / approprié / satisfaisant du tout. Des ajustements majeurs sont nécessaires.</w:t>
            </w:r>
          </w:p>
        </w:tc>
      </w:tr>
    </w:tbl>
    <w:p w14:paraId="73E4B8A9" w14:textId="77777777" w:rsidR="00FB0180" w:rsidRPr="005D4A88" w:rsidRDefault="00FB0180" w:rsidP="00AB7269">
      <w:pPr>
        <w:spacing w:before="1" w:line="254" w:lineRule="auto"/>
        <w:ind w:right="-142"/>
        <w:jc w:val="both"/>
        <w:rPr>
          <w:rFonts w:ascii="Corbel" w:hAnsi="Corbel" w:cs="Arial"/>
          <w:sz w:val="24"/>
          <w:szCs w:val="24"/>
        </w:rPr>
      </w:pPr>
    </w:p>
    <w:p w14:paraId="288D1139" w14:textId="16A01653" w:rsidR="00FB0180" w:rsidRPr="005D4A88" w:rsidRDefault="00FB0180" w:rsidP="00AB7269">
      <w:pPr>
        <w:pStyle w:val="Paragraphedeliste"/>
        <w:numPr>
          <w:ilvl w:val="0"/>
          <w:numId w:val="27"/>
        </w:numPr>
        <w:tabs>
          <w:tab w:val="left" w:pos="11490"/>
        </w:tabs>
        <w:spacing w:line="360" w:lineRule="auto"/>
        <w:ind w:right="-142"/>
        <w:jc w:val="both"/>
        <w:rPr>
          <w:rStyle w:val="tlid-translation"/>
          <w:rFonts w:ascii="Corbel" w:hAnsi="Corbel"/>
        </w:rPr>
      </w:pPr>
      <w:r w:rsidRPr="005D4A88">
        <w:rPr>
          <w:rStyle w:val="tlid-translation"/>
          <w:rFonts w:ascii="Corbel" w:eastAsia="Arial" w:hAnsi="Corbel"/>
          <w:b/>
        </w:rPr>
        <w:t>Critère d'évaluation I</w:t>
      </w:r>
      <w:r w:rsidRPr="005D4A88">
        <w:rPr>
          <w:rStyle w:val="tlid-translation"/>
          <w:rFonts w:ascii="Corbel" w:eastAsia="Arial" w:hAnsi="Corbel"/>
        </w:rPr>
        <w:t xml:space="preserve"> - </w:t>
      </w:r>
      <w:r w:rsidRPr="005D4A88">
        <w:rPr>
          <w:rFonts w:ascii="Corbel" w:eastAsia="Calibri" w:hAnsi="Corbel" w:cs="Calibri"/>
          <w:b/>
          <w:bCs/>
          <w:color w:val="365F91"/>
        </w:rPr>
        <w:t xml:space="preserve">Pertinence / </w:t>
      </w:r>
      <w:r w:rsidR="004D1705" w:rsidRPr="005D4A88">
        <w:rPr>
          <w:rFonts w:ascii="Corbel" w:eastAsia="Calibri" w:hAnsi="Corbel" w:cs="Calibri"/>
          <w:b/>
          <w:bCs/>
          <w:color w:val="365F91"/>
        </w:rPr>
        <w:t>convenance</w:t>
      </w:r>
      <w:r w:rsidR="004D1705" w:rsidRPr="005D4A88">
        <w:rPr>
          <w:rStyle w:val="tlid-translation"/>
          <w:rFonts w:ascii="Corbel" w:eastAsia="Arial" w:hAnsi="Corbel"/>
        </w:rPr>
        <w:t xml:space="preserve"> :</w:t>
      </w:r>
      <w:r w:rsidRPr="005D4A88">
        <w:rPr>
          <w:rStyle w:val="tlid-translation"/>
          <w:rFonts w:ascii="Corbel" w:eastAsia="Arial" w:hAnsi="Corbel"/>
        </w:rPr>
        <w:t xml:space="preserve"> l'évaluation a examiné la pertinence / </w:t>
      </w:r>
      <w:r w:rsidRPr="005D4A88">
        <w:rPr>
          <w:rStyle w:val="tlid-translation"/>
          <w:rFonts w:ascii="Corbel" w:hAnsi="Corbel"/>
        </w:rPr>
        <w:t>convenance</w:t>
      </w:r>
      <w:r w:rsidRPr="005D4A88">
        <w:rPr>
          <w:rStyle w:val="tlid-translation"/>
          <w:rFonts w:ascii="Corbel" w:eastAsia="Arial" w:hAnsi="Corbel"/>
        </w:rPr>
        <w:t xml:space="preserve"> en termes d'adéquation aux besoins de la population </w:t>
      </w:r>
      <w:r w:rsidR="004D1705" w:rsidRPr="005D4A88">
        <w:rPr>
          <w:rStyle w:val="tlid-translation"/>
          <w:rFonts w:ascii="Corbel" w:eastAsia="Arial" w:hAnsi="Corbel"/>
        </w:rPr>
        <w:t>cible ;</w:t>
      </w:r>
      <w:r w:rsidRPr="005D4A88">
        <w:rPr>
          <w:rStyle w:val="tlid-translation"/>
          <w:rFonts w:ascii="Corbel" w:eastAsia="Arial" w:hAnsi="Corbel"/>
        </w:rPr>
        <w:t xml:space="preserve"> Harmonisation avec les politiques et stratégies nationales du </w:t>
      </w:r>
      <w:r w:rsidR="004D1705" w:rsidRPr="005D4A88">
        <w:rPr>
          <w:rStyle w:val="tlid-translation"/>
          <w:rFonts w:ascii="Corbel" w:eastAsia="Arial" w:hAnsi="Corbel"/>
        </w:rPr>
        <w:t>gouvernement ;</w:t>
      </w:r>
      <w:r w:rsidRPr="005D4A88">
        <w:rPr>
          <w:rStyle w:val="tlid-translation"/>
          <w:rFonts w:ascii="Corbel" w:eastAsia="Arial" w:hAnsi="Corbel"/>
        </w:rPr>
        <w:t xml:space="preserve"> Alignement sur les stratégies, politiques et directives normatives de</w:t>
      </w:r>
      <w:r w:rsidR="004D1705" w:rsidRPr="005D4A88">
        <w:rPr>
          <w:rStyle w:val="tlid-translation"/>
          <w:rFonts w:ascii="Corbel" w:eastAsia="Arial" w:hAnsi="Corbel"/>
        </w:rPr>
        <w:t xml:space="preserve"> trois </w:t>
      </w:r>
      <w:r w:rsidR="00CB50A0" w:rsidRPr="005D4A88">
        <w:rPr>
          <w:rStyle w:val="tlid-translation"/>
          <w:rFonts w:ascii="Corbel" w:eastAsia="Arial" w:hAnsi="Corbel"/>
        </w:rPr>
        <w:t>Agences</w:t>
      </w:r>
      <w:r w:rsidR="004D1705" w:rsidRPr="005D4A88">
        <w:rPr>
          <w:rStyle w:val="tlid-translation"/>
          <w:rFonts w:ascii="Corbel" w:eastAsia="Arial" w:hAnsi="Corbel"/>
        </w:rPr>
        <w:t xml:space="preserve"> des Nations </w:t>
      </w:r>
      <w:r w:rsidR="004D1705" w:rsidRPr="005D4A88">
        <w:rPr>
          <w:rStyle w:val="tlid-translation"/>
          <w:rFonts w:ascii="Corbel" w:hAnsi="Corbel"/>
          <w:sz w:val="24"/>
          <w:szCs w:val="24"/>
        </w:rPr>
        <w:t>Unies</w:t>
      </w:r>
      <w:r w:rsidR="004D1705" w:rsidRPr="005D4A88">
        <w:rPr>
          <w:rStyle w:val="tlid-translation"/>
          <w:rFonts w:ascii="Corbel" w:eastAsia="Arial" w:hAnsi="Corbel"/>
        </w:rPr>
        <w:t xml:space="preserve"> (UNICEF,</w:t>
      </w:r>
      <w:r w:rsidR="00CB50A0" w:rsidRPr="005D4A88">
        <w:rPr>
          <w:rStyle w:val="tlid-translation"/>
          <w:rFonts w:ascii="Corbel" w:eastAsia="Arial" w:hAnsi="Corbel"/>
        </w:rPr>
        <w:t xml:space="preserve"> FNUAP</w:t>
      </w:r>
      <w:r w:rsidRPr="005D4A88">
        <w:rPr>
          <w:rStyle w:val="tlid-translation"/>
          <w:rFonts w:ascii="Corbel" w:eastAsia="Arial" w:hAnsi="Corbel"/>
        </w:rPr>
        <w:t xml:space="preserve"> </w:t>
      </w:r>
      <w:r w:rsidRPr="005D4A88">
        <w:rPr>
          <w:rStyle w:val="tlid-translation"/>
          <w:rFonts w:ascii="Corbel" w:hAnsi="Corbel"/>
        </w:rPr>
        <w:t>PNUD</w:t>
      </w:r>
      <w:r w:rsidR="00CB50A0" w:rsidRPr="005D4A88">
        <w:rPr>
          <w:rStyle w:val="tlid-translation"/>
          <w:rFonts w:ascii="Corbel" w:hAnsi="Corbel"/>
        </w:rPr>
        <w:t xml:space="preserve">) ; </w:t>
      </w:r>
      <w:r w:rsidRPr="005D4A88">
        <w:rPr>
          <w:rStyle w:val="tlid-translation"/>
          <w:rFonts w:ascii="Corbel" w:eastAsia="Arial" w:hAnsi="Corbel"/>
        </w:rPr>
        <w:t xml:space="preserve">Alignement sur les autres partenaires de développement / acteurs de la </w:t>
      </w:r>
      <w:r w:rsidRPr="005D4A88">
        <w:rPr>
          <w:rStyle w:val="tlid-translation"/>
          <w:rFonts w:ascii="Corbel" w:hAnsi="Corbel"/>
        </w:rPr>
        <w:t xml:space="preserve">promotion de </w:t>
      </w:r>
      <w:r w:rsidR="00CB50A0" w:rsidRPr="005D4A88">
        <w:rPr>
          <w:rStyle w:val="tlid-translation"/>
          <w:rFonts w:ascii="Corbel" w:hAnsi="Corbel"/>
        </w:rPr>
        <w:t>la réintégration socioéconomique</w:t>
      </w:r>
      <w:r w:rsidRPr="005D4A88">
        <w:rPr>
          <w:rStyle w:val="tlid-translation"/>
          <w:rFonts w:ascii="Corbel" w:hAnsi="Corbel"/>
        </w:rPr>
        <w:t>.</w:t>
      </w:r>
    </w:p>
    <w:p w14:paraId="46DA8BDA" w14:textId="77777777" w:rsidR="00FB0180" w:rsidRPr="005D4A88" w:rsidRDefault="00FB0180" w:rsidP="00AB7269">
      <w:pPr>
        <w:pStyle w:val="Paragraphedeliste"/>
        <w:spacing w:before="1" w:line="254" w:lineRule="auto"/>
        <w:ind w:right="-142"/>
        <w:jc w:val="both"/>
        <w:rPr>
          <w:rStyle w:val="tlid-translation"/>
          <w:rFonts w:ascii="Corbel" w:hAnsi="Corbel"/>
        </w:rPr>
      </w:pPr>
      <w:r w:rsidRPr="005D4A88">
        <w:rPr>
          <w:rStyle w:val="tlid-translation"/>
          <w:rFonts w:ascii="Corbel" w:hAnsi="Corbel"/>
        </w:rPr>
        <w:t xml:space="preserve"> </w:t>
      </w:r>
    </w:p>
    <w:p w14:paraId="4934035C" w14:textId="0CB6DC1F" w:rsidR="00FB0180" w:rsidRPr="005D4A88" w:rsidRDefault="00FB0180" w:rsidP="00AB7269">
      <w:pPr>
        <w:pStyle w:val="Paragraphedeliste"/>
        <w:numPr>
          <w:ilvl w:val="0"/>
          <w:numId w:val="27"/>
        </w:numPr>
        <w:tabs>
          <w:tab w:val="left" w:pos="11490"/>
        </w:tabs>
        <w:spacing w:line="360" w:lineRule="auto"/>
        <w:ind w:right="-142"/>
        <w:jc w:val="both"/>
        <w:rPr>
          <w:rStyle w:val="tlid-translation"/>
          <w:rFonts w:ascii="Corbel" w:hAnsi="Corbel" w:cs="Arial"/>
        </w:rPr>
      </w:pPr>
      <w:r w:rsidRPr="005D4A88">
        <w:rPr>
          <w:rStyle w:val="tlid-translation"/>
          <w:rFonts w:ascii="Corbel" w:eastAsia="Arial" w:hAnsi="Corbel"/>
          <w:b/>
        </w:rPr>
        <w:t>Critère d'évaluation 2</w:t>
      </w:r>
      <w:r w:rsidRPr="005D4A88">
        <w:rPr>
          <w:rStyle w:val="tlid-translation"/>
          <w:rFonts w:ascii="Corbel" w:eastAsia="Arial" w:hAnsi="Corbel"/>
        </w:rPr>
        <w:t xml:space="preserve">- </w:t>
      </w:r>
      <w:r w:rsidR="004D1705" w:rsidRPr="005D4A88">
        <w:rPr>
          <w:rFonts w:ascii="Corbel" w:eastAsia="Calibri" w:hAnsi="Corbel" w:cs="Calibri"/>
          <w:b/>
          <w:bCs/>
          <w:color w:val="365F91"/>
        </w:rPr>
        <w:t>Efficacité</w:t>
      </w:r>
      <w:r w:rsidR="004D1705" w:rsidRPr="005D4A88">
        <w:rPr>
          <w:rStyle w:val="tlid-translation"/>
          <w:rFonts w:ascii="Corbel" w:eastAsia="Arial" w:hAnsi="Corbel"/>
        </w:rPr>
        <w:t xml:space="preserve"> :</w:t>
      </w:r>
      <w:r w:rsidRPr="005D4A88">
        <w:rPr>
          <w:rStyle w:val="tlid-translation"/>
          <w:rFonts w:ascii="Corbel" w:eastAsia="Arial" w:hAnsi="Corbel"/>
        </w:rPr>
        <w:t xml:space="preserve"> L'évaluation a examiné l'efficacité sous les questions d'évaluation </w:t>
      </w:r>
      <w:r w:rsidR="004D1705" w:rsidRPr="005D4A88">
        <w:rPr>
          <w:rStyle w:val="tlid-translation"/>
          <w:rFonts w:ascii="Corbel" w:eastAsia="Arial" w:hAnsi="Corbel"/>
        </w:rPr>
        <w:t>suivantes :</w:t>
      </w:r>
      <w:r w:rsidRPr="005D4A88">
        <w:rPr>
          <w:rStyle w:val="tlid-translation"/>
          <w:rFonts w:ascii="Corbel" w:eastAsia="Arial" w:hAnsi="Corbel"/>
        </w:rPr>
        <w:t xml:space="preserve"> Dans quelle mesure le projet a-t-il produit les résultats attendus en termes de </w:t>
      </w:r>
      <w:r w:rsidR="00B004A6" w:rsidRPr="005D4A88">
        <w:rPr>
          <w:rStyle w:val="tlid-translation"/>
          <w:rFonts w:ascii="Corbel" w:eastAsia="Arial" w:hAnsi="Corbel"/>
        </w:rPr>
        <w:t>l’amélioration</w:t>
      </w:r>
      <w:r w:rsidR="00CB50A0" w:rsidRPr="005D4A88">
        <w:rPr>
          <w:rStyle w:val="tlid-translation"/>
          <w:rFonts w:ascii="Corbel" w:eastAsia="Arial" w:hAnsi="Corbel"/>
        </w:rPr>
        <w:t xml:space="preserve"> de la réintégration sociale des </w:t>
      </w:r>
      <w:r w:rsidR="00B004A6" w:rsidRPr="005D4A88">
        <w:rPr>
          <w:rStyle w:val="tlid-translation"/>
          <w:rFonts w:ascii="Corbel" w:eastAsia="Arial" w:hAnsi="Corbel"/>
        </w:rPr>
        <w:t>rapatriés,</w:t>
      </w:r>
      <w:r w:rsidR="004D1705" w:rsidRPr="005D4A88">
        <w:rPr>
          <w:rStyle w:val="tlid-translation"/>
          <w:rFonts w:ascii="Corbel" w:eastAsia="Arial" w:hAnsi="Corbel"/>
        </w:rPr>
        <w:t xml:space="preserve"> sinistrés et déplacés internes </w:t>
      </w:r>
      <w:r w:rsidR="00CB50A0" w:rsidRPr="005D4A88">
        <w:rPr>
          <w:rStyle w:val="tlid-translation"/>
          <w:rFonts w:ascii="Corbel" w:eastAsia="Arial" w:hAnsi="Corbel"/>
        </w:rPr>
        <w:t xml:space="preserve">au Burundi, de </w:t>
      </w:r>
      <w:r w:rsidR="00B004A6" w:rsidRPr="005D4A88">
        <w:rPr>
          <w:rStyle w:val="tlid-translation"/>
          <w:rFonts w:ascii="Corbel" w:eastAsia="Arial" w:hAnsi="Corbel"/>
        </w:rPr>
        <w:t>l’amélioration</w:t>
      </w:r>
      <w:r w:rsidR="00CB50A0" w:rsidRPr="005D4A88">
        <w:rPr>
          <w:rStyle w:val="tlid-translation"/>
          <w:rFonts w:ascii="Corbel" w:eastAsia="Arial" w:hAnsi="Corbel"/>
        </w:rPr>
        <w:t xml:space="preserve"> de </w:t>
      </w:r>
      <w:r w:rsidR="00B004A6" w:rsidRPr="005D4A88">
        <w:rPr>
          <w:rStyle w:val="tlid-translation"/>
          <w:rFonts w:ascii="Corbel" w:eastAsia="Arial" w:hAnsi="Corbel"/>
        </w:rPr>
        <w:lastRenderedPageBreak/>
        <w:t>l’accès</w:t>
      </w:r>
      <w:r w:rsidR="00CB50A0" w:rsidRPr="005D4A88">
        <w:rPr>
          <w:rStyle w:val="tlid-translation"/>
          <w:rFonts w:ascii="Corbel" w:eastAsia="Arial" w:hAnsi="Corbel"/>
        </w:rPr>
        <w:t xml:space="preserve"> aux droits </w:t>
      </w:r>
      <w:r w:rsidR="00CB50A0" w:rsidRPr="005D4A88">
        <w:rPr>
          <w:rStyle w:val="tlid-translation"/>
          <w:rFonts w:ascii="Corbel" w:hAnsi="Corbel"/>
          <w:sz w:val="24"/>
          <w:szCs w:val="24"/>
        </w:rPr>
        <w:t>et</w:t>
      </w:r>
      <w:r w:rsidR="00CB50A0" w:rsidRPr="005D4A88">
        <w:rPr>
          <w:rStyle w:val="tlid-translation"/>
          <w:rFonts w:ascii="Corbel" w:eastAsia="Arial" w:hAnsi="Corbel"/>
        </w:rPr>
        <w:t xml:space="preserve"> services sociaux, des moyens de subsistance</w:t>
      </w:r>
      <w:r w:rsidRPr="005D4A88">
        <w:rPr>
          <w:rStyle w:val="tlid-translation"/>
          <w:rFonts w:ascii="Corbel" w:eastAsia="Arial" w:hAnsi="Corbel"/>
        </w:rPr>
        <w:t xml:space="preserve">, </w:t>
      </w:r>
      <w:r w:rsidR="00CB50A0" w:rsidRPr="005D4A88">
        <w:rPr>
          <w:rStyle w:val="tlid-translation"/>
          <w:rFonts w:ascii="Corbel" w:eastAsia="Arial" w:hAnsi="Corbel"/>
        </w:rPr>
        <w:t>des rapatriés et vulnérables</w:t>
      </w:r>
      <w:r w:rsidRPr="005D4A88">
        <w:rPr>
          <w:rStyle w:val="tlid-translation"/>
          <w:rFonts w:ascii="Corbel" w:eastAsia="Arial" w:hAnsi="Corbel"/>
        </w:rPr>
        <w:t xml:space="preserve">. Dans quelle mesure les structures / institutions de prestation de services </w:t>
      </w:r>
      <w:proofErr w:type="gramStart"/>
      <w:r w:rsidR="00D70652" w:rsidRPr="005D4A88">
        <w:rPr>
          <w:rStyle w:val="tlid-translation"/>
          <w:rFonts w:ascii="Corbel" w:eastAsia="Arial" w:hAnsi="Corbel"/>
        </w:rPr>
        <w:t>sont-elles</w:t>
      </w:r>
      <w:proofErr w:type="gramEnd"/>
      <w:r w:rsidRPr="005D4A88">
        <w:rPr>
          <w:rStyle w:val="tlid-translation"/>
          <w:rFonts w:ascii="Corbel" w:eastAsia="Arial" w:hAnsi="Corbel"/>
        </w:rPr>
        <w:t xml:space="preserve"> atteint les groupes ciblés par les </w:t>
      </w:r>
      <w:r w:rsidR="004D1705" w:rsidRPr="005D4A88">
        <w:rPr>
          <w:rStyle w:val="tlid-translation"/>
          <w:rFonts w:ascii="Corbel" w:eastAsia="Arial" w:hAnsi="Corbel"/>
        </w:rPr>
        <w:t>interventions :</w:t>
      </w:r>
      <w:r w:rsidRPr="005D4A88">
        <w:rPr>
          <w:rStyle w:val="tlid-translation"/>
          <w:rFonts w:ascii="Corbel" w:eastAsia="Arial" w:hAnsi="Corbel"/>
        </w:rPr>
        <w:t xml:space="preserve"> (i) quelles ont été les principales contraintes, (ii) quels sont les facteurs de succès et / ou </w:t>
      </w:r>
      <w:r w:rsidR="004D1705" w:rsidRPr="005D4A88">
        <w:rPr>
          <w:rStyle w:val="tlid-translation"/>
          <w:rFonts w:ascii="Corbel" w:eastAsia="Arial" w:hAnsi="Corbel"/>
        </w:rPr>
        <w:t>d’échec ?</w:t>
      </w:r>
      <w:r w:rsidRPr="005D4A88">
        <w:rPr>
          <w:rStyle w:val="tlid-translation"/>
          <w:rFonts w:ascii="Corbel" w:eastAsia="Arial" w:hAnsi="Corbel"/>
        </w:rPr>
        <w:t xml:space="preserve"> Dans quelle mesure le projet a-t-il traité les lacunes et les faiblesses du système national de </w:t>
      </w:r>
      <w:r w:rsidR="00CB50A0" w:rsidRPr="005D4A88">
        <w:rPr>
          <w:rStyle w:val="tlid-translation"/>
          <w:rFonts w:ascii="Corbel" w:eastAsia="Arial" w:hAnsi="Corbel"/>
        </w:rPr>
        <w:t xml:space="preserve">la réintégration sociale des </w:t>
      </w:r>
      <w:r w:rsidR="004D1705" w:rsidRPr="005D4A88">
        <w:rPr>
          <w:rStyle w:val="tlid-translation"/>
          <w:rFonts w:ascii="Corbel" w:eastAsia="Arial" w:hAnsi="Corbel"/>
        </w:rPr>
        <w:t>rapatriés.</w:t>
      </w:r>
      <w:r w:rsidRPr="005D4A88">
        <w:rPr>
          <w:rStyle w:val="tlid-translation"/>
          <w:rFonts w:ascii="Corbel" w:eastAsia="Arial" w:hAnsi="Corbel"/>
        </w:rPr>
        <w:t xml:space="preserve"> Dans quelle mesure le projet a développé un système de </w:t>
      </w:r>
      <w:r w:rsidR="00CB50A0" w:rsidRPr="005D4A88">
        <w:rPr>
          <w:rStyle w:val="tlid-translation"/>
          <w:rFonts w:ascii="Corbel" w:eastAsia="Arial" w:hAnsi="Corbel"/>
        </w:rPr>
        <w:t>partenariat</w:t>
      </w:r>
      <w:r w:rsidRPr="005D4A88">
        <w:rPr>
          <w:rStyle w:val="tlid-translation"/>
          <w:rFonts w:ascii="Corbel" w:eastAsia="Arial" w:hAnsi="Corbel"/>
        </w:rPr>
        <w:t xml:space="preserve"> efficace pour l’effectivité et efficacité des interventions du projet.</w:t>
      </w:r>
    </w:p>
    <w:p w14:paraId="6B71C01A" w14:textId="77777777" w:rsidR="00FB0180" w:rsidRPr="005D4A88" w:rsidRDefault="00FB0180" w:rsidP="00AB7269">
      <w:pPr>
        <w:pStyle w:val="Paragraphedeliste"/>
        <w:ind w:right="-142"/>
        <w:jc w:val="both"/>
        <w:rPr>
          <w:rFonts w:ascii="Corbel" w:hAnsi="Corbel"/>
        </w:rPr>
      </w:pPr>
    </w:p>
    <w:p w14:paraId="05E3A3EE" w14:textId="6A2DF090" w:rsidR="00FB0180" w:rsidRPr="005D4A88" w:rsidRDefault="00FB0180" w:rsidP="00AB7269">
      <w:pPr>
        <w:pStyle w:val="Paragraphedeliste"/>
        <w:numPr>
          <w:ilvl w:val="0"/>
          <w:numId w:val="27"/>
        </w:numPr>
        <w:tabs>
          <w:tab w:val="left" w:pos="11490"/>
        </w:tabs>
        <w:spacing w:line="360" w:lineRule="auto"/>
        <w:ind w:right="-142"/>
        <w:jc w:val="both"/>
        <w:rPr>
          <w:rFonts w:ascii="Corbel" w:hAnsi="Corbel" w:cs="Arial"/>
        </w:rPr>
      </w:pPr>
      <w:r w:rsidRPr="005D4A88">
        <w:rPr>
          <w:rStyle w:val="tlid-translation"/>
          <w:rFonts w:ascii="Corbel" w:eastAsia="Arial" w:hAnsi="Corbel"/>
        </w:rPr>
        <w:t xml:space="preserve"> </w:t>
      </w:r>
      <w:r w:rsidRPr="005D4A88">
        <w:rPr>
          <w:rStyle w:val="tlid-translation"/>
          <w:rFonts w:ascii="Corbel" w:eastAsia="Arial" w:hAnsi="Corbel"/>
          <w:b/>
        </w:rPr>
        <w:t>Critère d'évaluation 3</w:t>
      </w:r>
      <w:r w:rsidRPr="005D4A88">
        <w:rPr>
          <w:rStyle w:val="tlid-translation"/>
          <w:rFonts w:ascii="Corbel" w:eastAsia="Arial" w:hAnsi="Corbel"/>
        </w:rPr>
        <w:t xml:space="preserve"> - </w:t>
      </w:r>
      <w:proofErr w:type="gramStart"/>
      <w:r w:rsidRPr="005D4A88">
        <w:rPr>
          <w:rFonts w:ascii="Corbel" w:eastAsia="Calibri" w:hAnsi="Corbel" w:cs="Calibri"/>
          <w:b/>
          <w:bCs/>
          <w:color w:val="365F91"/>
        </w:rPr>
        <w:t>Efficience</w:t>
      </w:r>
      <w:r w:rsidRPr="005D4A88">
        <w:rPr>
          <w:rStyle w:val="tlid-translation"/>
          <w:rFonts w:ascii="Corbel" w:eastAsia="Arial" w:hAnsi="Corbel"/>
        </w:rPr>
        <w:t>:</w:t>
      </w:r>
      <w:proofErr w:type="gramEnd"/>
      <w:r w:rsidRPr="005D4A88">
        <w:rPr>
          <w:rStyle w:val="tlid-translation"/>
          <w:rFonts w:ascii="Corbel" w:eastAsia="Arial" w:hAnsi="Corbel"/>
        </w:rPr>
        <w:t xml:space="preserve"> l'évaluation a examiné l'efficience en termes de rentabilité des interventions, mesure dans laquelle le projet a optimisé les ressources financières, matérielles et humaines à sa disposition; et dans quelle mesure les </w:t>
      </w:r>
      <w:r w:rsidR="001F3D0B" w:rsidRPr="005D4A88">
        <w:rPr>
          <w:rStyle w:val="tlid-translation"/>
          <w:rFonts w:ascii="Corbel" w:eastAsia="Arial" w:hAnsi="Corbel"/>
        </w:rPr>
        <w:t xml:space="preserve">coûts des </w:t>
      </w:r>
      <w:r w:rsidRPr="005D4A88">
        <w:rPr>
          <w:rStyle w:val="tlid-translation"/>
          <w:rFonts w:ascii="Corbel" w:eastAsia="Arial" w:hAnsi="Corbel"/>
        </w:rPr>
        <w:t>interventions ont été</w:t>
      </w:r>
      <w:r w:rsidR="001F3D0B" w:rsidRPr="005D4A88">
        <w:rPr>
          <w:rStyle w:val="tlid-translation"/>
          <w:rFonts w:ascii="Corbel" w:eastAsia="Arial" w:hAnsi="Corbel"/>
        </w:rPr>
        <w:t xml:space="preserve"> </w:t>
      </w:r>
      <w:r w:rsidRPr="005D4A88">
        <w:rPr>
          <w:rStyle w:val="tlid-translation"/>
          <w:rFonts w:ascii="Corbel" w:eastAsia="Arial" w:hAnsi="Corbel"/>
        </w:rPr>
        <w:t>efficiente  pour atteindre les résultats et les produits prévus du projet.</w:t>
      </w:r>
    </w:p>
    <w:p w14:paraId="091485F4" w14:textId="77777777" w:rsidR="00FB0180" w:rsidRPr="005D4A88" w:rsidRDefault="00FB0180" w:rsidP="00AB7269">
      <w:pPr>
        <w:pStyle w:val="Paragraphedeliste"/>
        <w:ind w:right="-142"/>
        <w:jc w:val="both"/>
        <w:rPr>
          <w:rStyle w:val="tlid-translation"/>
          <w:rFonts w:ascii="Corbel" w:eastAsia="Arial" w:hAnsi="Corbel"/>
        </w:rPr>
      </w:pPr>
    </w:p>
    <w:p w14:paraId="7363A6B9" w14:textId="0486674F" w:rsidR="00FB0180" w:rsidRPr="005D4A88" w:rsidRDefault="00FB0180" w:rsidP="00AB7269">
      <w:pPr>
        <w:pStyle w:val="Paragraphedeliste"/>
        <w:numPr>
          <w:ilvl w:val="0"/>
          <w:numId w:val="27"/>
        </w:numPr>
        <w:tabs>
          <w:tab w:val="left" w:pos="11490"/>
        </w:tabs>
        <w:spacing w:line="360" w:lineRule="auto"/>
        <w:ind w:right="-142"/>
        <w:jc w:val="both"/>
        <w:rPr>
          <w:rFonts w:ascii="Corbel" w:hAnsi="Corbel" w:cs="Arial"/>
        </w:rPr>
      </w:pPr>
      <w:r w:rsidRPr="005D4A88">
        <w:rPr>
          <w:rStyle w:val="tlid-translation"/>
          <w:rFonts w:ascii="Corbel" w:eastAsia="Arial" w:hAnsi="Corbel"/>
          <w:b/>
        </w:rPr>
        <w:t>Critère d'évaluation 4</w:t>
      </w:r>
      <w:r w:rsidRPr="005D4A88">
        <w:rPr>
          <w:rStyle w:val="tlid-translation"/>
          <w:rFonts w:ascii="Corbel" w:eastAsia="Arial" w:hAnsi="Corbel"/>
        </w:rPr>
        <w:t>-</w:t>
      </w:r>
      <w:r w:rsidRPr="005D4A88">
        <w:rPr>
          <w:rFonts w:ascii="Corbel" w:eastAsia="Calibri" w:hAnsi="Corbel" w:cs="Calibri"/>
          <w:b/>
          <w:bCs/>
          <w:color w:val="365F91"/>
        </w:rPr>
        <w:t xml:space="preserve"> </w:t>
      </w:r>
      <w:r w:rsidR="004D1705" w:rsidRPr="005D4A88">
        <w:rPr>
          <w:rFonts w:ascii="Corbel" w:eastAsia="Calibri" w:hAnsi="Corbel" w:cs="Calibri"/>
          <w:b/>
          <w:bCs/>
          <w:color w:val="365F91"/>
        </w:rPr>
        <w:t>Effet :</w:t>
      </w:r>
      <w:r w:rsidRPr="005D4A88">
        <w:rPr>
          <w:rStyle w:val="tlid-translation"/>
          <w:rFonts w:ascii="Corbel" w:eastAsia="Arial" w:hAnsi="Corbel"/>
        </w:rPr>
        <w:t xml:space="preserve"> L’</w:t>
      </w:r>
      <w:r w:rsidR="00E4423A" w:rsidRPr="005D4A88">
        <w:rPr>
          <w:rStyle w:val="tlid-translation"/>
          <w:rFonts w:ascii="Corbel" w:eastAsia="Arial" w:hAnsi="Corbel"/>
        </w:rPr>
        <w:t>évaluation</w:t>
      </w:r>
      <w:r w:rsidRPr="005D4A88">
        <w:rPr>
          <w:rStyle w:val="tlid-translation"/>
          <w:rFonts w:ascii="Corbel" w:eastAsia="Arial" w:hAnsi="Corbel"/>
        </w:rPr>
        <w:t xml:space="preserve"> a examiné les effets et </w:t>
      </w:r>
      <w:r w:rsidR="004D1705" w:rsidRPr="005D4A88">
        <w:rPr>
          <w:rStyle w:val="tlid-translation"/>
          <w:rFonts w:ascii="Corbel" w:eastAsia="Arial" w:hAnsi="Corbel"/>
        </w:rPr>
        <w:t>changements socio</w:t>
      </w:r>
      <w:r w:rsidRPr="005D4A88">
        <w:rPr>
          <w:rStyle w:val="tlid-translation"/>
          <w:rFonts w:ascii="Corbel" w:eastAsia="Arial" w:hAnsi="Corbel"/>
        </w:rPr>
        <w:t>-</w:t>
      </w:r>
      <w:r w:rsidR="009F400C" w:rsidRPr="005D4A88">
        <w:rPr>
          <w:rStyle w:val="tlid-translation"/>
          <w:rFonts w:ascii="Corbel" w:eastAsia="Arial" w:hAnsi="Corbel"/>
        </w:rPr>
        <w:t>économiques produits</w:t>
      </w:r>
      <w:r w:rsidRPr="005D4A88">
        <w:rPr>
          <w:rStyle w:val="tlid-translation"/>
          <w:rFonts w:ascii="Corbel" w:eastAsia="Arial" w:hAnsi="Corbel"/>
        </w:rPr>
        <w:t xml:space="preserve"> par les interventions du projet. L’évaluation a aussi examiné les mécanismes ayant induit à la multiplication de ces effets ainsi que l’impact des interventions du projet sur </w:t>
      </w:r>
      <w:r w:rsidR="00E4423A" w:rsidRPr="005D4A88">
        <w:rPr>
          <w:rStyle w:val="tlid-translation"/>
          <w:rFonts w:ascii="Corbel" w:eastAsia="Arial" w:hAnsi="Corbel"/>
        </w:rPr>
        <w:t xml:space="preserve">la réintégration sociale des rapatriés </w:t>
      </w:r>
      <w:r w:rsidRPr="005D4A88">
        <w:rPr>
          <w:rStyle w:val="tlid-translation"/>
          <w:rFonts w:ascii="Corbel" w:eastAsia="Arial" w:hAnsi="Corbel"/>
        </w:rPr>
        <w:t xml:space="preserve">au Burundi. </w:t>
      </w:r>
    </w:p>
    <w:p w14:paraId="50FFF32E" w14:textId="77777777" w:rsidR="00FB0180" w:rsidRPr="005D4A88" w:rsidRDefault="00FB0180" w:rsidP="00AB7269">
      <w:pPr>
        <w:pStyle w:val="Paragraphedeliste"/>
        <w:ind w:right="-142"/>
        <w:jc w:val="both"/>
        <w:rPr>
          <w:rStyle w:val="tlid-translation"/>
          <w:rFonts w:ascii="Corbel" w:eastAsia="Arial" w:hAnsi="Corbel"/>
        </w:rPr>
      </w:pPr>
    </w:p>
    <w:p w14:paraId="0620FBD0" w14:textId="65E92BD2" w:rsidR="00FB0180" w:rsidRPr="005D4A88" w:rsidRDefault="00FB0180" w:rsidP="00AB7269">
      <w:pPr>
        <w:pStyle w:val="Paragraphedeliste"/>
        <w:numPr>
          <w:ilvl w:val="0"/>
          <w:numId w:val="27"/>
        </w:numPr>
        <w:tabs>
          <w:tab w:val="left" w:pos="11490"/>
        </w:tabs>
        <w:spacing w:line="360" w:lineRule="auto"/>
        <w:ind w:right="-142"/>
        <w:jc w:val="both"/>
        <w:rPr>
          <w:rStyle w:val="tlid-translation"/>
          <w:rFonts w:ascii="Corbel" w:hAnsi="Corbel" w:cs="Arial"/>
        </w:rPr>
      </w:pPr>
      <w:r w:rsidRPr="005D4A88">
        <w:rPr>
          <w:rStyle w:val="tlid-translation"/>
          <w:rFonts w:ascii="Corbel" w:eastAsia="Arial" w:hAnsi="Corbel"/>
          <w:b/>
        </w:rPr>
        <w:t>Critère d'évaluation 5</w:t>
      </w:r>
      <w:r w:rsidRPr="005D4A88">
        <w:rPr>
          <w:rStyle w:val="tlid-translation"/>
          <w:rFonts w:ascii="Corbel" w:eastAsia="Arial" w:hAnsi="Corbel"/>
        </w:rPr>
        <w:t xml:space="preserve"> - </w:t>
      </w:r>
      <w:r w:rsidRPr="005D4A88">
        <w:rPr>
          <w:rFonts w:ascii="Corbel" w:eastAsia="Calibri" w:hAnsi="Corbel" w:cs="Calibri"/>
          <w:b/>
          <w:bCs/>
          <w:color w:val="365F91"/>
        </w:rPr>
        <w:t xml:space="preserve">Durabilité, appropriation nationale, pérennisation des </w:t>
      </w:r>
      <w:proofErr w:type="gramStart"/>
      <w:r w:rsidRPr="005D4A88">
        <w:rPr>
          <w:rFonts w:ascii="Corbel" w:eastAsia="Calibri" w:hAnsi="Corbel" w:cs="Calibri"/>
          <w:b/>
          <w:bCs/>
          <w:color w:val="365F91"/>
        </w:rPr>
        <w:t>actions</w:t>
      </w:r>
      <w:r w:rsidRPr="005D4A88">
        <w:rPr>
          <w:rStyle w:val="tlid-translation"/>
          <w:rFonts w:ascii="Corbel" w:eastAsia="Arial" w:hAnsi="Corbel"/>
        </w:rPr>
        <w:t>:</w:t>
      </w:r>
      <w:proofErr w:type="gramEnd"/>
      <w:r w:rsidRPr="005D4A88">
        <w:rPr>
          <w:rStyle w:val="tlid-translation"/>
          <w:rFonts w:ascii="Corbel" w:eastAsia="Arial" w:hAnsi="Corbel"/>
        </w:rPr>
        <w:t xml:space="preserve"> L'évaluation a examiné la durabilité en termes d'avancées vers un système de développement </w:t>
      </w:r>
      <w:r w:rsidR="00E4423A" w:rsidRPr="005D4A88">
        <w:rPr>
          <w:rStyle w:val="tlid-translation"/>
          <w:rFonts w:ascii="Corbel" w:eastAsia="Arial" w:hAnsi="Corbel"/>
        </w:rPr>
        <w:t>pérenne</w:t>
      </w:r>
      <w:r w:rsidRPr="005D4A88">
        <w:rPr>
          <w:rStyle w:val="tlid-translation"/>
          <w:rFonts w:ascii="Corbel" w:eastAsia="Arial" w:hAnsi="Corbel"/>
        </w:rPr>
        <w:t xml:space="preserve"> de </w:t>
      </w:r>
      <w:r w:rsidR="00E4423A" w:rsidRPr="005D4A88">
        <w:rPr>
          <w:rStyle w:val="tlid-translation"/>
          <w:rFonts w:ascii="Corbel" w:eastAsia="Arial" w:hAnsi="Corbel"/>
        </w:rPr>
        <w:t>la réintégration sociale des rapatriés</w:t>
      </w:r>
      <w:r w:rsidRPr="005D4A88">
        <w:rPr>
          <w:rStyle w:val="tlid-translation"/>
          <w:rFonts w:ascii="Corbel" w:eastAsia="Arial" w:hAnsi="Corbel"/>
        </w:rPr>
        <w:t>. L’évaluation a aussi examiné le niveau d’association des partenaires et autres parties prenantes nationales dans les phases du projet. L’</w:t>
      </w:r>
      <w:r w:rsidR="00E4423A" w:rsidRPr="005D4A88">
        <w:rPr>
          <w:rStyle w:val="tlid-translation"/>
          <w:rFonts w:ascii="Corbel" w:eastAsia="Arial" w:hAnsi="Corbel"/>
        </w:rPr>
        <w:t>évaluation</w:t>
      </w:r>
      <w:r w:rsidRPr="005D4A88">
        <w:rPr>
          <w:rStyle w:val="tlid-translation"/>
          <w:rFonts w:ascii="Corbel" w:eastAsia="Arial" w:hAnsi="Corbel"/>
        </w:rPr>
        <w:t xml:space="preserve"> a aussi porté sur les facteurs ayant limité ou favorisé l’appropriation, durabilité et </w:t>
      </w:r>
      <w:r w:rsidR="00E4423A" w:rsidRPr="005D4A88">
        <w:rPr>
          <w:rStyle w:val="tlid-translation"/>
          <w:rFonts w:ascii="Corbel" w:eastAsia="Arial" w:hAnsi="Corbel"/>
        </w:rPr>
        <w:t>pérennisation</w:t>
      </w:r>
      <w:r w:rsidRPr="005D4A88">
        <w:rPr>
          <w:rStyle w:val="tlid-translation"/>
          <w:rFonts w:ascii="Corbel" w:eastAsia="Arial" w:hAnsi="Corbel"/>
        </w:rPr>
        <w:t xml:space="preserve"> des acquis du projet.</w:t>
      </w:r>
      <w:r w:rsidRPr="005D4A88">
        <w:rPr>
          <w:rFonts w:ascii="Corbel" w:hAnsi="Corbel"/>
        </w:rPr>
        <w:br/>
      </w:r>
    </w:p>
    <w:p w14:paraId="3A6914B5" w14:textId="287CB67F" w:rsidR="00FB0180" w:rsidRPr="005D4A88" w:rsidRDefault="00FB0180" w:rsidP="00AB7269">
      <w:pPr>
        <w:spacing w:before="1" w:line="254" w:lineRule="auto"/>
        <w:ind w:right="-142"/>
        <w:jc w:val="both"/>
        <w:rPr>
          <w:rStyle w:val="tlid-translation"/>
          <w:rFonts w:ascii="Corbel" w:eastAsia="Arial" w:hAnsi="Corbel"/>
          <w:sz w:val="24"/>
          <w:szCs w:val="24"/>
        </w:rPr>
      </w:pPr>
      <w:r w:rsidRPr="005D4A88">
        <w:rPr>
          <w:rStyle w:val="tlid-translation"/>
          <w:rFonts w:ascii="Corbel" w:eastAsia="Arial" w:hAnsi="Corbel"/>
          <w:sz w:val="24"/>
          <w:szCs w:val="24"/>
        </w:rPr>
        <w:t xml:space="preserve">Pour assurer la validité et la fiabilité des données, les guides de questions </w:t>
      </w:r>
      <w:r w:rsidR="004D1705" w:rsidRPr="005D4A88">
        <w:rPr>
          <w:rStyle w:val="tlid-translation"/>
          <w:rFonts w:ascii="Corbel" w:eastAsia="Arial" w:hAnsi="Corbel"/>
          <w:sz w:val="24"/>
          <w:szCs w:val="24"/>
        </w:rPr>
        <w:t>d’évaluation et</w:t>
      </w:r>
      <w:r w:rsidRPr="005D4A88">
        <w:rPr>
          <w:rStyle w:val="tlid-translation"/>
          <w:rFonts w:ascii="Corbel" w:eastAsia="Arial" w:hAnsi="Corbel"/>
          <w:sz w:val="24"/>
          <w:szCs w:val="24"/>
        </w:rPr>
        <w:t xml:space="preserve"> des questionnaires d’enquête ont été conçus à l’aide d’une matrice d’évaluation (annexé au rapport). Cela garantissait que tous les aspects du mandat </w:t>
      </w:r>
      <w:r w:rsidR="004D1705" w:rsidRPr="005D4A88">
        <w:rPr>
          <w:rStyle w:val="tlid-translation"/>
          <w:rFonts w:ascii="Corbel" w:eastAsia="Arial" w:hAnsi="Corbel"/>
          <w:sz w:val="24"/>
          <w:szCs w:val="24"/>
        </w:rPr>
        <w:t>soient inclus</w:t>
      </w:r>
      <w:r w:rsidRPr="005D4A88">
        <w:rPr>
          <w:rStyle w:val="tlid-translation"/>
          <w:rFonts w:ascii="Corbel" w:eastAsia="Arial" w:hAnsi="Corbel"/>
          <w:sz w:val="24"/>
          <w:szCs w:val="24"/>
        </w:rPr>
        <w:t>. L'évaluation a utilisé une approche de méthodes mixtes et des informations triangulées provenant de différentes sources pour améliorer la fiabilité des résultats.</w:t>
      </w:r>
    </w:p>
    <w:p w14:paraId="439EC4FF" w14:textId="2DAED100" w:rsidR="00FB0180" w:rsidRPr="005D4A88" w:rsidRDefault="00FB0180" w:rsidP="00AB7269">
      <w:pPr>
        <w:spacing w:before="1" w:line="254" w:lineRule="auto"/>
        <w:ind w:right="-142"/>
        <w:jc w:val="both"/>
        <w:rPr>
          <w:rFonts w:ascii="Corbel" w:eastAsia="Arial" w:hAnsi="Corbel"/>
          <w:sz w:val="24"/>
          <w:szCs w:val="24"/>
        </w:rPr>
      </w:pPr>
      <w:r w:rsidRPr="005D4A88">
        <w:rPr>
          <w:rStyle w:val="tlid-translation"/>
          <w:rFonts w:ascii="Corbel" w:eastAsia="Arial" w:hAnsi="Corbel"/>
          <w:sz w:val="24"/>
          <w:szCs w:val="24"/>
        </w:rPr>
        <w:t xml:space="preserve">L'évaluation a eu lieu </w:t>
      </w:r>
      <w:r w:rsidR="004D1705" w:rsidRPr="005D4A88">
        <w:rPr>
          <w:rStyle w:val="tlid-translation"/>
          <w:rFonts w:ascii="Corbel" w:eastAsia="Arial" w:hAnsi="Corbel"/>
          <w:sz w:val="24"/>
          <w:szCs w:val="24"/>
        </w:rPr>
        <w:t>en octobre 2020</w:t>
      </w:r>
      <w:r w:rsidRPr="005D4A88">
        <w:rPr>
          <w:rStyle w:val="tlid-translation"/>
          <w:rFonts w:ascii="Corbel" w:eastAsia="Arial" w:hAnsi="Corbel"/>
          <w:sz w:val="24"/>
          <w:szCs w:val="24"/>
        </w:rPr>
        <w:t xml:space="preserve">.Au cours des missions sur </w:t>
      </w:r>
      <w:r w:rsidR="004D1705" w:rsidRPr="005D4A88">
        <w:rPr>
          <w:rStyle w:val="tlid-translation"/>
          <w:rFonts w:ascii="Corbel" w:eastAsia="Arial" w:hAnsi="Corbel"/>
          <w:sz w:val="24"/>
          <w:szCs w:val="24"/>
        </w:rPr>
        <w:t>terrain, le consultant a</w:t>
      </w:r>
      <w:r w:rsidRPr="005D4A88">
        <w:rPr>
          <w:rStyle w:val="tlid-translation"/>
          <w:rFonts w:ascii="Corbel" w:eastAsia="Arial" w:hAnsi="Corbel"/>
          <w:sz w:val="24"/>
          <w:szCs w:val="24"/>
        </w:rPr>
        <w:t xml:space="preserve"> supervisé l’équipe de collecte des données et a procédé à des entretiens avec </w:t>
      </w:r>
      <w:r w:rsidR="0025539F" w:rsidRPr="005D4A88">
        <w:rPr>
          <w:rStyle w:val="tlid-translation"/>
          <w:rFonts w:ascii="Corbel" w:eastAsia="Arial" w:hAnsi="Corbel"/>
          <w:sz w:val="24"/>
          <w:szCs w:val="24"/>
        </w:rPr>
        <w:t xml:space="preserve">les </w:t>
      </w:r>
      <w:r w:rsidR="004D1705" w:rsidRPr="005D4A88">
        <w:rPr>
          <w:rStyle w:val="tlid-translation"/>
          <w:rFonts w:ascii="Corbel" w:eastAsia="Arial" w:hAnsi="Corbel"/>
          <w:sz w:val="24"/>
          <w:szCs w:val="24"/>
        </w:rPr>
        <w:t>représentants des</w:t>
      </w:r>
      <w:r w:rsidR="0025539F" w:rsidRPr="005D4A88">
        <w:rPr>
          <w:rStyle w:val="tlid-translation"/>
          <w:rFonts w:ascii="Corbel" w:eastAsia="Arial" w:hAnsi="Corbel"/>
          <w:sz w:val="24"/>
          <w:szCs w:val="24"/>
        </w:rPr>
        <w:t xml:space="preserve"> </w:t>
      </w:r>
      <w:r w:rsidR="004D1705" w:rsidRPr="005D4A88">
        <w:rPr>
          <w:rStyle w:val="tlid-translation"/>
          <w:rFonts w:ascii="Corbel" w:eastAsia="Arial" w:hAnsi="Corbel"/>
          <w:sz w:val="24"/>
          <w:szCs w:val="24"/>
        </w:rPr>
        <w:t xml:space="preserve">bénéficiaires, agents de changements, </w:t>
      </w:r>
      <w:proofErr w:type="gramStart"/>
      <w:r w:rsidR="004D1705" w:rsidRPr="005D4A88">
        <w:rPr>
          <w:rStyle w:val="tlid-translation"/>
          <w:rFonts w:ascii="Corbel" w:eastAsia="Arial" w:hAnsi="Corbel"/>
          <w:sz w:val="24"/>
          <w:szCs w:val="24"/>
        </w:rPr>
        <w:t>VICOBA ,</w:t>
      </w:r>
      <w:proofErr w:type="gramEnd"/>
      <w:r w:rsidR="004D1705" w:rsidRPr="005D4A88">
        <w:rPr>
          <w:rStyle w:val="tlid-translation"/>
          <w:rFonts w:ascii="Corbel" w:eastAsia="Arial" w:hAnsi="Corbel"/>
          <w:sz w:val="24"/>
          <w:szCs w:val="24"/>
        </w:rPr>
        <w:t xml:space="preserve"> plateformes, réseaux,</w:t>
      </w:r>
      <w:r w:rsidR="00E4423A" w:rsidRPr="005D4A88">
        <w:rPr>
          <w:rStyle w:val="tlid-translation"/>
          <w:rFonts w:ascii="Corbel" w:eastAsia="Arial" w:hAnsi="Corbel"/>
          <w:sz w:val="24"/>
          <w:szCs w:val="24"/>
        </w:rPr>
        <w:t xml:space="preserve"> personnels des communes</w:t>
      </w:r>
      <w:r w:rsidR="007925FB" w:rsidRPr="005D4A88">
        <w:rPr>
          <w:rStyle w:val="tlid-translation"/>
          <w:rFonts w:ascii="Corbel" w:eastAsia="Arial" w:hAnsi="Corbel"/>
          <w:sz w:val="24"/>
          <w:szCs w:val="24"/>
        </w:rPr>
        <w:t xml:space="preserve"> </w:t>
      </w:r>
      <w:r w:rsidR="00382499" w:rsidRPr="005D4A88">
        <w:rPr>
          <w:rStyle w:val="tlid-translation"/>
          <w:rFonts w:ascii="Corbel" w:eastAsia="Arial" w:hAnsi="Corbel"/>
          <w:sz w:val="24"/>
          <w:szCs w:val="24"/>
        </w:rPr>
        <w:t>bénéficiaires</w:t>
      </w:r>
      <w:r w:rsidRPr="005D4A88">
        <w:rPr>
          <w:rStyle w:val="tlid-translation"/>
          <w:rFonts w:ascii="Corbel" w:eastAsia="Arial" w:hAnsi="Corbel"/>
          <w:sz w:val="24"/>
          <w:szCs w:val="24"/>
        </w:rPr>
        <w:t xml:space="preserve">  dans </w:t>
      </w:r>
      <w:r w:rsidR="004D1705" w:rsidRPr="005D4A88">
        <w:rPr>
          <w:rStyle w:val="tlid-translation"/>
          <w:rFonts w:ascii="Corbel" w:eastAsia="Arial" w:hAnsi="Corbel"/>
          <w:sz w:val="24"/>
          <w:szCs w:val="24"/>
        </w:rPr>
        <w:t>la commune de Rumonge, et zone et colline d’intervention</w:t>
      </w:r>
      <w:r w:rsidRPr="005D4A88">
        <w:rPr>
          <w:rStyle w:val="tlid-translation"/>
          <w:rFonts w:ascii="Corbel" w:eastAsia="Arial" w:hAnsi="Corbel"/>
          <w:sz w:val="24"/>
          <w:szCs w:val="24"/>
        </w:rPr>
        <w:t xml:space="preserve"> du projet.  Chaque fin de la </w:t>
      </w:r>
      <w:r w:rsidR="004D1705" w:rsidRPr="005D4A88">
        <w:rPr>
          <w:rStyle w:val="tlid-translation"/>
          <w:rFonts w:ascii="Corbel" w:eastAsia="Arial" w:hAnsi="Corbel"/>
          <w:sz w:val="24"/>
          <w:szCs w:val="24"/>
        </w:rPr>
        <w:t>journée le consultant e</w:t>
      </w:r>
      <w:r w:rsidRPr="005D4A88">
        <w:rPr>
          <w:rStyle w:val="tlid-translation"/>
          <w:rFonts w:ascii="Corbel" w:eastAsia="Arial" w:hAnsi="Corbel"/>
          <w:sz w:val="24"/>
          <w:szCs w:val="24"/>
        </w:rPr>
        <w:t xml:space="preserve">t les enquêteurs se </w:t>
      </w:r>
      <w:r w:rsidR="00E4423A" w:rsidRPr="005D4A88">
        <w:rPr>
          <w:rStyle w:val="tlid-translation"/>
          <w:rFonts w:ascii="Corbel" w:eastAsia="Arial" w:hAnsi="Corbel"/>
          <w:sz w:val="24"/>
          <w:szCs w:val="24"/>
        </w:rPr>
        <w:t>réunissaient</w:t>
      </w:r>
      <w:r w:rsidRPr="005D4A88">
        <w:rPr>
          <w:rStyle w:val="tlid-translation"/>
          <w:rFonts w:ascii="Corbel" w:eastAsia="Arial" w:hAnsi="Corbel"/>
          <w:sz w:val="24"/>
          <w:szCs w:val="24"/>
        </w:rPr>
        <w:t xml:space="preserve"> pour discuter et trianguler les résultats sur la base d'une synthèse de guides de questionnaires. Cela garantissait la fiabilité et la crédibilité des données et des informations collectées.  Une nouvelle triangulation des examens de documents et des résultats d’évaluation a été réalisée au cours de la phase de rédaction du rapport.</w:t>
      </w:r>
    </w:p>
    <w:p w14:paraId="3CF833FE" w14:textId="4A6F81C4" w:rsidR="00FB0180" w:rsidRPr="005D4A88" w:rsidRDefault="00FB0180" w:rsidP="00AB7269">
      <w:pPr>
        <w:pStyle w:val="Paragraphedeliste"/>
        <w:numPr>
          <w:ilvl w:val="2"/>
          <w:numId w:val="12"/>
        </w:numPr>
        <w:spacing w:before="240"/>
        <w:ind w:right="-142"/>
        <w:jc w:val="both"/>
        <w:outlineLvl w:val="1"/>
        <w:rPr>
          <w:rFonts w:ascii="Corbel" w:hAnsi="Corbel" w:cs="Arial"/>
          <w:b/>
          <w:color w:val="4F81BD" w:themeColor="accent1"/>
        </w:rPr>
      </w:pPr>
      <w:bookmarkStart w:id="236" w:name="_Toc20573537"/>
      <w:bookmarkStart w:id="237" w:name="_Toc36398555"/>
      <w:bookmarkStart w:id="238" w:name="_Toc36398763"/>
      <w:bookmarkStart w:id="239" w:name="_Toc37655262"/>
      <w:bookmarkStart w:id="240" w:name="_Toc37655564"/>
      <w:bookmarkStart w:id="241" w:name="_Toc37658142"/>
      <w:bookmarkStart w:id="242" w:name="_Toc37658423"/>
      <w:bookmarkStart w:id="243" w:name="_Toc37658752"/>
      <w:bookmarkStart w:id="244" w:name="_Toc37659262"/>
      <w:bookmarkStart w:id="245" w:name="_Toc55289601"/>
      <w:bookmarkStart w:id="246" w:name="_Toc55290750"/>
      <w:bookmarkStart w:id="247" w:name="_Toc55295310"/>
      <w:bookmarkStart w:id="248" w:name="_Toc55296305"/>
      <w:r w:rsidRPr="005D4A88">
        <w:rPr>
          <w:rFonts w:ascii="Corbel" w:hAnsi="Corbel" w:cs="Arial"/>
          <w:b/>
          <w:color w:val="4F81BD" w:themeColor="accent1"/>
        </w:rPr>
        <w:t xml:space="preserve">Méthode de collecte </w:t>
      </w:r>
      <w:bookmarkEnd w:id="236"/>
      <w:r w:rsidRPr="005D4A88">
        <w:rPr>
          <w:rFonts w:ascii="Corbel" w:hAnsi="Corbel" w:cs="Arial"/>
          <w:b/>
          <w:color w:val="4F81BD" w:themeColor="accent1"/>
        </w:rPr>
        <w:t>des données</w:t>
      </w:r>
      <w:bookmarkEnd w:id="237"/>
      <w:bookmarkEnd w:id="238"/>
      <w:bookmarkEnd w:id="239"/>
      <w:bookmarkEnd w:id="240"/>
      <w:bookmarkEnd w:id="241"/>
      <w:bookmarkEnd w:id="242"/>
      <w:bookmarkEnd w:id="243"/>
      <w:bookmarkEnd w:id="244"/>
      <w:bookmarkEnd w:id="245"/>
      <w:bookmarkEnd w:id="246"/>
      <w:bookmarkEnd w:id="247"/>
      <w:bookmarkEnd w:id="248"/>
    </w:p>
    <w:p w14:paraId="18EF6A72" w14:textId="68682D98" w:rsidR="00FB0180" w:rsidRPr="005D4A88" w:rsidRDefault="00FB0180" w:rsidP="00AB7269">
      <w:pPr>
        <w:spacing w:before="1" w:line="254" w:lineRule="auto"/>
        <w:ind w:right="-142"/>
        <w:jc w:val="both"/>
        <w:rPr>
          <w:rFonts w:ascii="Corbel" w:hAnsi="Corbel"/>
          <w:sz w:val="24"/>
          <w:szCs w:val="24"/>
        </w:rPr>
      </w:pPr>
      <w:bookmarkStart w:id="249" w:name="_Toc20573538"/>
      <w:bookmarkStart w:id="250" w:name="_Toc36398279"/>
      <w:bookmarkStart w:id="251" w:name="_Toc36398556"/>
      <w:bookmarkStart w:id="252" w:name="_Toc36398764"/>
      <w:bookmarkStart w:id="253" w:name="_Toc37544762"/>
      <w:bookmarkStart w:id="254" w:name="_Toc37583249"/>
      <w:bookmarkStart w:id="255" w:name="_Toc37655263"/>
      <w:bookmarkStart w:id="256" w:name="_Toc37655565"/>
      <w:bookmarkStart w:id="257" w:name="_Toc37658143"/>
      <w:bookmarkStart w:id="258" w:name="_Toc37658424"/>
      <w:bookmarkStart w:id="259" w:name="_Toc37658753"/>
      <w:bookmarkStart w:id="260" w:name="_Toc37659008"/>
      <w:bookmarkStart w:id="261" w:name="_Toc37659263"/>
      <w:r w:rsidRPr="005D4A88">
        <w:rPr>
          <w:rStyle w:val="tlid-translation"/>
          <w:rFonts w:ascii="Corbel" w:hAnsi="Corbel"/>
          <w:sz w:val="24"/>
          <w:szCs w:val="24"/>
        </w:rPr>
        <w:t xml:space="preserve">L'évaluation a été mise en œuvre en trois phases </w:t>
      </w:r>
      <w:r w:rsidR="00597BCD" w:rsidRPr="005D4A88">
        <w:rPr>
          <w:rStyle w:val="tlid-translation"/>
          <w:rFonts w:ascii="Corbel" w:hAnsi="Corbel"/>
          <w:sz w:val="24"/>
          <w:szCs w:val="24"/>
        </w:rPr>
        <w:t>principales :</w:t>
      </w:r>
      <w:r w:rsidRPr="005D4A88">
        <w:rPr>
          <w:rStyle w:val="tlid-translation"/>
          <w:rFonts w:ascii="Corbel" w:hAnsi="Corbel"/>
          <w:sz w:val="24"/>
          <w:szCs w:val="24"/>
        </w:rPr>
        <w:t xml:space="preserve"> une phase de démarrage, une phase de mission sur le terrain et une </w:t>
      </w:r>
      <w:r w:rsidRPr="005D4A88">
        <w:rPr>
          <w:rStyle w:val="tlid-translation"/>
          <w:rFonts w:ascii="Corbel" w:eastAsia="Arial" w:hAnsi="Corbel"/>
          <w:sz w:val="24"/>
          <w:szCs w:val="24"/>
        </w:rPr>
        <w:t>phase</w:t>
      </w:r>
      <w:r w:rsidRPr="005D4A88">
        <w:rPr>
          <w:rStyle w:val="tlid-translation"/>
          <w:rFonts w:ascii="Corbel" w:hAnsi="Corbel"/>
          <w:sz w:val="24"/>
          <w:szCs w:val="24"/>
        </w:rPr>
        <w:t xml:space="preserve"> de synthèse et de rapport.</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33D362B8" w14:textId="4DDFCBA5" w:rsidR="00FB0180" w:rsidRPr="005D4A88" w:rsidRDefault="00FB0180" w:rsidP="00AB7269">
      <w:pPr>
        <w:pStyle w:val="Paragraphedeliste"/>
        <w:numPr>
          <w:ilvl w:val="3"/>
          <w:numId w:val="12"/>
        </w:numPr>
        <w:spacing w:before="240"/>
        <w:ind w:right="-142"/>
        <w:jc w:val="both"/>
        <w:outlineLvl w:val="2"/>
        <w:rPr>
          <w:rStyle w:val="tlid-translation"/>
          <w:rFonts w:ascii="Corbel" w:hAnsi="Corbel"/>
          <w:b/>
          <w:color w:val="4F81BD" w:themeColor="accent1"/>
        </w:rPr>
      </w:pPr>
      <w:bookmarkStart w:id="262" w:name="_Toc20573539"/>
      <w:bookmarkStart w:id="263" w:name="_Toc36398557"/>
      <w:bookmarkStart w:id="264" w:name="_Toc36398765"/>
      <w:bookmarkStart w:id="265" w:name="_Toc37655264"/>
      <w:bookmarkStart w:id="266" w:name="_Toc37655566"/>
      <w:bookmarkStart w:id="267" w:name="_Toc37658144"/>
      <w:bookmarkStart w:id="268" w:name="_Toc37658425"/>
      <w:bookmarkStart w:id="269" w:name="_Toc37658754"/>
      <w:bookmarkStart w:id="270" w:name="_Toc37659264"/>
      <w:bookmarkStart w:id="271" w:name="_Toc55289602"/>
      <w:bookmarkStart w:id="272" w:name="_Toc55290751"/>
      <w:bookmarkStart w:id="273" w:name="_Toc55295311"/>
      <w:bookmarkStart w:id="274" w:name="_Toc55296306"/>
      <w:r w:rsidRPr="005D4A88">
        <w:rPr>
          <w:rFonts w:ascii="Corbel" w:hAnsi="Corbel" w:cs="Arial"/>
          <w:b/>
          <w:color w:val="4F81BD" w:themeColor="accent1"/>
        </w:rPr>
        <w:lastRenderedPageBreak/>
        <w:t>Phase de démarrage</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5498371F" w14:textId="51A62FF5" w:rsidR="00FB0180" w:rsidRPr="005D4A88" w:rsidRDefault="00FB0180" w:rsidP="00AB7269">
      <w:pPr>
        <w:spacing w:before="1" w:line="254" w:lineRule="auto"/>
        <w:ind w:right="-142"/>
        <w:jc w:val="both"/>
        <w:rPr>
          <w:rStyle w:val="tlid-translation"/>
          <w:rFonts w:ascii="Corbel" w:eastAsia="Arial" w:hAnsi="Corbel"/>
          <w:sz w:val="24"/>
          <w:szCs w:val="24"/>
        </w:rPr>
      </w:pPr>
      <w:bookmarkStart w:id="275" w:name="_Toc20573540"/>
      <w:bookmarkStart w:id="276" w:name="_Toc36398281"/>
      <w:bookmarkStart w:id="277" w:name="_Toc36398558"/>
      <w:bookmarkStart w:id="278" w:name="_Toc36398766"/>
      <w:bookmarkStart w:id="279" w:name="_Toc37544764"/>
      <w:bookmarkStart w:id="280" w:name="_Toc37583251"/>
      <w:bookmarkStart w:id="281" w:name="_Toc37655265"/>
      <w:bookmarkStart w:id="282" w:name="_Toc37655567"/>
      <w:bookmarkStart w:id="283" w:name="_Toc37658145"/>
      <w:bookmarkStart w:id="284" w:name="_Toc37658426"/>
      <w:bookmarkStart w:id="285" w:name="_Toc37658755"/>
      <w:bookmarkStart w:id="286" w:name="_Toc37659010"/>
      <w:bookmarkStart w:id="287" w:name="_Toc37659265"/>
      <w:r w:rsidRPr="005D4A88">
        <w:rPr>
          <w:rStyle w:val="tlid-translation"/>
          <w:rFonts w:ascii="Corbel" w:eastAsia="Arial" w:hAnsi="Corbel"/>
          <w:sz w:val="24"/>
          <w:szCs w:val="24"/>
        </w:rPr>
        <w:t>Cette phase a principalement consisté en un examen approfondi et systématique des documents de projet suivants : propositions de projet initial</w:t>
      </w:r>
      <w:r w:rsidR="00E4423A" w:rsidRPr="005D4A88">
        <w:rPr>
          <w:rStyle w:val="tlid-translation"/>
          <w:rFonts w:ascii="Corbel" w:eastAsia="Arial" w:hAnsi="Corbel"/>
          <w:sz w:val="24"/>
          <w:szCs w:val="24"/>
        </w:rPr>
        <w:t>,</w:t>
      </w:r>
      <w:r w:rsidRPr="005D4A88">
        <w:rPr>
          <w:rStyle w:val="tlid-translation"/>
          <w:rFonts w:ascii="Corbel" w:eastAsia="Arial" w:hAnsi="Corbel"/>
          <w:sz w:val="24"/>
          <w:szCs w:val="24"/>
        </w:rPr>
        <w:t xml:space="preserve"> (y compris le cadre des </w:t>
      </w:r>
      <w:r w:rsidR="00E4423A" w:rsidRPr="005D4A88">
        <w:rPr>
          <w:rStyle w:val="tlid-translation"/>
          <w:rFonts w:ascii="Corbel" w:eastAsia="Arial" w:hAnsi="Corbel"/>
          <w:sz w:val="24"/>
          <w:szCs w:val="24"/>
        </w:rPr>
        <w:t>résultats</w:t>
      </w:r>
      <w:r w:rsidRPr="005D4A88">
        <w:rPr>
          <w:rStyle w:val="tlid-translation"/>
          <w:rFonts w:ascii="Corbel" w:eastAsia="Arial" w:hAnsi="Corbel"/>
          <w:sz w:val="24"/>
          <w:szCs w:val="24"/>
        </w:rPr>
        <w:t xml:space="preserve"> et ressources), rapports </w:t>
      </w:r>
      <w:r w:rsidR="00B004A6" w:rsidRPr="005D4A88">
        <w:rPr>
          <w:rStyle w:val="tlid-translation"/>
          <w:rFonts w:ascii="Corbel" w:eastAsia="Arial" w:hAnsi="Corbel"/>
          <w:sz w:val="24"/>
          <w:szCs w:val="24"/>
        </w:rPr>
        <w:t>d’avancement, cadre</w:t>
      </w:r>
      <w:r w:rsidRPr="005D4A88">
        <w:rPr>
          <w:rStyle w:val="tlid-translation"/>
          <w:rFonts w:ascii="Corbel" w:eastAsia="Arial" w:hAnsi="Corbel"/>
          <w:sz w:val="24"/>
          <w:szCs w:val="24"/>
        </w:rPr>
        <w:t xml:space="preserve"> de résultats et ressources, rapports périodiques et outils de suivi existants</w:t>
      </w:r>
      <w:r w:rsidR="00E4423A" w:rsidRPr="005D4A88">
        <w:rPr>
          <w:rStyle w:val="tlid-translation"/>
          <w:rFonts w:ascii="Corbel" w:eastAsia="Arial" w:hAnsi="Corbel"/>
          <w:sz w:val="24"/>
          <w:szCs w:val="24"/>
        </w:rPr>
        <w:t xml:space="preserve">, les documents sur les politiques nationales et </w:t>
      </w:r>
      <w:proofErr w:type="spellStart"/>
      <w:r w:rsidR="00E4423A" w:rsidRPr="005D4A88">
        <w:rPr>
          <w:rStyle w:val="tlid-translation"/>
          <w:rFonts w:ascii="Corbel" w:eastAsia="Arial" w:hAnsi="Corbel"/>
          <w:sz w:val="24"/>
          <w:szCs w:val="24"/>
        </w:rPr>
        <w:t>les</w:t>
      </w:r>
      <w:r w:rsidR="009F400C">
        <w:rPr>
          <w:rStyle w:val="tlid-translation"/>
          <w:rFonts w:ascii="Corbel" w:eastAsia="Arial" w:hAnsi="Corbel"/>
          <w:sz w:val="24"/>
          <w:szCs w:val="24"/>
        </w:rPr>
        <w:t>documents</w:t>
      </w:r>
      <w:proofErr w:type="spellEnd"/>
      <w:r w:rsidR="009F400C">
        <w:rPr>
          <w:rStyle w:val="tlid-translation"/>
          <w:rFonts w:ascii="Corbel" w:eastAsia="Arial" w:hAnsi="Corbel"/>
          <w:sz w:val="24"/>
          <w:szCs w:val="24"/>
        </w:rPr>
        <w:t xml:space="preserve"> de planification</w:t>
      </w:r>
      <w:r w:rsidR="00B004A6" w:rsidRPr="005D4A88">
        <w:rPr>
          <w:rStyle w:val="tlid-translation"/>
          <w:rFonts w:ascii="Corbel" w:eastAsia="Arial" w:hAnsi="Corbel"/>
          <w:sz w:val="24"/>
          <w:szCs w:val="24"/>
        </w:rPr>
        <w:t xml:space="preserve"> des Nations </w:t>
      </w:r>
      <w:proofErr w:type="gramStart"/>
      <w:r w:rsidR="00B004A6" w:rsidRPr="005D4A88">
        <w:rPr>
          <w:rStyle w:val="tlid-translation"/>
          <w:rFonts w:ascii="Corbel" w:eastAsia="Arial" w:hAnsi="Corbel"/>
          <w:sz w:val="24"/>
          <w:szCs w:val="24"/>
        </w:rPr>
        <w:t xml:space="preserve">Unies </w:t>
      </w:r>
      <w:r w:rsidR="009F400C">
        <w:rPr>
          <w:rStyle w:val="tlid-translation"/>
          <w:rFonts w:ascii="Corbel" w:eastAsia="Arial" w:hAnsi="Corbel"/>
          <w:sz w:val="24"/>
          <w:szCs w:val="24"/>
        </w:rPr>
        <w:t xml:space="preserve"> dont</w:t>
      </w:r>
      <w:proofErr w:type="gramEnd"/>
      <w:r w:rsidR="009F400C">
        <w:rPr>
          <w:rStyle w:val="tlid-translation"/>
          <w:rFonts w:ascii="Corbel" w:eastAsia="Arial" w:hAnsi="Corbel"/>
          <w:sz w:val="24"/>
          <w:szCs w:val="24"/>
        </w:rPr>
        <w:t xml:space="preserve"> notamment le </w:t>
      </w:r>
      <w:r w:rsidR="003C72F2" w:rsidRPr="005D4A88">
        <w:rPr>
          <w:rStyle w:val="tlid-translation"/>
          <w:rFonts w:ascii="Corbel" w:eastAsia="Arial" w:hAnsi="Corbel"/>
          <w:sz w:val="24"/>
          <w:szCs w:val="24"/>
        </w:rPr>
        <w:t>CPD</w:t>
      </w:r>
      <w:r w:rsidR="00B004A6" w:rsidRPr="005D4A88">
        <w:rPr>
          <w:rStyle w:val="tlid-translation"/>
          <w:rFonts w:ascii="Corbel" w:eastAsia="Arial" w:hAnsi="Corbel"/>
          <w:sz w:val="24"/>
          <w:szCs w:val="24"/>
        </w:rPr>
        <w:t xml:space="preserve"> 2019-2023</w:t>
      </w:r>
      <w:r w:rsidR="009F400C">
        <w:rPr>
          <w:rStyle w:val="tlid-translation"/>
          <w:rFonts w:ascii="Corbel" w:eastAsia="Arial" w:hAnsi="Corbel"/>
          <w:sz w:val="24"/>
          <w:szCs w:val="24"/>
        </w:rPr>
        <w:t xml:space="preserve"> du PNUD et de l’UNICEF</w:t>
      </w:r>
      <w:r w:rsidR="001F3D0B" w:rsidRPr="005D4A88">
        <w:rPr>
          <w:rStyle w:val="tlid-translation"/>
          <w:rFonts w:ascii="Corbel" w:eastAsia="Arial" w:hAnsi="Corbel"/>
          <w:sz w:val="24"/>
          <w:szCs w:val="24"/>
        </w:rPr>
        <w:t xml:space="preserve">. </w:t>
      </w:r>
      <w:r w:rsidR="00E4423A" w:rsidRPr="005D4A88">
        <w:rPr>
          <w:rStyle w:val="tlid-translation"/>
          <w:rFonts w:ascii="Corbel" w:eastAsia="Arial" w:hAnsi="Corbel"/>
          <w:sz w:val="24"/>
          <w:szCs w:val="24"/>
        </w:rPr>
        <w:t xml:space="preserve"> </w:t>
      </w:r>
      <w:r w:rsidRPr="005D4A88">
        <w:rPr>
          <w:rStyle w:val="tlid-translation"/>
          <w:rFonts w:ascii="Corbel" w:eastAsia="Arial" w:hAnsi="Corbel"/>
          <w:sz w:val="24"/>
          <w:szCs w:val="24"/>
        </w:rPr>
        <w:t xml:space="preserve"> </w:t>
      </w:r>
      <w:r w:rsidR="00B004A6" w:rsidRPr="005D4A88">
        <w:rPr>
          <w:rStyle w:val="tlid-translation"/>
          <w:rFonts w:ascii="Corbel" w:eastAsia="Arial" w:hAnsi="Corbel"/>
          <w:sz w:val="24"/>
          <w:szCs w:val="24"/>
        </w:rPr>
        <w:t xml:space="preserve">Le </w:t>
      </w:r>
      <w:r w:rsidR="00AC3C7D" w:rsidRPr="005D4A88">
        <w:rPr>
          <w:rStyle w:val="tlid-translation"/>
          <w:rFonts w:ascii="Corbel" w:eastAsia="Arial" w:hAnsi="Corbel"/>
          <w:sz w:val="24"/>
          <w:szCs w:val="24"/>
        </w:rPr>
        <w:t>consultant a</w:t>
      </w:r>
      <w:r w:rsidR="00B004A6" w:rsidRPr="005D4A88">
        <w:rPr>
          <w:rStyle w:val="tlid-translation"/>
          <w:rFonts w:ascii="Corbel" w:eastAsia="Arial" w:hAnsi="Corbel"/>
          <w:sz w:val="24"/>
          <w:szCs w:val="24"/>
        </w:rPr>
        <w:t xml:space="preserve"> collecté des informations auprès des</w:t>
      </w:r>
      <w:r w:rsidR="00E4423A" w:rsidRPr="005D4A88">
        <w:rPr>
          <w:rStyle w:val="tlid-translation"/>
          <w:rFonts w:ascii="Corbel" w:eastAsia="Arial" w:hAnsi="Corbel"/>
          <w:sz w:val="24"/>
          <w:szCs w:val="24"/>
        </w:rPr>
        <w:t xml:space="preserve"> points focaux dans les Agences des Nations Unies et leurs partenaires d’exécution</w:t>
      </w:r>
      <w:r w:rsidR="00B004A6" w:rsidRPr="005D4A88">
        <w:rPr>
          <w:rStyle w:val="tlid-translation"/>
          <w:rFonts w:ascii="Corbel" w:eastAsia="Arial" w:hAnsi="Corbel"/>
          <w:sz w:val="24"/>
          <w:szCs w:val="24"/>
        </w:rPr>
        <w:t xml:space="preserve"> par </w:t>
      </w:r>
      <w:proofErr w:type="spellStart"/>
      <w:r w:rsidR="00B004A6" w:rsidRPr="005D4A88">
        <w:rPr>
          <w:rStyle w:val="tlid-translation"/>
          <w:rFonts w:ascii="Corbel" w:eastAsia="Arial" w:hAnsi="Corbel"/>
          <w:sz w:val="24"/>
          <w:szCs w:val="24"/>
        </w:rPr>
        <w:t>googleform</w:t>
      </w:r>
      <w:proofErr w:type="spellEnd"/>
      <w:r w:rsidR="00E4423A" w:rsidRPr="005D4A88">
        <w:rPr>
          <w:rStyle w:val="tlid-translation"/>
          <w:rFonts w:ascii="Corbel" w:eastAsia="Arial" w:hAnsi="Corbel"/>
          <w:sz w:val="24"/>
          <w:szCs w:val="24"/>
        </w:rPr>
        <w:t xml:space="preserve">, les responsables de suivi évaluation. </w:t>
      </w:r>
      <w:r w:rsidRPr="005D4A88">
        <w:rPr>
          <w:rStyle w:val="tlid-translation"/>
          <w:rFonts w:ascii="Corbel" w:eastAsia="Arial" w:hAnsi="Corbel"/>
          <w:sz w:val="24"/>
          <w:szCs w:val="24"/>
        </w:rPr>
        <w:t xml:space="preserve">Sur la base de l'examen </w:t>
      </w:r>
      <w:r w:rsidR="003C72F2" w:rsidRPr="005D4A88">
        <w:rPr>
          <w:rStyle w:val="tlid-translation"/>
          <w:rFonts w:ascii="Corbel" w:eastAsia="Arial" w:hAnsi="Corbel"/>
          <w:sz w:val="24"/>
          <w:szCs w:val="24"/>
        </w:rPr>
        <w:t>des documents</w:t>
      </w:r>
      <w:r w:rsidRPr="005D4A88">
        <w:rPr>
          <w:rStyle w:val="tlid-translation"/>
          <w:rFonts w:ascii="Corbel" w:eastAsia="Arial" w:hAnsi="Corbel"/>
          <w:sz w:val="24"/>
          <w:szCs w:val="24"/>
        </w:rPr>
        <w:t xml:space="preserve"> et des entretiens</w:t>
      </w:r>
      <w:r w:rsidR="00E4423A" w:rsidRPr="005D4A88">
        <w:rPr>
          <w:rStyle w:val="tlid-translation"/>
          <w:rFonts w:ascii="Corbel" w:eastAsia="Arial" w:hAnsi="Corbel"/>
          <w:sz w:val="24"/>
          <w:szCs w:val="24"/>
        </w:rPr>
        <w:t xml:space="preserve"> préliminaires</w:t>
      </w:r>
      <w:r w:rsidRPr="005D4A88">
        <w:rPr>
          <w:rStyle w:val="tlid-translation"/>
          <w:rFonts w:ascii="Corbel" w:eastAsia="Arial" w:hAnsi="Corbel"/>
          <w:sz w:val="24"/>
          <w:szCs w:val="24"/>
        </w:rPr>
        <w:t xml:space="preserve"> effectués, </w:t>
      </w:r>
      <w:r w:rsidR="003C72F2" w:rsidRPr="005D4A88">
        <w:rPr>
          <w:rStyle w:val="tlid-translation"/>
          <w:rFonts w:ascii="Corbel" w:eastAsia="Arial" w:hAnsi="Corbel"/>
          <w:sz w:val="24"/>
          <w:szCs w:val="24"/>
        </w:rPr>
        <w:t>le consultant</w:t>
      </w:r>
      <w:r w:rsidRPr="005D4A88">
        <w:rPr>
          <w:rStyle w:val="tlid-translation"/>
          <w:rFonts w:ascii="Corbel" w:eastAsia="Arial" w:hAnsi="Corbel"/>
          <w:sz w:val="24"/>
          <w:szCs w:val="24"/>
        </w:rPr>
        <w:t xml:space="preserve"> </w:t>
      </w:r>
      <w:r w:rsidR="003C72F2" w:rsidRPr="005D4A88">
        <w:rPr>
          <w:rStyle w:val="tlid-translation"/>
          <w:rFonts w:ascii="Corbel" w:eastAsia="Arial" w:hAnsi="Corbel"/>
          <w:sz w:val="24"/>
          <w:szCs w:val="24"/>
        </w:rPr>
        <w:t>a reconstruit</w:t>
      </w:r>
      <w:r w:rsidRPr="005D4A88">
        <w:rPr>
          <w:rStyle w:val="tlid-translation"/>
          <w:rFonts w:ascii="Corbel" w:eastAsia="Arial" w:hAnsi="Corbel"/>
          <w:sz w:val="24"/>
          <w:szCs w:val="24"/>
        </w:rPr>
        <w:t xml:space="preserve"> une théorie du changement et conçu une matrice d'évaluation (annexe) pour guider le processus d'évaluation. Enfin, </w:t>
      </w:r>
      <w:proofErr w:type="gramStart"/>
      <w:r w:rsidR="009F400C">
        <w:rPr>
          <w:rStyle w:val="tlid-translation"/>
          <w:rFonts w:ascii="Corbel" w:eastAsia="Arial" w:hAnsi="Corbel"/>
          <w:sz w:val="24"/>
          <w:szCs w:val="24"/>
        </w:rPr>
        <w:t xml:space="preserve">le </w:t>
      </w:r>
      <w:r w:rsidRPr="005D4A88">
        <w:rPr>
          <w:rStyle w:val="tlid-translation"/>
          <w:rFonts w:ascii="Corbel" w:eastAsia="Arial" w:hAnsi="Corbel"/>
          <w:sz w:val="24"/>
          <w:szCs w:val="24"/>
        </w:rPr>
        <w:t xml:space="preserve"> consultant</w:t>
      </w:r>
      <w:proofErr w:type="gramEnd"/>
      <w:r w:rsidRPr="005D4A88">
        <w:rPr>
          <w:rStyle w:val="tlid-translation"/>
          <w:rFonts w:ascii="Corbel" w:eastAsia="Arial" w:hAnsi="Corbel"/>
          <w:sz w:val="24"/>
          <w:szCs w:val="24"/>
        </w:rPr>
        <w:t xml:space="preserve"> a soumis un rapport de démarrage décrivant la méthodologie d’évaluation, l’analyse des parties prenantes, l’échantillonnage et le calendrier des missions sur le terrain</w:t>
      </w:r>
      <w:bookmarkEnd w:id="275"/>
      <w:r w:rsidR="00E4423A" w:rsidRPr="005D4A88">
        <w:rPr>
          <w:rStyle w:val="tlid-translation"/>
          <w:rFonts w:ascii="Corbel" w:eastAsia="Arial" w:hAnsi="Corbel"/>
          <w:sz w:val="24"/>
          <w:szCs w:val="24"/>
        </w:rPr>
        <w:t xml:space="preserve"> ainsi que les outils de collecte des données.</w:t>
      </w:r>
      <w:bookmarkEnd w:id="276"/>
      <w:bookmarkEnd w:id="277"/>
      <w:bookmarkEnd w:id="278"/>
      <w:bookmarkEnd w:id="279"/>
      <w:bookmarkEnd w:id="280"/>
      <w:bookmarkEnd w:id="281"/>
      <w:bookmarkEnd w:id="282"/>
      <w:bookmarkEnd w:id="283"/>
      <w:bookmarkEnd w:id="284"/>
      <w:bookmarkEnd w:id="285"/>
      <w:bookmarkEnd w:id="286"/>
      <w:bookmarkEnd w:id="287"/>
    </w:p>
    <w:p w14:paraId="6E877288" w14:textId="60A3D115" w:rsidR="00FB0180" w:rsidRPr="005D4A88" w:rsidRDefault="00FB0180" w:rsidP="00AB7269">
      <w:pPr>
        <w:pStyle w:val="Paragraphedeliste"/>
        <w:numPr>
          <w:ilvl w:val="3"/>
          <w:numId w:val="12"/>
        </w:numPr>
        <w:spacing w:before="240"/>
        <w:ind w:right="-142"/>
        <w:jc w:val="both"/>
        <w:outlineLvl w:val="2"/>
        <w:rPr>
          <w:rFonts w:ascii="Corbel" w:hAnsi="Corbel"/>
          <w:b/>
          <w:color w:val="4F81BD" w:themeColor="accent1"/>
        </w:rPr>
      </w:pPr>
      <w:bookmarkStart w:id="288" w:name="_Toc20573541"/>
      <w:bookmarkStart w:id="289" w:name="_Toc36398559"/>
      <w:bookmarkStart w:id="290" w:name="_Toc36398767"/>
      <w:bookmarkStart w:id="291" w:name="_Toc37655266"/>
      <w:bookmarkStart w:id="292" w:name="_Toc37655568"/>
      <w:bookmarkStart w:id="293" w:name="_Toc37658146"/>
      <w:bookmarkStart w:id="294" w:name="_Toc37658427"/>
      <w:bookmarkStart w:id="295" w:name="_Toc37658756"/>
      <w:bookmarkStart w:id="296" w:name="_Toc37659266"/>
      <w:bookmarkStart w:id="297" w:name="_Toc55289603"/>
      <w:bookmarkStart w:id="298" w:name="_Toc55290752"/>
      <w:bookmarkStart w:id="299" w:name="_Toc55295312"/>
      <w:bookmarkStart w:id="300" w:name="_Toc55296307"/>
      <w:r w:rsidRPr="005D4A88">
        <w:rPr>
          <w:rStyle w:val="tlid-translation"/>
          <w:rFonts w:ascii="Corbel" w:hAnsi="Corbel"/>
          <w:b/>
          <w:color w:val="4F81BD" w:themeColor="accent1"/>
        </w:rPr>
        <w:t>Phase de mission sur le terrain et de collecte des données primaires</w:t>
      </w:r>
      <w:bookmarkEnd w:id="288"/>
      <w:bookmarkEnd w:id="289"/>
      <w:bookmarkEnd w:id="290"/>
      <w:bookmarkEnd w:id="291"/>
      <w:bookmarkEnd w:id="292"/>
      <w:bookmarkEnd w:id="293"/>
      <w:bookmarkEnd w:id="294"/>
      <w:bookmarkEnd w:id="295"/>
      <w:bookmarkEnd w:id="296"/>
      <w:bookmarkEnd w:id="297"/>
      <w:bookmarkEnd w:id="298"/>
      <w:bookmarkEnd w:id="299"/>
      <w:bookmarkEnd w:id="300"/>
    </w:p>
    <w:p w14:paraId="5D41B62D" w14:textId="58722634" w:rsidR="00FB0180" w:rsidRPr="005D4A88" w:rsidRDefault="00FB0180" w:rsidP="00AB7269">
      <w:pPr>
        <w:jc w:val="both"/>
        <w:rPr>
          <w:rFonts w:ascii="Corbel" w:hAnsi="Corbel"/>
          <w:b/>
          <w:sz w:val="24"/>
          <w:szCs w:val="24"/>
        </w:rPr>
      </w:pPr>
      <w:bookmarkStart w:id="301" w:name="_Toc20573542"/>
      <w:bookmarkStart w:id="302" w:name="_Toc36398283"/>
      <w:bookmarkStart w:id="303" w:name="_Toc36398560"/>
      <w:bookmarkStart w:id="304" w:name="_Toc36398768"/>
      <w:bookmarkStart w:id="305" w:name="_Toc37544766"/>
      <w:bookmarkStart w:id="306" w:name="_Toc37583253"/>
      <w:bookmarkStart w:id="307" w:name="_Toc37655267"/>
      <w:bookmarkStart w:id="308" w:name="_Toc37655569"/>
      <w:bookmarkStart w:id="309" w:name="_Toc37658147"/>
      <w:bookmarkStart w:id="310" w:name="_Toc37658428"/>
      <w:bookmarkStart w:id="311" w:name="_Toc37658757"/>
      <w:bookmarkStart w:id="312" w:name="_Toc37659012"/>
      <w:bookmarkStart w:id="313" w:name="_Toc37659267"/>
      <w:r w:rsidRPr="005D4A88">
        <w:rPr>
          <w:rStyle w:val="tlid-translation"/>
          <w:rFonts w:ascii="Corbel" w:hAnsi="Corbel"/>
          <w:b/>
          <w:sz w:val="24"/>
          <w:szCs w:val="24"/>
        </w:rPr>
        <w:t xml:space="preserve">Les principales méthodes d'évaluation étaient les </w:t>
      </w:r>
      <w:bookmarkEnd w:id="301"/>
      <w:bookmarkEnd w:id="302"/>
      <w:bookmarkEnd w:id="303"/>
      <w:bookmarkEnd w:id="304"/>
      <w:bookmarkEnd w:id="305"/>
      <w:bookmarkEnd w:id="306"/>
      <w:bookmarkEnd w:id="307"/>
      <w:bookmarkEnd w:id="308"/>
      <w:bookmarkEnd w:id="309"/>
      <w:bookmarkEnd w:id="310"/>
      <w:bookmarkEnd w:id="311"/>
      <w:bookmarkEnd w:id="312"/>
      <w:bookmarkEnd w:id="313"/>
      <w:r w:rsidR="008A4015" w:rsidRPr="005D4A88">
        <w:rPr>
          <w:rStyle w:val="tlid-translation"/>
          <w:rFonts w:ascii="Corbel" w:hAnsi="Corbel"/>
          <w:b/>
          <w:sz w:val="24"/>
          <w:szCs w:val="24"/>
        </w:rPr>
        <w:t>suivantes :</w:t>
      </w:r>
    </w:p>
    <w:p w14:paraId="648C297F" w14:textId="2B1C4167" w:rsidR="00FB0180" w:rsidRPr="006A4A71" w:rsidRDefault="00FB0180" w:rsidP="006A4A71">
      <w:pPr>
        <w:pStyle w:val="Paragraphedeliste"/>
        <w:numPr>
          <w:ilvl w:val="0"/>
          <w:numId w:val="4"/>
        </w:numPr>
        <w:ind w:right="-142"/>
        <w:jc w:val="both"/>
        <w:rPr>
          <w:rFonts w:ascii="Corbel" w:hAnsi="Corbel" w:cs="Arial"/>
          <w:b/>
        </w:rPr>
      </w:pPr>
      <w:bookmarkStart w:id="314" w:name="_Toc20573543"/>
      <w:bookmarkStart w:id="315" w:name="_Toc36398284"/>
      <w:bookmarkStart w:id="316" w:name="_Toc36398561"/>
      <w:bookmarkStart w:id="317" w:name="_Toc36398769"/>
      <w:bookmarkStart w:id="318" w:name="_Toc37544767"/>
      <w:bookmarkStart w:id="319" w:name="_Toc37583254"/>
      <w:bookmarkStart w:id="320" w:name="_Toc37655268"/>
      <w:bookmarkStart w:id="321" w:name="_Toc37655570"/>
      <w:bookmarkStart w:id="322" w:name="_Toc37658148"/>
      <w:bookmarkStart w:id="323" w:name="_Toc37658429"/>
      <w:bookmarkStart w:id="324" w:name="_Toc37658758"/>
      <w:bookmarkStart w:id="325" w:name="_Toc37659013"/>
      <w:bookmarkStart w:id="326" w:name="_Toc37659268"/>
      <w:r w:rsidRPr="005D4A88">
        <w:rPr>
          <w:rFonts w:ascii="Corbel" w:hAnsi="Corbel" w:cs="Arial"/>
          <w:b/>
        </w:rPr>
        <w:t>Revue documentaire et amélioration du protocole existant</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6AB53EC0" w14:textId="221CA504" w:rsidR="00241680" w:rsidRPr="005D4A88" w:rsidRDefault="00241680" w:rsidP="00AB7269">
      <w:pPr>
        <w:spacing w:before="1" w:line="254" w:lineRule="auto"/>
        <w:ind w:right="-142"/>
        <w:jc w:val="both"/>
        <w:rPr>
          <w:rFonts w:ascii="Corbel" w:hAnsi="Corbel" w:cs="Times New Roman"/>
          <w:sz w:val="24"/>
          <w:szCs w:val="24"/>
        </w:rPr>
      </w:pPr>
      <w:r w:rsidRPr="005D4A88">
        <w:rPr>
          <w:rFonts w:ascii="Corbel" w:hAnsi="Corbel" w:cs="Times New Roman"/>
          <w:sz w:val="24"/>
          <w:szCs w:val="24"/>
        </w:rPr>
        <w:t>Cette première étape est importante et</w:t>
      </w:r>
      <w:r w:rsidR="007925FB" w:rsidRPr="005D4A88">
        <w:rPr>
          <w:rFonts w:ascii="Corbel" w:hAnsi="Corbel" w:cs="Times New Roman"/>
          <w:sz w:val="24"/>
          <w:szCs w:val="24"/>
        </w:rPr>
        <w:t xml:space="preserve"> a </w:t>
      </w:r>
      <w:r w:rsidR="008A4015" w:rsidRPr="005D4A88">
        <w:rPr>
          <w:rFonts w:ascii="Corbel" w:hAnsi="Corbel" w:cs="Times New Roman"/>
          <w:sz w:val="24"/>
          <w:szCs w:val="24"/>
        </w:rPr>
        <w:t>permis de</w:t>
      </w:r>
      <w:r w:rsidRPr="005D4A88">
        <w:rPr>
          <w:rFonts w:ascii="Corbel" w:hAnsi="Corbel" w:cs="Times New Roman"/>
          <w:sz w:val="24"/>
          <w:szCs w:val="24"/>
        </w:rPr>
        <w:t xml:space="preserve"> consulter l'ensemble des documents de projet et autres documents disponibles sur les interventions</w:t>
      </w:r>
      <w:r w:rsidR="006A4A71">
        <w:rPr>
          <w:rFonts w:ascii="Corbel" w:hAnsi="Corbel" w:cs="Times New Roman"/>
          <w:sz w:val="24"/>
          <w:szCs w:val="24"/>
        </w:rPr>
        <w:t xml:space="preserve"> du projet</w:t>
      </w:r>
      <w:r w:rsidRPr="005D4A88">
        <w:rPr>
          <w:rFonts w:ascii="Corbel" w:hAnsi="Corbel" w:cs="Times New Roman"/>
          <w:sz w:val="24"/>
          <w:szCs w:val="24"/>
        </w:rPr>
        <w:t xml:space="preserve">. A travers cette revue </w:t>
      </w:r>
      <w:r w:rsidR="008A4015" w:rsidRPr="005D4A88">
        <w:rPr>
          <w:rFonts w:ascii="Corbel" w:hAnsi="Corbel" w:cs="Times New Roman"/>
          <w:sz w:val="24"/>
          <w:szCs w:val="24"/>
        </w:rPr>
        <w:t>documentaire, a</w:t>
      </w:r>
      <w:r w:rsidR="007925FB" w:rsidRPr="005D4A88">
        <w:rPr>
          <w:rFonts w:ascii="Corbel" w:hAnsi="Corbel" w:cs="Times New Roman"/>
          <w:sz w:val="24"/>
          <w:szCs w:val="24"/>
        </w:rPr>
        <w:t xml:space="preserve"> effectué un </w:t>
      </w:r>
      <w:r w:rsidR="008A4015" w:rsidRPr="005D4A88">
        <w:rPr>
          <w:rFonts w:ascii="Corbel" w:hAnsi="Corbel" w:cs="Times New Roman"/>
          <w:sz w:val="24"/>
          <w:szCs w:val="24"/>
        </w:rPr>
        <w:t>examen documentaire</w:t>
      </w:r>
      <w:r w:rsidR="007925FB" w:rsidRPr="005D4A88">
        <w:rPr>
          <w:rFonts w:ascii="Corbel" w:hAnsi="Corbel" w:cs="Times New Roman"/>
          <w:sz w:val="24"/>
          <w:szCs w:val="24"/>
        </w:rPr>
        <w:t xml:space="preserve"> </w:t>
      </w:r>
      <w:r w:rsidRPr="005D4A88">
        <w:rPr>
          <w:rFonts w:ascii="Corbel" w:hAnsi="Corbel" w:cs="Times New Roman"/>
          <w:sz w:val="24"/>
          <w:szCs w:val="24"/>
        </w:rPr>
        <w:t xml:space="preserve">si les interventions déjà réalisées dans le cadre du projet ont conduit à l'accès aux services sociaux de base ainsi qu'à l'amélioration des moyens de subsistance des </w:t>
      </w:r>
      <w:r w:rsidR="007925FB" w:rsidRPr="005D4A88">
        <w:rPr>
          <w:rStyle w:val="tlid-translation"/>
          <w:rFonts w:ascii="Corbel" w:eastAsia="Arial" w:hAnsi="Corbel"/>
        </w:rPr>
        <w:t>bénéficiaire</w:t>
      </w:r>
      <w:r w:rsidRPr="005D4A88">
        <w:rPr>
          <w:rStyle w:val="tlid-translation"/>
          <w:rFonts w:ascii="Corbel" w:eastAsia="Arial" w:hAnsi="Corbel"/>
        </w:rPr>
        <w:t>s</w:t>
      </w:r>
      <w:r w:rsidRPr="005D4A88">
        <w:rPr>
          <w:rFonts w:ascii="Corbel" w:hAnsi="Corbel" w:cs="Times New Roman"/>
          <w:sz w:val="24"/>
          <w:szCs w:val="24"/>
        </w:rPr>
        <w:t>. Un examen documentaire des résultats déjà obtenus, des documents de projet et des rapports d'évaluation périodiques (</w:t>
      </w:r>
      <w:r w:rsidR="008A4015" w:rsidRPr="005D4A88">
        <w:rPr>
          <w:rFonts w:ascii="Corbel" w:hAnsi="Corbel" w:cs="Times New Roman"/>
          <w:sz w:val="24"/>
          <w:szCs w:val="24"/>
        </w:rPr>
        <w:t xml:space="preserve">rapports </w:t>
      </w:r>
      <w:r w:rsidR="006A4A71" w:rsidRPr="005D4A88">
        <w:rPr>
          <w:rFonts w:ascii="Corbel" w:hAnsi="Corbel" w:cs="Times New Roman"/>
          <w:sz w:val="24"/>
          <w:szCs w:val="24"/>
        </w:rPr>
        <w:t>périodiques,</w:t>
      </w:r>
      <w:r w:rsidR="008A4015" w:rsidRPr="005D4A88">
        <w:rPr>
          <w:rFonts w:ascii="Corbel" w:hAnsi="Corbel" w:cs="Times New Roman"/>
          <w:sz w:val="24"/>
          <w:szCs w:val="24"/>
        </w:rPr>
        <w:t xml:space="preserve"> </w:t>
      </w:r>
      <w:r w:rsidRPr="005D4A88">
        <w:rPr>
          <w:rFonts w:ascii="Corbel" w:hAnsi="Corbel" w:cs="Times New Roman"/>
          <w:sz w:val="24"/>
          <w:szCs w:val="24"/>
        </w:rPr>
        <w:t xml:space="preserve">rapport d’activité des partenaires) </w:t>
      </w:r>
      <w:r w:rsidR="007925FB" w:rsidRPr="005D4A88">
        <w:rPr>
          <w:rFonts w:ascii="Corbel" w:hAnsi="Corbel" w:cs="Times New Roman"/>
          <w:sz w:val="24"/>
          <w:szCs w:val="24"/>
        </w:rPr>
        <w:t>a été</w:t>
      </w:r>
      <w:r w:rsidRPr="005D4A88">
        <w:rPr>
          <w:rFonts w:ascii="Corbel" w:hAnsi="Corbel" w:cs="Times New Roman"/>
          <w:sz w:val="24"/>
          <w:szCs w:val="24"/>
        </w:rPr>
        <w:t xml:space="preserve"> effectué. Une revue </w:t>
      </w:r>
      <w:r w:rsidR="008A4015" w:rsidRPr="005D4A88">
        <w:rPr>
          <w:rFonts w:ascii="Corbel" w:hAnsi="Corbel" w:cs="Times New Roman"/>
          <w:sz w:val="24"/>
          <w:szCs w:val="24"/>
        </w:rPr>
        <w:t>continuelle a</w:t>
      </w:r>
      <w:r w:rsidR="007925FB" w:rsidRPr="005D4A88">
        <w:rPr>
          <w:rFonts w:ascii="Corbel" w:hAnsi="Corbel" w:cs="Times New Roman"/>
          <w:sz w:val="24"/>
          <w:szCs w:val="24"/>
        </w:rPr>
        <w:t xml:space="preserve"> </w:t>
      </w:r>
      <w:r w:rsidR="008A4015" w:rsidRPr="005D4A88">
        <w:rPr>
          <w:rFonts w:ascii="Corbel" w:hAnsi="Corbel" w:cs="Times New Roman"/>
          <w:sz w:val="24"/>
          <w:szCs w:val="24"/>
        </w:rPr>
        <w:t>été effectuée</w:t>
      </w:r>
      <w:r w:rsidRPr="005D4A88">
        <w:rPr>
          <w:rFonts w:ascii="Corbel" w:hAnsi="Corbel" w:cs="Times New Roman"/>
          <w:sz w:val="24"/>
          <w:szCs w:val="24"/>
        </w:rPr>
        <w:t xml:space="preserve"> pour enrichir les résultats de la revue documentaire avec </w:t>
      </w:r>
      <w:r w:rsidR="0085644B">
        <w:rPr>
          <w:rFonts w:ascii="Corbel" w:hAnsi="Corbel" w:cs="Times New Roman"/>
          <w:sz w:val="24"/>
          <w:szCs w:val="24"/>
        </w:rPr>
        <w:t>d</w:t>
      </w:r>
      <w:r w:rsidRPr="005D4A88">
        <w:rPr>
          <w:rFonts w:ascii="Corbel" w:hAnsi="Corbel" w:cs="Times New Roman"/>
          <w:sz w:val="24"/>
          <w:szCs w:val="24"/>
        </w:rPr>
        <w:t xml:space="preserve">es informations qualitatives et quantitatives collectées au terrain. </w:t>
      </w:r>
    </w:p>
    <w:p w14:paraId="46353E04" w14:textId="5FEED7E8" w:rsidR="00241680" w:rsidRPr="005D4A88" w:rsidRDefault="00241680" w:rsidP="00AB7269">
      <w:pPr>
        <w:spacing w:before="1" w:line="254" w:lineRule="auto"/>
        <w:ind w:right="-142"/>
        <w:jc w:val="both"/>
        <w:rPr>
          <w:rFonts w:ascii="Corbel" w:hAnsi="Corbel" w:cs="Times New Roman"/>
          <w:sz w:val="24"/>
          <w:szCs w:val="24"/>
        </w:rPr>
      </w:pPr>
      <w:r w:rsidRPr="005D4A88">
        <w:rPr>
          <w:rFonts w:ascii="Corbel" w:hAnsi="Corbel" w:cs="Times New Roman"/>
          <w:sz w:val="24"/>
          <w:szCs w:val="24"/>
        </w:rPr>
        <w:t xml:space="preserve">Il est à noter que d'autres documents issus de projets similaires menés dans notre pays sont également consultés afin d'enrichir les outils de collecte de données. Les documents de stratégies nationales en </w:t>
      </w:r>
      <w:r w:rsidRPr="005D4A88">
        <w:rPr>
          <w:rStyle w:val="tlid-translation"/>
          <w:rFonts w:ascii="Corbel" w:eastAsia="Arial" w:hAnsi="Corbel"/>
        </w:rPr>
        <w:t>rapport</w:t>
      </w:r>
      <w:r w:rsidRPr="005D4A88">
        <w:rPr>
          <w:rFonts w:ascii="Corbel" w:hAnsi="Corbel" w:cs="Times New Roman"/>
          <w:sz w:val="24"/>
          <w:szCs w:val="24"/>
        </w:rPr>
        <w:t xml:space="preserve"> avec la réintégration et l’amélioration des conditions de vie de la population </w:t>
      </w:r>
      <w:r w:rsidR="007925FB" w:rsidRPr="005D4A88">
        <w:rPr>
          <w:rFonts w:ascii="Corbel" w:hAnsi="Corbel" w:cs="Times New Roman"/>
          <w:sz w:val="24"/>
          <w:szCs w:val="24"/>
        </w:rPr>
        <w:t xml:space="preserve">ont </w:t>
      </w:r>
      <w:r w:rsidR="008A4015" w:rsidRPr="005D4A88">
        <w:rPr>
          <w:rFonts w:ascii="Corbel" w:hAnsi="Corbel" w:cs="Times New Roman"/>
          <w:sz w:val="24"/>
          <w:szCs w:val="24"/>
        </w:rPr>
        <w:t>été aussi</w:t>
      </w:r>
      <w:r w:rsidRPr="005D4A88">
        <w:rPr>
          <w:rFonts w:ascii="Corbel" w:hAnsi="Corbel" w:cs="Times New Roman"/>
          <w:sz w:val="24"/>
          <w:szCs w:val="24"/>
        </w:rPr>
        <w:t xml:space="preserve"> consultées. Après l'examen des documents, des échanges sur les outils et le cadre méthodologique de l’étude ont été   faites avec </w:t>
      </w:r>
      <w:r w:rsidR="008A4015" w:rsidRPr="005D4A88">
        <w:rPr>
          <w:rFonts w:ascii="Corbel" w:hAnsi="Corbel" w:cs="Times New Roman"/>
          <w:sz w:val="24"/>
          <w:szCs w:val="24"/>
        </w:rPr>
        <w:t>l’équipe, consultant et</w:t>
      </w:r>
      <w:r w:rsidR="007925FB" w:rsidRPr="005D4A88">
        <w:rPr>
          <w:rFonts w:ascii="Corbel" w:hAnsi="Corbel" w:cs="Times New Roman"/>
          <w:sz w:val="24"/>
          <w:szCs w:val="24"/>
        </w:rPr>
        <w:t xml:space="preserve"> </w:t>
      </w:r>
      <w:r w:rsidRPr="005D4A88">
        <w:rPr>
          <w:rFonts w:ascii="Corbel" w:hAnsi="Corbel" w:cs="Times New Roman"/>
          <w:sz w:val="24"/>
          <w:szCs w:val="24"/>
        </w:rPr>
        <w:t>po</w:t>
      </w:r>
      <w:r w:rsidR="008A4015" w:rsidRPr="005D4A88">
        <w:rPr>
          <w:rFonts w:ascii="Corbel" w:hAnsi="Corbel" w:cs="Times New Roman"/>
          <w:sz w:val="24"/>
          <w:szCs w:val="24"/>
        </w:rPr>
        <w:t>ints focaux du projet dans les 3</w:t>
      </w:r>
      <w:r w:rsidRPr="005D4A88">
        <w:rPr>
          <w:rFonts w:ascii="Corbel" w:hAnsi="Corbel" w:cs="Times New Roman"/>
          <w:sz w:val="24"/>
          <w:szCs w:val="24"/>
        </w:rPr>
        <w:t xml:space="preserve"> agences de Nations Unies pour discuter des outils de collecte de données (guide méthodologique, questionnaire, guide d'entretien et discussions de groupe). La question d’échantillonnage a </w:t>
      </w:r>
      <w:r w:rsidR="008A4015" w:rsidRPr="005D4A88">
        <w:rPr>
          <w:rFonts w:ascii="Corbel" w:hAnsi="Corbel" w:cs="Times New Roman"/>
          <w:sz w:val="24"/>
          <w:szCs w:val="24"/>
        </w:rPr>
        <w:t>été également</w:t>
      </w:r>
      <w:r w:rsidRPr="005D4A88">
        <w:rPr>
          <w:rFonts w:ascii="Corbel" w:hAnsi="Corbel" w:cs="Times New Roman"/>
          <w:sz w:val="24"/>
          <w:szCs w:val="24"/>
        </w:rPr>
        <w:t xml:space="preserve"> discutée. </w:t>
      </w:r>
    </w:p>
    <w:p w14:paraId="29361CB4" w14:textId="7C015E0E" w:rsidR="00FB0180" w:rsidRPr="005D4A88" w:rsidRDefault="00241680" w:rsidP="00AB7269">
      <w:pPr>
        <w:spacing w:before="1" w:line="254" w:lineRule="auto"/>
        <w:ind w:right="-142"/>
        <w:jc w:val="both"/>
        <w:rPr>
          <w:rFonts w:ascii="Corbel" w:hAnsi="Corbel" w:cs="Times New Roman"/>
          <w:sz w:val="24"/>
          <w:szCs w:val="24"/>
        </w:rPr>
      </w:pPr>
      <w:r w:rsidRPr="005D4A88">
        <w:rPr>
          <w:rFonts w:ascii="Corbel" w:hAnsi="Corbel" w:cs="Times New Roman"/>
          <w:sz w:val="24"/>
          <w:szCs w:val="24"/>
        </w:rPr>
        <w:t xml:space="preserve">L’analyse documentaire et entretien préliminaire avec les points focaux des agences des Nations Unies (PNUD, </w:t>
      </w:r>
      <w:r w:rsidRPr="005D4A88">
        <w:rPr>
          <w:rStyle w:val="tlid-translation"/>
          <w:rFonts w:ascii="Corbel" w:eastAsia="Arial" w:hAnsi="Corbel"/>
        </w:rPr>
        <w:t>UNHCR</w:t>
      </w:r>
      <w:r w:rsidRPr="005D4A88">
        <w:rPr>
          <w:rFonts w:ascii="Corbel" w:hAnsi="Corbel" w:cs="Times New Roman"/>
          <w:sz w:val="24"/>
          <w:szCs w:val="24"/>
        </w:rPr>
        <w:t xml:space="preserve"> ; FNUAP) ont permis de dresser une matrice de question d’évaluation </w:t>
      </w:r>
      <w:r w:rsidR="008A4015" w:rsidRPr="005D4A88">
        <w:rPr>
          <w:rFonts w:ascii="Corbel" w:hAnsi="Corbel" w:cs="Times New Roman"/>
          <w:sz w:val="24"/>
          <w:szCs w:val="24"/>
        </w:rPr>
        <w:t>et cadre</w:t>
      </w:r>
      <w:r w:rsidRPr="005D4A88">
        <w:rPr>
          <w:rFonts w:ascii="Corbel" w:hAnsi="Corbel" w:cs="Times New Roman"/>
          <w:sz w:val="24"/>
          <w:szCs w:val="24"/>
        </w:rPr>
        <w:t xml:space="preserve"> de </w:t>
      </w:r>
      <w:r w:rsidR="008A4015" w:rsidRPr="005D4A88">
        <w:rPr>
          <w:rFonts w:ascii="Corbel" w:hAnsi="Corbel" w:cs="Times New Roman"/>
          <w:sz w:val="24"/>
          <w:szCs w:val="24"/>
        </w:rPr>
        <w:t>résultats et</w:t>
      </w:r>
      <w:r w:rsidRPr="005D4A88">
        <w:rPr>
          <w:rFonts w:ascii="Corbel" w:hAnsi="Corbel" w:cs="Times New Roman"/>
          <w:sz w:val="24"/>
          <w:szCs w:val="24"/>
        </w:rPr>
        <w:t xml:space="preserve"> matrice d’analyse de l’efficience ainsi que l’élaboration des guides d’entretiens et questionnaires d’enquête. La revue </w:t>
      </w:r>
      <w:r w:rsidR="008A4015" w:rsidRPr="005D4A88">
        <w:rPr>
          <w:rFonts w:ascii="Corbel" w:hAnsi="Corbel" w:cs="Times New Roman"/>
          <w:sz w:val="24"/>
          <w:szCs w:val="24"/>
        </w:rPr>
        <w:t>documentaire a</w:t>
      </w:r>
      <w:r w:rsidR="007925FB" w:rsidRPr="005D4A88">
        <w:rPr>
          <w:rFonts w:ascii="Corbel" w:hAnsi="Corbel" w:cs="Times New Roman"/>
          <w:sz w:val="24"/>
          <w:szCs w:val="24"/>
        </w:rPr>
        <w:t xml:space="preserve"> </w:t>
      </w:r>
      <w:r w:rsidR="008A4015" w:rsidRPr="005D4A88">
        <w:rPr>
          <w:rFonts w:ascii="Corbel" w:hAnsi="Corbel" w:cs="Times New Roman"/>
          <w:sz w:val="24"/>
          <w:szCs w:val="24"/>
        </w:rPr>
        <w:t>été continue</w:t>
      </w:r>
      <w:r w:rsidRPr="005D4A88">
        <w:rPr>
          <w:rFonts w:ascii="Corbel" w:hAnsi="Corbel" w:cs="Times New Roman"/>
          <w:sz w:val="24"/>
          <w:szCs w:val="24"/>
        </w:rPr>
        <w:t xml:space="preserve"> et itérative pour permettre une triangulation des résultats de terrains et les autres données secondaires disponibles dans les documents existants. Les outils de collecte</w:t>
      </w:r>
      <w:r w:rsidR="007925FB" w:rsidRPr="005D4A88">
        <w:rPr>
          <w:rFonts w:ascii="Corbel" w:hAnsi="Corbel" w:cs="Times New Roman"/>
          <w:sz w:val="24"/>
          <w:szCs w:val="24"/>
        </w:rPr>
        <w:t xml:space="preserve"> des données étaient soumis avec le rapport de démarrage </w:t>
      </w:r>
      <w:r w:rsidRPr="005D4A88">
        <w:rPr>
          <w:rFonts w:ascii="Corbel" w:hAnsi="Corbel" w:cs="Times New Roman"/>
          <w:sz w:val="24"/>
          <w:szCs w:val="24"/>
        </w:rPr>
        <w:t xml:space="preserve">  et sa validation </w:t>
      </w:r>
      <w:r w:rsidR="008A4015" w:rsidRPr="005D4A88">
        <w:rPr>
          <w:rFonts w:ascii="Corbel" w:hAnsi="Corbel" w:cs="Times New Roman"/>
          <w:sz w:val="24"/>
          <w:szCs w:val="24"/>
        </w:rPr>
        <w:t>a permis</w:t>
      </w:r>
      <w:r w:rsidR="007925FB" w:rsidRPr="005D4A88">
        <w:rPr>
          <w:rFonts w:ascii="Corbel" w:hAnsi="Corbel" w:cs="Times New Roman"/>
          <w:sz w:val="24"/>
          <w:szCs w:val="24"/>
        </w:rPr>
        <w:t xml:space="preserve"> </w:t>
      </w:r>
      <w:r w:rsidRPr="005D4A88">
        <w:rPr>
          <w:rFonts w:ascii="Corbel" w:hAnsi="Corbel" w:cs="Times New Roman"/>
          <w:sz w:val="24"/>
          <w:szCs w:val="24"/>
        </w:rPr>
        <w:t>de procéder à la collecte des données primaires.</w:t>
      </w:r>
    </w:p>
    <w:p w14:paraId="14496922" w14:textId="77A75D0C" w:rsidR="00FB0180" w:rsidRPr="005D4A88" w:rsidRDefault="00FB0180" w:rsidP="00AB7269">
      <w:pPr>
        <w:pStyle w:val="Paragraphedeliste"/>
        <w:numPr>
          <w:ilvl w:val="0"/>
          <w:numId w:val="4"/>
        </w:numPr>
        <w:ind w:right="-142"/>
        <w:jc w:val="both"/>
        <w:rPr>
          <w:rStyle w:val="tlid-translation"/>
          <w:rFonts w:ascii="Corbel" w:hAnsi="Corbel" w:cs="Arial"/>
          <w:b/>
        </w:rPr>
      </w:pPr>
      <w:bookmarkStart w:id="327" w:name="_Toc20573544"/>
      <w:bookmarkStart w:id="328" w:name="_Toc36398285"/>
      <w:bookmarkStart w:id="329" w:name="_Toc36398562"/>
      <w:bookmarkStart w:id="330" w:name="_Toc36398770"/>
      <w:bookmarkStart w:id="331" w:name="_Toc37544768"/>
      <w:bookmarkStart w:id="332" w:name="_Toc37583255"/>
      <w:bookmarkStart w:id="333" w:name="_Toc37655269"/>
      <w:bookmarkStart w:id="334" w:name="_Toc37655571"/>
      <w:bookmarkStart w:id="335" w:name="_Toc37658149"/>
      <w:bookmarkStart w:id="336" w:name="_Toc37658430"/>
      <w:bookmarkStart w:id="337" w:name="_Toc37658759"/>
      <w:bookmarkStart w:id="338" w:name="_Toc37659014"/>
      <w:bookmarkStart w:id="339" w:name="_Toc37659269"/>
      <w:r w:rsidRPr="005D4A88">
        <w:rPr>
          <w:rFonts w:ascii="Corbel" w:hAnsi="Corbel" w:cs="Arial"/>
          <w:b/>
        </w:rPr>
        <w:t>Collecte de données qualitatives</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5F5304AF" w14:textId="08F82416" w:rsidR="00FB0180" w:rsidRPr="005D4A88" w:rsidRDefault="00FB0180" w:rsidP="00AB7269">
      <w:pPr>
        <w:spacing w:before="1" w:line="254" w:lineRule="auto"/>
        <w:ind w:right="-142"/>
        <w:jc w:val="both"/>
        <w:rPr>
          <w:rFonts w:ascii="Corbel" w:hAnsi="Corbel" w:cs="Arial"/>
          <w:sz w:val="24"/>
          <w:szCs w:val="24"/>
        </w:rPr>
      </w:pPr>
      <w:r w:rsidRPr="005D4A88">
        <w:rPr>
          <w:rFonts w:ascii="Corbel" w:hAnsi="Corbel" w:cs="Arial"/>
          <w:sz w:val="24"/>
          <w:szCs w:val="24"/>
        </w:rPr>
        <w:t xml:space="preserve">Des entretiens qualitatifs ont été menés avec </w:t>
      </w:r>
      <w:r w:rsidR="008A4015" w:rsidRPr="005D4A88">
        <w:rPr>
          <w:rFonts w:ascii="Corbel" w:hAnsi="Corbel" w:cs="Arial"/>
          <w:sz w:val="24"/>
          <w:szCs w:val="24"/>
        </w:rPr>
        <w:t>personnes clés</w:t>
      </w:r>
      <w:r w:rsidR="00A25456" w:rsidRPr="005D4A88">
        <w:rPr>
          <w:rFonts w:ascii="Corbel" w:hAnsi="Corbel" w:cs="Arial"/>
          <w:sz w:val="24"/>
          <w:szCs w:val="24"/>
        </w:rPr>
        <w:t xml:space="preserve"> </w:t>
      </w:r>
      <w:r w:rsidRPr="005D4A88">
        <w:rPr>
          <w:rFonts w:ascii="Corbel" w:hAnsi="Corbel" w:cs="Arial"/>
          <w:sz w:val="24"/>
          <w:szCs w:val="24"/>
        </w:rPr>
        <w:t>sous forme d'entretiens avec des informateurs clés (KII)</w:t>
      </w:r>
      <w:r w:rsidR="008A4015" w:rsidRPr="005D4A88">
        <w:rPr>
          <w:rFonts w:ascii="Corbel" w:hAnsi="Corbel" w:cs="Arial"/>
          <w:sz w:val="24"/>
          <w:szCs w:val="24"/>
        </w:rPr>
        <w:t xml:space="preserve"> et en ligne en utilisant l’outil de collecte déployé dans google </w:t>
      </w:r>
      <w:proofErr w:type="spellStart"/>
      <w:r w:rsidR="008A4015" w:rsidRPr="005D4A88">
        <w:rPr>
          <w:rFonts w:ascii="Corbel" w:hAnsi="Corbel" w:cs="Arial"/>
          <w:sz w:val="24"/>
          <w:szCs w:val="24"/>
        </w:rPr>
        <w:t>form</w:t>
      </w:r>
      <w:proofErr w:type="spellEnd"/>
      <w:r w:rsidRPr="005D4A88">
        <w:rPr>
          <w:rFonts w:ascii="Corbel" w:hAnsi="Corbel" w:cs="Arial"/>
          <w:sz w:val="24"/>
          <w:szCs w:val="24"/>
        </w:rPr>
        <w:t>. Les parties prenantes comprenaient le personnel du projet, le</w:t>
      </w:r>
      <w:r w:rsidR="008A4015" w:rsidRPr="005D4A88">
        <w:rPr>
          <w:rFonts w:ascii="Corbel" w:hAnsi="Corbel" w:cs="Arial"/>
          <w:sz w:val="24"/>
          <w:szCs w:val="24"/>
        </w:rPr>
        <w:t>s</w:t>
      </w:r>
      <w:r w:rsidRPr="005D4A88">
        <w:rPr>
          <w:rFonts w:ascii="Corbel" w:hAnsi="Corbel" w:cs="Arial"/>
          <w:sz w:val="24"/>
          <w:szCs w:val="24"/>
        </w:rPr>
        <w:t xml:space="preserve"> partenaire</w:t>
      </w:r>
      <w:r w:rsidR="008A4015" w:rsidRPr="005D4A88">
        <w:rPr>
          <w:rFonts w:ascii="Corbel" w:hAnsi="Corbel" w:cs="Arial"/>
          <w:sz w:val="24"/>
          <w:szCs w:val="24"/>
        </w:rPr>
        <w:t>s</w:t>
      </w:r>
      <w:r w:rsidRPr="005D4A88">
        <w:rPr>
          <w:rFonts w:ascii="Corbel" w:hAnsi="Corbel" w:cs="Arial"/>
          <w:sz w:val="24"/>
          <w:szCs w:val="24"/>
        </w:rPr>
        <w:t xml:space="preserve"> de mise en œuvre, </w:t>
      </w:r>
      <w:r w:rsidR="00A25456" w:rsidRPr="005D4A88">
        <w:rPr>
          <w:rFonts w:ascii="Corbel" w:hAnsi="Corbel" w:cs="Arial"/>
          <w:sz w:val="24"/>
          <w:szCs w:val="24"/>
        </w:rPr>
        <w:t xml:space="preserve">les leaders </w:t>
      </w:r>
      <w:r w:rsidR="00A25456" w:rsidRPr="005D4A88">
        <w:rPr>
          <w:rFonts w:ascii="Corbel" w:hAnsi="Corbel" w:cs="Arial"/>
          <w:sz w:val="24"/>
          <w:szCs w:val="24"/>
        </w:rPr>
        <w:lastRenderedPageBreak/>
        <w:t xml:space="preserve">communautaires, les chefs de zone, conseillers communaux, les services techniques déconcentrées de l’état, les leaders </w:t>
      </w:r>
      <w:r w:rsidR="008A4015" w:rsidRPr="005D4A88">
        <w:rPr>
          <w:rFonts w:ascii="Corbel" w:hAnsi="Corbel" w:cs="Arial"/>
          <w:sz w:val="24"/>
          <w:szCs w:val="24"/>
        </w:rPr>
        <w:t xml:space="preserve">et </w:t>
      </w:r>
      <w:r w:rsidR="008A4015" w:rsidRPr="005D4A88">
        <w:rPr>
          <w:rStyle w:val="tlid-translation"/>
          <w:rFonts w:ascii="Corbel" w:eastAsia="Arial" w:hAnsi="Corbel"/>
        </w:rPr>
        <w:t>représentants</w:t>
      </w:r>
      <w:r w:rsidR="008A4015" w:rsidRPr="005D4A88">
        <w:rPr>
          <w:rFonts w:ascii="Corbel" w:hAnsi="Corbel" w:cs="Arial"/>
          <w:sz w:val="24"/>
          <w:szCs w:val="24"/>
        </w:rPr>
        <w:t xml:space="preserve"> des  VICOBA , groupes de solidarités des adolescents, groupements d’ intérêt économique, leaders locaux , chef de zone, chef de colline et services déconcentrés du ministère ayant la solidarité nationale dans ses attributions, quatre </w:t>
      </w:r>
      <w:r w:rsidRPr="005D4A88">
        <w:rPr>
          <w:rFonts w:ascii="Corbel" w:hAnsi="Corbel" w:cs="Arial"/>
          <w:sz w:val="24"/>
          <w:szCs w:val="24"/>
        </w:rPr>
        <w:t>discussions en focus groupe   des</w:t>
      </w:r>
      <w:r w:rsidR="007925FB" w:rsidRPr="005D4A88">
        <w:rPr>
          <w:rFonts w:ascii="Corbel" w:hAnsi="Corbel" w:cs="Arial"/>
          <w:sz w:val="24"/>
          <w:szCs w:val="24"/>
        </w:rPr>
        <w:t xml:space="preserve"> </w:t>
      </w:r>
      <w:r w:rsidR="00382499" w:rsidRPr="005D4A88">
        <w:rPr>
          <w:rFonts w:ascii="Corbel" w:hAnsi="Corbel" w:cs="Arial"/>
          <w:sz w:val="24"/>
          <w:szCs w:val="24"/>
        </w:rPr>
        <w:t>bénéficiaires</w:t>
      </w:r>
      <w:r w:rsidRPr="005D4A88">
        <w:rPr>
          <w:rFonts w:ascii="Corbel" w:hAnsi="Corbel" w:cs="Arial"/>
          <w:sz w:val="24"/>
          <w:szCs w:val="24"/>
        </w:rPr>
        <w:t xml:space="preserve"> et </w:t>
      </w:r>
      <w:r w:rsidR="008A4015" w:rsidRPr="005D4A88">
        <w:rPr>
          <w:rFonts w:ascii="Corbel" w:hAnsi="Corbel" w:cs="Arial"/>
          <w:sz w:val="24"/>
          <w:szCs w:val="24"/>
        </w:rPr>
        <w:t>2</w:t>
      </w:r>
      <w:r w:rsidR="00A25456" w:rsidRPr="005D4A88">
        <w:rPr>
          <w:rFonts w:ascii="Corbel" w:hAnsi="Corbel" w:cs="Arial"/>
          <w:sz w:val="24"/>
          <w:szCs w:val="24"/>
        </w:rPr>
        <w:t xml:space="preserve"> </w:t>
      </w:r>
      <w:r w:rsidRPr="005D4A88">
        <w:rPr>
          <w:rFonts w:ascii="Corbel" w:hAnsi="Corbel" w:cs="Arial"/>
          <w:sz w:val="24"/>
          <w:szCs w:val="24"/>
        </w:rPr>
        <w:t>focus groupe des non</w:t>
      </w:r>
      <w:r w:rsidR="007925FB" w:rsidRPr="005D4A88">
        <w:rPr>
          <w:rFonts w:ascii="Corbel" w:hAnsi="Corbel" w:cs="Arial"/>
          <w:sz w:val="24"/>
          <w:szCs w:val="24"/>
        </w:rPr>
        <w:t xml:space="preserve"> </w:t>
      </w:r>
      <w:r w:rsidR="00382499" w:rsidRPr="005D4A88">
        <w:rPr>
          <w:rFonts w:ascii="Corbel" w:hAnsi="Corbel" w:cs="Arial"/>
          <w:sz w:val="24"/>
          <w:szCs w:val="24"/>
        </w:rPr>
        <w:t>bénéficiaires</w:t>
      </w:r>
      <w:r w:rsidR="007925FB" w:rsidRPr="005D4A88">
        <w:rPr>
          <w:rFonts w:ascii="Corbel" w:hAnsi="Corbel" w:cs="Arial"/>
          <w:sz w:val="24"/>
          <w:szCs w:val="24"/>
        </w:rPr>
        <w:t xml:space="preserve"> </w:t>
      </w:r>
      <w:r w:rsidRPr="005D4A88">
        <w:rPr>
          <w:rFonts w:ascii="Corbel" w:hAnsi="Corbel" w:cs="Arial"/>
          <w:sz w:val="24"/>
          <w:szCs w:val="24"/>
        </w:rPr>
        <w:t xml:space="preserve">ont été </w:t>
      </w:r>
      <w:r w:rsidR="00A25456" w:rsidRPr="005D4A88">
        <w:rPr>
          <w:rFonts w:ascii="Corbel" w:hAnsi="Corbel" w:cs="Arial"/>
          <w:sz w:val="24"/>
          <w:szCs w:val="24"/>
        </w:rPr>
        <w:t>mené</w:t>
      </w:r>
      <w:r w:rsidRPr="005D4A88">
        <w:rPr>
          <w:rFonts w:ascii="Corbel" w:hAnsi="Corbel" w:cs="Arial"/>
          <w:sz w:val="24"/>
          <w:szCs w:val="24"/>
        </w:rPr>
        <w:t xml:space="preserve"> dans </w:t>
      </w:r>
      <w:r w:rsidR="008A4015" w:rsidRPr="005D4A88">
        <w:rPr>
          <w:rFonts w:ascii="Corbel" w:hAnsi="Corbel" w:cs="Arial"/>
          <w:sz w:val="24"/>
          <w:szCs w:val="24"/>
        </w:rPr>
        <w:t xml:space="preserve">la zone </w:t>
      </w:r>
      <w:r w:rsidRPr="005D4A88">
        <w:rPr>
          <w:rFonts w:ascii="Corbel" w:hAnsi="Corbel" w:cs="Arial"/>
          <w:sz w:val="24"/>
          <w:szCs w:val="24"/>
        </w:rPr>
        <w:t xml:space="preserve"> d’intervention. Les outils utilisés</w:t>
      </w:r>
      <w:r w:rsidR="007925FB" w:rsidRPr="005D4A88">
        <w:rPr>
          <w:rFonts w:ascii="Corbel" w:hAnsi="Corbel" w:cs="Arial"/>
          <w:sz w:val="24"/>
          <w:szCs w:val="24"/>
        </w:rPr>
        <w:t xml:space="preserve"> faisaient </w:t>
      </w:r>
      <w:r w:rsidRPr="005D4A88">
        <w:rPr>
          <w:rFonts w:ascii="Corbel" w:hAnsi="Corbel" w:cs="Arial"/>
          <w:sz w:val="24"/>
          <w:szCs w:val="24"/>
        </w:rPr>
        <w:t xml:space="preserve">particulièrement référence aux dimensions de genre, telles que les contraintes et facteurs limitant la participation </w:t>
      </w:r>
      <w:r w:rsidR="00A25456" w:rsidRPr="005D4A88">
        <w:rPr>
          <w:rFonts w:ascii="Corbel" w:hAnsi="Corbel" w:cs="Arial"/>
          <w:sz w:val="24"/>
          <w:szCs w:val="24"/>
        </w:rPr>
        <w:t>aux actions de renforcement de la réintégration sociale</w:t>
      </w:r>
      <w:r w:rsidRPr="005D4A88">
        <w:rPr>
          <w:rFonts w:ascii="Corbel" w:hAnsi="Corbel" w:cs="Arial"/>
          <w:sz w:val="24"/>
          <w:szCs w:val="24"/>
        </w:rPr>
        <w:t xml:space="preserve"> par les filles par rapport aux garçons et les systèmes matrilinéaires et patrilinéaires qui perpétuent la limitation des femmes dans l’exercice </w:t>
      </w:r>
      <w:r w:rsidR="007D4073" w:rsidRPr="005D4A88">
        <w:rPr>
          <w:rFonts w:ascii="Corbel" w:hAnsi="Corbel" w:cs="Arial"/>
          <w:sz w:val="24"/>
          <w:szCs w:val="24"/>
        </w:rPr>
        <w:t xml:space="preserve">des </w:t>
      </w:r>
      <w:r w:rsidR="00A25456" w:rsidRPr="005D4A88">
        <w:rPr>
          <w:rFonts w:ascii="Corbel" w:hAnsi="Corbel" w:cs="Arial"/>
          <w:sz w:val="24"/>
          <w:szCs w:val="24"/>
        </w:rPr>
        <w:t xml:space="preserve">activités de </w:t>
      </w:r>
      <w:r w:rsidR="008A4015" w:rsidRPr="005D4A88">
        <w:rPr>
          <w:rFonts w:ascii="Corbel" w:hAnsi="Corbel" w:cs="Arial"/>
          <w:sz w:val="24"/>
          <w:szCs w:val="24"/>
        </w:rPr>
        <w:t>renforcement des</w:t>
      </w:r>
      <w:r w:rsidR="007D4073" w:rsidRPr="005D4A88">
        <w:rPr>
          <w:rFonts w:ascii="Corbel" w:hAnsi="Corbel" w:cs="Arial"/>
          <w:sz w:val="24"/>
          <w:szCs w:val="24"/>
        </w:rPr>
        <w:t xml:space="preserve"> capacités</w:t>
      </w:r>
      <w:r w:rsidR="0064253F" w:rsidRPr="005D4A88">
        <w:rPr>
          <w:rFonts w:ascii="Corbel" w:hAnsi="Corbel" w:cs="Arial"/>
          <w:sz w:val="24"/>
          <w:szCs w:val="24"/>
        </w:rPr>
        <w:t xml:space="preserve"> </w:t>
      </w:r>
      <w:r w:rsidR="00A25456" w:rsidRPr="005D4A88">
        <w:rPr>
          <w:rFonts w:ascii="Corbel" w:hAnsi="Corbel" w:cs="Arial"/>
          <w:sz w:val="24"/>
          <w:szCs w:val="24"/>
        </w:rPr>
        <w:t>de leur résilience socioéconomique</w:t>
      </w:r>
      <w:r w:rsidRPr="005D4A88">
        <w:rPr>
          <w:rFonts w:ascii="Corbel" w:hAnsi="Corbel" w:cs="Arial"/>
          <w:sz w:val="24"/>
          <w:szCs w:val="24"/>
        </w:rPr>
        <w:t>. Pour s'assurer que les aspects liés au genre so</w:t>
      </w:r>
      <w:r w:rsidR="008A4015" w:rsidRPr="005D4A88">
        <w:rPr>
          <w:rFonts w:ascii="Corbel" w:hAnsi="Corbel" w:cs="Arial"/>
          <w:sz w:val="24"/>
          <w:szCs w:val="24"/>
        </w:rPr>
        <w:t>nt bien pris en compte, le consultant a</w:t>
      </w:r>
      <w:r w:rsidRPr="005D4A88">
        <w:rPr>
          <w:rFonts w:ascii="Corbel" w:hAnsi="Corbel" w:cs="Arial"/>
          <w:sz w:val="24"/>
          <w:szCs w:val="24"/>
        </w:rPr>
        <w:t xml:space="preserve"> </w:t>
      </w:r>
      <w:r w:rsidR="008A4015" w:rsidRPr="005D4A88">
        <w:rPr>
          <w:rFonts w:ascii="Corbel" w:hAnsi="Corbel" w:cs="Arial"/>
          <w:sz w:val="24"/>
          <w:szCs w:val="24"/>
        </w:rPr>
        <w:t>mené des études de cas distinct</w:t>
      </w:r>
      <w:r w:rsidRPr="005D4A88">
        <w:rPr>
          <w:rFonts w:ascii="Corbel" w:hAnsi="Corbel" w:cs="Arial"/>
          <w:sz w:val="24"/>
          <w:szCs w:val="24"/>
        </w:rPr>
        <w:t xml:space="preserve">s pour les filles/ femmes et les garçons/hommes </w:t>
      </w:r>
      <w:r w:rsidR="007925FB" w:rsidRPr="005D4A88">
        <w:rPr>
          <w:rFonts w:ascii="Corbel" w:hAnsi="Corbel" w:cs="Arial"/>
          <w:sz w:val="24"/>
          <w:szCs w:val="24"/>
        </w:rPr>
        <w:t>bénéficiaire</w:t>
      </w:r>
      <w:r w:rsidRPr="005D4A88">
        <w:rPr>
          <w:rFonts w:ascii="Corbel" w:hAnsi="Corbel" w:cs="Arial"/>
          <w:sz w:val="24"/>
          <w:szCs w:val="24"/>
        </w:rPr>
        <w:t>s.</w:t>
      </w:r>
    </w:p>
    <w:p w14:paraId="31A0DA25" w14:textId="72BF2069" w:rsidR="00A25456" w:rsidRPr="005D4A88" w:rsidRDefault="00A25456" w:rsidP="00AB7269">
      <w:pPr>
        <w:spacing w:before="1" w:line="254" w:lineRule="auto"/>
        <w:ind w:right="-142"/>
        <w:jc w:val="both"/>
        <w:rPr>
          <w:rFonts w:ascii="Corbel" w:hAnsi="Corbel" w:cs="Arial"/>
          <w:sz w:val="24"/>
          <w:szCs w:val="24"/>
        </w:rPr>
      </w:pPr>
      <w:r w:rsidRPr="005D4A88">
        <w:rPr>
          <w:rFonts w:ascii="Corbel" w:hAnsi="Corbel" w:cs="Times New Roman"/>
          <w:sz w:val="24"/>
          <w:szCs w:val="24"/>
        </w:rPr>
        <w:t>La méthode de cartographie des résultats (</w:t>
      </w:r>
      <w:proofErr w:type="spellStart"/>
      <w:r w:rsidRPr="005D4A88">
        <w:rPr>
          <w:rFonts w:ascii="Corbel" w:hAnsi="Corbel" w:cs="Times New Roman"/>
          <w:sz w:val="24"/>
          <w:szCs w:val="24"/>
        </w:rPr>
        <w:t>outcomes</w:t>
      </w:r>
      <w:proofErr w:type="spellEnd"/>
      <w:r w:rsidRPr="005D4A88">
        <w:rPr>
          <w:rFonts w:ascii="Corbel" w:hAnsi="Corbel" w:cs="Times New Roman"/>
          <w:sz w:val="24"/>
          <w:szCs w:val="24"/>
        </w:rPr>
        <w:t xml:space="preserve"> </w:t>
      </w:r>
      <w:r w:rsidR="008A4015" w:rsidRPr="005D4A88">
        <w:rPr>
          <w:rFonts w:ascii="Corbel" w:hAnsi="Corbel" w:cs="Times New Roman"/>
          <w:sz w:val="24"/>
          <w:szCs w:val="24"/>
        </w:rPr>
        <w:t>mapping) a</w:t>
      </w:r>
      <w:r w:rsidRPr="005D4A88">
        <w:rPr>
          <w:rFonts w:ascii="Corbel" w:hAnsi="Corbel" w:cs="Times New Roman"/>
          <w:sz w:val="24"/>
          <w:szCs w:val="24"/>
        </w:rPr>
        <w:t xml:space="preserve"> </w:t>
      </w:r>
      <w:r w:rsidR="008A4015" w:rsidRPr="005D4A88">
        <w:rPr>
          <w:rFonts w:ascii="Corbel" w:hAnsi="Corbel" w:cs="Times New Roman"/>
          <w:sz w:val="24"/>
          <w:szCs w:val="24"/>
        </w:rPr>
        <w:t>été utilisée</w:t>
      </w:r>
      <w:r w:rsidRPr="005D4A88">
        <w:rPr>
          <w:rFonts w:ascii="Corbel" w:hAnsi="Corbel" w:cs="Times New Roman"/>
          <w:sz w:val="24"/>
          <w:szCs w:val="24"/>
        </w:rPr>
        <w:t xml:space="preserve"> pour analyser les effets du projet. Qualitativement, une analyse des changements les plus significatifs à travers l'application de la mét</w:t>
      </w:r>
      <w:r w:rsidR="008A4015" w:rsidRPr="005D4A88">
        <w:rPr>
          <w:rFonts w:ascii="Corbel" w:hAnsi="Corbel" w:cs="Times New Roman"/>
          <w:sz w:val="24"/>
          <w:szCs w:val="24"/>
        </w:rPr>
        <w:t xml:space="preserve">hode de récolte </w:t>
      </w:r>
      <w:r w:rsidR="008A4015" w:rsidRPr="005D4A88">
        <w:rPr>
          <w:rStyle w:val="tlid-translation"/>
          <w:rFonts w:ascii="Corbel" w:eastAsia="Arial" w:hAnsi="Corbel"/>
        </w:rPr>
        <w:t>des</w:t>
      </w:r>
      <w:r w:rsidR="008A4015" w:rsidRPr="005D4A88">
        <w:rPr>
          <w:rFonts w:ascii="Corbel" w:hAnsi="Corbel" w:cs="Times New Roman"/>
          <w:sz w:val="24"/>
          <w:szCs w:val="24"/>
        </w:rPr>
        <w:t xml:space="preserve"> résultats (</w:t>
      </w:r>
      <w:proofErr w:type="spellStart"/>
      <w:r w:rsidRPr="005D4A88">
        <w:rPr>
          <w:rFonts w:ascii="Corbel" w:hAnsi="Corbel" w:cs="Times New Roman"/>
          <w:sz w:val="24"/>
          <w:szCs w:val="24"/>
        </w:rPr>
        <w:t>outcome</w:t>
      </w:r>
      <w:proofErr w:type="spellEnd"/>
      <w:r w:rsidRPr="005D4A88">
        <w:rPr>
          <w:rFonts w:ascii="Corbel" w:hAnsi="Corbel" w:cs="Times New Roman"/>
          <w:sz w:val="24"/>
          <w:szCs w:val="24"/>
        </w:rPr>
        <w:t xml:space="preserve"> </w:t>
      </w:r>
      <w:proofErr w:type="spellStart"/>
      <w:r w:rsidRPr="005D4A88">
        <w:rPr>
          <w:rFonts w:ascii="Corbel" w:hAnsi="Corbel" w:cs="Times New Roman"/>
          <w:sz w:val="24"/>
          <w:szCs w:val="24"/>
        </w:rPr>
        <w:t>harvesting</w:t>
      </w:r>
      <w:proofErr w:type="spellEnd"/>
      <w:r w:rsidRPr="005D4A88">
        <w:rPr>
          <w:rFonts w:ascii="Corbel" w:hAnsi="Corbel" w:cs="Times New Roman"/>
          <w:sz w:val="24"/>
          <w:szCs w:val="24"/>
        </w:rPr>
        <w:t xml:space="preserve"> </w:t>
      </w:r>
      <w:proofErr w:type="gramStart"/>
      <w:r w:rsidRPr="005D4A88">
        <w:rPr>
          <w:rFonts w:ascii="Corbel" w:hAnsi="Corbel" w:cs="Times New Roman"/>
          <w:sz w:val="24"/>
          <w:szCs w:val="24"/>
        </w:rPr>
        <w:t>Methods )</w:t>
      </w:r>
      <w:proofErr w:type="gramEnd"/>
      <w:r w:rsidRPr="005D4A88">
        <w:rPr>
          <w:rFonts w:ascii="Corbel" w:hAnsi="Corbel" w:cs="Times New Roman"/>
          <w:sz w:val="24"/>
          <w:szCs w:val="24"/>
        </w:rPr>
        <w:t xml:space="preserve">  a été  appliquée dans la collecte des impacts socio-économiques et des changements dans les modes de vie et la cohésio</w:t>
      </w:r>
      <w:r w:rsidR="008A4015" w:rsidRPr="005D4A88">
        <w:rPr>
          <w:rFonts w:ascii="Corbel" w:hAnsi="Corbel" w:cs="Times New Roman"/>
          <w:sz w:val="24"/>
          <w:szCs w:val="24"/>
        </w:rPr>
        <w:t xml:space="preserve">n et l'intégration sociale dans la zone d’intervention </w:t>
      </w:r>
    </w:p>
    <w:p w14:paraId="0EE7846B" w14:textId="53329144" w:rsidR="00FB0180" w:rsidRPr="005D4A88" w:rsidRDefault="00FB0180" w:rsidP="00AB7269">
      <w:pPr>
        <w:pStyle w:val="Paragraphedeliste"/>
        <w:numPr>
          <w:ilvl w:val="0"/>
          <w:numId w:val="4"/>
        </w:numPr>
        <w:ind w:right="-142"/>
        <w:jc w:val="both"/>
        <w:rPr>
          <w:rFonts w:ascii="Corbel" w:hAnsi="Corbel"/>
          <w:b/>
        </w:rPr>
      </w:pPr>
      <w:bookmarkStart w:id="340" w:name="_Toc20573545"/>
      <w:bookmarkStart w:id="341" w:name="_Toc36398286"/>
      <w:bookmarkStart w:id="342" w:name="_Toc36398563"/>
      <w:bookmarkStart w:id="343" w:name="_Toc36398771"/>
      <w:bookmarkStart w:id="344" w:name="_Toc37544769"/>
      <w:bookmarkStart w:id="345" w:name="_Toc37583256"/>
      <w:bookmarkStart w:id="346" w:name="_Toc37655270"/>
      <w:bookmarkStart w:id="347" w:name="_Toc37655572"/>
      <w:bookmarkStart w:id="348" w:name="_Toc37658150"/>
      <w:bookmarkStart w:id="349" w:name="_Toc37658431"/>
      <w:bookmarkStart w:id="350" w:name="_Toc37658760"/>
      <w:bookmarkStart w:id="351" w:name="_Toc37659015"/>
      <w:bookmarkStart w:id="352" w:name="_Toc37659270"/>
      <w:r w:rsidRPr="005D4A88">
        <w:rPr>
          <w:rFonts w:ascii="Corbel" w:hAnsi="Corbel" w:cs="Arial"/>
          <w:b/>
        </w:rPr>
        <w:t>Collecte de données quantitatives</w:t>
      </w:r>
      <w:bookmarkEnd w:id="340"/>
      <w:bookmarkEnd w:id="341"/>
      <w:bookmarkEnd w:id="342"/>
      <w:bookmarkEnd w:id="343"/>
      <w:bookmarkEnd w:id="344"/>
      <w:bookmarkEnd w:id="345"/>
      <w:bookmarkEnd w:id="346"/>
      <w:bookmarkEnd w:id="347"/>
      <w:bookmarkEnd w:id="348"/>
      <w:bookmarkEnd w:id="349"/>
      <w:bookmarkEnd w:id="350"/>
      <w:bookmarkEnd w:id="351"/>
      <w:bookmarkEnd w:id="352"/>
      <w:r w:rsidRPr="005D4A88">
        <w:rPr>
          <w:rFonts w:ascii="Corbel" w:hAnsi="Corbel" w:cs="Arial"/>
          <w:b/>
        </w:rPr>
        <w:t xml:space="preserve"> </w:t>
      </w:r>
      <w:r w:rsidRPr="005D4A88">
        <w:rPr>
          <w:rFonts w:ascii="Corbel" w:hAnsi="Corbel"/>
          <w:b/>
        </w:rPr>
        <w:t xml:space="preserve"> </w:t>
      </w:r>
    </w:p>
    <w:p w14:paraId="5A36E295" w14:textId="72CDF067" w:rsidR="002937C0" w:rsidRPr="005D4A88" w:rsidRDefault="00FB0180" w:rsidP="00AB7269">
      <w:pPr>
        <w:spacing w:before="1" w:line="254" w:lineRule="auto"/>
        <w:ind w:right="-142"/>
        <w:jc w:val="both"/>
        <w:rPr>
          <w:rFonts w:ascii="Corbel" w:hAnsi="Corbel" w:cs="Arial"/>
          <w:sz w:val="24"/>
          <w:szCs w:val="24"/>
        </w:rPr>
      </w:pPr>
      <w:r w:rsidRPr="005D4A88">
        <w:rPr>
          <w:rFonts w:ascii="Corbel" w:hAnsi="Corbel" w:cs="Arial"/>
          <w:sz w:val="24"/>
          <w:szCs w:val="24"/>
        </w:rPr>
        <w:t xml:space="preserve">Lors de cette évaluation, en plus des données secondaires, des données </w:t>
      </w:r>
      <w:r w:rsidR="008A4015" w:rsidRPr="005D4A88">
        <w:rPr>
          <w:rFonts w:ascii="Corbel" w:hAnsi="Corbel" w:cs="Arial"/>
          <w:sz w:val="24"/>
          <w:szCs w:val="24"/>
        </w:rPr>
        <w:t>primaires quantitatives</w:t>
      </w:r>
      <w:r w:rsidRPr="005D4A88">
        <w:rPr>
          <w:rFonts w:ascii="Corbel" w:hAnsi="Corbel" w:cs="Arial"/>
          <w:sz w:val="24"/>
          <w:szCs w:val="24"/>
        </w:rPr>
        <w:t xml:space="preserve"> ont </w:t>
      </w:r>
      <w:r w:rsidR="008A4015" w:rsidRPr="005D4A88">
        <w:rPr>
          <w:rFonts w:ascii="Corbel" w:hAnsi="Corbel" w:cs="Arial"/>
          <w:sz w:val="24"/>
          <w:szCs w:val="24"/>
        </w:rPr>
        <w:t>été collectées</w:t>
      </w:r>
      <w:r w:rsidRPr="005D4A88">
        <w:rPr>
          <w:rFonts w:ascii="Corbel" w:hAnsi="Corbel" w:cs="Arial"/>
          <w:sz w:val="24"/>
          <w:szCs w:val="24"/>
        </w:rPr>
        <w:t xml:space="preserve">. Les données quantitatives ont </w:t>
      </w:r>
      <w:r w:rsidR="008A4015" w:rsidRPr="005D4A88">
        <w:rPr>
          <w:rFonts w:ascii="Corbel" w:hAnsi="Corbel" w:cs="Arial"/>
          <w:sz w:val="24"/>
          <w:szCs w:val="24"/>
        </w:rPr>
        <w:t>concerné les</w:t>
      </w:r>
      <w:r w:rsidRPr="005D4A88">
        <w:rPr>
          <w:rFonts w:ascii="Corbel" w:hAnsi="Corbel" w:cs="Arial"/>
          <w:sz w:val="24"/>
          <w:szCs w:val="24"/>
        </w:rPr>
        <w:t xml:space="preserve"> niveaux d’atteintes des indicateurs clés du projet, le niveau </w:t>
      </w:r>
      <w:r w:rsidRPr="005D4A88">
        <w:rPr>
          <w:rStyle w:val="tlid-translation"/>
          <w:rFonts w:ascii="Corbel" w:eastAsia="Arial" w:hAnsi="Corbel"/>
        </w:rPr>
        <w:t>d’impact</w:t>
      </w:r>
      <w:r w:rsidRPr="005D4A88">
        <w:rPr>
          <w:rFonts w:ascii="Corbel" w:hAnsi="Corbel" w:cs="Arial"/>
          <w:sz w:val="24"/>
          <w:szCs w:val="24"/>
        </w:rPr>
        <w:t xml:space="preserve"> et effets sur les</w:t>
      </w:r>
      <w:r w:rsidR="00CB5165" w:rsidRPr="005D4A88">
        <w:rPr>
          <w:rFonts w:ascii="Corbel" w:hAnsi="Corbel" w:cs="Arial"/>
          <w:sz w:val="24"/>
          <w:szCs w:val="24"/>
        </w:rPr>
        <w:t xml:space="preserve"> </w:t>
      </w:r>
      <w:r w:rsidR="00382499" w:rsidRPr="005D4A88">
        <w:rPr>
          <w:rFonts w:ascii="Corbel" w:hAnsi="Corbel" w:cs="Arial"/>
          <w:sz w:val="24"/>
          <w:szCs w:val="24"/>
        </w:rPr>
        <w:t>bénéficiaires</w:t>
      </w:r>
      <w:r w:rsidR="00CB5165" w:rsidRPr="005D4A88">
        <w:rPr>
          <w:rFonts w:ascii="Corbel" w:hAnsi="Corbel" w:cs="Arial"/>
          <w:sz w:val="24"/>
          <w:szCs w:val="24"/>
        </w:rPr>
        <w:t xml:space="preserve"> </w:t>
      </w:r>
      <w:r w:rsidRPr="005D4A88">
        <w:rPr>
          <w:rFonts w:ascii="Corbel" w:hAnsi="Corbel" w:cs="Arial"/>
          <w:sz w:val="24"/>
          <w:szCs w:val="24"/>
        </w:rPr>
        <w:t xml:space="preserve">et sur </w:t>
      </w:r>
      <w:r w:rsidR="00A25456" w:rsidRPr="005D4A88">
        <w:rPr>
          <w:rFonts w:ascii="Corbel" w:hAnsi="Corbel" w:cs="Arial"/>
          <w:sz w:val="24"/>
          <w:szCs w:val="24"/>
        </w:rPr>
        <w:t xml:space="preserve">le niveau de </w:t>
      </w:r>
      <w:r w:rsidR="001F3D0B" w:rsidRPr="005D4A88">
        <w:rPr>
          <w:rFonts w:ascii="Corbel" w:hAnsi="Corbel" w:cs="Arial"/>
          <w:sz w:val="24"/>
          <w:szCs w:val="24"/>
        </w:rPr>
        <w:t>réintégration</w:t>
      </w:r>
      <w:r w:rsidR="00A25456" w:rsidRPr="005D4A88">
        <w:rPr>
          <w:rFonts w:ascii="Corbel" w:hAnsi="Corbel" w:cs="Arial"/>
          <w:sz w:val="24"/>
          <w:szCs w:val="24"/>
        </w:rPr>
        <w:t xml:space="preserve"> sociale et économique des</w:t>
      </w:r>
      <w:r w:rsidR="00CB5165" w:rsidRPr="005D4A88">
        <w:rPr>
          <w:rFonts w:ascii="Corbel" w:hAnsi="Corbel" w:cs="Arial"/>
          <w:sz w:val="24"/>
          <w:szCs w:val="24"/>
        </w:rPr>
        <w:t xml:space="preserve"> </w:t>
      </w:r>
      <w:r w:rsidR="00382499" w:rsidRPr="005D4A88">
        <w:rPr>
          <w:rFonts w:ascii="Corbel" w:hAnsi="Corbel" w:cs="Arial"/>
          <w:sz w:val="24"/>
          <w:szCs w:val="24"/>
        </w:rPr>
        <w:t>bénéficiaires</w:t>
      </w:r>
      <w:r w:rsidR="00CB5165" w:rsidRPr="005D4A88">
        <w:rPr>
          <w:rFonts w:ascii="Corbel" w:hAnsi="Corbel" w:cs="Arial"/>
          <w:sz w:val="24"/>
          <w:szCs w:val="24"/>
        </w:rPr>
        <w:t xml:space="preserve"> </w:t>
      </w:r>
      <w:r w:rsidR="00A25456" w:rsidRPr="005D4A88">
        <w:rPr>
          <w:rFonts w:ascii="Corbel" w:hAnsi="Corbel" w:cs="Arial"/>
          <w:sz w:val="24"/>
          <w:szCs w:val="24"/>
        </w:rPr>
        <w:t xml:space="preserve">du projet dans </w:t>
      </w:r>
      <w:r w:rsidR="008A4015" w:rsidRPr="005D4A88">
        <w:rPr>
          <w:rFonts w:ascii="Corbel" w:hAnsi="Corbel" w:cs="Arial"/>
          <w:sz w:val="24"/>
          <w:szCs w:val="24"/>
        </w:rPr>
        <w:t>la zone</w:t>
      </w:r>
      <w:r w:rsidR="00A25456" w:rsidRPr="005D4A88">
        <w:rPr>
          <w:rFonts w:ascii="Corbel" w:hAnsi="Corbel" w:cs="Arial"/>
          <w:sz w:val="24"/>
          <w:szCs w:val="24"/>
        </w:rPr>
        <w:t xml:space="preserve"> d’intervention du projet</w:t>
      </w:r>
      <w:r w:rsidRPr="005D4A88">
        <w:rPr>
          <w:rFonts w:ascii="Corbel" w:hAnsi="Corbel" w:cs="Arial"/>
          <w:sz w:val="24"/>
          <w:szCs w:val="24"/>
        </w:rPr>
        <w:t xml:space="preserve">. Les informations permettant l’analyse du niveau d’amélioration des conditions </w:t>
      </w:r>
      <w:proofErr w:type="gramStart"/>
      <w:r w:rsidRPr="005D4A88">
        <w:rPr>
          <w:rFonts w:ascii="Corbel" w:hAnsi="Corbel" w:cs="Arial"/>
          <w:sz w:val="24"/>
          <w:szCs w:val="24"/>
        </w:rPr>
        <w:t xml:space="preserve">socioéconomiques </w:t>
      </w:r>
      <w:r w:rsidR="0085644B">
        <w:rPr>
          <w:rFonts w:ascii="Corbel" w:hAnsi="Corbel" w:cs="Arial"/>
          <w:sz w:val="24"/>
          <w:szCs w:val="24"/>
        </w:rPr>
        <w:t>,des</w:t>
      </w:r>
      <w:proofErr w:type="gramEnd"/>
      <w:r w:rsidR="0085644B">
        <w:rPr>
          <w:rFonts w:ascii="Corbel" w:hAnsi="Corbel" w:cs="Arial"/>
          <w:sz w:val="24"/>
          <w:szCs w:val="24"/>
        </w:rPr>
        <w:t xml:space="preserve"> </w:t>
      </w:r>
      <w:r w:rsidRPr="005D4A88">
        <w:rPr>
          <w:rFonts w:ascii="Corbel" w:hAnsi="Corbel" w:cs="Arial"/>
          <w:sz w:val="24"/>
          <w:szCs w:val="24"/>
        </w:rPr>
        <w:t>analyse</w:t>
      </w:r>
      <w:r w:rsidR="0085644B">
        <w:rPr>
          <w:rFonts w:ascii="Corbel" w:hAnsi="Corbel" w:cs="Arial"/>
          <w:sz w:val="24"/>
          <w:szCs w:val="24"/>
        </w:rPr>
        <w:t>s</w:t>
      </w:r>
      <w:r w:rsidRPr="005D4A88">
        <w:rPr>
          <w:rFonts w:ascii="Corbel" w:hAnsi="Corbel" w:cs="Arial"/>
          <w:sz w:val="24"/>
          <w:szCs w:val="24"/>
        </w:rPr>
        <w:t xml:space="preserve"> des effets induits attendus et inattendus ainsi qu’une analyse </w:t>
      </w:r>
      <w:r w:rsidR="008A4015" w:rsidRPr="005D4A88">
        <w:rPr>
          <w:rFonts w:ascii="Corbel" w:hAnsi="Corbel" w:cs="Arial"/>
          <w:sz w:val="24"/>
          <w:szCs w:val="24"/>
        </w:rPr>
        <w:t>des facteurs</w:t>
      </w:r>
      <w:r w:rsidRPr="005D4A88">
        <w:rPr>
          <w:rFonts w:ascii="Corbel" w:hAnsi="Corbel" w:cs="Arial"/>
          <w:sz w:val="24"/>
          <w:szCs w:val="24"/>
        </w:rPr>
        <w:t xml:space="preserve"> de succès</w:t>
      </w:r>
      <w:r w:rsidR="008E7E36" w:rsidRPr="005D4A88">
        <w:rPr>
          <w:rFonts w:ascii="Corbel" w:hAnsi="Corbel" w:cs="Arial"/>
          <w:sz w:val="24"/>
          <w:szCs w:val="24"/>
        </w:rPr>
        <w:t xml:space="preserve"> et d’échec ont été collectées.</w:t>
      </w:r>
    </w:p>
    <w:p w14:paraId="0966F587" w14:textId="41E07A15" w:rsidR="002937C0" w:rsidRPr="005D4A88" w:rsidRDefault="002937C0" w:rsidP="00AB7269">
      <w:pPr>
        <w:pStyle w:val="Paragraphedeliste"/>
        <w:numPr>
          <w:ilvl w:val="2"/>
          <w:numId w:val="12"/>
        </w:numPr>
        <w:spacing w:before="240"/>
        <w:ind w:right="-142"/>
        <w:jc w:val="both"/>
        <w:outlineLvl w:val="1"/>
        <w:rPr>
          <w:rFonts w:ascii="Corbel" w:hAnsi="Corbel" w:cs="Arial"/>
          <w:b/>
          <w:color w:val="1F497D" w:themeColor="text2"/>
        </w:rPr>
      </w:pPr>
      <w:bookmarkStart w:id="353" w:name="_Toc52560612"/>
      <w:bookmarkStart w:id="354" w:name="_Toc52560654"/>
      <w:bookmarkStart w:id="355" w:name="_Toc55289604"/>
      <w:bookmarkStart w:id="356" w:name="_Toc55290753"/>
      <w:bookmarkStart w:id="357" w:name="_Toc55295313"/>
      <w:bookmarkStart w:id="358" w:name="_Toc55296308"/>
      <w:bookmarkStart w:id="359" w:name="_Toc20573546"/>
      <w:bookmarkStart w:id="360" w:name="_Toc36398564"/>
      <w:bookmarkStart w:id="361" w:name="_Toc36398772"/>
      <w:bookmarkStart w:id="362" w:name="_Toc37655271"/>
      <w:bookmarkStart w:id="363" w:name="_Toc37655573"/>
      <w:bookmarkStart w:id="364" w:name="_Toc37658151"/>
      <w:bookmarkStart w:id="365" w:name="_Toc37658432"/>
      <w:bookmarkStart w:id="366" w:name="_Toc37658761"/>
      <w:bookmarkStart w:id="367" w:name="_Toc37659271"/>
      <w:r w:rsidRPr="005D4A88">
        <w:rPr>
          <w:rFonts w:ascii="Corbel" w:hAnsi="Corbel"/>
          <w:color w:val="1F497D" w:themeColor="text2"/>
          <w:sz w:val="24"/>
          <w:szCs w:val="24"/>
        </w:rPr>
        <w:t>Echantillonnage</w:t>
      </w:r>
      <w:r w:rsidRPr="005D4A88">
        <w:rPr>
          <w:rFonts w:ascii="Corbel" w:hAnsi="Corbel"/>
          <w:color w:val="1F497D" w:themeColor="text2"/>
          <w:spacing w:val="-1"/>
          <w:sz w:val="24"/>
          <w:szCs w:val="24"/>
        </w:rPr>
        <w:t xml:space="preserve"> </w:t>
      </w:r>
      <w:r w:rsidRPr="005D4A88">
        <w:rPr>
          <w:rFonts w:ascii="Corbel" w:hAnsi="Corbel"/>
          <w:color w:val="1F497D" w:themeColor="text2"/>
          <w:sz w:val="24"/>
          <w:szCs w:val="24"/>
        </w:rPr>
        <w:t>quantitative</w:t>
      </w:r>
      <w:bookmarkStart w:id="368" w:name="_Toc52529866"/>
      <w:r w:rsidRPr="005D4A88">
        <w:rPr>
          <w:rFonts w:ascii="Corbel" w:hAnsi="Corbel"/>
          <w:color w:val="1F497D" w:themeColor="text2"/>
          <w:sz w:val="24"/>
          <w:szCs w:val="24"/>
        </w:rPr>
        <w:t xml:space="preserve"> des données quantitatives</w:t>
      </w:r>
      <w:bookmarkEnd w:id="353"/>
      <w:bookmarkEnd w:id="354"/>
      <w:bookmarkEnd w:id="355"/>
      <w:bookmarkEnd w:id="356"/>
      <w:bookmarkEnd w:id="357"/>
      <w:bookmarkEnd w:id="358"/>
    </w:p>
    <w:p w14:paraId="4DE5EED8" w14:textId="77777777" w:rsidR="002937C0" w:rsidRPr="005D4A88" w:rsidRDefault="002937C0" w:rsidP="00AB7269">
      <w:pPr>
        <w:pStyle w:val="Paragraphedeliste"/>
        <w:numPr>
          <w:ilvl w:val="3"/>
          <w:numId w:val="12"/>
        </w:numPr>
        <w:spacing w:before="240"/>
        <w:ind w:right="-142"/>
        <w:jc w:val="both"/>
        <w:outlineLvl w:val="2"/>
        <w:rPr>
          <w:rFonts w:ascii="Corbel" w:hAnsi="Corbel"/>
          <w:color w:val="1F497D" w:themeColor="text2"/>
          <w:sz w:val="24"/>
          <w:szCs w:val="24"/>
        </w:rPr>
      </w:pPr>
      <w:bookmarkStart w:id="369" w:name="_Toc52560613"/>
      <w:bookmarkStart w:id="370" w:name="_Toc52560655"/>
      <w:bookmarkStart w:id="371" w:name="_Toc55289605"/>
      <w:bookmarkStart w:id="372" w:name="_Toc55290754"/>
      <w:bookmarkStart w:id="373" w:name="_Toc55295314"/>
      <w:bookmarkStart w:id="374" w:name="_Toc55296309"/>
      <w:r w:rsidRPr="005D4A88">
        <w:rPr>
          <w:rFonts w:ascii="Corbel" w:hAnsi="Corbel"/>
          <w:color w:val="1F497D" w:themeColor="text2"/>
          <w:sz w:val="24"/>
          <w:szCs w:val="24"/>
        </w:rPr>
        <w:t>Echantillon des</w:t>
      </w:r>
      <w:r w:rsidRPr="005D4A88">
        <w:rPr>
          <w:rFonts w:ascii="Corbel" w:hAnsi="Corbel"/>
          <w:color w:val="1F497D" w:themeColor="text2"/>
          <w:spacing w:val="59"/>
          <w:sz w:val="24"/>
          <w:szCs w:val="24"/>
        </w:rPr>
        <w:t xml:space="preserve"> </w:t>
      </w:r>
      <w:r w:rsidRPr="005D4A88">
        <w:rPr>
          <w:rFonts w:ascii="Corbel" w:hAnsi="Corbel"/>
          <w:color w:val="1F497D" w:themeColor="text2"/>
          <w:sz w:val="24"/>
          <w:szCs w:val="24"/>
        </w:rPr>
        <w:t>structures crées (réseau des Groupes de solidarité des jeunes et adolescents, et VICOBA</w:t>
      </w:r>
      <w:bookmarkEnd w:id="368"/>
      <w:bookmarkEnd w:id="369"/>
      <w:bookmarkEnd w:id="370"/>
      <w:bookmarkEnd w:id="371"/>
      <w:bookmarkEnd w:id="372"/>
      <w:bookmarkEnd w:id="373"/>
      <w:bookmarkEnd w:id="374"/>
    </w:p>
    <w:p w14:paraId="0908B428" w14:textId="77777777" w:rsidR="002937C0" w:rsidRPr="005D4A88" w:rsidRDefault="002937C0" w:rsidP="00AB7269">
      <w:pPr>
        <w:pStyle w:val="Corpsdetexte"/>
        <w:spacing w:before="11" w:line="276" w:lineRule="auto"/>
        <w:ind w:right="-142"/>
        <w:jc w:val="both"/>
        <w:rPr>
          <w:rFonts w:ascii="Corbel" w:hAnsi="Corbel"/>
          <w:b/>
          <w:sz w:val="24"/>
          <w:szCs w:val="24"/>
        </w:rPr>
      </w:pPr>
    </w:p>
    <w:p w14:paraId="2DF41449" w14:textId="6C023ADA" w:rsidR="002937C0" w:rsidRPr="005D4A88" w:rsidRDefault="002937C0" w:rsidP="00AB7269">
      <w:pPr>
        <w:spacing w:before="1" w:line="254" w:lineRule="auto"/>
        <w:ind w:right="-142"/>
        <w:jc w:val="both"/>
        <w:rPr>
          <w:rFonts w:ascii="Corbel" w:hAnsi="Corbel"/>
          <w:sz w:val="24"/>
          <w:szCs w:val="24"/>
        </w:rPr>
      </w:pPr>
      <w:r w:rsidRPr="005D4A88">
        <w:rPr>
          <w:rFonts w:ascii="Corbel" w:hAnsi="Corbel"/>
          <w:noProof/>
          <w:lang w:eastAsia="fr-FR"/>
        </w:rPr>
        <w:drawing>
          <wp:anchor distT="0" distB="0" distL="0" distR="0" simplePos="0" relativeHeight="251812864" behindDoc="0" locked="0" layoutInCell="1" allowOverlap="1" wp14:anchorId="6C4F2BE4" wp14:editId="38C426D4">
            <wp:simplePos x="0" y="0"/>
            <wp:positionH relativeFrom="page">
              <wp:posOffset>3633470</wp:posOffset>
            </wp:positionH>
            <wp:positionV relativeFrom="paragraph">
              <wp:posOffset>879475</wp:posOffset>
            </wp:positionV>
            <wp:extent cx="1238250" cy="923925"/>
            <wp:effectExtent l="0" t="0" r="0"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A88">
        <w:rPr>
          <w:rFonts w:ascii="Corbel" w:hAnsi="Corbel"/>
          <w:sz w:val="24"/>
          <w:szCs w:val="24"/>
        </w:rPr>
        <w:t>La</w:t>
      </w:r>
      <w:r w:rsidRPr="005D4A88">
        <w:rPr>
          <w:rFonts w:ascii="Corbel" w:hAnsi="Corbel"/>
          <w:spacing w:val="-23"/>
          <w:sz w:val="24"/>
          <w:szCs w:val="24"/>
        </w:rPr>
        <w:t xml:space="preserve"> </w:t>
      </w:r>
      <w:r w:rsidRPr="005D4A88">
        <w:rPr>
          <w:rFonts w:ascii="Corbel" w:hAnsi="Corbel"/>
          <w:sz w:val="24"/>
          <w:szCs w:val="24"/>
        </w:rPr>
        <w:t>taille</w:t>
      </w:r>
      <w:r w:rsidRPr="005D4A88">
        <w:rPr>
          <w:rFonts w:ascii="Corbel" w:hAnsi="Corbel"/>
          <w:spacing w:val="-22"/>
          <w:sz w:val="24"/>
          <w:szCs w:val="24"/>
        </w:rPr>
        <w:t xml:space="preserve"> </w:t>
      </w:r>
      <w:r w:rsidRPr="005D4A88">
        <w:rPr>
          <w:rFonts w:ascii="Corbel" w:hAnsi="Corbel"/>
          <w:sz w:val="24"/>
          <w:szCs w:val="24"/>
        </w:rPr>
        <w:t>de</w:t>
      </w:r>
      <w:r w:rsidRPr="005D4A88">
        <w:rPr>
          <w:rFonts w:ascii="Corbel" w:hAnsi="Corbel"/>
          <w:spacing w:val="-23"/>
          <w:sz w:val="24"/>
          <w:szCs w:val="24"/>
        </w:rPr>
        <w:t xml:space="preserve"> </w:t>
      </w:r>
      <w:r w:rsidRPr="005D4A88">
        <w:rPr>
          <w:rFonts w:ascii="Corbel" w:hAnsi="Corbel"/>
          <w:sz w:val="24"/>
          <w:szCs w:val="24"/>
        </w:rPr>
        <w:t>l’échantillon</w:t>
      </w:r>
      <w:r w:rsidRPr="005D4A88">
        <w:rPr>
          <w:rFonts w:ascii="Corbel" w:hAnsi="Corbel"/>
          <w:spacing w:val="-23"/>
          <w:sz w:val="24"/>
          <w:szCs w:val="24"/>
        </w:rPr>
        <w:t xml:space="preserve"> </w:t>
      </w:r>
      <w:r w:rsidRPr="005D4A88">
        <w:rPr>
          <w:rFonts w:ascii="Corbel" w:hAnsi="Corbel"/>
          <w:sz w:val="24"/>
          <w:szCs w:val="24"/>
        </w:rPr>
        <w:t>représentatif</w:t>
      </w:r>
      <w:r w:rsidRPr="005D4A88">
        <w:rPr>
          <w:rFonts w:ascii="Corbel" w:hAnsi="Corbel"/>
          <w:spacing w:val="-23"/>
          <w:sz w:val="24"/>
          <w:szCs w:val="24"/>
        </w:rPr>
        <w:t xml:space="preserve"> </w:t>
      </w:r>
      <w:r w:rsidRPr="005D4A88">
        <w:rPr>
          <w:rFonts w:ascii="Corbel" w:hAnsi="Corbel"/>
          <w:sz w:val="24"/>
          <w:szCs w:val="24"/>
        </w:rPr>
        <w:t>des</w:t>
      </w:r>
      <w:r w:rsidRPr="005D4A88">
        <w:rPr>
          <w:rFonts w:ascii="Corbel" w:hAnsi="Corbel"/>
          <w:spacing w:val="-22"/>
          <w:sz w:val="24"/>
          <w:szCs w:val="24"/>
        </w:rPr>
        <w:t xml:space="preserve"> </w:t>
      </w:r>
      <w:r w:rsidRPr="005D4A88">
        <w:rPr>
          <w:rFonts w:ascii="Corbel" w:hAnsi="Corbel"/>
          <w:sz w:val="24"/>
          <w:szCs w:val="24"/>
        </w:rPr>
        <w:t xml:space="preserve">structures crées </w:t>
      </w:r>
      <w:r w:rsidRPr="005D4A88">
        <w:rPr>
          <w:rFonts w:ascii="Corbel" w:hAnsi="Corbel"/>
          <w:spacing w:val="15"/>
          <w:sz w:val="24"/>
          <w:szCs w:val="24"/>
        </w:rPr>
        <w:t>cible</w:t>
      </w:r>
      <w:r w:rsidRPr="005D4A88">
        <w:rPr>
          <w:rFonts w:ascii="Corbel" w:hAnsi="Corbel"/>
          <w:spacing w:val="50"/>
          <w:sz w:val="24"/>
          <w:szCs w:val="24"/>
        </w:rPr>
        <w:t xml:space="preserve"> </w:t>
      </w:r>
      <w:r w:rsidRPr="005D4A88">
        <w:rPr>
          <w:rFonts w:ascii="Corbel" w:hAnsi="Corbel"/>
          <w:sz w:val="24"/>
          <w:szCs w:val="24"/>
        </w:rPr>
        <w:t>de</w:t>
      </w:r>
      <w:r w:rsidRPr="005D4A88">
        <w:rPr>
          <w:rFonts w:ascii="Corbel" w:hAnsi="Corbel"/>
          <w:spacing w:val="-22"/>
          <w:sz w:val="24"/>
          <w:szCs w:val="24"/>
        </w:rPr>
        <w:t xml:space="preserve"> </w:t>
      </w:r>
      <w:r w:rsidRPr="005D4A88">
        <w:rPr>
          <w:rFonts w:ascii="Corbel" w:hAnsi="Corbel"/>
          <w:sz w:val="24"/>
          <w:szCs w:val="24"/>
        </w:rPr>
        <w:t>l’étude</w:t>
      </w:r>
      <w:r w:rsidRPr="005D4A88">
        <w:rPr>
          <w:rFonts w:ascii="Corbel" w:hAnsi="Corbel"/>
          <w:spacing w:val="-23"/>
          <w:sz w:val="24"/>
          <w:szCs w:val="24"/>
        </w:rPr>
        <w:t xml:space="preserve"> </w:t>
      </w:r>
      <w:r w:rsidRPr="005D4A88">
        <w:rPr>
          <w:rFonts w:ascii="Corbel" w:hAnsi="Corbel"/>
          <w:sz w:val="24"/>
          <w:szCs w:val="24"/>
        </w:rPr>
        <w:t>est</w:t>
      </w:r>
      <w:r w:rsidRPr="005D4A88">
        <w:rPr>
          <w:rFonts w:ascii="Corbel" w:hAnsi="Corbel"/>
          <w:spacing w:val="-23"/>
          <w:sz w:val="24"/>
          <w:szCs w:val="24"/>
        </w:rPr>
        <w:t xml:space="preserve"> </w:t>
      </w:r>
      <w:r w:rsidRPr="005D4A88">
        <w:rPr>
          <w:rFonts w:ascii="Corbel" w:hAnsi="Corbel"/>
          <w:sz w:val="24"/>
          <w:szCs w:val="24"/>
        </w:rPr>
        <w:t>calculé</w:t>
      </w:r>
      <w:r w:rsidRPr="005D4A88">
        <w:rPr>
          <w:rFonts w:ascii="Corbel" w:hAnsi="Corbel"/>
          <w:spacing w:val="13"/>
          <w:sz w:val="24"/>
          <w:szCs w:val="24"/>
        </w:rPr>
        <w:t xml:space="preserve"> </w:t>
      </w:r>
      <w:r w:rsidRPr="005D4A88">
        <w:rPr>
          <w:rFonts w:ascii="Corbel" w:hAnsi="Corbel"/>
          <w:sz w:val="24"/>
          <w:szCs w:val="24"/>
        </w:rPr>
        <w:t>en</w:t>
      </w:r>
      <w:r w:rsidRPr="005D4A88">
        <w:rPr>
          <w:rFonts w:ascii="Corbel" w:hAnsi="Corbel"/>
          <w:spacing w:val="-22"/>
          <w:sz w:val="24"/>
          <w:szCs w:val="24"/>
        </w:rPr>
        <w:t xml:space="preserve"> </w:t>
      </w:r>
      <w:r w:rsidRPr="005D4A88">
        <w:rPr>
          <w:rFonts w:ascii="Corbel" w:hAnsi="Corbel"/>
          <w:sz w:val="24"/>
          <w:szCs w:val="24"/>
        </w:rPr>
        <w:t>utilisant</w:t>
      </w:r>
      <w:r w:rsidRPr="005D4A88">
        <w:rPr>
          <w:rFonts w:ascii="Corbel" w:hAnsi="Corbel"/>
          <w:spacing w:val="-24"/>
          <w:sz w:val="24"/>
          <w:szCs w:val="24"/>
        </w:rPr>
        <w:t xml:space="preserve"> </w:t>
      </w:r>
      <w:r w:rsidRPr="005D4A88">
        <w:rPr>
          <w:rFonts w:ascii="Corbel" w:hAnsi="Corbel"/>
          <w:sz w:val="24"/>
          <w:szCs w:val="24"/>
        </w:rPr>
        <w:t xml:space="preserve">la formule de calcul de </w:t>
      </w:r>
      <w:r w:rsidRPr="005D4A88">
        <w:rPr>
          <w:rStyle w:val="tlid-translation"/>
          <w:rFonts w:ascii="Corbel" w:eastAsia="Arial" w:hAnsi="Corbel"/>
        </w:rPr>
        <w:t>l’échantillon</w:t>
      </w:r>
      <w:r w:rsidRPr="005D4A88">
        <w:rPr>
          <w:rFonts w:ascii="Corbel" w:hAnsi="Corbel"/>
          <w:sz w:val="24"/>
          <w:szCs w:val="24"/>
        </w:rPr>
        <w:t xml:space="preserve"> représentatif. Cette taille de l’échantillon est calculée en utilisant la formule</w:t>
      </w:r>
      <w:r w:rsidRPr="005D4A88">
        <w:rPr>
          <w:rFonts w:ascii="Corbel" w:hAnsi="Corbel"/>
          <w:spacing w:val="-6"/>
          <w:sz w:val="24"/>
          <w:szCs w:val="24"/>
        </w:rPr>
        <w:t xml:space="preserve"> </w:t>
      </w:r>
      <w:r w:rsidRPr="005D4A88">
        <w:rPr>
          <w:rFonts w:ascii="Corbel" w:hAnsi="Corbel"/>
          <w:sz w:val="24"/>
          <w:szCs w:val="24"/>
        </w:rPr>
        <w:t>ci-dessous.</w:t>
      </w:r>
    </w:p>
    <w:p w14:paraId="07BAFF60" w14:textId="77777777" w:rsidR="002937C0" w:rsidRPr="005D4A88" w:rsidRDefault="002937C0" w:rsidP="00AB7269">
      <w:pPr>
        <w:pStyle w:val="Corpsdetexte"/>
        <w:spacing w:line="276" w:lineRule="auto"/>
        <w:ind w:right="-142"/>
        <w:jc w:val="both"/>
        <w:rPr>
          <w:rFonts w:ascii="Corbel" w:hAnsi="Corbel"/>
          <w:sz w:val="24"/>
          <w:szCs w:val="24"/>
        </w:rPr>
      </w:pPr>
    </w:p>
    <w:p w14:paraId="2BE3CAF6" w14:textId="77777777" w:rsidR="002937C0" w:rsidRPr="005D4A88" w:rsidRDefault="002937C0" w:rsidP="00AB7269">
      <w:pPr>
        <w:pStyle w:val="Corpsdetexte"/>
        <w:spacing w:line="276" w:lineRule="auto"/>
        <w:ind w:right="-142"/>
        <w:jc w:val="both"/>
        <w:rPr>
          <w:rFonts w:ascii="Corbel" w:hAnsi="Corbel"/>
          <w:sz w:val="24"/>
          <w:szCs w:val="24"/>
        </w:rPr>
      </w:pPr>
    </w:p>
    <w:p w14:paraId="5CEE04F9" w14:textId="77777777" w:rsidR="002937C0" w:rsidRPr="005D4A88" w:rsidRDefault="002937C0" w:rsidP="00AB7269">
      <w:pPr>
        <w:pStyle w:val="Corpsdetexte"/>
        <w:spacing w:line="276" w:lineRule="auto"/>
        <w:ind w:right="-142"/>
        <w:jc w:val="both"/>
        <w:rPr>
          <w:rFonts w:ascii="Corbel" w:hAnsi="Corbel"/>
          <w:sz w:val="24"/>
          <w:szCs w:val="24"/>
        </w:rPr>
      </w:pPr>
    </w:p>
    <w:p w14:paraId="3241BAD8" w14:textId="77777777" w:rsidR="002937C0" w:rsidRPr="005D4A88" w:rsidRDefault="002937C0" w:rsidP="00AB7269">
      <w:pPr>
        <w:spacing w:before="198"/>
        <w:ind w:left="218" w:right="-142"/>
        <w:jc w:val="both"/>
        <w:rPr>
          <w:rFonts w:ascii="Corbel" w:hAnsi="Corbel"/>
          <w:b/>
          <w:i/>
          <w:sz w:val="24"/>
          <w:szCs w:val="24"/>
        </w:rPr>
      </w:pPr>
      <w:r w:rsidRPr="005D4A88">
        <w:rPr>
          <w:rFonts w:ascii="Corbel" w:hAnsi="Corbel"/>
          <w:b/>
          <w:i/>
          <w:sz w:val="24"/>
          <w:szCs w:val="24"/>
        </w:rPr>
        <w:t>Taille de l’échantillon=n</w:t>
      </w:r>
      <w:r w:rsidRPr="005D4A88">
        <w:rPr>
          <w:rFonts w:ascii="Corbel" w:hAnsi="Corbel"/>
          <w:b/>
          <w:i/>
          <w:spacing w:val="48"/>
          <w:sz w:val="24"/>
          <w:szCs w:val="24"/>
        </w:rPr>
        <w:t xml:space="preserve"> </w:t>
      </w:r>
      <w:r w:rsidRPr="005D4A88">
        <w:rPr>
          <w:rFonts w:ascii="Corbel" w:hAnsi="Corbel"/>
          <w:b/>
          <w:i/>
          <w:sz w:val="24"/>
          <w:szCs w:val="24"/>
        </w:rPr>
        <w:t>=</w:t>
      </w:r>
    </w:p>
    <w:p w14:paraId="1EA9CA03" w14:textId="77777777" w:rsidR="002937C0" w:rsidRPr="005D4A88" w:rsidRDefault="002937C0" w:rsidP="00AB7269">
      <w:pPr>
        <w:pStyle w:val="Corpsdetexte"/>
        <w:spacing w:line="276" w:lineRule="auto"/>
        <w:ind w:right="-142"/>
        <w:jc w:val="both"/>
        <w:rPr>
          <w:rFonts w:ascii="Corbel" w:hAnsi="Corbel"/>
          <w:b/>
          <w:i/>
          <w:sz w:val="24"/>
          <w:szCs w:val="24"/>
        </w:rPr>
      </w:pPr>
    </w:p>
    <w:p w14:paraId="72B78AE3" w14:textId="77777777" w:rsidR="002937C0" w:rsidRPr="005D4A88" w:rsidRDefault="002937C0" w:rsidP="00AB7269">
      <w:pPr>
        <w:pStyle w:val="Corpsdetexte"/>
        <w:spacing w:line="276" w:lineRule="auto"/>
        <w:ind w:right="-142"/>
        <w:jc w:val="both"/>
        <w:rPr>
          <w:rFonts w:ascii="Corbel" w:hAnsi="Corbel"/>
          <w:b/>
          <w:i/>
          <w:sz w:val="24"/>
          <w:szCs w:val="24"/>
        </w:rPr>
      </w:pPr>
    </w:p>
    <w:p w14:paraId="06581058" w14:textId="77777777" w:rsidR="002937C0" w:rsidRPr="005D4A88" w:rsidRDefault="002937C0" w:rsidP="00AB7269">
      <w:pPr>
        <w:spacing w:after="0"/>
        <w:ind w:left="218" w:right="-142"/>
        <w:jc w:val="both"/>
        <w:rPr>
          <w:rFonts w:ascii="Corbel" w:hAnsi="Corbel"/>
          <w:i/>
          <w:sz w:val="24"/>
          <w:szCs w:val="24"/>
        </w:rPr>
      </w:pPr>
      <w:r w:rsidRPr="005D4A88">
        <w:rPr>
          <w:rFonts w:ascii="Corbel" w:hAnsi="Corbel"/>
          <w:i/>
          <w:w w:val="95"/>
          <w:sz w:val="24"/>
          <w:szCs w:val="24"/>
        </w:rPr>
        <w:t>Taille</w:t>
      </w:r>
      <w:r w:rsidRPr="005D4A88">
        <w:rPr>
          <w:rFonts w:ascii="Corbel" w:hAnsi="Corbel"/>
          <w:i/>
          <w:spacing w:val="-37"/>
          <w:w w:val="95"/>
          <w:sz w:val="24"/>
          <w:szCs w:val="24"/>
        </w:rPr>
        <w:t xml:space="preserve"> </w:t>
      </w:r>
      <w:r w:rsidRPr="005D4A88">
        <w:rPr>
          <w:rFonts w:ascii="Corbel" w:hAnsi="Corbel"/>
          <w:i/>
          <w:w w:val="95"/>
          <w:sz w:val="24"/>
          <w:szCs w:val="24"/>
        </w:rPr>
        <w:t>de</w:t>
      </w:r>
      <w:r w:rsidRPr="005D4A88">
        <w:rPr>
          <w:rFonts w:ascii="Corbel" w:hAnsi="Corbel"/>
          <w:i/>
          <w:spacing w:val="-38"/>
          <w:w w:val="95"/>
          <w:sz w:val="24"/>
          <w:szCs w:val="24"/>
        </w:rPr>
        <w:t xml:space="preserve"> </w:t>
      </w:r>
      <w:r w:rsidRPr="005D4A88">
        <w:rPr>
          <w:rFonts w:ascii="Corbel" w:hAnsi="Corbel"/>
          <w:i/>
          <w:w w:val="95"/>
          <w:sz w:val="24"/>
          <w:szCs w:val="24"/>
        </w:rPr>
        <w:t>la</w:t>
      </w:r>
      <w:r w:rsidRPr="005D4A88">
        <w:rPr>
          <w:rFonts w:ascii="Corbel" w:hAnsi="Corbel"/>
          <w:i/>
          <w:spacing w:val="-36"/>
          <w:w w:val="95"/>
          <w:sz w:val="24"/>
          <w:szCs w:val="24"/>
        </w:rPr>
        <w:t xml:space="preserve"> </w:t>
      </w:r>
      <w:r w:rsidRPr="005D4A88">
        <w:rPr>
          <w:rFonts w:ascii="Corbel" w:hAnsi="Corbel"/>
          <w:i/>
          <w:w w:val="95"/>
          <w:sz w:val="24"/>
          <w:szCs w:val="24"/>
        </w:rPr>
        <w:t>population</w:t>
      </w:r>
      <w:r w:rsidRPr="005D4A88">
        <w:rPr>
          <w:rFonts w:ascii="Corbel" w:hAnsi="Corbel"/>
          <w:i/>
          <w:spacing w:val="-37"/>
          <w:w w:val="95"/>
          <w:sz w:val="24"/>
          <w:szCs w:val="24"/>
        </w:rPr>
        <w:t xml:space="preserve"> </w:t>
      </w:r>
      <w:r w:rsidRPr="005D4A88">
        <w:rPr>
          <w:rFonts w:ascii="Corbel" w:hAnsi="Corbel"/>
          <w:i/>
          <w:w w:val="95"/>
          <w:sz w:val="24"/>
          <w:szCs w:val="24"/>
        </w:rPr>
        <w:t>=</w:t>
      </w:r>
      <w:r w:rsidRPr="005D4A88">
        <w:rPr>
          <w:rFonts w:ascii="Corbel" w:hAnsi="Corbel"/>
          <w:i/>
          <w:spacing w:val="-37"/>
          <w:w w:val="95"/>
          <w:sz w:val="24"/>
          <w:szCs w:val="24"/>
        </w:rPr>
        <w:t xml:space="preserve"> </w:t>
      </w:r>
      <w:r w:rsidRPr="005D4A88">
        <w:rPr>
          <w:rFonts w:ascii="Corbel" w:hAnsi="Corbel"/>
          <w:i/>
          <w:w w:val="95"/>
          <w:sz w:val="24"/>
          <w:szCs w:val="24"/>
        </w:rPr>
        <w:t>n</w:t>
      </w:r>
      <w:r w:rsidRPr="005D4A88">
        <w:rPr>
          <w:rFonts w:ascii="Corbel" w:hAnsi="Corbel"/>
          <w:i/>
          <w:spacing w:val="-37"/>
          <w:w w:val="95"/>
          <w:sz w:val="24"/>
          <w:szCs w:val="24"/>
        </w:rPr>
        <w:t xml:space="preserve"> </w:t>
      </w:r>
      <w:r w:rsidRPr="005D4A88">
        <w:rPr>
          <w:rFonts w:ascii="Corbel" w:hAnsi="Corbel"/>
          <w:i/>
          <w:w w:val="135"/>
          <w:sz w:val="24"/>
          <w:szCs w:val="24"/>
        </w:rPr>
        <w:t>|</w:t>
      </w:r>
      <w:r w:rsidRPr="005D4A88">
        <w:rPr>
          <w:rFonts w:ascii="Corbel" w:hAnsi="Corbel"/>
          <w:i/>
          <w:spacing w:val="-62"/>
          <w:w w:val="135"/>
          <w:sz w:val="24"/>
          <w:szCs w:val="24"/>
        </w:rPr>
        <w:t xml:space="preserve"> </w:t>
      </w:r>
      <w:r w:rsidRPr="005D4A88">
        <w:rPr>
          <w:rFonts w:ascii="Corbel" w:hAnsi="Corbel"/>
          <w:i/>
          <w:w w:val="95"/>
          <w:sz w:val="24"/>
          <w:szCs w:val="24"/>
        </w:rPr>
        <w:t>Marge</w:t>
      </w:r>
      <w:r w:rsidRPr="005D4A88">
        <w:rPr>
          <w:rFonts w:ascii="Corbel" w:hAnsi="Corbel"/>
          <w:i/>
          <w:spacing w:val="-36"/>
          <w:w w:val="95"/>
          <w:sz w:val="24"/>
          <w:szCs w:val="24"/>
        </w:rPr>
        <w:t xml:space="preserve"> </w:t>
      </w:r>
      <w:r w:rsidRPr="005D4A88">
        <w:rPr>
          <w:rFonts w:ascii="Corbel" w:hAnsi="Corbel"/>
          <w:i/>
          <w:w w:val="95"/>
          <w:sz w:val="24"/>
          <w:szCs w:val="24"/>
        </w:rPr>
        <w:t>d’erreur</w:t>
      </w:r>
      <w:r w:rsidRPr="005D4A88">
        <w:rPr>
          <w:rFonts w:ascii="Corbel" w:hAnsi="Corbel"/>
          <w:i/>
          <w:spacing w:val="-38"/>
          <w:w w:val="95"/>
          <w:sz w:val="24"/>
          <w:szCs w:val="24"/>
        </w:rPr>
        <w:t xml:space="preserve"> </w:t>
      </w:r>
      <w:r w:rsidRPr="005D4A88">
        <w:rPr>
          <w:rFonts w:ascii="Corbel" w:hAnsi="Corbel"/>
          <w:i/>
          <w:w w:val="95"/>
          <w:sz w:val="24"/>
          <w:szCs w:val="24"/>
        </w:rPr>
        <w:t>=</w:t>
      </w:r>
      <w:r w:rsidRPr="005D4A88">
        <w:rPr>
          <w:rFonts w:ascii="Corbel" w:hAnsi="Corbel"/>
          <w:i/>
          <w:spacing w:val="-36"/>
          <w:w w:val="95"/>
          <w:sz w:val="24"/>
          <w:szCs w:val="24"/>
        </w:rPr>
        <w:t xml:space="preserve"> </w:t>
      </w:r>
      <w:r w:rsidRPr="005D4A88">
        <w:rPr>
          <w:rFonts w:ascii="Corbel" w:hAnsi="Corbel"/>
          <w:i/>
          <w:w w:val="95"/>
          <w:sz w:val="24"/>
          <w:szCs w:val="24"/>
        </w:rPr>
        <w:t>e</w:t>
      </w:r>
      <w:r w:rsidRPr="005D4A88">
        <w:rPr>
          <w:rFonts w:ascii="Corbel" w:hAnsi="Corbel"/>
          <w:i/>
          <w:spacing w:val="-37"/>
          <w:w w:val="95"/>
          <w:sz w:val="24"/>
          <w:szCs w:val="24"/>
        </w:rPr>
        <w:t xml:space="preserve"> </w:t>
      </w:r>
      <w:r w:rsidRPr="005D4A88">
        <w:rPr>
          <w:rFonts w:ascii="Corbel" w:hAnsi="Corbel"/>
          <w:i/>
          <w:w w:val="135"/>
          <w:sz w:val="24"/>
          <w:szCs w:val="24"/>
        </w:rPr>
        <w:t>|</w:t>
      </w:r>
      <w:r w:rsidRPr="005D4A88">
        <w:rPr>
          <w:rFonts w:ascii="Corbel" w:hAnsi="Corbel"/>
          <w:i/>
          <w:spacing w:val="-61"/>
          <w:w w:val="135"/>
          <w:sz w:val="24"/>
          <w:szCs w:val="24"/>
        </w:rPr>
        <w:t xml:space="preserve"> </w:t>
      </w:r>
      <w:r w:rsidRPr="005D4A88">
        <w:rPr>
          <w:rFonts w:ascii="Corbel" w:hAnsi="Corbel"/>
          <w:i/>
          <w:w w:val="95"/>
          <w:sz w:val="24"/>
          <w:szCs w:val="24"/>
        </w:rPr>
        <w:t>z-score</w:t>
      </w:r>
      <w:r w:rsidRPr="005D4A88">
        <w:rPr>
          <w:rFonts w:ascii="Corbel" w:hAnsi="Corbel"/>
          <w:i/>
          <w:spacing w:val="-37"/>
          <w:w w:val="95"/>
          <w:sz w:val="24"/>
          <w:szCs w:val="24"/>
        </w:rPr>
        <w:t xml:space="preserve"> </w:t>
      </w:r>
      <w:r w:rsidRPr="005D4A88">
        <w:rPr>
          <w:rFonts w:ascii="Corbel" w:hAnsi="Corbel"/>
          <w:i/>
          <w:w w:val="95"/>
          <w:sz w:val="24"/>
          <w:szCs w:val="24"/>
        </w:rPr>
        <w:t>=</w:t>
      </w:r>
      <w:r w:rsidRPr="005D4A88">
        <w:rPr>
          <w:rFonts w:ascii="Corbel" w:hAnsi="Corbel"/>
          <w:i/>
          <w:spacing w:val="-37"/>
          <w:w w:val="95"/>
          <w:sz w:val="24"/>
          <w:szCs w:val="24"/>
        </w:rPr>
        <w:t xml:space="preserve"> </w:t>
      </w:r>
      <w:r w:rsidRPr="005D4A88">
        <w:rPr>
          <w:rFonts w:ascii="Corbel" w:hAnsi="Corbel"/>
          <w:i/>
          <w:w w:val="95"/>
          <w:sz w:val="24"/>
          <w:szCs w:val="24"/>
        </w:rPr>
        <w:t xml:space="preserve">z </w:t>
      </w:r>
      <w:r w:rsidRPr="005D4A88">
        <w:rPr>
          <w:rFonts w:ascii="Corbel" w:hAnsi="Corbel"/>
          <w:i/>
          <w:w w:val="85"/>
          <w:sz w:val="24"/>
          <w:szCs w:val="24"/>
        </w:rPr>
        <w:t>e</w:t>
      </w:r>
      <w:r w:rsidRPr="005D4A88">
        <w:rPr>
          <w:rFonts w:ascii="Corbel" w:hAnsi="Corbel"/>
          <w:i/>
          <w:spacing w:val="-19"/>
          <w:w w:val="85"/>
          <w:sz w:val="24"/>
          <w:szCs w:val="24"/>
        </w:rPr>
        <w:t xml:space="preserve"> </w:t>
      </w:r>
      <w:r w:rsidRPr="005D4A88">
        <w:rPr>
          <w:rFonts w:ascii="Corbel" w:hAnsi="Corbel"/>
          <w:i/>
          <w:w w:val="85"/>
          <w:sz w:val="24"/>
          <w:szCs w:val="24"/>
        </w:rPr>
        <w:t>étant</w:t>
      </w:r>
      <w:r w:rsidRPr="005D4A88">
        <w:rPr>
          <w:rFonts w:ascii="Corbel" w:hAnsi="Corbel"/>
          <w:i/>
          <w:spacing w:val="-19"/>
          <w:w w:val="85"/>
          <w:sz w:val="24"/>
          <w:szCs w:val="24"/>
        </w:rPr>
        <w:t xml:space="preserve"> </w:t>
      </w:r>
      <w:r w:rsidRPr="005D4A88">
        <w:rPr>
          <w:rFonts w:ascii="Corbel" w:hAnsi="Corbel"/>
          <w:i/>
          <w:w w:val="85"/>
          <w:sz w:val="24"/>
          <w:szCs w:val="24"/>
        </w:rPr>
        <w:t>le</w:t>
      </w:r>
      <w:r w:rsidRPr="005D4A88">
        <w:rPr>
          <w:rFonts w:ascii="Corbel" w:hAnsi="Corbel"/>
          <w:i/>
          <w:spacing w:val="-18"/>
          <w:w w:val="85"/>
          <w:sz w:val="24"/>
          <w:szCs w:val="24"/>
        </w:rPr>
        <w:t xml:space="preserve"> </w:t>
      </w:r>
      <w:r w:rsidRPr="005D4A88">
        <w:rPr>
          <w:rFonts w:ascii="Corbel" w:hAnsi="Corbel"/>
          <w:i/>
          <w:w w:val="85"/>
          <w:sz w:val="24"/>
          <w:szCs w:val="24"/>
        </w:rPr>
        <w:t>pourcentage</w:t>
      </w:r>
      <w:r w:rsidRPr="005D4A88">
        <w:rPr>
          <w:rFonts w:ascii="Corbel" w:hAnsi="Corbel"/>
          <w:i/>
          <w:spacing w:val="-19"/>
          <w:w w:val="85"/>
          <w:sz w:val="24"/>
          <w:szCs w:val="24"/>
        </w:rPr>
        <w:t xml:space="preserve"> </w:t>
      </w:r>
      <w:r w:rsidRPr="005D4A88">
        <w:rPr>
          <w:rFonts w:ascii="Corbel" w:hAnsi="Corbel"/>
          <w:i/>
          <w:w w:val="85"/>
          <w:sz w:val="24"/>
          <w:szCs w:val="24"/>
        </w:rPr>
        <w:t>exprimé</w:t>
      </w:r>
      <w:r w:rsidRPr="005D4A88">
        <w:rPr>
          <w:rFonts w:ascii="Corbel" w:hAnsi="Corbel"/>
          <w:i/>
          <w:spacing w:val="-20"/>
          <w:w w:val="85"/>
          <w:sz w:val="24"/>
          <w:szCs w:val="24"/>
        </w:rPr>
        <w:t xml:space="preserve"> </w:t>
      </w:r>
      <w:r w:rsidRPr="005D4A88">
        <w:rPr>
          <w:rFonts w:ascii="Corbel" w:hAnsi="Corbel"/>
          <w:i/>
          <w:w w:val="85"/>
          <w:sz w:val="24"/>
          <w:szCs w:val="24"/>
        </w:rPr>
        <w:t>sous</w:t>
      </w:r>
      <w:r w:rsidRPr="005D4A88">
        <w:rPr>
          <w:rFonts w:ascii="Corbel" w:hAnsi="Corbel"/>
          <w:i/>
          <w:spacing w:val="-19"/>
          <w:w w:val="85"/>
          <w:sz w:val="24"/>
          <w:szCs w:val="24"/>
        </w:rPr>
        <w:t xml:space="preserve"> </w:t>
      </w:r>
      <w:r w:rsidRPr="005D4A88">
        <w:rPr>
          <w:rFonts w:ascii="Corbel" w:hAnsi="Corbel"/>
          <w:i/>
          <w:w w:val="85"/>
          <w:sz w:val="24"/>
          <w:szCs w:val="24"/>
        </w:rPr>
        <w:t>forme</w:t>
      </w:r>
      <w:r w:rsidRPr="005D4A88">
        <w:rPr>
          <w:rFonts w:ascii="Corbel" w:hAnsi="Corbel"/>
          <w:i/>
          <w:spacing w:val="-18"/>
          <w:w w:val="85"/>
          <w:sz w:val="24"/>
          <w:szCs w:val="24"/>
        </w:rPr>
        <w:t xml:space="preserve"> </w:t>
      </w:r>
      <w:r w:rsidRPr="005D4A88">
        <w:rPr>
          <w:rFonts w:ascii="Corbel" w:hAnsi="Corbel"/>
          <w:i/>
          <w:w w:val="85"/>
          <w:sz w:val="24"/>
          <w:szCs w:val="24"/>
        </w:rPr>
        <w:t>décimale</w:t>
      </w:r>
      <w:r w:rsidRPr="005D4A88">
        <w:rPr>
          <w:rFonts w:ascii="Corbel" w:hAnsi="Corbel"/>
          <w:i/>
          <w:spacing w:val="-18"/>
          <w:w w:val="85"/>
          <w:sz w:val="24"/>
          <w:szCs w:val="24"/>
        </w:rPr>
        <w:t xml:space="preserve"> </w:t>
      </w:r>
      <w:proofErr w:type="gramStart"/>
      <w:r w:rsidRPr="005D4A88">
        <w:rPr>
          <w:rFonts w:ascii="Corbel" w:hAnsi="Corbel"/>
          <w:i/>
          <w:w w:val="85"/>
          <w:sz w:val="24"/>
          <w:szCs w:val="24"/>
        </w:rPr>
        <w:t>(</w:t>
      </w:r>
      <w:r w:rsidRPr="005D4A88">
        <w:rPr>
          <w:rFonts w:ascii="Corbel" w:hAnsi="Corbel"/>
          <w:i/>
          <w:spacing w:val="-19"/>
          <w:w w:val="85"/>
          <w:sz w:val="24"/>
          <w:szCs w:val="24"/>
        </w:rPr>
        <w:t xml:space="preserve"> </w:t>
      </w:r>
      <w:r w:rsidRPr="005D4A88">
        <w:rPr>
          <w:rFonts w:ascii="Corbel" w:hAnsi="Corbel"/>
          <w:i/>
          <w:w w:val="85"/>
          <w:sz w:val="24"/>
          <w:szCs w:val="24"/>
        </w:rPr>
        <w:t>5</w:t>
      </w:r>
      <w:proofErr w:type="gramEnd"/>
      <w:r w:rsidRPr="005D4A88">
        <w:rPr>
          <w:rFonts w:ascii="Corbel" w:hAnsi="Corbel"/>
          <w:i/>
          <w:w w:val="85"/>
          <w:sz w:val="24"/>
          <w:szCs w:val="24"/>
        </w:rPr>
        <w:t>%</w:t>
      </w:r>
      <w:r w:rsidRPr="005D4A88">
        <w:rPr>
          <w:rFonts w:ascii="Corbel" w:hAnsi="Corbel"/>
          <w:i/>
          <w:spacing w:val="-18"/>
          <w:w w:val="85"/>
          <w:sz w:val="24"/>
          <w:szCs w:val="24"/>
        </w:rPr>
        <w:t xml:space="preserve"> </w:t>
      </w:r>
      <w:r w:rsidRPr="005D4A88">
        <w:rPr>
          <w:rFonts w:ascii="Corbel" w:hAnsi="Corbel"/>
          <w:i/>
          <w:w w:val="85"/>
          <w:sz w:val="24"/>
          <w:szCs w:val="24"/>
        </w:rPr>
        <w:t>=</w:t>
      </w:r>
      <w:r w:rsidRPr="005D4A88">
        <w:rPr>
          <w:rFonts w:ascii="Corbel" w:hAnsi="Corbel"/>
          <w:i/>
          <w:spacing w:val="-19"/>
          <w:w w:val="85"/>
          <w:sz w:val="24"/>
          <w:szCs w:val="24"/>
        </w:rPr>
        <w:t xml:space="preserve"> </w:t>
      </w:r>
      <w:r w:rsidRPr="005D4A88">
        <w:rPr>
          <w:rFonts w:ascii="Corbel" w:hAnsi="Corbel"/>
          <w:i/>
          <w:w w:val="85"/>
          <w:sz w:val="24"/>
          <w:szCs w:val="24"/>
        </w:rPr>
        <w:t>0,05).</w:t>
      </w:r>
    </w:p>
    <w:p w14:paraId="7B77A667" w14:textId="42E1D64E" w:rsidR="002937C0" w:rsidRPr="005D4A88" w:rsidRDefault="002937C0" w:rsidP="00AB7269">
      <w:pPr>
        <w:spacing w:after="0"/>
        <w:ind w:left="218" w:right="-142"/>
        <w:jc w:val="both"/>
        <w:rPr>
          <w:rFonts w:ascii="Corbel" w:hAnsi="Corbel"/>
          <w:i/>
          <w:w w:val="85"/>
          <w:sz w:val="24"/>
          <w:szCs w:val="24"/>
        </w:rPr>
      </w:pPr>
      <w:r w:rsidRPr="005D4A88">
        <w:rPr>
          <w:rFonts w:ascii="Corbel" w:hAnsi="Corbel"/>
          <w:i/>
          <w:w w:val="85"/>
          <w:sz w:val="24"/>
          <w:szCs w:val="24"/>
        </w:rPr>
        <w:t xml:space="preserve">N=structures créées = (41 groupes de solidarité des jeunes et 34 VICOBA) soit 75 groupes </w:t>
      </w:r>
    </w:p>
    <w:p w14:paraId="3837C497" w14:textId="77777777" w:rsidR="002937C0" w:rsidRPr="005D4A88" w:rsidRDefault="002937C0" w:rsidP="00AB7269">
      <w:pPr>
        <w:spacing w:after="0"/>
        <w:ind w:left="218" w:right="-142"/>
        <w:jc w:val="both"/>
        <w:rPr>
          <w:rFonts w:ascii="Corbel" w:hAnsi="Corbel"/>
          <w:i/>
          <w:sz w:val="24"/>
          <w:szCs w:val="24"/>
        </w:rPr>
      </w:pPr>
      <w:r w:rsidRPr="005D4A88">
        <w:rPr>
          <w:rFonts w:ascii="Corbel" w:hAnsi="Corbel"/>
          <w:i/>
          <w:w w:val="85"/>
          <w:sz w:val="24"/>
          <w:szCs w:val="24"/>
        </w:rPr>
        <w:t xml:space="preserve"> </w:t>
      </w:r>
      <w:proofErr w:type="gramStart"/>
      <w:r w:rsidRPr="005D4A88">
        <w:rPr>
          <w:rFonts w:ascii="Corbel" w:hAnsi="Corbel"/>
          <w:i/>
          <w:w w:val="90"/>
          <w:sz w:val="24"/>
          <w:szCs w:val="24"/>
        </w:rPr>
        <w:t>e</w:t>
      </w:r>
      <w:proofErr w:type="gramEnd"/>
      <w:r w:rsidRPr="005D4A88">
        <w:rPr>
          <w:rFonts w:ascii="Corbel" w:hAnsi="Corbel"/>
          <w:i/>
          <w:w w:val="90"/>
          <w:sz w:val="24"/>
          <w:szCs w:val="24"/>
        </w:rPr>
        <w:t xml:space="preserve"> marge d’erreur =0.05</w:t>
      </w:r>
    </w:p>
    <w:p w14:paraId="4E7DA268" w14:textId="77777777" w:rsidR="002937C0" w:rsidRPr="005D4A88" w:rsidRDefault="002937C0" w:rsidP="00AB7269">
      <w:pPr>
        <w:spacing w:after="0"/>
        <w:ind w:left="218" w:right="-142"/>
        <w:jc w:val="both"/>
        <w:rPr>
          <w:rFonts w:ascii="Corbel" w:hAnsi="Corbel"/>
          <w:sz w:val="24"/>
          <w:szCs w:val="24"/>
        </w:rPr>
      </w:pPr>
      <w:r w:rsidRPr="005D4A88">
        <w:rPr>
          <w:rFonts w:ascii="Corbel" w:hAnsi="Corbel"/>
          <w:i/>
          <w:w w:val="95"/>
          <w:sz w:val="24"/>
          <w:szCs w:val="24"/>
        </w:rPr>
        <w:lastRenderedPageBreak/>
        <w:t>Z= le niveau de confiance =</w:t>
      </w:r>
      <w:r w:rsidRPr="005D4A88">
        <w:rPr>
          <w:rFonts w:ascii="Corbel" w:hAnsi="Corbel"/>
          <w:w w:val="95"/>
          <w:sz w:val="24"/>
          <w:szCs w:val="24"/>
        </w:rPr>
        <w:t>1,960</w:t>
      </w:r>
    </w:p>
    <w:p w14:paraId="44CC498C" w14:textId="77777777" w:rsidR="002937C0" w:rsidRPr="005D4A88" w:rsidRDefault="002937C0" w:rsidP="00AB7269">
      <w:pPr>
        <w:pStyle w:val="Corpsdetexte"/>
        <w:spacing w:before="3" w:line="276" w:lineRule="auto"/>
        <w:ind w:right="-142"/>
        <w:jc w:val="both"/>
        <w:rPr>
          <w:rFonts w:ascii="Corbel" w:hAnsi="Corbel"/>
          <w:sz w:val="24"/>
          <w:szCs w:val="24"/>
        </w:rPr>
      </w:pPr>
    </w:p>
    <w:p w14:paraId="6C2E4A8F" w14:textId="77777777" w:rsidR="002937C0" w:rsidRPr="005D4A88" w:rsidRDefault="002937C0" w:rsidP="00AB7269">
      <w:pPr>
        <w:pStyle w:val="Corpsdetexte"/>
        <w:spacing w:line="276" w:lineRule="auto"/>
        <w:ind w:left="218" w:right="-142"/>
        <w:jc w:val="both"/>
        <w:rPr>
          <w:rFonts w:ascii="Corbel" w:hAnsi="Corbel"/>
          <w:sz w:val="24"/>
          <w:szCs w:val="24"/>
        </w:rPr>
      </w:pPr>
      <w:r w:rsidRPr="005D4A88">
        <w:rPr>
          <w:rFonts w:ascii="Corbel" w:hAnsi="Corbel"/>
          <w:sz w:val="24"/>
          <w:szCs w:val="24"/>
        </w:rPr>
        <w:t>P= prévenance de l’indicateur recherché. Dans le cas de cette étude, P décrit la proportion des groupes qui ont été renforcées et ayant développé leur capacités organisationnelles et techniques.</w:t>
      </w:r>
      <w:r w:rsidRPr="005D4A88">
        <w:rPr>
          <w:rFonts w:ascii="Corbel" w:hAnsi="Corbel"/>
          <w:spacing w:val="-14"/>
          <w:sz w:val="24"/>
          <w:szCs w:val="24"/>
        </w:rPr>
        <w:t xml:space="preserve"> </w:t>
      </w:r>
      <w:r w:rsidRPr="005D4A88">
        <w:rPr>
          <w:rFonts w:ascii="Corbel" w:hAnsi="Corbel"/>
          <w:sz w:val="24"/>
          <w:szCs w:val="24"/>
        </w:rPr>
        <w:t>Du</w:t>
      </w:r>
      <w:r w:rsidRPr="005D4A88">
        <w:rPr>
          <w:rFonts w:ascii="Corbel" w:hAnsi="Corbel"/>
          <w:spacing w:val="-14"/>
          <w:sz w:val="24"/>
          <w:szCs w:val="24"/>
        </w:rPr>
        <w:t xml:space="preserve"> </w:t>
      </w:r>
      <w:r w:rsidRPr="005D4A88">
        <w:rPr>
          <w:rFonts w:ascii="Corbel" w:hAnsi="Corbel"/>
          <w:sz w:val="24"/>
          <w:szCs w:val="24"/>
        </w:rPr>
        <w:t>moment</w:t>
      </w:r>
      <w:r w:rsidRPr="005D4A88">
        <w:rPr>
          <w:rFonts w:ascii="Corbel" w:hAnsi="Corbel"/>
          <w:spacing w:val="-12"/>
          <w:sz w:val="24"/>
          <w:szCs w:val="24"/>
        </w:rPr>
        <w:t xml:space="preserve"> </w:t>
      </w:r>
      <w:r w:rsidRPr="005D4A88">
        <w:rPr>
          <w:rFonts w:ascii="Corbel" w:hAnsi="Corbel"/>
          <w:sz w:val="24"/>
          <w:szCs w:val="24"/>
        </w:rPr>
        <w:t>que</w:t>
      </w:r>
      <w:r w:rsidRPr="005D4A88">
        <w:rPr>
          <w:rFonts w:ascii="Corbel" w:hAnsi="Corbel"/>
          <w:spacing w:val="-13"/>
          <w:sz w:val="24"/>
          <w:szCs w:val="24"/>
        </w:rPr>
        <w:t xml:space="preserve"> </w:t>
      </w:r>
      <w:r w:rsidRPr="005D4A88">
        <w:rPr>
          <w:rFonts w:ascii="Corbel" w:hAnsi="Corbel"/>
          <w:sz w:val="24"/>
          <w:szCs w:val="24"/>
        </w:rPr>
        <w:t>cet</w:t>
      </w:r>
      <w:r w:rsidRPr="005D4A88">
        <w:rPr>
          <w:rFonts w:ascii="Corbel" w:hAnsi="Corbel"/>
          <w:spacing w:val="-14"/>
          <w:sz w:val="24"/>
          <w:szCs w:val="24"/>
        </w:rPr>
        <w:t xml:space="preserve"> </w:t>
      </w:r>
      <w:r w:rsidRPr="005D4A88">
        <w:rPr>
          <w:rFonts w:ascii="Corbel" w:hAnsi="Corbel"/>
          <w:sz w:val="24"/>
          <w:szCs w:val="24"/>
        </w:rPr>
        <w:t>indicateur,</w:t>
      </w:r>
      <w:r w:rsidRPr="005D4A88">
        <w:rPr>
          <w:rFonts w:ascii="Corbel" w:hAnsi="Corbel"/>
          <w:spacing w:val="-13"/>
          <w:sz w:val="24"/>
          <w:szCs w:val="24"/>
        </w:rPr>
        <w:t xml:space="preserve"> </w:t>
      </w:r>
      <w:r w:rsidRPr="005D4A88">
        <w:rPr>
          <w:rFonts w:ascii="Corbel" w:hAnsi="Corbel"/>
          <w:sz w:val="24"/>
          <w:szCs w:val="24"/>
        </w:rPr>
        <w:t>il</w:t>
      </w:r>
      <w:r w:rsidRPr="005D4A88">
        <w:rPr>
          <w:rFonts w:ascii="Corbel" w:hAnsi="Corbel"/>
          <w:spacing w:val="-14"/>
          <w:sz w:val="24"/>
          <w:szCs w:val="24"/>
        </w:rPr>
        <w:t xml:space="preserve"> </w:t>
      </w:r>
      <w:r w:rsidRPr="005D4A88">
        <w:rPr>
          <w:rFonts w:ascii="Corbel" w:hAnsi="Corbel"/>
          <w:sz w:val="24"/>
          <w:szCs w:val="24"/>
        </w:rPr>
        <w:t>est</w:t>
      </w:r>
      <w:r w:rsidRPr="005D4A88">
        <w:rPr>
          <w:rFonts w:ascii="Corbel" w:hAnsi="Corbel"/>
          <w:spacing w:val="-14"/>
          <w:sz w:val="24"/>
          <w:szCs w:val="24"/>
        </w:rPr>
        <w:t xml:space="preserve"> </w:t>
      </w:r>
      <w:r w:rsidRPr="005D4A88">
        <w:rPr>
          <w:rFonts w:ascii="Corbel" w:hAnsi="Corbel"/>
          <w:sz w:val="24"/>
          <w:szCs w:val="24"/>
        </w:rPr>
        <w:t>généralement</w:t>
      </w:r>
      <w:r w:rsidRPr="005D4A88">
        <w:rPr>
          <w:rFonts w:ascii="Corbel" w:hAnsi="Corbel"/>
          <w:spacing w:val="-13"/>
          <w:sz w:val="24"/>
          <w:szCs w:val="24"/>
        </w:rPr>
        <w:t xml:space="preserve"> </w:t>
      </w:r>
      <w:r w:rsidRPr="005D4A88">
        <w:rPr>
          <w:rFonts w:ascii="Corbel" w:hAnsi="Corbel"/>
          <w:sz w:val="24"/>
          <w:szCs w:val="24"/>
        </w:rPr>
        <w:t>recommandé</w:t>
      </w:r>
      <w:r w:rsidRPr="005D4A88">
        <w:rPr>
          <w:rFonts w:ascii="Corbel" w:hAnsi="Corbel"/>
          <w:spacing w:val="-15"/>
          <w:sz w:val="24"/>
          <w:szCs w:val="24"/>
        </w:rPr>
        <w:t xml:space="preserve"> </w:t>
      </w:r>
      <w:r w:rsidRPr="005D4A88">
        <w:rPr>
          <w:rFonts w:ascii="Corbel" w:hAnsi="Corbel"/>
          <w:sz w:val="24"/>
          <w:szCs w:val="24"/>
        </w:rPr>
        <w:t>d’utiliser</w:t>
      </w:r>
      <w:r w:rsidRPr="005D4A88">
        <w:rPr>
          <w:rFonts w:ascii="Corbel" w:hAnsi="Corbel"/>
          <w:spacing w:val="-14"/>
          <w:sz w:val="24"/>
          <w:szCs w:val="24"/>
        </w:rPr>
        <w:t xml:space="preserve"> </w:t>
      </w:r>
      <w:r w:rsidRPr="005D4A88">
        <w:rPr>
          <w:rFonts w:ascii="Corbel" w:hAnsi="Corbel"/>
          <w:sz w:val="24"/>
          <w:szCs w:val="24"/>
        </w:rPr>
        <w:t>un</w:t>
      </w:r>
      <w:r w:rsidRPr="005D4A88">
        <w:rPr>
          <w:rFonts w:ascii="Corbel" w:hAnsi="Corbel"/>
          <w:spacing w:val="-12"/>
          <w:sz w:val="24"/>
          <w:szCs w:val="24"/>
        </w:rPr>
        <w:t xml:space="preserve"> </w:t>
      </w:r>
      <w:r w:rsidRPr="005D4A88">
        <w:rPr>
          <w:rFonts w:ascii="Corbel" w:hAnsi="Corbel"/>
          <w:sz w:val="24"/>
          <w:szCs w:val="24"/>
        </w:rPr>
        <w:t>niveau de</w:t>
      </w:r>
      <w:r w:rsidRPr="005D4A88">
        <w:rPr>
          <w:rFonts w:ascii="Corbel" w:hAnsi="Corbel"/>
          <w:spacing w:val="-3"/>
          <w:sz w:val="24"/>
          <w:szCs w:val="24"/>
        </w:rPr>
        <w:t xml:space="preserve"> </w:t>
      </w:r>
      <w:r w:rsidRPr="005D4A88">
        <w:rPr>
          <w:rFonts w:ascii="Corbel" w:hAnsi="Corbel"/>
          <w:sz w:val="24"/>
          <w:szCs w:val="24"/>
        </w:rPr>
        <w:t>0.5</w:t>
      </w:r>
      <w:r w:rsidRPr="005D4A88">
        <w:rPr>
          <w:rFonts w:ascii="Corbel" w:hAnsi="Corbel"/>
          <w:spacing w:val="-3"/>
          <w:sz w:val="24"/>
          <w:szCs w:val="24"/>
        </w:rPr>
        <w:t xml:space="preserve"> </w:t>
      </w:r>
      <w:r w:rsidRPr="005D4A88">
        <w:rPr>
          <w:rFonts w:ascii="Corbel" w:hAnsi="Corbel"/>
          <w:sz w:val="24"/>
          <w:szCs w:val="24"/>
        </w:rPr>
        <w:t>qui</w:t>
      </w:r>
      <w:r w:rsidRPr="005D4A88">
        <w:rPr>
          <w:rFonts w:ascii="Corbel" w:hAnsi="Corbel"/>
          <w:spacing w:val="-3"/>
          <w:sz w:val="24"/>
          <w:szCs w:val="24"/>
        </w:rPr>
        <w:t xml:space="preserve"> </w:t>
      </w:r>
      <w:r w:rsidRPr="005D4A88">
        <w:rPr>
          <w:rFonts w:ascii="Corbel" w:hAnsi="Corbel"/>
          <w:sz w:val="24"/>
          <w:szCs w:val="24"/>
        </w:rPr>
        <w:t>permet</w:t>
      </w:r>
      <w:r w:rsidRPr="005D4A88">
        <w:rPr>
          <w:rFonts w:ascii="Corbel" w:hAnsi="Corbel"/>
          <w:spacing w:val="-3"/>
          <w:sz w:val="24"/>
          <w:szCs w:val="24"/>
        </w:rPr>
        <w:t xml:space="preserve"> </w:t>
      </w:r>
      <w:r w:rsidRPr="005D4A88">
        <w:rPr>
          <w:rFonts w:ascii="Corbel" w:hAnsi="Corbel"/>
          <w:sz w:val="24"/>
          <w:szCs w:val="24"/>
        </w:rPr>
        <w:t>d’avoir</w:t>
      </w:r>
      <w:r w:rsidRPr="005D4A88">
        <w:rPr>
          <w:rFonts w:ascii="Corbel" w:hAnsi="Corbel"/>
          <w:spacing w:val="-4"/>
          <w:sz w:val="24"/>
          <w:szCs w:val="24"/>
        </w:rPr>
        <w:t xml:space="preserve"> </w:t>
      </w:r>
      <w:r w:rsidRPr="005D4A88">
        <w:rPr>
          <w:rFonts w:ascii="Corbel" w:hAnsi="Corbel"/>
          <w:sz w:val="24"/>
          <w:szCs w:val="24"/>
        </w:rPr>
        <w:t>une</w:t>
      </w:r>
      <w:r w:rsidRPr="005D4A88">
        <w:rPr>
          <w:rFonts w:ascii="Corbel" w:hAnsi="Corbel"/>
          <w:spacing w:val="-2"/>
          <w:sz w:val="24"/>
          <w:szCs w:val="24"/>
        </w:rPr>
        <w:t xml:space="preserve"> </w:t>
      </w:r>
      <w:r w:rsidRPr="005D4A88">
        <w:rPr>
          <w:rFonts w:ascii="Corbel" w:hAnsi="Corbel"/>
          <w:sz w:val="24"/>
          <w:szCs w:val="24"/>
        </w:rPr>
        <w:t>taille</w:t>
      </w:r>
      <w:r w:rsidRPr="005D4A88">
        <w:rPr>
          <w:rFonts w:ascii="Corbel" w:hAnsi="Corbel"/>
          <w:spacing w:val="-3"/>
          <w:sz w:val="24"/>
          <w:szCs w:val="24"/>
        </w:rPr>
        <w:t xml:space="preserve"> </w:t>
      </w:r>
      <w:r w:rsidRPr="005D4A88">
        <w:rPr>
          <w:rFonts w:ascii="Corbel" w:hAnsi="Corbel"/>
          <w:sz w:val="24"/>
          <w:szCs w:val="24"/>
        </w:rPr>
        <w:t>de</w:t>
      </w:r>
      <w:r w:rsidRPr="005D4A88">
        <w:rPr>
          <w:rFonts w:ascii="Corbel" w:hAnsi="Corbel"/>
          <w:spacing w:val="-3"/>
          <w:sz w:val="24"/>
          <w:szCs w:val="24"/>
        </w:rPr>
        <w:t xml:space="preserve"> </w:t>
      </w:r>
      <w:r w:rsidRPr="005D4A88">
        <w:rPr>
          <w:rFonts w:ascii="Corbel" w:hAnsi="Corbel"/>
          <w:sz w:val="24"/>
          <w:szCs w:val="24"/>
        </w:rPr>
        <w:t>l’échantillon</w:t>
      </w:r>
      <w:r w:rsidRPr="005D4A88">
        <w:rPr>
          <w:rFonts w:ascii="Corbel" w:hAnsi="Corbel"/>
          <w:spacing w:val="-3"/>
          <w:sz w:val="24"/>
          <w:szCs w:val="24"/>
        </w:rPr>
        <w:t xml:space="preserve"> </w:t>
      </w:r>
      <w:r w:rsidRPr="005D4A88">
        <w:rPr>
          <w:rFonts w:ascii="Corbel" w:hAnsi="Corbel"/>
          <w:sz w:val="24"/>
          <w:szCs w:val="24"/>
        </w:rPr>
        <w:t xml:space="preserve">maximale. </w:t>
      </w:r>
    </w:p>
    <w:p w14:paraId="46EF53D3" w14:textId="77777777" w:rsidR="002937C0" w:rsidRPr="005D4A88" w:rsidRDefault="002937C0" w:rsidP="00AB7269">
      <w:pPr>
        <w:pStyle w:val="Corpsdetexte"/>
        <w:spacing w:line="276" w:lineRule="auto"/>
        <w:ind w:left="218" w:right="-142"/>
        <w:jc w:val="both"/>
        <w:rPr>
          <w:rFonts w:ascii="Corbel" w:hAnsi="Corbel"/>
          <w:sz w:val="24"/>
          <w:szCs w:val="24"/>
        </w:rPr>
      </w:pPr>
    </w:p>
    <w:p w14:paraId="617A8B23" w14:textId="15D215AB" w:rsidR="002937C0" w:rsidRPr="005D4A88" w:rsidRDefault="002937C0" w:rsidP="00AB7269">
      <w:pPr>
        <w:pStyle w:val="Corpsdetexte"/>
        <w:spacing w:line="276" w:lineRule="auto"/>
        <w:ind w:left="218" w:right="-142"/>
        <w:jc w:val="both"/>
        <w:rPr>
          <w:rFonts w:ascii="Corbel" w:hAnsi="Corbel"/>
          <w:sz w:val="24"/>
          <w:szCs w:val="24"/>
        </w:rPr>
      </w:pPr>
      <w:r w:rsidRPr="005D4A88">
        <w:rPr>
          <w:rFonts w:ascii="Corbel" w:hAnsi="Corbel"/>
          <w:sz w:val="24"/>
          <w:szCs w:val="24"/>
        </w:rPr>
        <w:t>Et</w:t>
      </w:r>
      <w:r w:rsidRPr="005D4A88">
        <w:rPr>
          <w:rFonts w:ascii="Corbel" w:hAnsi="Corbel"/>
          <w:spacing w:val="14"/>
          <w:sz w:val="24"/>
          <w:szCs w:val="24"/>
        </w:rPr>
        <w:t xml:space="preserve"> </w:t>
      </w:r>
      <w:r w:rsidRPr="005D4A88">
        <w:rPr>
          <w:rFonts w:ascii="Corbel" w:hAnsi="Corbel"/>
          <w:sz w:val="24"/>
          <w:szCs w:val="24"/>
        </w:rPr>
        <w:t>en</w:t>
      </w:r>
      <w:r w:rsidRPr="005D4A88">
        <w:rPr>
          <w:rFonts w:ascii="Corbel" w:hAnsi="Corbel"/>
          <w:spacing w:val="-23"/>
          <w:sz w:val="24"/>
          <w:szCs w:val="24"/>
        </w:rPr>
        <w:t xml:space="preserve"> </w:t>
      </w:r>
      <w:r w:rsidRPr="005D4A88">
        <w:rPr>
          <w:rFonts w:ascii="Corbel" w:hAnsi="Corbel"/>
          <w:sz w:val="24"/>
          <w:szCs w:val="24"/>
        </w:rPr>
        <w:t>utilisant</w:t>
      </w:r>
      <w:r w:rsidRPr="005D4A88">
        <w:rPr>
          <w:rFonts w:ascii="Corbel" w:hAnsi="Corbel"/>
          <w:spacing w:val="-24"/>
          <w:sz w:val="24"/>
          <w:szCs w:val="24"/>
        </w:rPr>
        <w:t xml:space="preserve"> </w:t>
      </w:r>
      <w:r w:rsidRPr="005D4A88">
        <w:rPr>
          <w:rFonts w:ascii="Corbel" w:hAnsi="Corbel"/>
          <w:sz w:val="24"/>
          <w:szCs w:val="24"/>
        </w:rPr>
        <w:t>cette</w:t>
      </w:r>
      <w:r w:rsidRPr="005D4A88">
        <w:rPr>
          <w:rFonts w:ascii="Corbel" w:hAnsi="Corbel"/>
          <w:spacing w:val="-23"/>
          <w:sz w:val="24"/>
          <w:szCs w:val="24"/>
        </w:rPr>
        <w:t xml:space="preserve"> </w:t>
      </w:r>
      <w:r w:rsidRPr="005D4A88">
        <w:rPr>
          <w:rFonts w:ascii="Corbel" w:hAnsi="Corbel"/>
          <w:sz w:val="24"/>
          <w:szCs w:val="24"/>
        </w:rPr>
        <w:t>formule,</w:t>
      </w:r>
      <w:r w:rsidRPr="005D4A88">
        <w:rPr>
          <w:rFonts w:ascii="Corbel" w:hAnsi="Corbel"/>
          <w:spacing w:val="-22"/>
          <w:sz w:val="24"/>
          <w:szCs w:val="24"/>
        </w:rPr>
        <w:t xml:space="preserve"> </w:t>
      </w:r>
      <w:r w:rsidR="00AC3C7D" w:rsidRPr="005D4A88">
        <w:rPr>
          <w:rFonts w:ascii="Corbel" w:hAnsi="Corbel"/>
          <w:sz w:val="24"/>
          <w:szCs w:val="24"/>
        </w:rPr>
        <w:t xml:space="preserve">63 groupes ont été </w:t>
      </w:r>
      <w:r w:rsidRPr="005D4A88">
        <w:rPr>
          <w:rFonts w:ascii="Corbel" w:hAnsi="Corbel"/>
          <w:sz w:val="24"/>
          <w:szCs w:val="24"/>
        </w:rPr>
        <w:t>interviewées.</w:t>
      </w:r>
      <w:r w:rsidRPr="005D4A88">
        <w:rPr>
          <w:rFonts w:ascii="Corbel" w:hAnsi="Corbel"/>
          <w:spacing w:val="-23"/>
          <w:sz w:val="24"/>
          <w:szCs w:val="24"/>
        </w:rPr>
        <w:t xml:space="preserve"> </w:t>
      </w:r>
      <w:r w:rsidRPr="005D4A88">
        <w:rPr>
          <w:rFonts w:ascii="Corbel" w:hAnsi="Corbel"/>
          <w:sz w:val="24"/>
          <w:szCs w:val="24"/>
        </w:rPr>
        <w:t>Tenant</w:t>
      </w:r>
      <w:r w:rsidRPr="005D4A88">
        <w:rPr>
          <w:rFonts w:ascii="Corbel" w:hAnsi="Corbel"/>
          <w:spacing w:val="-23"/>
          <w:sz w:val="24"/>
          <w:szCs w:val="24"/>
        </w:rPr>
        <w:t xml:space="preserve"> </w:t>
      </w:r>
      <w:r w:rsidRPr="005D4A88">
        <w:rPr>
          <w:rFonts w:ascii="Corbel" w:hAnsi="Corbel"/>
          <w:sz w:val="24"/>
          <w:szCs w:val="24"/>
        </w:rPr>
        <w:t>compte</w:t>
      </w:r>
      <w:r w:rsidRPr="005D4A88">
        <w:rPr>
          <w:rFonts w:ascii="Corbel" w:hAnsi="Corbel"/>
          <w:spacing w:val="-23"/>
          <w:sz w:val="24"/>
          <w:szCs w:val="24"/>
        </w:rPr>
        <w:t xml:space="preserve"> </w:t>
      </w:r>
      <w:r w:rsidRPr="005D4A88">
        <w:rPr>
          <w:rFonts w:ascii="Corbel" w:hAnsi="Corbel"/>
          <w:sz w:val="24"/>
          <w:szCs w:val="24"/>
        </w:rPr>
        <w:t>de</w:t>
      </w:r>
      <w:r w:rsidRPr="005D4A88">
        <w:rPr>
          <w:rFonts w:ascii="Corbel" w:hAnsi="Corbel"/>
          <w:spacing w:val="-21"/>
          <w:sz w:val="24"/>
          <w:szCs w:val="24"/>
        </w:rPr>
        <w:t xml:space="preserve"> </w:t>
      </w:r>
      <w:r w:rsidRPr="005D4A88">
        <w:rPr>
          <w:rFonts w:ascii="Corbel" w:hAnsi="Corbel"/>
          <w:sz w:val="24"/>
          <w:szCs w:val="24"/>
        </w:rPr>
        <w:t>l’aspect</w:t>
      </w:r>
      <w:r w:rsidRPr="005D4A88">
        <w:rPr>
          <w:rFonts w:ascii="Corbel" w:hAnsi="Corbel"/>
          <w:spacing w:val="-22"/>
          <w:sz w:val="24"/>
          <w:szCs w:val="24"/>
        </w:rPr>
        <w:t xml:space="preserve"> </w:t>
      </w:r>
      <w:r w:rsidRPr="005D4A88">
        <w:rPr>
          <w:rFonts w:ascii="Corbel" w:hAnsi="Corbel"/>
          <w:sz w:val="24"/>
          <w:szCs w:val="24"/>
        </w:rPr>
        <w:t>de représentation</w:t>
      </w:r>
      <w:r w:rsidRPr="005D4A88">
        <w:rPr>
          <w:rFonts w:ascii="Corbel" w:hAnsi="Corbel"/>
          <w:spacing w:val="-21"/>
          <w:sz w:val="24"/>
          <w:szCs w:val="24"/>
        </w:rPr>
        <w:t xml:space="preserve"> </w:t>
      </w:r>
      <w:r w:rsidRPr="005D4A88">
        <w:rPr>
          <w:rFonts w:ascii="Corbel" w:hAnsi="Corbel"/>
          <w:sz w:val="24"/>
          <w:szCs w:val="24"/>
        </w:rPr>
        <w:t>type de groupes,</w:t>
      </w:r>
      <w:r w:rsidRPr="005D4A88">
        <w:rPr>
          <w:rFonts w:ascii="Corbel" w:hAnsi="Corbel"/>
          <w:spacing w:val="-20"/>
          <w:sz w:val="24"/>
          <w:szCs w:val="24"/>
        </w:rPr>
        <w:t xml:space="preserve"> </w:t>
      </w:r>
      <w:r w:rsidRPr="005D4A88">
        <w:rPr>
          <w:rFonts w:ascii="Corbel" w:hAnsi="Corbel"/>
          <w:sz w:val="24"/>
          <w:szCs w:val="24"/>
        </w:rPr>
        <w:t>ces</w:t>
      </w:r>
      <w:r w:rsidRPr="005D4A88">
        <w:rPr>
          <w:rFonts w:ascii="Corbel" w:hAnsi="Corbel"/>
          <w:spacing w:val="-21"/>
          <w:sz w:val="24"/>
          <w:szCs w:val="24"/>
        </w:rPr>
        <w:t xml:space="preserve"> </w:t>
      </w:r>
      <w:r w:rsidRPr="005D4A88">
        <w:rPr>
          <w:rFonts w:ascii="Corbel" w:hAnsi="Corbel"/>
          <w:sz w:val="24"/>
          <w:szCs w:val="24"/>
        </w:rPr>
        <w:t xml:space="preserve">63 groupes </w:t>
      </w:r>
      <w:r w:rsidRPr="005D4A88">
        <w:rPr>
          <w:rFonts w:ascii="Corbel" w:hAnsi="Corbel"/>
          <w:spacing w:val="-20"/>
          <w:sz w:val="24"/>
          <w:szCs w:val="24"/>
        </w:rPr>
        <w:t xml:space="preserve">bénéficiaires   </w:t>
      </w:r>
      <w:r w:rsidRPr="005D4A88">
        <w:rPr>
          <w:rFonts w:ascii="Corbel" w:hAnsi="Corbel"/>
          <w:spacing w:val="-21"/>
          <w:sz w:val="24"/>
          <w:szCs w:val="24"/>
        </w:rPr>
        <w:t xml:space="preserve"> </w:t>
      </w:r>
      <w:r w:rsidR="00AC3C7D" w:rsidRPr="005D4A88">
        <w:rPr>
          <w:rFonts w:ascii="Corbel" w:hAnsi="Corbel"/>
          <w:sz w:val="24"/>
          <w:szCs w:val="24"/>
        </w:rPr>
        <w:t xml:space="preserve">ont été </w:t>
      </w:r>
      <w:r w:rsidRPr="005D4A88">
        <w:rPr>
          <w:rFonts w:ascii="Corbel" w:hAnsi="Corbel"/>
          <w:sz w:val="24"/>
          <w:szCs w:val="24"/>
        </w:rPr>
        <w:t>repartis</w:t>
      </w:r>
      <w:r w:rsidRPr="005D4A88">
        <w:rPr>
          <w:rFonts w:ascii="Corbel" w:hAnsi="Corbel"/>
          <w:spacing w:val="-22"/>
          <w:sz w:val="24"/>
          <w:szCs w:val="24"/>
        </w:rPr>
        <w:t xml:space="preserve"> </w:t>
      </w:r>
      <w:r w:rsidRPr="005D4A88">
        <w:rPr>
          <w:rFonts w:ascii="Corbel" w:hAnsi="Corbel"/>
          <w:sz w:val="24"/>
          <w:szCs w:val="24"/>
        </w:rPr>
        <w:t>proportionnellement</w:t>
      </w:r>
      <w:r w:rsidRPr="005D4A88">
        <w:rPr>
          <w:rFonts w:ascii="Corbel" w:hAnsi="Corbel"/>
          <w:spacing w:val="-20"/>
          <w:sz w:val="24"/>
          <w:szCs w:val="24"/>
        </w:rPr>
        <w:t xml:space="preserve"> </w:t>
      </w:r>
      <w:r w:rsidRPr="005D4A88">
        <w:rPr>
          <w:rFonts w:ascii="Corbel" w:hAnsi="Corbel"/>
          <w:sz w:val="24"/>
          <w:szCs w:val="24"/>
        </w:rPr>
        <w:t>en</w:t>
      </w:r>
      <w:r w:rsidRPr="005D4A88">
        <w:rPr>
          <w:rFonts w:ascii="Corbel" w:hAnsi="Corbel"/>
          <w:spacing w:val="-21"/>
          <w:sz w:val="24"/>
          <w:szCs w:val="24"/>
        </w:rPr>
        <w:t xml:space="preserve"> </w:t>
      </w:r>
      <w:r w:rsidRPr="005D4A88">
        <w:rPr>
          <w:rFonts w:ascii="Corbel" w:hAnsi="Corbel"/>
          <w:sz w:val="24"/>
          <w:szCs w:val="24"/>
        </w:rPr>
        <w:t>tenant compte</w:t>
      </w:r>
      <w:r w:rsidRPr="005D4A88">
        <w:rPr>
          <w:rFonts w:ascii="Corbel" w:hAnsi="Corbel"/>
          <w:spacing w:val="-20"/>
          <w:sz w:val="24"/>
          <w:szCs w:val="24"/>
        </w:rPr>
        <w:t xml:space="preserve"> </w:t>
      </w:r>
      <w:r w:rsidRPr="005D4A88">
        <w:rPr>
          <w:rFonts w:ascii="Corbel" w:hAnsi="Corbel"/>
          <w:sz w:val="24"/>
          <w:szCs w:val="24"/>
        </w:rPr>
        <w:t>de la proportion de 41 sur 75 pour les groupes de solidarités des adolescents et 34</w:t>
      </w:r>
      <w:r w:rsidR="002E7357" w:rsidRPr="005D4A88">
        <w:rPr>
          <w:rFonts w:ascii="Corbel" w:hAnsi="Corbel"/>
          <w:sz w:val="24"/>
          <w:szCs w:val="24"/>
        </w:rPr>
        <w:t xml:space="preserve"> sur 75 pour les groupes VICOBA</w:t>
      </w:r>
    </w:p>
    <w:p w14:paraId="581DA89E" w14:textId="2F46C9F2" w:rsidR="002937C0" w:rsidRPr="005D4A88" w:rsidRDefault="002937C0" w:rsidP="00AB7269">
      <w:pPr>
        <w:pStyle w:val="Corpsdetexte"/>
        <w:spacing w:before="1" w:line="276" w:lineRule="auto"/>
        <w:ind w:left="218" w:right="-142"/>
        <w:jc w:val="both"/>
        <w:outlineLvl w:val="0"/>
        <w:rPr>
          <w:rFonts w:ascii="Corbel" w:hAnsi="Corbel"/>
          <w:b/>
          <w:sz w:val="24"/>
          <w:szCs w:val="24"/>
        </w:rPr>
      </w:pPr>
      <w:bookmarkStart w:id="375" w:name="_Toc52560614"/>
      <w:bookmarkStart w:id="376" w:name="_Toc52560656"/>
      <w:bookmarkStart w:id="377" w:name="_Toc55289606"/>
      <w:bookmarkStart w:id="378" w:name="_Toc55290755"/>
      <w:bookmarkStart w:id="379" w:name="_Toc55295315"/>
      <w:bookmarkStart w:id="380" w:name="_Toc55296310"/>
      <w:r w:rsidRPr="005D4A88">
        <w:rPr>
          <w:rFonts w:ascii="Corbel" w:hAnsi="Corbel"/>
          <w:b/>
          <w:sz w:val="24"/>
          <w:szCs w:val="24"/>
        </w:rPr>
        <w:t>Table 1 : Répartition de l’échantillon des structures créées à enquêt</w:t>
      </w:r>
      <w:bookmarkEnd w:id="375"/>
      <w:bookmarkEnd w:id="376"/>
      <w:r w:rsidRPr="005D4A88">
        <w:rPr>
          <w:rFonts w:ascii="Corbel" w:hAnsi="Corbel"/>
          <w:b/>
          <w:sz w:val="24"/>
          <w:szCs w:val="24"/>
        </w:rPr>
        <w:t>és</w:t>
      </w:r>
      <w:bookmarkEnd w:id="377"/>
      <w:bookmarkEnd w:id="378"/>
      <w:bookmarkEnd w:id="379"/>
      <w:bookmarkEnd w:id="380"/>
      <w:r w:rsidRPr="005D4A88">
        <w:rPr>
          <w:rFonts w:ascii="Corbel" w:hAnsi="Corbel"/>
          <w:b/>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0"/>
        <w:gridCol w:w="1415"/>
        <w:gridCol w:w="2933"/>
      </w:tblGrid>
      <w:tr w:rsidR="002937C0" w:rsidRPr="005D4A88" w14:paraId="038EC305" w14:textId="77777777" w:rsidTr="002E7357">
        <w:trPr>
          <w:trHeight w:val="114"/>
        </w:trPr>
        <w:tc>
          <w:tcPr>
            <w:tcW w:w="5570" w:type="dxa"/>
            <w:shd w:val="clear" w:color="auto" w:fill="F79646"/>
            <w:hideMark/>
          </w:tcPr>
          <w:p w14:paraId="04DA9B88" w14:textId="77777777" w:rsidR="002937C0" w:rsidRPr="005D4A88" w:rsidRDefault="002937C0" w:rsidP="00AB7269">
            <w:pPr>
              <w:spacing w:after="0"/>
              <w:ind w:right="-142"/>
              <w:jc w:val="both"/>
              <w:rPr>
                <w:rFonts w:ascii="Corbel" w:hAnsi="Corbel"/>
                <w:b/>
                <w:bCs/>
                <w:color w:val="000000"/>
                <w:sz w:val="24"/>
                <w:szCs w:val="24"/>
                <w:lang w:eastAsia="fr-FR"/>
              </w:rPr>
            </w:pPr>
            <w:r w:rsidRPr="005D4A88">
              <w:rPr>
                <w:rFonts w:ascii="Corbel" w:hAnsi="Corbel"/>
                <w:b/>
                <w:bCs/>
                <w:color w:val="000000"/>
                <w:sz w:val="24"/>
                <w:szCs w:val="24"/>
                <w:lang w:eastAsia="fr-FR"/>
              </w:rPr>
              <w:t>Structures créées</w:t>
            </w:r>
          </w:p>
        </w:tc>
        <w:tc>
          <w:tcPr>
            <w:tcW w:w="1415" w:type="dxa"/>
            <w:shd w:val="clear" w:color="auto" w:fill="F79646"/>
            <w:hideMark/>
          </w:tcPr>
          <w:p w14:paraId="35CDE2D7" w14:textId="5A581DEB" w:rsidR="002937C0" w:rsidRPr="005D4A88" w:rsidRDefault="002937C0" w:rsidP="00AB7269">
            <w:pPr>
              <w:spacing w:after="0"/>
              <w:ind w:right="-142"/>
              <w:jc w:val="both"/>
              <w:rPr>
                <w:rFonts w:ascii="Corbel" w:hAnsi="Corbel"/>
                <w:b/>
                <w:bCs/>
                <w:color w:val="000000"/>
                <w:sz w:val="24"/>
                <w:szCs w:val="24"/>
                <w:lang w:eastAsia="fr-FR"/>
              </w:rPr>
            </w:pPr>
            <w:r w:rsidRPr="005D4A88">
              <w:rPr>
                <w:rFonts w:ascii="Corbel" w:hAnsi="Corbel"/>
                <w:b/>
                <w:bCs/>
                <w:color w:val="000000"/>
                <w:sz w:val="24"/>
                <w:szCs w:val="24"/>
                <w:lang w:eastAsia="fr-FR"/>
              </w:rPr>
              <w:t xml:space="preserve">%  </w:t>
            </w:r>
          </w:p>
        </w:tc>
        <w:tc>
          <w:tcPr>
            <w:tcW w:w="2933" w:type="dxa"/>
            <w:shd w:val="clear" w:color="auto" w:fill="F79646"/>
            <w:hideMark/>
          </w:tcPr>
          <w:p w14:paraId="3684110C" w14:textId="77777777" w:rsidR="002937C0" w:rsidRPr="005D4A88" w:rsidRDefault="002937C0" w:rsidP="00AB7269">
            <w:pPr>
              <w:spacing w:after="0"/>
              <w:ind w:right="-142"/>
              <w:jc w:val="both"/>
              <w:rPr>
                <w:rFonts w:ascii="Corbel" w:hAnsi="Corbel"/>
                <w:b/>
                <w:bCs/>
                <w:color w:val="000000"/>
                <w:sz w:val="24"/>
                <w:szCs w:val="24"/>
                <w:lang w:eastAsia="fr-FR"/>
              </w:rPr>
            </w:pPr>
            <w:r w:rsidRPr="005D4A88">
              <w:rPr>
                <w:rFonts w:ascii="Corbel" w:hAnsi="Corbel"/>
                <w:b/>
                <w:bCs/>
                <w:color w:val="000000"/>
                <w:sz w:val="24"/>
                <w:szCs w:val="24"/>
                <w:lang w:eastAsia="fr-FR"/>
              </w:rPr>
              <w:t>Taille de l’échantillon</w:t>
            </w:r>
          </w:p>
        </w:tc>
      </w:tr>
      <w:tr w:rsidR="002937C0" w:rsidRPr="005D4A88" w14:paraId="75107B6D" w14:textId="77777777" w:rsidTr="002E7357">
        <w:trPr>
          <w:trHeight w:val="227"/>
        </w:trPr>
        <w:tc>
          <w:tcPr>
            <w:tcW w:w="5570" w:type="dxa"/>
            <w:shd w:val="clear" w:color="auto" w:fill="FDE9D9"/>
            <w:hideMark/>
          </w:tcPr>
          <w:p w14:paraId="16DC3923" w14:textId="77777777" w:rsidR="002937C0" w:rsidRPr="005D4A88" w:rsidRDefault="002937C0" w:rsidP="00AB7269">
            <w:pPr>
              <w:spacing w:after="0"/>
              <w:ind w:right="-142"/>
              <w:jc w:val="both"/>
              <w:rPr>
                <w:rFonts w:ascii="Corbel" w:hAnsi="Corbel"/>
                <w:b/>
                <w:bCs/>
                <w:color w:val="000000"/>
                <w:sz w:val="24"/>
                <w:szCs w:val="24"/>
                <w:lang w:eastAsia="fr-FR"/>
              </w:rPr>
            </w:pPr>
            <w:r w:rsidRPr="005D4A88">
              <w:rPr>
                <w:rFonts w:ascii="Corbel" w:hAnsi="Corbel"/>
                <w:b/>
                <w:bCs/>
                <w:color w:val="000000"/>
                <w:sz w:val="24"/>
                <w:szCs w:val="24"/>
                <w:lang w:eastAsia="fr-FR"/>
              </w:rPr>
              <w:t>Groupes de solidarité des adolescents</w:t>
            </w:r>
          </w:p>
        </w:tc>
        <w:tc>
          <w:tcPr>
            <w:tcW w:w="1415" w:type="dxa"/>
            <w:shd w:val="clear" w:color="auto" w:fill="FDE9D9"/>
            <w:hideMark/>
          </w:tcPr>
          <w:p w14:paraId="2B9C87CD" w14:textId="51F70E5E" w:rsidR="002937C0" w:rsidRPr="005D4A88" w:rsidRDefault="002937C0" w:rsidP="00AB7269">
            <w:pPr>
              <w:spacing w:after="0"/>
              <w:ind w:right="-142"/>
              <w:jc w:val="both"/>
              <w:rPr>
                <w:rFonts w:ascii="Corbel" w:hAnsi="Corbel"/>
                <w:color w:val="000000"/>
                <w:sz w:val="24"/>
                <w:szCs w:val="24"/>
                <w:lang w:eastAsia="fr-FR"/>
              </w:rPr>
            </w:pPr>
            <w:r w:rsidRPr="005D4A88">
              <w:rPr>
                <w:rFonts w:ascii="Corbel" w:hAnsi="Corbel"/>
                <w:color w:val="000000"/>
                <w:sz w:val="24"/>
                <w:szCs w:val="24"/>
                <w:lang w:eastAsia="fr-FR"/>
              </w:rPr>
              <w:t>54,67%</w:t>
            </w:r>
          </w:p>
        </w:tc>
        <w:tc>
          <w:tcPr>
            <w:tcW w:w="2933" w:type="dxa"/>
            <w:shd w:val="clear" w:color="auto" w:fill="FDE9D9"/>
            <w:hideMark/>
          </w:tcPr>
          <w:p w14:paraId="2F1288A2" w14:textId="77777777" w:rsidR="002937C0" w:rsidRPr="005D4A88" w:rsidRDefault="002937C0" w:rsidP="00AB7269">
            <w:pPr>
              <w:spacing w:after="0"/>
              <w:ind w:right="-142"/>
              <w:jc w:val="both"/>
              <w:rPr>
                <w:rFonts w:ascii="Corbel" w:hAnsi="Corbel"/>
                <w:color w:val="000000"/>
                <w:sz w:val="24"/>
                <w:szCs w:val="24"/>
                <w:lang w:eastAsia="fr-FR"/>
              </w:rPr>
            </w:pPr>
            <w:r w:rsidRPr="005D4A88">
              <w:rPr>
                <w:rFonts w:ascii="Corbel" w:hAnsi="Corbel"/>
                <w:color w:val="000000"/>
                <w:sz w:val="24"/>
                <w:szCs w:val="24"/>
                <w:lang w:eastAsia="fr-FR"/>
              </w:rPr>
              <w:t>34</w:t>
            </w:r>
          </w:p>
        </w:tc>
      </w:tr>
      <w:tr w:rsidR="002937C0" w:rsidRPr="005D4A88" w14:paraId="2FF28AA2" w14:textId="77777777" w:rsidTr="002E7357">
        <w:trPr>
          <w:trHeight w:val="675"/>
        </w:trPr>
        <w:tc>
          <w:tcPr>
            <w:tcW w:w="5570" w:type="dxa"/>
            <w:shd w:val="clear" w:color="auto" w:fill="auto"/>
            <w:hideMark/>
          </w:tcPr>
          <w:p w14:paraId="145BF6DE" w14:textId="77777777" w:rsidR="002937C0" w:rsidRPr="005D4A88" w:rsidRDefault="002937C0" w:rsidP="00AB7269">
            <w:pPr>
              <w:spacing w:after="0"/>
              <w:ind w:right="-142"/>
              <w:jc w:val="both"/>
              <w:rPr>
                <w:rFonts w:ascii="Corbel" w:hAnsi="Corbel"/>
                <w:b/>
                <w:bCs/>
                <w:color w:val="000000"/>
                <w:sz w:val="24"/>
                <w:szCs w:val="24"/>
                <w:lang w:eastAsia="fr-FR"/>
              </w:rPr>
            </w:pPr>
            <w:r w:rsidRPr="005D4A88">
              <w:rPr>
                <w:rFonts w:ascii="Corbel" w:hAnsi="Corbel"/>
                <w:b/>
                <w:bCs/>
                <w:color w:val="000000"/>
                <w:sz w:val="24"/>
                <w:szCs w:val="24"/>
                <w:lang w:eastAsia="fr-FR"/>
              </w:rPr>
              <w:t xml:space="preserve">Groupements crées pour la réalisation des activités génératrices de revenus via </w:t>
            </w:r>
            <w:proofErr w:type="gramStart"/>
            <w:r w:rsidRPr="005D4A88">
              <w:rPr>
                <w:rFonts w:ascii="Corbel" w:hAnsi="Corbel"/>
                <w:b/>
                <w:bCs/>
                <w:color w:val="000000"/>
                <w:sz w:val="24"/>
                <w:szCs w:val="24"/>
                <w:lang w:eastAsia="fr-FR"/>
              </w:rPr>
              <w:t>l’ approche</w:t>
            </w:r>
            <w:proofErr w:type="gramEnd"/>
            <w:r w:rsidRPr="005D4A88">
              <w:rPr>
                <w:rFonts w:ascii="Corbel" w:hAnsi="Corbel"/>
                <w:b/>
                <w:bCs/>
                <w:color w:val="000000"/>
                <w:sz w:val="24"/>
                <w:szCs w:val="24"/>
                <w:lang w:eastAsia="fr-FR"/>
              </w:rPr>
              <w:t xml:space="preserve"> Village Community Bank ( VICOBA)</w:t>
            </w:r>
          </w:p>
        </w:tc>
        <w:tc>
          <w:tcPr>
            <w:tcW w:w="1415" w:type="dxa"/>
            <w:shd w:val="clear" w:color="auto" w:fill="auto"/>
            <w:hideMark/>
          </w:tcPr>
          <w:p w14:paraId="386C9B0A" w14:textId="43FDCCAB" w:rsidR="002937C0" w:rsidRPr="005D4A88" w:rsidRDefault="002937C0" w:rsidP="00AB7269">
            <w:pPr>
              <w:spacing w:after="0"/>
              <w:ind w:right="-142"/>
              <w:jc w:val="both"/>
              <w:rPr>
                <w:rFonts w:ascii="Corbel" w:hAnsi="Corbel"/>
                <w:color w:val="000000"/>
                <w:sz w:val="24"/>
                <w:szCs w:val="24"/>
                <w:lang w:eastAsia="fr-FR"/>
              </w:rPr>
            </w:pPr>
            <w:r w:rsidRPr="005D4A88">
              <w:rPr>
                <w:rFonts w:ascii="Corbel" w:hAnsi="Corbel"/>
                <w:color w:val="000000"/>
                <w:sz w:val="24"/>
                <w:szCs w:val="24"/>
                <w:lang w:eastAsia="fr-FR"/>
              </w:rPr>
              <w:t>45,3%</w:t>
            </w:r>
          </w:p>
        </w:tc>
        <w:tc>
          <w:tcPr>
            <w:tcW w:w="2933" w:type="dxa"/>
            <w:shd w:val="clear" w:color="auto" w:fill="auto"/>
            <w:hideMark/>
          </w:tcPr>
          <w:p w14:paraId="39849FC8" w14:textId="77777777" w:rsidR="002937C0" w:rsidRPr="005D4A88" w:rsidRDefault="002937C0" w:rsidP="00AB7269">
            <w:pPr>
              <w:spacing w:after="0"/>
              <w:ind w:right="-142"/>
              <w:jc w:val="both"/>
              <w:rPr>
                <w:rFonts w:ascii="Corbel" w:hAnsi="Corbel"/>
                <w:color w:val="000000"/>
                <w:sz w:val="24"/>
                <w:szCs w:val="24"/>
                <w:lang w:eastAsia="fr-FR"/>
              </w:rPr>
            </w:pPr>
            <w:r w:rsidRPr="005D4A88">
              <w:rPr>
                <w:rFonts w:ascii="Corbel" w:hAnsi="Corbel"/>
                <w:color w:val="000000"/>
                <w:sz w:val="24"/>
                <w:szCs w:val="24"/>
                <w:lang w:eastAsia="fr-FR"/>
              </w:rPr>
              <w:t>29</w:t>
            </w:r>
          </w:p>
        </w:tc>
      </w:tr>
    </w:tbl>
    <w:p w14:paraId="6E6F1C3D" w14:textId="09E1A220" w:rsidR="002E7357" w:rsidRPr="005D4A88" w:rsidRDefault="002E7357" w:rsidP="00AB7269">
      <w:pPr>
        <w:pStyle w:val="Corpsdetexte"/>
        <w:spacing w:before="9" w:line="276" w:lineRule="auto"/>
        <w:ind w:right="-142"/>
        <w:jc w:val="both"/>
        <w:rPr>
          <w:rFonts w:ascii="Corbel" w:hAnsi="Corbel"/>
          <w:b/>
          <w:sz w:val="24"/>
          <w:szCs w:val="24"/>
        </w:rPr>
      </w:pPr>
    </w:p>
    <w:p w14:paraId="3F8D3280" w14:textId="2BC33E40" w:rsidR="002937C0" w:rsidRPr="005D4A88" w:rsidRDefault="002937C0" w:rsidP="00AB7269">
      <w:pPr>
        <w:pStyle w:val="Corpsdetexte"/>
        <w:spacing w:before="9" w:line="276" w:lineRule="auto"/>
        <w:ind w:right="-142"/>
        <w:jc w:val="both"/>
        <w:rPr>
          <w:rFonts w:ascii="Corbel" w:hAnsi="Corbel"/>
          <w:sz w:val="24"/>
          <w:szCs w:val="24"/>
        </w:rPr>
      </w:pPr>
      <w:r w:rsidRPr="00173076">
        <w:rPr>
          <w:rFonts w:ascii="Corbel" w:hAnsi="Corbel"/>
          <w:bCs/>
          <w:sz w:val="24"/>
          <w:szCs w:val="24"/>
        </w:rPr>
        <w:t xml:space="preserve">En plus de ces structures, un entretien avec au moins 30 prestataires formés a été fait dans l’optique de </w:t>
      </w:r>
      <w:r w:rsidR="0085644B" w:rsidRPr="00173076">
        <w:rPr>
          <w:rFonts w:ascii="Corbel" w:hAnsi="Corbel"/>
          <w:bCs/>
          <w:sz w:val="24"/>
          <w:szCs w:val="24"/>
        </w:rPr>
        <w:t>capt</w:t>
      </w:r>
      <w:r w:rsidR="0085644B">
        <w:rPr>
          <w:rFonts w:ascii="Corbel" w:hAnsi="Corbel"/>
          <w:bCs/>
          <w:sz w:val="24"/>
          <w:szCs w:val="24"/>
        </w:rPr>
        <w:t>er</w:t>
      </w:r>
      <w:r w:rsidR="0085644B" w:rsidRPr="00173076">
        <w:rPr>
          <w:rFonts w:ascii="Corbel" w:hAnsi="Corbel"/>
          <w:bCs/>
          <w:sz w:val="24"/>
          <w:szCs w:val="24"/>
        </w:rPr>
        <w:t xml:space="preserve"> </w:t>
      </w:r>
      <w:r w:rsidRPr="00173076">
        <w:rPr>
          <w:rFonts w:ascii="Corbel" w:hAnsi="Corbel"/>
          <w:bCs/>
          <w:sz w:val="24"/>
          <w:szCs w:val="24"/>
        </w:rPr>
        <w:t>les informations sur les services prestés ainsi que la contribution du projet dans son amélioration. U</w:t>
      </w:r>
      <w:r w:rsidR="006A4A71">
        <w:rPr>
          <w:rFonts w:ascii="Corbel" w:hAnsi="Corbel"/>
          <w:bCs/>
          <w:sz w:val="24"/>
          <w:szCs w:val="24"/>
        </w:rPr>
        <w:t xml:space="preserve">ne visite </w:t>
      </w:r>
      <w:proofErr w:type="gramStart"/>
      <w:r w:rsidR="006A4A71">
        <w:rPr>
          <w:rFonts w:ascii="Corbel" w:hAnsi="Corbel"/>
          <w:bCs/>
          <w:sz w:val="24"/>
          <w:szCs w:val="24"/>
        </w:rPr>
        <w:t>d’ un</w:t>
      </w:r>
      <w:proofErr w:type="gramEnd"/>
      <w:r w:rsidRPr="00173076">
        <w:rPr>
          <w:rFonts w:ascii="Corbel" w:hAnsi="Corbel"/>
          <w:bCs/>
          <w:sz w:val="24"/>
          <w:szCs w:val="24"/>
        </w:rPr>
        <w:t xml:space="preserve"> centre pour jeunes ainsi que le centre pour jeunes de </w:t>
      </w:r>
      <w:proofErr w:type="spellStart"/>
      <w:r w:rsidRPr="00173076">
        <w:rPr>
          <w:rFonts w:ascii="Corbel" w:hAnsi="Corbel"/>
          <w:bCs/>
          <w:sz w:val="24"/>
          <w:szCs w:val="24"/>
        </w:rPr>
        <w:t>mayengo</w:t>
      </w:r>
      <w:proofErr w:type="spellEnd"/>
      <w:r w:rsidRPr="00173076">
        <w:rPr>
          <w:rFonts w:ascii="Corbel" w:hAnsi="Corbel"/>
          <w:bCs/>
          <w:sz w:val="24"/>
          <w:szCs w:val="24"/>
        </w:rPr>
        <w:t xml:space="preserve"> ainsi que</w:t>
      </w:r>
      <w:r w:rsidRPr="005D4A88">
        <w:rPr>
          <w:rFonts w:ascii="Corbel" w:hAnsi="Corbel"/>
          <w:b/>
          <w:sz w:val="24"/>
          <w:szCs w:val="24"/>
        </w:rPr>
        <w:t xml:space="preserve"> </w:t>
      </w:r>
      <w:r w:rsidRPr="005D4A88">
        <w:rPr>
          <w:rFonts w:ascii="Corbel" w:hAnsi="Corbel"/>
          <w:sz w:val="24"/>
          <w:szCs w:val="24"/>
        </w:rPr>
        <w:t>Centre de prise en charge</w:t>
      </w:r>
      <w:r w:rsidR="0085644B">
        <w:rPr>
          <w:rFonts w:ascii="Corbel" w:hAnsi="Corbel"/>
          <w:sz w:val="24"/>
          <w:szCs w:val="24"/>
        </w:rPr>
        <w:t xml:space="preserve"> holistique</w:t>
      </w:r>
      <w:r w:rsidRPr="005D4A88">
        <w:rPr>
          <w:rFonts w:ascii="Corbel" w:hAnsi="Corbel"/>
          <w:sz w:val="24"/>
          <w:szCs w:val="24"/>
        </w:rPr>
        <w:t xml:space="preserve"> de GBV de </w:t>
      </w:r>
      <w:proofErr w:type="spellStart"/>
      <w:r w:rsidRPr="005D4A88">
        <w:rPr>
          <w:rFonts w:ascii="Corbel" w:hAnsi="Corbel"/>
          <w:sz w:val="24"/>
          <w:szCs w:val="24"/>
        </w:rPr>
        <w:t>Mutambara</w:t>
      </w:r>
      <w:proofErr w:type="spellEnd"/>
      <w:r w:rsidRPr="005D4A88">
        <w:rPr>
          <w:rFonts w:ascii="Corbel" w:hAnsi="Corbel"/>
          <w:sz w:val="24"/>
          <w:szCs w:val="24"/>
        </w:rPr>
        <w:t xml:space="preserve"> et le compostière ont été faite et </w:t>
      </w:r>
      <w:r w:rsidR="00DD0E6E">
        <w:rPr>
          <w:rFonts w:ascii="Corbel" w:hAnsi="Corbel"/>
          <w:sz w:val="24"/>
          <w:szCs w:val="24"/>
        </w:rPr>
        <w:t>des</w:t>
      </w:r>
      <w:r w:rsidR="00DD0E6E" w:rsidRPr="005D4A88">
        <w:rPr>
          <w:rFonts w:ascii="Corbel" w:hAnsi="Corbel"/>
          <w:sz w:val="24"/>
          <w:szCs w:val="24"/>
        </w:rPr>
        <w:t xml:space="preserve"> </w:t>
      </w:r>
      <w:r w:rsidRPr="005D4A88">
        <w:rPr>
          <w:rFonts w:ascii="Corbel" w:hAnsi="Corbel"/>
          <w:sz w:val="24"/>
          <w:szCs w:val="24"/>
        </w:rPr>
        <w:t>interview</w:t>
      </w:r>
      <w:r w:rsidR="00DD0E6E">
        <w:rPr>
          <w:rFonts w:ascii="Corbel" w:hAnsi="Corbel"/>
          <w:sz w:val="24"/>
          <w:szCs w:val="24"/>
        </w:rPr>
        <w:t>s</w:t>
      </w:r>
      <w:r w:rsidRPr="005D4A88">
        <w:rPr>
          <w:rFonts w:ascii="Corbel" w:hAnsi="Corbel"/>
          <w:sz w:val="24"/>
          <w:szCs w:val="24"/>
        </w:rPr>
        <w:t xml:space="preserve"> approfondi</w:t>
      </w:r>
      <w:r w:rsidR="0085644B">
        <w:rPr>
          <w:rFonts w:ascii="Corbel" w:hAnsi="Corbel"/>
          <w:sz w:val="24"/>
          <w:szCs w:val="24"/>
        </w:rPr>
        <w:t>e</w:t>
      </w:r>
      <w:r w:rsidR="00DD0E6E">
        <w:rPr>
          <w:rFonts w:ascii="Corbel" w:hAnsi="Corbel"/>
          <w:sz w:val="24"/>
          <w:szCs w:val="24"/>
        </w:rPr>
        <w:t>s</w:t>
      </w:r>
      <w:r w:rsidRPr="005D4A88">
        <w:rPr>
          <w:rFonts w:ascii="Corbel" w:hAnsi="Corbel"/>
          <w:sz w:val="24"/>
          <w:szCs w:val="24"/>
        </w:rPr>
        <w:t xml:space="preserve"> avec les responsables du centre communautaire, et responsable CDFC ont été </w:t>
      </w:r>
      <w:r w:rsidR="00DD0E6E">
        <w:rPr>
          <w:rFonts w:ascii="Corbel" w:hAnsi="Corbel"/>
          <w:sz w:val="24"/>
          <w:szCs w:val="24"/>
        </w:rPr>
        <w:t>réalisées</w:t>
      </w:r>
      <w:r w:rsidRPr="005D4A88">
        <w:rPr>
          <w:rFonts w:ascii="Corbel" w:hAnsi="Corbel"/>
          <w:sz w:val="24"/>
          <w:szCs w:val="24"/>
        </w:rPr>
        <w:t xml:space="preserve"> </w:t>
      </w:r>
    </w:p>
    <w:p w14:paraId="29FD9668" w14:textId="649097EF" w:rsidR="002937C0" w:rsidRPr="005D4A88" w:rsidRDefault="002937C0" w:rsidP="00AB7269">
      <w:pPr>
        <w:pStyle w:val="Paragraphedeliste"/>
        <w:numPr>
          <w:ilvl w:val="3"/>
          <w:numId w:val="12"/>
        </w:numPr>
        <w:spacing w:before="240"/>
        <w:ind w:right="-142"/>
        <w:jc w:val="both"/>
        <w:outlineLvl w:val="2"/>
        <w:rPr>
          <w:rFonts w:ascii="Corbel" w:hAnsi="Corbel"/>
          <w:b/>
          <w:color w:val="1F497D" w:themeColor="text2"/>
          <w:sz w:val="24"/>
          <w:szCs w:val="24"/>
        </w:rPr>
      </w:pPr>
      <w:bookmarkStart w:id="381" w:name="_Toc52529867"/>
      <w:bookmarkStart w:id="382" w:name="_Toc52560615"/>
      <w:bookmarkStart w:id="383" w:name="_Toc52560657"/>
      <w:bookmarkStart w:id="384" w:name="_Toc55289607"/>
      <w:bookmarkStart w:id="385" w:name="_Toc55290756"/>
      <w:bookmarkStart w:id="386" w:name="_Toc55295316"/>
      <w:bookmarkStart w:id="387" w:name="_Toc55296311"/>
      <w:r w:rsidRPr="005D4A88">
        <w:rPr>
          <w:rFonts w:ascii="Corbel" w:hAnsi="Corbel"/>
          <w:color w:val="1F497D" w:themeColor="text2"/>
          <w:sz w:val="24"/>
          <w:szCs w:val="24"/>
        </w:rPr>
        <w:t>Echantillon des</w:t>
      </w:r>
      <w:r w:rsidRPr="005D4A88">
        <w:rPr>
          <w:rFonts w:ascii="Corbel" w:hAnsi="Corbel"/>
          <w:color w:val="1F497D" w:themeColor="text2"/>
          <w:spacing w:val="-2"/>
          <w:sz w:val="24"/>
          <w:szCs w:val="24"/>
        </w:rPr>
        <w:t xml:space="preserve"> </w:t>
      </w:r>
      <w:r w:rsidRPr="005D4A88">
        <w:rPr>
          <w:rFonts w:ascii="Corbel" w:hAnsi="Corbel"/>
          <w:color w:val="1F497D" w:themeColor="text2"/>
          <w:sz w:val="24"/>
          <w:szCs w:val="24"/>
        </w:rPr>
        <w:t>Bénéficiaires</w:t>
      </w:r>
      <w:bookmarkEnd w:id="381"/>
      <w:bookmarkEnd w:id="382"/>
      <w:bookmarkEnd w:id="383"/>
      <w:bookmarkEnd w:id="384"/>
      <w:bookmarkEnd w:id="385"/>
      <w:bookmarkEnd w:id="386"/>
      <w:bookmarkEnd w:id="387"/>
    </w:p>
    <w:p w14:paraId="007FDF9D" w14:textId="5486BA39" w:rsidR="002937C0" w:rsidRPr="005D4A88" w:rsidRDefault="002937C0" w:rsidP="00AB7269">
      <w:pPr>
        <w:pStyle w:val="Corpsdetexte"/>
        <w:spacing w:line="276" w:lineRule="auto"/>
        <w:ind w:left="218" w:right="-142"/>
        <w:jc w:val="both"/>
        <w:rPr>
          <w:rFonts w:ascii="Corbel" w:hAnsi="Corbel"/>
          <w:sz w:val="24"/>
          <w:szCs w:val="24"/>
        </w:rPr>
      </w:pPr>
      <w:r w:rsidRPr="005D4A88">
        <w:rPr>
          <w:rFonts w:ascii="Corbel" w:hAnsi="Corbel"/>
          <w:sz w:val="24"/>
          <w:szCs w:val="24"/>
        </w:rPr>
        <w:t xml:space="preserve">Dans cette étude, une analyse de l’impact et effets du projet a </w:t>
      </w:r>
      <w:r w:rsidR="008E7E36" w:rsidRPr="005D4A88">
        <w:rPr>
          <w:rFonts w:ascii="Corbel" w:hAnsi="Corbel"/>
          <w:sz w:val="24"/>
          <w:szCs w:val="24"/>
        </w:rPr>
        <w:t>été effectuée</w:t>
      </w:r>
      <w:r w:rsidRPr="005D4A88">
        <w:rPr>
          <w:rFonts w:ascii="Corbel" w:hAnsi="Corbel"/>
          <w:sz w:val="24"/>
          <w:szCs w:val="24"/>
        </w:rPr>
        <w:t xml:space="preserve"> sur un échantillon représentatif</w:t>
      </w:r>
      <w:r w:rsidRPr="005D4A88">
        <w:rPr>
          <w:rFonts w:ascii="Corbel" w:hAnsi="Corbel"/>
          <w:spacing w:val="-28"/>
          <w:sz w:val="24"/>
          <w:szCs w:val="24"/>
        </w:rPr>
        <w:t xml:space="preserve"> </w:t>
      </w:r>
      <w:r w:rsidRPr="005D4A88">
        <w:rPr>
          <w:rFonts w:ascii="Corbel" w:hAnsi="Corbel"/>
          <w:sz w:val="24"/>
          <w:szCs w:val="24"/>
        </w:rPr>
        <w:t>des</w:t>
      </w:r>
      <w:r w:rsidRPr="005D4A88">
        <w:rPr>
          <w:rFonts w:ascii="Corbel" w:hAnsi="Corbel"/>
          <w:spacing w:val="-28"/>
          <w:sz w:val="24"/>
          <w:szCs w:val="24"/>
        </w:rPr>
        <w:t xml:space="preserve"> </w:t>
      </w:r>
      <w:r w:rsidRPr="005D4A88">
        <w:rPr>
          <w:rFonts w:ascii="Corbel" w:hAnsi="Corbel"/>
          <w:sz w:val="24"/>
          <w:szCs w:val="24"/>
        </w:rPr>
        <w:t>bénéficiaires.</w:t>
      </w:r>
      <w:r w:rsidRPr="005D4A88">
        <w:rPr>
          <w:rFonts w:ascii="Corbel" w:hAnsi="Corbel"/>
          <w:spacing w:val="-26"/>
          <w:sz w:val="24"/>
          <w:szCs w:val="24"/>
        </w:rPr>
        <w:t xml:space="preserve"> </w:t>
      </w:r>
      <w:r w:rsidRPr="005D4A88">
        <w:rPr>
          <w:rFonts w:ascii="Corbel" w:hAnsi="Corbel"/>
          <w:sz w:val="24"/>
          <w:szCs w:val="24"/>
        </w:rPr>
        <w:t>La</w:t>
      </w:r>
      <w:r w:rsidRPr="005D4A88">
        <w:rPr>
          <w:rFonts w:ascii="Corbel" w:hAnsi="Corbel"/>
          <w:spacing w:val="-27"/>
          <w:sz w:val="24"/>
          <w:szCs w:val="24"/>
        </w:rPr>
        <w:t xml:space="preserve"> </w:t>
      </w:r>
      <w:r w:rsidRPr="005D4A88">
        <w:rPr>
          <w:rFonts w:ascii="Corbel" w:hAnsi="Corbel"/>
          <w:sz w:val="24"/>
          <w:szCs w:val="24"/>
        </w:rPr>
        <w:t>taille</w:t>
      </w:r>
      <w:r w:rsidRPr="005D4A88">
        <w:rPr>
          <w:rFonts w:ascii="Corbel" w:hAnsi="Corbel"/>
          <w:spacing w:val="-28"/>
          <w:sz w:val="24"/>
          <w:szCs w:val="24"/>
        </w:rPr>
        <w:t xml:space="preserve"> </w:t>
      </w:r>
      <w:r w:rsidRPr="005D4A88">
        <w:rPr>
          <w:rFonts w:ascii="Corbel" w:hAnsi="Corbel"/>
          <w:sz w:val="24"/>
          <w:szCs w:val="24"/>
        </w:rPr>
        <w:t>de</w:t>
      </w:r>
      <w:r w:rsidRPr="005D4A88">
        <w:rPr>
          <w:rFonts w:ascii="Corbel" w:hAnsi="Corbel"/>
          <w:spacing w:val="-27"/>
          <w:sz w:val="24"/>
          <w:szCs w:val="24"/>
        </w:rPr>
        <w:t xml:space="preserve"> </w:t>
      </w:r>
      <w:r w:rsidRPr="005D4A88">
        <w:rPr>
          <w:rFonts w:ascii="Corbel" w:hAnsi="Corbel"/>
          <w:sz w:val="24"/>
          <w:szCs w:val="24"/>
        </w:rPr>
        <w:t>l’échantillon</w:t>
      </w:r>
      <w:r w:rsidRPr="005D4A88">
        <w:rPr>
          <w:rFonts w:ascii="Corbel" w:hAnsi="Corbel"/>
          <w:spacing w:val="-28"/>
          <w:sz w:val="24"/>
          <w:szCs w:val="24"/>
        </w:rPr>
        <w:t xml:space="preserve"> </w:t>
      </w:r>
      <w:r w:rsidRPr="005D4A88">
        <w:rPr>
          <w:rFonts w:ascii="Corbel" w:hAnsi="Corbel"/>
          <w:sz w:val="24"/>
          <w:szCs w:val="24"/>
        </w:rPr>
        <w:t>représentatif</w:t>
      </w:r>
      <w:r w:rsidRPr="005D4A88">
        <w:rPr>
          <w:rFonts w:ascii="Corbel" w:hAnsi="Corbel"/>
          <w:spacing w:val="-27"/>
          <w:sz w:val="24"/>
          <w:szCs w:val="24"/>
        </w:rPr>
        <w:t xml:space="preserve"> </w:t>
      </w:r>
      <w:r w:rsidRPr="005D4A88">
        <w:rPr>
          <w:rFonts w:ascii="Corbel" w:hAnsi="Corbel"/>
          <w:sz w:val="24"/>
          <w:szCs w:val="24"/>
        </w:rPr>
        <w:t>des</w:t>
      </w:r>
      <w:r w:rsidRPr="005D4A88">
        <w:rPr>
          <w:rFonts w:ascii="Corbel" w:hAnsi="Corbel"/>
          <w:spacing w:val="-28"/>
          <w:sz w:val="24"/>
          <w:szCs w:val="24"/>
        </w:rPr>
        <w:t xml:space="preserve"> </w:t>
      </w:r>
      <w:r w:rsidRPr="005D4A88">
        <w:rPr>
          <w:rFonts w:ascii="Corbel" w:hAnsi="Corbel"/>
          <w:sz w:val="24"/>
          <w:szCs w:val="24"/>
        </w:rPr>
        <w:t>bénéficiaires</w:t>
      </w:r>
      <w:r w:rsidRPr="005D4A88">
        <w:rPr>
          <w:rFonts w:ascii="Corbel" w:hAnsi="Corbel"/>
          <w:sz w:val="24"/>
          <w:szCs w:val="24"/>
        </w:rPr>
        <w:tab/>
        <w:t>cible</w:t>
      </w:r>
      <w:r w:rsidRPr="005D4A88">
        <w:rPr>
          <w:rFonts w:ascii="Corbel" w:hAnsi="Corbel"/>
          <w:sz w:val="24"/>
          <w:szCs w:val="24"/>
        </w:rPr>
        <w:tab/>
      </w:r>
      <w:r w:rsidRPr="005D4A88">
        <w:rPr>
          <w:rFonts w:ascii="Corbel" w:hAnsi="Corbel"/>
          <w:spacing w:val="-9"/>
          <w:sz w:val="24"/>
          <w:szCs w:val="24"/>
        </w:rPr>
        <w:t>de</w:t>
      </w:r>
      <w:r w:rsidRPr="005D4A88">
        <w:rPr>
          <w:rFonts w:ascii="Corbel" w:hAnsi="Corbel"/>
          <w:sz w:val="24"/>
          <w:szCs w:val="24"/>
        </w:rPr>
        <w:t xml:space="preserve"> L’étude</w:t>
      </w:r>
      <w:r w:rsidRPr="005D4A88">
        <w:rPr>
          <w:rFonts w:ascii="Corbel" w:hAnsi="Corbel"/>
          <w:spacing w:val="-27"/>
          <w:sz w:val="24"/>
          <w:szCs w:val="24"/>
        </w:rPr>
        <w:t xml:space="preserve"> </w:t>
      </w:r>
      <w:r w:rsidRPr="005D4A88">
        <w:rPr>
          <w:rFonts w:ascii="Corbel" w:hAnsi="Corbel"/>
          <w:sz w:val="24"/>
          <w:szCs w:val="24"/>
        </w:rPr>
        <w:t>est</w:t>
      </w:r>
      <w:r w:rsidRPr="005D4A88">
        <w:rPr>
          <w:rFonts w:ascii="Corbel" w:hAnsi="Corbel"/>
          <w:spacing w:val="-28"/>
          <w:sz w:val="24"/>
          <w:szCs w:val="24"/>
        </w:rPr>
        <w:t xml:space="preserve"> </w:t>
      </w:r>
      <w:r w:rsidRPr="005D4A88">
        <w:rPr>
          <w:rFonts w:ascii="Corbel" w:hAnsi="Corbel"/>
          <w:sz w:val="24"/>
          <w:szCs w:val="24"/>
        </w:rPr>
        <w:t>calculée</w:t>
      </w:r>
      <w:r w:rsidRPr="005D4A88">
        <w:rPr>
          <w:rFonts w:ascii="Corbel" w:hAnsi="Corbel"/>
          <w:spacing w:val="6"/>
          <w:sz w:val="24"/>
          <w:szCs w:val="24"/>
        </w:rPr>
        <w:t xml:space="preserve"> </w:t>
      </w:r>
      <w:r w:rsidRPr="005D4A88">
        <w:rPr>
          <w:rFonts w:ascii="Corbel" w:hAnsi="Corbel"/>
          <w:sz w:val="24"/>
          <w:szCs w:val="24"/>
        </w:rPr>
        <w:t>en</w:t>
      </w:r>
      <w:r w:rsidRPr="005D4A88">
        <w:rPr>
          <w:rFonts w:ascii="Corbel" w:hAnsi="Corbel"/>
          <w:spacing w:val="-27"/>
          <w:sz w:val="24"/>
          <w:szCs w:val="24"/>
        </w:rPr>
        <w:t xml:space="preserve"> </w:t>
      </w:r>
      <w:r w:rsidRPr="005D4A88">
        <w:rPr>
          <w:rFonts w:ascii="Corbel" w:hAnsi="Corbel"/>
          <w:sz w:val="24"/>
          <w:szCs w:val="24"/>
        </w:rPr>
        <w:t>utilisant</w:t>
      </w:r>
      <w:r w:rsidRPr="005D4A88">
        <w:rPr>
          <w:rFonts w:ascii="Corbel" w:hAnsi="Corbel"/>
          <w:spacing w:val="-27"/>
          <w:sz w:val="24"/>
          <w:szCs w:val="24"/>
        </w:rPr>
        <w:t xml:space="preserve"> </w:t>
      </w:r>
      <w:r w:rsidRPr="005D4A88">
        <w:rPr>
          <w:rFonts w:ascii="Corbel" w:hAnsi="Corbel"/>
          <w:sz w:val="24"/>
          <w:szCs w:val="24"/>
        </w:rPr>
        <w:t>la</w:t>
      </w:r>
      <w:r w:rsidRPr="005D4A88">
        <w:rPr>
          <w:rFonts w:ascii="Corbel" w:hAnsi="Corbel"/>
          <w:spacing w:val="-27"/>
          <w:sz w:val="24"/>
          <w:szCs w:val="24"/>
        </w:rPr>
        <w:t xml:space="preserve"> </w:t>
      </w:r>
      <w:r w:rsidRPr="005D4A88">
        <w:rPr>
          <w:rFonts w:ascii="Corbel" w:hAnsi="Corbel"/>
          <w:sz w:val="24"/>
          <w:szCs w:val="24"/>
        </w:rPr>
        <w:t>formule</w:t>
      </w:r>
      <w:r w:rsidRPr="005D4A88">
        <w:rPr>
          <w:rFonts w:ascii="Corbel" w:hAnsi="Corbel"/>
          <w:spacing w:val="-27"/>
          <w:sz w:val="24"/>
          <w:szCs w:val="24"/>
        </w:rPr>
        <w:t xml:space="preserve"> </w:t>
      </w:r>
      <w:r w:rsidRPr="005D4A88">
        <w:rPr>
          <w:rFonts w:ascii="Corbel" w:hAnsi="Corbel"/>
          <w:sz w:val="24"/>
          <w:szCs w:val="24"/>
        </w:rPr>
        <w:t>de</w:t>
      </w:r>
      <w:r w:rsidRPr="005D4A88">
        <w:rPr>
          <w:rFonts w:ascii="Corbel" w:hAnsi="Corbel"/>
          <w:spacing w:val="7"/>
          <w:sz w:val="24"/>
          <w:szCs w:val="24"/>
        </w:rPr>
        <w:t xml:space="preserve"> </w:t>
      </w:r>
      <w:r w:rsidRPr="005D4A88">
        <w:rPr>
          <w:rFonts w:ascii="Corbel" w:hAnsi="Corbel"/>
          <w:sz w:val="24"/>
          <w:szCs w:val="24"/>
        </w:rPr>
        <w:t>de</w:t>
      </w:r>
      <w:r w:rsidRPr="005D4A88">
        <w:rPr>
          <w:rFonts w:ascii="Corbel" w:hAnsi="Corbel"/>
          <w:spacing w:val="-27"/>
          <w:sz w:val="24"/>
          <w:szCs w:val="24"/>
        </w:rPr>
        <w:t xml:space="preserve"> </w:t>
      </w:r>
      <w:r w:rsidRPr="005D4A88">
        <w:rPr>
          <w:rFonts w:ascii="Corbel" w:hAnsi="Corbel"/>
          <w:sz w:val="24"/>
          <w:szCs w:val="24"/>
        </w:rPr>
        <w:t>calcul</w:t>
      </w:r>
      <w:r w:rsidRPr="005D4A88">
        <w:rPr>
          <w:rFonts w:ascii="Corbel" w:hAnsi="Corbel"/>
          <w:spacing w:val="-27"/>
          <w:sz w:val="24"/>
          <w:szCs w:val="24"/>
        </w:rPr>
        <w:t xml:space="preserve"> </w:t>
      </w:r>
      <w:r w:rsidRPr="005D4A88">
        <w:rPr>
          <w:rFonts w:ascii="Corbel" w:hAnsi="Corbel"/>
          <w:sz w:val="24"/>
          <w:szCs w:val="24"/>
        </w:rPr>
        <w:t>de</w:t>
      </w:r>
      <w:r w:rsidRPr="005D4A88">
        <w:rPr>
          <w:rFonts w:ascii="Corbel" w:hAnsi="Corbel"/>
          <w:spacing w:val="-27"/>
          <w:sz w:val="24"/>
          <w:szCs w:val="24"/>
        </w:rPr>
        <w:t xml:space="preserve"> </w:t>
      </w:r>
      <w:r w:rsidRPr="005D4A88">
        <w:rPr>
          <w:rFonts w:ascii="Corbel" w:hAnsi="Corbel"/>
          <w:sz w:val="24"/>
          <w:szCs w:val="24"/>
        </w:rPr>
        <w:t>l’échantillon</w:t>
      </w:r>
      <w:r w:rsidRPr="005D4A88">
        <w:rPr>
          <w:rFonts w:ascii="Corbel" w:hAnsi="Corbel"/>
          <w:spacing w:val="-27"/>
          <w:sz w:val="24"/>
          <w:szCs w:val="24"/>
        </w:rPr>
        <w:t xml:space="preserve"> </w:t>
      </w:r>
      <w:r w:rsidRPr="005D4A88">
        <w:rPr>
          <w:rFonts w:ascii="Corbel" w:hAnsi="Corbel"/>
          <w:sz w:val="24"/>
          <w:szCs w:val="24"/>
        </w:rPr>
        <w:t>représentatif.</w:t>
      </w:r>
      <w:r w:rsidRPr="005D4A88">
        <w:rPr>
          <w:rFonts w:ascii="Corbel" w:hAnsi="Corbel"/>
          <w:spacing w:val="-27"/>
          <w:sz w:val="24"/>
          <w:szCs w:val="24"/>
        </w:rPr>
        <w:t xml:space="preserve"> </w:t>
      </w:r>
      <w:r w:rsidRPr="005D4A88">
        <w:rPr>
          <w:rFonts w:ascii="Corbel" w:hAnsi="Corbel"/>
          <w:sz w:val="24"/>
          <w:szCs w:val="24"/>
        </w:rPr>
        <w:t>Cette</w:t>
      </w:r>
      <w:r w:rsidRPr="005D4A88">
        <w:rPr>
          <w:rFonts w:ascii="Corbel" w:hAnsi="Corbel"/>
          <w:spacing w:val="-27"/>
          <w:sz w:val="24"/>
          <w:szCs w:val="24"/>
        </w:rPr>
        <w:t xml:space="preserve"> </w:t>
      </w:r>
      <w:r w:rsidRPr="005D4A88">
        <w:rPr>
          <w:rFonts w:ascii="Corbel" w:hAnsi="Corbel"/>
          <w:sz w:val="24"/>
          <w:szCs w:val="24"/>
        </w:rPr>
        <w:t>taille</w:t>
      </w:r>
      <w:r w:rsidRPr="005D4A88">
        <w:rPr>
          <w:rFonts w:ascii="Corbel" w:hAnsi="Corbel"/>
          <w:spacing w:val="-27"/>
          <w:sz w:val="24"/>
          <w:szCs w:val="24"/>
        </w:rPr>
        <w:t xml:space="preserve"> </w:t>
      </w:r>
      <w:r w:rsidRPr="005D4A88">
        <w:rPr>
          <w:rFonts w:ascii="Corbel" w:hAnsi="Corbel"/>
          <w:sz w:val="24"/>
          <w:szCs w:val="24"/>
        </w:rPr>
        <w:t>de l’échantillon est calculée en utilisant la formule</w:t>
      </w:r>
      <w:r w:rsidRPr="005D4A88">
        <w:rPr>
          <w:rFonts w:ascii="Corbel" w:hAnsi="Corbel"/>
          <w:spacing w:val="-38"/>
          <w:sz w:val="24"/>
          <w:szCs w:val="24"/>
        </w:rPr>
        <w:t xml:space="preserve"> </w:t>
      </w:r>
      <w:r w:rsidRPr="005D4A88">
        <w:rPr>
          <w:rFonts w:ascii="Corbel" w:hAnsi="Corbel"/>
          <w:sz w:val="24"/>
          <w:szCs w:val="24"/>
        </w:rPr>
        <w:t>ci-dessous.</w:t>
      </w:r>
    </w:p>
    <w:p w14:paraId="44B2369E" w14:textId="77777777" w:rsidR="002937C0" w:rsidRPr="005D4A88" w:rsidRDefault="002937C0" w:rsidP="00AB7269">
      <w:pPr>
        <w:pStyle w:val="Corpsdetexte"/>
        <w:spacing w:line="276" w:lineRule="auto"/>
        <w:ind w:right="-142"/>
        <w:jc w:val="both"/>
        <w:rPr>
          <w:rFonts w:ascii="Corbel" w:hAnsi="Corbel"/>
          <w:sz w:val="24"/>
          <w:szCs w:val="24"/>
        </w:rPr>
      </w:pPr>
    </w:p>
    <w:p w14:paraId="03E6282A" w14:textId="77777777" w:rsidR="002937C0" w:rsidRPr="005D4A88" w:rsidRDefault="002937C0" w:rsidP="00AB7269">
      <w:pPr>
        <w:pStyle w:val="Corpsdetexte"/>
        <w:spacing w:line="276" w:lineRule="auto"/>
        <w:ind w:right="-142"/>
        <w:jc w:val="both"/>
        <w:rPr>
          <w:rFonts w:ascii="Corbel" w:hAnsi="Corbel"/>
          <w:sz w:val="24"/>
          <w:szCs w:val="24"/>
        </w:rPr>
      </w:pPr>
    </w:p>
    <w:p w14:paraId="2F9F8D41" w14:textId="77777777" w:rsidR="002937C0" w:rsidRPr="005D4A88" w:rsidRDefault="002937C0" w:rsidP="00AB7269">
      <w:pPr>
        <w:pStyle w:val="Corpsdetexte"/>
        <w:spacing w:line="276" w:lineRule="auto"/>
        <w:ind w:right="-142"/>
        <w:jc w:val="both"/>
        <w:rPr>
          <w:rFonts w:ascii="Corbel" w:hAnsi="Corbel"/>
          <w:sz w:val="24"/>
          <w:szCs w:val="24"/>
        </w:rPr>
      </w:pPr>
    </w:p>
    <w:p w14:paraId="16FAC0B8" w14:textId="5C1FA0E0" w:rsidR="002937C0" w:rsidRPr="005D4A88" w:rsidRDefault="002937C0" w:rsidP="00AB7269">
      <w:pPr>
        <w:jc w:val="both"/>
        <w:rPr>
          <w:rFonts w:ascii="Corbel" w:hAnsi="Corbel"/>
        </w:rPr>
      </w:pPr>
      <w:r w:rsidRPr="005D4A88">
        <w:rPr>
          <w:rFonts w:ascii="Corbel" w:hAnsi="Corbel"/>
          <w:noProof/>
          <w:lang w:eastAsia="fr-FR"/>
        </w:rPr>
        <w:drawing>
          <wp:anchor distT="0" distB="0" distL="0" distR="0" simplePos="0" relativeHeight="251813888" behindDoc="0" locked="0" layoutInCell="1" allowOverlap="1" wp14:anchorId="3453AED5" wp14:editId="5D9299B5">
            <wp:simplePos x="0" y="0"/>
            <wp:positionH relativeFrom="page">
              <wp:posOffset>3100070</wp:posOffset>
            </wp:positionH>
            <wp:positionV relativeFrom="paragraph">
              <wp:posOffset>-240030</wp:posOffset>
            </wp:positionV>
            <wp:extent cx="1238250" cy="9239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A88">
        <w:rPr>
          <w:rFonts w:ascii="Corbel" w:hAnsi="Corbel"/>
        </w:rPr>
        <w:t>Taille de l’échantillon=n =</w:t>
      </w:r>
    </w:p>
    <w:p w14:paraId="2CC01EF9" w14:textId="77777777" w:rsidR="002937C0" w:rsidRPr="005D4A88" w:rsidRDefault="002937C0" w:rsidP="00AB7269">
      <w:pPr>
        <w:pStyle w:val="Corpsdetexte"/>
        <w:spacing w:line="276" w:lineRule="auto"/>
        <w:ind w:right="-142"/>
        <w:jc w:val="both"/>
        <w:rPr>
          <w:rFonts w:ascii="Corbel" w:hAnsi="Corbel"/>
          <w:b/>
          <w:i/>
          <w:sz w:val="24"/>
          <w:szCs w:val="24"/>
        </w:rPr>
      </w:pPr>
    </w:p>
    <w:p w14:paraId="6170FEE9" w14:textId="77777777" w:rsidR="002937C0" w:rsidRPr="005D4A88" w:rsidRDefault="002937C0" w:rsidP="00AB7269">
      <w:pPr>
        <w:pStyle w:val="Corpsdetexte"/>
        <w:spacing w:line="276" w:lineRule="auto"/>
        <w:ind w:right="-142"/>
        <w:jc w:val="both"/>
        <w:rPr>
          <w:rFonts w:ascii="Corbel" w:hAnsi="Corbel"/>
          <w:b/>
          <w:i/>
          <w:sz w:val="24"/>
          <w:szCs w:val="24"/>
        </w:rPr>
      </w:pPr>
    </w:p>
    <w:p w14:paraId="46F02349" w14:textId="77777777" w:rsidR="002937C0" w:rsidRPr="005D4A88" w:rsidRDefault="002937C0" w:rsidP="00AB7269">
      <w:pPr>
        <w:spacing w:after="0"/>
        <w:ind w:left="218" w:right="-142"/>
        <w:jc w:val="both"/>
        <w:rPr>
          <w:rFonts w:ascii="Corbel" w:hAnsi="Corbel"/>
          <w:i/>
          <w:sz w:val="24"/>
          <w:szCs w:val="24"/>
        </w:rPr>
      </w:pPr>
      <w:r w:rsidRPr="005D4A88">
        <w:rPr>
          <w:rFonts w:ascii="Corbel" w:hAnsi="Corbel"/>
          <w:i/>
          <w:w w:val="95"/>
          <w:sz w:val="24"/>
          <w:szCs w:val="24"/>
        </w:rPr>
        <w:t>Taille</w:t>
      </w:r>
      <w:r w:rsidRPr="005D4A88">
        <w:rPr>
          <w:rFonts w:ascii="Corbel" w:hAnsi="Corbel"/>
          <w:i/>
          <w:spacing w:val="-37"/>
          <w:w w:val="95"/>
          <w:sz w:val="24"/>
          <w:szCs w:val="24"/>
        </w:rPr>
        <w:t xml:space="preserve"> </w:t>
      </w:r>
      <w:r w:rsidRPr="005D4A88">
        <w:rPr>
          <w:rFonts w:ascii="Corbel" w:hAnsi="Corbel"/>
          <w:i/>
          <w:w w:val="95"/>
          <w:sz w:val="24"/>
          <w:szCs w:val="24"/>
        </w:rPr>
        <w:t>de</w:t>
      </w:r>
      <w:r w:rsidRPr="005D4A88">
        <w:rPr>
          <w:rFonts w:ascii="Corbel" w:hAnsi="Corbel"/>
          <w:i/>
          <w:spacing w:val="-37"/>
          <w:w w:val="95"/>
          <w:sz w:val="24"/>
          <w:szCs w:val="24"/>
        </w:rPr>
        <w:t xml:space="preserve"> </w:t>
      </w:r>
      <w:r w:rsidRPr="005D4A88">
        <w:rPr>
          <w:rFonts w:ascii="Corbel" w:hAnsi="Corbel"/>
          <w:i/>
          <w:w w:val="95"/>
          <w:sz w:val="24"/>
          <w:szCs w:val="24"/>
        </w:rPr>
        <w:t>la</w:t>
      </w:r>
      <w:r w:rsidRPr="005D4A88">
        <w:rPr>
          <w:rFonts w:ascii="Corbel" w:hAnsi="Corbel"/>
          <w:i/>
          <w:spacing w:val="-36"/>
          <w:w w:val="95"/>
          <w:sz w:val="24"/>
          <w:szCs w:val="24"/>
        </w:rPr>
        <w:t xml:space="preserve"> </w:t>
      </w:r>
      <w:r w:rsidRPr="005D4A88">
        <w:rPr>
          <w:rFonts w:ascii="Corbel" w:hAnsi="Corbel"/>
          <w:i/>
          <w:w w:val="95"/>
          <w:sz w:val="24"/>
          <w:szCs w:val="24"/>
        </w:rPr>
        <w:t>population</w:t>
      </w:r>
      <w:r w:rsidRPr="005D4A88">
        <w:rPr>
          <w:rFonts w:ascii="Corbel" w:hAnsi="Corbel"/>
          <w:i/>
          <w:spacing w:val="-37"/>
          <w:w w:val="95"/>
          <w:sz w:val="24"/>
          <w:szCs w:val="24"/>
        </w:rPr>
        <w:t xml:space="preserve"> </w:t>
      </w:r>
      <w:r w:rsidRPr="005D4A88">
        <w:rPr>
          <w:rFonts w:ascii="Corbel" w:hAnsi="Corbel"/>
          <w:i/>
          <w:w w:val="95"/>
          <w:sz w:val="24"/>
          <w:szCs w:val="24"/>
        </w:rPr>
        <w:t>=</w:t>
      </w:r>
      <w:r w:rsidRPr="005D4A88">
        <w:rPr>
          <w:rFonts w:ascii="Corbel" w:hAnsi="Corbel"/>
          <w:i/>
          <w:spacing w:val="-37"/>
          <w:w w:val="95"/>
          <w:sz w:val="24"/>
          <w:szCs w:val="24"/>
        </w:rPr>
        <w:t xml:space="preserve"> </w:t>
      </w:r>
      <w:r w:rsidRPr="005D4A88">
        <w:rPr>
          <w:rFonts w:ascii="Corbel" w:hAnsi="Corbel"/>
          <w:i/>
          <w:sz w:val="24"/>
          <w:szCs w:val="24"/>
        </w:rPr>
        <w:t>N</w:t>
      </w:r>
      <w:r w:rsidRPr="005D4A88">
        <w:rPr>
          <w:rFonts w:ascii="Corbel" w:hAnsi="Corbel"/>
          <w:i/>
          <w:spacing w:val="-39"/>
          <w:sz w:val="24"/>
          <w:szCs w:val="24"/>
        </w:rPr>
        <w:t xml:space="preserve"> </w:t>
      </w:r>
      <w:r w:rsidRPr="005D4A88">
        <w:rPr>
          <w:rFonts w:ascii="Corbel" w:hAnsi="Corbel"/>
          <w:i/>
          <w:w w:val="115"/>
          <w:sz w:val="24"/>
          <w:szCs w:val="24"/>
        </w:rPr>
        <w:t>|</w:t>
      </w:r>
      <w:r w:rsidRPr="005D4A88">
        <w:rPr>
          <w:rFonts w:ascii="Corbel" w:hAnsi="Corbel"/>
          <w:i/>
          <w:spacing w:val="-50"/>
          <w:w w:val="115"/>
          <w:sz w:val="24"/>
          <w:szCs w:val="24"/>
        </w:rPr>
        <w:t xml:space="preserve"> </w:t>
      </w:r>
      <w:r w:rsidRPr="005D4A88">
        <w:rPr>
          <w:rFonts w:ascii="Corbel" w:hAnsi="Corbel"/>
          <w:i/>
          <w:w w:val="95"/>
          <w:sz w:val="24"/>
          <w:szCs w:val="24"/>
        </w:rPr>
        <w:t>Marge</w:t>
      </w:r>
      <w:r w:rsidRPr="005D4A88">
        <w:rPr>
          <w:rFonts w:ascii="Corbel" w:hAnsi="Corbel"/>
          <w:i/>
          <w:spacing w:val="-37"/>
          <w:w w:val="95"/>
          <w:sz w:val="24"/>
          <w:szCs w:val="24"/>
        </w:rPr>
        <w:t xml:space="preserve"> </w:t>
      </w:r>
      <w:r w:rsidRPr="005D4A88">
        <w:rPr>
          <w:rFonts w:ascii="Corbel" w:hAnsi="Corbel"/>
          <w:i/>
          <w:w w:val="95"/>
          <w:sz w:val="24"/>
          <w:szCs w:val="24"/>
        </w:rPr>
        <w:t>d’erreur</w:t>
      </w:r>
      <w:r w:rsidRPr="005D4A88">
        <w:rPr>
          <w:rFonts w:ascii="Corbel" w:hAnsi="Corbel"/>
          <w:i/>
          <w:spacing w:val="-37"/>
          <w:w w:val="95"/>
          <w:sz w:val="24"/>
          <w:szCs w:val="24"/>
        </w:rPr>
        <w:t xml:space="preserve"> </w:t>
      </w:r>
      <w:r w:rsidRPr="005D4A88">
        <w:rPr>
          <w:rFonts w:ascii="Corbel" w:hAnsi="Corbel"/>
          <w:i/>
          <w:w w:val="95"/>
          <w:sz w:val="24"/>
          <w:szCs w:val="24"/>
        </w:rPr>
        <w:t>=</w:t>
      </w:r>
      <w:r w:rsidRPr="005D4A88">
        <w:rPr>
          <w:rFonts w:ascii="Corbel" w:hAnsi="Corbel"/>
          <w:i/>
          <w:spacing w:val="-36"/>
          <w:w w:val="95"/>
          <w:sz w:val="24"/>
          <w:szCs w:val="24"/>
        </w:rPr>
        <w:t xml:space="preserve"> </w:t>
      </w:r>
      <w:r w:rsidRPr="005D4A88">
        <w:rPr>
          <w:rFonts w:ascii="Corbel" w:hAnsi="Corbel"/>
          <w:i/>
          <w:w w:val="95"/>
          <w:sz w:val="24"/>
          <w:szCs w:val="24"/>
        </w:rPr>
        <w:t>e</w:t>
      </w:r>
      <w:r w:rsidRPr="005D4A88">
        <w:rPr>
          <w:rFonts w:ascii="Corbel" w:hAnsi="Corbel"/>
          <w:i/>
          <w:spacing w:val="-37"/>
          <w:w w:val="95"/>
          <w:sz w:val="24"/>
          <w:szCs w:val="24"/>
        </w:rPr>
        <w:t xml:space="preserve"> </w:t>
      </w:r>
      <w:r w:rsidRPr="005D4A88">
        <w:rPr>
          <w:rFonts w:ascii="Corbel" w:hAnsi="Corbel"/>
          <w:i/>
          <w:w w:val="115"/>
          <w:sz w:val="24"/>
          <w:szCs w:val="24"/>
        </w:rPr>
        <w:t>|</w:t>
      </w:r>
      <w:r w:rsidRPr="005D4A88">
        <w:rPr>
          <w:rFonts w:ascii="Corbel" w:hAnsi="Corbel"/>
          <w:i/>
          <w:spacing w:val="-48"/>
          <w:w w:val="115"/>
          <w:sz w:val="24"/>
          <w:szCs w:val="24"/>
        </w:rPr>
        <w:t xml:space="preserve"> </w:t>
      </w:r>
      <w:r w:rsidRPr="005D4A88">
        <w:rPr>
          <w:rFonts w:ascii="Corbel" w:hAnsi="Corbel"/>
          <w:i/>
          <w:w w:val="95"/>
          <w:sz w:val="24"/>
          <w:szCs w:val="24"/>
        </w:rPr>
        <w:t>z-score</w:t>
      </w:r>
      <w:r w:rsidRPr="005D4A88">
        <w:rPr>
          <w:rFonts w:ascii="Corbel" w:hAnsi="Corbel"/>
          <w:i/>
          <w:spacing w:val="-37"/>
          <w:w w:val="95"/>
          <w:sz w:val="24"/>
          <w:szCs w:val="24"/>
        </w:rPr>
        <w:t xml:space="preserve"> </w:t>
      </w:r>
      <w:r w:rsidRPr="005D4A88">
        <w:rPr>
          <w:rFonts w:ascii="Corbel" w:hAnsi="Corbel"/>
          <w:i/>
          <w:w w:val="95"/>
          <w:sz w:val="24"/>
          <w:szCs w:val="24"/>
        </w:rPr>
        <w:t>=</w:t>
      </w:r>
      <w:r w:rsidRPr="005D4A88">
        <w:rPr>
          <w:rFonts w:ascii="Corbel" w:hAnsi="Corbel"/>
          <w:i/>
          <w:spacing w:val="-36"/>
          <w:w w:val="95"/>
          <w:sz w:val="24"/>
          <w:szCs w:val="24"/>
        </w:rPr>
        <w:t xml:space="preserve"> </w:t>
      </w:r>
      <w:r w:rsidRPr="005D4A88">
        <w:rPr>
          <w:rFonts w:ascii="Corbel" w:hAnsi="Corbel"/>
          <w:i/>
          <w:sz w:val="24"/>
          <w:szCs w:val="24"/>
        </w:rPr>
        <w:t>z</w:t>
      </w:r>
    </w:p>
    <w:p w14:paraId="05867DEA" w14:textId="77777777" w:rsidR="002937C0" w:rsidRPr="005D4A88" w:rsidRDefault="002937C0" w:rsidP="00AB7269">
      <w:pPr>
        <w:spacing w:after="0"/>
        <w:ind w:left="218" w:right="-142"/>
        <w:jc w:val="both"/>
        <w:rPr>
          <w:rFonts w:ascii="Corbel" w:hAnsi="Corbel"/>
          <w:i/>
          <w:sz w:val="24"/>
          <w:szCs w:val="24"/>
        </w:rPr>
      </w:pPr>
      <w:r w:rsidRPr="005D4A88">
        <w:rPr>
          <w:rFonts w:ascii="Corbel" w:hAnsi="Corbel"/>
          <w:i/>
          <w:sz w:val="24"/>
          <w:szCs w:val="24"/>
        </w:rPr>
        <w:t xml:space="preserve"> </w:t>
      </w:r>
      <w:proofErr w:type="gramStart"/>
      <w:r w:rsidRPr="005D4A88">
        <w:rPr>
          <w:rFonts w:ascii="Corbel" w:hAnsi="Corbel"/>
          <w:i/>
          <w:w w:val="85"/>
          <w:sz w:val="24"/>
          <w:szCs w:val="24"/>
        </w:rPr>
        <w:t>e</w:t>
      </w:r>
      <w:proofErr w:type="gramEnd"/>
      <w:r w:rsidRPr="005D4A88">
        <w:rPr>
          <w:rFonts w:ascii="Corbel" w:hAnsi="Corbel"/>
          <w:i/>
          <w:spacing w:val="-19"/>
          <w:w w:val="85"/>
          <w:sz w:val="24"/>
          <w:szCs w:val="24"/>
        </w:rPr>
        <w:t xml:space="preserve"> </w:t>
      </w:r>
      <w:r w:rsidRPr="005D4A88">
        <w:rPr>
          <w:rFonts w:ascii="Corbel" w:hAnsi="Corbel"/>
          <w:i/>
          <w:w w:val="85"/>
          <w:sz w:val="24"/>
          <w:szCs w:val="24"/>
        </w:rPr>
        <w:t>étant</w:t>
      </w:r>
      <w:r w:rsidRPr="005D4A88">
        <w:rPr>
          <w:rFonts w:ascii="Corbel" w:hAnsi="Corbel"/>
          <w:i/>
          <w:spacing w:val="-19"/>
          <w:w w:val="85"/>
          <w:sz w:val="24"/>
          <w:szCs w:val="24"/>
        </w:rPr>
        <w:t xml:space="preserve"> </w:t>
      </w:r>
      <w:r w:rsidRPr="005D4A88">
        <w:rPr>
          <w:rFonts w:ascii="Corbel" w:hAnsi="Corbel"/>
          <w:i/>
          <w:w w:val="85"/>
          <w:sz w:val="24"/>
          <w:szCs w:val="24"/>
        </w:rPr>
        <w:t>le</w:t>
      </w:r>
      <w:r w:rsidRPr="005D4A88">
        <w:rPr>
          <w:rFonts w:ascii="Corbel" w:hAnsi="Corbel"/>
          <w:i/>
          <w:spacing w:val="-19"/>
          <w:w w:val="85"/>
          <w:sz w:val="24"/>
          <w:szCs w:val="24"/>
        </w:rPr>
        <w:t xml:space="preserve"> </w:t>
      </w:r>
      <w:r w:rsidRPr="005D4A88">
        <w:rPr>
          <w:rFonts w:ascii="Corbel" w:hAnsi="Corbel"/>
          <w:i/>
          <w:w w:val="85"/>
          <w:sz w:val="24"/>
          <w:szCs w:val="24"/>
        </w:rPr>
        <w:t>pourcentage</w:t>
      </w:r>
      <w:r w:rsidRPr="005D4A88">
        <w:rPr>
          <w:rFonts w:ascii="Corbel" w:hAnsi="Corbel"/>
          <w:i/>
          <w:spacing w:val="-19"/>
          <w:w w:val="85"/>
          <w:sz w:val="24"/>
          <w:szCs w:val="24"/>
        </w:rPr>
        <w:t xml:space="preserve"> </w:t>
      </w:r>
      <w:r w:rsidRPr="005D4A88">
        <w:rPr>
          <w:rFonts w:ascii="Corbel" w:hAnsi="Corbel"/>
          <w:i/>
          <w:w w:val="85"/>
          <w:sz w:val="24"/>
          <w:szCs w:val="24"/>
        </w:rPr>
        <w:t>exprimé</w:t>
      </w:r>
      <w:r w:rsidRPr="005D4A88">
        <w:rPr>
          <w:rFonts w:ascii="Corbel" w:hAnsi="Corbel"/>
          <w:i/>
          <w:spacing w:val="-20"/>
          <w:w w:val="85"/>
          <w:sz w:val="24"/>
          <w:szCs w:val="24"/>
        </w:rPr>
        <w:t xml:space="preserve"> </w:t>
      </w:r>
      <w:r w:rsidRPr="005D4A88">
        <w:rPr>
          <w:rFonts w:ascii="Corbel" w:hAnsi="Corbel"/>
          <w:i/>
          <w:w w:val="85"/>
          <w:sz w:val="24"/>
          <w:szCs w:val="24"/>
        </w:rPr>
        <w:t>sous</w:t>
      </w:r>
      <w:r w:rsidRPr="005D4A88">
        <w:rPr>
          <w:rFonts w:ascii="Corbel" w:hAnsi="Corbel"/>
          <w:i/>
          <w:spacing w:val="-19"/>
          <w:w w:val="85"/>
          <w:sz w:val="24"/>
          <w:szCs w:val="24"/>
        </w:rPr>
        <w:t xml:space="preserve"> </w:t>
      </w:r>
      <w:r w:rsidRPr="005D4A88">
        <w:rPr>
          <w:rFonts w:ascii="Corbel" w:hAnsi="Corbel"/>
          <w:i/>
          <w:w w:val="85"/>
          <w:sz w:val="24"/>
          <w:szCs w:val="24"/>
        </w:rPr>
        <w:t>forme</w:t>
      </w:r>
      <w:r w:rsidRPr="005D4A88">
        <w:rPr>
          <w:rFonts w:ascii="Corbel" w:hAnsi="Corbel"/>
          <w:i/>
          <w:spacing w:val="-19"/>
          <w:w w:val="85"/>
          <w:sz w:val="24"/>
          <w:szCs w:val="24"/>
        </w:rPr>
        <w:t xml:space="preserve"> </w:t>
      </w:r>
      <w:r w:rsidRPr="005D4A88">
        <w:rPr>
          <w:rFonts w:ascii="Corbel" w:hAnsi="Corbel"/>
          <w:i/>
          <w:w w:val="85"/>
          <w:sz w:val="24"/>
          <w:szCs w:val="24"/>
        </w:rPr>
        <w:t>décimale</w:t>
      </w:r>
      <w:r w:rsidRPr="005D4A88">
        <w:rPr>
          <w:rFonts w:ascii="Corbel" w:hAnsi="Corbel"/>
          <w:i/>
          <w:spacing w:val="-19"/>
          <w:w w:val="85"/>
          <w:sz w:val="24"/>
          <w:szCs w:val="24"/>
        </w:rPr>
        <w:t xml:space="preserve"> </w:t>
      </w:r>
      <w:r w:rsidRPr="005D4A88">
        <w:rPr>
          <w:rFonts w:ascii="Corbel" w:hAnsi="Corbel"/>
          <w:i/>
          <w:w w:val="85"/>
          <w:sz w:val="24"/>
          <w:szCs w:val="24"/>
        </w:rPr>
        <w:t>(</w:t>
      </w:r>
      <w:r w:rsidRPr="005D4A88">
        <w:rPr>
          <w:rFonts w:ascii="Corbel" w:hAnsi="Corbel"/>
          <w:i/>
          <w:spacing w:val="-18"/>
          <w:w w:val="85"/>
          <w:sz w:val="24"/>
          <w:szCs w:val="24"/>
        </w:rPr>
        <w:t xml:space="preserve"> </w:t>
      </w:r>
      <w:r w:rsidRPr="005D4A88">
        <w:rPr>
          <w:rFonts w:ascii="Corbel" w:hAnsi="Corbel"/>
          <w:i/>
          <w:w w:val="85"/>
          <w:sz w:val="24"/>
          <w:szCs w:val="24"/>
        </w:rPr>
        <w:t>5%</w:t>
      </w:r>
      <w:r w:rsidRPr="005D4A88">
        <w:rPr>
          <w:rFonts w:ascii="Corbel" w:hAnsi="Corbel"/>
          <w:i/>
          <w:spacing w:val="-19"/>
          <w:w w:val="85"/>
          <w:sz w:val="24"/>
          <w:szCs w:val="24"/>
        </w:rPr>
        <w:t xml:space="preserve"> </w:t>
      </w:r>
      <w:r w:rsidRPr="005D4A88">
        <w:rPr>
          <w:rFonts w:ascii="Corbel" w:hAnsi="Corbel"/>
          <w:i/>
          <w:w w:val="85"/>
          <w:sz w:val="24"/>
          <w:szCs w:val="24"/>
        </w:rPr>
        <w:t>=</w:t>
      </w:r>
      <w:r w:rsidRPr="005D4A88">
        <w:rPr>
          <w:rFonts w:ascii="Corbel" w:hAnsi="Corbel"/>
          <w:i/>
          <w:spacing w:val="-19"/>
          <w:w w:val="85"/>
          <w:sz w:val="24"/>
          <w:szCs w:val="24"/>
        </w:rPr>
        <w:t xml:space="preserve"> </w:t>
      </w:r>
      <w:r w:rsidRPr="005D4A88">
        <w:rPr>
          <w:rFonts w:ascii="Corbel" w:hAnsi="Corbel"/>
          <w:i/>
          <w:w w:val="85"/>
          <w:sz w:val="24"/>
          <w:szCs w:val="24"/>
        </w:rPr>
        <w:t>0,05).</w:t>
      </w:r>
    </w:p>
    <w:p w14:paraId="13993E0C" w14:textId="77777777" w:rsidR="002937C0" w:rsidRPr="005D4A88" w:rsidRDefault="002937C0" w:rsidP="00AB7269">
      <w:pPr>
        <w:spacing w:after="0"/>
        <w:ind w:left="218" w:right="-142"/>
        <w:jc w:val="both"/>
        <w:rPr>
          <w:rFonts w:ascii="Corbel" w:hAnsi="Corbel"/>
          <w:i/>
          <w:w w:val="85"/>
          <w:sz w:val="24"/>
          <w:szCs w:val="24"/>
        </w:rPr>
      </w:pPr>
      <w:r w:rsidRPr="005D4A88">
        <w:rPr>
          <w:rFonts w:ascii="Corbel" w:hAnsi="Corbel"/>
          <w:i/>
          <w:w w:val="85"/>
          <w:sz w:val="24"/>
          <w:szCs w:val="24"/>
        </w:rPr>
        <w:t xml:space="preserve">N=Nombre des bénéficiaires environ 4557 bénéficiaires </w:t>
      </w:r>
    </w:p>
    <w:p w14:paraId="78EE0322" w14:textId="77777777" w:rsidR="002937C0" w:rsidRPr="005D4A88" w:rsidRDefault="002937C0" w:rsidP="00AB7269">
      <w:pPr>
        <w:spacing w:after="0"/>
        <w:ind w:left="218" w:right="-142"/>
        <w:jc w:val="both"/>
        <w:rPr>
          <w:rFonts w:ascii="Corbel" w:hAnsi="Corbel"/>
          <w:i/>
          <w:sz w:val="24"/>
          <w:szCs w:val="24"/>
        </w:rPr>
      </w:pPr>
      <w:proofErr w:type="gramStart"/>
      <w:r w:rsidRPr="005D4A88">
        <w:rPr>
          <w:rFonts w:ascii="Corbel" w:hAnsi="Corbel"/>
          <w:i/>
          <w:w w:val="90"/>
          <w:sz w:val="24"/>
          <w:szCs w:val="24"/>
        </w:rPr>
        <w:t>e</w:t>
      </w:r>
      <w:proofErr w:type="gramEnd"/>
      <w:r w:rsidRPr="005D4A88">
        <w:rPr>
          <w:rFonts w:ascii="Corbel" w:hAnsi="Corbel"/>
          <w:i/>
          <w:w w:val="90"/>
          <w:sz w:val="24"/>
          <w:szCs w:val="24"/>
        </w:rPr>
        <w:t xml:space="preserve"> marge d’erreur =0.05</w:t>
      </w:r>
    </w:p>
    <w:p w14:paraId="5DFB3911" w14:textId="790FE4DE" w:rsidR="002937C0" w:rsidRPr="005D4A88" w:rsidRDefault="002937C0" w:rsidP="00AB7269">
      <w:pPr>
        <w:spacing w:after="0"/>
        <w:ind w:left="218" w:right="-142"/>
        <w:jc w:val="both"/>
        <w:rPr>
          <w:rFonts w:ascii="Corbel" w:hAnsi="Corbel"/>
          <w:w w:val="95"/>
          <w:sz w:val="24"/>
          <w:szCs w:val="24"/>
        </w:rPr>
      </w:pPr>
      <w:r w:rsidRPr="005D4A88">
        <w:rPr>
          <w:rFonts w:ascii="Corbel" w:hAnsi="Corbel"/>
          <w:i/>
          <w:w w:val="95"/>
          <w:sz w:val="24"/>
          <w:szCs w:val="24"/>
        </w:rPr>
        <w:t>Z= le niveau de confiance =</w:t>
      </w:r>
      <w:r w:rsidRPr="005D4A88">
        <w:rPr>
          <w:rFonts w:ascii="Corbel" w:hAnsi="Corbel"/>
          <w:w w:val="95"/>
          <w:sz w:val="24"/>
          <w:szCs w:val="24"/>
        </w:rPr>
        <w:t>1,960</w:t>
      </w:r>
    </w:p>
    <w:p w14:paraId="71CC21C4" w14:textId="77777777" w:rsidR="002937C0" w:rsidRPr="005D4A88" w:rsidRDefault="002937C0" w:rsidP="00AB7269">
      <w:pPr>
        <w:spacing w:after="0"/>
        <w:ind w:left="218" w:right="-142"/>
        <w:jc w:val="both"/>
        <w:rPr>
          <w:rFonts w:ascii="Corbel" w:hAnsi="Corbel"/>
          <w:sz w:val="24"/>
          <w:szCs w:val="24"/>
        </w:rPr>
      </w:pPr>
    </w:p>
    <w:p w14:paraId="09C93BFD" w14:textId="13BCD877" w:rsidR="002937C0" w:rsidRPr="005D4A88" w:rsidRDefault="002937C0" w:rsidP="00AB7269">
      <w:pPr>
        <w:pStyle w:val="Corpsdetexte"/>
        <w:spacing w:line="276" w:lineRule="auto"/>
        <w:ind w:left="218" w:right="-142"/>
        <w:jc w:val="both"/>
        <w:rPr>
          <w:rFonts w:ascii="Corbel" w:hAnsi="Corbel"/>
          <w:sz w:val="24"/>
          <w:szCs w:val="24"/>
        </w:rPr>
      </w:pPr>
      <w:r w:rsidRPr="005D4A88">
        <w:rPr>
          <w:rFonts w:ascii="Corbel" w:hAnsi="Corbel"/>
          <w:sz w:val="24"/>
          <w:szCs w:val="24"/>
        </w:rPr>
        <w:t xml:space="preserve">P= prévenance de l’indicateur recherché. Dans le cas de cette étude, P décrit la proportion </w:t>
      </w:r>
      <w:r w:rsidRPr="005D4A88">
        <w:rPr>
          <w:rFonts w:ascii="Corbel" w:hAnsi="Corbel"/>
          <w:spacing w:val="3"/>
          <w:sz w:val="24"/>
          <w:szCs w:val="24"/>
        </w:rPr>
        <w:t xml:space="preserve">que </w:t>
      </w:r>
      <w:r w:rsidRPr="005D4A88">
        <w:rPr>
          <w:rFonts w:ascii="Corbel" w:hAnsi="Corbel"/>
          <w:sz w:val="24"/>
          <w:szCs w:val="24"/>
        </w:rPr>
        <w:t>les</w:t>
      </w:r>
      <w:r w:rsidRPr="005D4A88">
        <w:rPr>
          <w:rFonts w:ascii="Corbel" w:hAnsi="Corbel"/>
          <w:spacing w:val="-24"/>
          <w:sz w:val="24"/>
          <w:szCs w:val="24"/>
        </w:rPr>
        <w:t xml:space="preserve"> </w:t>
      </w:r>
      <w:r w:rsidRPr="005D4A88">
        <w:rPr>
          <w:rFonts w:ascii="Corbel" w:hAnsi="Corbel"/>
          <w:sz w:val="24"/>
          <w:szCs w:val="24"/>
        </w:rPr>
        <w:t>personnes</w:t>
      </w:r>
      <w:r w:rsidRPr="005D4A88">
        <w:rPr>
          <w:rFonts w:ascii="Corbel" w:hAnsi="Corbel"/>
          <w:spacing w:val="-23"/>
          <w:sz w:val="24"/>
          <w:szCs w:val="24"/>
        </w:rPr>
        <w:t xml:space="preserve"> </w:t>
      </w:r>
      <w:r w:rsidRPr="005D4A88">
        <w:rPr>
          <w:rFonts w:ascii="Corbel" w:hAnsi="Corbel"/>
          <w:sz w:val="24"/>
          <w:szCs w:val="24"/>
        </w:rPr>
        <w:t>interviewées</w:t>
      </w:r>
      <w:r w:rsidRPr="005D4A88">
        <w:rPr>
          <w:rFonts w:ascii="Corbel" w:hAnsi="Corbel"/>
          <w:spacing w:val="-24"/>
          <w:sz w:val="24"/>
          <w:szCs w:val="24"/>
        </w:rPr>
        <w:t xml:space="preserve"> </w:t>
      </w:r>
      <w:r w:rsidR="002E7357" w:rsidRPr="005D4A88">
        <w:rPr>
          <w:rFonts w:ascii="Corbel" w:hAnsi="Corbel"/>
          <w:sz w:val="24"/>
          <w:szCs w:val="24"/>
        </w:rPr>
        <w:t>ont</w:t>
      </w:r>
      <w:r w:rsidRPr="005D4A88">
        <w:rPr>
          <w:rFonts w:ascii="Corbel" w:hAnsi="Corbel"/>
          <w:spacing w:val="-24"/>
          <w:sz w:val="24"/>
          <w:szCs w:val="24"/>
        </w:rPr>
        <w:t xml:space="preserve"> </w:t>
      </w:r>
      <w:r w:rsidRPr="005D4A88">
        <w:rPr>
          <w:rFonts w:ascii="Corbel" w:hAnsi="Corbel"/>
          <w:sz w:val="24"/>
          <w:szCs w:val="24"/>
        </w:rPr>
        <w:t>été</w:t>
      </w:r>
      <w:r w:rsidRPr="005D4A88">
        <w:rPr>
          <w:rFonts w:ascii="Corbel" w:hAnsi="Corbel"/>
          <w:spacing w:val="-22"/>
          <w:sz w:val="24"/>
          <w:szCs w:val="24"/>
        </w:rPr>
        <w:t xml:space="preserve"> </w:t>
      </w:r>
      <w:r w:rsidRPr="005D4A88">
        <w:rPr>
          <w:rFonts w:ascii="Corbel" w:hAnsi="Corbel"/>
          <w:sz w:val="24"/>
          <w:szCs w:val="24"/>
        </w:rPr>
        <w:t>positivement</w:t>
      </w:r>
      <w:r w:rsidRPr="005D4A88">
        <w:rPr>
          <w:rFonts w:ascii="Corbel" w:hAnsi="Corbel"/>
          <w:spacing w:val="-24"/>
          <w:sz w:val="24"/>
          <w:szCs w:val="24"/>
        </w:rPr>
        <w:t xml:space="preserve"> </w:t>
      </w:r>
      <w:r w:rsidRPr="005D4A88">
        <w:rPr>
          <w:rFonts w:ascii="Corbel" w:hAnsi="Corbel"/>
          <w:sz w:val="24"/>
          <w:szCs w:val="24"/>
        </w:rPr>
        <w:t>impactés</w:t>
      </w:r>
      <w:r w:rsidRPr="005D4A88">
        <w:rPr>
          <w:rFonts w:ascii="Corbel" w:hAnsi="Corbel"/>
          <w:spacing w:val="-24"/>
          <w:sz w:val="24"/>
          <w:szCs w:val="24"/>
        </w:rPr>
        <w:t xml:space="preserve"> </w:t>
      </w:r>
      <w:r w:rsidRPr="005D4A88">
        <w:rPr>
          <w:rFonts w:ascii="Corbel" w:hAnsi="Corbel"/>
          <w:sz w:val="24"/>
          <w:szCs w:val="24"/>
        </w:rPr>
        <w:t>par</w:t>
      </w:r>
      <w:r w:rsidRPr="005D4A88">
        <w:rPr>
          <w:rFonts w:ascii="Corbel" w:hAnsi="Corbel"/>
          <w:spacing w:val="-24"/>
          <w:sz w:val="24"/>
          <w:szCs w:val="24"/>
        </w:rPr>
        <w:t xml:space="preserve"> </w:t>
      </w:r>
      <w:r w:rsidRPr="005D4A88">
        <w:rPr>
          <w:rFonts w:ascii="Corbel" w:hAnsi="Corbel"/>
          <w:sz w:val="24"/>
          <w:szCs w:val="24"/>
        </w:rPr>
        <w:t>le</w:t>
      </w:r>
      <w:r w:rsidRPr="005D4A88">
        <w:rPr>
          <w:rFonts w:ascii="Corbel" w:hAnsi="Corbel"/>
          <w:spacing w:val="-23"/>
          <w:sz w:val="24"/>
          <w:szCs w:val="24"/>
        </w:rPr>
        <w:t xml:space="preserve"> </w:t>
      </w:r>
      <w:r w:rsidRPr="005D4A88">
        <w:rPr>
          <w:rFonts w:ascii="Corbel" w:hAnsi="Corbel"/>
          <w:sz w:val="24"/>
          <w:szCs w:val="24"/>
        </w:rPr>
        <w:t>projet</w:t>
      </w:r>
      <w:r w:rsidRPr="005D4A88">
        <w:rPr>
          <w:rFonts w:ascii="Corbel" w:hAnsi="Corbel"/>
          <w:spacing w:val="-20"/>
          <w:sz w:val="24"/>
          <w:szCs w:val="24"/>
        </w:rPr>
        <w:t xml:space="preserve"> </w:t>
      </w:r>
      <w:r w:rsidRPr="005D4A88">
        <w:rPr>
          <w:rFonts w:ascii="Corbel" w:hAnsi="Corbel"/>
          <w:sz w:val="24"/>
          <w:szCs w:val="24"/>
        </w:rPr>
        <w:t>et</w:t>
      </w:r>
      <w:r w:rsidRPr="005D4A88">
        <w:rPr>
          <w:rFonts w:ascii="Corbel" w:hAnsi="Corbel"/>
          <w:spacing w:val="-24"/>
          <w:sz w:val="24"/>
          <w:szCs w:val="24"/>
        </w:rPr>
        <w:t xml:space="preserve"> </w:t>
      </w:r>
      <w:r w:rsidRPr="005D4A88">
        <w:rPr>
          <w:rFonts w:ascii="Corbel" w:hAnsi="Corbel"/>
          <w:sz w:val="24"/>
          <w:szCs w:val="24"/>
        </w:rPr>
        <w:t>ayant</w:t>
      </w:r>
      <w:r w:rsidRPr="005D4A88">
        <w:rPr>
          <w:rFonts w:ascii="Corbel" w:hAnsi="Corbel"/>
          <w:spacing w:val="13"/>
          <w:sz w:val="24"/>
          <w:szCs w:val="24"/>
        </w:rPr>
        <w:t xml:space="preserve"> </w:t>
      </w:r>
      <w:r w:rsidRPr="005D4A88">
        <w:rPr>
          <w:rFonts w:ascii="Corbel" w:hAnsi="Corbel"/>
          <w:sz w:val="24"/>
          <w:szCs w:val="24"/>
        </w:rPr>
        <w:t>amélioré</w:t>
      </w:r>
      <w:r w:rsidRPr="005D4A88">
        <w:rPr>
          <w:rFonts w:ascii="Corbel" w:hAnsi="Corbel"/>
          <w:spacing w:val="-23"/>
          <w:sz w:val="24"/>
          <w:szCs w:val="24"/>
        </w:rPr>
        <w:t xml:space="preserve"> </w:t>
      </w:r>
      <w:r w:rsidRPr="005D4A88">
        <w:rPr>
          <w:rFonts w:ascii="Corbel" w:hAnsi="Corbel"/>
          <w:sz w:val="24"/>
          <w:szCs w:val="24"/>
        </w:rPr>
        <w:t>leur</w:t>
      </w:r>
      <w:r w:rsidRPr="005D4A88">
        <w:rPr>
          <w:rFonts w:ascii="Corbel" w:hAnsi="Corbel"/>
          <w:spacing w:val="-24"/>
          <w:sz w:val="24"/>
          <w:szCs w:val="24"/>
        </w:rPr>
        <w:t xml:space="preserve"> </w:t>
      </w:r>
      <w:r w:rsidRPr="005D4A88">
        <w:rPr>
          <w:rFonts w:ascii="Corbel" w:hAnsi="Corbel"/>
          <w:sz w:val="24"/>
          <w:szCs w:val="24"/>
        </w:rPr>
        <w:t xml:space="preserve">niveau de </w:t>
      </w:r>
      <w:r w:rsidRPr="005D4A88">
        <w:rPr>
          <w:rFonts w:ascii="Corbel" w:hAnsi="Corbel"/>
          <w:sz w:val="24"/>
          <w:szCs w:val="24"/>
        </w:rPr>
        <w:lastRenderedPageBreak/>
        <w:t>vie socio-économique. Du moment que cet indicateur, il est généralement recommandé d’utiliser</w:t>
      </w:r>
      <w:r w:rsidRPr="005D4A88">
        <w:rPr>
          <w:rFonts w:ascii="Corbel" w:hAnsi="Corbel"/>
          <w:spacing w:val="-12"/>
          <w:sz w:val="24"/>
          <w:szCs w:val="24"/>
        </w:rPr>
        <w:t xml:space="preserve"> </w:t>
      </w:r>
      <w:r w:rsidRPr="005D4A88">
        <w:rPr>
          <w:rFonts w:ascii="Corbel" w:hAnsi="Corbel"/>
          <w:sz w:val="24"/>
          <w:szCs w:val="24"/>
        </w:rPr>
        <w:t>un</w:t>
      </w:r>
      <w:r w:rsidRPr="005D4A88">
        <w:rPr>
          <w:rFonts w:ascii="Corbel" w:hAnsi="Corbel"/>
          <w:spacing w:val="-13"/>
          <w:sz w:val="24"/>
          <w:szCs w:val="24"/>
        </w:rPr>
        <w:t xml:space="preserve"> </w:t>
      </w:r>
      <w:r w:rsidRPr="005D4A88">
        <w:rPr>
          <w:rFonts w:ascii="Corbel" w:hAnsi="Corbel"/>
          <w:sz w:val="24"/>
          <w:szCs w:val="24"/>
        </w:rPr>
        <w:t>niveau</w:t>
      </w:r>
      <w:r w:rsidRPr="005D4A88">
        <w:rPr>
          <w:rFonts w:ascii="Corbel" w:hAnsi="Corbel"/>
          <w:spacing w:val="-11"/>
          <w:sz w:val="24"/>
          <w:szCs w:val="24"/>
        </w:rPr>
        <w:t xml:space="preserve"> </w:t>
      </w:r>
      <w:r w:rsidRPr="005D4A88">
        <w:rPr>
          <w:rFonts w:ascii="Corbel" w:hAnsi="Corbel"/>
          <w:sz w:val="24"/>
          <w:szCs w:val="24"/>
        </w:rPr>
        <w:t>de</w:t>
      </w:r>
      <w:r w:rsidRPr="005D4A88">
        <w:rPr>
          <w:rFonts w:ascii="Corbel" w:hAnsi="Corbel"/>
          <w:spacing w:val="-12"/>
          <w:sz w:val="24"/>
          <w:szCs w:val="24"/>
        </w:rPr>
        <w:t xml:space="preserve"> </w:t>
      </w:r>
      <w:r w:rsidRPr="005D4A88">
        <w:rPr>
          <w:rFonts w:ascii="Corbel" w:hAnsi="Corbel"/>
          <w:sz w:val="24"/>
          <w:szCs w:val="24"/>
        </w:rPr>
        <w:t>0.5</w:t>
      </w:r>
      <w:r w:rsidRPr="005D4A88">
        <w:rPr>
          <w:rFonts w:ascii="Corbel" w:hAnsi="Corbel"/>
          <w:spacing w:val="-13"/>
          <w:sz w:val="24"/>
          <w:szCs w:val="24"/>
        </w:rPr>
        <w:t xml:space="preserve"> </w:t>
      </w:r>
      <w:r w:rsidRPr="005D4A88">
        <w:rPr>
          <w:rFonts w:ascii="Corbel" w:hAnsi="Corbel"/>
          <w:sz w:val="24"/>
          <w:szCs w:val="24"/>
        </w:rPr>
        <w:t>qui</w:t>
      </w:r>
      <w:r w:rsidRPr="005D4A88">
        <w:rPr>
          <w:rFonts w:ascii="Corbel" w:hAnsi="Corbel"/>
          <w:spacing w:val="-12"/>
          <w:sz w:val="24"/>
          <w:szCs w:val="24"/>
        </w:rPr>
        <w:t xml:space="preserve"> </w:t>
      </w:r>
      <w:r w:rsidRPr="005D4A88">
        <w:rPr>
          <w:rFonts w:ascii="Corbel" w:hAnsi="Corbel"/>
          <w:sz w:val="24"/>
          <w:szCs w:val="24"/>
        </w:rPr>
        <w:t>permet</w:t>
      </w:r>
      <w:r w:rsidRPr="005D4A88">
        <w:rPr>
          <w:rFonts w:ascii="Corbel" w:hAnsi="Corbel"/>
          <w:spacing w:val="-11"/>
          <w:sz w:val="24"/>
          <w:szCs w:val="24"/>
        </w:rPr>
        <w:t xml:space="preserve"> </w:t>
      </w:r>
      <w:r w:rsidRPr="005D4A88">
        <w:rPr>
          <w:rFonts w:ascii="Corbel" w:hAnsi="Corbel"/>
          <w:sz w:val="24"/>
          <w:szCs w:val="24"/>
        </w:rPr>
        <w:t>d’avoir</w:t>
      </w:r>
      <w:r w:rsidRPr="005D4A88">
        <w:rPr>
          <w:rFonts w:ascii="Corbel" w:hAnsi="Corbel"/>
          <w:spacing w:val="-12"/>
          <w:sz w:val="24"/>
          <w:szCs w:val="24"/>
        </w:rPr>
        <w:t xml:space="preserve"> </w:t>
      </w:r>
      <w:r w:rsidRPr="005D4A88">
        <w:rPr>
          <w:rFonts w:ascii="Corbel" w:hAnsi="Corbel"/>
          <w:sz w:val="24"/>
          <w:szCs w:val="24"/>
        </w:rPr>
        <w:t>une</w:t>
      </w:r>
      <w:r w:rsidRPr="005D4A88">
        <w:rPr>
          <w:rFonts w:ascii="Corbel" w:hAnsi="Corbel"/>
          <w:spacing w:val="-12"/>
          <w:sz w:val="24"/>
          <w:szCs w:val="24"/>
        </w:rPr>
        <w:t xml:space="preserve"> </w:t>
      </w:r>
      <w:r w:rsidRPr="005D4A88">
        <w:rPr>
          <w:rFonts w:ascii="Corbel" w:hAnsi="Corbel"/>
          <w:sz w:val="24"/>
          <w:szCs w:val="24"/>
        </w:rPr>
        <w:t>taille</w:t>
      </w:r>
      <w:r w:rsidRPr="005D4A88">
        <w:rPr>
          <w:rFonts w:ascii="Corbel" w:hAnsi="Corbel"/>
          <w:spacing w:val="-11"/>
          <w:sz w:val="24"/>
          <w:szCs w:val="24"/>
        </w:rPr>
        <w:t xml:space="preserve"> </w:t>
      </w:r>
      <w:r w:rsidRPr="005D4A88">
        <w:rPr>
          <w:rFonts w:ascii="Corbel" w:hAnsi="Corbel"/>
          <w:sz w:val="24"/>
          <w:szCs w:val="24"/>
        </w:rPr>
        <w:t>de</w:t>
      </w:r>
      <w:r w:rsidRPr="005D4A88">
        <w:rPr>
          <w:rFonts w:ascii="Corbel" w:hAnsi="Corbel"/>
          <w:spacing w:val="-12"/>
          <w:sz w:val="24"/>
          <w:szCs w:val="24"/>
        </w:rPr>
        <w:t xml:space="preserve"> </w:t>
      </w:r>
      <w:r w:rsidRPr="005D4A88">
        <w:rPr>
          <w:rFonts w:ascii="Corbel" w:hAnsi="Corbel"/>
          <w:sz w:val="24"/>
          <w:szCs w:val="24"/>
        </w:rPr>
        <w:t>l’échantillon</w:t>
      </w:r>
      <w:r w:rsidRPr="005D4A88">
        <w:rPr>
          <w:rFonts w:ascii="Corbel" w:hAnsi="Corbel"/>
          <w:spacing w:val="-12"/>
          <w:sz w:val="24"/>
          <w:szCs w:val="24"/>
        </w:rPr>
        <w:t xml:space="preserve"> </w:t>
      </w:r>
      <w:r w:rsidRPr="005D4A88">
        <w:rPr>
          <w:rFonts w:ascii="Corbel" w:hAnsi="Corbel"/>
          <w:sz w:val="24"/>
          <w:szCs w:val="24"/>
        </w:rPr>
        <w:t>maximale.</w:t>
      </w:r>
    </w:p>
    <w:p w14:paraId="4EC90174" w14:textId="77777777" w:rsidR="002E7357" w:rsidRPr="005D4A88" w:rsidRDefault="002E7357" w:rsidP="00AB7269">
      <w:pPr>
        <w:pStyle w:val="Corpsdetexte"/>
        <w:spacing w:before="1" w:line="276" w:lineRule="auto"/>
        <w:ind w:left="218" w:right="-142"/>
        <w:jc w:val="both"/>
        <w:rPr>
          <w:rFonts w:ascii="Corbel" w:hAnsi="Corbel"/>
          <w:sz w:val="24"/>
          <w:szCs w:val="24"/>
        </w:rPr>
      </w:pPr>
    </w:p>
    <w:p w14:paraId="2266B82E" w14:textId="17FBFF24" w:rsidR="002E7357" w:rsidRPr="005D4A88" w:rsidRDefault="002937C0" w:rsidP="00AB7269">
      <w:pPr>
        <w:pStyle w:val="Corpsdetexte"/>
        <w:spacing w:line="276" w:lineRule="auto"/>
        <w:ind w:left="218" w:right="-142"/>
        <w:jc w:val="both"/>
        <w:rPr>
          <w:rFonts w:ascii="Corbel" w:hAnsi="Corbel"/>
          <w:sz w:val="24"/>
          <w:szCs w:val="24"/>
        </w:rPr>
        <w:sectPr w:rsidR="002E7357" w:rsidRPr="005D4A88" w:rsidSect="005911CC">
          <w:footerReference w:type="default" r:id="rId13"/>
          <w:type w:val="nextColumn"/>
          <w:pgSz w:w="11910" w:h="16840"/>
          <w:pgMar w:top="990" w:right="1041" w:bottom="720" w:left="1134" w:header="0" w:footer="1040" w:gutter="0"/>
          <w:pgNumType w:start="1"/>
          <w:cols w:space="720"/>
          <w:docGrid w:linePitch="299"/>
        </w:sectPr>
      </w:pPr>
      <w:r w:rsidRPr="005D4A88">
        <w:rPr>
          <w:rFonts w:ascii="Corbel" w:hAnsi="Corbel"/>
          <w:sz w:val="24"/>
          <w:szCs w:val="24"/>
        </w:rPr>
        <w:t>Et</w:t>
      </w:r>
      <w:r w:rsidRPr="005D4A88">
        <w:rPr>
          <w:rFonts w:ascii="Corbel" w:hAnsi="Corbel"/>
          <w:spacing w:val="14"/>
          <w:sz w:val="24"/>
          <w:szCs w:val="24"/>
        </w:rPr>
        <w:t xml:space="preserve"> </w:t>
      </w:r>
      <w:r w:rsidRPr="005D4A88">
        <w:rPr>
          <w:rFonts w:ascii="Corbel" w:hAnsi="Corbel"/>
          <w:sz w:val="24"/>
          <w:szCs w:val="24"/>
        </w:rPr>
        <w:t>en</w:t>
      </w:r>
      <w:r w:rsidRPr="005D4A88">
        <w:rPr>
          <w:rFonts w:ascii="Corbel" w:hAnsi="Corbel"/>
          <w:spacing w:val="-23"/>
          <w:sz w:val="24"/>
          <w:szCs w:val="24"/>
        </w:rPr>
        <w:t xml:space="preserve"> </w:t>
      </w:r>
      <w:r w:rsidRPr="005D4A88">
        <w:rPr>
          <w:rFonts w:ascii="Corbel" w:hAnsi="Corbel"/>
          <w:sz w:val="24"/>
          <w:szCs w:val="24"/>
        </w:rPr>
        <w:t>utilisant</w:t>
      </w:r>
      <w:r w:rsidRPr="005D4A88">
        <w:rPr>
          <w:rFonts w:ascii="Corbel" w:hAnsi="Corbel"/>
          <w:spacing w:val="-24"/>
          <w:sz w:val="24"/>
          <w:szCs w:val="24"/>
        </w:rPr>
        <w:t xml:space="preserve"> </w:t>
      </w:r>
      <w:r w:rsidRPr="005D4A88">
        <w:rPr>
          <w:rFonts w:ascii="Corbel" w:hAnsi="Corbel"/>
          <w:sz w:val="24"/>
          <w:szCs w:val="24"/>
        </w:rPr>
        <w:t>cette</w:t>
      </w:r>
      <w:r w:rsidRPr="005D4A88">
        <w:rPr>
          <w:rFonts w:ascii="Corbel" w:hAnsi="Corbel"/>
          <w:spacing w:val="-23"/>
          <w:sz w:val="24"/>
          <w:szCs w:val="24"/>
        </w:rPr>
        <w:t xml:space="preserve"> </w:t>
      </w:r>
      <w:r w:rsidRPr="005D4A88">
        <w:rPr>
          <w:rFonts w:ascii="Corbel" w:hAnsi="Corbel"/>
          <w:sz w:val="24"/>
          <w:szCs w:val="24"/>
        </w:rPr>
        <w:t>formule,</w:t>
      </w:r>
      <w:r w:rsidRPr="005D4A88">
        <w:rPr>
          <w:rFonts w:ascii="Corbel" w:hAnsi="Corbel"/>
          <w:spacing w:val="-22"/>
          <w:sz w:val="24"/>
          <w:szCs w:val="24"/>
        </w:rPr>
        <w:t xml:space="preserve"> </w:t>
      </w:r>
      <w:r w:rsidR="002E7357" w:rsidRPr="005D4A88">
        <w:rPr>
          <w:rFonts w:ascii="Corbel" w:hAnsi="Corbel"/>
          <w:spacing w:val="-22"/>
          <w:sz w:val="24"/>
          <w:szCs w:val="24"/>
        </w:rPr>
        <w:t>355 bénéficiaires</w:t>
      </w:r>
      <w:r w:rsidRPr="005D4A88">
        <w:rPr>
          <w:rFonts w:ascii="Corbel" w:hAnsi="Corbel"/>
          <w:spacing w:val="-24"/>
          <w:sz w:val="24"/>
          <w:szCs w:val="24"/>
        </w:rPr>
        <w:t xml:space="preserve"> </w:t>
      </w:r>
      <w:r w:rsidR="002E7357" w:rsidRPr="005D4A88">
        <w:rPr>
          <w:rFonts w:ascii="Corbel" w:hAnsi="Corbel"/>
          <w:sz w:val="24"/>
          <w:szCs w:val="24"/>
        </w:rPr>
        <w:t xml:space="preserve">sont à </w:t>
      </w:r>
      <w:r w:rsidR="002E7357" w:rsidRPr="005D4A88">
        <w:rPr>
          <w:rFonts w:ascii="Corbel" w:hAnsi="Corbel"/>
          <w:spacing w:val="-24"/>
          <w:sz w:val="24"/>
          <w:szCs w:val="24"/>
        </w:rPr>
        <w:t>interviewer</w:t>
      </w:r>
      <w:r w:rsidRPr="005D4A88">
        <w:rPr>
          <w:rFonts w:ascii="Corbel" w:hAnsi="Corbel"/>
          <w:sz w:val="24"/>
          <w:szCs w:val="24"/>
        </w:rPr>
        <w:t>.</w:t>
      </w:r>
      <w:r w:rsidRPr="005D4A88">
        <w:rPr>
          <w:rFonts w:ascii="Corbel" w:hAnsi="Corbel"/>
          <w:spacing w:val="-23"/>
          <w:sz w:val="24"/>
          <w:szCs w:val="24"/>
        </w:rPr>
        <w:t xml:space="preserve"> </w:t>
      </w:r>
      <w:r w:rsidR="00DD0E6E">
        <w:rPr>
          <w:rFonts w:ascii="Corbel" w:hAnsi="Corbel"/>
          <w:sz w:val="24"/>
          <w:szCs w:val="24"/>
        </w:rPr>
        <w:t>C</w:t>
      </w:r>
      <w:r w:rsidRPr="005D4A88">
        <w:rPr>
          <w:rFonts w:ascii="Corbel" w:hAnsi="Corbel"/>
          <w:sz w:val="24"/>
          <w:szCs w:val="24"/>
        </w:rPr>
        <w:t>es</w:t>
      </w:r>
      <w:r w:rsidRPr="005D4A88">
        <w:rPr>
          <w:rFonts w:ascii="Corbel" w:hAnsi="Corbel"/>
          <w:spacing w:val="-21"/>
          <w:sz w:val="24"/>
          <w:szCs w:val="24"/>
        </w:rPr>
        <w:t xml:space="preserve"> </w:t>
      </w:r>
      <w:r w:rsidRPr="005D4A88">
        <w:rPr>
          <w:rFonts w:ascii="Corbel" w:hAnsi="Corbel"/>
          <w:sz w:val="24"/>
          <w:szCs w:val="24"/>
        </w:rPr>
        <w:t>355 bénéficiaires</w:t>
      </w:r>
      <w:r w:rsidRPr="005D4A88">
        <w:rPr>
          <w:rFonts w:ascii="Corbel" w:hAnsi="Corbel"/>
          <w:spacing w:val="-21"/>
          <w:sz w:val="24"/>
          <w:szCs w:val="24"/>
        </w:rPr>
        <w:t xml:space="preserve"> </w:t>
      </w:r>
      <w:r w:rsidRPr="005D4A88">
        <w:rPr>
          <w:rFonts w:ascii="Corbel" w:hAnsi="Corbel"/>
          <w:sz w:val="24"/>
          <w:szCs w:val="24"/>
        </w:rPr>
        <w:t>seront</w:t>
      </w:r>
      <w:r w:rsidRPr="005D4A88">
        <w:rPr>
          <w:rFonts w:ascii="Corbel" w:hAnsi="Corbel"/>
          <w:spacing w:val="-21"/>
          <w:sz w:val="24"/>
          <w:szCs w:val="24"/>
        </w:rPr>
        <w:t xml:space="preserve"> </w:t>
      </w:r>
      <w:r w:rsidRPr="005D4A88">
        <w:rPr>
          <w:rFonts w:ascii="Corbel" w:hAnsi="Corbel"/>
          <w:sz w:val="24"/>
          <w:szCs w:val="24"/>
        </w:rPr>
        <w:t>repartis</w:t>
      </w:r>
      <w:r w:rsidRPr="005D4A88">
        <w:rPr>
          <w:rFonts w:ascii="Corbel" w:hAnsi="Corbel"/>
          <w:spacing w:val="-22"/>
          <w:sz w:val="24"/>
          <w:szCs w:val="24"/>
        </w:rPr>
        <w:t xml:space="preserve"> </w:t>
      </w:r>
      <w:r w:rsidRPr="005D4A88">
        <w:rPr>
          <w:rFonts w:ascii="Corbel" w:hAnsi="Corbel"/>
          <w:sz w:val="24"/>
          <w:szCs w:val="24"/>
        </w:rPr>
        <w:t>proportionnellement</w:t>
      </w:r>
      <w:r w:rsidRPr="005D4A88">
        <w:rPr>
          <w:rFonts w:ascii="Corbel" w:hAnsi="Corbel"/>
          <w:spacing w:val="-20"/>
          <w:sz w:val="24"/>
          <w:szCs w:val="24"/>
        </w:rPr>
        <w:t xml:space="preserve"> </w:t>
      </w:r>
      <w:r w:rsidRPr="005D4A88">
        <w:rPr>
          <w:rFonts w:ascii="Corbel" w:hAnsi="Corbel"/>
          <w:sz w:val="24"/>
          <w:szCs w:val="24"/>
        </w:rPr>
        <w:t>en</w:t>
      </w:r>
      <w:r w:rsidRPr="005D4A88">
        <w:rPr>
          <w:rFonts w:ascii="Corbel" w:hAnsi="Corbel"/>
          <w:spacing w:val="-21"/>
          <w:sz w:val="24"/>
          <w:szCs w:val="24"/>
        </w:rPr>
        <w:t xml:space="preserve"> </w:t>
      </w:r>
      <w:r w:rsidRPr="005D4A88">
        <w:rPr>
          <w:rFonts w:ascii="Corbel" w:hAnsi="Corbel"/>
          <w:sz w:val="24"/>
          <w:szCs w:val="24"/>
        </w:rPr>
        <w:t>tenant compte</w:t>
      </w:r>
      <w:r w:rsidRPr="005D4A88">
        <w:rPr>
          <w:rFonts w:ascii="Corbel" w:hAnsi="Corbel"/>
          <w:spacing w:val="-20"/>
          <w:sz w:val="24"/>
          <w:szCs w:val="24"/>
        </w:rPr>
        <w:t xml:space="preserve"> </w:t>
      </w:r>
      <w:r w:rsidRPr="005D4A88">
        <w:rPr>
          <w:rFonts w:ascii="Corbel" w:hAnsi="Corbel"/>
          <w:sz w:val="24"/>
          <w:szCs w:val="24"/>
        </w:rPr>
        <w:t>du niveau</w:t>
      </w:r>
      <w:r w:rsidRPr="005D4A88">
        <w:rPr>
          <w:rFonts w:ascii="Corbel" w:hAnsi="Corbel"/>
          <w:spacing w:val="-20"/>
          <w:sz w:val="24"/>
          <w:szCs w:val="24"/>
        </w:rPr>
        <w:t xml:space="preserve"> </w:t>
      </w:r>
      <w:r w:rsidRPr="005D4A88">
        <w:rPr>
          <w:rFonts w:ascii="Corbel" w:hAnsi="Corbel"/>
          <w:sz w:val="24"/>
          <w:szCs w:val="24"/>
        </w:rPr>
        <w:t xml:space="preserve">du type d’intervention dont ils ont </w:t>
      </w:r>
      <w:proofErr w:type="gramStart"/>
      <w:r w:rsidRPr="005D4A88">
        <w:rPr>
          <w:rFonts w:ascii="Corbel" w:hAnsi="Corbel"/>
          <w:sz w:val="24"/>
          <w:szCs w:val="24"/>
        </w:rPr>
        <w:t>bénéficié  mais</w:t>
      </w:r>
      <w:proofErr w:type="gramEnd"/>
      <w:r w:rsidRPr="005D4A88">
        <w:rPr>
          <w:rFonts w:ascii="Corbel" w:hAnsi="Corbel"/>
          <w:sz w:val="24"/>
          <w:szCs w:val="24"/>
        </w:rPr>
        <w:t xml:space="preserve"> aussi du sexe des bénéficiaires , </w:t>
      </w:r>
      <w:r w:rsidR="002E7357" w:rsidRPr="005D4A88">
        <w:rPr>
          <w:rFonts w:ascii="Corbel" w:hAnsi="Corbel"/>
          <w:sz w:val="24"/>
          <w:szCs w:val="24"/>
        </w:rPr>
        <w:t xml:space="preserve">un quota de 60% des femmes  à interviewer a été </w:t>
      </w:r>
      <w:r w:rsidRPr="005D4A88">
        <w:rPr>
          <w:rFonts w:ascii="Corbel" w:hAnsi="Corbel"/>
          <w:sz w:val="24"/>
          <w:szCs w:val="24"/>
        </w:rPr>
        <w:t>pris en compte pour fixer la taille de bénéficiaires.</w:t>
      </w:r>
      <w:bookmarkStart w:id="388" w:name="_Toc52529868"/>
      <w:bookmarkStart w:id="389" w:name="_Toc52560616"/>
      <w:bookmarkStart w:id="390" w:name="_Toc52560658"/>
    </w:p>
    <w:p w14:paraId="42AEB6E8" w14:textId="7B3E5C45" w:rsidR="002937C0" w:rsidRPr="005D4A88" w:rsidRDefault="002937C0" w:rsidP="00AB7269">
      <w:pPr>
        <w:pStyle w:val="Corpsdetexte"/>
        <w:spacing w:before="1" w:line="276" w:lineRule="auto"/>
        <w:ind w:left="218" w:right="-142"/>
        <w:jc w:val="both"/>
        <w:outlineLvl w:val="0"/>
        <w:rPr>
          <w:rFonts w:ascii="Corbel" w:hAnsi="Corbel"/>
          <w:sz w:val="24"/>
          <w:szCs w:val="24"/>
        </w:rPr>
      </w:pPr>
      <w:bookmarkStart w:id="391" w:name="_Toc55289608"/>
      <w:bookmarkStart w:id="392" w:name="_Toc55290757"/>
      <w:bookmarkStart w:id="393" w:name="_Toc55295317"/>
      <w:bookmarkStart w:id="394" w:name="_Toc55296312"/>
      <w:r w:rsidRPr="005D4A88">
        <w:rPr>
          <w:rFonts w:ascii="Corbel" w:hAnsi="Corbel"/>
          <w:sz w:val="24"/>
          <w:szCs w:val="24"/>
        </w:rPr>
        <w:lastRenderedPageBreak/>
        <w:t>Tableau 2 : Répartition de l’échantillon des bénéficiaires à enquêter par types d’intervention</w:t>
      </w:r>
      <w:bookmarkEnd w:id="388"/>
      <w:bookmarkEnd w:id="389"/>
      <w:bookmarkEnd w:id="390"/>
      <w:bookmarkEnd w:id="391"/>
      <w:bookmarkEnd w:id="392"/>
      <w:bookmarkEnd w:id="393"/>
      <w:bookmarkEnd w:id="394"/>
      <w:r w:rsidRPr="005D4A88">
        <w:rPr>
          <w:rFonts w:ascii="Corbel" w:hAnsi="Corbel"/>
          <w:sz w:val="24"/>
          <w:szCs w:val="24"/>
        </w:rPr>
        <w:t xml:space="preserve"> </w:t>
      </w:r>
    </w:p>
    <w:p w14:paraId="43ABBBE5" w14:textId="77777777" w:rsidR="002937C0" w:rsidRPr="005D4A88" w:rsidRDefault="002937C0" w:rsidP="00AB7269">
      <w:pPr>
        <w:pStyle w:val="Corpsdetexte"/>
        <w:spacing w:before="1" w:line="276" w:lineRule="auto"/>
        <w:ind w:right="-142"/>
        <w:jc w:val="both"/>
        <w:rPr>
          <w:rFonts w:ascii="Corbel" w:hAnsi="Corbel"/>
          <w:sz w:val="24"/>
          <w:szCs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2575"/>
        <w:gridCol w:w="992"/>
        <w:gridCol w:w="709"/>
        <w:gridCol w:w="850"/>
        <w:gridCol w:w="1134"/>
        <w:gridCol w:w="851"/>
        <w:gridCol w:w="992"/>
        <w:gridCol w:w="1134"/>
        <w:gridCol w:w="1536"/>
        <w:gridCol w:w="1299"/>
      </w:tblGrid>
      <w:tr w:rsidR="002E7357" w:rsidRPr="005D4A88" w14:paraId="0B2FF7A7" w14:textId="77777777" w:rsidTr="002E7357">
        <w:trPr>
          <w:trHeight w:val="20"/>
          <w:tblHeader/>
        </w:trPr>
        <w:tc>
          <w:tcPr>
            <w:tcW w:w="3516" w:type="dxa"/>
            <w:shd w:val="clear" w:color="auto" w:fill="F79646"/>
            <w:hideMark/>
          </w:tcPr>
          <w:p w14:paraId="2E542353" w14:textId="77777777" w:rsidR="002937C0" w:rsidRPr="005D4A88" w:rsidRDefault="002937C0" w:rsidP="00AB7269">
            <w:pPr>
              <w:spacing w:after="0"/>
              <w:ind w:right="-142"/>
              <w:jc w:val="both"/>
              <w:rPr>
                <w:rFonts w:ascii="Corbel" w:hAnsi="Corbel" w:cs="Calibri"/>
                <w:b/>
                <w:bCs/>
                <w:color w:val="000000"/>
                <w:sz w:val="16"/>
                <w:szCs w:val="16"/>
                <w:lang w:eastAsia="fr-FR"/>
              </w:rPr>
            </w:pPr>
            <w:proofErr w:type="gramStart"/>
            <w:r w:rsidRPr="005D4A88">
              <w:rPr>
                <w:rFonts w:ascii="Corbel" w:hAnsi="Corbel" w:cs="Calibri"/>
                <w:b/>
                <w:bCs/>
                <w:color w:val="000000"/>
                <w:sz w:val="16"/>
                <w:szCs w:val="16"/>
                <w:lang w:eastAsia="fr-FR"/>
              </w:rPr>
              <w:t>bénéficiaires</w:t>
            </w:r>
            <w:proofErr w:type="gramEnd"/>
            <w:r w:rsidRPr="005D4A88">
              <w:rPr>
                <w:rFonts w:ascii="Corbel" w:hAnsi="Corbel" w:cs="Calibri"/>
                <w:b/>
                <w:bCs/>
                <w:color w:val="000000"/>
                <w:sz w:val="16"/>
                <w:szCs w:val="16"/>
                <w:lang w:eastAsia="fr-FR"/>
              </w:rPr>
              <w:t xml:space="preserve"> catégorisées par types d'intervention </w:t>
            </w:r>
          </w:p>
        </w:tc>
        <w:tc>
          <w:tcPr>
            <w:tcW w:w="2575" w:type="dxa"/>
            <w:shd w:val="clear" w:color="auto" w:fill="F79646"/>
            <w:hideMark/>
          </w:tcPr>
          <w:p w14:paraId="6CDBE68A" w14:textId="77777777" w:rsidR="002937C0" w:rsidRPr="005D4A88" w:rsidRDefault="002937C0" w:rsidP="00AB7269">
            <w:pPr>
              <w:spacing w:after="0"/>
              <w:ind w:right="-142"/>
              <w:jc w:val="both"/>
              <w:rPr>
                <w:rFonts w:ascii="Corbel" w:hAnsi="Corbel" w:cs="Calibri"/>
                <w:b/>
                <w:bCs/>
                <w:color w:val="000000"/>
                <w:sz w:val="16"/>
                <w:szCs w:val="16"/>
                <w:lang w:eastAsia="fr-FR"/>
              </w:rPr>
            </w:pPr>
            <w:r w:rsidRPr="005D4A88">
              <w:rPr>
                <w:rFonts w:ascii="Corbel" w:hAnsi="Corbel" w:cs="Calibri"/>
                <w:b/>
                <w:bCs/>
                <w:color w:val="000000"/>
                <w:sz w:val="16"/>
                <w:szCs w:val="16"/>
                <w:lang w:eastAsia="fr-FR"/>
              </w:rPr>
              <w:t>Effectifs</w:t>
            </w:r>
          </w:p>
        </w:tc>
        <w:tc>
          <w:tcPr>
            <w:tcW w:w="992" w:type="dxa"/>
            <w:shd w:val="clear" w:color="auto" w:fill="F79646"/>
            <w:hideMark/>
          </w:tcPr>
          <w:p w14:paraId="4B282F99" w14:textId="77777777" w:rsidR="002937C0" w:rsidRPr="005D4A88" w:rsidRDefault="002937C0" w:rsidP="00AB7269">
            <w:pPr>
              <w:spacing w:after="0"/>
              <w:ind w:right="-142"/>
              <w:jc w:val="both"/>
              <w:rPr>
                <w:rFonts w:ascii="Corbel" w:hAnsi="Corbel" w:cs="Calibri"/>
                <w:b/>
                <w:bCs/>
                <w:color w:val="000000"/>
                <w:sz w:val="16"/>
                <w:szCs w:val="16"/>
                <w:lang w:eastAsia="fr-FR"/>
              </w:rPr>
            </w:pPr>
            <w:proofErr w:type="gramStart"/>
            <w:r w:rsidRPr="005D4A88">
              <w:rPr>
                <w:rFonts w:ascii="Corbel" w:hAnsi="Corbel" w:cs="Calibri"/>
                <w:b/>
                <w:bCs/>
                <w:color w:val="000000"/>
                <w:sz w:val="16"/>
                <w:szCs w:val="16"/>
                <w:lang w:eastAsia="fr-FR"/>
              </w:rPr>
              <w:t>effectifs</w:t>
            </w:r>
            <w:proofErr w:type="gramEnd"/>
            <w:r w:rsidRPr="005D4A88">
              <w:rPr>
                <w:rFonts w:ascii="Corbel" w:hAnsi="Corbel" w:cs="Calibri"/>
                <w:b/>
                <w:bCs/>
                <w:color w:val="000000"/>
                <w:sz w:val="16"/>
                <w:szCs w:val="16"/>
                <w:lang w:eastAsia="fr-FR"/>
              </w:rPr>
              <w:t xml:space="preserve"> des bénéficiaires </w:t>
            </w:r>
          </w:p>
        </w:tc>
        <w:tc>
          <w:tcPr>
            <w:tcW w:w="709" w:type="dxa"/>
            <w:shd w:val="clear" w:color="auto" w:fill="F79646"/>
            <w:hideMark/>
          </w:tcPr>
          <w:p w14:paraId="5FB6D6F9" w14:textId="77777777" w:rsidR="002937C0" w:rsidRPr="005D4A88" w:rsidRDefault="002937C0" w:rsidP="00AB7269">
            <w:pPr>
              <w:spacing w:after="0"/>
              <w:ind w:right="-142"/>
              <w:jc w:val="both"/>
              <w:rPr>
                <w:rFonts w:ascii="Corbel" w:hAnsi="Corbel" w:cs="Calibri"/>
                <w:b/>
                <w:bCs/>
                <w:color w:val="000000"/>
                <w:sz w:val="16"/>
                <w:szCs w:val="16"/>
                <w:lang w:eastAsia="fr-FR"/>
              </w:rPr>
            </w:pPr>
            <w:proofErr w:type="gramStart"/>
            <w:r w:rsidRPr="005D4A88">
              <w:rPr>
                <w:rFonts w:ascii="Corbel" w:hAnsi="Corbel" w:cs="Calibri"/>
                <w:b/>
                <w:bCs/>
                <w:color w:val="000000"/>
                <w:sz w:val="16"/>
                <w:szCs w:val="16"/>
                <w:lang w:eastAsia="fr-FR"/>
              </w:rPr>
              <w:t>filles</w:t>
            </w:r>
            <w:proofErr w:type="gramEnd"/>
            <w:r w:rsidRPr="005D4A88">
              <w:rPr>
                <w:rFonts w:ascii="Corbel" w:hAnsi="Corbel" w:cs="Calibri"/>
                <w:b/>
                <w:bCs/>
                <w:color w:val="000000"/>
                <w:sz w:val="16"/>
                <w:szCs w:val="16"/>
                <w:lang w:eastAsia="fr-FR"/>
              </w:rPr>
              <w:t xml:space="preserve"> </w:t>
            </w:r>
          </w:p>
        </w:tc>
        <w:tc>
          <w:tcPr>
            <w:tcW w:w="850" w:type="dxa"/>
            <w:shd w:val="clear" w:color="auto" w:fill="F79646"/>
            <w:hideMark/>
          </w:tcPr>
          <w:p w14:paraId="0461F8DC" w14:textId="77777777" w:rsidR="002937C0" w:rsidRPr="005D4A88" w:rsidRDefault="002937C0" w:rsidP="00AB7269">
            <w:pPr>
              <w:spacing w:after="0"/>
              <w:ind w:right="-142"/>
              <w:jc w:val="both"/>
              <w:rPr>
                <w:rFonts w:ascii="Corbel" w:hAnsi="Corbel" w:cs="Calibri"/>
                <w:b/>
                <w:bCs/>
                <w:color w:val="000000"/>
                <w:sz w:val="16"/>
                <w:szCs w:val="16"/>
                <w:lang w:eastAsia="fr-FR"/>
              </w:rPr>
            </w:pPr>
            <w:proofErr w:type="gramStart"/>
            <w:r w:rsidRPr="005D4A88">
              <w:rPr>
                <w:rFonts w:ascii="Corbel" w:hAnsi="Corbel" w:cs="Calibri"/>
                <w:b/>
                <w:bCs/>
                <w:color w:val="000000"/>
                <w:sz w:val="16"/>
                <w:szCs w:val="16"/>
                <w:lang w:eastAsia="fr-FR"/>
              </w:rPr>
              <w:t>hommes</w:t>
            </w:r>
            <w:proofErr w:type="gramEnd"/>
            <w:r w:rsidRPr="005D4A88">
              <w:rPr>
                <w:rFonts w:ascii="Corbel" w:hAnsi="Corbel" w:cs="Calibri"/>
                <w:b/>
                <w:bCs/>
                <w:color w:val="000000"/>
                <w:sz w:val="16"/>
                <w:szCs w:val="16"/>
                <w:lang w:eastAsia="fr-FR"/>
              </w:rPr>
              <w:t xml:space="preserve"> </w:t>
            </w:r>
          </w:p>
        </w:tc>
        <w:tc>
          <w:tcPr>
            <w:tcW w:w="1134" w:type="dxa"/>
            <w:shd w:val="clear" w:color="auto" w:fill="F79646"/>
            <w:hideMark/>
          </w:tcPr>
          <w:p w14:paraId="3D94C0B3" w14:textId="77777777" w:rsidR="002937C0" w:rsidRPr="005D4A88" w:rsidRDefault="002937C0" w:rsidP="00AB7269">
            <w:pPr>
              <w:spacing w:after="0"/>
              <w:ind w:right="-142"/>
              <w:jc w:val="both"/>
              <w:rPr>
                <w:rFonts w:ascii="Corbel" w:hAnsi="Corbel" w:cs="Calibri"/>
                <w:b/>
                <w:bCs/>
                <w:color w:val="000000"/>
                <w:sz w:val="16"/>
                <w:szCs w:val="16"/>
                <w:lang w:eastAsia="fr-FR"/>
              </w:rPr>
            </w:pPr>
            <w:proofErr w:type="gramStart"/>
            <w:r w:rsidRPr="005D4A88">
              <w:rPr>
                <w:rFonts w:ascii="Corbel" w:hAnsi="Corbel" w:cs="Calibri"/>
                <w:b/>
                <w:bCs/>
                <w:color w:val="000000"/>
                <w:sz w:val="16"/>
                <w:szCs w:val="16"/>
                <w:lang w:eastAsia="fr-FR"/>
              </w:rPr>
              <w:t>poids</w:t>
            </w:r>
            <w:proofErr w:type="gramEnd"/>
            <w:r w:rsidRPr="005D4A88">
              <w:rPr>
                <w:rFonts w:ascii="Corbel" w:hAnsi="Corbel" w:cs="Calibri"/>
                <w:b/>
                <w:bCs/>
                <w:color w:val="000000"/>
                <w:sz w:val="16"/>
                <w:szCs w:val="16"/>
                <w:lang w:eastAsia="fr-FR"/>
              </w:rPr>
              <w:t xml:space="preserve"> type d' intervention </w:t>
            </w:r>
          </w:p>
        </w:tc>
        <w:tc>
          <w:tcPr>
            <w:tcW w:w="851" w:type="dxa"/>
            <w:shd w:val="clear" w:color="auto" w:fill="F79646"/>
            <w:hideMark/>
          </w:tcPr>
          <w:p w14:paraId="0EB17663" w14:textId="77777777" w:rsidR="002937C0" w:rsidRPr="005D4A88" w:rsidRDefault="002937C0" w:rsidP="00AB7269">
            <w:pPr>
              <w:spacing w:after="0"/>
              <w:ind w:right="-142"/>
              <w:jc w:val="both"/>
              <w:rPr>
                <w:rFonts w:ascii="Corbel" w:hAnsi="Corbel" w:cs="Calibri"/>
                <w:b/>
                <w:bCs/>
                <w:color w:val="000000"/>
                <w:sz w:val="16"/>
                <w:szCs w:val="16"/>
                <w:lang w:eastAsia="fr-FR"/>
              </w:rPr>
            </w:pPr>
            <w:r w:rsidRPr="005D4A88">
              <w:rPr>
                <w:rFonts w:ascii="Corbel" w:hAnsi="Corbel" w:cs="Calibri"/>
                <w:b/>
                <w:bCs/>
                <w:color w:val="000000"/>
                <w:sz w:val="16"/>
                <w:szCs w:val="16"/>
                <w:lang w:eastAsia="fr-FR"/>
              </w:rPr>
              <w:t xml:space="preserve"> </w:t>
            </w:r>
            <w:proofErr w:type="gramStart"/>
            <w:r w:rsidRPr="005D4A88">
              <w:rPr>
                <w:rFonts w:ascii="Corbel" w:hAnsi="Corbel" w:cs="Calibri"/>
                <w:b/>
                <w:bCs/>
                <w:color w:val="000000"/>
                <w:sz w:val="16"/>
                <w:szCs w:val="16"/>
                <w:lang w:eastAsia="fr-FR"/>
              </w:rPr>
              <w:t>poids</w:t>
            </w:r>
            <w:proofErr w:type="gramEnd"/>
            <w:r w:rsidRPr="005D4A88">
              <w:rPr>
                <w:rFonts w:ascii="Corbel" w:hAnsi="Corbel" w:cs="Calibri"/>
                <w:b/>
                <w:bCs/>
                <w:color w:val="000000"/>
                <w:sz w:val="16"/>
                <w:szCs w:val="16"/>
                <w:lang w:eastAsia="fr-FR"/>
              </w:rPr>
              <w:t xml:space="preserve"> femmes/filles </w:t>
            </w:r>
          </w:p>
        </w:tc>
        <w:tc>
          <w:tcPr>
            <w:tcW w:w="992" w:type="dxa"/>
            <w:shd w:val="clear" w:color="auto" w:fill="F79646"/>
            <w:hideMark/>
          </w:tcPr>
          <w:p w14:paraId="491761E5" w14:textId="77777777" w:rsidR="002937C0" w:rsidRPr="005D4A88" w:rsidRDefault="002937C0" w:rsidP="00AB7269">
            <w:pPr>
              <w:spacing w:after="0"/>
              <w:ind w:right="-142"/>
              <w:jc w:val="both"/>
              <w:rPr>
                <w:rFonts w:ascii="Corbel" w:hAnsi="Corbel" w:cs="Calibri"/>
                <w:b/>
                <w:bCs/>
                <w:color w:val="000000"/>
                <w:sz w:val="16"/>
                <w:szCs w:val="16"/>
                <w:lang w:eastAsia="fr-FR"/>
              </w:rPr>
            </w:pPr>
            <w:proofErr w:type="gramStart"/>
            <w:r w:rsidRPr="005D4A88">
              <w:rPr>
                <w:rFonts w:ascii="Corbel" w:hAnsi="Corbel" w:cs="Calibri"/>
                <w:b/>
                <w:bCs/>
                <w:color w:val="000000"/>
                <w:sz w:val="16"/>
                <w:szCs w:val="16"/>
                <w:lang w:eastAsia="fr-FR"/>
              </w:rPr>
              <w:t>poids</w:t>
            </w:r>
            <w:proofErr w:type="gramEnd"/>
            <w:r w:rsidRPr="005D4A88">
              <w:rPr>
                <w:rFonts w:ascii="Corbel" w:hAnsi="Corbel" w:cs="Calibri"/>
                <w:b/>
                <w:bCs/>
                <w:color w:val="000000"/>
                <w:sz w:val="16"/>
                <w:szCs w:val="16"/>
                <w:lang w:eastAsia="fr-FR"/>
              </w:rPr>
              <w:t xml:space="preserve"> hommes</w:t>
            </w:r>
          </w:p>
        </w:tc>
        <w:tc>
          <w:tcPr>
            <w:tcW w:w="1134" w:type="dxa"/>
            <w:shd w:val="clear" w:color="auto" w:fill="F79646"/>
            <w:hideMark/>
          </w:tcPr>
          <w:p w14:paraId="2113754C" w14:textId="3903E118" w:rsidR="002937C0" w:rsidRPr="005D4A88" w:rsidRDefault="002E7357" w:rsidP="00AB7269">
            <w:pPr>
              <w:spacing w:after="0"/>
              <w:ind w:right="-142"/>
              <w:jc w:val="both"/>
              <w:rPr>
                <w:rFonts w:ascii="Corbel" w:hAnsi="Corbel" w:cs="Calibri"/>
                <w:b/>
                <w:bCs/>
                <w:color w:val="000000"/>
                <w:sz w:val="16"/>
                <w:szCs w:val="16"/>
                <w:lang w:eastAsia="fr-FR"/>
              </w:rPr>
            </w:pPr>
            <w:proofErr w:type="gramStart"/>
            <w:r w:rsidRPr="005D4A88">
              <w:rPr>
                <w:rFonts w:ascii="Corbel" w:hAnsi="Corbel" w:cs="Calibri"/>
                <w:b/>
                <w:bCs/>
                <w:color w:val="000000"/>
                <w:sz w:val="16"/>
                <w:szCs w:val="16"/>
                <w:lang w:eastAsia="fr-FR"/>
              </w:rPr>
              <w:t>échantillon</w:t>
            </w:r>
            <w:proofErr w:type="gramEnd"/>
            <w:r w:rsidR="002937C0" w:rsidRPr="005D4A88">
              <w:rPr>
                <w:rFonts w:ascii="Corbel" w:hAnsi="Corbel" w:cs="Calibri"/>
                <w:b/>
                <w:bCs/>
                <w:color w:val="000000"/>
                <w:sz w:val="16"/>
                <w:szCs w:val="16"/>
                <w:lang w:eastAsia="fr-FR"/>
              </w:rPr>
              <w:t xml:space="preserve"> par types d' intervention</w:t>
            </w:r>
          </w:p>
        </w:tc>
        <w:tc>
          <w:tcPr>
            <w:tcW w:w="1536" w:type="dxa"/>
            <w:shd w:val="clear" w:color="auto" w:fill="F79646"/>
            <w:hideMark/>
          </w:tcPr>
          <w:p w14:paraId="028795B1" w14:textId="77777777" w:rsidR="002937C0" w:rsidRPr="005D4A88" w:rsidRDefault="002937C0" w:rsidP="00AB7269">
            <w:pPr>
              <w:spacing w:after="0"/>
              <w:ind w:right="-142"/>
              <w:jc w:val="both"/>
              <w:rPr>
                <w:rFonts w:ascii="Corbel" w:hAnsi="Corbel" w:cs="Calibri"/>
                <w:b/>
                <w:bCs/>
                <w:color w:val="000000"/>
                <w:sz w:val="16"/>
                <w:szCs w:val="16"/>
                <w:lang w:eastAsia="fr-FR"/>
              </w:rPr>
            </w:pPr>
            <w:proofErr w:type="gramStart"/>
            <w:r w:rsidRPr="005D4A88">
              <w:rPr>
                <w:rFonts w:ascii="Corbel" w:hAnsi="Corbel" w:cs="Calibri"/>
                <w:b/>
                <w:bCs/>
                <w:color w:val="000000"/>
                <w:sz w:val="16"/>
                <w:szCs w:val="16"/>
                <w:lang w:eastAsia="fr-FR"/>
              </w:rPr>
              <w:t>échantillon</w:t>
            </w:r>
            <w:proofErr w:type="gramEnd"/>
            <w:r w:rsidRPr="005D4A88">
              <w:rPr>
                <w:rFonts w:ascii="Corbel" w:hAnsi="Corbel" w:cs="Calibri"/>
                <w:b/>
                <w:bCs/>
                <w:color w:val="000000"/>
                <w:sz w:val="16"/>
                <w:szCs w:val="16"/>
                <w:lang w:eastAsia="fr-FR"/>
              </w:rPr>
              <w:t xml:space="preserve"> par type d' intervention des femmes </w:t>
            </w:r>
          </w:p>
        </w:tc>
        <w:tc>
          <w:tcPr>
            <w:tcW w:w="1299" w:type="dxa"/>
            <w:shd w:val="clear" w:color="auto" w:fill="F79646"/>
            <w:hideMark/>
          </w:tcPr>
          <w:p w14:paraId="268659CE" w14:textId="77777777" w:rsidR="002937C0" w:rsidRPr="005D4A88" w:rsidRDefault="002937C0" w:rsidP="00AB7269">
            <w:pPr>
              <w:spacing w:after="0"/>
              <w:ind w:right="-142"/>
              <w:jc w:val="both"/>
              <w:rPr>
                <w:rFonts w:ascii="Corbel" w:hAnsi="Corbel" w:cs="Calibri"/>
                <w:b/>
                <w:bCs/>
                <w:color w:val="000000"/>
                <w:sz w:val="16"/>
                <w:szCs w:val="16"/>
                <w:lang w:eastAsia="fr-FR"/>
              </w:rPr>
            </w:pPr>
            <w:proofErr w:type="gramStart"/>
            <w:r w:rsidRPr="005D4A88">
              <w:rPr>
                <w:rFonts w:ascii="Corbel" w:hAnsi="Corbel" w:cs="Calibri"/>
                <w:b/>
                <w:bCs/>
                <w:color w:val="000000"/>
                <w:sz w:val="16"/>
                <w:szCs w:val="16"/>
                <w:lang w:eastAsia="fr-FR"/>
              </w:rPr>
              <w:t>échantillon</w:t>
            </w:r>
            <w:proofErr w:type="gramEnd"/>
            <w:r w:rsidRPr="005D4A88">
              <w:rPr>
                <w:rFonts w:ascii="Corbel" w:hAnsi="Corbel" w:cs="Calibri"/>
                <w:b/>
                <w:bCs/>
                <w:color w:val="000000"/>
                <w:sz w:val="16"/>
                <w:szCs w:val="16"/>
                <w:lang w:eastAsia="fr-FR"/>
              </w:rPr>
              <w:t xml:space="preserve"> par type d' intervention des  hommes</w:t>
            </w:r>
          </w:p>
        </w:tc>
      </w:tr>
      <w:tr w:rsidR="002E7357" w:rsidRPr="005D4A88" w14:paraId="3A64A629" w14:textId="77777777" w:rsidTr="002E7357">
        <w:trPr>
          <w:trHeight w:val="20"/>
        </w:trPr>
        <w:tc>
          <w:tcPr>
            <w:tcW w:w="3516" w:type="dxa"/>
            <w:shd w:val="clear" w:color="auto" w:fill="FDE9D9"/>
            <w:hideMark/>
          </w:tcPr>
          <w:p w14:paraId="4A3C748B" w14:textId="77777777" w:rsidR="002937C0" w:rsidRPr="005D4A88" w:rsidRDefault="002937C0" w:rsidP="00AB7269">
            <w:pPr>
              <w:spacing w:after="0"/>
              <w:ind w:right="-142"/>
              <w:jc w:val="both"/>
              <w:rPr>
                <w:rFonts w:ascii="Corbel" w:hAnsi="Corbel" w:cs="Calibri"/>
                <w:b/>
                <w:bCs/>
                <w:color w:val="000000"/>
                <w:sz w:val="16"/>
                <w:szCs w:val="16"/>
                <w:lang w:eastAsia="fr-FR"/>
              </w:rPr>
            </w:pPr>
            <w:r w:rsidRPr="005D4A88">
              <w:rPr>
                <w:rFonts w:ascii="Corbel" w:hAnsi="Corbel" w:cs="Calibri"/>
                <w:b/>
                <w:bCs/>
                <w:color w:val="000000"/>
                <w:sz w:val="16"/>
                <w:szCs w:val="16"/>
                <w:lang w:eastAsia="fr-FR"/>
              </w:rPr>
              <w:t>Groupes de solidarité des adolescents</w:t>
            </w:r>
          </w:p>
        </w:tc>
        <w:tc>
          <w:tcPr>
            <w:tcW w:w="2575" w:type="dxa"/>
            <w:shd w:val="clear" w:color="auto" w:fill="FDE9D9"/>
            <w:hideMark/>
          </w:tcPr>
          <w:p w14:paraId="0C4FDF27"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xml:space="preserve">41 avec 1117 membres dont 670 </w:t>
            </w:r>
            <w:proofErr w:type="gramStart"/>
            <w:r w:rsidRPr="005D4A88">
              <w:rPr>
                <w:rFonts w:ascii="Corbel" w:hAnsi="Corbel" w:cs="Calibri"/>
                <w:color w:val="000000"/>
                <w:sz w:val="16"/>
                <w:szCs w:val="16"/>
                <w:lang w:eastAsia="fr-FR"/>
              </w:rPr>
              <w:t>filles  et</w:t>
            </w:r>
            <w:proofErr w:type="gramEnd"/>
            <w:r w:rsidRPr="005D4A88">
              <w:rPr>
                <w:rFonts w:ascii="Corbel" w:hAnsi="Corbel" w:cs="Calibri"/>
                <w:color w:val="000000"/>
                <w:sz w:val="16"/>
                <w:szCs w:val="16"/>
                <w:lang w:eastAsia="fr-FR"/>
              </w:rPr>
              <w:t xml:space="preserve"> 447 </w:t>
            </w:r>
            <w:proofErr w:type="spellStart"/>
            <w:r w:rsidRPr="005D4A88">
              <w:rPr>
                <w:rFonts w:ascii="Corbel" w:hAnsi="Corbel" w:cs="Calibri"/>
                <w:color w:val="000000"/>
                <w:sz w:val="16"/>
                <w:szCs w:val="16"/>
                <w:lang w:eastAsia="fr-FR"/>
              </w:rPr>
              <w:t>garcons</w:t>
            </w:r>
            <w:proofErr w:type="spellEnd"/>
          </w:p>
        </w:tc>
        <w:tc>
          <w:tcPr>
            <w:tcW w:w="992" w:type="dxa"/>
            <w:shd w:val="clear" w:color="auto" w:fill="FDE9D9"/>
            <w:hideMark/>
          </w:tcPr>
          <w:p w14:paraId="6F3088CC"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1117</w:t>
            </w:r>
          </w:p>
        </w:tc>
        <w:tc>
          <w:tcPr>
            <w:tcW w:w="709" w:type="dxa"/>
            <w:shd w:val="clear" w:color="auto" w:fill="FDE9D9"/>
            <w:hideMark/>
          </w:tcPr>
          <w:p w14:paraId="33FCEBB4"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670</w:t>
            </w:r>
          </w:p>
        </w:tc>
        <w:tc>
          <w:tcPr>
            <w:tcW w:w="850" w:type="dxa"/>
            <w:shd w:val="clear" w:color="auto" w:fill="FDE9D9"/>
            <w:hideMark/>
          </w:tcPr>
          <w:p w14:paraId="08EB19F5"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447</w:t>
            </w:r>
          </w:p>
        </w:tc>
        <w:tc>
          <w:tcPr>
            <w:tcW w:w="1134" w:type="dxa"/>
            <w:shd w:val="clear" w:color="auto" w:fill="FDE9D9"/>
            <w:hideMark/>
          </w:tcPr>
          <w:p w14:paraId="3E4F7D02"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0,2451174</w:t>
            </w:r>
          </w:p>
        </w:tc>
        <w:tc>
          <w:tcPr>
            <w:tcW w:w="851" w:type="dxa"/>
            <w:shd w:val="clear" w:color="auto" w:fill="FDE9D9"/>
            <w:hideMark/>
          </w:tcPr>
          <w:p w14:paraId="0A7B87A0" w14:textId="436C2F61" w:rsidR="002937C0" w:rsidRPr="005D4A88" w:rsidRDefault="002E7357"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0,59982</w:t>
            </w:r>
          </w:p>
        </w:tc>
        <w:tc>
          <w:tcPr>
            <w:tcW w:w="992" w:type="dxa"/>
            <w:shd w:val="clear" w:color="auto" w:fill="FDE9D9"/>
            <w:noWrap/>
            <w:hideMark/>
          </w:tcPr>
          <w:p w14:paraId="400ECD0E" w14:textId="4EC879DF" w:rsidR="002937C0" w:rsidRPr="005D4A88" w:rsidRDefault="002E7357"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0,4</w:t>
            </w:r>
          </w:p>
        </w:tc>
        <w:tc>
          <w:tcPr>
            <w:tcW w:w="1134" w:type="dxa"/>
            <w:shd w:val="clear" w:color="auto" w:fill="FDE9D9"/>
            <w:noWrap/>
            <w:hideMark/>
          </w:tcPr>
          <w:p w14:paraId="12DD7A50"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87</w:t>
            </w:r>
          </w:p>
        </w:tc>
        <w:tc>
          <w:tcPr>
            <w:tcW w:w="1536" w:type="dxa"/>
            <w:shd w:val="clear" w:color="auto" w:fill="FDE9D9"/>
            <w:noWrap/>
            <w:hideMark/>
          </w:tcPr>
          <w:p w14:paraId="55AA1BF0"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52</w:t>
            </w:r>
          </w:p>
        </w:tc>
        <w:tc>
          <w:tcPr>
            <w:tcW w:w="1299" w:type="dxa"/>
            <w:shd w:val="clear" w:color="auto" w:fill="FDE9D9"/>
            <w:noWrap/>
            <w:hideMark/>
          </w:tcPr>
          <w:p w14:paraId="79FEADF6"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35</w:t>
            </w:r>
          </w:p>
        </w:tc>
      </w:tr>
      <w:tr w:rsidR="002E7357" w:rsidRPr="005D4A88" w14:paraId="1AF223F3" w14:textId="77777777" w:rsidTr="002E7357">
        <w:trPr>
          <w:trHeight w:val="20"/>
        </w:trPr>
        <w:tc>
          <w:tcPr>
            <w:tcW w:w="3516" w:type="dxa"/>
            <w:shd w:val="clear" w:color="auto" w:fill="auto"/>
            <w:hideMark/>
          </w:tcPr>
          <w:p w14:paraId="42474D09" w14:textId="77777777" w:rsidR="002937C0" w:rsidRPr="005D4A88" w:rsidRDefault="002937C0" w:rsidP="00AB7269">
            <w:pPr>
              <w:spacing w:after="0"/>
              <w:ind w:right="-142"/>
              <w:jc w:val="both"/>
              <w:rPr>
                <w:rFonts w:ascii="Corbel" w:hAnsi="Corbel" w:cs="Calibri"/>
                <w:b/>
                <w:bCs/>
                <w:color w:val="000000"/>
                <w:sz w:val="16"/>
                <w:szCs w:val="16"/>
                <w:lang w:eastAsia="fr-FR"/>
              </w:rPr>
            </w:pPr>
            <w:r w:rsidRPr="005D4A88">
              <w:rPr>
                <w:rFonts w:ascii="Corbel" w:hAnsi="Corbel" w:cs="Calibri"/>
                <w:b/>
                <w:bCs/>
                <w:color w:val="000000"/>
                <w:sz w:val="16"/>
                <w:szCs w:val="16"/>
                <w:lang w:eastAsia="fr-FR"/>
              </w:rPr>
              <w:t xml:space="preserve">Bénéficiaires des cash for </w:t>
            </w:r>
            <w:proofErr w:type="spellStart"/>
            <w:r w:rsidRPr="005D4A88">
              <w:rPr>
                <w:rFonts w:ascii="Corbel" w:hAnsi="Corbel" w:cs="Calibri"/>
                <w:b/>
                <w:bCs/>
                <w:color w:val="000000"/>
                <w:sz w:val="16"/>
                <w:szCs w:val="16"/>
                <w:lang w:eastAsia="fr-FR"/>
              </w:rPr>
              <w:t>work</w:t>
            </w:r>
            <w:proofErr w:type="spellEnd"/>
          </w:p>
        </w:tc>
        <w:tc>
          <w:tcPr>
            <w:tcW w:w="2575" w:type="dxa"/>
            <w:shd w:val="clear" w:color="auto" w:fill="auto"/>
            <w:hideMark/>
          </w:tcPr>
          <w:p w14:paraId="44631974" w14:textId="77777777" w:rsidR="002937C0" w:rsidRPr="005D4A88" w:rsidRDefault="002937C0" w:rsidP="00AB7269">
            <w:pPr>
              <w:spacing w:after="0"/>
              <w:ind w:right="-142"/>
              <w:jc w:val="both"/>
              <w:rPr>
                <w:rFonts w:ascii="Corbel" w:hAnsi="Corbel" w:cs="Calibri"/>
                <w:color w:val="000000"/>
                <w:sz w:val="16"/>
                <w:szCs w:val="16"/>
                <w:lang w:eastAsia="fr-FR"/>
              </w:rPr>
            </w:pPr>
            <w:proofErr w:type="gramStart"/>
            <w:r w:rsidRPr="005D4A88">
              <w:rPr>
                <w:rFonts w:ascii="Corbel" w:hAnsi="Corbel" w:cs="Calibri"/>
                <w:color w:val="000000"/>
                <w:sz w:val="16"/>
                <w:szCs w:val="16"/>
                <w:lang w:eastAsia="fr-FR"/>
              </w:rPr>
              <w:t>758  dont</w:t>
            </w:r>
            <w:proofErr w:type="gramEnd"/>
            <w:r w:rsidRPr="005D4A88">
              <w:rPr>
                <w:rFonts w:ascii="Corbel" w:hAnsi="Corbel" w:cs="Calibri"/>
                <w:color w:val="000000"/>
                <w:sz w:val="16"/>
                <w:szCs w:val="16"/>
                <w:lang w:eastAsia="fr-FR"/>
              </w:rPr>
              <w:t xml:space="preserve"> 455 femmes et 10 </w:t>
            </w:r>
            <w:proofErr w:type="spellStart"/>
            <w:r w:rsidRPr="005D4A88">
              <w:rPr>
                <w:rFonts w:ascii="Corbel" w:hAnsi="Corbel" w:cs="Calibri"/>
                <w:color w:val="000000"/>
                <w:sz w:val="16"/>
                <w:szCs w:val="16"/>
                <w:lang w:eastAsia="fr-FR"/>
              </w:rPr>
              <w:t>batwa</w:t>
            </w:r>
            <w:proofErr w:type="spellEnd"/>
          </w:p>
        </w:tc>
        <w:tc>
          <w:tcPr>
            <w:tcW w:w="992" w:type="dxa"/>
            <w:shd w:val="clear" w:color="auto" w:fill="auto"/>
            <w:hideMark/>
          </w:tcPr>
          <w:p w14:paraId="28D4400C"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758</w:t>
            </w:r>
          </w:p>
        </w:tc>
        <w:tc>
          <w:tcPr>
            <w:tcW w:w="709" w:type="dxa"/>
            <w:shd w:val="clear" w:color="auto" w:fill="auto"/>
            <w:hideMark/>
          </w:tcPr>
          <w:p w14:paraId="71A9DC15"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455</w:t>
            </w:r>
          </w:p>
        </w:tc>
        <w:tc>
          <w:tcPr>
            <w:tcW w:w="850" w:type="dxa"/>
            <w:shd w:val="clear" w:color="auto" w:fill="auto"/>
            <w:hideMark/>
          </w:tcPr>
          <w:p w14:paraId="1C6CF5A9"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303</w:t>
            </w:r>
          </w:p>
        </w:tc>
        <w:tc>
          <w:tcPr>
            <w:tcW w:w="1134" w:type="dxa"/>
            <w:shd w:val="clear" w:color="auto" w:fill="auto"/>
            <w:hideMark/>
          </w:tcPr>
          <w:p w14:paraId="1B191AC1"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0,1663375</w:t>
            </w:r>
          </w:p>
        </w:tc>
        <w:tc>
          <w:tcPr>
            <w:tcW w:w="851" w:type="dxa"/>
            <w:shd w:val="clear" w:color="auto" w:fill="auto"/>
            <w:hideMark/>
          </w:tcPr>
          <w:p w14:paraId="2D242718" w14:textId="78CC547E" w:rsidR="002937C0" w:rsidRPr="005D4A88" w:rsidRDefault="002E7357"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0,60026</w:t>
            </w:r>
          </w:p>
        </w:tc>
        <w:tc>
          <w:tcPr>
            <w:tcW w:w="992" w:type="dxa"/>
            <w:shd w:val="clear" w:color="auto" w:fill="auto"/>
            <w:noWrap/>
            <w:hideMark/>
          </w:tcPr>
          <w:p w14:paraId="5EFC9A69" w14:textId="1967EA78" w:rsidR="002937C0" w:rsidRPr="005D4A88" w:rsidRDefault="002E7357"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0,3997</w:t>
            </w:r>
          </w:p>
        </w:tc>
        <w:tc>
          <w:tcPr>
            <w:tcW w:w="1134" w:type="dxa"/>
            <w:shd w:val="clear" w:color="auto" w:fill="auto"/>
            <w:noWrap/>
            <w:hideMark/>
          </w:tcPr>
          <w:p w14:paraId="1BBC8E0E"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59</w:t>
            </w:r>
          </w:p>
        </w:tc>
        <w:tc>
          <w:tcPr>
            <w:tcW w:w="1536" w:type="dxa"/>
            <w:shd w:val="clear" w:color="auto" w:fill="auto"/>
            <w:noWrap/>
            <w:hideMark/>
          </w:tcPr>
          <w:p w14:paraId="2BA275BF"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35</w:t>
            </w:r>
          </w:p>
        </w:tc>
        <w:tc>
          <w:tcPr>
            <w:tcW w:w="1299" w:type="dxa"/>
            <w:shd w:val="clear" w:color="auto" w:fill="auto"/>
            <w:noWrap/>
            <w:hideMark/>
          </w:tcPr>
          <w:p w14:paraId="128BDEE1"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24</w:t>
            </w:r>
          </w:p>
        </w:tc>
      </w:tr>
      <w:tr w:rsidR="002E7357" w:rsidRPr="005D4A88" w14:paraId="5141BB0B" w14:textId="77777777" w:rsidTr="002E7357">
        <w:trPr>
          <w:trHeight w:val="20"/>
        </w:trPr>
        <w:tc>
          <w:tcPr>
            <w:tcW w:w="3516" w:type="dxa"/>
            <w:vMerge w:val="restart"/>
            <w:shd w:val="clear" w:color="auto" w:fill="FDE9D9"/>
            <w:hideMark/>
          </w:tcPr>
          <w:p w14:paraId="5659DC52" w14:textId="0135BA48" w:rsidR="002937C0" w:rsidRPr="005D4A88" w:rsidRDefault="002937C0" w:rsidP="00AB7269">
            <w:pPr>
              <w:spacing w:after="0"/>
              <w:ind w:right="-142"/>
              <w:jc w:val="both"/>
              <w:rPr>
                <w:rFonts w:ascii="Corbel" w:hAnsi="Corbel" w:cs="Calibri"/>
                <w:b/>
                <w:bCs/>
                <w:color w:val="000000"/>
                <w:sz w:val="16"/>
                <w:szCs w:val="16"/>
                <w:lang w:eastAsia="fr-FR"/>
              </w:rPr>
            </w:pPr>
            <w:r w:rsidRPr="005D4A88">
              <w:rPr>
                <w:rFonts w:ascii="Corbel" w:hAnsi="Corbel" w:cs="Calibri"/>
                <w:b/>
                <w:bCs/>
                <w:color w:val="000000"/>
                <w:sz w:val="16"/>
                <w:szCs w:val="16"/>
                <w:lang w:eastAsia="fr-FR"/>
              </w:rPr>
              <w:t xml:space="preserve">Bénéficiaires </w:t>
            </w:r>
            <w:r w:rsidR="00DD0E6E" w:rsidRPr="005D4A88">
              <w:rPr>
                <w:rFonts w:ascii="Corbel" w:hAnsi="Corbel" w:cs="Calibri"/>
                <w:b/>
                <w:bCs/>
                <w:color w:val="000000"/>
                <w:sz w:val="16"/>
                <w:szCs w:val="16"/>
                <w:lang w:eastAsia="fr-FR"/>
              </w:rPr>
              <w:t>des formations</w:t>
            </w:r>
            <w:r w:rsidRPr="005D4A88">
              <w:rPr>
                <w:rFonts w:ascii="Corbel" w:hAnsi="Corbel" w:cs="Calibri"/>
                <w:b/>
                <w:bCs/>
                <w:color w:val="000000"/>
                <w:sz w:val="16"/>
                <w:szCs w:val="16"/>
                <w:lang w:eastAsia="fr-FR"/>
              </w:rPr>
              <w:t xml:space="preserve"> en entreprenariat (978 </w:t>
            </w:r>
            <w:r w:rsidR="00DD0E6E" w:rsidRPr="005D4A88">
              <w:rPr>
                <w:rFonts w:ascii="Corbel" w:hAnsi="Corbel" w:cs="Calibri"/>
                <w:b/>
                <w:bCs/>
                <w:color w:val="000000"/>
                <w:sz w:val="16"/>
                <w:szCs w:val="16"/>
                <w:lang w:eastAsia="fr-FR"/>
              </w:rPr>
              <w:t>(166</w:t>
            </w:r>
            <w:r w:rsidRPr="005D4A88">
              <w:rPr>
                <w:rFonts w:ascii="Corbel" w:hAnsi="Corbel" w:cs="Calibri"/>
                <w:b/>
                <w:bCs/>
                <w:color w:val="000000"/>
                <w:sz w:val="16"/>
                <w:szCs w:val="16"/>
                <w:lang w:eastAsia="fr-FR"/>
              </w:rPr>
              <w:t xml:space="preserve"> jeunes femmes DI, 685 dont 389 </w:t>
            </w:r>
            <w:proofErr w:type="gramStart"/>
            <w:r w:rsidRPr="005D4A88">
              <w:rPr>
                <w:rFonts w:ascii="Corbel" w:hAnsi="Corbel" w:cs="Calibri"/>
                <w:b/>
                <w:bCs/>
                <w:color w:val="000000"/>
                <w:sz w:val="16"/>
                <w:szCs w:val="16"/>
                <w:lang w:eastAsia="fr-FR"/>
              </w:rPr>
              <w:t>communauté</w:t>
            </w:r>
            <w:proofErr w:type="gramEnd"/>
            <w:r w:rsidRPr="005D4A88">
              <w:rPr>
                <w:rFonts w:ascii="Corbel" w:hAnsi="Corbel" w:cs="Calibri"/>
                <w:b/>
                <w:bCs/>
                <w:color w:val="000000"/>
                <w:sz w:val="16"/>
                <w:szCs w:val="16"/>
                <w:lang w:eastAsia="fr-FR"/>
              </w:rPr>
              <w:t xml:space="preserve"> </w:t>
            </w:r>
            <w:r w:rsidR="00DD0E6E" w:rsidRPr="005D4A88">
              <w:rPr>
                <w:rFonts w:ascii="Corbel" w:hAnsi="Corbel" w:cs="Calibri"/>
                <w:b/>
                <w:bCs/>
                <w:color w:val="000000"/>
                <w:sz w:val="16"/>
                <w:szCs w:val="16"/>
                <w:lang w:eastAsia="fr-FR"/>
              </w:rPr>
              <w:t>d’accueil</w:t>
            </w:r>
            <w:r w:rsidRPr="005D4A88">
              <w:rPr>
                <w:rFonts w:ascii="Corbel" w:hAnsi="Corbel" w:cs="Calibri"/>
                <w:b/>
                <w:bCs/>
                <w:color w:val="000000"/>
                <w:sz w:val="16"/>
                <w:szCs w:val="16"/>
                <w:lang w:eastAsia="fr-FR"/>
              </w:rPr>
              <w:t>)</w:t>
            </w:r>
          </w:p>
        </w:tc>
        <w:tc>
          <w:tcPr>
            <w:tcW w:w="2575" w:type="dxa"/>
            <w:shd w:val="clear" w:color="auto" w:fill="FDE9D9"/>
            <w:hideMark/>
          </w:tcPr>
          <w:p w14:paraId="506614B9" w14:textId="77777777" w:rsidR="002937C0" w:rsidRPr="005D4A88" w:rsidRDefault="002937C0" w:rsidP="00AB7269">
            <w:pPr>
              <w:spacing w:after="0"/>
              <w:ind w:right="-142"/>
              <w:jc w:val="both"/>
              <w:rPr>
                <w:rFonts w:ascii="Corbel" w:hAnsi="Corbel" w:cs="Calibri"/>
                <w:color w:val="000000"/>
                <w:sz w:val="16"/>
                <w:szCs w:val="16"/>
                <w:lang w:eastAsia="fr-FR"/>
              </w:rPr>
            </w:pPr>
            <w:proofErr w:type="spellStart"/>
            <w:proofErr w:type="gramStart"/>
            <w:r w:rsidRPr="005D4A88">
              <w:rPr>
                <w:rFonts w:ascii="Corbel" w:hAnsi="Corbel" w:cs="Calibri"/>
                <w:color w:val="000000"/>
                <w:sz w:val="16"/>
                <w:szCs w:val="16"/>
                <w:lang w:eastAsia="fr-FR"/>
              </w:rPr>
              <w:t>deplacés</w:t>
            </w:r>
            <w:proofErr w:type="spellEnd"/>
            <w:proofErr w:type="gramEnd"/>
            <w:r w:rsidRPr="005D4A88">
              <w:rPr>
                <w:rFonts w:ascii="Corbel" w:hAnsi="Corbel" w:cs="Calibri"/>
                <w:color w:val="000000"/>
                <w:sz w:val="16"/>
                <w:szCs w:val="16"/>
                <w:lang w:eastAsia="fr-FR"/>
              </w:rPr>
              <w:t xml:space="preserve"> internes </w:t>
            </w:r>
          </w:p>
        </w:tc>
        <w:tc>
          <w:tcPr>
            <w:tcW w:w="992" w:type="dxa"/>
            <w:shd w:val="clear" w:color="auto" w:fill="FDE9D9"/>
            <w:hideMark/>
          </w:tcPr>
          <w:p w14:paraId="7735DC5D"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166</w:t>
            </w:r>
          </w:p>
        </w:tc>
        <w:tc>
          <w:tcPr>
            <w:tcW w:w="709" w:type="dxa"/>
            <w:shd w:val="clear" w:color="auto" w:fill="FDE9D9"/>
            <w:hideMark/>
          </w:tcPr>
          <w:p w14:paraId="6853CFD9"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850" w:type="dxa"/>
            <w:shd w:val="clear" w:color="auto" w:fill="FDE9D9"/>
            <w:hideMark/>
          </w:tcPr>
          <w:p w14:paraId="72599F9B"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1134" w:type="dxa"/>
            <w:shd w:val="clear" w:color="auto" w:fill="FDE9D9"/>
            <w:hideMark/>
          </w:tcPr>
          <w:p w14:paraId="734CED19"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0,03642747</w:t>
            </w:r>
          </w:p>
        </w:tc>
        <w:tc>
          <w:tcPr>
            <w:tcW w:w="851" w:type="dxa"/>
            <w:shd w:val="clear" w:color="auto" w:fill="FDE9D9"/>
            <w:hideMark/>
          </w:tcPr>
          <w:p w14:paraId="6930D895"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0,6</w:t>
            </w:r>
          </w:p>
        </w:tc>
        <w:tc>
          <w:tcPr>
            <w:tcW w:w="992" w:type="dxa"/>
            <w:shd w:val="clear" w:color="auto" w:fill="FDE9D9"/>
            <w:noWrap/>
            <w:hideMark/>
          </w:tcPr>
          <w:p w14:paraId="11F1B9C1"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0,4</w:t>
            </w:r>
          </w:p>
        </w:tc>
        <w:tc>
          <w:tcPr>
            <w:tcW w:w="1134" w:type="dxa"/>
            <w:shd w:val="clear" w:color="auto" w:fill="FDE9D9"/>
            <w:noWrap/>
            <w:hideMark/>
          </w:tcPr>
          <w:p w14:paraId="016FCAA1"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13</w:t>
            </w:r>
          </w:p>
        </w:tc>
        <w:tc>
          <w:tcPr>
            <w:tcW w:w="1536" w:type="dxa"/>
            <w:shd w:val="clear" w:color="auto" w:fill="FDE9D9"/>
            <w:noWrap/>
            <w:hideMark/>
          </w:tcPr>
          <w:p w14:paraId="38BD27BA"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8</w:t>
            </w:r>
          </w:p>
        </w:tc>
        <w:tc>
          <w:tcPr>
            <w:tcW w:w="1299" w:type="dxa"/>
            <w:shd w:val="clear" w:color="auto" w:fill="FDE9D9"/>
            <w:noWrap/>
            <w:hideMark/>
          </w:tcPr>
          <w:p w14:paraId="4BA9EEFA"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5</w:t>
            </w:r>
          </w:p>
        </w:tc>
      </w:tr>
      <w:tr w:rsidR="002E7357" w:rsidRPr="005D4A88" w14:paraId="368BDAEF" w14:textId="77777777" w:rsidTr="002E7357">
        <w:trPr>
          <w:trHeight w:val="20"/>
        </w:trPr>
        <w:tc>
          <w:tcPr>
            <w:tcW w:w="3516" w:type="dxa"/>
            <w:vMerge/>
            <w:shd w:val="clear" w:color="auto" w:fill="auto"/>
            <w:hideMark/>
          </w:tcPr>
          <w:p w14:paraId="61B1871C" w14:textId="77777777" w:rsidR="002937C0" w:rsidRPr="005D4A88" w:rsidRDefault="002937C0" w:rsidP="00AB7269">
            <w:pPr>
              <w:spacing w:after="0"/>
              <w:ind w:right="-142"/>
              <w:jc w:val="both"/>
              <w:rPr>
                <w:rFonts w:ascii="Corbel" w:hAnsi="Corbel" w:cs="Calibri"/>
                <w:b/>
                <w:bCs/>
                <w:color w:val="000000"/>
                <w:sz w:val="16"/>
                <w:szCs w:val="16"/>
                <w:lang w:eastAsia="fr-FR"/>
              </w:rPr>
            </w:pPr>
          </w:p>
        </w:tc>
        <w:tc>
          <w:tcPr>
            <w:tcW w:w="2575" w:type="dxa"/>
            <w:shd w:val="clear" w:color="auto" w:fill="auto"/>
            <w:hideMark/>
          </w:tcPr>
          <w:p w14:paraId="72992F82" w14:textId="77777777" w:rsidR="002937C0" w:rsidRPr="005D4A88" w:rsidRDefault="002937C0" w:rsidP="00AB7269">
            <w:pPr>
              <w:spacing w:after="0"/>
              <w:ind w:right="-142"/>
              <w:jc w:val="both"/>
              <w:rPr>
                <w:rFonts w:ascii="Corbel" w:hAnsi="Corbel" w:cs="Calibri"/>
                <w:color w:val="000000"/>
                <w:sz w:val="16"/>
                <w:szCs w:val="16"/>
                <w:lang w:eastAsia="fr-FR"/>
              </w:rPr>
            </w:pPr>
            <w:proofErr w:type="gramStart"/>
            <w:r w:rsidRPr="005D4A88">
              <w:rPr>
                <w:rFonts w:ascii="Corbel" w:hAnsi="Corbel" w:cs="Calibri"/>
                <w:color w:val="000000"/>
                <w:sz w:val="16"/>
                <w:szCs w:val="16"/>
                <w:lang w:eastAsia="fr-FR"/>
              </w:rPr>
              <w:t>population</w:t>
            </w:r>
            <w:proofErr w:type="gramEnd"/>
            <w:r w:rsidRPr="005D4A88">
              <w:rPr>
                <w:rFonts w:ascii="Corbel" w:hAnsi="Corbel" w:cs="Calibri"/>
                <w:color w:val="000000"/>
                <w:sz w:val="16"/>
                <w:szCs w:val="16"/>
                <w:lang w:eastAsia="fr-FR"/>
              </w:rPr>
              <w:t xml:space="preserve"> des communautés </w:t>
            </w:r>
            <w:proofErr w:type="spellStart"/>
            <w:r w:rsidRPr="005D4A88">
              <w:rPr>
                <w:rFonts w:ascii="Corbel" w:hAnsi="Corbel" w:cs="Calibri"/>
                <w:color w:val="000000"/>
                <w:sz w:val="16"/>
                <w:szCs w:val="16"/>
                <w:lang w:eastAsia="fr-FR"/>
              </w:rPr>
              <w:t>hotes</w:t>
            </w:r>
            <w:proofErr w:type="spellEnd"/>
            <w:r w:rsidRPr="005D4A88">
              <w:rPr>
                <w:rFonts w:ascii="Corbel" w:hAnsi="Corbel" w:cs="Calibri"/>
                <w:color w:val="000000"/>
                <w:sz w:val="16"/>
                <w:szCs w:val="16"/>
                <w:lang w:eastAsia="fr-FR"/>
              </w:rPr>
              <w:t xml:space="preserve"> </w:t>
            </w:r>
          </w:p>
        </w:tc>
        <w:tc>
          <w:tcPr>
            <w:tcW w:w="992" w:type="dxa"/>
            <w:shd w:val="clear" w:color="auto" w:fill="auto"/>
            <w:hideMark/>
          </w:tcPr>
          <w:p w14:paraId="79C09578"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685</w:t>
            </w:r>
          </w:p>
        </w:tc>
        <w:tc>
          <w:tcPr>
            <w:tcW w:w="709" w:type="dxa"/>
            <w:shd w:val="clear" w:color="auto" w:fill="auto"/>
            <w:hideMark/>
          </w:tcPr>
          <w:p w14:paraId="6C33178C"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389</w:t>
            </w:r>
          </w:p>
        </w:tc>
        <w:tc>
          <w:tcPr>
            <w:tcW w:w="850" w:type="dxa"/>
            <w:shd w:val="clear" w:color="auto" w:fill="auto"/>
            <w:hideMark/>
          </w:tcPr>
          <w:p w14:paraId="7F1B58E8"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296</w:t>
            </w:r>
          </w:p>
        </w:tc>
        <w:tc>
          <w:tcPr>
            <w:tcW w:w="1134" w:type="dxa"/>
            <w:shd w:val="clear" w:color="auto" w:fill="auto"/>
            <w:hideMark/>
          </w:tcPr>
          <w:p w14:paraId="572EB0A5"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0,15031819</w:t>
            </w:r>
          </w:p>
        </w:tc>
        <w:tc>
          <w:tcPr>
            <w:tcW w:w="851" w:type="dxa"/>
            <w:shd w:val="clear" w:color="auto" w:fill="auto"/>
            <w:hideMark/>
          </w:tcPr>
          <w:p w14:paraId="353B873A" w14:textId="36E85E20" w:rsidR="002937C0" w:rsidRPr="005D4A88" w:rsidRDefault="002E7357"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0,567883</w:t>
            </w:r>
          </w:p>
        </w:tc>
        <w:tc>
          <w:tcPr>
            <w:tcW w:w="992" w:type="dxa"/>
            <w:shd w:val="clear" w:color="auto" w:fill="auto"/>
            <w:noWrap/>
            <w:hideMark/>
          </w:tcPr>
          <w:p w14:paraId="47BF9B61" w14:textId="723F25D6" w:rsidR="002937C0" w:rsidRPr="005D4A88" w:rsidRDefault="002E7357"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0,43</w:t>
            </w:r>
          </w:p>
        </w:tc>
        <w:tc>
          <w:tcPr>
            <w:tcW w:w="1134" w:type="dxa"/>
            <w:shd w:val="clear" w:color="auto" w:fill="auto"/>
            <w:noWrap/>
            <w:hideMark/>
          </w:tcPr>
          <w:p w14:paraId="1CB8B3E1"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53</w:t>
            </w:r>
          </w:p>
        </w:tc>
        <w:tc>
          <w:tcPr>
            <w:tcW w:w="1536" w:type="dxa"/>
            <w:shd w:val="clear" w:color="auto" w:fill="auto"/>
            <w:noWrap/>
            <w:hideMark/>
          </w:tcPr>
          <w:p w14:paraId="74D977D5"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30</w:t>
            </w:r>
          </w:p>
        </w:tc>
        <w:tc>
          <w:tcPr>
            <w:tcW w:w="1299" w:type="dxa"/>
            <w:shd w:val="clear" w:color="auto" w:fill="auto"/>
            <w:noWrap/>
            <w:hideMark/>
          </w:tcPr>
          <w:p w14:paraId="55D70FF4"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23</w:t>
            </w:r>
          </w:p>
        </w:tc>
      </w:tr>
      <w:tr w:rsidR="002E7357" w:rsidRPr="005D4A88" w14:paraId="3568B1D3" w14:textId="77777777" w:rsidTr="002E7357">
        <w:trPr>
          <w:trHeight w:val="20"/>
        </w:trPr>
        <w:tc>
          <w:tcPr>
            <w:tcW w:w="3516" w:type="dxa"/>
            <w:vMerge/>
            <w:shd w:val="clear" w:color="auto" w:fill="FDE9D9"/>
            <w:hideMark/>
          </w:tcPr>
          <w:p w14:paraId="2E5ACDC1" w14:textId="77777777" w:rsidR="002937C0" w:rsidRPr="005D4A88" w:rsidRDefault="002937C0" w:rsidP="00AB7269">
            <w:pPr>
              <w:spacing w:after="0"/>
              <w:ind w:right="-142"/>
              <w:jc w:val="both"/>
              <w:rPr>
                <w:rFonts w:ascii="Corbel" w:hAnsi="Corbel" w:cs="Calibri"/>
                <w:b/>
                <w:bCs/>
                <w:color w:val="000000"/>
                <w:sz w:val="16"/>
                <w:szCs w:val="16"/>
                <w:lang w:eastAsia="fr-FR"/>
              </w:rPr>
            </w:pPr>
          </w:p>
        </w:tc>
        <w:tc>
          <w:tcPr>
            <w:tcW w:w="2575" w:type="dxa"/>
            <w:shd w:val="clear" w:color="auto" w:fill="FDE9D9"/>
            <w:hideMark/>
          </w:tcPr>
          <w:p w14:paraId="6C94312A" w14:textId="77777777" w:rsidR="002937C0" w:rsidRPr="005D4A88" w:rsidRDefault="002937C0" w:rsidP="00AB7269">
            <w:pPr>
              <w:spacing w:after="0"/>
              <w:ind w:right="-142"/>
              <w:jc w:val="both"/>
              <w:rPr>
                <w:rFonts w:ascii="Corbel" w:hAnsi="Corbel" w:cs="Calibri"/>
                <w:color w:val="000000"/>
                <w:sz w:val="16"/>
                <w:szCs w:val="16"/>
                <w:lang w:eastAsia="fr-FR"/>
              </w:rPr>
            </w:pPr>
            <w:proofErr w:type="spellStart"/>
            <w:r w:rsidRPr="005D4A88">
              <w:rPr>
                <w:rFonts w:ascii="Corbel" w:hAnsi="Corbel" w:cs="Calibri"/>
                <w:color w:val="000000"/>
                <w:sz w:val="16"/>
                <w:szCs w:val="16"/>
                <w:lang w:eastAsia="fr-FR"/>
              </w:rPr>
              <w:t>Batwa</w:t>
            </w:r>
            <w:proofErr w:type="spellEnd"/>
            <w:r w:rsidRPr="005D4A88">
              <w:rPr>
                <w:rFonts w:ascii="Corbel" w:hAnsi="Corbel" w:cs="Calibri"/>
                <w:color w:val="000000"/>
                <w:sz w:val="16"/>
                <w:szCs w:val="16"/>
                <w:lang w:eastAsia="fr-FR"/>
              </w:rPr>
              <w:t xml:space="preserve"> </w:t>
            </w:r>
          </w:p>
        </w:tc>
        <w:tc>
          <w:tcPr>
            <w:tcW w:w="992" w:type="dxa"/>
            <w:shd w:val="clear" w:color="auto" w:fill="FDE9D9"/>
            <w:hideMark/>
          </w:tcPr>
          <w:p w14:paraId="0C2F001D"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10</w:t>
            </w:r>
          </w:p>
        </w:tc>
        <w:tc>
          <w:tcPr>
            <w:tcW w:w="709" w:type="dxa"/>
            <w:shd w:val="clear" w:color="auto" w:fill="FDE9D9"/>
            <w:hideMark/>
          </w:tcPr>
          <w:p w14:paraId="022402B9"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850" w:type="dxa"/>
            <w:shd w:val="clear" w:color="auto" w:fill="FDE9D9"/>
            <w:hideMark/>
          </w:tcPr>
          <w:p w14:paraId="3A8930CC"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1134" w:type="dxa"/>
            <w:shd w:val="clear" w:color="auto" w:fill="FDE9D9"/>
            <w:hideMark/>
          </w:tcPr>
          <w:p w14:paraId="3C21E7CA"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0,00219443</w:t>
            </w:r>
          </w:p>
        </w:tc>
        <w:tc>
          <w:tcPr>
            <w:tcW w:w="851" w:type="dxa"/>
            <w:shd w:val="clear" w:color="auto" w:fill="FDE9D9"/>
            <w:hideMark/>
          </w:tcPr>
          <w:p w14:paraId="7BC60D84"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0,6</w:t>
            </w:r>
          </w:p>
        </w:tc>
        <w:tc>
          <w:tcPr>
            <w:tcW w:w="992" w:type="dxa"/>
            <w:shd w:val="clear" w:color="auto" w:fill="FDE9D9"/>
            <w:noWrap/>
            <w:hideMark/>
          </w:tcPr>
          <w:p w14:paraId="780178AF"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0,4</w:t>
            </w:r>
          </w:p>
        </w:tc>
        <w:tc>
          <w:tcPr>
            <w:tcW w:w="1134" w:type="dxa"/>
            <w:shd w:val="clear" w:color="auto" w:fill="FDE9D9"/>
            <w:noWrap/>
            <w:hideMark/>
          </w:tcPr>
          <w:p w14:paraId="6B7FDBF7"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1</w:t>
            </w:r>
          </w:p>
        </w:tc>
        <w:tc>
          <w:tcPr>
            <w:tcW w:w="1536" w:type="dxa"/>
            <w:shd w:val="clear" w:color="auto" w:fill="FDE9D9"/>
            <w:noWrap/>
            <w:hideMark/>
          </w:tcPr>
          <w:p w14:paraId="23267F74"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1</w:t>
            </w:r>
          </w:p>
        </w:tc>
        <w:tc>
          <w:tcPr>
            <w:tcW w:w="1299" w:type="dxa"/>
            <w:shd w:val="clear" w:color="auto" w:fill="FDE9D9"/>
            <w:noWrap/>
            <w:hideMark/>
          </w:tcPr>
          <w:p w14:paraId="16F44E33"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w:t>
            </w:r>
          </w:p>
        </w:tc>
      </w:tr>
      <w:tr w:rsidR="002E7357" w:rsidRPr="005D4A88" w14:paraId="31A69AE3" w14:textId="77777777" w:rsidTr="002E7357">
        <w:trPr>
          <w:trHeight w:val="20"/>
        </w:trPr>
        <w:tc>
          <w:tcPr>
            <w:tcW w:w="3516" w:type="dxa"/>
            <w:shd w:val="clear" w:color="auto" w:fill="auto"/>
            <w:hideMark/>
          </w:tcPr>
          <w:p w14:paraId="0C7AC771" w14:textId="0538115C" w:rsidR="002937C0" w:rsidRPr="005D4A88" w:rsidRDefault="002937C0" w:rsidP="00AB7269">
            <w:pPr>
              <w:spacing w:after="0"/>
              <w:ind w:right="-142"/>
              <w:jc w:val="both"/>
              <w:rPr>
                <w:rFonts w:ascii="Corbel" w:hAnsi="Corbel" w:cs="Calibri"/>
                <w:b/>
                <w:bCs/>
                <w:color w:val="000000"/>
                <w:sz w:val="16"/>
                <w:szCs w:val="16"/>
                <w:lang w:eastAsia="fr-FR"/>
              </w:rPr>
            </w:pPr>
            <w:r w:rsidRPr="005D4A88">
              <w:rPr>
                <w:rFonts w:ascii="Corbel" w:hAnsi="Corbel" w:cs="Calibri"/>
                <w:b/>
                <w:bCs/>
                <w:color w:val="000000"/>
                <w:sz w:val="16"/>
                <w:szCs w:val="16"/>
                <w:lang w:eastAsia="fr-FR"/>
              </w:rPr>
              <w:t xml:space="preserve">Utilisateurs de </w:t>
            </w:r>
            <w:r w:rsidR="00DD0E6E" w:rsidRPr="005D4A88">
              <w:rPr>
                <w:rFonts w:ascii="Corbel" w:hAnsi="Corbel" w:cs="Calibri"/>
                <w:b/>
                <w:bCs/>
                <w:color w:val="000000"/>
                <w:sz w:val="16"/>
                <w:szCs w:val="16"/>
                <w:lang w:eastAsia="fr-FR"/>
              </w:rPr>
              <w:t>12 blocs</w:t>
            </w:r>
            <w:r w:rsidRPr="005D4A88">
              <w:rPr>
                <w:rFonts w:ascii="Corbel" w:hAnsi="Corbel" w:cs="Calibri"/>
                <w:b/>
                <w:bCs/>
                <w:color w:val="000000"/>
                <w:sz w:val="16"/>
                <w:szCs w:val="16"/>
                <w:lang w:eastAsia="fr-FR"/>
              </w:rPr>
              <w:t xml:space="preserve"> de latrines et gestionnaires</w:t>
            </w:r>
          </w:p>
        </w:tc>
        <w:tc>
          <w:tcPr>
            <w:tcW w:w="2575" w:type="dxa"/>
            <w:shd w:val="clear" w:color="auto" w:fill="auto"/>
            <w:hideMark/>
          </w:tcPr>
          <w:p w14:paraId="5D420115"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Au moins 300 ménages</w:t>
            </w:r>
          </w:p>
        </w:tc>
        <w:tc>
          <w:tcPr>
            <w:tcW w:w="992" w:type="dxa"/>
            <w:shd w:val="clear" w:color="auto" w:fill="auto"/>
            <w:hideMark/>
          </w:tcPr>
          <w:p w14:paraId="483063F6"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300</w:t>
            </w:r>
          </w:p>
        </w:tc>
        <w:tc>
          <w:tcPr>
            <w:tcW w:w="709" w:type="dxa"/>
            <w:shd w:val="clear" w:color="auto" w:fill="auto"/>
            <w:hideMark/>
          </w:tcPr>
          <w:p w14:paraId="0377AC56"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850" w:type="dxa"/>
            <w:shd w:val="clear" w:color="auto" w:fill="auto"/>
            <w:hideMark/>
          </w:tcPr>
          <w:p w14:paraId="211B1C29"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1134" w:type="dxa"/>
            <w:shd w:val="clear" w:color="auto" w:fill="auto"/>
            <w:hideMark/>
          </w:tcPr>
          <w:p w14:paraId="28141E39"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0,06583278</w:t>
            </w:r>
          </w:p>
        </w:tc>
        <w:tc>
          <w:tcPr>
            <w:tcW w:w="851" w:type="dxa"/>
            <w:shd w:val="clear" w:color="auto" w:fill="auto"/>
            <w:hideMark/>
          </w:tcPr>
          <w:p w14:paraId="26D83591"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0,6</w:t>
            </w:r>
          </w:p>
        </w:tc>
        <w:tc>
          <w:tcPr>
            <w:tcW w:w="992" w:type="dxa"/>
            <w:shd w:val="clear" w:color="auto" w:fill="auto"/>
            <w:noWrap/>
            <w:hideMark/>
          </w:tcPr>
          <w:p w14:paraId="4F8BD2BE"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0,4</w:t>
            </w:r>
          </w:p>
        </w:tc>
        <w:tc>
          <w:tcPr>
            <w:tcW w:w="1134" w:type="dxa"/>
            <w:shd w:val="clear" w:color="auto" w:fill="auto"/>
            <w:noWrap/>
            <w:hideMark/>
          </w:tcPr>
          <w:p w14:paraId="42209F69"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23</w:t>
            </w:r>
          </w:p>
        </w:tc>
        <w:tc>
          <w:tcPr>
            <w:tcW w:w="1536" w:type="dxa"/>
            <w:shd w:val="clear" w:color="auto" w:fill="auto"/>
            <w:noWrap/>
            <w:hideMark/>
          </w:tcPr>
          <w:p w14:paraId="7890578F"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14</w:t>
            </w:r>
          </w:p>
        </w:tc>
        <w:tc>
          <w:tcPr>
            <w:tcW w:w="1299" w:type="dxa"/>
            <w:shd w:val="clear" w:color="auto" w:fill="auto"/>
            <w:noWrap/>
            <w:hideMark/>
          </w:tcPr>
          <w:p w14:paraId="547BEFAD"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9</w:t>
            </w:r>
          </w:p>
        </w:tc>
      </w:tr>
      <w:tr w:rsidR="002E7357" w:rsidRPr="005D4A88" w14:paraId="54C08D98" w14:textId="77777777" w:rsidTr="002E7357">
        <w:trPr>
          <w:trHeight w:val="20"/>
        </w:trPr>
        <w:tc>
          <w:tcPr>
            <w:tcW w:w="3516" w:type="dxa"/>
            <w:shd w:val="clear" w:color="auto" w:fill="FDE9D9"/>
            <w:hideMark/>
          </w:tcPr>
          <w:p w14:paraId="5F90C48A" w14:textId="77777777" w:rsidR="002937C0" w:rsidRPr="005D4A88" w:rsidRDefault="002937C0" w:rsidP="00AB7269">
            <w:pPr>
              <w:spacing w:after="0"/>
              <w:ind w:right="-142"/>
              <w:jc w:val="both"/>
              <w:rPr>
                <w:rFonts w:ascii="Corbel" w:hAnsi="Corbel" w:cs="Calibri"/>
                <w:b/>
                <w:bCs/>
                <w:color w:val="000000"/>
                <w:sz w:val="16"/>
                <w:szCs w:val="16"/>
                <w:lang w:eastAsia="fr-FR"/>
              </w:rPr>
            </w:pPr>
            <w:r w:rsidRPr="005D4A88">
              <w:rPr>
                <w:rFonts w:ascii="Corbel" w:hAnsi="Corbel" w:cs="Calibri"/>
                <w:b/>
                <w:bCs/>
                <w:color w:val="000000"/>
                <w:sz w:val="16"/>
                <w:szCs w:val="16"/>
                <w:lang w:eastAsia="fr-FR"/>
              </w:rPr>
              <w:t>Bénéficiaires et habitant des sites reboisées et bénéficiaires des plants</w:t>
            </w:r>
          </w:p>
        </w:tc>
        <w:tc>
          <w:tcPr>
            <w:tcW w:w="2575" w:type="dxa"/>
            <w:shd w:val="clear" w:color="auto" w:fill="FDE9D9"/>
            <w:hideMark/>
          </w:tcPr>
          <w:p w14:paraId="4FD0C650"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Au moins 300</w:t>
            </w:r>
          </w:p>
        </w:tc>
        <w:tc>
          <w:tcPr>
            <w:tcW w:w="992" w:type="dxa"/>
            <w:shd w:val="clear" w:color="auto" w:fill="FDE9D9"/>
            <w:hideMark/>
          </w:tcPr>
          <w:p w14:paraId="1754BF49"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300</w:t>
            </w:r>
          </w:p>
        </w:tc>
        <w:tc>
          <w:tcPr>
            <w:tcW w:w="709" w:type="dxa"/>
            <w:shd w:val="clear" w:color="auto" w:fill="FDE9D9"/>
            <w:hideMark/>
          </w:tcPr>
          <w:p w14:paraId="293B0D4A"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850" w:type="dxa"/>
            <w:shd w:val="clear" w:color="auto" w:fill="FDE9D9"/>
            <w:hideMark/>
          </w:tcPr>
          <w:p w14:paraId="5979AB72"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1134" w:type="dxa"/>
            <w:shd w:val="clear" w:color="auto" w:fill="FDE9D9"/>
            <w:hideMark/>
          </w:tcPr>
          <w:p w14:paraId="2BB30CE8"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0,06583278</w:t>
            </w:r>
          </w:p>
        </w:tc>
        <w:tc>
          <w:tcPr>
            <w:tcW w:w="851" w:type="dxa"/>
            <w:shd w:val="clear" w:color="auto" w:fill="FDE9D9"/>
            <w:hideMark/>
          </w:tcPr>
          <w:p w14:paraId="0F02E79E"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0,6</w:t>
            </w:r>
          </w:p>
        </w:tc>
        <w:tc>
          <w:tcPr>
            <w:tcW w:w="992" w:type="dxa"/>
            <w:shd w:val="clear" w:color="auto" w:fill="FDE9D9"/>
            <w:noWrap/>
            <w:hideMark/>
          </w:tcPr>
          <w:p w14:paraId="7D7C48E0"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0,4</w:t>
            </w:r>
          </w:p>
        </w:tc>
        <w:tc>
          <w:tcPr>
            <w:tcW w:w="1134" w:type="dxa"/>
            <w:shd w:val="clear" w:color="auto" w:fill="FDE9D9"/>
            <w:noWrap/>
            <w:hideMark/>
          </w:tcPr>
          <w:p w14:paraId="2404A739"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23</w:t>
            </w:r>
          </w:p>
        </w:tc>
        <w:tc>
          <w:tcPr>
            <w:tcW w:w="1536" w:type="dxa"/>
            <w:shd w:val="clear" w:color="auto" w:fill="FDE9D9"/>
            <w:noWrap/>
            <w:hideMark/>
          </w:tcPr>
          <w:p w14:paraId="618FF445"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14</w:t>
            </w:r>
          </w:p>
        </w:tc>
        <w:tc>
          <w:tcPr>
            <w:tcW w:w="1299" w:type="dxa"/>
            <w:shd w:val="clear" w:color="auto" w:fill="FDE9D9"/>
            <w:noWrap/>
            <w:hideMark/>
          </w:tcPr>
          <w:p w14:paraId="6A9AEE9B"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9</w:t>
            </w:r>
          </w:p>
        </w:tc>
      </w:tr>
      <w:tr w:rsidR="002E7357" w:rsidRPr="005D4A88" w14:paraId="567B2B0B" w14:textId="77777777" w:rsidTr="002E7357">
        <w:trPr>
          <w:trHeight w:val="20"/>
        </w:trPr>
        <w:tc>
          <w:tcPr>
            <w:tcW w:w="3516" w:type="dxa"/>
            <w:shd w:val="clear" w:color="auto" w:fill="auto"/>
            <w:hideMark/>
          </w:tcPr>
          <w:p w14:paraId="7A04DF86" w14:textId="77777777" w:rsidR="002937C0" w:rsidRPr="005D4A88" w:rsidRDefault="002937C0" w:rsidP="00AB7269">
            <w:pPr>
              <w:spacing w:after="0"/>
              <w:ind w:right="-142"/>
              <w:jc w:val="both"/>
              <w:rPr>
                <w:rFonts w:ascii="Corbel" w:hAnsi="Corbel" w:cs="Calibri"/>
                <w:b/>
                <w:bCs/>
                <w:color w:val="000000"/>
                <w:sz w:val="16"/>
                <w:szCs w:val="16"/>
                <w:lang w:eastAsia="fr-FR"/>
              </w:rPr>
            </w:pPr>
            <w:r w:rsidRPr="005D4A88">
              <w:rPr>
                <w:rFonts w:ascii="Corbel" w:hAnsi="Corbel" w:cs="Calibri"/>
                <w:b/>
                <w:bCs/>
                <w:color w:val="000000"/>
                <w:sz w:val="16"/>
                <w:szCs w:val="16"/>
                <w:lang w:eastAsia="fr-FR"/>
              </w:rPr>
              <w:t>Bénéficiaires de foyers améliorés</w:t>
            </w:r>
          </w:p>
        </w:tc>
        <w:tc>
          <w:tcPr>
            <w:tcW w:w="2575" w:type="dxa"/>
            <w:shd w:val="clear" w:color="auto" w:fill="auto"/>
            <w:hideMark/>
          </w:tcPr>
          <w:p w14:paraId="280019AF"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992" w:type="dxa"/>
            <w:shd w:val="clear" w:color="auto" w:fill="auto"/>
            <w:hideMark/>
          </w:tcPr>
          <w:p w14:paraId="26E607BF"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400</w:t>
            </w:r>
          </w:p>
        </w:tc>
        <w:tc>
          <w:tcPr>
            <w:tcW w:w="709" w:type="dxa"/>
            <w:shd w:val="clear" w:color="auto" w:fill="auto"/>
            <w:hideMark/>
          </w:tcPr>
          <w:p w14:paraId="61C3F490"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850" w:type="dxa"/>
            <w:shd w:val="clear" w:color="auto" w:fill="auto"/>
            <w:hideMark/>
          </w:tcPr>
          <w:p w14:paraId="358A31C6"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1134" w:type="dxa"/>
            <w:shd w:val="clear" w:color="auto" w:fill="auto"/>
            <w:hideMark/>
          </w:tcPr>
          <w:p w14:paraId="11A43D44"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0,08777705</w:t>
            </w:r>
          </w:p>
        </w:tc>
        <w:tc>
          <w:tcPr>
            <w:tcW w:w="851" w:type="dxa"/>
            <w:shd w:val="clear" w:color="auto" w:fill="auto"/>
            <w:hideMark/>
          </w:tcPr>
          <w:p w14:paraId="64CF265A"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0,6</w:t>
            </w:r>
          </w:p>
        </w:tc>
        <w:tc>
          <w:tcPr>
            <w:tcW w:w="992" w:type="dxa"/>
            <w:shd w:val="clear" w:color="auto" w:fill="auto"/>
            <w:noWrap/>
            <w:hideMark/>
          </w:tcPr>
          <w:p w14:paraId="79FF43ED"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0,4</w:t>
            </w:r>
          </w:p>
        </w:tc>
        <w:tc>
          <w:tcPr>
            <w:tcW w:w="1134" w:type="dxa"/>
            <w:shd w:val="clear" w:color="auto" w:fill="auto"/>
            <w:noWrap/>
            <w:hideMark/>
          </w:tcPr>
          <w:p w14:paraId="50DDD741"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31</w:t>
            </w:r>
          </w:p>
        </w:tc>
        <w:tc>
          <w:tcPr>
            <w:tcW w:w="1536" w:type="dxa"/>
            <w:shd w:val="clear" w:color="auto" w:fill="auto"/>
            <w:noWrap/>
            <w:hideMark/>
          </w:tcPr>
          <w:p w14:paraId="6997B1B3"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19</w:t>
            </w:r>
          </w:p>
        </w:tc>
        <w:tc>
          <w:tcPr>
            <w:tcW w:w="1299" w:type="dxa"/>
            <w:shd w:val="clear" w:color="auto" w:fill="auto"/>
            <w:noWrap/>
            <w:hideMark/>
          </w:tcPr>
          <w:p w14:paraId="7B891F1A"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12</w:t>
            </w:r>
          </w:p>
        </w:tc>
      </w:tr>
      <w:tr w:rsidR="002E7357" w:rsidRPr="005D4A88" w14:paraId="4905A000" w14:textId="77777777" w:rsidTr="002E7357">
        <w:trPr>
          <w:trHeight w:val="20"/>
        </w:trPr>
        <w:tc>
          <w:tcPr>
            <w:tcW w:w="3516" w:type="dxa"/>
            <w:shd w:val="clear" w:color="auto" w:fill="FDE9D9"/>
            <w:hideMark/>
          </w:tcPr>
          <w:p w14:paraId="4E2F35EA" w14:textId="77777777" w:rsidR="002937C0" w:rsidRPr="005D4A88" w:rsidRDefault="002937C0" w:rsidP="00AB7269">
            <w:pPr>
              <w:spacing w:after="0"/>
              <w:ind w:right="-142"/>
              <w:jc w:val="both"/>
              <w:rPr>
                <w:rFonts w:ascii="Corbel" w:hAnsi="Corbel" w:cs="Calibri"/>
                <w:b/>
                <w:bCs/>
                <w:color w:val="000000"/>
                <w:sz w:val="16"/>
                <w:szCs w:val="16"/>
                <w:lang w:eastAsia="fr-FR"/>
              </w:rPr>
            </w:pPr>
            <w:r w:rsidRPr="005D4A88">
              <w:rPr>
                <w:rFonts w:ascii="Corbel" w:hAnsi="Corbel" w:cs="Calibri"/>
                <w:b/>
                <w:bCs/>
                <w:color w:val="000000"/>
                <w:sz w:val="16"/>
                <w:szCs w:val="16"/>
                <w:lang w:eastAsia="fr-FR"/>
              </w:rPr>
              <w:t>Bénéficiaires des maisons construites</w:t>
            </w:r>
          </w:p>
        </w:tc>
        <w:tc>
          <w:tcPr>
            <w:tcW w:w="2575" w:type="dxa"/>
            <w:shd w:val="clear" w:color="auto" w:fill="FDE9D9"/>
            <w:hideMark/>
          </w:tcPr>
          <w:p w14:paraId="04342196"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992" w:type="dxa"/>
            <w:shd w:val="clear" w:color="auto" w:fill="FDE9D9"/>
            <w:hideMark/>
          </w:tcPr>
          <w:p w14:paraId="5EF92738"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174</w:t>
            </w:r>
          </w:p>
        </w:tc>
        <w:tc>
          <w:tcPr>
            <w:tcW w:w="709" w:type="dxa"/>
            <w:shd w:val="clear" w:color="auto" w:fill="FDE9D9"/>
            <w:hideMark/>
          </w:tcPr>
          <w:p w14:paraId="1762843C"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850" w:type="dxa"/>
            <w:shd w:val="clear" w:color="auto" w:fill="FDE9D9"/>
            <w:hideMark/>
          </w:tcPr>
          <w:p w14:paraId="3977B30F"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1134" w:type="dxa"/>
            <w:shd w:val="clear" w:color="auto" w:fill="FDE9D9"/>
            <w:hideMark/>
          </w:tcPr>
          <w:p w14:paraId="401D284E"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0,03818302</w:t>
            </w:r>
          </w:p>
        </w:tc>
        <w:tc>
          <w:tcPr>
            <w:tcW w:w="851" w:type="dxa"/>
            <w:shd w:val="clear" w:color="auto" w:fill="FDE9D9"/>
            <w:hideMark/>
          </w:tcPr>
          <w:p w14:paraId="39A01AB8"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0,6</w:t>
            </w:r>
          </w:p>
        </w:tc>
        <w:tc>
          <w:tcPr>
            <w:tcW w:w="992" w:type="dxa"/>
            <w:shd w:val="clear" w:color="auto" w:fill="FDE9D9"/>
            <w:noWrap/>
            <w:hideMark/>
          </w:tcPr>
          <w:p w14:paraId="4E2DCB47"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0,4</w:t>
            </w:r>
          </w:p>
        </w:tc>
        <w:tc>
          <w:tcPr>
            <w:tcW w:w="1134" w:type="dxa"/>
            <w:shd w:val="clear" w:color="auto" w:fill="FDE9D9"/>
            <w:noWrap/>
            <w:hideMark/>
          </w:tcPr>
          <w:p w14:paraId="4DDC32BE"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14</w:t>
            </w:r>
          </w:p>
        </w:tc>
        <w:tc>
          <w:tcPr>
            <w:tcW w:w="1536" w:type="dxa"/>
            <w:shd w:val="clear" w:color="auto" w:fill="FDE9D9"/>
            <w:noWrap/>
            <w:hideMark/>
          </w:tcPr>
          <w:p w14:paraId="13937599"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8</w:t>
            </w:r>
          </w:p>
        </w:tc>
        <w:tc>
          <w:tcPr>
            <w:tcW w:w="1299" w:type="dxa"/>
            <w:shd w:val="clear" w:color="auto" w:fill="FDE9D9"/>
            <w:noWrap/>
            <w:hideMark/>
          </w:tcPr>
          <w:p w14:paraId="1B132881"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5</w:t>
            </w:r>
          </w:p>
        </w:tc>
      </w:tr>
      <w:tr w:rsidR="002E7357" w:rsidRPr="005D4A88" w14:paraId="1AA5052C" w14:textId="77777777" w:rsidTr="002E7357">
        <w:trPr>
          <w:trHeight w:val="20"/>
        </w:trPr>
        <w:tc>
          <w:tcPr>
            <w:tcW w:w="3516" w:type="dxa"/>
            <w:shd w:val="clear" w:color="auto" w:fill="auto"/>
            <w:hideMark/>
          </w:tcPr>
          <w:p w14:paraId="77D7F03F" w14:textId="52FEA88D" w:rsidR="002937C0" w:rsidRPr="005D4A88" w:rsidRDefault="00DD0E6E" w:rsidP="00AB7269">
            <w:pPr>
              <w:spacing w:after="0"/>
              <w:ind w:right="-142"/>
              <w:jc w:val="both"/>
              <w:rPr>
                <w:rFonts w:ascii="Corbel" w:hAnsi="Corbel" w:cs="Calibri"/>
                <w:b/>
                <w:bCs/>
                <w:color w:val="000000"/>
                <w:sz w:val="16"/>
                <w:szCs w:val="16"/>
                <w:lang w:eastAsia="fr-FR"/>
              </w:rPr>
            </w:pPr>
            <w:r w:rsidRPr="005D4A88">
              <w:rPr>
                <w:rFonts w:ascii="Corbel" w:hAnsi="Corbel" w:cs="Calibri"/>
                <w:b/>
                <w:bCs/>
                <w:color w:val="000000"/>
                <w:sz w:val="16"/>
                <w:szCs w:val="16"/>
                <w:lang w:eastAsia="fr-FR"/>
              </w:rPr>
              <w:t>Bénéficiaires</w:t>
            </w:r>
            <w:r w:rsidR="002937C0" w:rsidRPr="005D4A88">
              <w:rPr>
                <w:rFonts w:ascii="Corbel" w:hAnsi="Corbel" w:cs="Calibri"/>
                <w:b/>
                <w:bCs/>
                <w:color w:val="000000"/>
                <w:sz w:val="16"/>
                <w:szCs w:val="16"/>
                <w:lang w:eastAsia="fr-FR"/>
              </w:rPr>
              <w:t xml:space="preserve"> des cas de GBV</w:t>
            </w:r>
          </w:p>
        </w:tc>
        <w:tc>
          <w:tcPr>
            <w:tcW w:w="2575" w:type="dxa"/>
            <w:shd w:val="clear" w:color="auto" w:fill="auto"/>
            <w:hideMark/>
          </w:tcPr>
          <w:p w14:paraId="32288F55"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992" w:type="dxa"/>
            <w:shd w:val="clear" w:color="auto" w:fill="auto"/>
            <w:hideMark/>
          </w:tcPr>
          <w:p w14:paraId="590F7FD4"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27</w:t>
            </w:r>
          </w:p>
        </w:tc>
        <w:tc>
          <w:tcPr>
            <w:tcW w:w="709" w:type="dxa"/>
            <w:shd w:val="clear" w:color="auto" w:fill="auto"/>
            <w:noWrap/>
            <w:hideMark/>
          </w:tcPr>
          <w:p w14:paraId="42A7BA96" w14:textId="77777777" w:rsidR="002937C0" w:rsidRPr="005D4A88" w:rsidRDefault="002937C0" w:rsidP="00AB7269">
            <w:pPr>
              <w:spacing w:after="0"/>
              <w:ind w:right="-142"/>
              <w:jc w:val="both"/>
              <w:rPr>
                <w:rFonts w:ascii="Corbel" w:hAnsi="Corbel" w:cs="Calibri"/>
                <w:color w:val="000000"/>
                <w:sz w:val="16"/>
                <w:szCs w:val="16"/>
                <w:lang w:eastAsia="fr-FR"/>
              </w:rPr>
            </w:pPr>
          </w:p>
        </w:tc>
        <w:tc>
          <w:tcPr>
            <w:tcW w:w="850" w:type="dxa"/>
            <w:shd w:val="clear" w:color="auto" w:fill="auto"/>
            <w:noWrap/>
            <w:hideMark/>
          </w:tcPr>
          <w:p w14:paraId="37ADECC7" w14:textId="77777777" w:rsidR="002937C0" w:rsidRPr="005D4A88" w:rsidRDefault="002937C0" w:rsidP="00AB7269">
            <w:pPr>
              <w:spacing w:after="0"/>
              <w:ind w:right="-142"/>
              <w:jc w:val="both"/>
              <w:rPr>
                <w:rFonts w:ascii="Corbel" w:hAnsi="Corbel"/>
                <w:sz w:val="16"/>
                <w:szCs w:val="16"/>
                <w:lang w:eastAsia="fr-FR"/>
              </w:rPr>
            </w:pPr>
          </w:p>
        </w:tc>
        <w:tc>
          <w:tcPr>
            <w:tcW w:w="1134" w:type="dxa"/>
            <w:shd w:val="clear" w:color="auto" w:fill="auto"/>
            <w:hideMark/>
          </w:tcPr>
          <w:p w14:paraId="2661516E"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0,00592495</w:t>
            </w:r>
          </w:p>
        </w:tc>
        <w:tc>
          <w:tcPr>
            <w:tcW w:w="851" w:type="dxa"/>
            <w:shd w:val="clear" w:color="auto" w:fill="auto"/>
            <w:hideMark/>
          </w:tcPr>
          <w:p w14:paraId="7E7DB935"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1</w:t>
            </w:r>
          </w:p>
        </w:tc>
        <w:tc>
          <w:tcPr>
            <w:tcW w:w="992" w:type="dxa"/>
            <w:shd w:val="clear" w:color="auto" w:fill="auto"/>
            <w:noWrap/>
            <w:hideMark/>
          </w:tcPr>
          <w:p w14:paraId="383714B3"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w:t>
            </w:r>
          </w:p>
        </w:tc>
        <w:tc>
          <w:tcPr>
            <w:tcW w:w="1134" w:type="dxa"/>
            <w:shd w:val="clear" w:color="auto" w:fill="auto"/>
            <w:noWrap/>
            <w:hideMark/>
          </w:tcPr>
          <w:p w14:paraId="3421E6FA"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2</w:t>
            </w:r>
          </w:p>
        </w:tc>
        <w:tc>
          <w:tcPr>
            <w:tcW w:w="1536" w:type="dxa"/>
            <w:shd w:val="clear" w:color="auto" w:fill="auto"/>
            <w:noWrap/>
            <w:hideMark/>
          </w:tcPr>
          <w:p w14:paraId="13A6D765"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2</w:t>
            </w:r>
          </w:p>
        </w:tc>
        <w:tc>
          <w:tcPr>
            <w:tcW w:w="1299" w:type="dxa"/>
            <w:shd w:val="clear" w:color="auto" w:fill="auto"/>
            <w:noWrap/>
            <w:hideMark/>
          </w:tcPr>
          <w:p w14:paraId="02A1F79D"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w:t>
            </w:r>
          </w:p>
        </w:tc>
      </w:tr>
      <w:tr w:rsidR="002E7357" w:rsidRPr="005D4A88" w14:paraId="1331B60C" w14:textId="77777777" w:rsidTr="002E7357">
        <w:trPr>
          <w:trHeight w:val="20"/>
        </w:trPr>
        <w:tc>
          <w:tcPr>
            <w:tcW w:w="3516" w:type="dxa"/>
            <w:shd w:val="clear" w:color="auto" w:fill="FDE9D9"/>
            <w:hideMark/>
          </w:tcPr>
          <w:p w14:paraId="47C4393C" w14:textId="04965C9D" w:rsidR="002937C0" w:rsidRPr="005D4A88" w:rsidRDefault="00DD0E6E" w:rsidP="00AB7269">
            <w:pPr>
              <w:spacing w:after="0"/>
              <w:ind w:right="-142"/>
              <w:jc w:val="both"/>
              <w:rPr>
                <w:rFonts w:ascii="Corbel" w:hAnsi="Corbel" w:cs="Calibri"/>
                <w:b/>
                <w:bCs/>
                <w:color w:val="000000"/>
                <w:sz w:val="16"/>
                <w:szCs w:val="16"/>
                <w:lang w:eastAsia="fr-FR"/>
              </w:rPr>
            </w:pPr>
            <w:r w:rsidRPr="005D4A88">
              <w:rPr>
                <w:rFonts w:ascii="Corbel" w:hAnsi="Corbel" w:cs="Calibri"/>
                <w:b/>
                <w:bCs/>
                <w:color w:val="000000"/>
                <w:sz w:val="16"/>
                <w:szCs w:val="16"/>
                <w:lang w:eastAsia="fr-FR"/>
              </w:rPr>
              <w:t>Bénéficiaires</w:t>
            </w:r>
            <w:r w:rsidR="002937C0" w:rsidRPr="005D4A88">
              <w:rPr>
                <w:rFonts w:ascii="Corbel" w:hAnsi="Corbel" w:cs="Calibri"/>
                <w:b/>
                <w:bCs/>
                <w:color w:val="000000"/>
                <w:sz w:val="16"/>
                <w:szCs w:val="16"/>
                <w:lang w:eastAsia="fr-FR"/>
              </w:rPr>
              <w:t xml:space="preserve"> des </w:t>
            </w:r>
            <w:r w:rsidRPr="005D4A88">
              <w:rPr>
                <w:rFonts w:ascii="Corbel" w:hAnsi="Corbel" w:cs="Calibri"/>
                <w:b/>
                <w:bCs/>
                <w:color w:val="000000"/>
                <w:sz w:val="16"/>
                <w:szCs w:val="16"/>
                <w:lang w:eastAsia="fr-FR"/>
              </w:rPr>
              <w:t>sensibilisation,</w:t>
            </w:r>
            <w:r w:rsidR="002937C0" w:rsidRPr="005D4A88">
              <w:rPr>
                <w:rFonts w:ascii="Corbel" w:hAnsi="Corbel" w:cs="Calibri"/>
                <w:b/>
                <w:bCs/>
                <w:color w:val="000000"/>
                <w:sz w:val="16"/>
                <w:szCs w:val="16"/>
                <w:lang w:eastAsia="fr-FR"/>
              </w:rPr>
              <w:t xml:space="preserve"> prévention et de résolution des conflits </w:t>
            </w:r>
          </w:p>
        </w:tc>
        <w:tc>
          <w:tcPr>
            <w:tcW w:w="2575" w:type="dxa"/>
            <w:shd w:val="clear" w:color="auto" w:fill="FDE9D9"/>
            <w:hideMark/>
          </w:tcPr>
          <w:p w14:paraId="4DD491E1"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992" w:type="dxa"/>
            <w:shd w:val="clear" w:color="auto" w:fill="FDE9D9"/>
            <w:hideMark/>
          </w:tcPr>
          <w:p w14:paraId="6EED51D5"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620</w:t>
            </w:r>
          </w:p>
        </w:tc>
        <w:tc>
          <w:tcPr>
            <w:tcW w:w="709" w:type="dxa"/>
            <w:shd w:val="clear" w:color="auto" w:fill="FDE9D9"/>
            <w:noWrap/>
            <w:hideMark/>
          </w:tcPr>
          <w:p w14:paraId="21694434" w14:textId="77777777" w:rsidR="002937C0" w:rsidRPr="005D4A88" w:rsidRDefault="002937C0" w:rsidP="00AB7269">
            <w:pPr>
              <w:spacing w:after="0"/>
              <w:ind w:right="-142"/>
              <w:jc w:val="both"/>
              <w:rPr>
                <w:rFonts w:ascii="Corbel" w:hAnsi="Corbel" w:cs="Calibri"/>
                <w:color w:val="000000"/>
                <w:sz w:val="16"/>
                <w:szCs w:val="16"/>
                <w:lang w:eastAsia="fr-FR"/>
              </w:rPr>
            </w:pPr>
          </w:p>
        </w:tc>
        <w:tc>
          <w:tcPr>
            <w:tcW w:w="850" w:type="dxa"/>
            <w:shd w:val="clear" w:color="auto" w:fill="FDE9D9"/>
            <w:noWrap/>
            <w:hideMark/>
          </w:tcPr>
          <w:p w14:paraId="5E6A410D" w14:textId="77777777" w:rsidR="002937C0" w:rsidRPr="005D4A88" w:rsidRDefault="002937C0" w:rsidP="00AB7269">
            <w:pPr>
              <w:spacing w:after="0"/>
              <w:ind w:right="-142"/>
              <w:jc w:val="both"/>
              <w:rPr>
                <w:rFonts w:ascii="Corbel" w:hAnsi="Corbel"/>
                <w:sz w:val="16"/>
                <w:szCs w:val="16"/>
                <w:lang w:eastAsia="fr-FR"/>
              </w:rPr>
            </w:pPr>
          </w:p>
        </w:tc>
        <w:tc>
          <w:tcPr>
            <w:tcW w:w="1134" w:type="dxa"/>
            <w:shd w:val="clear" w:color="auto" w:fill="FDE9D9"/>
            <w:hideMark/>
          </w:tcPr>
          <w:p w14:paraId="2D4E7879"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0,13605442</w:t>
            </w:r>
          </w:p>
        </w:tc>
        <w:tc>
          <w:tcPr>
            <w:tcW w:w="851" w:type="dxa"/>
            <w:shd w:val="clear" w:color="auto" w:fill="FDE9D9"/>
            <w:hideMark/>
          </w:tcPr>
          <w:p w14:paraId="36709140"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0,6</w:t>
            </w:r>
          </w:p>
        </w:tc>
        <w:tc>
          <w:tcPr>
            <w:tcW w:w="992" w:type="dxa"/>
            <w:shd w:val="clear" w:color="auto" w:fill="FDE9D9"/>
            <w:noWrap/>
            <w:hideMark/>
          </w:tcPr>
          <w:p w14:paraId="17810F2E"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0,4</w:t>
            </w:r>
          </w:p>
        </w:tc>
        <w:tc>
          <w:tcPr>
            <w:tcW w:w="1134" w:type="dxa"/>
            <w:shd w:val="clear" w:color="auto" w:fill="FDE9D9"/>
            <w:noWrap/>
            <w:hideMark/>
          </w:tcPr>
          <w:p w14:paraId="4D3023C3"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48</w:t>
            </w:r>
          </w:p>
        </w:tc>
        <w:tc>
          <w:tcPr>
            <w:tcW w:w="1536" w:type="dxa"/>
            <w:shd w:val="clear" w:color="auto" w:fill="FDE9D9"/>
            <w:noWrap/>
            <w:hideMark/>
          </w:tcPr>
          <w:p w14:paraId="4AD8D7B1"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29</w:t>
            </w:r>
          </w:p>
        </w:tc>
        <w:tc>
          <w:tcPr>
            <w:tcW w:w="1299" w:type="dxa"/>
            <w:shd w:val="clear" w:color="auto" w:fill="FDE9D9"/>
            <w:noWrap/>
            <w:hideMark/>
          </w:tcPr>
          <w:p w14:paraId="7BD771B2"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19</w:t>
            </w:r>
          </w:p>
        </w:tc>
      </w:tr>
      <w:tr w:rsidR="002E7357" w:rsidRPr="005D4A88" w14:paraId="18530580" w14:textId="77777777" w:rsidTr="002E7357">
        <w:trPr>
          <w:trHeight w:val="20"/>
        </w:trPr>
        <w:tc>
          <w:tcPr>
            <w:tcW w:w="6091" w:type="dxa"/>
            <w:gridSpan w:val="2"/>
            <w:shd w:val="clear" w:color="auto" w:fill="auto"/>
            <w:noWrap/>
            <w:hideMark/>
          </w:tcPr>
          <w:p w14:paraId="7521B1EA" w14:textId="77777777" w:rsidR="002937C0" w:rsidRPr="005D4A88" w:rsidRDefault="002937C0" w:rsidP="00AB7269">
            <w:pPr>
              <w:spacing w:after="0"/>
              <w:ind w:right="-142"/>
              <w:jc w:val="both"/>
              <w:rPr>
                <w:rFonts w:ascii="Corbel" w:hAnsi="Corbel" w:cs="Calibri"/>
                <w:b/>
                <w:bCs/>
                <w:color w:val="000000"/>
                <w:sz w:val="16"/>
                <w:szCs w:val="16"/>
                <w:lang w:eastAsia="fr-FR"/>
              </w:rPr>
            </w:pPr>
            <w:r w:rsidRPr="005D4A88">
              <w:rPr>
                <w:rFonts w:ascii="Corbel" w:hAnsi="Corbel" w:cs="Calibri"/>
                <w:b/>
                <w:bCs/>
                <w:color w:val="000000"/>
                <w:sz w:val="16"/>
                <w:szCs w:val="16"/>
                <w:lang w:eastAsia="fr-FR"/>
              </w:rPr>
              <w:t xml:space="preserve">TOTAL </w:t>
            </w:r>
          </w:p>
        </w:tc>
        <w:tc>
          <w:tcPr>
            <w:tcW w:w="992" w:type="dxa"/>
            <w:shd w:val="clear" w:color="auto" w:fill="auto"/>
            <w:noWrap/>
            <w:hideMark/>
          </w:tcPr>
          <w:p w14:paraId="28B349C2"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4557</w:t>
            </w:r>
          </w:p>
        </w:tc>
        <w:tc>
          <w:tcPr>
            <w:tcW w:w="709" w:type="dxa"/>
            <w:shd w:val="clear" w:color="auto" w:fill="auto"/>
            <w:noWrap/>
            <w:hideMark/>
          </w:tcPr>
          <w:p w14:paraId="012152C0" w14:textId="77777777" w:rsidR="002937C0" w:rsidRPr="005D4A88" w:rsidRDefault="002937C0" w:rsidP="00AB7269">
            <w:pPr>
              <w:spacing w:after="0"/>
              <w:ind w:right="-142"/>
              <w:jc w:val="both"/>
              <w:rPr>
                <w:rFonts w:ascii="Corbel" w:hAnsi="Corbel" w:cs="Calibri"/>
                <w:color w:val="000000"/>
                <w:sz w:val="16"/>
                <w:szCs w:val="16"/>
                <w:lang w:eastAsia="fr-FR"/>
              </w:rPr>
            </w:pPr>
          </w:p>
        </w:tc>
        <w:tc>
          <w:tcPr>
            <w:tcW w:w="850" w:type="dxa"/>
            <w:shd w:val="clear" w:color="auto" w:fill="auto"/>
            <w:noWrap/>
            <w:hideMark/>
          </w:tcPr>
          <w:p w14:paraId="767036DC" w14:textId="77777777" w:rsidR="002937C0" w:rsidRPr="005D4A88" w:rsidRDefault="002937C0" w:rsidP="00AB7269">
            <w:pPr>
              <w:spacing w:after="0"/>
              <w:ind w:right="-142"/>
              <w:jc w:val="both"/>
              <w:rPr>
                <w:rFonts w:ascii="Corbel" w:hAnsi="Corbel"/>
                <w:sz w:val="16"/>
                <w:szCs w:val="16"/>
                <w:lang w:eastAsia="fr-FR"/>
              </w:rPr>
            </w:pPr>
          </w:p>
        </w:tc>
        <w:tc>
          <w:tcPr>
            <w:tcW w:w="1134" w:type="dxa"/>
            <w:shd w:val="clear" w:color="auto" w:fill="auto"/>
            <w:hideMark/>
          </w:tcPr>
          <w:p w14:paraId="49F58F15"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1</w:t>
            </w:r>
          </w:p>
        </w:tc>
        <w:tc>
          <w:tcPr>
            <w:tcW w:w="851" w:type="dxa"/>
            <w:shd w:val="clear" w:color="auto" w:fill="auto"/>
            <w:hideMark/>
          </w:tcPr>
          <w:p w14:paraId="6C7EF311"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 </w:t>
            </w:r>
          </w:p>
        </w:tc>
        <w:tc>
          <w:tcPr>
            <w:tcW w:w="992" w:type="dxa"/>
            <w:shd w:val="clear" w:color="auto" w:fill="auto"/>
            <w:noWrap/>
            <w:hideMark/>
          </w:tcPr>
          <w:p w14:paraId="5D3FB63B" w14:textId="77777777" w:rsidR="002937C0" w:rsidRPr="005D4A88" w:rsidRDefault="002937C0" w:rsidP="00AB7269">
            <w:pPr>
              <w:spacing w:after="0"/>
              <w:ind w:right="-142"/>
              <w:jc w:val="both"/>
              <w:rPr>
                <w:rFonts w:ascii="Corbel" w:hAnsi="Corbel" w:cs="Calibri"/>
                <w:color w:val="000000"/>
                <w:sz w:val="16"/>
                <w:szCs w:val="16"/>
                <w:lang w:eastAsia="fr-FR"/>
              </w:rPr>
            </w:pPr>
          </w:p>
        </w:tc>
        <w:tc>
          <w:tcPr>
            <w:tcW w:w="1134" w:type="dxa"/>
            <w:shd w:val="clear" w:color="auto" w:fill="auto"/>
            <w:noWrap/>
            <w:hideMark/>
          </w:tcPr>
          <w:p w14:paraId="703ED45D"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355</w:t>
            </w:r>
          </w:p>
        </w:tc>
        <w:tc>
          <w:tcPr>
            <w:tcW w:w="1536" w:type="dxa"/>
            <w:shd w:val="clear" w:color="auto" w:fill="auto"/>
            <w:noWrap/>
            <w:hideMark/>
          </w:tcPr>
          <w:p w14:paraId="3565F94F" w14:textId="4A03FE59" w:rsidR="002937C0" w:rsidRPr="005D4A88" w:rsidRDefault="008E7E36"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212</w:t>
            </w:r>
          </w:p>
        </w:tc>
        <w:tc>
          <w:tcPr>
            <w:tcW w:w="1299" w:type="dxa"/>
            <w:shd w:val="clear" w:color="auto" w:fill="auto"/>
            <w:noWrap/>
            <w:hideMark/>
          </w:tcPr>
          <w:p w14:paraId="241A198D" w14:textId="77777777" w:rsidR="002937C0" w:rsidRPr="005D4A88" w:rsidRDefault="002937C0" w:rsidP="00AB7269">
            <w:pPr>
              <w:spacing w:after="0"/>
              <w:ind w:right="-142"/>
              <w:jc w:val="both"/>
              <w:rPr>
                <w:rFonts w:ascii="Corbel" w:hAnsi="Corbel" w:cs="Calibri"/>
                <w:color w:val="000000"/>
                <w:sz w:val="16"/>
                <w:szCs w:val="16"/>
                <w:lang w:eastAsia="fr-FR"/>
              </w:rPr>
            </w:pPr>
          </w:p>
        </w:tc>
      </w:tr>
      <w:tr w:rsidR="002E7357" w:rsidRPr="005D4A88" w14:paraId="61C34BED" w14:textId="77777777" w:rsidTr="002E7357">
        <w:trPr>
          <w:trHeight w:val="20"/>
        </w:trPr>
        <w:tc>
          <w:tcPr>
            <w:tcW w:w="6091" w:type="dxa"/>
            <w:gridSpan w:val="2"/>
            <w:shd w:val="clear" w:color="auto" w:fill="FDE9D9"/>
            <w:hideMark/>
          </w:tcPr>
          <w:p w14:paraId="4406B9B8" w14:textId="176B9701" w:rsidR="002937C0" w:rsidRPr="005D4A88" w:rsidRDefault="002937C0" w:rsidP="00AB7269">
            <w:pPr>
              <w:spacing w:after="0"/>
              <w:ind w:right="-142"/>
              <w:jc w:val="both"/>
              <w:rPr>
                <w:rFonts w:ascii="Corbel" w:hAnsi="Corbel" w:cs="Calibri"/>
                <w:b/>
                <w:bCs/>
                <w:color w:val="000000"/>
                <w:sz w:val="16"/>
                <w:szCs w:val="16"/>
                <w:lang w:eastAsia="fr-FR"/>
              </w:rPr>
            </w:pPr>
            <w:r w:rsidRPr="005D4A88">
              <w:rPr>
                <w:rFonts w:ascii="Corbel" w:hAnsi="Corbel" w:cs="Calibri"/>
                <w:b/>
                <w:bCs/>
                <w:color w:val="000000"/>
                <w:sz w:val="16"/>
                <w:szCs w:val="16"/>
                <w:lang w:eastAsia="fr-FR"/>
              </w:rPr>
              <w:t xml:space="preserve">Taille de </w:t>
            </w:r>
            <w:r w:rsidR="00DD0E6E" w:rsidRPr="005D4A88">
              <w:rPr>
                <w:rFonts w:ascii="Corbel" w:hAnsi="Corbel" w:cs="Calibri"/>
                <w:b/>
                <w:bCs/>
                <w:color w:val="000000"/>
                <w:sz w:val="16"/>
                <w:szCs w:val="16"/>
                <w:lang w:eastAsia="fr-FR"/>
              </w:rPr>
              <w:t>l’échantillon des</w:t>
            </w:r>
            <w:r w:rsidRPr="005D4A88">
              <w:rPr>
                <w:rFonts w:ascii="Corbel" w:hAnsi="Corbel" w:cs="Calibri"/>
                <w:b/>
                <w:bCs/>
                <w:color w:val="000000"/>
                <w:sz w:val="16"/>
                <w:szCs w:val="16"/>
                <w:lang w:eastAsia="fr-FR"/>
              </w:rPr>
              <w:t xml:space="preserve"> bénéficiaires </w:t>
            </w:r>
          </w:p>
        </w:tc>
        <w:tc>
          <w:tcPr>
            <w:tcW w:w="992" w:type="dxa"/>
            <w:shd w:val="clear" w:color="auto" w:fill="FDE9D9"/>
            <w:hideMark/>
          </w:tcPr>
          <w:p w14:paraId="510FA6DA"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355</w:t>
            </w:r>
          </w:p>
        </w:tc>
        <w:tc>
          <w:tcPr>
            <w:tcW w:w="709" w:type="dxa"/>
            <w:shd w:val="clear" w:color="auto" w:fill="FDE9D9"/>
            <w:noWrap/>
            <w:hideMark/>
          </w:tcPr>
          <w:p w14:paraId="6080DF52" w14:textId="77777777" w:rsidR="002937C0" w:rsidRPr="005D4A88" w:rsidRDefault="002937C0" w:rsidP="00AB7269">
            <w:pPr>
              <w:spacing w:after="0"/>
              <w:ind w:right="-142"/>
              <w:jc w:val="both"/>
              <w:rPr>
                <w:rFonts w:ascii="Corbel" w:hAnsi="Corbel" w:cs="Calibri"/>
                <w:color w:val="000000"/>
                <w:sz w:val="16"/>
                <w:szCs w:val="16"/>
                <w:lang w:eastAsia="fr-FR"/>
              </w:rPr>
            </w:pPr>
          </w:p>
        </w:tc>
        <w:tc>
          <w:tcPr>
            <w:tcW w:w="850" w:type="dxa"/>
            <w:shd w:val="clear" w:color="auto" w:fill="FDE9D9"/>
            <w:noWrap/>
            <w:hideMark/>
          </w:tcPr>
          <w:p w14:paraId="4B043CBB" w14:textId="77777777" w:rsidR="002937C0" w:rsidRPr="005D4A88" w:rsidRDefault="002937C0" w:rsidP="00AB7269">
            <w:pPr>
              <w:spacing w:after="0"/>
              <w:ind w:right="-142"/>
              <w:jc w:val="both"/>
              <w:rPr>
                <w:rFonts w:ascii="Corbel" w:hAnsi="Corbel"/>
                <w:sz w:val="16"/>
                <w:szCs w:val="16"/>
                <w:lang w:eastAsia="fr-FR"/>
              </w:rPr>
            </w:pPr>
          </w:p>
        </w:tc>
        <w:tc>
          <w:tcPr>
            <w:tcW w:w="1134" w:type="dxa"/>
            <w:shd w:val="clear" w:color="auto" w:fill="FDE9D9"/>
            <w:hideMark/>
          </w:tcPr>
          <w:p w14:paraId="7C9ABA01" w14:textId="77777777" w:rsidR="002937C0" w:rsidRPr="005D4A88" w:rsidRDefault="002937C0" w:rsidP="00AB7269">
            <w:pPr>
              <w:spacing w:after="0"/>
              <w:ind w:right="-142"/>
              <w:jc w:val="both"/>
              <w:rPr>
                <w:rFonts w:ascii="Corbel" w:hAnsi="Corbel" w:cs="Calibri"/>
                <w:color w:val="000000"/>
                <w:sz w:val="16"/>
                <w:szCs w:val="16"/>
                <w:lang w:eastAsia="fr-FR"/>
              </w:rPr>
            </w:pPr>
            <w:r w:rsidRPr="005D4A88">
              <w:rPr>
                <w:rFonts w:ascii="Corbel" w:hAnsi="Corbel" w:cs="Calibri"/>
                <w:color w:val="000000"/>
                <w:sz w:val="16"/>
                <w:szCs w:val="16"/>
                <w:lang w:eastAsia="fr-FR"/>
              </w:rPr>
              <w:t>7,8%</w:t>
            </w:r>
          </w:p>
        </w:tc>
        <w:tc>
          <w:tcPr>
            <w:tcW w:w="851" w:type="dxa"/>
            <w:shd w:val="clear" w:color="auto" w:fill="FDE9D9"/>
            <w:noWrap/>
            <w:hideMark/>
          </w:tcPr>
          <w:p w14:paraId="56DEC407" w14:textId="77777777" w:rsidR="002937C0" w:rsidRPr="005D4A88" w:rsidRDefault="002937C0" w:rsidP="00AB7269">
            <w:pPr>
              <w:spacing w:after="0"/>
              <w:ind w:right="-142"/>
              <w:jc w:val="both"/>
              <w:rPr>
                <w:rFonts w:ascii="Corbel" w:hAnsi="Corbel" w:cs="Calibri"/>
                <w:color w:val="000000"/>
                <w:sz w:val="16"/>
                <w:szCs w:val="16"/>
                <w:lang w:eastAsia="fr-FR"/>
              </w:rPr>
            </w:pPr>
          </w:p>
        </w:tc>
        <w:tc>
          <w:tcPr>
            <w:tcW w:w="992" w:type="dxa"/>
            <w:shd w:val="clear" w:color="auto" w:fill="FDE9D9"/>
            <w:noWrap/>
            <w:hideMark/>
          </w:tcPr>
          <w:p w14:paraId="3B133090" w14:textId="77777777" w:rsidR="002937C0" w:rsidRPr="005D4A88" w:rsidRDefault="002937C0" w:rsidP="00AB7269">
            <w:pPr>
              <w:spacing w:after="0"/>
              <w:ind w:right="-142"/>
              <w:jc w:val="both"/>
              <w:rPr>
                <w:rFonts w:ascii="Corbel" w:hAnsi="Corbel"/>
                <w:sz w:val="16"/>
                <w:szCs w:val="16"/>
                <w:lang w:eastAsia="fr-FR"/>
              </w:rPr>
            </w:pPr>
          </w:p>
        </w:tc>
        <w:tc>
          <w:tcPr>
            <w:tcW w:w="1134" w:type="dxa"/>
            <w:shd w:val="clear" w:color="auto" w:fill="FDE9D9"/>
            <w:noWrap/>
            <w:hideMark/>
          </w:tcPr>
          <w:p w14:paraId="6A3ACCFE" w14:textId="77777777" w:rsidR="002937C0" w:rsidRPr="005D4A88" w:rsidRDefault="002937C0" w:rsidP="00AB7269">
            <w:pPr>
              <w:spacing w:after="0"/>
              <w:ind w:right="-142"/>
              <w:jc w:val="both"/>
              <w:rPr>
                <w:rFonts w:ascii="Corbel" w:hAnsi="Corbel"/>
                <w:sz w:val="16"/>
                <w:szCs w:val="16"/>
                <w:lang w:eastAsia="fr-FR"/>
              </w:rPr>
            </w:pPr>
          </w:p>
        </w:tc>
        <w:tc>
          <w:tcPr>
            <w:tcW w:w="1536" w:type="dxa"/>
            <w:shd w:val="clear" w:color="auto" w:fill="FDE9D9"/>
            <w:noWrap/>
            <w:hideMark/>
          </w:tcPr>
          <w:p w14:paraId="6CD70D74" w14:textId="77777777" w:rsidR="002937C0" w:rsidRPr="005D4A88" w:rsidRDefault="002937C0" w:rsidP="00AB7269">
            <w:pPr>
              <w:spacing w:after="0"/>
              <w:ind w:right="-142"/>
              <w:jc w:val="both"/>
              <w:rPr>
                <w:rFonts w:ascii="Corbel" w:hAnsi="Corbel" w:cs="Calibri"/>
                <w:color w:val="000000"/>
                <w:sz w:val="16"/>
                <w:szCs w:val="16"/>
                <w:lang w:eastAsia="fr-FR"/>
              </w:rPr>
            </w:pPr>
          </w:p>
        </w:tc>
        <w:tc>
          <w:tcPr>
            <w:tcW w:w="1299" w:type="dxa"/>
            <w:shd w:val="clear" w:color="auto" w:fill="FDE9D9"/>
            <w:noWrap/>
            <w:hideMark/>
          </w:tcPr>
          <w:p w14:paraId="112C0B89" w14:textId="77777777" w:rsidR="002937C0" w:rsidRPr="005D4A88" w:rsidRDefault="002937C0" w:rsidP="00AB7269">
            <w:pPr>
              <w:spacing w:after="0"/>
              <w:ind w:right="-142"/>
              <w:jc w:val="both"/>
              <w:rPr>
                <w:rFonts w:ascii="Corbel" w:hAnsi="Corbel" w:cs="Calibri"/>
                <w:color w:val="000000"/>
                <w:sz w:val="16"/>
                <w:szCs w:val="16"/>
                <w:lang w:eastAsia="fr-FR"/>
              </w:rPr>
            </w:pPr>
          </w:p>
        </w:tc>
      </w:tr>
    </w:tbl>
    <w:p w14:paraId="1C44B60A" w14:textId="77777777" w:rsidR="002937C0" w:rsidRPr="005D4A88" w:rsidRDefault="002937C0" w:rsidP="00AB7269">
      <w:pPr>
        <w:pStyle w:val="Corpsdetexte"/>
        <w:spacing w:before="1" w:line="276" w:lineRule="auto"/>
        <w:ind w:left="218" w:right="-142"/>
        <w:jc w:val="both"/>
        <w:rPr>
          <w:rFonts w:ascii="Corbel" w:hAnsi="Corbel"/>
          <w:sz w:val="24"/>
          <w:szCs w:val="24"/>
        </w:rPr>
      </w:pPr>
    </w:p>
    <w:p w14:paraId="64D09AA6" w14:textId="77777777" w:rsidR="002E7357" w:rsidRPr="005D4A88" w:rsidRDefault="002E7357" w:rsidP="00AB7269">
      <w:pPr>
        <w:spacing w:before="240"/>
        <w:ind w:left="270" w:right="-142"/>
        <w:jc w:val="both"/>
        <w:outlineLvl w:val="1"/>
        <w:rPr>
          <w:rFonts w:ascii="Corbel" w:hAnsi="Corbel" w:cs="Arial"/>
          <w:b/>
          <w:color w:val="4F81BD" w:themeColor="accent1"/>
        </w:rPr>
        <w:sectPr w:rsidR="002E7357" w:rsidRPr="005D4A88" w:rsidSect="00031E8C">
          <w:pgSz w:w="16840" w:h="11910" w:orient="landscape"/>
          <w:pgMar w:top="1134" w:right="1041" w:bottom="750" w:left="720" w:header="0" w:footer="1040" w:gutter="0"/>
          <w:cols w:space="720"/>
          <w:docGrid w:linePitch="299"/>
        </w:sectPr>
      </w:pPr>
    </w:p>
    <w:p w14:paraId="52F3E153" w14:textId="3D9A558B" w:rsidR="002937C0" w:rsidRPr="005D4A88" w:rsidRDefault="002937C0" w:rsidP="00AB7269">
      <w:pPr>
        <w:jc w:val="both"/>
        <w:rPr>
          <w:rFonts w:ascii="Corbel" w:hAnsi="Corbel" w:cs="Arial"/>
          <w:b/>
          <w:color w:val="4F81BD" w:themeColor="accent1"/>
        </w:rPr>
      </w:pPr>
    </w:p>
    <w:p w14:paraId="5C408913" w14:textId="77777777" w:rsidR="002E7357" w:rsidRPr="005D4A88" w:rsidRDefault="002E7357" w:rsidP="00AB7269">
      <w:pPr>
        <w:pStyle w:val="Paragraphedeliste"/>
        <w:numPr>
          <w:ilvl w:val="2"/>
          <w:numId w:val="12"/>
        </w:numPr>
        <w:spacing w:before="240"/>
        <w:ind w:right="-142"/>
        <w:jc w:val="both"/>
        <w:outlineLvl w:val="1"/>
        <w:rPr>
          <w:rFonts w:ascii="Corbel" w:hAnsi="Corbel"/>
          <w:sz w:val="24"/>
          <w:szCs w:val="24"/>
        </w:rPr>
      </w:pPr>
      <w:bookmarkStart w:id="395" w:name="_Toc52560617"/>
      <w:bookmarkStart w:id="396" w:name="_Toc52560659"/>
      <w:bookmarkStart w:id="397" w:name="_Toc55289609"/>
      <w:bookmarkStart w:id="398" w:name="_Toc55290758"/>
      <w:bookmarkStart w:id="399" w:name="_Toc55295318"/>
      <w:bookmarkStart w:id="400" w:name="_Toc55296313"/>
      <w:bookmarkStart w:id="401" w:name="_Toc20573550"/>
      <w:bookmarkStart w:id="402" w:name="_Toc36398290"/>
      <w:bookmarkStart w:id="403" w:name="_Toc36398567"/>
      <w:bookmarkStart w:id="404" w:name="_Toc36398775"/>
      <w:bookmarkStart w:id="405" w:name="_Toc37544772"/>
      <w:bookmarkStart w:id="406" w:name="_Toc37583259"/>
      <w:bookmarkStart w:id="407" w:name="_Toc37655273"/>
      <w:bookmarkStart w:id="408" w:name="_Toc37655575"/>
      <w:bookmarkStart w:id="409" w:name="_Toc37658153"/>
      <w:bookmarkStart w:id="410" w:name="_Toc37658434"/>
      <w:bookmarkStart w:id="411" w:name="_Toc37658763"/>
      <w:bookmarkStart w:id="412" w:name="_Toc37659018"/>
      <w:bookmarkStart w:id="413" w:name="_Toc37659273"/>
      <w:bookmarkEnd w:id="359"/>
      <w:bookmarkEnd w:id="360"/>
      <w:bookmarkEnd w:id="361"/>
      <w:bookmarkEnd w:id="362"/>
      <w:bookmarkEnd w:id="363"/>
      <w:bookmarkEnd w:id="364"/>
      <w:bookmarkEnd w:id="365"/>
      <w:bookmarkEnd w:id="366"/>
      <w:bookmarkEnd w:id="367"/>
      <w:r w:rsidRPr="005D4A88">
        <w:rPr>
          <w:rFonts w:ascii="Corbel" w:hAnsi="Corbel"/>
          <w:sz w:val="24"/>
          <w:szCs w:val="24"/>
        </w:rPr>
        <w:t>Collecte des données qualitatives</w:t>
      </w:r>
      <w:bookmarkEnd w:id="395"/>
      <w:bookmarkEnd w:id="396"/>
      <w:bookmarkEnd w:id="397"/>
      <w:bookmarkEnd w:id="398"/>
      <w:bookmarkEnd w:id="399"/>
      <w:bookmarkEnd w:id="400"/>
    </w:p>
    <w:p w14:paraId="32D78621" w14:textId="158CBC09" w:rsidR="002E7357" w:rsidRPr="005D4A88" w:rsidRDefault="002E7357" w:rsidP="00AB7269">
      <w:pPr>
        <w:pStyle w:val="Corpsdetexte"/>
        <w:spacing w:before="175" w:line="276" w:lineRule="auto"/>
        <w:ind w:left="218" w:right="-142"/>
        <w:jc w:val="both"/>
        <w:rPr>
          <w:rFonts w:ascii="Corbel" w:hAnsi="Corbel"/>
          <w:sz w:val="24"/>
          <w:szCs w:val="24"/>
        </w:rPr>
      </w:pPr>
      <w:r w:rsidRPr="005D4A88">
        <w:rPr>
          <w:rFonts w:ascii="Corbel" w:hAnsi="Corbel"/>
          <w:sz w:val="24"/>
          <w:szCs w:val="24"/>
        </w:rPr>
        <w:t xml:space="preserve">La collecte des données qualitatives a été </w:t>
      </w:r>
      <w:r w:rsidR="00DD0E6E">
        <w:rPr>
          <w:rFonts w:ascii="Corbel" w:hAnsi="Corbel"/>
          <w:sz w:val="24"/>
          <w:szCs w:val="24"/>
        </w:rPr>
        <w:t>réalisée</w:t>
      </w:r>
      <w:r w:rsidR="00DD0E6E" w:rsidRPr="005D4A88">
        <w:rPr>
          <w:rFonts w:ascii="Corbel" w:hAnsi="Corbel"/>
          <w:sz w:val="24"/>
          <w:szCs w:val="24"/>
        </w:rPr>
        <w:t xml:space="preserve"> </w:t>
      </w:r>
      <w:r w:rsidR="00DD0E6E">
        <w:rPr>
          <w:rFonts w:ascii="Corbel" w:hAnsi="Corbel"/>
          <w:sz w:val="24"/>
          <w:szCs w:val="24"/>
        </w:rPr>
        <w:t xml:space="preserve">de </w:t>
      </w:r>
      <w:r w:rsidRPr="005D4A88">
        <w:rPr>
          <w:rFonts w:ascii="Corbel" w:hAnsi="Corbel"/>
          <w:sz w:val="24"/>
          <w:szCs w:val="24"/>
        </w:rPr>
        <w:t>façon participative ; combinant les entretiens approfondis aux informateurs clés, des collectes des histoires de changement avec les bénéficiaires</w:t>
      </w:r>
      <w:r w:rsidRPr="005D4A88">
        <w:rPr>
          <w:rFonts w:ascii="Corbel" w:hAnsi="Corbel"/>
          <w:spacing w:val="-32"/>
          <w:sz w:val="24"/>
          <w:szCs w:val="24"/>
        </w:rPr>
        <w:t xml:space="preserve"> </w:t>
      </w:r>
      <w:r w:rsidRPr="005D4A88">
        <w:rPr>
          <w:rFonts w:ascii="Corbel" w:hAnsi="Corbel"/>
          <w:sz w:val="24"/>
          <w:szCs w:val="24"/>
        </w:rPr>
        <w:t>ciblés</w:t>
      </w:r>
      <w:r w:rsidRPr="005D4A88">
        <w:rPr>
          <w:rFonts w:ascii="Corbel" w:hAnsi="Corbel"/>
          <w:spacing w:val="-31"/>
          <w:sz w:val="24"/>
          <w:szCs w:val="24"/>
        </w:rPr>
        <w:t xml:space="preserve"> </w:t>
      </w:r>
      <w:r w:rsidRPr="005D4A88">
        <w:rPr>
          <w:rFonts w:ascii="Corbel" w:hAnsi="Corbel"/>
          <w:sz w:val="24"/>
          <w:szCs w:val="24"/>
        </w:rPr>
        <w:t>;</w:t>
      </w:r>
      <w:r w:rsidRPr="005D4A88">
        <w:rPr>
          <w:rFonts w:ascii="Corbel" w:hAnsi="Corbel"/>
          <w:spacing w:val="-30"/>
          <w:sz w:val="24"/>
          <w:szCs w:val="24"/>
        </w:rPr>
        <w:t xml:space="preserve"> </w:t>
      </w:r>
      <w:r w:rsidRPr="005D4A88">
        <w:rPr>
          <w:rFonts w:ascii="Corbel" w:hAnsi="Corbel"/>
          <w:sz w:val="24"/>
          <w:szCs w:val="24"/>
        </w:rPr>
        <w:t>des</w:t>
      </w:r>
      <w:r w:rsidRPr="005D4A88">
        <w:rPr>
          <w:rFonts w:ascii="Corbel" w:hAnsi="Corbel"/>
          <w:spacing w:val="-31"/>
          <w:sz w:val="24"/>
          <w:szCs w:val="24"/>
        </w:rPr>
        <w:t xml:space="preserve"> </w:t>
      </w:r>
      <w:r w:rsidRPr="005D4A88">
        <w:rPr>
          <w:rFonts w:ascii="Corbel" w:hAnsi="Corbel"/>
          <w:sz w:val="24"/>
          <w:szCs w:val="24"/>
        </w:rPr>
        <w:t>interviews</w:t>
      </w:r>
      <w:r w:rsidRPr="005D4A88">
        <w:rPr>
          <w:rFonts w:ascii="Corbel" w:hAnsi="Corbel"/>
          <w:spacing w:val="-31"/>
          <w:sz w:val="24"/>
          <w:szCs w:val="24"/>
        </w:rPr>
        <w:t xml:space="preserve"> </w:t>
      </w:r>
      <w:r w:rsidRPr="005D4A88">
        <w:rPr>
          <w:rFonts w:ascii="Corbel" w:hAnsi="Corbel"/>
          <w:sz w:val="24"/>
          <w:szCs w:val="24"/>
        </w:rPr>
        <w:t>avec</w:t>
      </w:r>
      <w:r w:rsidRPr="005D4A88">
        <w:rPr>
          <w:rFonts w:ascii="Corbel" w:hAnsi="Corbel"/>
          <w:spacing w:val="-30"/>
          <w:sz w:val="24"/>
          <w:szCs w:val="24"/>
        </w:rPr>
        <w:t xml:space="preserve"> </w:t>
      </w:r>
      <w:r w:rsidRPr="005D4A88">
        <w:rPr>
          <w:rFonts w:ascii="Corbel" w:hAnsi="Corbel"/>
          <w:sz w:val="24"/>
          <w:szCs w:val="24"/>
        </w:rPr>
        <w:t>certains</w:t>
      </w:r>
      <w:r w:rsidRPr="005D4A88">
        <w:rPr>
          <w:rFonts w:ascii="Corbel" w:hAnsi="Corbel"/>
          <w:spacing w:val="-31"/>
          <w:sz w:val="24"/>
          <w:szCs w:val="24"/>
        </w:rPr>
        <w:t xml:space="preserve"> </w:t>
      </w:r>
      <w:r w:rsidRPr="005D4A88">
        <w:rPr>
          <w:rFonts w:ascii="Corbel" w:hAnsi="Corbel"/>
          <w:sz w:val="24"/>
          <w:szCs w:val="24"/>
        </w:rPr>
        <w:t>participants</w:t>
      </w:r>
      <w:r w:rsidRPr="005D4A88">
        <w:rPr>
          <w:rFonts w:ascii="Corbel" w:hAnsi="Corbel"/>
          <w:spacing w:val="-30"/>
          <w:sz w:val="24"/>
          <w:szCs w:val="24"/>
        </w:rPr>
        <w:t xml:space="preserve"> </w:t>
      </w:r>
      <w:r w:rsidRPr="005D4A88">
        <w:rPr>
          <w:rFonts w:ascii="Corbel" w:hAnsi="Corbel"/>
          <w:sz w:val="24"/>
          <w:szCs w:val="24"/>
        </w:rPr>
        <w:t>;</w:t>
      </w:r>
      <w:r w:rsidRPr="005D4A88">
        <w:rPr>
          <w:rFonts w:ascii="Corbel" w:hAnsi="Corbel"/>
          <w:spacing w:val="-31"/>
          <w:sz w:val="24"/>
          <w:szCs w:val="24"/>
        </w:rPr>
        <w:t xml:space="preserve"> </w:t>
      </w:r>
      <w:r w:rsidRPr="005D4A88">
        <w:rPr>
          <w:rFonts w:ascii="Corbel" w:hAnsi="Corbel"/>
          <w:sz w:val="24"/>
          <w:szCs w:val="24"/>
        </w:rPr>
        <w:t>des</w:t>
      </w:r>
      <w:r w:rsidRPr="005D4A88">
        <w:rPr>
          <w:rFonts w:ascii="Corbel" w:hAnsi="Corbel"/>
          <w:spacing w:val="-31"/>
          <w:sz w:val="24"/>
          <w:szCs w:val="24"/>
        </w:rPr>
        <w:t xml:space="preserve"> </w:t>
      </w:r>
      <w:r w:rsidRPr="005D4A88">
        <w:rPr>
          <w:rFonts w:ascii="Corbel" w:hAnsi="Corbel"/>
          <w:sz w:val="24"/>
          <w:szCs w:val="24"/>
        </w:rPr>
        <w:t>discussions</w:t>
      </w:r>
      <w:r w:rsidRPr="005D4A88">
        <w:rPr>
          <w:rFonts w:ascii="Corbel" w:hAnsi="Corbel"/>
          <w:spacing w:val="-30"/>
          <w:sz w:val="24"/>
          <w:szCs w:val="24"/>
        </w:rPr>
        <w:t xml:space="preserve"> </w:t>
      </w:r>
      <w:r w:rsidRPr="005D4A88">
        <w:rPr>
          <w:rFonts w:ascii="Corbel" w:hAnsi="Corbel"/>
          <w:sz w:val="24"/>
          <w:szCs w:val="24"/>
        </w:rPr>
        <w:t>en</w:t>
      </w:r>
      <w:r w:rsidRPr="005D4A88">
        <w:rPr>
          <w:rFonts w:ascii="Corbel" w:hAnsi="Corbel"/>
          <w:spacing w:val="-30"/>
          <w:sz w:val="24"/>
          <w:szCs w:val="24"/>
        </w:rPr>
        <w:t xml:space="preserve"> </w:t>
      </w:r>
      <w:r w:rsidRPr="005D4A88">
        <w:rPr>
          <w:rFonts w:ascii="Corbel" w:hAnsi="Corbel"/>
          <w:sz w:val="24"/>
          <w:szCs w:val="24"/>
        </w:rPr>
        <w:t>groupes</w:t>
      </w:r>
      <w:r w:rsidRPr="005D4A88">
        <w:rPr>
          <w:rFonts w:ascii="Corbel" w:hAnsi="Corbel"/>
          <w:spacing w:val="-31"/>
          <w:sz w:val="24"/>
          <w:szCs w:val="24"/>
        </w:rPr>
        <w:t xml:space="preserve"> </w:t>
      </w:r>
      <w:r w:rsidRPr="005D4A88">
        <w:rPr>
          <w:rFonts w:ascii="Corbel" w:hAnsi="Corbel"/>
          <w:sz w:val="24"/>
          <w:szCs w:val="24"/>
        </w:rPr>
        <w:t>avec</w:t>
      </w:r>
      <w:r w:rsidRPr="005D4A88">
        <w:rPr>
          <w:rFonts w:ascii="Corbel" w:hAnsi="Corbel"/>
          <w:spacing w:val="-30"/>
          <w:sz w:val="24"/>
          <w:szCs w:val="24"/>
        </w:rPr>
        <w:t xml:space="preserve"> </w:t>
      </w:r>
      <w:r w:rsidRPr="005D4A88">
        <w:rPr>
          <w:rFonts w:ascii="Corbel" w:hAnsi="Corbel"/>
          <w:sz w:val="24"/>
          <w:szCs w:val="24"/>
        </w:rPr>
        <w:t>les bénéficiaires ou d’autres</w:t>
      </w:r>
      <w:r w:rsidRPr="005D4A88">
        <w:rPr>
          <w:rFonts w:ascii="Corbel" w:hAnsi="Corbel"/>
          <w:spacing w:val="-8"/>
          <w:sz w:val="24"/>
          <w:szCs w:val="24"/>
        </w:rPr>
        <w:t xml:space="preserve"> </w:t>
      </w:r>
      <w:r w:rsidRPr="005D4A88">
        <w:rPr>
          <w:rFonts w:ascii="Corbel" w:hAnsi="Corbel"/>
          <w:sz w:val="24"/>
          <w:szCs w:val="24"/>
        </w:rPr>
        <w:t>intervenants.</w:t>
      </w:r>
    </w:p>
    <w:p w14:paraId="11416CDE" w14:textId="5316615C" w:rsidR="002E7357" w:rsidRPr="005D4A88" w:rsidRDefault="00AB70B9" w:rsidP="00AB7269">
      <w:pPr>
        <w:pStyle w:val="Corpsdetexte"/>
        <w:spacing w:before="175" w:line="276" w:lineRule="auto"/>
        <w:ind w:left="218" w:right="-142"/>
        <w:jc w:val="both"/>
        <w:rPr>
          <w:rFonts w:ascii="Corbel" w:hAnsi="Corbel"/>
          <w:sz w:val="24"/>
          <w:szCs w:val="24"/>
        </w:rPr>
      </w:pPr>
      <w:r w:rsidRPr="005D4A88">
        <w:rPr>
          <w:rFonts w:ascii="Corbel" w:hAnsi="Corbel"/>
          <w:sz w:val="24"/>
          <w:szCs w:val="24"/>
        </w:rPr>
        <w:t xml:space="preserve">Dans la </w:t>
      </w:r>
      <w:r w:rsidR="002E7357" w:rsidRPr="005D4A88">
        <w:rPr>
          <w:rFonts w:ascii="Corbel" w:hAnsi="Corbel"/>
          <w:sz w:val="24"/>
          <w:szCs w:val="24"/>
        </w:rPr>
        <w:t>zone du projet</w:t>
      </w:r>
      <w:r w:rsidR="00DD0E6E">
        <w:rPr>
          <w:rFonts w:ascii="Corbel" w:hAnsi="Corbel"/>
          <w:sz w:val="24"/>
          <w:szCs w:val="24"/>
        </w:rPr>
        <w:t xml:space="preserve">, </w:t>
      </w:r>
      <w:r w:rsidR="002E7357" w:rsidRPr="005D4A88">
        <w:rPr>
          <w:rFonts w:ascii="Corbel" w:hAnsi="Corbel"/>
          <w:sz w:val="24"/>
          <w:szCs w:val="24"/>
        </w:rPr>
        <w:t>une interview approfondie avec</w:t>
      </w:r>
    </w:p>
    <w:p w14:paraId="15FA4210" w14:textId="2AC89198" w:rsidR="002E7357" w:rsidRPr="005D4A88" w:rsidRDefault="00C96E10" w:rsidP="00AB7269">
      <w:pPr>
        <w:pStyle w:val="Corpsdetexte"/>
        <w:numPr>
          <w:ilvl w:val="0"/>
          <w:numId w:val="23"/>
        </w:numPr>
        <w:ind w:right="-142"/>
        <w:jc w:val="both"/>
        <w:rPr>
          <w:rFonts w:ascii="Corbel" w:hAnsi="Corbel"/>
          <w:sz w:val="24"/>
          <w:szCs w:val="24"/>
        </w:rPr>
      </w:pPr>
      <w:r w:rsidRPr="005D4A88">
        <w:rPr>
          <w:rFonts w:ascii="Corbel" w:hAnsi="Corbel"/>
          <w:sz w:val="24"/>
          <w:szCs w:val="24"/>
        </w:rPr>
        <w:t>Le</w:t>
      </w:r>
      <w:r w:rsidR="002E7357" w:rsidRPr="005D4A88">
        <w:rPr>
          <w:rFonts w:ascii="Corbel" w:hAnsi="Corbel"/>
          <w:sz w:val="24"/>
          <w:szCs w:val="24"/>
        </w:rPr>
        <w:t xml:space="preserve"> Conseiller technique chargé du développement (CTD),</w:t>
      </w:r>
    </w:p>
    <w:p w14:paraId="3CC5293E" w14:textId="1B730F20" w:rsidR="002E7357" w:rsidRPr="005D4A88" w:rsidRDefault="00C96E10" w:rsidP="00AB7269">
      <w:pPr>
        <w:pStyle w:val="Corpsdetexte"/>
        <w:numPr>
          <w:ilvl w:val="0"/>
          <w:numId w:val="23"/>
        </w:numPr>
        <w:ind w:right="-142"/>
        <w:jc w:val="both"/>
        <w:rPr>
          <w:rFonts w:ascii="Corbel" w:hAnsi="Corbel"/>
          <w:sz w:val="24"/>
          <w:szCs w:val="24"/>
        </w:rPr>
      </w:pPr>
      <w:r w:rsidRPr="005D4A88">
        <w:rPr>
          <w:rFonts w:ascii="Corbel" w:hAnsi="Corbel"/>
          <w:sz w:val="24"/>
          <w:szCs w:val="24"/>
        </w:rPr>
        <w:t>Le</w:t>
      </w:r>
      <w:r w:rsidR="002E7357" w:rsidRPr="005D4A88">
        <w:rPr>
          <w:rFonts w:ascii="Corbel" w:hAnsi="Corbel"/>
          <w:sz w:val="24"/>
          <w:szCs w:val="24"/>
        </w:rPr>
        <w:t xml:space="preserve"> conseil chargé des affaires sociales et administratives,</w:t>
      </w:r>
    </w:p>
    <w:p w14:paraId="022F81D6" w14:textId="6E0FA680" w:rsidR="00AB70B9" w:rsidRPr="005D4A88" w:rsidRDefault="00C96E10" w:rsidP="00AB7269">
      <w:pPr>
        <w:pStyle w:val="Corpsdetexte"/>
        <w:numPr>
          <w:ilvl w:val="0"/>
          <w:numId w:val="23"/>
        </w:numPr>
        <w:ind w:right="-142"/>
        <w:jc w:val="both"/>
        <w:rPr>
          <w:rFonts w:ascii="Corbel" w:hAnsi="Corbel"/>
          <w:sz w:val="24"/>
          <w:szCs w:val="24"/>
        </w:rPr>
      </w:pPr>
      <w:r w:rsidRPr="005D4A88">
        <w:rPr>
          <w:rFonts w:ascii="Corbel" w:hAnsi="Corbel"/>
          <w:sz w:val="24"/>
          <w:szCs w:val="24"/>
        </w:rPr>
        <w:t>Secrétaire</w:t>
      </w:r>
      <w:r w:rsidR="00AB70B9" w:rsidRPr="005D4A88">
        <w:rPr>
          <w:rFonts w:ascii="Corbel" w:hAnsi="Corbel"/>
          <w:sz w:val="24"/>
          <w:szCs w:val="24"/>
        </w:rPr>
        <w:t xml:space="preserve"> communal de Rumonge</w:t>
      </w:r>
    </w:p>
    <w:p w14:paraId="652D3C70" w14:textId="6A8F1D88" w:rsidR="00AF4A61" w:rsidRPr="005D4A88" w:rsidRDefault="00C96E10" w:rsidP="00AB7269">
      <w:pPr>
        <w:pStyle w:val="Corpsdetexte"/>
        <w:numPr>
          <w:ilvl w:val="0"/>
          <w:numId w:val="23"/>
        </w:numPr>
        <w:ind w:right="-142"/>
        <w:jc w:val="both"/>
        <w:rPr>
          <w:rFonts w:ascii="Corbel" w:hAnsi="Corbel"/>
          <w:sz w:val="24"/>
          <w:szCs w:val="24"/>
        </w:rPr>
      </w:pPr>
      <w:r w:rsidRPr="005D4A88">
        <w:rPr>
          <w:rFonts w:ascii="Corbel" w:hAnsi="Corbel"/>
          <w:sz w:val="24"/>
          <w:szCs w:val="24"/>
        </w:rPr>
        <w:t>Le</w:t>
      </w:r>
      <w:r w:rsidR="002E7357" w:rsidRPr="005D4A88">
        <w:rPr>
          <w:rFonts w:ascii="Corbel" w:hAnsi="Corbel"/>
          <w:sz w:val="24"/>
          <w:szCs w:val="24"/>
        </w:rPr>
        <w:t xml:space="preserve"> chef de zone et chef de colline </w:t>
      </w:r>
      <w:proofErr w:type="spellStart"/>
      <w:r w:rsidR="00AF4A61" w:rsidRPr="005D4A88">
        <w:rPr>
          <w:rFonts w:ascii="Corbel" w:hAnsi="Corbel"/>
          <w:sz w:val="24"/>
          <w:szCs w:val="24"/>
        </w:rPr>
        <w:t>Mayengo</w:t>
      </w:r>
      <w:proofErr w:type="spellEnd"/>
      <w:r w:rsidR="00AF4A61" w:rsidRPr="005D4A88">
        <w:rPr>
          <w:rFonts w:ascii="Corbel" w:hAnsi="Corbel"/>
          <w:sz w:val="24"/>
          <w:szCs w:val="24"/>
        </w:rPr>
        <w:t xml:space="preserve"> </w:t>
      </w:r>
    </w:p>
    <w:p w14:paraId="72CC09A9" w14:textId="0D07CF45" w:rsidR="002E7357" w:rsidRPr="005D4A88" w:rsidRDefault="00C96E10" w:rsidP="00AB7269">
      <w:pPr>
        <w:pStyle w:val="Corpsdetexte"/>
        <w:numPr>
          <w:ilvl w:val="0"/>
          <w:numId w:val="23"/>
        </w:numPr>
        <w:ind w:right="-142"/>
        <w:jc w:val="both"/>
        <w:rPr>
          <w:rFonts w:ascii="Corbel" w:hAnsi="Corbel"/>
          <w:sz w:val="24"/>
          <w:szCs w:val="24"/>
        </w:rPr>
      </w:pPr>
      <w:r w:rsidRPr="005D4A88">
        <w:rPr>
          <w:rFonts w:ascii="Corbel" w:hAnsi="Corbel"/>
          <w:sz w:val="24"/>
          <w:szCs w:val="24"/>
        </w:rPr>
        <w:t>Représentants</w:t>
      </w:r>
      <w:r w:rsidR="00AB70B9" w:rsidRPr="005D4A88">
        <w:rPr>
          <w:rFonts w:ascii="Corbel" w:hAnsi="Corbel"/>
          <w:sz w:val="24"/>
          <w:szCs w:val="24"/>
        </w:rPr>
        <w:t xml:space="preserve"> des </w:t>
      </w:r>
      <w:proofErr w:type="gramStart"/>
      <w:r w:rsidR="00AB70B9" w:rsidRPr="005D4A88">
        <w:rPr>
          <w:rFonts w:ascii="Corbel" w:hAnsi="Corbel"/>
          <w:sz w:val="24"/>
          <w:szCs w:val="24"/>
        </w:rPr>
        <w:t>VICOBA ,</w:t>
      </w:r>
      <w:proofErr w:type="gramEnd"/>
      <w:r w:rsidR="00AB70B9" w:rsidRPr="005D4A88">
        <w:rPr>
          <w:rFonts w:ascii="Corbel" w:hAnsi="Corbel"/>
          <w:sz w:val="24"/>
          <w:szCs w:val="24"/>
        </w:rPr>
        <w:t xml:space="preserve"> groupements d’ intérêt </w:t>
      </w:r>
      <w:r w:rsidR="00AF4A61" w:rsidRPr="005D4A88">
        <w:rPr>
          <w:rFonts w:ascii="Corbel" w:hAnsi="Corbel"/>
          <w:sz w:val="24"/>
          <w:szCs w:val="24"/>
        </w:rPr>
        <w:t>économique, leaders</w:t>
      </w:r>
      <w:r w:rsidR="00AB70B9" w:rsidRPr="005D4A88">
        <w:rPr>
          <w:rFonts w:ascii="Corbel" w:hAnsi="Corbel"/>
          <w:sz w:val="24"/>
          <w:szCs w:val="24"/>
        </w:rPr>
        <w:t xml:space="preserve"> des plateformes,  et autres informateurs  clés qui sont dans </w:t>
      </w:r>
      <w:r w:rsidR="002E7357" w:rsidRPr="005D4A88">
        <w:rPr>
          <w:rFonts w:ascii="Corbel" w:hAnsi="Corbel"/>
          <w:sz w:val="24"/>
          <w:szCs w:val="24"/>
        </w:rPr>
        <w:t xml:space="preserve"> le domaine d’intervention de la cohésion sociale et </w:t>
      </w:r>
      <w:r w:rsidR="00AB70B9" w:rsidRPr="005D4A88">
        <w:rPr>
          <w:rFonts w:ascii="Corbel" w:hAnsi="Corbel"/>
          <w:sz w:val="24"/>
          <w:szCs w:val="24"/>
        </w:rPr>
        <w:t xml:space="preserve">résilience communautaire ont été </w:t>
      </w:r>
      <w:r w:rsidR="002E7357" w:rsidRPr="005D4A88">
        <w:rPr>
          <w:rFonts w:ascii="Corbel" w:hAnsi="Corbel"/>
          <w:sz w:val="24"/>
          <w:szCs w:val="24"/>
        </w:rPr>
        <w:t>menées.</w:t>
      </w:r>
    </w:p>
    <w:p w14:paraId="44387D19" w14:textId="77777777" w:rsidR="00AF4A61" w:rsidRPr="005D4A88" w:rsidRDefault="00AF4A61" w:rsidP="00173076">
      <w:pPr>
        <w:pStyle w:val="Corpsdetexte"/>
        <w:ind w:left="938" w:right="-142"/>
        <w:jc w:val="both"/>
        <w:rPr>
          <w:rFonts w:ascii="Corbel" w:hAnsi="Corbel"/>
          <w:sz w:val="24"/>
          <w:szCs w:val="24"/>
        </w:rPr>
      </w:pPr>
    </w:p>
    <w:p w14:paraId="189B85F1" w14:textId="142C9B5A" w:rsidR="002E7357" w:rsidRPr="005D4A88" w:rsidRDefault="002E7357" w:rsidP="00AB7269">
      <w:pPr>
        <w:pStyle w:val="Corpsdetexte"/>
        <w:spacing w:before="175" w:line="276" w:lineRule="auto"/>
        <w:ind w:left="218" w:right="-142"/>
        <w:jc w:val="both"/>
        <w:rPr>
          <w:rFonts w:ascii="Corbel" w:hAnsi="Corbel"/>
          <w:sz w:val="24"/>
          <w:szCs w:val="24"/>
        </w:rPr>
      </w:pPr>
      <w:r w:rsidRPr="005D4A88">
        <w:rPr>
          <w:rFonts w:ascii="Corbel" w:hAnsi="Corbel"/>
          <w:sz w:val="24"/>
          <w:szCs w:val="24"/>
        </w:rPr>
        <w:t xml:space="preserve">En plus de ces interviews approfondies avec les informateurs clés, </w:t>
      </w:r>
      <w:r w:rsidR="00DD0E6E">
        <w:rPr>
          <w:rFonts w:ascii="Corbel" w:hAnsi="Corbel"/>
          <w:sz w:val="24"/>
          <w:szCs w:val="24"/>
        </w:rPr>
        <w:t>des</w:t>
      </w:r>
      <w:r w:rsidR="00DD0E6E" w:rsidRPr="005D4A88">
        <w:rPr>
          <w:rFonts w:ascii="Corbel" w:hAnsi="Corbel"/>
          <w:sz w:val="24"/>
          <w:szCs w:val="24"/>
        </w:rPr>
        <w:t xml:space="preserve"> </w:t>
      </w:r>
      <w:r w:rsidRPr="005D4A88">
        <w:rPr>
          <w:rFonts w:ascii="Corbel" w:hAnsi="Corbel"/>
          <w:sz w:val="24"/>
          <w:szCs w:val="24"/>
        </w:rPr>
        <w:t xml:space="preserve">focus groups </w:t>
      </w:r>
      <w:r w:rsidR="00DD0E6E">
        <w:rPr>
          <w:rFonts w:ascii="Corbel" w:hAnsi="Corbel"/>
          <w:sz w:val="24"/>
          <w:szCs w:val="24"/>
        </w:rPr>
        <w:t xml:space="preserve">de </w:t>
      </w:r>
      <w:r w:rsidRPr="005D4A88">
        <w:rPr>
          <w:rFonts w:ascii="Corbel" w:hAnsi="Corbel"/>
          <w:sz w:val="24"/>
          <w:szCs w:val="24"/>
        </w:rPr>
        <w:t xml:space="preserve">discussion </w:t>
      </w:r>
      <w:r w:rsidR="00DD0E6E">
        <w:rPr>
          <w:rFonts w:ascii="Corbel" w:hAnsi="Corbel"/>
          <w:sz w:val="24"/>
          <w:szCs w:val="24"/>
        </w:rPr>
        <w:t>ont été</w:t>
      </w:r>
      <w:r w:rsidR="00DD0E6E" w:rsidRPr="005D4A88">
        <w:rPr>
          <w:rFonts w:ascii="Corbel" w:hAnsi="Corbel"/>
          <w:sz w:val="24"/>
          <w:szCs w:val="24"/>
        </w:rPr>
        <w:t xml:space="preserve"> </w:t>
      </w:r>
      <w:r w:rsidR="00DD0E6E">
        <w:rPr>
          <w:rFonts w:ascii="Corbel" w:hAnsi="Corbel"/>
          <w:sz w:val="24"/>
          <w:szCs w:val="24"/>
        </w:rPr>
        <w:t>constitués</w:t>
      </w:r>
      <w:r w:rsidR="00DD0E6E" w:rsidRPr="005D4A88">
        <w:rPr>
          <w:rFonts w:ascii="Corbel" w:hAnsi="Corbel"/>
          <w:sz w:val="24"/>
          <w:szCs w:val="24"/>
        </w:rPr>
        <w:t xml:space="preserve"> </w:t>
      </w:r>
      <w:r w:rsidRPr="005D4A88">
        <w:rPr>
          <w:rFonts w:ascii="Corbel" w:hAnsi="Corbel"/>
          <w:sz w:val="24"/>
          <w:szCs w:val="24"/>
        </w:rPr>
        <w:t>pour chaque catégorie des bénéficiaires en fonction des types d’intervention et</w:t>
      </w:r>
      <w:r w:rsidR="00DD0E6E">
        <w:rPr>
          <w:rFonts w:ascii="Corbel" w:hAnsi="Corbel"/>
          <w:sz w:val="24"/>
          <w:szCs w:val="24"/>
        </w:rPr>
        <w:t xml:space="preserve"> un focus groupe témoin de</w:t>
      </w:r>
      <w:r w:rsidRPr="005D4A88">
        <w:rPr>
          <w:rFonts w:ascii="Corbel" w:hAnsi="Corbel"/>
          <w:sz w:val="24"/>
          <w:szCs w:val="24"/>
        </w:rPr>
        <w:t xml:space="preserve"> non bénéficiaires.</w:t>
      </w:r>
    </w:p>
    <w:p w14:paraId="0ED16755" w14:textId="44D9F025" w:rsidR="00FB0180" w:rsidRPr="005D4A88" w:rsidRDefault="00FB0180" w:rsidP="00AB7269">
      <w:pPr>
        <w:pStyle w:val="Paragraphedeliste"/>
        <w:numPr>
          <w:ilvl w:val="2"/>
          <w:numId w:val="12"/>
        </w:numPr>
        <w:spacing w:before="240"/>
        <w:ind w:right="-142"/>
        <w:jc w:val="both"/>
        <w:outlineLvl w:val="1"/>
        <w:rPr>
          <w:rFonts w:ascii="Corbel" w:hAnsi="Corbel" w:cs="Arial"/>
          <w:b/>
          <w:color w:val="4F81BD" w:themeColor="accent1"/>
        </w:rPr>
      </w:pPr>
      <w:bookmarkStart w:id="414" w:name="_Toc20573553"/>
      <w:bookmarkStart w:id="415" w:name="_Toc36398570"/>
      <w:bookmarkStart w:id="416" w:name="_Toc36398778"/>
      <w:bookmarkStart w:id="417" w:name="_Toc37655276"/>
      <w:bookmarkStart w:id="418" w:name="_Toc37655578"/>
      <w:bookmarkStart w:id="419" w:name="_Toc37658156"/>
      <w:bookmarkStart w:id="420" w:name="_Toc37658437"/>
      <w:bookmarkStart w:id="421" w:name="_Toc37658766"/>
      <w:bookmarkStart w:id="422" w:name="_Toc37659276"/>
      <w:bookmarkStart w:id="423" w:name="_Toc55289610"/>
      <w:bookmarkStart w:id="424" w:name="_Toc55290759"/>
      <w:bookmarkStart w:id="425" w:name="_Toc55295319"/>
      <w:bookmarkStart w:id="426" w:name="_Toc55296314"/>
      <w:bookmarkEnd w:id="401"/>
      <w:bookmarkEnd w:id="402"/>
      <w:bookmarkEnd w:id="403"/>
      <w:bookmarkEnd w:id="404"/>
      <w:bookmarkEnd w:id="405"/>
      <w:bookmarkEnd w:id="406"/>
      <w:bookmarkEnd w:id="407"/>
      <w:bookmarkEnd w:id="408"/>
      <w:bookmarkEnd w:id="409"/>
      <w:bookmarkEnd w:id="410"/>
      <w:bookmarkEnd w:id="411"/>
      <w:bookmarkEnd w:id="412"/>
      <w:bookmarkEnd w:id="413"/>
      <w:r w:rsidRPr="005D4A88">
        <w:rPr>
          <w:rFonts w:ascii="Corbel" w:hAnsi="Corbel" w:cs="Arial"/>
          <w:b/>
          <w:color w:val="4F81BD" w:themeColor="accent1"/>
        </w:rPr>
        <w:t>Outils de collecte des données</w:t>
      </w:r>
      <w:bookmarkEnd w:id="414"/>
      <w:bookmarkEnd w:id="415"/>
      <w:bookmarkEnd w:id="416"/>
      <w:bookmarkEnd w:id="417"/>
      <w:bookmarkEnd w:id="418"/>
      <w:bookmarkEnd w:id="419"/>
      <w:bookmarkEnd w:id="420"/>
      <w:bookmarkEnd w:id="421"/>
      <w:bookmarkEnd w:id="422"/>
      <w:bookmarkEnd w:id="423"/>
      <w:bookmarkEnd w:id="424"/>
      <w:bookmarkEnd w:id="425"/>
      <w:bookmarkEnd w:id="426"/>
    </w:p>
    <w:p w14:paraId="1275EBEB" w14:textId="7490B48A" w:rsidR="00FB0180" w:rsidRPr="005D4A88" w:rsidRDefault="00FB0180" w:rsidP="00AB7269">
      <w:pPr>
        <w:pStyle w:val="Corpsdetexte"/>
        <w:spacing w:before="175" w:line="254" w:lineRule="auto"/>
        <w:ind w:right="-142"/>
        <w:jc w:val="both"/>
        <w:rPr>
          <w:rFonts w:ascii="Corbel" w:hAnsi="Corbel"/>
          <w:sz w:val="24"/>
          <w:szCs w:val="24"/>
        </w:rPr>
      </w:pPr>
      <w:r w:rsidRPr="005D4A88">
        <w:rPr>
          <w:rFonts w:ascii="Corbel" w:hAnsi="Corbel"/>
          <w:sz w:val="24"/>
          <w:szCs w:val="24"/>
        </w:rPr>
        <w:t>Cette</w:t>
      </w:r>
      <w:r w:rsidRPr="005D4A88">
        <w:rPr>
          <w:rFonts w:ascii="Corbel" w:hAnsi="Corbel"/>
          <w:spacing w:val="-6"/>
          <w:sz w:val="24"/>
          <w:szCs w:val="24"/>
        </w:rPr>
        <w:t xml:space="preserve"> </w:t>
      </w:r>
      <w:r w:rsidRPr="005D4A88">
        <w:rPr>
          <w:rFonts w:ascii="Corbel" w:hAnsi="Corbel"/>
          <w:sz w:val="24"/>
          <w:szCs w:val="24"/>
        </w:rPr>
        <w:t xml:space="preserve">évaluation a </w:t>
      </w:r>
      <w:r w:rsidR="00AB70B9" w:rsidRPr="005D4A88">
        <w:rPr>
          <w:rFonts w:ascii="Corbel" w:hAnsi="Corbel"/>
          <w:sz w:val="24"/>
          <w:szCs w:val="24"/>
        </w:rPr>
        <w:t xml:space="preserve">été </w:t>
      </w:r>
      <w:r w:rsidR="00AB70B9" w:rsidRPr="005D4A88">
        <w:rPr>
          <w:rFonts w:ascii="Corbel" w:hAnsi="Corbel"/>
          <w:spacing w:val="-6"/>
          <w:sz w:val="24"/>
          <w:szCs w:val="24"/>
        </w:rPr>
        <w:t>menée</w:t>
      </w:r>
      <w:r w:rsidRPr="005D4A88">
        <w:rPr>
          <w:rFonts w:ascii="Corbel" w:hAnsi="Corbel"/>
          <w:spacing w:val="-6"/>
          <w:sz w:val="24"/>
          <w:szCs w:val="24"/>
        </w:rPr>
        <w:t xml:space="preserve"> </w:t>
      </w:r>
      <w:r w:rsidRPr="005D4A88">
        <w:rPr>
          <w:rFonts w:ascii="Corbel" w:hAnsi="Corbel"/>
          <w:sz w:val="24"/>
          <w:szCs w:val="24"/>
        </w:rPr>
        <w:t>en</w:t>
      </w:r>
      <w:r w:rsidRPr="005D4A88">
        <w:rPr>
          <w:rFonts w:ascii="Corbel" w:hAnsi="Corbel"/>
          <w:spacing w:val="-6"/>
          <w:sz w:val="24"/>
          <w:szCs w:val="24"/>
        </w:rPr>
        <w:t xml:space="preserve"> </w:t>
      </w:r>
      <w:r w:rsidRPr="005D4A88">
        <w:rPr>
          <w:rFonts w:ascii="Corbel" w:hAnsi="Corbel"/>
          <w:sz w:val="24"/>
          <w:szCs w:val="24"/>
        </w:rPr>
        <w:t>combinant</w:t>
      </w:r>
      <w:r w:rsidRPr="005D4A88">
        <w:rPr>
          <w:rFonts w:ascii="Corbel" w:hAnsi="Corbel"/>
          <w:spacing w:val="-6"/>
          <w:sz w:val="24"/>
          <w:szCs w:val="24"/>
        </w:rPr>
        <w:t xml:space="preserve"> </w:t>
      </w:r>
      <w:r w:rsidRPr="005D4A88">
        <w:rPr>
          <w:rFonts w:ascii="Corbel" w:hAnsi="Corbel"/>
          <w:sz w:val="24"/>
          <w:szCs w:val="24"/>
        </w:rPr>
        <w:t>les</w:t>
      </w:r>
      <w:r w:rsidRPr="005D4A88">
        <w:rPr>
          <w:rFonts w:ascii="Corbel" w:hAnsi="Corbel"/>
          <w:spacing w:val="-7"/>
          <w:sz w:val="24"/>
          <w:szCs w:val="24"/>
        </w:rPr>
        <w:t xml:space="preserve"> </w:t>
      </w:r>
      <w:r w:rsidRPr="005D4A88">
        <w:rPr>
          <w:rFonts w:ascii="Corbel" w:hAnsi="Corbel"/>
          <w:sz w:val="24"/>
          <w:szCs w:val="24"/>
        </w:rPr>
        <w:t>méthodes</w:t>
      </w:r>
      <w:r w:rsidRPr="005D4A88">
        <w:rPr>
          <w:rFonts w:ascii="Corbel" w:hAnsi="Corbel"/>
          <w:spacing w:val="-7"/>
          <w:sz w:val="24"/>
          <w:szCs w:val="24"/>
        </w:rPr>
        <w:t xml:space="preserve"> </w:t>
      </w:r>
      <w:r w:rsidRPr="005D4A88">
        <w:rPr>
          <w:rFonts w:ascii="Corbel" w:hAnsi="Corbel"/>
          <w:sz w:val="24"/>
          <w:szCs w:val="24"/>
        </w:rPr>
        <w:t>quantitatives</w:t>
      </w:r>
      <w:r w:rsidRPr="005D4A88">
        <w:rPr>
          <w:rFonts w:ascii="Corbel" w:hAnsi="Corbel"/>
          <w:spacing w:val="-6"/>
          <w:sz w:val="24"/>
          <w:szCs w:val="24"/>
        </w:rPr>
        <w:t xml:space="preserve"> </w:t>
      </w:r>
      <w:r w:rsidRPr="005D4A88">
        <w:rPr>
          <w:rFonts w:ascii="Corbel" w:hAnsi="Corbel"/>
          <w:sz w:val="24"/>
          <w:szCs w:val="24"/>
        </w:rPr>
        <w:t>et</w:t>
      </w:r>
      <w:r w:rsidRPr="005D4A88">
        <w:rPr>
          <w:rFonts w:ascii="Corbel" w:hAnsi="Corbel"/>
          <w:spacing w:val="-5"/>
          <w:sz w:val="24"/>
          <w:szCs w:val="24"/>
        </w:rPr>
        <w:t xml:space="preserve"> </w:t>
      </w:r>
      <w:r w:rsidRPr="005D4A88">
        <w:rPr>
          <w:rFonts w:ascii="Corbel" w:hAnsi="Corbel"/>
          <w:sz w:val="24"/>
          <w:szCs w:val="24"/>
        </w:rPr>
        <w:t>qualitatives,</w:t>
      </w:r>
      <w:r w:rsidRPr="005D4A88">
        <w:rPr>
          <w:rFonts w:ascii="Corbel" w:hAnsi="Corbel"/>
          <w:spacing w:val="-6"/>
          <w:sz w:val="24"/>
          <w:szCs w:val="24"/>
        </w:rPr>
        <w:t xml:space="preserve"> </w:t>
      </w:r>
      <w:r w:rsidRPr="005D4A88">
        <w:rPr>
          <w:rFonts w:ascii="Corbel" w:hAnsi="Corbel"/>
          <w:sz w:val="24"/>
          <w:szCs w:val="24"/>
        </w:rPr>
        <w:t>et</w:t>
      </w:r>
      <w:r w:rsidRPr="005D4A88">
        <w:rPr>
          <w:rFonts w:ascii="Corbel" w:hAnsi="Corbel"/>
          <w:spacing w:val="-5"/>
          <w:sz w:val="24"/>
          <w:szCs w:val="24"/>
        </w:rPr>
        <w:t xml:space="preserve"> </w:t>
      </w:r>
      <w:r w:rsidRPr="005D4A88">
        <w:rPr>
          <w:rFonts w:ascii="Corbel" w:hAnsi="Corbel"/>
          <w:sz w:val="24"/>
          <w:szCs w:val="24"/>
        </w:rPr>
        <w:t>les</w:t>
      </w:r>
      <w:r w:rsidRPr="005D4A88">
        <w:rPr>
          <w:rFonts w:ascii="Corbel" w:hAnsi="Corbel"/>
          <w:spacing w:val="-7"/>
          <w:sz w:val="24"/>
          <w:szCs w:val="24"/>
        </w:rPr>
        <w:t xml:space="preserve"> </w:t>
      </w:r>
      <w:r w:rsidRPr="005D4A88">
        <w:rPr>
          <w:rFonts w:ascii="Corbel" w:hAnsi="Corbel"/>
          <w:sz w:val="24"/>
          <w:szCs w:val="24"/>
        </w:rPr>
        <w:t>outils</w:t>
      </w:r>
      <w:r w:rsidRPr="005D4A88">
        <w:rPr>
          <w:rFonts w:ascii="Corbel" w:hAnsi="Corbel"/>
          <w:spacing w:val="-6"/>
          <w:sz w:val="24"/>
          <w:szCs w:val="24"/>
        </w:rPr>
        <w:t xml:space="preserve"> </w:t>
      </w:r>
      <w:r w:rsidRPr="005D4A88">
        <w:rPr>
          <w:rFonts w:ascii="Corbel" w:hAnsi="Corbel"/>
          <w:sz w:val="24"/>
          <w:szCs w:val="24"/>
        </w:rPr>
        <w:t>de collecte</w:t>
      </w:r>
      <w:r w:rsidRPr="005D4A88">
        <w:rPr>
          <w:rFonts w:ascii="Corbel" w:hAnsi="Corbel"/>
          <w:spacing w:val="-10"/>
          <w:sz w:val="24"/>
          <w:szCs w:val="24"/>
        </w:rPr>
        <w:t xml:space="preserve"> </w:t>
      </w:r>
      <w:r w:rsidRPr="005D4A88">
        <w:rPr>
          <w:rFonts w:ascii="Corbel" w:hAnsi="Corbel"/>
          <w:sz w:val="24"/>
          <w:szCs w:val="24"/>
        </w:rPr>
        <w:t>des</w:t>
      </w:r>
      <w:r w:rsidRPr="005D4A88">
        <w:rPr>
          <w:rFonts w:ascii="Corbel" w:hAnsi="Corbel"/>
          <w:spacing w:val="-9"/>
          <w:sz w:val="24"/>
          <w:szCs w:val="24"/>
        </w:rPr>
        <w:t xml:space="preserve"> </w:t>
      </w:r>
      <w:r w:rsidRPr="005D4A88">
        <w:rPr>
          <w:rFonts w:ascii="Corbel" w:hAnsi="Corbel"/>
          <w:sz w:val="24"/>
          <w:szCs w:val="24"/>
        </w:rPr>
        <w:t>données</w:t>
      </w:r>
      <w:r w:rsidRPr="005D4A88">
        <w:rPr>
          <w:rFonts w:ascii="Corbel" w:hAnsi="Corbel"/>
          <w:spacing w:val="-8"/>
          <w:sz w:val="24"/>
          <w:szCs w:val="24"/>
        </w:rPr>
        <w:t xml:space="preserve"> </w:t>
      </w:r>
      <w:r w:rsidRPr="005D4A88">
        <w:rPr>
          <w:rFonts w:ascii="Corbel" w:hAnsi="Corbel"/>
          <w:sz w:val="24"/>
          <w:szCs w:val="24"/>
        </w:rPr>
        <w:t>qualitatives</w:t>
      </w:r>
      <w:r w:rsidRPr="005D4A88">
        <w:rPr>
          <w:rFonts w:ascii="Corbel" w:hAnsi="Corbel"/>
          <w:spacing w:val="-9"/>
          <w:sz w:val="24"/>
          <w:szCs w:val="24"/>
        </w:rPr>
        <w:t xml:space="preserve"> </w:t>
      </w:r>
      <w:r w:rsidRPr="005D4A88">
        <w:rPr>
          <w:rFonts w:ascii="Corbel" w:hAnsi="Corbel"/>
          <w:sz w:val="24"/>
          <w:szCs w:val="24"/>
        </w:rPr>
        <w:t>et</w:t>
      </w:r>
      <w:r w:rsidRPr="005D4A88">
        <w:rPr>
          <w:rFonts w:ascii="Corbel" w:hAnsi="Corbel"/>
          <w:spacing w:val="-7"/>
          <w:sz w:val="24"/>
          <w:szCs w:val="24"/>
        </w:rPr>
        <w:t xml:space="preserve"> </w:t>
      </w:r>
      <w:r w:rsidRPr="005D4A88">
        <w:rPr>
          <w:rFonts w:ascii="Corbel" w:hAnsi="Corbel"/>
          <w:sz w:val="24"/>
          <w:szCs w:val="24"/>
        </w:rPr>
        <w:t>quantitatives</w:t>
      </w:r>
      <w:r w:rsidRPr="005D4A88">
        <w:rPr>
          <w:rFonts w:ascii="Corbel" w:hAnsi="Corbel"/>
          <w:spacing w:val="-9"/>
          <w:sz w:val="24"/>
          <w:szCs w:val="24"/>
        </w:rPr>
        <w:t xml:space="preserve"> </w:t>
      </w:r>
      <w:r w:rsidRPr="005D4A88">
        <w:rPr>
          <w:rFonts w:ascii="Corbel" w:hAnsi="Corbel"/>
          <w:sz w:val="24"/>
          <w:szCs w:val="24"/>
        </w:rPr>
        <w:t xml:space="preserve">ont </w:t>
      </w:r>
      <w:r w:rsidR="00AB70B9" w:rsidRPr="005D4A88">
        <w:rPr>
          <w:rFonts w:ascii="Corbel" w:hAnsi="Corbel"/>
          <w:sz w:val="24"/>
          <w:szCs w:val="24"/>
        </w:rPr>
        <w:t xml:space="preserve">été </w:t>
      </w:r>
      <w:r w:rsidR="00AB70B9" w:rsidRPr="005D4A88">
        <w:rPr>
          <w:rFonts w:ascii="Corbel" w:hAnsi="Corbel"/>
          <w:spacing w:val="43"/>
          <w:sz w:val="24"/>
          <w:szCs w:val="24"/>
        </w:rPr>
        <w:t>élaborés</w:t>
      </w:r>
      <w:r w:rsidRPr="005D4A88">
        <w:rPr>
          <w:rFonts w:ascii="Corbel" w:hAnsi="Corbel"/>
          <w:sz w:val="24"/>
          <w:szCs w:val="24"/>
        </w:rPr>
        <w:t>.</w:t>
      </w:r>
      <w:r w:rsidRPr="005D4A88">
        <w:rPr>
          <w:rFonts w:ascii="Corbel" w:hAnsi="Corbel"/>
          <w:spacing w:val="-7"/>
          <w:sz w:val="24"/>
          <w:szCs w:val="24"/>
        </w:rPr>
        <w:t xml:space="preserve"> </w:t>
      </w:r>
      <w:r w:rsidRPr="005D4A88">
        <w:rPr>
          <w:rFonts w:ascii="Corbel" w:hAnsi="Corbel"/>
          <w:sz w:val="24"/>
          <w:szCs w:val="24"/>
        </w:rPr>
        <w:t xml:space="preserve">Ces outils </w:t>
      </w:r>
      <w:r w:rsidR="00AB70B9" w:rsidRPr="005D4A88">
        <w:rPr>
          <w:rFonts w:ascii="Corbel" w:hAnsi="Corbel"/>
          <w:sz w:val="24"/>
          <w:szCs w:val="24"/>
        </w:rPr>
        <w:t>tiennent compte</w:t>
      </w:r>
      <w:r w:rsidRPr="005D4A88">
        <w:rPr>
          <w:rFonts w:ascii="Corbel" w:hAnsi="Corbel"/>
          <w:sz w:val="24"/>
          <w:szCs w:val="24"/>
        </w:rPr>
        <w:t xml:space="preserve"> des indicateurs clés du projet et de l’évaluation tout en veillant</w:t>
      </w:r>
      <w:r w:rsidRPr="005D4A88">
        <w:rPr>
          <w:rFonts w:ascii="Corbel" w:hAnsi="Corbel"/>
          <w:spacing w:val="-14"/>
          <w:sz w:val="24"/>
          <w:szCs w:val="24"/>
        </w:rPr>
        <w:t xml:space="preserve"> </w:t>
      </w:r>
      <w:r w:rsidRPr="005D4A88">
        <w:rPr>
          <w:rFonts w:ascii="Corbel" w:hAnsi="Corbel"/>
          <w:sz w:val="24"/>
          <w:szCs w:val="24"/>
        </w:rPr>
        <w:t>de</w:t>
      </w:r>
      <w:r w:rsidRPr="005D4A88">
        <w:rPr>
          <w:rFonts w:ascii="Corbel" w:hAnsi="Corbel"/>
          <w:spacing w:val="-13"/>
          <w:sz w:val="24"/>
          <w:szCs w:val="24"/>
        </w:rPr>
        <w:t xml:space="preserve"> </w:t>
      </w:r>
      <w:r w:rsidR="00AB70B9" w:rsidRPr="005D4A88">
        <w:rPr>
          <w:rFonts w:ascii="Corbel" w:hAnsi="Corbel"/>
          <w:sz w:val="24"/>
          <w:szCs w:val="24"/>
        </w:rPr>
        <w:t xml:space="preserve">mesurer </w:t>
      </w:r>
      <w:r w:rsidR="00AB70B9" w:rsidRPr="005D4A88">
        <w:rPr>
          <w:rFonts w:ascii="Corbel" w:hAnsi="Corbel"/>
          <w:spacing w:val="-12"/>
          <w:sz w:val="24"/>
          <w:szCs w:val="24"/>
        </w:rPr>
        <w:t>l’impact</w:t>
      </w:r>
      <w:r w:rsidRPr="005D4A88">
        <w:rPr>
          <w:rFonts w:ascii="Corbel" w:hAnsi="Corbel"/>
          <w:sz w:val="24"/>
          <w:szCs w:val="24"/>
        </w:rPr>
        <w:t>,</w:t>
      </w:r>
      <w:r w:rsidRPr="005D4A88">
        <w:rPr>
          <w:rFonts w:ascii="Corbel" w:hAnsi="Corbel"/>
          <w:spacing w:val="-12"/>
          <w:sz w:val="24"/>
          <w:szCs w:val="24"/>
        </w:rPr>
        <w:t xml:space="preserve"> </w:t>
      </w:r>
      <w:r w:rsidRPr="005D4A88">
        <w:rPr>
          <w:rFonts w:ascii="Corbel" w:hAnsi="Corbel"/>
          <w:spacing w:val="-13"/>
          <w:sz w:val="24"/>
          <w:szCs w:val="24"/>
        </w:rPr>
        <w:t xml:space="preserve">de </w:t>
      </w:r>
      <w:r w:rsidRPr="005D4A88">
        <w:rPr>
          <w:rFonts w:ascii="Corbel" w:hAnsi="Corbel"/>
          <w:sz w:val="24"/>
          <w:szCs w:val="24"/>
        </w:rPr>
        <w:t>détecter</w:t>
      </w:r>
      <w:r w:rsidRPr="005D4A88">
        <w:rPr>
          <w:rFonts w:ascii="Corbel" w:hAnsi="Corbel"/>
          <w:spacing w:val="-12"/>
          <w:sz w:val="24"/>
          <w:szCs w:val="24"/>
        </w:rPr>
        <w:t xml:space="preserve"> </w:t>
      </w:r>
      <w:r w:rsidRPr="005D4A88">
        <w:rPr>
          <w:rFonts w:ascii="Corbel" w:hAnsi="Corbel"/>
          <w:sz w:val="24"/>
          <w:szCs w:val="24"/>
        </w:rPr>
        <w:t>la</w:t>
      </w:r>
      <w:r w:rsidRPr="005D4A88">
        <w:rPr>
          <w:rFonts w:ascii="Corbel" w:hAnsi="Corbel"/>
          <w:spacing w:val="-13"/>
          <w:sz w:val="24"/>
          <w:szCs w:val="24"/>
        </w:rPr>
        <w:t xml:space="preserve"> </w:t>
      </w:r>
      <w:r w:rsidRPr="005D4A88">
        <w:rPr>
          <w:rFonts w:ascii="Corbel" w:hAnsi="Corbel"/>
          <w:sz w:val="24"/>
          <w:szCs w:val="24"/>
        </w:rPr>
        <w:t>pérennité,</w:t>
      </w:r>
      <w:r w:rsidRPr="005D4A88">
        <w:rPr>
          <w:rFonts w:ascii="Corbel" w:hAnsi="Corbel"/>
          <w:spacing w:val="-12"/>
          <w:sz w:val="24"/>
          <w:szCs w:val="24"/>
        </w:rPr>
        <w:t xml:space="preserve"> </w:t>
      </w:r>
      <w:r w:rsidRPr="005D4A88">
        <w:rPr>
          <w:rFonts w:ascii="Corbel" w:hAnsi="Corbel"/>
          <w:sz w:val="24"/>
          <w:szCs w:val="24"/>
        </w:rPr>
        <w:t>la</w:t>
      </w:r>
      <w:r w:rsidRPr="005D4A88">
        <w:rPr>
          <w:rFonts w:ascii="Corbel" w:hAnsi="Corbel"/>
          <w:spacing w:val="-12"/>
          <w:sz w:val="24"/>
          <w:szCs w:val="24"/>
        </w:rPr>
        <w:t xml:space="preserve"> </w:t>
      </w:r>
      <w:r w:rsidRPr="005D4A88">
        <w:rPr>
          <w:rFonts w:ascii="Corbel" w:hAnsi="Corbel"/>
          <w:sz w:val="24"/>
          <w:szCs w:val="24"/>
        </w:rPr>
        <w:t>durabilité,</w:t>
      </w:r>
      <w:r w:rsidRPr="005D4A88">
        <w:rPr>
          <w:rFonts w:ascii="Corbel" w:hAnsi="Corbel"/>
          <w:spacing w:val="-13"/>
          <w:sz w:val="24"/>
          <w:szCs w:val="24"/>
        </w:rPr>
        <w:t xml:space="preserve"> </w:t>
      </w:r>
      <w:r w:rsidR="00AB70B9" w:rsidRPr="005D4A88">
        <w:rPr>
          <w:rFonts w:ascii="Corbel" w:hAnsi="Corbel"/>
          <w:sz w:val="24"/>
          <w:szCs w:val="24"/>
        </w:rPr>
        <w:t>l’efficacité</w:t>
      </w:r>
      <w:r w:rsidR="00AB70B9" w:rsidRPr="005D4A88">
        <w:rPr>
          <w:rFonts w:ascii="Corbel" w:hAnsi="Corbel"/>
          <w:spacing w:val="-13"/>
          <w:sz w:val="24"/>
          <w:szCs w:val="24"/>
        </w:rPr>
        <w:t xml:space="preserve"> et</w:t>
      </w:r>
      <w:r w:rsidRPr="005D4A88">
        <w:rPr>
          <w:rFonts w:ascii="Corbel" w:hAnsi="Corbel"/>
          <w:spacing w:val="-13"/>
          <w:sz w:val="24"/>
          <w:szCs w:val="24"/>
        </w:rPr>
        <w:t xml:space="preserve"> l’efficience </w:t>
      </w:r>
      <w:r w:rsidRPr="005D4A88">
        <w:rPr>
          <w:rFonts w:ascii="Corbel" w:hAnsi="Corbel"/>
          <w:sz w:val="24"/>
          <w:szCs w:val="24"/>
        </w:rPr>
        <w:t>des</w:t>
      </w:r>
      <w:r w:rsidRPr="005D4A88">
        <w:rPr>
          <w:rFonts w:ascii="Corbel" w:hAnsi="Corbel"/>
          <w:spacing w:val="-13"/>
          <w:sz w:val="24"/>
          <w:szCs w:val="24"/>
        </w:rPr>
        <w:t xml:space="preserve"> </w:t>
      </w:r>
      <w:r w:rsidRPr="005D4A88">
        <w:rPr>
          <w:rFonts w:ascii="Corbel" w:hAnsi="Corbel"/>
          <w:sz w:val="24"/>
          <w:szCs w:val="24"/>
        </w:rPr>
        <w:t>interventions du</w:t>
      </w:r>
      <w:r w:rsidRPr="005D4A88">
        <w:rPr>
          <w:rFonts w:ascii="Corbel" w:hAnsi="Corbel"/>
          <w:spacing w:val="-1"/>
          <w:sz w:val="24"/>
          <w:szCs w:val="24"/>
        </w:rPr>
        <w:t xml:space="preserve"> </w:t>
      </w:r>
      <w:r w:rsidRPr="005D4A88">
        <w:rPr>
          <w:rFonts w:ascii="Corbel" w:hAnsi="Corbel"/>
          <w:sz w:val="24"/>
          <w:szCs w:val="24"/>
        </w:rPr>
        <w:t xml:space="preserve">projet. </w:t>
      </w:r>
    </w:p>
    <w:p w14:paraId="50E84726" w14:textId="36ECAECB" w:rsidR="00FB0180" w:rsidRPr="005D4A88" w:rsidRDefault="00FB0180" w:rsidP="00AB7269">
      <w:pPr>
        <w:pStyle w:val="Corpsdetexte"/>
        <w:spacing w:before="175" w:line="254" w:lineRule="auto"/>
        <w:ind w:right="-142"/>
        <w:jc w:val="both"/>
        <w:rPr>
          <w:rFonts w:ascii="Corbel" w:hAnsi="Corbel"/>
          <w:sz w:val="24"/>
          <w:szCs w:val="24"/>
        </w:rPr>
      </w:pPr>
      <w:r w:rsidRPr="005D4A88">
        <w:rPr>
          <w:rFonts w:ascii="Corbel" w:hAnsi="Corbel"/>
          <w:sz w:val="24"/>
          <w:szCs w:val="24"/>
        </w:rPr>
        <w:t xml:space="preserve">Les questionnaires d’enquête des </w:t>
      </w:r>
      <w:r w:rsidR="00E026CB" w:rsidRPr="005D4A88">
        <w:rPr>
          <w:rFonts w:ascii="Corbel" w:hAnsi="Corbel"/>
          <w:sz w:val="24"/>
          <w:szCs w:val="24"/>
        </w:rPr>
        <w:t>bénéficiaire</w:t>
      </w:r>
      <w:r w:rsidRPr="005D4A88">
        <w:rPr>
          <w:rFonts w:ascii="Corbel" w:hAnsi="Corbel"/>
          <w:sz w:val="24"/>
          <w:szCs w:val="24"/>
        </w:rPr>
        <w:t>s</w:t>
      </w:r>
      <w:r w:rsidR="00CB5165" w:rsidRPr="005D4A88">
        <w:rPr>
          <w:rFonts w:ascii="Corbel" w:hAnsi="Corbel"/>
          <w:sz w:val="24"/>
          <w:szCs w:val="24"/>
        </w:rPr>
        <w:t xml:space="preserve"> </w:t>
      </w:r>
      <w:r w:rsidR="00AB70B9" w:rsidRPr="005D4A88">
        <w:rPr>
          <w:rFonts w:ascii="Corbel" w:hAnsi="Corbel"/>
          <w:sz w:val="24"/>
          <w:szCs w:val="24"/>
        </w:rPr>
        <w:t>ont tenu aussi</w:t>
      </w:r>
      <w:r w:rsidRPr="005D4A88">
        <w:rPr>
          <w:rFonts w:ascii="Corbel" w:hAnsi="Corbel"/>
          <w:sz w:val="24"/>
          <w:szCs w:val="24"/>
        </w:rPr>
        <w:t xml:space="preserve"> compte des indicateurs du projet, et </w:t>
      </w:r>
      <w:r w:rsidR="00AB70B9" w:rsidRPr="005D4A88">
        <w:rPr>
          <w:rFonts w:ascii="Corbel" w:hAnsi="Corbel"/>
          <w:sz w:val="24"/>
          <w:szCs w:val="24"/>
        </w:rPr>
        <w:t>veillé à</w:t>
      </w:r>
      <w:r w:rsidRPr="005D4A88">
        <w:rPr>
          <w:rFonts w:ascii="Corbel" w:hAnsi="Corbel"/>
          <w:sz w:val="24"/>
          <w:szCs w:val="24"/>
        </w:rPr>
        <w:t xml:space="preserve"> détecter les éléments d’impacts, le niveau de pérennisation, durabilité,</w:t>
      </w:r>
      <w:r w:rsidRPr="005D4A88">
        <w:rPr>
          <w:rFonts w:ascii="Corbel" w:hAnsi="Corbel"/>
          <w:spacing w:val="-17"/>
          <w:sz w:val="24"/>
          <w:szCs w:val="24"/>
        </w:rPr>
        <w:t xml:space="preserve"> </w:t>
      </w:r>
      <w:r w:rsidRPr="005D4A88">
        <w:rPr>
          <w:rFonts w:ascii="Corbel" w:hAnsi="Corbel"/>
          <w:sz w:val="24"/>
          <w:szCs w:val="24"/>
        </w:rPr>
        <w:t>efficacité</w:t>
      </w:r>
      <w:r w:rsidRPr="005D4A88">
        <w:rPr>
          <w:rFonts w:ascii="Corbel" w:hAnsi="Corbel"/>
          <w:spacing w:val="-18"/>
          <w:sz w:val="24"/>
          <w:szCs w:val="24"/>
        </w:rPr>
        <w:t xml:space="preserve"> </w:t>
      </w:r>
      <w:r w:rsidRPr="005D4A88">
        <w:rPr>
          <w:rFonts w:ascii="Corbel" w:hAnsi="Corbel"/>
          <w:sz w:val="24"/>
          <w:szCs w:val="24"/>
        </w:rPr>
        <w:t>des</w:t>
      </w:r>
      <w:r w:rsidRPr="005D4A88">
        <w:rPr>
          <w:rFonts w:ascii="Corbel" w:hAnsi="Corbel"/>
          <w:spacing w:val="-18"/>
          <w:sz w:val="24"/>
          <w:szCs w:val="24"/>
        </w:rPr>
        <w:t xml:space="preserve"> </w:t>
      </w:r>
      <w:r w:rsidRPr="005D4A88">
        <w:rPr>
          <w:rFonts w:ascii="Corbel" w:hAnsi="Corbel"/>
          <w:sz w:val="24"/>
          <w:szCs w:val="24"/>
        </w:rPr>
        <w:t>projets.</w:t>
      </w:r>
      <w:r w:rsidRPr="005D4A88">
        <w:rPr>
          <w:rFonts w:ascii="Corbel" w:hAnsi="Corbel"/>
          <w:spacing w:val="-17"/>
          <w:sz w:val="24"/>
          <w:szCs w:val="24"/>
        </w:rPr>
        <w:t xml:space="preserve"> </w:t>
      </w:r>
      <w:r w:rsidRPr="005D4A88">
        <w:rPr>
          <w:rFonts w:ascii="Corbel" w:hAnsi="Corbel"/>
          <w:sz w:val="24"/>
          <w:szCs w:val="24"/>
        </w:rPr>
        <w:t>Ce</w:t>
      </w:r>
      <w:r w:rsidRPr="005D4A88">
        <w:rPr>
          <w:rFonts w:ascii="Corbel" w:hAnsi="Corbel"/>
          <w:spacing w:val="-17"/>
          <w:sz w:val="24"/>
          <w:szCs w:val="24"/>
        </w:rPr>
        <w:t xml:space="preserve"> </w:t>
      </w:r>
      <w:r w:rsidRPr="005D4A88">
        <w:rPr>
          <w:rFonts w:ascii="Corbel" w:hAnsi="Corbel"/>
          <w:sz w:val="24"/>
          <w:szCs w:val="24"/>
        </w:rPr>
        <w:t>questionnaire</w:t>
      </w:r>
      <w:r w:rsidRPr="005D4A88">
        <w:rPr>
          <w:rFonts w:ascii="Corbel" w:hAnsi="Corbel"/>
          <w:spacing w:val="-17"/>
          <w:sz w:val="24"/>
          <w:szCs w:val="24"/>
        </w:rPr>
        <w:t xml:space="preserve"> a permis </w:t>
      </w:r>
      <w:r w:rsidR="00AB70B9" w:rsidRPr="005D4A88">
        <w:rPr>
          <w:rFonts w:ascii="Corbel" w:hAnsi="Corbel"/>
          <w:spacing w:val="-17"/>
          <w:sz w:val="24"/>
          <w:szCs w:val="24"/>
        </w:rPr>
        <w:t xml:space="preserve">d’émettre </w:t>
      </w:r>
      <w:r w:rsidR="00AB70B9" w:rsidRPr="005D4A88">
        <w:rPr>
          <w:rFonts w:ascii="Corbel" w:hAnsi="Corbel"/>
          <w:spacing w:val="-18"/>
          <w:sz w:val="24"/>
          <w:szCs w:val="24"/>
        </w:rPr>
        <w:t>aussi</w:t>
      </w:r>
      <w:r w:rsidRPr="005D4A88">
        <w:rPr>
          <w:rFonts w:ascii="Corbel" w:hAnsi="Corbel"/>
          <w:spacing w:val="-17"/>
          <w:sz w:val="24"/>
          <w:szCs w:val="24"/>
        </w:rPr>
        <w:t xml:space="preserve"> </w:t>
      </w:r>
      <w:r w:rsidRPr="005D4A88">
        <w:rPr>
          <w:rFonts w:ascii="Corbel" w:hAnsi="Corbel"/>
          <w:sz w:val="24"/>
          <w:szCs w:val="24"/>
        </w:rPr>
        <w:t>des</w:t>
      </w:r>
      <w:r w:rsidRPr="005D4A88">
        <w:rPr>
          <w:rFonts w:ascii="Corbel" w:hAnsi="Corbel"/>
          <w:spacing w:val="-18"/>
          <w:sz w:val="24"/>
          <w:szCs w:val="24"/>
        </w:rPr>
        <w:t xml:space="preserve"> </w:t>
      </w:r>
      <w:r w:rsidRPr="005D4A88">
        <w:rPr>
          <w:rFonts w:ascii="Corbel" w:hAnsi="Corbel"/>
          <w:sz w:val="24"/>
          <w:szCs w:val="24"/>
        </w:rPr>
        <w:t>questions</w:t>
      </w:r>
      <w:r w:rsidRPr="005D4A88">
        <w:rPr>
          <w:rFonts w:ascii="Corbel" w:hAnsi="Corbel"/>
          <w:spacing w:val="-17"/>
          <w:sz w:val="24"/>
          <w:szCs w:val="24"/>
        </w:rPr>
        <w:t xml:space="preserve"> </w:t>
      </w:r>
      <w:r w:rsidRPr="005D4A88">
        <w:rPr>
          <w:rFonts w:ascii="Corbel" w:hAnsi="Corbel"/>
          <w:sz w:val="24"/>
          <w:szCs w:val="24"/>
        </w:rPr>
        <w:t>qui</w:t>
      </w:r>
      <w:r w:rsidRPr="005D4A88">
        <w:rPr>
          <w:rFonts w:ascii="Corbel" w:hAnsi="Corbel"/>
          <w:spacing w:val="-17"/>
          <w:sz w:val="24"/>
          <w:szCs w:val="24"/>
        </w:rPr>
        <w:t xml:space="preserve"> </w:t>
      </w:r>
      <w:r w:rsidR="00AB70B9" w:rsidRPr="005D4A88">
        <w:rPr>
          <w:rFonts w:ascii="Corbel" w:hAnsi="Corbel"/>
          <w:spacing w:val="-17"/>
          <w:sz w:val="24"/>
          <w:szCs w:val="24"/>
        </w:rPr>
        <w:t>permettant de</w:t>
      </w:r>
      <w:r w:rsidRPr="005D4A88">
        <w:rPr>
          <w:rFonts w:ascii="Corbel" w:hAnsi="Corbel"/>
          <w:sz w:val="24"/>
          <w:szCs w:val="24"/>
        </w:rPr>
        <w:t xml:space="preserve"> détecter </w:t>
      </w:r>
      <w:r w:rsidR="00AB70B9" w:rsidRPr="005D4A88">
        <w:rPr>
          <w:rFonts w:ascii="Corbel" w:hAnsi="Corbel"/>
          <w:sz w:val="24"/>
          <w:szCs w:val="24"/>
        </w:rPr>
        <w:t>le changement</w:t>
      </w:r>
      <w:r w:rsidRPr="005D4A88">
        <w:rPr>
          <w:rFonts w:ascii="Corbel" w:hAnsi="Corbel"/>
          <w:sz w:val="24"/>
          <w:szCs w:val="24"/>
        </w:rPr>
        <w:t xml:space="preserve"> économique et social de l’intervention du projet.</w:t>
      </w:r>
    </w:p>
    <w:p w14:paraId="79FE6028" w14:textId="4886D412" w:rsidR="00FB0180" w:rsidRPr="005D4A88" w:rsidRDefault="00FB0180" w:rsidP="00AB7269">
      <w:pPr>
        <w:pStyle w:val="Paragraphedeliste"/>
        <w:numPr>
          <w:ilvl w:val="2"/>
          <w:numId w:val="12"/>
        </w:numPr>
        <w:spacing w:before="240"/>
        <w:ind w:right="-142"/>
        <w:jc w:val="both"/>
        <w:outlineLvl w:val="1"/>
        <w:rPr>
          <w:rFonts w:ascii="Corbel" w:hAnsi="Corbel" w:cs="Arial"/>
          <w:b/>
          <w:color w:val="4F81BD" w:themeColor="accent1"/>
        </w:rPr>
      </w:pPr>
      <w:bookmarkStart w:id="427" w:name="_Toc20573554"/>
      <w:bookmarkStart w:id="428" w:name="_Toc36398571"/>
      <w:bookmarkStart w:id="429" w:name="_Toc36398779"/>
      <w:bookmarkStart w:id="430" w:name="_Toc37655277"/>
      <w:bookmarkStart w:id="431" w:name="_Toc37655579"/>
      <w:bookmarkStart w:id="432" w:name="_Toc37658157"/>
      <w:bookmarkStart w:id="433" w:name="_Toc37658438"/>
      <w:bookmarkStart w:id="434" w:name="_Toc37658767"/>
      <w:bookmarkStart w:id="435" w:name="_Toc37659277"/>
      <w:bookmarkStart w:id="436" w:name="_Toc55289611"/>
      <w:bookmarkStart w:id="437" w:name="_Toc55290760"/>
      <w:bookmarkStart w:id="438" w:name="_Toc55295320"/>
      <w:bookmarkStart w:id="439" w:name="_Toc55296315"/>
      <w:r w:rsidRPr="005D4A88">
        <w:rPr>
          <w:rFonts w:ascii="Corbel" w:hAnsi="Corbel" w:cs="Arial"/>
          <w:b/>
          <w:color w:val="4F81BD" w:themeColor="accent1"/>
        </w:rPr>
        <w:t>Procédure de collecte des données</w:t>
      </w:r>
      <w:r w:rsidRPr="005D4A88">
        <w:rPr>
          <w:rFonts w:ascii="Corbel" w:hAnsi="Corbel" w:cs="Arial"/>
          <w:b/>
          <w:color w:val="4F81BD" w:themeColor="accent1"/>
          <w:spacing w:val="-1"/>
        </w:rPr>
        <w:t xml:space="preserve"> </w:t>
      </w:r>
      <w:r w:rsidRPr="005D4A88">
        <w:rPr>
          <w:rFonts w:ascii="Corbel" w:hAnsi="Corbel" w:cs="Arial"/>
          <w:b/>
          <w:color w:val="4F81BD" w:themeColor="accent1"/>
        </w:rPr>
        <w:t>quantitatives</w:t>
      </w:r>
      <w:bookmarkEnd w:id="427"/>
      <w:bookmarkEnd w:id="428"/>
      <w:bookmarkEnd w:id="429"/>
      <w:bookmarkEnd w:id="430"/>
      <w:bookmarkEnd w:id="431"/>
      <w:bookmarkEnd w:id="432"/>
      <w:bookmarkEnd w:id="433"/>
      <w:bookmarkEnd w:id="434"/>
      <w:bookmarkEnd w:id="435"/>
      <w:bookmarkEnd w:id="436"/>
      <w:bookmarkEnd w:id="437"/>
      <w:bookmarkEnd w:id="438"/>
      <w:bookmarkEnd w:id="439"/>
    </w:p>
    <w:p w14:paraId="2EBBD931" w14:textId="31445DB0" w:rsidR="00FB0180" w:rsidRPr="005D4A88" w:rsidRDefault="00FB0180" w:rsidP="00AB7269">
      <w:pPr>
        <w:spacing w:before="1" w:line="254" w:lineRule="auto"/>
        <w:ind w:right="-142"/>
        <w:jc w:val="both"/>
        <w:rPr>
          <w:rFonts w:ascii="Corbel" w:hAnsi="Corbel" w:cs="Arial"/>
          <w:sz w:val="24"/>
          <w:szCs w:val="24"/>
        </w:rPr>
      </w:pPr>
      <w:r w:rsidRPr="005D4A88">
        <w:rPr>
          <w:rFonts w:ascii="Corbel" w:hAnsi="Corbel" w:cs="Arial"/>
          <w:sz w:val="24"/>
          <w:szCs w:val="24"/>
        </w:rPr>
        <w:t xml:space="preserve">Les données quantitatives ont   été collectées en utilisant des applications en ligne en vue de faciliter le traitement rapide des informations. Chaque fin de journée, les données collectées sous Android </w:t>
      </w:r>
      <w:r w:rsidR="00AB70B9" w:rsidRPr="005D4A88">
        <w:rPr>
          <w:rFonts w:ascii="Corbel" w:hAnsi="Corbel" w:cs="Arial"/>
          <w:sz w:val="24"/>
          <w:szCs w:val="24"/>
        </w:rPr>
        <w:t>étaient transférées</w:t>
      </w:r>
      <w:r w:rsidRPr="005D4A88">
        <w:rPr>
          <w:rFonts w:ascii="Corbel" w:hAnsi="Corbel" w:cs="Arial"/>
          <w:sz w:val="24"/>
          <w:szCs w:val="24"/>
        </w:rPr>
        <w:t xml:space="preserve"> vers la plateforme internet </w:t>
      </w:r>
      <w:proofErr w:type="spellStart"/>
      <w:r w:rsidRPr="005D4A88">
        <w:rPr>
          <w:rFonts w:ascii="Corbel" w:hAnsi="Corbel" w:cs="Arial"/>
          <w:sz w:val="24"/>
          <w:szCs w:val="24"/>
        </w:rPr>
        <w:t>Kobo</w:t>
      </w:r>
      <w:proofErr w:type="spellEnd"/>
      <w:r w:rsidRPr="005D4A88">
        <w:rPr>
          <w:rFonts w:ascii="Corbel" w:hAnsi="Corbel" w:cs="Arial"/>
          <w:sz w:val="24"/>
          <w:szCs w:val="24"/>
        </w:rPr>
        <w:t xml:space="preserve"> </w:t>
      </w:r>
      <w:proofErr w:type="spellStart"/>
      <w:r w:rsidRPr="005D4A88">
        <w:rPr>
          <w:rFonts w:ascii="Corbel" w:hAnsi="Corbel" w:cs="Arial"/>
          <w:sz w:val="24"/>
          <w:szCs w:val="24"/>
        </w:rPr>
        <w:t>tool</w:t>
      </w:r>
      <w:proofErr w:type="spellEnd"/>
      <w:r w:rsidRPr="005D4A88">
        <w:rPr>
          <w:rFonts w:ascii="Corbel" w:hAnsi="Corbel" w:cs="Arial"/>
          <w:sz w:val="24"/>
          <w:szCs w:val="24"/>
        </w:rPr>
        <w:t xml:space="preserve"> box.  Comme la saisie des données se </w:t>
      </w:r>
      <w:r w:rsidR="00031E8C" w:rsidRPr="005D4A88">
        <w:rPr>
          <w:rFonts w:ascii="Corbel" w:hAnsi="Corbel" w:cs="Arial"/>
          <w:sz w:val="24"/>
          <w:szCs w:val="24"/>
        </w:rPr>
        <w:t>faisait sur</w:t>
      </w:r>
      <w:r w:rsidRPr="005D4A88">
        <w:rPr>
          <w:rFonts w:ascii="Corbel" w:hAnsi="Corbel" w:cs="Arial"/>
          <w:sz w:val="24"/>
          <w:szCs w:val="24"/>
        </w:rPr>
        <w:t xml:space="preserve"> tablette en utilisant un programme (</w:t>
      </w:r>
      <w:proofErr w:type="spellStart"/>
      <w:proofErr w:type="gramStart"/>
      <w:r w:rsidR="00AB70B9" w:rsidRPr="005D4A88">
        <w:rPr>
          <w:rFonts w:ascii="Corbel" w:hAnsi="Corbel" w:cs="Arial"/>
          <w:sz w:val="24"/>
          <w:szCs w:val="24"/>
        </w:rPr>
        <w:t>kobocollect</w:t>
      </w:r>
      <w:proofErr w:type="spellEnd"/>
      <w:r w:rsidR="00AB70B9" w:rsidRPr="005D4A88">
        <w:rPr>
          <w:rFonts w:ascii="Corbel" w:hAnsi="Corbel" w:cs="Arial"/>
          <w:sz w:val="24"/>
          <w:szCs w:val="24"/>
        </w:rPr>
        <w:t xml:space="preserve"> </w:t>
      </w:r>
      <w:r w:rsidRPr="005D4A88">
        <w:rPr>
          <w:rFonts w:ascii="Corbel" w:hAnsi="Corbel" w:cs="Arial"/>
          <w:sz w:val="24"/>
          <w:szCs w:val="24"/>
        </w:rPr>
        <w:t>)</w:t>
      </w:r>
      <w:proofErr w:type="gramEnd"/>
      <w:r w:rsidRPr="005D4A88">
        <w:rPr>
          <w:rFonts w:ascii="Corbel" w:hAnsi="Corbel" w:cs="Arial"/>
          <w:sz w:val="24"/>
          <w:szCs w:val="24"/>
        </w:rPr>
        <w:t xml:space="preserve"> qui contrôle l’étendue des données et la logique des sauts du questionnaire, ainsi que la cohérence interne, l’édition des données comprendra la vérification des étendues, la structure des questionnaires et un ensemble de contrôle de cohérence interne. Toutes les erreurs détectées au cours du processus d’édition </w:t>
      </w:r>
      <w:r w:rsidR="00AB70B9" w:rsidRPr="005D4A88">
        <w:rPr>
          <w:rFonts w:ascii="Corbel" w:hAnsi="Corbel" w:cs="Arial"/>
          <w:sz w:val="24"/>
          <w:szCs w:val="24"/>
        </w:rPr>
        <w:t>étaient corrigées</w:t>
      </w:r>
      <w:r w:rsidRPr="005D4A88">
        <w:rPr>
          <w:rFonts w:ascii="Corbel" w:hAnsi="Corbel" w:cs="Arial"/>
          <w:sz w:val="24"/>
          <w:szCs w:val="24"/>
        </w:rPr>
        <w:t xml:space="preserve">. Une fois que la vérification et l’apurement des données </w:t>
      </w:r>
      <w:r w:rsidR="00AB70B9" w:rsidRPr="005D4A88">
        <w:rPr>
          <w:rFonts w:ascii="Corbel" w:hAnsi="Corbel" w:cs="Arial"/>
          <w:sz w:val="24"/>
          <w:szCs w:val="24"/>
        </w:rPr>
        <w:t>étaient terminés</w:t>
      </w:r>
      <w:r w:rsidRPr="005D4A88">
        <w:rPr>
          <w:rFonts w:ascii="Corbel" w:hAnsi="Corbel" w:cs="Arial"/>
          <w:sz w:val="24"/>
          <w:szCs w:val="24"/>
        </w:rPr>
        <w:t>, la base de données nettoyée</w:t>
      </w:r>
      <w:r w:rsidR="006C1E4C" w:rsidRPr="005D4A88">
        <w:rPr>
          <w:rFonts w:ascii="Corbel" w:hAnsi="Corbel" w:cs="Arial"/>
          <w:sz w:val="24"/>
          <w:szCs w:val="24"/>
        </w:rPr>
        <w:t>s</w:t>
      </w:r>
      <w:r w:rsidRPr="005D4A88">
        <w:rPr>
          <w:rFonts w:ascii="Corbel" w:hAnsi="Corbel" w:cs="Arial"/>
          <w:sz w:val="24"/>
          <w:szCs w:val="24"/>
        </w:rPr>
        <w:t xml:space="preserve"> a permis de dériver les indicateurs pertinents pour comprendre les indicateurs d’impact, efficacité et durabilité du projet.</w:t>
      </w:r>
    </w:p>
    <w:p w14:paraId="6506B028" w14:textId="77777777" w:rsidR="00FB0180" w:rsidRPr="005D4A88" w:rsidRDefault="00FB0180" w:rsidP="00AB7269">
      <w:pPr>
        <w:pStyle w:val="Paragraphedeliste"/>
        <w:numPr>
          <w:ilvl w:val="2"/>
          <w:numId w:val="12"/>
        </w:numPr>
        <w:spacing w:before="240"/>
        <w:ind w:right="-142"/>
        <w:jc w:val="both"/>
        <w:outlineLvl w:val="1"/>
        <w:rPr>
          <w:rFonts w:ascii="Corbel" w:hAnsi="Corbel" w:cs="Arial"/>
          <w:b/>
          <w:color w:val="4F81BD" w:themeColor="accent1"/>
        </w:rPr>
      </w:pPr>
      <w:bookmarkStart w:id="440" w:name="_Toc20573556"/>
      <w:bookmarkStart w:id="441" w:name="_Toc36398572"/>
      <w:bookmarkStart w:id="442" w:name="_Toc36398780"/>
      <w:bookmarkStart w:id="443" w:name="_Toc37655278"/>
      <w:bookmarkStart w:id="444" w:name="_Toc37655580"/>
      <w:bookmarkStart w:id="445" w:name="_Toc37658158"/>
      <w:bookmarkStart w:id="446" w:name="_Toc37658439"/>
      <w:bookmarkStart w:id="447" w:name="_Toc37658768"/>
      <w:bookmarkStart w:id="448" w:name="_Toc37659278"/>
      <w:bookmarkStart w:id="449" w:name="_Toc55289612"/>
      <w:bookmarkStart w:id="450" w:name="_Toc55290761"/>
      <w:bookmarkStart w:id="451" w:name="_Toc55295321"/>
      <w:bookmarkStart w:id="452" w:name="_Toc55296316"/>
      <w:r w:rsidRPr="005D4A88">
        <w:rPr>
          <w:rFonts w:ascii="Corbel" w:hAnsi="Corbel" w:cs="Arial"/>
          <w:b/>
          <w:color w:val="4F81BD" w:themeColor="accent1"/>
        </w:rPr>
        <w:t xml:space="preserve">Analyse des données </w:t>
      </w:r>
      <w:r w:rsidR="00AB70B9" w:rsidRPr="005D4A88">
        <w:rPr>
          <w:rFonts w:ascii="Corbel" w:hAnsi="Corbel" w:cs="Arial"/>
          <w:b/>
          <w:color w:val="4F81BD" w:themeColor="accent1"/>
        </w:rPr>
        <w:t>et rédaction</w:t>
      </w:r>
      <w:r w:rsidRPr="005D4A88">
        <w:rPr>
          <w:rFonts w:ascii="Corbel" w:hAnsi="Corbel" w:cs="Arial"/>
          <w:b/>
          <w:color w:val="4F81BD" w:themeColor="accent1"/>
        </w:rPr>
        <w:t xml:space="preserve"> de</w:t>
      </w:r>
      <w:r w:rsidRPr="005D4A88">
        <w:rPr>
          <w:rFonts w:ascii="Corbel" w:hAnsi="Corbel" w:cs="Arial"/>
          <w:b/>
          <w:color w:val="4F81BD" w:themeColor="accent1"/>
          <w:spacing w:val="-3"/>
        </w:rPr>
        <w:t xml:space="preserve"> </w:t>
      </w:r>
      <w:r w:rsidRPr="005D4A88">
        <w:rPr>
          <w:rFonts w:ascii="Corbel" w:hAnsi="Corbel" w:cs="Arial"/>
          <w:b/>
          <w:color w:val="4F81BD" w:themeColor="accent1"/>
        </w:rPr>
        <w:t>rapport</w:t>
      </w:r>
      <w:bookmarkEnd w:id="440"/>
      <w:bookmarkEnd w:id="441"/>
      <w:bookmarkEnd w:id="442"/>
      <w:bookmarkEnd w:id="443"/>
      <w:bookmarkEnd w:id="444"/>
      <w:bookmarkEnd w:id="445"/>
      <w:bookmarkEnd w:id="446"/>
      <w:bookmarkEnd w:id="447"/>
      <w:bookmarkEnd w:id="448"/>
      <w:bookmarkEnd w:id="449"/>
      <w:bookmarkEnd w:id="450"/>
      <w:bookmarkEnd w:id="451"/>
      <w:bookmarkEnd w:id="452"/>
    </w:p>
    <w:p w14:paraId="23DE0FDD" w14:textId="4054A834" w:rsidR="00B20671" w:rsidRPr="005D4A88" w:rsidRDefault="00B20671" w:rsidP="00AB7269">
      <w:pPr>
        <w:jc w:val="both"/>
        <w:rPr>
          <w:rFonts w:ascii="Corbel" w:hAnsi="Corbel"/>
          <w:sz w:val="24"/>
          <w:szCs w:val="24"/>
        </w:rPr>
      </w:pPr>
      <w:bookmarkStart w:id="453" w:name="_Toc20573557"/>
      <w:bookmarkStart w:id="454" w:name="_Toc36398296"/>
      <w:bookmarkStart w:id="455" w:name="_Toc36398573"/>
      <w:bookmarkStart w:id="456" w:name="_Toc36398781"/>
      <w:bookmarkStart w:id="457" w:name="_Toc37544778"/>
      <w:bookmarkStart w:id="458" w:name="_Toc37583265"/>
      <w:bookmarkStart w:id="459" w:name="_Toc37655279"/>
      <w:bookmarkStart w:id="460" w:name="_Toc37655581"/>
      <w:bookmarkStart w:id="461" w:name="_Toc37658159"/>
      <w:bookmarkStart w:id="462" w:name="_Toc37658440"/>
      <w:bookmarkStart w:id="463" w:name="_Toc37658769"/>
      <w:bookmarkStart w:id="464" w:name="_Toc37659024"/>
      <w:bookmarkStart w:id="465" w:name="_Toc37659279"/>
      <w:r w:rsidRPr="005D4A88">
        <w:rPr>
          <w:rFonts w:ascii="Corbel" w:hAnsi="Corbel"/>
          <w:sz w:val="24"/>
          <w:szCs w:val="24"/>
        </w:rPr>
        <w:lastRenderedPageBreak/>
        <w:t>Les données quantitatives de l’enquête auprès des bénéficiaires ainsi que les données secondaires ont été analysées en utilisant SPSS 26 et Excel pour produire des tableaux de contingence, graphiques et tableaux de fréquences des indicateurs du projet et des effets induits par le projet. Les données qualitatives récoltées ont été analysées en utilisant l’analyse du contenu et le verbatim. La rédaction du rapport s’est appu</w:t>
      </w:r>
      <w:r w:rsidR="00DD0E6E">
        <w:rPr>
          <w:rFonts w:ascii="Corbel" w:hAnsi="Corbel"/>
          <w:sz w:val="24"/>
          <w:szCs w:val="24"/>
        </w:rPr>
        <w:t>yée</w:t>
      </w:r>
      <w:r w:rsidRPr="005D4A88">
        <w:rPr>
          <w:rFonts w:ascii="Corbel" w:hAnsi="Corbel"/>
          <w:sz w:val="24"/>
          <w:szCs w:val="24"/>
        </w:rPr>
        <w:t xml:space="preserve"> sur les interprétations des analyses ainsi que les observations du terrain. Une triangulation des sources </w:t>
      </w:r>
      <w:r w:rsidR="00DD0E6E">
        <w:rPr>
          <w:rFonts w:ascii="Corbel" w:hAnsi="Corbel"/>
          <w:sz w:val="24"/>
          <w:szCs w:val="24"/>
        </w:rPr>
        <w:t>a permis</w:t>
      </w:r>
      <w:r w:rsidR="00DD0E6E" w:rsidRPr="005D4A88">
        <w:rPr>
          <w:rFonts w:ascii="Corbel" w:hAnsi="Corbel"/>
          <w:sz w:val="24"/>
          <w:szCs w:val="24"/>
        </w:rPr>
        <w:t xml:space="preserve"> </w:t>
      </w:r>
      <w:r w:rsidRPr="005D4A88">
        <w:rPr>
          <w:rFonts w:ascii="Corbel" w:hAnsi="Corbel"/>
          <w:sz w:val="24"/>
          <w:szCs w:val="24"/>
        </w:rPr>
        <w:t xml:space="preserve">de rédiger un rapport répondant aux exigences du commanditaire de l’évaluation et sous le format de PNUD, UNICEF et FNUAP. </w:t>
      </w:r>
      <w:bookmarkStart w:id="466" w:name="_Toc20573558"/>
      <w:bookmarkStart w:id="467" w:name="_Toc36398297"/>
      <w:bookmarkStart w:id="468" w:name="_Toc36398574"/>
      <w:bookmarkStart w:id="469" w:name="_Toc36398782"/>
      <w:bookmarkStart w:id="470" w:name="_Toc37544779"/>
      <w:bookmarkStart w:id="471" w:name="_Toc37583266"/>
      <w:bookmarkStart w:id="472" w:name="_Toc37655280"/>
      <w:bookmarkStart w:id="473" w:name="_Toc37655582"/>
      <w:bookmarkStart w:id="474" w:name="_Toc37658160"/>
      <w:bookmarkStart w:id="475" w:name="_Toc37658441"/>
      <w:bookmarkStart w:id="476" w:name="_Toc37658770"/>
      <w:bookmarkStart w:id="477" w:name="_Toc37659025"/>
      <w:bookmarkStart w:id="478" w:name="_Toc37659280"/>
    </w:p>
    <w:p w14:paraId="611E8480" w14:textId="073C0024" w:rsidR="00B20671" w:rsidRPr="005D4A88" w:rsidRDefault="00B20671" w:rsidP="00AB7269">
      <w:pPr>
        <w:jc w:val="both"/>
        <w:rPr>
          <w:rFonts w:ascii="Corbel" w:hAnsi="Corbel"/>
          <w:sz w:val="24"/>
          <w:szCs w:val="24"/>
        </w:rPr>
      </w:pPr>
      <w:r w:rsidRPr="005D4A88">
        <w:rPr>
          <w:rFonts w:ascii="Corbel" w:hAnsi="Corbel"/>
          <w:sz w:val="24"/>
          <w:szCs w:val="24"/>
        </w:rPr>
        <w:t>Le consultant a effectué une analyse du contenu des données qualitatives, une analyse des fréquences, et analyse multidimensionnelle, une triangulation, une désagrégation des données et un regroupement des données en thèmes et sous-thèmes, conformément aux critères de l’OCDE-CAD et à la matrice d’évaluation (annexé à ce rapport).</w:t>
      </w:r>
      <w:bookmarkEnd w:id="466"/>
      <w:bookmarkEnd w:id="467"/>
      <w:bookmarkEnd w:id="468"/>
      <w:bookmarkEnd w:id="469"/>
      <w:bookmarkEnd w:id="470"/>
      <w:bookmarkEnd w:id="471"/>
      <w:bookmarkEnd w:id="472"/>
      <w:bookmarkEnd w:id="473"/>
      <w:bookmarkEnd w:id="474"/>
      <w:bookmarkEnd w:id="475"/>
      <w:bookmarkEnd w:id="476"/>
      <w:bookmarkEnd w:id="477"/>
      <w:bookmarkEnd w:id="478"/>
    </w:p>
    <w:p w14:paraId="7DE93F99" w14:textId="0AC5ACBC" w:rsidR="00B20671" w:rsidRPr="005D4A88" w:rsidRDefault="00B20671" w:rsidP="00AB7269">
      <w:pPr>
        <w:pStyle w:val="Corpsdetexte"/>
        <w:spacing w:line="276" w:lineRule="auto"/>
        <w:ind w:right="-142"/>
        <w:jc w:val="both"/>
        <w:rPr>
          <w:rFonts w:ascii="Corbel" w:hAnsi="Corbel"/>
          <w:sz w:val="24"/>
          <w:szCs w:val="24"/>
        </w:rPr>
      </w:pPr>
    </w:p>
    <w:p w14:paraId="49B1B88B" w14:textId="71089457" w:rsidR="00FB0180" w:rsidRPr="005D4A88" w:rsidRDefault="00FB0180" w:rsidP="00AB7269">
      <w:pPr>
        <w:pStyle w:val="Paragraphedeliste"/>
        <w:numPr>
          <w:ilvl w:val="1"/>
          <w:numId w:val="12"/>
        </w:numPr>
        <w:spacing w:before="240" w:line="360" w:lineRule="auto"/>
        <w:ind w:right="-142"/>
        <w:jc w:val="both"/>
        <w:outlineLvl w:val="0"/>
        <w:rPr>
          <w:rFonts w:ascii="Corbel" w:eastAsia="Arial" w:hAnsi="Corbel" w:cs="Arial"/>
          <w:b/>
          <w:color w:val="4F81BD" w:themeColor="accent1"/>
        </w:rPr>
      </w:pPr>
      <w:bookmarkStart w:id="479" w:name="_Toc20573560"/>
      <w:bookmarkStart w:id="480" w:name="_Toc36398576"/>
      <w:bookmarkStart w:id="481" w:name="_Toc36398784"/>
      <w:bookmarkStart w:id="482" w:name="_Toc37655282"/>
      <w:bookmarkStart w:id="483" w:name="_Toc37655584"/>
      <w:bookmarkStart w:id="484" w:name="_Toc37658162"/>
      <w:bookmarkStart w:id="485" w:name="_Toc37658443"/>
      <w:bookmarkStart w:id="486" w:name="_Toc37658772"/>
      <w:bookmarkStart w:id="487" w:name="_Toc37659282"/>
      <w:bookmarkStart w:id="488" w:name="_Toc55289614"/>
      <w:bookmarkStart w:id="489" w:name="_Toc55290763"/>
      <w:bookmarkStart w:id="490" w:name="_Toc55295323"/>
      <w:bookmarkStart w:id="491" w:name="_Toc55296318"/>
      <w:bookmarkEnd w:id="453"/>
      <w:bookmarkEnd w:id="454"/>
      <w:bookmarkEnd w:id="455"/>
      <w:bookmarkEnd w:id="456"/>
      <w:bookmarkEnd w:id="457"/>
      <w:bookmarkEnd w:id="458"/>
      <w:bookmarkEnd w:id="459"/>
      <w:bookmarkEnd w:id="460"/>
      <w:bookmarkEnd w:id="461"/>
      <w:bookmarkEnd w:id="462"/>
      <w:bookmarkEnd w:id="463"/>
      <w:bookmarkEnd w:id="464"/>
      <w:bookmarkEnd w:id="465"/>
      <w:r w:rsidRPr="005D4A88">
        <w:rPr>
          <w:rFonts w:ascii="Corbel" w:hAnsi="Corbel" w:cs="Arial"/>
          <w:b/>
          <w:color w:val="4F81BD" w:themeColor="accent1"/>
        </w:rPr>
        <w:t>Éthique</w:t>
      </w:r>
      <w:bookmarkEnd w:id="479"/>
      <w:bookmarkEnd w:id="480"/>
      <w:bookmarkEnd w:id="481"/>
      <w:bookmarkEnd w:id="482"/>
      <w:bookmarkEnd w:id="483"/>
      <w:bookmarkEnd w:id="484"/>
      <w:bookmarkEnd w:id="485"/>
      <w:bookmarkEnd w:id="486"/>
      <w:bookmarkEnd w:id="487"/>
      <w:bookmarkEnd w:id="488"/>
      <w:bookmarkEnd w:id="489"/>
      <w:bookmarkEnd w:id="490"/>
      <w:bookmarkEnd w:id="491"/>
    </w:p>
    <w:p w14:paraId="07698067" w14:textId="7F2B98BE" w:rsidR="001F3D0B" w:rsidRPr="005D4A88" w:rsidRDefault="00FB0180" w:rsidP="00AB7269">
      <w:pPr>
        <w:jc w:val="both"/>
        <w:rPr>
          <w:rFonts w:ascii="Corbel" w:hAnsi="Corbel" w:cs="Arial"/>
          <w:sz w:val="24"/>
          <w:szCs w:val="24"/>
        </w:rPr>
      </w:pPr>
      <w:bookmarkStart w:id="492" w:name="_Toc20573561"/>
      <w:bookmarkStart w:id="493" w:name="_Toc36398300"/>
      <w:bookmarkStart w:id="494" w:name="_Toc36398577"/>
      <w:bookmarkStart w:id="495" w:name="_Toc36398785"/>
      <w:bookmarkStart w:id="496" w:name="_Toc37544782"/>
      <w:bookmarkStart w:id="497" w:name="_Toc37583269"/>
      <w:bookmarkStart w:id="498" w:name="_Toc37655283"/>
      <w:bookmarkStart w:id="499" w:name="_Toc37655585"/>
      <w:bookmarkStart w:id="500" w:name="_Toc37658163"/>
      <w:bookmarkStart w:id="501" w:name="_Toc37658444"/>
      <w:bookmarkStart w:id="502" w:name="_Toc37658773"/>
      <w:bookmarkStart w:id="503" w:name="_Toc37659028"/>
      <w:bookmarkStart w:id="504" w:name="_Toc37659283"/>
      <w:r w:rsidRPr="005D4A88">
        <w:rPr>
          <w:rFonts w:ascii="Corbel" w:hAnsi="Corbel" w:cs="Arial"/>
          <w:sz w:val="24"/>
          <w:szCs w:val="24"/>
        </w:rPr>
        <w:t xml:space="preserve">L’évaluation a été réalisée conformément aux directives pour l’éthique en matière d’évaluation des directives de l’évaluation des Nations Unies. La collecte de données primaires pour l'évaluation a été réalisée par </w:t>
      </w:r>
      <w:r w:rsidR="00F156AF">
        <w:rPr>
          <w:rFonts w:ascii="Corbel" w:hAnsi="Corbel" w:cs="Arial"/>
          <w:sz w:val="24"/>
          <w:szCs w:val="24"/>
        </w:rPr>
        <w:t xml:space="preserve">le </w:t>
      </w:r>
      <w:r w:rsidR="00F156AF" w:rsidRPr="005D4A88">
        <w:rPr>
          <w:rFonts w:ascii="Corbel" w:hAnsi="Corbel" w:cs="Arial"/>
          <w:sz w:val="24"/>
          <w:szCs w:val="24"/>
        </w:rPr>
        <w:t>consultant</w:t>
      </w:r>
      <w:r w:rsidR="003D7AF2" w:rsidRPr="005D4A88">
        <w:rPr>
          <w:rFonts w:ascii="Corbel" w:hAnsi="Corbel" w:cs="Arial"/>
          <w:sz w:val="24"/>
          <w:szCs w:val="24"/>
        </w:rPr>
        <w:t xml:space="preserve"> </w:t>
      </w:r>
      <w:r w:rsidRPr="005D4A88">
        <w:rPr>
          <w:rFonts w:ascii="Corbel" w:hAnsi="Corbel" w:cs="Arial"/>
          <w:sz w:val="24"/>
          <w:szCs w:val="24"/>
        </w:rPr>
        <w:t xml:space="preserve">et des </w:t>
      </w:r>
      <w:r w:rsidR="00134B47" w:rsidRPr="005D4A88">
        <w:rPr>
          <w:rFonts w:ascii="Corbel" w:hAnsi="Corbel" w:cs="Arial"/>
          <w:sz w:val="24"/>
          <w:szCs w:val="24"/>
        </w:rPr>
        <w:t>enquêteurs au</w:t>
      </w:r>
      <w:r w:rsidRPr="005D4A88">
        <w:rPr>
          <w:rFonts w:ascii="Corbel" w:hAnsi="Corbel" w:cs="Arial"/>
          <w:sz w:val="24"/>
          <w:szCs w:val="24"/>
        </w:rPr>
        <w:t xml:space="preserve"> moyen d'entretiens face à face avec des parties prenantes sélectionnées, enquête par </w:t>
      </w:r>
      <w:r w:rsidR="00134B47" w:rsidRPr="005D4A88">
        <w:rPr>
          <w:rFonts w:ascii="Corbel" w:hAnsi="Corbel" w:cs="Arial"/>
          <w:sz w:val="24"/>
          <w:szCs w:val="24"/>
        </w:rPr>
        <w:t>questionnaire et</w:t>
      </w:r>
      <w:r w:rsidRPr="005D4A88">
        <w:rPr>
          <w:rFonts w:ascii="Corbel" w:hAnsi="Corbel" w:cs="Arial"/>
          <w:sz w:val="24"/>
          <w:szCs w:val="24"/>
        </w:rPr>
        <w:t xml:space="preserve"> des focus groups discussions dans</w:t>
      </w:r>
      <w:r w:rsidR="00134B47" w:rsidRPr="005D4A88">
        <w:rPr>
          <w:rFonts w:ascii="Corbel" w:hAnsi="Corbel" w:cs="Arial"/>
          <w:sz w:val="24"/>
          <w:szCs w:val="24"/>
        </w:rPr>
        <w:t xml:space="preserve"> la zone d’</w:t>
      </w:r>
      <w:r w:rsidRPr="005D4A88">
        <w:rPr>
          <w:rFonts w:ascii="Corbel" w:hAnsi="Corbel" w:cs="Arial"/>
          <w:sz w:val="24"/>
          <w:szCs w:val="24"/>
        </w:rPr>
        <w:t>intervention du projet. La participation à l'évaluation était volontaire et les participants ont été informés des objectifs de l'évaluation, de la confidentialité et de l'utilisation des données. Les répondants ont</w:t>
      </w:r>
      <w:r w:rsidR="001A70B7" w:rsidRPr="005D4A88">
        <w:rPr>
          <w:rFonts w:ascii="Corbel" w:hAnsi="Corbel" w:cs="Arial"/>
          <w:sz w:val="24"/>
          <w:szCs w:val="24"/>
        </w:rPr>
        <w:t xml:space="preserve"> </w:t>
      </w:r>
      <w:r w:rsidR="003D7AF2" w:rsidRPr="005D4A88">
        <w:rPr>
          <w:rFonts w:ascii="Corbel" w:hAnsi="Corbel" w:cs="Arial"/>
          <w:sz w:val="24"/>
          <w:szCs w:val="24"/>
        </w:rPr>
        <w:t>émis un</w:t>
      </w:r>
      <w:r w:rsidRPr="005D4A88">
        <w:rPr>
          <w:rFonts w:ascii="Corbel" w:hAnsi="Corbel" w:cs="Arial"/>
          <w:sz w:val="24"/>
          <w:szCs w:val="24"/>
        </w:rPr>
        <w:t xml:space="preserve"> consentement </w:t>
      </w:r>
      <w:r w:rsidR="00134B47" w:rsidRPr="005D4A88">
        <w:rPr>
          <w:rFonts w:ascii="Corbel" w:hAnsi="Corbel" w:cs="Arial"/>
          <w:sz w:val="24"/>
          <w:szCs w:val="24"/>
        </w:rPr>
        <w:t>oral avant</w:t>
      </w:r>
      <w:r w:rsidRPr="005D4A88">
        <w:rPr>
          <w:rFonts w:ascii="Corbel" w:hAnsi="Corbel" w:cs="Arial"/>
          <w:sz w:val="24"/>
          <w:szCs w:val="24"/>
        </w:rPr>
        <w:t xml:space="preserve"> le début des entretiens. Toutes les informations reçues lors des entretiens étaient anonymes et ne pouvaient donc pas être attribuées à une personne spécifique.</w:t>
      </w:r>
      <w:bookmarkEnd w:id="492"/>
      <w:bookmarkEnd w:id="493"/>
      <w:bookmarkEnd w:id="494"/>
      <w:bookmarkEnd w:id="495"/>
      <w:bookmarkEnd w:id="496"/>
      <w:bookmarkEnd w:id="497"/>
      <w:bookmarkEnd w:id="498"/>
      <w:bookmarkEnd w:id="499"/>
      <w:bookmarkEnd w:id="500"/>
      <w:bookmarkEnd w:id="501"/>
      <w:bookmarkEnd w:id="502"/>
      <w:bookmarkEnd w:id="503"/>
      <w:bookmarkEnd w:id="504"/>
    </w:p>
    <w:p w14:paraId="1BC7790C" w14:textId="0578D870" w:rsidR="003D7AF2" w:rsidRPr="005D4A88" w:rsidRDefault="003D7AF2" w:rsidP="00AB7269">
      <w:pPr>
        <w:jc w:val="both"/>
        <w:rPr>
          <w:rFonts w:ascii="Corbel" w:hAnsi="Corbel" w:cs="Arial"/>
          <w:sz w:val="24"/>
          <w:szCs w:val="24"/>
        </w:rPr>
      </w:pPr>
    </w:p>
    <w:p w14:paraId="0813F7B0" w14:textId="6A1225BA" w:rsidR="003D7AF2" w:rsidRPr="005D4A88" w:rsidRDefault="003D7AF2" w:rsidP="00AB7269">
      <w:pPr>
        <w:jc w:val="both"/>
        <w:rPr>
          <w:rFonts w:ascii="Corbel" w:hAnsi="Corbel" w:cs="Arial"/>
          <w:sz w:val="24"/>
          <w:szCs w:val="24"/>
        </w:rPr>
      </w:pPr>
      <w:r w:rsidRPr="005D4A88">
        <w:rPr>
          <w:rFonts w:ascii="Corbel" w:hAnsi="Corbel" w:cs="Arial"/>
          <w:sz w:val="24"/>
          <w:szCs w:val="24"/>
        </w:rPr>
        <w:t xml:space="preserve">Pour le respect des mesures de prévention du COVID 19, des masques étaient portés par les </w:t>
      </w:r>
      <w:proofErr w:type="gramStart"/>
      <w:r w:rsidR="00134B47" w:rsidRPr="005D4A88">
        <w:rPr>
          <w:rFonts w:ascii="Corbel" w:hAnsi="Corbel" w:cs="Arial"/>
          <w:sz w:val="24"/>
          <w:szCs w:val="24"/>
        </w:rPr>
        <w:t>enquêteurs</w:t>
      </w:r>
      <w:r w:rsidRPr="005D4A88">
        <w:rPr>
          <w:rFonts w:ascii="Corbel" w:hAnsi="Corbel" w:cs="Arial"/>
          <w:sz w:val="24"/>
          <w:szCs w:val="24"/>
        </w:rPr>
        <w:t xml:space="preserve"> </w:t>
      </w:r>
      <w:r w:rsidR="00F156AF">
        <w:rPr>
          <w:rFonts w:ascii="Corbel" w:hAnsi="Corbel" w:cs="Arial"/>
          <w:sz w:val="24"/>
          <w:szCs w:val="24"/>
        </w:rPr>
        <w:t>,</w:t>
      </w:r>
      <w:r w:rsidRPr="005D4A88">
        <w:rPr>
          <w:rFonts w:ascii="Corbel" w:hAnsi="Corbel" w:cs="Arial"/>
          <w:sz w:val="24"/>
          <w:szCs w:val="24"/>
        </w:rPr>
        <w:t>le</w:t>
      </w:r>
      <w:proofErr w:type="gramEnd"/>
      <w:r w:rsidRPr="005D4A88">
        <w:rPr>
          <w:rFonts w:ascii="Corbel" w:hAnsi="Corbel" w:cs="Arial"/>
          <w:sz w:val="24"/>
          <w:szCs w:val="24"/>
        </w:rPr>
        <w:t xml:space="preserve"> consultant et </w:t>
      </w:r>
      <w:proofErr w:type="spellStart"/>
      <w:r w:rsidR="00F156AF">
        <w:rPr>
          <w:rFonts w:ascii="Corbel" w:hAnsi="Corbel" w:cs="Arial"/>
          <w:sz w:val="24"/>
          <w:szCs w:val="24"/>
        </w:rPr>
        <w:t>le</w:t>
      </w:r>
      <w:r w:rsidRPr="005D4A88">
        <w:rPr>
          <w:rFonts w:ascii="Corbel" w:hAnsi="Corbel" w:cs="Arial"/>
          <w:sz w:val="24"/>
          <w:szCs w:val="24"/>
        </w:rPr>
        <w:t>respect</w:t>
      </w:r>
      <w:proofErr w:type="spellEnd"/>
      <w:r w:rsidRPr="005D4A88">
        <w:rPr>
          <w:rFonts w:ascii="Corbel" w:hAnsi="Corbel" w:cs="Arial"/>
          <w:sz w:val="24"/>
          <w:szCs w:val="24"/>
        </w:rPr>
        <w:t xml:space="preserve"> </w:t>
      </w:r>
      <w:r w:rsidR="00134B47" w:rsidRPr="005D4A88">
        <w:rPr>
          <w:rFonts w:ascii="Corbel" w:hAnsi="Corbel" w:cs="Arial"/>
          <w:sz w:val="24"/>
          <w:szCs w:val="24"/>
        </w:rPr>
        <w:t>d’une</w:t>
      </w:r>
      <w:r w:rsidRPr="005D4A88">
        <w:rPr>
          <w:rFonts w:ascii="Corbel" w:hAnsi="Corbel" w:cs="Arial"/>
          <w:sz w:val="24"/>
          <w:szCs w:val="24"/>
        </w:rPr>
        <w:t xml:space="preserve"> distance </w:t>
      </w:r>
      <w:r w:rsidR="00134B47" w:rsidRPr="005D4A88">
        <w:rPr>
          <w:rFonts w:ascii="Corbel" w:hAnsi="Corbel" w:cs="Arial"/>
          <w:sz w:val="24"/>
          <w:szCs w:val="24"/>
        </w:rPr>
        <w:t>d’au</w:t>
      </w:r>
      <w:r w:rsidRPr="005D4A88">
        <w:rPr>
          <w:rFonts w:ascii="Corbel" w:hAnsi="Corbel" w:cs="Arial"/>
          <w:sz w:val="24"/>
          <w:szCs w:val="24"/>
        </w:rPr>
        <w:t xml:space="preserve"> moins un </w:t>
      </w:r>
      <w:r w:rsidR="00134B47" w:rsidRPr="005D4A88">
        <w:rPr>
          <w:rFonts w:ascii="Corbel" w:hAnsi="Corbel" w:cs="Arial"/>
          <w:sz w:val="24"/>
          <w:szCs w:val="24"/>
        </w:rPr>
        <w:t>mètre</w:t>
      </w:r>
      <w:r w:rsidRPr="005D4A88">
        <w:rPr>
          <w:rFonts w:ascii="Corbel" w:hAnsi="Corbel" w:cs="Arial"/>
          <w:sz w:val="24"/>
          <w:szCs w:val="24"/>
        </w:rPr>
        <w:t xml:space="preserve"> était respecté lors des entretiens et de </w:t>
      </w:r>
      <w:r w:rsidR="00B20671" w:rsidRPr="005D4A88">
        <w:rPr>
          <w:rFonts w:ascii="Corbel" w:hAnsi="Corbel" w:cs="Arial"/>
          <w:sz w:val="24"/>
          <w:szCs w:val="24"/>
        </w:rPr>
        <w:t>l’enquête</w:t>
      </w:r>
      <w:r w:rsidRPr="005D4A88">
        <w:rPr>
          <w:rFonts w:ascii="Corbel" w:hAnsi="Corbel" w:cs="Arial"/>
          <w:sz w:val="24"/>
          <w:szCs w:val="24"/>
        </w:rPr>
        <w:t>.</w:t>
      </w:r>
      <w:r w:rsidR="00F156AF">
        <w:rPr>
          <w:rFonts w:ascii="Corbel" w:hAnsi="Corbel" w:cs="Arial"/>
          <w:sz w:val="24"/>
          <w:szCs w:val="24"/>
        </w:rPr>
        <w:t xml:space="preserve"> Et d’autres questionnaires ont été administrés au moyen de </w:t>
      </w:r>
      <w:proofErr w:type="spellStart"/>
      <w:r w:rsidR="00F156AF">
        <w:rPr>
          <w:rFonts w:ascii="Corbel" w:hAnsi="Corbel" w:cs="Arial"/>
          <w:sz w:val="24"/>
          <w:szCs w:val="24"/>
        </w:rPr>
        <w:t>googleform</w:t>
      </w:r>
      <w:proofErr w:type="spellEnd"/>
      <w:r w:rsidR="00F156AF">
        <w:rPr>
          <w:rFonts w:ascii="Corbel" w:hAnsi="Corbel" w:cs="Arial"/>
          <w:sz w:val="24"/>
          <w:szCs w:val="24"/>
        </w:rPr>
        <w:t xml:space="preserve"> pour éviter de contact avec certaine partie </w:t>
      </w:r>
      <w:proofErr w:type="spellStart"/>
      <w:r w:rsidR="00F156AF">
        <w:rPr>
          <w:rFonts w:ascii="Corbel" w:hAnsi="Corbel" w:cs="Arial"/>
          <w:sz w:val="24"/>
          <w:szCs w:val="24"/>
        </w:rPr>
        <w:t>prénante</w:t>
      </w:r>
      <w:proofErr w:type="spellEnd"/>
      <w:r w:rsidR="00F156AF">
        <w:rPr>
          <w:rFonts w:ascii="Corbel" w:hAnsi="Corbel" w:cs="Arial"/>
          <w:sz w:val="24"/>
          <w:szCs w:val="24"/>
        </w:rPr>
        <w:t>.</w:t>
      </w:r>
    </w:p>
    <w:p w14:paraId="4EC7EBB5" w14:textId="05568C52" w:rsidR="00FB0180" w:rsidRPr="005D4A88" w:rsidRDefault="00FB0180" w:rsidP="00AB7269">
      <w:pPr>
        <w:pStyle w:val="Paragraphedeliste"/>
        <w:numPr>
          <w:ilvl w:val="1"/>
          <w:numId w:val="12"/>
        </w:numPr>
        <w:spacing w:before="240" w:line="360" w:lineRule="auto"/>
        <w:ind w:left="792" w:right="-142" w:hanging="432"/>
        <w:jc w:val="both"/>
        <w:outlineLvl w:val="0"/>
        <w:rPr>
          <w:rFonts w:ascii="Corbel" w:eastAsia="Calibri" w:hAnsi="Corbel" w:cs="Arial"/>
          <w:b/>
          <w:color w:val="4F81BD" w:themeColor="accent1"/>
          <w:lang w:eastAsia="fr-FR" w:bidi="fr-FR"/>
        </w:rPr>
      </w:pPr>
      <w:bookmarkStart w:id="505" w:name="_Toc20573562"/>
      <w:bookmarkStart w:id="506" w:name="_Toc36398578"/>
      <w:bookmarkStart w:id="507" w:name="_Toc36398786"/>
      <w:bookmarkStart w:id="508" w:name="_Toc37655284"/>
      <w:bookmarkStart w:id="509" w:name="_Toc37655586"/>
      <w:bookmarkStart w:id="510" w:name="_Toc37658164"/>
      <w:bookmarkStart w:id="511" w:name="_Toc37658445"/>
      <w:bookmarkStart w:id="512" w:name="_Toc37658774"/>
      <w:bookmarkStart w:id="513" w:name="_Toc37659284"/>
      <w:bookmarkStart w:id="514" w:name="_Toc55289615"/>
      <w:bookmarkStart w:id="515" w:name="_Toc55290764"/>
      <w:bookmarkStart w:id="516" w:name="_Toc55295324"/>
      <w:bookmarkStart w:id="517" w:name="_Toc55296319"/>
      <w:r w:rsidRPr="005D4A88">
        <w:rPr>
          <w:rFonts w:ascii="Corbel" w:eastAsia="Calibri" w:hAnsi="Corbel" w:cs="Arial"/>
          <w:b/>
          <w:color w:val="4F81BD" w:themeColor="accent1"/>
          <w:lang w:eastAsia="fr-FR" w:bidi="fr-FR"/>
        </w:rPr>
        <w:t>Limites</w:t>
      </w:r>
      <w:bookmarkEnd w:id="505"/>
      <w:bookmarkEnd w:id="506"/>
      <w:bookmarkEnd w:id="507"/>
      <w:bookmarkEnd w:id="508"/>
      <w:bookmarkEnd w:id="509"/>
      <w:bookmarkEnd w:id="510"/>
      <w:bookmarkEnd w:id="511"/>
      <w:bookmarkEnd w:id="512"/>
      <w:bookmarkEnd w:id="513"/>
      <w:bookmarkEnd w:id="514"/>
      <w:bookmarkEnd w:id="515"/>
      <w:bookmarkEnd w:id="516"/>
      <w:bookmarkEnd w:id="517"/>
    </w:p>
    <w:p w14:paraId="2A467B1A" w14:textId="3EF3D1E9" w:rsidR="00C15100" w:rsidRPr="005D4A88" w:rsidRDefault="00C15100" w:rsidP="00AB7269">
      <w:pPr>
        <w:jc w:val="both"/>
        <w:rPr>
          <w:rFonts w:ascii="Corbel" w:hAnsi="Corbel" w:cs="Arial"/>
          <w:b/>
          <w:bCs/>
          <w:sz w:val="24"/>
          <w:szCs w:val="24"/>
          <w:lang w:bidi="fr-FR"/>
        </w:rPr>
      </w:pPr>
      <w:bookmarkStart w:id="518" w:name="_Toc20573563"/>
      <w:bookmarkStart w:id="519" w:name="_Toc36398302"/>
      <w:bookmarkStart w:id="520" w:name="_Toc36398579"/>
      <w:bookmarkStart w:id="521" w:name="_Toc36398787"/>
      <w:bookmarkStart w:id="522" w:name="_Toc37544784"/>
      <w:bookmarkStart w:id="523" w:name="_Toc37583271"/>
      <w:bookmarkStart w:id="524" w:name="_Toc37655285"/>
      <w:bookmarkStart w:id="525" w:name="_Toc37655587"/>
      <w:bookmarkStart w:id="526" w:name="_Toc37658165"/>
      <w:bookmarkStart w:id="527" w:name="_Toc37658446"/>
      <w:bookmarkStart w:id="528" w:name="_Toc37658775"/>
      <w:bookmarkStart w:id="529" w:name="_Toc37659030"/>
      <w:bookmarkStart w:id="530" w:name="_Toc37659285"/>
      <w:r w:rsidRPr="005D4A88">
        <w:rPr>
          <w:rFonts w:ascii="Corbel" w:hAnsi="Corbel" w:cs="Arial"/>
          <w:b/>
          <w:bCs/>
          <w:sz w:val="24"/>
          <w:szCs w:val="24"/>
          <w:lang w:bidi="fr-FR"/>
        </w:rPr>
        <w:t>L’évaluateur a</w:t>
      </w:r>
      <w:r w:rsidR="00FB0180" w:rsidRPr="005D4A88">
        <w:rPr>
          <w:rFonts w:ascii="Corbel" w:hAnsi="Corbel" w:cs="Arial"/>
          <w:b/>
          <w:bCs/>
          <w:sz w:val="24"/>
          <w:szCs w:val="24"/>
          <w:lang w:bidi="fr-FR"/>
        </w:rPr>
        <w:t xml:space="preserve"> rencontré quelques défis</w:t>
      </w:r>
      <w:bookmarkEnd w:id="518"/>
      <w:r w:rsidR="00FB0180" w:rsidRPr="005D4A88">
        <w:rPr>
          <w:rFonts w:ascii="Corbel" w:hAnsi="Corbel" w:cs="Arial"/>
          <w:b/>
          <w:bCs/>
          <w:sz w:val="24"/>
          <w:szCs w:val="24"/>
          <w:lang w:bidi="fr-FR"/>
        </w:rPr>
        <w:t> :</w:t>
      </w:r>
      <w:bookmarkEnd w:id="519"/>
      <w:bookmarkEnd w:id="520"/>
      <w:bookmarkEnd w:id="521"/>
      <w:bookmarkEnd w:id="522"/>
      <w:bookmarkEnd w:id="523"/>
      <w:bookmarkEnd w:id="524"/>
      <w:bookmarkEnd w:id="525"/>
      <w:bookmarkEnd w:id="526"/>
      <w:bookmarkEnd w:id="527"/>
      <w:bookmarkEnd w:id="528"/>
      <w:bookmarkEnd w:id="529"/>
      <w:bookmarkEnd w:id="530"/>
    </w:p>
    <w:p w14:paraId="4A455293" w14:textId="4102E802" w:rsidR="00B20671" w:rsidRPr="005D4A88" w:rsidRDefault="00FB0180" w:rsidP="00AB7269">
      <w:pPr>
        <w:jc w:val="both"/>
        <w:rPr>
          <w:rFonts w:ascii="Corbel" w:hAnsi="Corbel" w:cs="Arial"/>
          <w:sz w:val="24"/>
          <w:szCs w:val="24"/>
        </w:rPr>
      </w:pPr>
      <w:r w:rsidRPr="005D4A88">
        <w:rPr>
          <w:rFonts w:ascii="Corbel" w:hAnsi="Corbel" w:cs="Arial"/>
          <w:sz w:val="24"/>
          <w:szCs w:val="24"/>
          <w:lang w:bidi="fr-FR"/>
        </w:rPr>
        <w:br/>
      </w:r>
      <w:bookmarkStart w:id="531" w:name="_Toc20573564"/>
      <w:bookmarkStart w:id="532" w:name="_Toc36398303"/>
      <w:bookmarkStart w:id="533" w:name="_Toc36398580"/>
      <w:bookmarkStart w:id="534" w:name="_Toc36398788"/>
      <w:bookmarkStart w:id="535" w:name="_Toc37544785"/>
      <w:bookmarkStart w:id="536" w:name="_Toc37583272"/>
      <w:bookmarkStart w:id="537" w:name="_Toc37655286"/>
      <w:bookmarkStart w:id="538" w:name="_Toc37655588"/>
      <w:bookmarkStart w:id="539" w:name="_Toc37658166"/>
      <w:bookmarkStart w:id="540" w:name="_Toc37658447"/>
      <w:bookmarkStart w:id="541" w:name="_Toc37658776"/>
      <w:bookmarkStart w:id="542" w:name="_Toc37659031"/>
      <w:bookmarkStart w:id="543" w:name="_Toc37659286"/>
      <w:r w:rsidRPr="005D4A88">
        <w:rPr>
          <w:rFonts w:ascii="Corbel" w:hAnsi="Corbel" w:cs="Arial"/>
          <w:sz w:val="24"/>
          <w:szCs w:val="24"/>
        </w:rPr>
        <w:t xml:space="preserve">• </w:t>
      </w:r>
      <w:r w:rsidR="00B20671" w:rsidRPr="005D4A88">
        <w:rPr>
          <w:rFonts w:ascii="Corbel" w:hAnsi="Corbel" w:cs="Arial"/>
          <w:sz w:val="24"/>
          <w:szCs w:val="24"/>
        </w:rPr>
        <w:t>Le projet n’a pas conduit une étude de base auprès des bénéficiaires et de plus, l</w:t>
      </w:r>
      <w:r w:rsidR="0059768D" w:rsidRPr="005D4A88">
        <w:rPr>
          <w:rFonts w:ascii="Corbel" w:hAnsi="Corbel" w:cs="Arial"/>
          <w:sz w:val="24"/>
          <w:szCs w:val="24"/>
        </w:rPr>
        <w:t>e projet n’a pas identifié le gro</w:t>
      </w:r>
      <w:r w:rsidR="00B20671" w:rsidRPr="005D4A88">
        <w:rPr>
          <w:rFonts w:ascii="Corbel" w:hAnsi="Corbel" w:cs="Arial"/>
          <w:sz w:val="24"/>
          <w:szCs w:val="24"/>
        </w:rPr>
        <w:t xml:space="preserve">upe témoin lors de l’analyse </w:t>
      </w:r>
      <w:r w:rsidR="0059768D" w:rsidRPr="005D4A88">
        <w:rPr>
          <w:rFonts w:ascii="Corbel" w:hAnsi="Corbel" w:cs="Arial"/>
          <w:sz w:val="24"/>
          <w:szCs w:val="24"/>
        </w:rPr>
        <w:t xml:space="preserve">initiale des besoins ce qui a rendu impossible l’utilisation des groupes témoins lors de l’évaluation quantitative. </w:t>
      </w:r>
      <w:r w:rsidRPr="005D4A88">
        <w:rPr>
          <w:rFonts w:ascii="Corbel" w:hAnsi="Corbel" w:cs="Arial"/>
          <w:sz w:val="24"/>
          <w:szCs w:val="24"/>
        </w:rPr>
        <w:t>L</w:t>
      </w:r>
      <w:r w:rsidR="00B20671" w:rsidRPr="005D4A88">
        <w:rPr>
          <w:rFonts w:ascii="Corbel" w:hAnsi="Corbel" w:cs="Arial"/>
          <w:sz w:val="24"/>
          <w:szCs w:val="24"/>
        </w:rPr>
        <w:t>e consultant a plutôt</w:t>
      </w:r>
      <w:r w:rsidRPr="005D4A88">
        <w:rPr>
          <w:rFonts w:ascii="Corbel" w:hAnsi="Corbel" w:cs="Arial"/>
          <w:sz w:val="24"/>
          <w:szCs w:val="24"/>
        </w:rPr>
        <w:t xml:space="preserve"> utilisé la triangulation des données qualitatives pour mesurer l'effet, tout en combinant </w:t>
      </w:r>
      <w:r w:rsidR="00B20671" w:rsidRPr="005D4A88">
        <w:rPr>
          <w:rFonts w:ascii="Corbel" w:hAnsi="Corbel" w:cs="Arial"/>
          <w:sz w:val="24"/>
          <w:szCs w:val="24"/>
        </w:rPr>
        <w:t>certaines méthodes</w:t>
      </w:r>
      <w:r w:rsidRPr="005D4A88">
        <w:rPr>
          <w:rFonts w:ascii="Corbel" w:hAnsi="Corbel" w:cs="Arial"/>
          <w:sz w:val="24"/>
          <w:szCs w:val="24"/>
        </w:rPr>
        <w:t xml:space="preserve"> d'évaluation telles que la collecte des </w:t>
      </w:r>
      <w:r w:rsidR="00B20671" w:rsidRPr="005D4A88">
        <w:rPr>
          <w:rFonts w:ascii="Corbel" w:hAnsi="Corbel" w:cs="Arial"/>
          <w:sz w:val="24"/>
          <w:szCs w:val="24"/>
        </w:rPr>
        <w:t>résultats et</w:t>
      </w:r>
      <w:r w:rsidRPr="005D4A88">
        <w:rPr>
          <w:rFonts w:ascii="Corbel" w:hAnsi="Corbel" w:cs="Arial"/>
          <w:sz w:val="24"/>
          <w:szCs w:val="24"/>
        </w:rPr>
        <w:t xml:space="preserve"> la </w:t>
      </w:r>
      <w:r w:rsidR="00B20671" w:rsidRPr="005D4A88">
        <w:rPr>
          <w:rFonts w:ascii="Corbel" w:hAnsi="Corbel" w:cs="Arial"/>
          <w:sz w:val="24"/>
          <w:szCs w:val="24"/>
        </w:rPr>
        <w:t>cartographie des</w:t>
      </w:r>
      <w:r w:rsidRPr="005D4A88">
        <w:rPr>
          <w:rFonts w:ascii="Corbel" w:hAnsi="Corbel" w:cs="Arial"/>
          <w:sz w:val="24"/>
          <w:szCs w:val="24"/>
        </w:rPr>
        <w:t xml:space="preserve"> </w:t>
      </w:r>
      <w:r w:rsidR="0059768D" w:rsidRPr="005D4A88">
        <w:rPr>
          <w:rFonts w:ascii="Corbel" w:hAnsi="Corbel" w:cs="Arial"/>
          <w:sz w:val="24"/>
          <w:szCs w:val="24"/>
        </w:rPr>
        <w:t>résultats</w:t>
      </w:r>
      <w:r w:rsidRPr="005D4A88">
        <w:rPr>
          <w:rFonts w:ascii="Corbel" w:hAnsi="Corbel" w:cs="Arial"/>
          <w:sz w:val="24"/>
          <w:szCs w:val="24"/>
        </w:rPr>
        <w:t xml:space="preserve"> et impacts.</w:t>
      </w:r>
      <w:bookmarkEnd w:id="531"/>
      <w:bookmarkEnd w:id="532"/>
      <w:bookmarkEnd w:id="533"/>
      <w:bookmarkEnd w:id="534"/>
      <w:bookmarkEnd w:id="535"/>
      <w:bookmarkEnd w:id="536"/>
      <w:bookmarkEnd w:id="537"/>
      <w:bookmarkEnd w:id="538"/>
      <w:bookmarkEnd w:id="539"/>
      <w:bookmarkEnd w:id="540"/>
      <w:bookmarkEnd w:id="541"/>
      <w:bookmarkEnd w:id="542"/>
      <w:bookmarkEnd w:id="543"/>
    </w:p>
    <w:p w14:paraId="59F3A1DF" w14:textId="7F3E7301" w:rsidR="004C2017" w:rsidRPr="005D4A88" w:rsidRDefault="00FB0180" w:rsidP="00AB7269">
      <w:pPr>
        <w:jc w:val="both"/>
        <w:rPr>
          <w:rFonts w:ascii="Corbel" w:hAnsi="Corbel" w:cs="Arial"/>
          <w:sz w:val="24"/>
          <w:szCs w:val="24"/>
        </w:rPr>
      </w:pPr>
      <w:bookmarkStart w:id="544" w:name="_Toc20573565"/>
      <w:bookmarkStart w:id="545" w:name="_Toc36398304"/>
      <w:bookmarkStart w:id="546" w:name="_Toc36398581"/>
      <w:bookmarkStart w:id="547" w:name="_Toc36398789"/>
      <w:bookmarkStart w:id="548" w:name="_Toc37544786"/>
      <w:bookmarkStart w:id="549" w:name="_Toc37583273"/>
      <w:bookmarkStart w:id="550" w:name="_Toc37655287"/>
      <w:bookmarkStart w:id="551" w:name="_Toc37655589"/>
      <w:bookmarkStart w:id="552" w:name="_Toc37658167"/>
      <w:bookmarkStart w:id="553" w:name="_Toc37658448"/>
      <w:bookmarkStart w:id="554" w:name="_Toc37658777"/>
      <w:bookmarkStart w:id="555" w:name="_Toc37659032"/>
      <w:bookmarkStart w:id="556" w:name="_Toc37659287"/>
      <w:r w:rsidRPr="005D4A88">
        <w:rPr>
          <w:rFonts w:ascii="Corbel" w:hAnsi="Corbel" w:cs="Arial"/>
          <w:sz w:val="24"/>
          <w:szCs w:val="24"/>
        </w:rPr>
        <w:t xml:space="preserve">• Afin de préserver la confidentialité du projet et de son évaluation, il n'a pas été possible de former un groupe de référence pour soutenir et guider le processus d'évaluation, en particulier pour examiner les questions de l'évaluation. En l'absence de groupe de référence, </w:t>
      </w:r>
      <w:r w:rsidR="00E02CE8" w:rsidRPr="005D4A88">
        <w:rPr>
          <w:rFonts w:ascii="Corbel" w:hAnsi="Corbel" w:cs="Arial"/>
          <w:sz w:val="24"/>
          <w:szCs w:val="24"/>
        </w:rPr>
        <w:t>le consultant s’est</w:t>
      </w:r>
      <w:r w:rsidRPr="005D4A88">
        <w:rPr>
          <w:rFonts w:ascii="Corbel" w:hAnsi="Corbel" w:cs="Arial"/>
          <w:sz w:val="24"/>
          <w:szCs w:val="24"/>
        </w:rPr>
        <w:t xml:space="preserve"> appuyé sur les informations communiquées par les acteurs clés, </w:t>
      </w:r>
      <w:r w:rsidR="00B20671" w:rsidRPr="005D4A88">
        <w:rPr>
          <w:rFonts w:ascii="Corbel" w:hAnsi="Corbel" w:cs="Arial"/>
          <w:sz w:val="24"/>
          <w:szCs w:val="24"/>
        </w:rPr>
        <w:t>les bénéficiaires</w:t>
      </w:r>
      <w:r w:rsidRPr="005D4A88">
        <w:rPr>
          <w:rFonts w:ascii="Corbel" w:hAnsi="Corbel" w:cs="Arial"/>
          <w:sz w:val="24"/>
          <w:szCs w:val="24"/>
        </w:rPr>
        <w:t>, informations sur les histoires de changement et de succès mais aussi sur des questions sur la situation d’</w:t>
      </w:r>
      <w:r w:rsidR="00717AA0" w:rsidRPr="005D4A88">
        <w:rPr>
          <w:rFonts w:ascii="Corbel" w:hAnsi="Corbel" w:cs="Arial"/>
          <w:sz w:val="24"/>
          <w:szCs w:val="24"/>
        </w:rPr>
        <w:t>avant-projet</w:t>
      </w:r>
      <w:r w:rsidRPr="005D4A88">
        <w:rPr>
          <w:rFonts w:ascii="Corbel" w:hAnsi="Corbel" w:cs="Arial"/>
          <w:sz w:val="24"/>
          <w:szCs w:val="24"/>
        </w:rPr>
        <w:t>.</w:t>
      </w:r>
      <w:bookmarkEnd w:id="544"/>
      <w:bookmarkEnd w:id="545"/>
      <w:bookmarkEnd w:id="546"/>
      <w:bookmarkEnd w:id="547"/>
      <w:bookmarkEnd w:id="548"/>
      <w:bookmarkEnd w:id="549"/>
      <w:bookmarkEnd w:id="550"/>
      <w:bookmarkEnd w:id="551"/>
      <w:bookmarkEnd w:id="552"/>
      <w:bookmarkEnd w:id="553"/>
      <w:bookmarkEnd w:id="554"/>
      <w:bookmarkEnd w:id="555"/>
      <w:bookmarkEnd w:id="556"/>
    </w:p>
    <w:p w14:paraId="09737B7F" w14:textId="77777777" w:rsidR="003161CE" w:rsidRPr="005D4A88" w:rsidRDefault="003161CE" w:rsidP="00AB7269">
      <w:pPr>
        <w:jc w:val="both"/>
        <w:rPr>
          <w:rFonts w:ascii="Corbel" w:hAnsi="Corbel"/>
          <w:sz w:val="24"/>
          <w:szCs w:val="24"/>
        </w:rPr>
      </w:pPr>
    </w:p>
    <w:p w14:paraId="7295CB84" w14:textId="78BA0BC7" w:rsidR="003161CE" w:rsidRPr="005D4A88" w:rsidRDefault="003161CE" w:rsidP="00AB7269">
      <w:pPr>
        <w:pStyle w:val="Paragraphedeliste"/>
        <w:numPr>
          <w:ilvl w:val="0"/>
          <w:numId w:val="12"/>
        </w:numPr>
        <w:spacing w:before="240"/>
        <w:ind w:right="-142"/>
        <w:jc w:val="both"/>
        <w:outlineLvl w:val="0"/>
        <w:rPr>
          <w:rStyle w:val="tlid-translation"/>
          <w:rFonts w:ascii="Corbel" w:hAnsi="Corbel"/>
          <w:b/>
          <w:color w:val="4F81BD" w:themeColor="accent1"/>
        </w:rPr>
      </w:pPr>
      <w:bookmarkStart w:id="557" w:name="_Toc20573566"/>
      <w:bookmarkStart w:id="558" w:name="_Toc36398582"/>
      <w:bookmarkStart w:id="559" w:name="_Toc36398790"/>
      <w:bookmarkStart w:id="560" w:name="_Toc37655288"/>
      <w:bookmarkStart w:id="561" w:name="_Toc37655590"/>
      <w:bookmarkStart w:id="562" w:name="_Toc37658168"/>
      <w:bookmarkStart w:id="563" w:name="_Toc37658449"/>
      <w:bookmarkStart w:id="564" w:name="_Toc37658778"/>
      <w:bookmarkStart w:id="565" w:name="_Toc37659288"/>
      <w:bookmarkStart w:id="566" w:name="_Toc55289616"/>
      <w:bookmarkStart w:id="567" w:name="_Toc55290765"/>
      <w:bookmarkStart w:id="568" w:name="_Toc55295325"/>
      <w:bookmarkStart w:id="569" w:name="_Toc55296320"/>
      <w:r w:rsidRPr="005D4A88">
        <w:rPr>
          <w:rStyle w:val="tlid-translation"/>
          <w:rFonts w:ascii="Corbel" w:eastAsia="Arial" w:hAnsi="Corbel"/>
          <w:b/>
          <w:color w:val="4F81BD" w:themeColor="accent1"/>
        </w:rPr>
        <w:t>RÉSULTATS DE L’ÉVALUATION</w:t>
      </w:r>
      <w:bookmarkEnd w:id="557"/>
      <w:bookmarkEnd w:id="558"/>
      <w:bookmarkEnd w:id="559"/>
      <w:bookmarkEnd w:id="560"/>
      <w:bookmarkEnd w:id="561"/>
      <w:bookmarkEnd w:id="562"/>
      <w:bookmarkEnd w:id="563"/>
      <w:bookmarkEnd w:id="564"/>
      <w:bookmarkEnd w:id="565"/>
      <w:bookmarkEnd w:id="566"/>
      <w:bookmarkEnd w:id="567"/>
      <w:bookmarkEnd w:id="568"/>
      <w:bookmarkEnd w:id="569"/>
    </w:p>
    <w:tbl>
      <w:tblPr>
        <w:tblpPr w:leftFromText="141" w:rightFromText="141" w:vertAnchor="text" w:horzAnchor="margin" w:tblpXSpec="right" w:tblpY="156"/>
        <w:tblW w:w="0" w:type="auto"/>
        <w:tblLayout w:type="fixed"/>
        <w:tblCellMar>
          <w:left w:w="0" w:type="dxa"/>
          <w:right w:w="0" w:type="dxa"/>
        </w:tblCellMar>
        <w:tblLook w:val="0000" w:firstRow="0" w:lastRow="0" w:firstColumn="0" w:lastColumn="0" w:noHBand="0" w:noVBand="0"/>
      </w:tblPr>
      <w:tblGrid>
        <w:gridCol w:w="484"/>
      </w:tblGrid>
      <w:tr w:rsidR="003161CE" w:rsidRPr="005D4A88" w14:paraId="52A90F02" w14:textId="77777777" w:rsidTr="00702016">
        <w:trPr>
          <w:trHeight w:val="18"/>
        </w:trPr>
        <w:tc>
          <w:tcPr>
            <w:tcW w:w="484"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7AD692E" w14:textId="77777777" w:rsidR="003161CE" w:rsidRPr="005D4A88" w:rsidRDefault="003161CE" w:rsidP="00AB7269">
            <w:pPr>
              <w:adjustRightInd w:val="0"/>
              <w:ind w:left="100" w:right="-142"/>
              <w:jc w:val="both"/>
              <w:rPr>
                <w:rStyle w:val="tlid-translation"/>
                <w:rFonts w:ascii="Corbel" w:hAnsi="Corbel"/>
                <w:sz w:val="24"/>
                <w:szCs w:val="24"/>
              </w:rPr>
            </w:pPr>
            <w:r w:rsidRPr="005D4A88">
              <w:rPr>
                <w:rStyle w:val="tlid-translation"/>
                <w:rFonts w:ascii="Corbel" w:hAnsi="Corbel"/>
                <w:sz w:val="24"/>
                <w:szCs w:val="24"/>
              </w:rPr>
              <w:t>A</w:t>
            </w:r>
          </w:p>
        </w:tc>
      </w:tr>
    </w:tbl>
    <w:p w14:paraId="3AB19EF6" w14:textId="570AF752" w:rsidR="003161CE" w:rsidRPr="005D4A88" w:rsidRDefault="003161CE" w:rsidP="00AB7269">
      <w:pPr>
        <w:pStyle w:val="Paragraphedeliste"/>
        <w:numPr>
          <w:ilvl w:val="1"/>
          <w:numId w:val="12"/>
        </w:numPr>
        <w:spacing w:before="240"/>
        <w:ind w:left="792" w:right="-142" w:hanging="432"/>
        <w:jc w:val="both"/>
        <w:outlineLvl w:val="0"/>
        <w:rPr>
          <w:rFonts w:ascii="Corbel" w:hAnsi="Corbel" w:cs="Segoe UI"/>
          <w:b/>
          <w:i/>
          <w:color w:val="4F81BD" w:themeColor="accent1"/>
        </w:rPr>
      </w:pPr>
      <w:bookmarkStart w:id="570" w:name="_Toc20573567"/>
      <w:bookmarkStart w:id="571" w:name="_Toc36398583"/>
      <w:bookmarkStart w:id="572" w:name="_Toc36398791"/>
      <w:bookmarkStart w:id="573" w:name="_Toc37655289"/>
      <w:bookmarkStart w:id="574" w:name="_Toc37655591"/>
      <w:bookmarkStart w:id="575" w:name="_Toc37658169"/>
      <w:bookmarkStart w:id="576" w:name="_Toc37658450"/>
      <w:bookmarkStart w:id="577" w:name="_Toc37658779"/>
      <w:bookmarkStart w:id="578" w:name="_Toc37659289"/>
      <w:bookmarkStart w:id="579" w:name="_Toc55289617"/>
      <w:bookmarkStart w:id="580" w:name="_Toc55290766"/>
      <w:bookmarkStart w:id="581" w:name="_Toc55295326"/>
      <w:bookmarkStart w:id="582" w:name="_Toc55296321"/>
      <w:r w:rsidRPr="005D4A88">
        <w:rPr>
          <w:rStyle w:val="tlid-translation"/>
          <w:rFonts w:ascii="Corbel" w:eastAsia="Arial" w:hAnsi="Corbel"/>
          <w:b/>
          <w:color w:val="4F81BD" w:themeColor="accent1"/>
        </w:rPr>
        <w:t>Critère d'évaluation 1 – Pertinence du projet et des résultats</w:t>
      </w:r>
      <w:bookmarkEnd w:id="570"/>
      <w:bookmarkEnd w:id="571"/>
      <w:bookmarkEnd w:id="572"/>
      <w:bookmarkEnd w:id="573"/>
      <w:bookmarkEnd w:id="574"/>
      <w:bookmarkEnd w:id="575"/>
      <w:bookmarkEnd w:id="576"/>
      <w:bookmarkEnd w:id="577"/>
      <w:bookmarkEnd w:id="578"/>
      <w:bookmarkEnd w:id="579"/>
      <w:bookmarkEnd w:id="580"/>
      <w:bookmarkEnd w:id="581"/>
      <w:bookmarkEnd w:id="582"/>
      <w:r w:rsidRPr="005D4A88">
        <w:rPr>
          <w:rStyle w:val="tlid-translation"/>
          <w:rFonts w:ascii="Corbel" w:eastAsia="Arial" w:hAnsi="Corbel"/>
          <w:b/>
          <w:color w:val="4F81BD" w:themeColor="accent1"/>
        </w:rPr>
        <w:t xml:space="preserve">  </w:t>
      </w:r>
      <w:bookmarkStart w:id="583" w:name="_Toc19905312"/>
      <w:r w:rsidRPr="005D4A88">
        <w:rPr>
          <w:rFonts w:ascii="Corbel" w:hAnsi="Corbel" w:cs="Segoe UI"/>
          <w:b/>
          <w:i/>
          <w:color w:val="4F81BD" w:themeColor="accent1"/>
        </w:rPr>
        <w:t xml:space="preserve"> </w:t>
      </w:r>
      <w:bookmarkEnd w:id="583"/>
      <w:r w:rsidRPr="005D4A88">
        <w:rPr>
          <w:rFonts w:ascii="Corbel" w:hAnsi="Corbel" w:cs="Segoe UI"/>
          <w:b/>
          <w:i/>
          <w:color w:val="4F81BD" w:themeColor="accent1"/>
        </w:rPr>
        <w:t xml:space="preserve">  </w:t>
      </w:r>
    </w:p>
    <w:p w14:paraId="4B2C1809" w14:textId="1242AB72" w:rsidR="003161CE" w:rsidRPr="005D4A88" w:rsidRDefault="003161CE" w:rsidP="00AB7269">
      <w:pPr>
        <w:jc w:val="both"/>
        <w:rPr>
          <w:rStyle w:val="tlid-translation"/>
          <w:rFonts w:ascii="Corbel" w:hAnsi="Corbel"/>
          <w:sz w:val="24"/>
          <w:szCs w:val="24"/>
        </w:rPr>
      </w:pPr>
      <w:bookmarkStart w:id="584" w:name="_Toc20573568"/>
      <w:bookmarkStart w:id="585" w:name="_Toc36398307"/>
      <w:bookmarkStart w:id="586" w:name="_Toc36398584"/>
      <w:bookmarkStart w:id="587" w:name="_Toc36398792"/>
      <w:bookmarkStart w:id="588" w:name="_Toc37544789"/>
      <w:bookmarkStart w:id="589" w:name="_Toc37583276"/>
      <w:bookmarkStart w:id="590" w:name="_Toc37655290"/>
      <w:bookmarkStart w:id="591" w:name="_Toc37655592"/>
      <w:bookmarkStart w:id="592" w:name="_Toc37658170"/>
      <w:bookmarkStart w:id="593" w:name="_Toc37658451"/>
      <w:bookmarkStart w:id="594" w:name="_Toc37658780"/>
      <w:bookmarkStart w:id="595" w:name="_Toc37659035"/>
      <w:bookmarkStart w:id="596" w:name="_Toc37659290"/>
      <w:r w:rsidRPr="005D4A88">
        <w:rPr>
          <w:rStyle w:val="tlid-translation"/>
          <w:rFonts w:ascii="Corbel" w:hAnsi="Corbel"/>
          <w:sz w:val="24"/>
          <w:szCs w:val="24"/>
        </w:rPr>
        <w:t xml:space="preserve">En évaluant la pertinence du projet, l’équipe </w:t>
      </w:r>
      <w:r w:rsidR="00E02CE8" w:rsidRPr="005D4A88">
        <w:rPr>
          <w:rStyle w:val="tlid-translation"/>
          <w:rFonts w:ascii="Corbel" w:hAnsi="Corbel"/>
          <w:sz w:val="24"/>
          <w:szCs w:val="24"/>
        </w:rPr>
        <w:t>d’évaluation a</w:t>
      </w:r>
      <w:r w:rsidRPr="005D4A88">
        <w:rPr>
          <w:rStyle w:val="tlid-translation"/>
          <w:rFonts w:ascii="Corbel" w:hAnsi="Corbel"/>
          <w:sz w:val="24"/>
          <w:szCs w:val="24"/>
        </w:rPr>
        <w:t xml:space="preserve"> examiné dans quelle mesure les objectifs, le ciblage, le choix des activités et les mécanismes de réponse étaient ;</w:t>
      </w:r>
      <w:bookmarkEnd w:id="584"/>
      <w:bookmarkEnd w:id="585"/>
      <w:bookmarkEnd w:id="586"/>
      <w:bookmarkEnd w:id="587"/>
      <w:bookmarkEnd w:id="588"/>
      <w:bookmarkEnd w:id="589"/>
      <w:bookmarkEnd w:id="590"/>
      <w:bookmarkEnd w:id="591"/>
      <w:bookmarkEnd w:id="592"/>
      <w:bookmarkEnd w:id="593"/>
      <w:bookmarkEnd w:id="594"/>
      <w:bookmarkEnd w:id="595"/>
      <w:bookmarkEnd w:id="596"/>
    </w:p>
    <w:p w14:paraId="75A2F4D9" w14:textId="553E35CC" w:rsidR="003161CE" w:rsidRPr="005D4A88" w:rsidRDefault="00F156AF" w:rsidP="00AB7269">
      <w:pPr>
        <w:pStyle w:val="Paragraphedeliste"/>
        <w:numPr>
          <w:ilvl w:val="0"/>
          <w:numId w:val="4"/>
        </w:numPr>
        <w:ind w:right="-142"/>
        <w:jc w:val="both"/>
        <w:rPr>
          <w:rStyle w:val="tlid-translation"/>
          <w:rFonts w:ascii="Corbel" w:hAnsi="Corbel"/>
        </w:rPr>
      </w:pPr>
      <w:bookmarkStart w:id="597" w:name="_Toc20573569"/>
      <w:bookmarkStart w:id="598" w:name="_Toc36398308"/>
      <w:bookmarkStart w:id="599" w:name="_Toc36398585"/>
      <w:bookmarkStart w:id="600" w:name="_Toc36398793"/>
      <w:bookmarkStart w:id="601" w:name="_Toc37544790"/>
      <w:bookmarkStart w:id="602" w:name="_Toc37583277"/>
      <w:bookmarkStart w:id="603" w:name="_Toc37655291"/>
      <w:bookmarkStart w:id="604" w:name="_Toc37655593"/>
      <w:bookmarkStart w:id="605" w:name="_Toc37658171"/>
      <w:bookmarkStart w:id="606" w:name="_Toc37658452"/>
      <w:bookmarkStart w:id="607" w:name="_Toc37658781"/>
      <w:bookmarkStart w:id="608" w:name="_Toc37659036"/>
      <w:bookmarkStart w:id="609" w:name="_Toc37659291"/>
      <w:r w:rsidRPr="005D4A88">
        <w:rPr>
          <w:rStyle w:val="tlid-translation"/>
          <w:rFonts w:ascii="Corbel" w:hAnsi="Corbel"/>
        </w:rPr>
        <w:t>Adapté</w:t>
      </w:r>
      <w:r w:rsidR="003161CE" w:rsidRPr="005D4A88">
        <w:rPr>
          <w:rStyle w:val="tlid-translation"/>
          <w:rFonts w:ascii="Corbel" w:hAnsi="Corbel"/>
        </w:rPr>
        <w:t xml:space="preserve"> au</w:t>
      </w:r>
      <w:r w:rsidR="00A33EB9" w:rsidRPr="005D4A88">
        <w:rPr>
          <w:rStyle w:val="tlid-translation"/>
          <w:rFonts w:ascii="Corbel" w:hAnsi="Corbel"/>
        </w:rPr>
        <w:t xml:space="preserve"> </w:t>
      </w:r>
      <w:proofErr w:type="gramStart"/>
      <w:r w:rsidR="00A33EB9" w:rsidRPr="005D4A88">
        <w:rPr>
          <w:rStyle w:val="tlid-translation"/>
          <w:rFonts w:ascii="Corbel" w:hAnsi="Corbel"/>
        </w:rPr>
        <w:t xml:space="preserve">contexte </w:t>
      </w:r>
      <w:r w:rsidR="003161CE" w:rsidRPr="005D4A88">
        <w:rPr>
          <w:rStyle w:val="tlid-translation"/>
          <w:rFonts w:ascii="Corbel" w:hAnsi="Corbel"/>
        </w:rPr>
        <w:t xml:space="preserve"> et</w:t>
      </w:r>
      <w:proofErr w:type="gramEnd"/>
      <w:r w:rsidR="003161CE" w:rsidRPr="005D4A88">
        <w:rPr>
          <w:rStyle w:val="tlid-translation"/>
          <w:rFonts w:ascii="Corbel" w:hAnsi="Corbel"/>
        </w:rPr>
        <w:t xml:space="preserve"> approprié au contexte du pays,</w:t>
      </w:r>
      <w:bookmarkEnd w:id="597"/>
      <w:bookmarkEnd w:id="598"/>
      <w:bookmarkEnd w:id="599"/>
      <w:bookmarkEnd w:id="600"/>
      <w:bookmarkEnd w:id="601"/>
      <w:bookmarkEnd w:id="602"/>
      <w:bookmarkEnd w:id="603"/>
      <w:bookmarkEnd w:id="604"/>
      <w:bookmarkEnd w:id="605"/>
      <w:bookmarkEnd w:id="606"/>
      <w:bookmarkEnd w:id="607"/>
      <w:bookmarkEnd w:id="608"/>
      <w:bookmarkEnd w:id="609"/>
    </w:p>
    <w:p w14:paraId="07981209" w14:textId="047E3880" w:rsidR="003161CE" w:rsidRPr="005D4A88" w:rsidRDefault="003161CE" w:rsidP="00AB7269">
      <w:pPr>
        <w:pStyle w:val="Paragraphedeliste"/>
        <w:numPr>
          <w:ilvl w:val="0"/>
          <w:numId w:val="4"/>
        </w:numPr>
        <w:ind w:right="-142"/>
        <w:jc w:val="both"/>
        <w:rPr>
          <w:rFonts w:ascii="Corbel" w:hAnsi="Corbel"/>
        </w:rPr>
      </w:pPr>
      <w:bookmarkStart w:id="610" w:name="_Toc20573570"/>
      <w:bookmarkStart w:id="611" w:name="_Toc36398309"/>
      <w:bookmarkStart w:id="612" w:name="_Toc36398586"/>
      <w:bookmarkStart w:id="613" w:name="_Toc36398794"/>
      <w:bookmarkStart w:id="614" w:name="_Toc37544791"/>
      <w:bookmarkStart w:id="615" w:name="_Toc37583278"/>
      <w:bookmarkStart w:id="616" w:name="_Toc37655292"/>
      <w:bookmarkStart w:id="617" w:name="_Toc37655594"/>
      <w:bookmarkStart w:id="618" w:name="_Toc37658172"/>
      <w:bookmarkStart w:id="619" w:name="_Toc37658453"/>
      <w:bookmarkStart w:id="620" w:name="_Toc37658782"/>
      <w:bookmarkStart w:id="621" w:name="_Toc37659037"/>
      <w:bookmarkStart w:id="622" w:name="_Toc37659292"/>
      <w:r w:rsidRPr="005D4A88">
        <w:rPr>
          <w:rStyle w:val="tlid-translation"/>
          <w:rFonts w:ascii="Corbel" w:hAnsi="Corbel"/>
        </w:rPr>
        <w:t>Adapté aux besoins de la population cible</w:t>
      </w:r>
      <w:bookmarkEnd w:id="610"/>
      <w:bookmarkEnd w:id="611"/>
      <w:bookmarkEnd w:id="612"/>
      <w:bookmarkEnd w:id="613"/>
      <w:bookmarkEnd w:id="614"/>
      <w:bookmarkEnd w:id="615"/>
      <w:bookmarkEnd w:id="616"/>
      <w:bookmarkEnd w:id="617"/>
      <w:bookmarkEnd w:id="618"/>
      <w:bookmarkEnd w:id="619"/>
      <w:bookmarkEnd w:id="620"/>
      <w:bookmarkEnd w:id="621"/>
      <w:bookmarkEnd w:id="622"/>
    </w:p>
    <w:p w14:paraId="6FF897A4" w14:textId="3030D2F5" w:rsidR="003161CE" w:rsidRPr="005D4A88" w:rsidRDefault="003161CE" w:rsidP="00AB7269">
      <w:pPr>
        <w:pStyle w:val="Paragraphedeliste"/>
        <w:numPr>
          <w:ilvl w:val="0"/>
          <w:numId w:val="4"/>
        </w:numPr>
        <w:ind w:right="-142"/>
        <w:jc w:val="both"/>
        <w:rPr>
          <w:rStyle w:val="tlid-translation"/>
          <w:rFonts w:ascii="Corbel" w:hAnsi="Corbel"/>
        </w:rPr>
      </w:pPr>
      <w:bookmarkStart w:id="623" w:name="_Toc20573571"/>
      <w:bookmarkStart w:id="624" w:name="_Toc36398310"/>
      <w:bookmarkStart w:id="625" w:name="_Toc36398587"/>
      <w:bookmarkStart w:id="626" w:name="_Toc36398795"/>
      <w:bookmarkStart w:id="627" w:name="_Toc37544792"/>
      <w:bookmarkStart w:id="628" w:name="_Toc37583279"/>
      <w:bookmarkStart w:id="629" w:name="_Toc37655293"/>
      <w:bookmarkStart w:id="630" w:name="_Toc37655595"/>
      <w:bookmarkStart w:id="631" w:name="_Toc37658173"/>
      <w:bookmarkStart w:id="632" w:name="_Toc37658454"/>
      <w:bookmarkStart w:id="633" w:name="_Toc37658783"/>
      <w:bookmarkStart w:id="634" w:name="_Toc37659038"/>
      <w:bookmarkStart w:id="635" w:name="_Toc37659293"/>
      <w:r w:rsidRPr="005D4A88">
        <w:rPr>
          <w:rStyle w:val="tlid-translation"/>
          <w:rFonts w:ascii="Corbel" w:hAnsi="Corbel"/>
        </w:rPr>
        <w:t>Aligné sur les politiques et stratégies nationales du gouvernement du Burundi</w:t>
      </w:r>
      <w:bookmarkEnd w:id="623"/>
      <w:bookmarkEnd w:id="624"/>
      <w:bookmarkEnd w:id="625"/>
      <w:bookmarkEnd w:id="626"/>
      <w:bookmarkEnd w:id="627"/>
      <w:bookmarkEnd w:id="628"/>
      <w:bookmarkEnd w:id="629"/>
      <w:bookmarkEnd w:id="630"/>
      <w:bookmarkEnd w:id="631"/>
      <w:bookmarkEnd w:id="632"/>
      <w:bookmarkEnd w:id="633"/>
      <w:bookmarkEnd w:id="634"/>
      <w:bookmarkEnd w:id="635"/>
    </w:p>
    <w:p w14:paraId="2EDE6D82" w14:textId="4E8F46ED" w:rsidR="003161CE" w:rsidRPr="005D4A88" w:rsidRDefault="003161CE" w:rsidP="00AB7269">
      <w:pPr>
        <w:pStyle w:val="Paragraphedeliste"/>
        <w:numPr>
          <w:ilvl w:val="0"/>
          <w:numId w:val="4"/>
        </w:numPr>
        <w:ind w:right="-142"/>
        <w:jc w:val="both"/>
        <w:rPr>
          <w:rStyle w:val="tlid-translation"/>
          <w:rFonts w:ascii="Corbel" w:hAnsi="Corbel"/>
        </w:rPr>
      </w:pPr>
      <w:bookmarkStart w:id="636" w:name="_Toc20573572"/>
      <w:bookmarkStart w:id="637" w:name="_Toc36398311"/>
      <w:bookmarkStart w:id="638" w:name="_Toc36398588"/>
      <w:bookmarkStart w:id="639" w:name="_Toc36398796"/>
      <w:bookmarkStart w:id="640" w:name="_Toc37544793"/>
      <w:bookmarkStart w:id="641" w:name="_Toc37583280"/>
      <w:bookmarkStart w:id="642" w:name="_Toc37655294"/>
      <w:bookmarkStart w:id="643" w:name="_Toc37655596"/>
      <w:bookmarkStart w:id="644" w:name="_Toc37658174"/>
      <w:bookmarkStart w:id="645" w:name="_Toc37658455"/>
      <w:bookmarkStart w:id="646" w:name="_Toc37658784"/>
      <w:bookmarkStart w:id="647" w:name="_Toc37659039"/>
      <w:bookmarkStart w:id="648" w:name="_Toc37659294"/>
      <w:r w:rsidRPr="005D4A88">
        <w:rPr>
          <w:rStyle w:val="tlid-translation"/>
          <w:rFonts w:ascii="Corbel" w:hAnsi="Corbel"/>
        </w:rPr>
        <w:t>Aligné sur les stratégies, politiques et directives normatives des agences des Nations Unies ayant exécutés l</w:t>
      </w:r>
      <w:r w:rsidR="00407174" w:rsidRPr="005D4A88">
        <w:rPr>
          <w:rStyle w:val="tlid-translation"/>
          <w:rFonts w:ascii="Corbel" w:hAnsi="Corbel"/>
        </w:rPr>
        <w:t>e projet (FNUAP, PNUD, UNICEF</w:t>
      </w:r>
      <w:r w:rsidRPr="005D4A88">
        <w:rPr>
          <w:rStyle w:val="tlid-translation"/>
          <w:rFonts w:ascii="Corbel" w:hAnsi="Corbel"/>
        </w:rPr>
        <w:t>)</w:t>
      </w:r>
      <w:bookmarkEnd w:id="636"/>
      <w:bookmarkEnd w:id="637"/>
      <w:bookmarkEnd w:id="638"/>
      <w:bookmarkEnd w:id="639"/>
      <w:bookmarkEnd w:id="640"/>
      <w:bookmarkEnd w:id="641"/>
      <w:bookmarkEnd w:id="642"/>
      <w:bookmarkEnd w:id="643"/>
      <w:bookmarkEnd w:id="644"/>
      <w:bookmarkEnd w:id="645"/>
      <w:bookmarkEnd w:id="646"/>
      <w:bookmarkEnd w:id="647"/>
      <w:bookmarkEnd w:id="648"/>
    </w:p>
    <w:p w14:paraId="1F05578D" w14:textId="6D03D17E" w:rsidR="00381E2C" w:rsidRPr="005D4A88" w:rsidRDefault="00381E2C" w:rsidP="00AB7269">
      <w:pPr>
        <w:pStyle w:val="Paragraphedeliste"/>
        <w:numPr>
          <w:ilvl w:val="0"/>
          <w:numId w:val="4"/>
        </w:numPr>
        <w:ind w:right="-142"/>
        <w:jc w:val="both"/>
        <w:rPr>
          <w:rStyle w:val="tlid-translation"/>
          <w:rFonts w:ascii="Corbel" w:hAnsi="Corbel"/>
        </w:rPr>
      </w:pPr>
      <w:r w:rsidRPr="005D4A88">
        <w:rPr>
          <w:rStyle w:val="tlid-translation"/>
          <w:rFonts w:ascii="Corbel" w:hAnsi="Corbel"/>
        </w:rPr>
        <w:t>Adapté aux besoins des groupes spécifiques et promu l’égalité des sexes, l’autonomisation des femmes et droits fondamentaux</w:t>
      </w:r>
    </w:p>
    <w:p w14:paraId="17C692A0" w14:textId="185717D4" w:rsidR="00407174" w:rsidRPr="005D4A88" w:rsidRDefault="00407174" w:rsidP="00AB7269">
      <w:pPr>
        <w:pStyle w:val="Paragraphedeliste"/>
        <w:numPr>
          <w:ilvl w:val="0"/>
          <w:numId w:val="4"/>
        </w:numPr>
        <w:ind w:right="-142"/>
        <w:jc w:val="both"/>
        <w:rPr>
          <w:rStyle w:val="tlid-translation"/>
          <w:rFonts w:ascii="Corbel" w:hAnsi="Corbel"/>
        </w:rPr>
      </w:pPr>
      <w:r w:rsidRPr="005D4A88">
        <w:rPr>
          <w:rStyle w:val="tlid-translation"/>
          <w:rFonts w:ascii="Corbel" w:hAnsi="Corbel"/>
        </w:rPr>
        <w:t xml:space="preserve">Adaptée aux processus local de préparation et de développement des réponses </w:t>
      </w:r>
    </w:p>
    <w:p w14:paraId="2EBEF8E1" w14:textId="39DB26C2" w:rsidR="00B058F0" w:rsidRPr="005D4A88" w:rsidRDefault="003161CE" w:rsidP="00AB7269">
      <w:pPr>
        <w:pStyle w:val="Paragraphedeliste"/>
        <w:numPr>
          <w:ilvl w:val="0"/>
          <w:numId w:val="4"/>
        </w:numPr>
        <w:ind w:right="-142"/>
        <w:jc w:val="both"/>
        <w:rPr>
          <w:rStyle w:val="tlid-translation"/>
          <w:rFonts w:ascii="Corbel" w:hAnsi="Corbel"/>
          <w:b/>
          <w:bCs/>
        </w:rPr>
      </w:pPr>
      <w:r w:rsidRPr="005D4A88">
        <w:rPr>
          <w:rStyle w:val="tlid-translation"/>
          <w:rFonts w:ascii="Corbel" w:hAnsi="Corbel"/>
        </w:rPr>
        <w:t xml:space="preserve"> </w:t>
      </w:r>
      <w:bookmarkStart w:id="649" w:name="_Toc20573573"/>
      <w:bookmarkStart w:id="650" w:name="_Toc36398312"/>
      <w:bookmarkStart w:id="651" w:name="_Toc36398589"/>
      <w:bookmarkStart w:id="652" w:name="_Toc36398797"/>
      <w:bookmarkStart w:id="653" w:name="_Toc37544794"/>
      <w:bookmarkStart w:id="654" w:name="_Toc37583281"/>
      <w:bookmarkStart w:id="655" w:name="_Toc37655295"/>
      <w:bookmarkStart w:id="656" w:name="_Toc37655597"/>
      <w:bookmarkStart w:id="657" w:name="_Toc37658175"/>
      <w:bookmarkStart w:id="658" w:name="_Toc37658456"/>
      <w:bookmarkStart w:id="659" w:name="_Toc37658785"/>
      <w:bookmarkStart w:id="660" w:name="_Toc37659040"/>
      <w:bookmarkStart w:id="661" w:name="_Toc37659295"/>
      <w:r w:rsidRPr="005D4A88">
        <w:rPr>
          <w:rStyle w:val="tlid-translation"/>
          <w:rFonts w:ascii="Corbel" w:hAnsi="Corbel"/>
        </w:rPr>
        <w:t xml:space="preserve">Aligné </w:t>
      </w:r>
      <w:r w:rsidR="00381E2C" w:rsidRPr="005D4A88">
        <w:rPr>
          <w:rStyle w:val="tlid-translation"/>
          <w:rFonts w:ascii="Corbel" w:hAnsi="Corbel"/>
        </w:rPr>
        <w:t>sur d’autres</w:t>
      </w:r>
      <w:r w:rsidRPr="005D4A88">
        <w:rPr>
          <w:rStyle w:val="tlid-translation"/>
          <w:rFonts w:ascii="Corbel" w:hAnsi="Corbel"/>
        </w:rPr>
        <w:t xml:space="preserve"> partenaires de développement / acteurs développement </w:t>
      </w:r>
      <w:r w:rsidR="00381E2C" w:rsidRPr="005D4A88">
        <w:rPr>
          <w:rStyle w:val="tlid-translation"/>
          <w:rFonts w:ascii="Corbel" w:hAnsi="Corbel"/>
        </w:rPr>
        <w:t>local, réintégration</w:t>
      </w:r>
      <w:r w:rsidRPr="005D4A88">
        <w:rPr>
          <w:rStyle w:val="tlid-translation"/>
          <w:rFonts w:ascii="Corbel" w:hAnsi="Corbel"/>
        </w:rPr>
        <w:t xml:space="preserve"> sociale et amélioration des conditions de vie des </w:t>
      </w:r>
      <w:bookmarkEnd w:id="649"/>
      <w:bookmarkEnd w:id="650"/>
      <w:bookmarkEnd w:id="651"/>
      <w:bookmarkEnd w:id="652"/>
      <w:bookmarkEnd w:id="653"/>
      <w:bookmarkEnd w:id="654"/>
      <w:bookmarkEnd w:id="655"/>
      <w:bookmarkEnd w:id="656"/>
      <w:bookmarkEnd w:id="657"/>
      <w:bookmarkEnd w:id="658"/>
      <w:bookmarkEnd w:id="659"/>
      <w:bookmarkEnd w:id="660"/>
      <w:bookmarkEnd w:id="661"/>
      <w:r w:rsidR="00381E2C" w:rsidRPr="005D4A88">
        <w:rPr>
          <w:rStyle w:val="tlid-translation"/>
          <w:rFonts w:ascii="Corbel" w:hAnsi="Corbel"/>
        </w:rPr>
        <w:t xml:space="preserve">ménages et cohésion sociale </w:t>
      </w:r>
    </w:p>
    <w:p w14:paraId="6A20F77F" w14:textId="6AA67BC1" w:rsidR="00083F75" w:rsidRPr="005D4A88" w:rsidRDefault="00FE6138" w:rsidP="00AB7269">
      <w:pPr>
        <w:pStyle w:val="Paragraphedeliste"/>
        <w:numPr>
          <w:ilvl w:val="2"/>
          <w:numId w:val="12"/>
        </w:numPr>
        <w:spacing w:before="240"/>
        <w:ind w:right="-142"/>
        <w:jc w:val="both"/>
        <w:outlineLvl w:val="1"/>
        <w:rPr>
          <w:rFonts w:ascii="Corbel" w:hAnsi="Corbel"/>
          <w:b/>
          <w:bCs/>
          <w:color w:val="4F81BD" w:themeColor="accent1"/>
        </w:rPr>
      </w:pPr>
      <w:bookmarkStart w:id="662" w:name="_Toc36398590"/>
      <w:bookmarkStart w:id="663" w:name="_Toc36398798"/>
      <w:bookmarkStart w:id="664" w:name="_Toc37655296"/>
      <w:bookmarkStart w:id="665" w:name="_Toc37655598"/>
      <w:bookmarkStart w:id="666" w:name="_Toc37658176"/>
      <w:bookmarkStart w:id="667" w:name="_Toc37658457"/>
      <w:bookmarkStart w:id="668" w:name="_Toc37658786"/>
      <w:bookmarkStart w:id="669" w:name="_Toc37659296"/>
      <w:bookmarkStart w:id="670" w:name="_Toc55289618"/>
      <w:bookmarkStart w:id="671" w:name="_Toc55290767"/>
      <w:bookmarkStart w:id="672" w:name="_Toc55295327"/>
      <w:bookmarkStart w:id="673" w:name="_Toc55296322"/>
      <w:r w:rsidRPr="005D4A88">
        <w:rPr>
          <w:rFonts w:ascii="Corbel" w:hAnsi="Corbel" w:cs="Segoe UI"/>
          <w:b/>
          <w:bCs/>
          <w:color w:val="4F81BD" w:themeColor="accent1"/>
        </w:rPr>
        <w:t>Analyse Corrélation</w:t>
      </w:r>
      <w:r w:rsidR="003161CE" w:rsidRPr="005D4A88">
        <w:rPr>
          <w:rFonts w:ascii="Corbel" w:hAnsi="Corbel" w:cs="Segoe UI"/>
          <w:b/>
          <w:bCs/>
          <w:color w:val="4F81BD" w:themeColor="accent1"/>
        </w:rPr>
        <w:t xml:space="preserve"> du projet au contexte du pays</w:t>
      </w:r>
      <w:r w:rsidR="003161CE" w:rsidRPr="005D4A88">
        <w:rPr>
          <w:rFonts w:ascii="Corbel" w:hAnsi="Corbel"/>
          <w:b/>
          <w:bCs/>
          <w:color w:val="4F81BD" w:themeColor="accent1"/>
        </w:rPr>
        <w:t xml:space="preserve"> et priorités </w:t>
      </w:r>
      <w:r w:rsidRPr="005D4A88">
        <w:rPr>
          <w:rFonts w:ascii="Corbel" w:hAnsi="Corbel"/>
          <w:b/>
          <w:bCs/>
          <w:color w:val="4F81BD" w:themeColor="accent1"/>
        </w:rPr>
        <w:t>nationales et des</w:t>
      </w:r>
      <w:r w:rsidR="000D06F8" w:rsidRPr="005D4A88">
        <w:rPr>
          <w:rFonts w:ascii="Corbel" w:hAnsi="Corbel"/>
          <w:b/>
          <w:bCs/>
          <w:color w:val="4F81BD" w:themeColor="accent1"/>
        </w:rPr>
        <w:t xml:space="preserve"> </w:t>
      </w:r>
      <w:r w:rsidR="00910521" w:rsidRPr="005D4A88">
        <w:rPr>
          <w:rFonts w:ascii="Corbel" w:hAnsi="Corbel"/>
          <w:b/>
          <w:bCs/>
          <w:color w:val="4F81BD" w:themeColor="accent1"/>
        </w:rPr>
        <w:t>A</w:t>
      </w:r>
      <w:r w:rsidR="000D06F8" w:rsidRPr="005D4A88">
        <w:rPr>
          <w:rFonts w:ascii="Corbel" w:hAnsi="Corbel"/>
          <w:b/>
          <w:bCs/>
          <w:color w:val="4F81BD" w:themeColor="accent1"/>
        </w:rPr>
        <w:t xml:space="preserve">gences des </w:t>
      </w:r>
      <w:r w:rsidR="00910521" w:rsidRPr="005D4A88">
        <w:rPr>
          <w:rFonts w:ascii="Corbel" w:hAnsi="Corbel"/>
          <w:b/>
          <w:bCs/>
          <w:color w:val="4F81BD" w:themeColor="accent1"/>
        </w:rPr>
        <w:t>N</w:t>
      </w:r>
      <w:r w:rsidR="000D06F8" w:rsidRPr="005D4A88">
        <w:rPr>
          <w:rFonts w:ascii="Corbel" w:hAnsi="Corbel"/>
          <w:b/>
          <w:bCs/>
          <w:color w:val="4F81BD" w:themeColor="accent1"/>
        </w:rPr>
        <w:t xml:space="preserve">ations Unies </w:t>
      </w:r>
      <w:r w:rsidR="00083F75" w:rsidRPr="005D4A88">
        <w:rPr>
          <w:rFonts w:ascii="Corbel" w:hAnsi="Corbel"/>
          <w:b/>
          <w:bCs/>
          <w:color w:val="4F81BD" w:themeColor="accent1"/>
        </w:rPr>
        <w:t>en termes de</w:t>
      </w:r>
      <w:r w:rsidR="003161CE" w:rsidRPr="005D4A88">
        <w:rPr>
          <w:rFonts w:ascii="Corbel" w:hAnsi="Corbel"/>
          <w:b/>
          <w:bCs/>
          <w:color w:val="4F81BD" w:themeColor="accent1"/>
        </w:rPr>
        <w:t xml:space="preserve"> consolidation de la paix</w:t>
      </w:r>
      <w:bookmarkEnd w:id="662"/>
      <w:bookmarkEnd w:id="663"/>
      <w:bookmarkEnd w:id="664"/>
      <w:bookmarkEnd w:id="665"/>
      <w:bookmarkEnd w:id="666"/>
      <w:bookmarkEnd w:id="667"/>
      <w:bookmarkEnd w:id="668"/>
      <w:bookmarkEnd w:id="669"/>
      <w:bookmarkEnd w:id="670"/>
      <w:bookmarkEnd w:id="671"/>
      <w:bookmarkEnd w:id="672"/>
      <w:bookmarkEnd w:id="673"/>
      <w:r w:rsidR="003161CE" w:rsidRPr="005D4A88">
        <w:rPr>
          <w:rFonts w:ascii="Corbel" w:hAnsi="Corbel"/>
          <w:b/>
          <w:bCs/>
          <w:color w:val="4F81BD" w:themeColor="accent1"/>
        </w:rPr>
        <w:t xml:space="preserve"> </w:t>
      </w:r>
    </w:p>
    <w:p w14:paraId="75698B1C" w14:textId="1F2F8DCD" w:rsidR="003161CE" w:rsidRPr="005D4A88" w:rsidRDefault="003161CE"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Le projet s’inscrit dans la ligne des priorités et stratégies nationales. Les différents documents de stratégies nationales comme le PND 2018-</w:t>
      </w:r>
      <w:r w:rsidR="00E02CE8" w:rsidRPr="005D4A88">
        <w:rPr>
          <w:rFonts w:ascii="Corbel" w:hAnsi="Corbel" w:cs="Times New Roman"/>
          <w:bCs/>
          <w:sz w:val="24"/>
          <w:szCs w:val="24"/>
        </w:rPr>
        <w:t>2027 ;</w:t>
      </w:r>
      <w:r w:rsidRPr="005D4A88">
        <w:rPr>
          <w:rFonts w:ascii="Corbel" w:hAnsi="Corbel" w:cs="Times New Roman"/>
          <w:bCs/>
          <w:sz w:val="24"/>
          <w:szCs w:val="24"/>
        </w:rPr>
        <w:t xml:space="preserve"> la stratégie nationale pour la </w:t>
      </w:r>
      <w:r w:rsidR="00E02CE8" w:rsidRPr="005D4A88">
        <w:rPr>
          <w:rFonts w:ascii="Corbel" w:hAnsi="Corbel" w:cs="Times New Roman"/>
          <w:bCs/>
          <w:sz w:val="24"/>
          <w:szCs w:val="24"/>
        </w:rPr>
        <w:t>réintégration nationale</w:t>
      </w:r>
      <w:r w:rsidRPr="005D4A88">
        <w:rPr>
          <w:rFonts w:ascii="Corbel" w:hAnsi="Corbel" w:cs="Times New Roman"/>
          <w:bCs/>
          <w:sz w:val="24"/>
          <w:szCs w:val="24"/>
        </w:rPr>
        <w:t xml:space="preserve">, Vision Burundi 2025, </w:t>
      </w:r>
      <w:r w:rsidR="00E02CE8" w:rsidRPr="005D4A88">
        <w:rPr>
          <w:rFonts w:ascii="Corbel" w:hAnsi="Corbel" w:cs="Times New Roman"/>
          <w:bCs/>
          <w:sz w:val="24"/>
          <w:szCs w:val="24"/>
        </w:rPr>
        <w:t>ODD parle</w:t>
      </w:r>
      <w:r w:rsidRPr="005D4A88">
        <w:rPr>
          <w:rFonts w:ascii="Corbel" w:hAnsi="Corbel" w:cs="Times New Roman"/>
          <w:bCs/>
          <w:sz w:val="24"/>
          <w:szCs w:val="24"/>
        </w:rPr>
        <w:t xml:space="preserve"> de la cohésion sociale, développement durable, économie résiliente. </w:t>
      </w:r>
    </w:p>
    <w:p w14:paraId="4A42E851" w14:textId="77777777" w:rsidR="00766D65" w:rsidRPr="005D4A88" w:rsidRDefault="00766D65" w:rsidP="00AB7269">
      <w:pPr>
        <w:pStyle w:val="Corpsdetexte"/>
        <w:spacing w:before="3"/>
        <w:ind w:right="-142"/>
        <w:jc w:val="both"/>
        <w:rPr>
          <w:rFonts w:ascii="Corbel" w:hAnsi="Corbel" w:cs="Times New Roman"/>
          <w:bCs/>
          <w:sz w:val="24"/>
          <w:szCs w:val="24"/>
        </w:rPr>
      </w:pPr>
    </w:p>
    <w:p w14:paraId="3C388E94" w14:textId="6FCADD5B" w:rsidR="00E02CE8" w:rsidRPr="005D4A88" w:rsidRDefault="00956796"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Les interventions du projet dans la fourniture de l’ eau de puits  s’alignent à la </w:t>
      </w:r>
      <w:r w:rsidR="00E02CE8" w:rsidRPr="005D4A88">
        <w:rPr>
          <w:rFonts w:ascii="Corbel" w:hAnsi="Corbel" w:cs="Times New Roman"/>
          <w:bCs/>
          <w:sz w:val="24"/>
          <w:szCs w:val="24"/>
        </w:rPr>
        <w:t>Stratégie Nationale de l’Eau 2011‐</w:t>
      </w:r>
      <w:r w:rsidR="00766D65" w:rsidRPr="005D4A88">
        <w:rPr>
          <w:rFonts w:ascii="Corbel" w:hAnsi="Corbel" w:cs="Times New Roman"/>
          <w:bCs/>
          <w:sz w:val="24"/>
          <w:szCs w:val="24"/>
        </w:rPr>
        <w:t>2020 dont</w:t>
      </w:r>
      <w:r w:rsidR="00E02CE8" w:rsidRPr="005D4A88">
        <w:rPr>
          <w:rFonts w:ascii="Corbel" w:hAnsi="Corbel" w:cs="Times New Roman"/>
          <w:bCs/>
          <w:sz w:val="24"/>
          <w:szCs w:val="24"/>
        </w:rPr>
        <w:t xml:space="preserve"> la vision est formulé </w:t>
      </w:r>
      <w:r w:rsidR="00766D65" w:rsidRPr="005D4A88">
        <w:rPr>
          <w:rFonts w:ascii="Corbel" w:hAnsi="Corbel" w:cs="Times New Roman"/>
          <w:bCs/>
          <w:sz w:val="24"/>
          <w:szCs w:val="24"/>
        </w:rPr>
        <w:t>comme «</w:t>
      </w:r>
      <w:r w:rsidR="00E02CE8" w:rsidRPr="005D4A88">
        <w:rPr>
          <w:rFonts w:ascii="Corbel" w:hAnsi="Corbel" w:cs="Times New Roman"/>
          <w:bCs/>
          <w:sz w:val="24"/>
          <w:szCs w:val="24"/>
        </w:rPr>
        <w:t>état où l’eau est disponible en quantité et en qualité suffisantes pour répondre aux besoins des générations actuelles et futures et utilisée de manière efficiente et équitable pour un développement socio‐économique durable sans compromettre l’environnement » et aussi spécifié dans l’ axe stratégique 3 qui</w:t>
      </w:r>
      <w:r w:rsidR="00177C95" w:rsidRPr="005D4A88">
        <w:rPr>
          <w:rFonts w:ascii="Corbel" w:hAnsi="Corbel" w:cs="Times New Roman"/>
          <w:bCs/>
          <w:sz w:val="24"/>
          <w:szCs w:val="24"/>
        </w:rPr>
        <w:t xml:space="preserve"> parle de </w:t>
      </w:r>
      <w:r w:rsidR="00E02CE8" w:rsidRPr="005D4A88">
        <w:rPr>
          <w:rFonts w:ascii="Corbel" w:hAnsi="Corbel" w:cs="Times New Roman"/>
          <w:bCs/>
          <w:sz w:val="24"/>
          <w:szCs w:val="24"/>
        </w:rPr>
        <w:t xml:space="preserve"> </w:t>
      </w:r>
      <w:r w:rsidR="00177C95" w:rsidRPr="005D4A88">
        <w:rPr>
          <w:rFonts w:ascii="Corbel" w:hAnsi="Corbel" w:cs="Times New Roman"/>
          <w:bCs/>
          <w:sz w:val="24"/>
          <w:szCs w:val="24"/>
        </w:rPr>
        <w:t>l’amélioration des services d’eau potable et d’assainissement de base.</w:t>
      </w:r>
    </w:p>
    <w:p w14:paraId="35D47AD2" w14:textId="419846D4" w:rsidR="00956796" w:rsidRPr="005D4A88" w:rsidRDefault="00956796" w:rsidP="00AB7269">
      <w:pPr>
        <w:pStyle w:val="Corpsdetexte"/>
        <w:spacing w:before="3"/>
        <w:ind w:right="-142"/>
        <w:jc w:val="both"/>
        <w:rPr>
          <w:rFonts w:ascii="Corbel" w:hAnsi="Corbel" w:cs="Times New Roman"/>
          <w:bCs/>
          <w:sz w:val="24"/>
          <w:szCs w:val="24"/>
        </w:rPr>
      </w:pPr>
    </w:p>
    <w:p w14:paraId="5E2F9837" w14:textId="27890942" w:rsidR="00177C95" w:rsidRPr="005D4A88" w:rsidRDefault="00177C95"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L’ adoption des pratiques écologiques par l’ introduction des foyers améliorés et le reboisement de la </w:t>
      </w:r>
      <w:r w:rsidR="00766D65" w:rsidRPr="005D4A88">
        <w:rPr>
          <w:rFonts w:ascii="Corbel" w:hAnsi="Corbel" w:cs="Times New Roman"/>
          <w:bCs/>
          <w:sz w:val="24"/>
          <w:szCs w:val="24"/>
        </w:rPr>
        <w:t>réserve</w:t>
      </w:r>
      <w:r w:rsidRPr="005D4A88">
        <w:rPr>
          <w:rFonts w:ascii="Corbel" w:hAnsi="Corbel" w:cs="Times New Roman"/>
          <w:bCs/>
          <w:sz w:val="24"/>
          <w:szCs w:val="24"/>
        </w:rPr>
        <w:t xml:space="preserve"> ainsi que les alentours du village s’ alignent à la Stratégie Nationale et Plan d’Action sur la Biodiversité 2013-2020, Stratégie Nationale et Plan d’Actions sur le changement climatique dont </w:t>
      </w:r>
      <w:r w:rsidR="00766D65" w:rsidRPr="005D4A88">
        <w:rPr>
          <w:rFonts w:ascii="Corbel" w:hAnsi="Corbel" w:cs="Times New Roman"/>
          <w:bCs/>
          <w:sz w:val="24"/>
          <w:szCs w:val="24"/>
        </w:rPr>
        <w:t>spécifié</w:t>
      </w:r>
      <w:r w:rsidRPr="005D4A88">
        <w:rPr>
          <w:rFonts w:ascii="Corbel" w:hAnsi="Corbel" w:cs="Times New Roman"/>
          <w:bCs/>
          <w:sz w:val="24"/>
          <w:szCs w:val="24"/>
        </w:rPr>
        <w:t xml:space="preserve"> dans les axes d’ interventions </w:t>
      </w:r>
      <w:r w:rsidR="00766D65" w:rsidRPr="005D4A88">
        <w:rPr>
          <w:rFonts w:ascii="Corbel" w:hAnsi="Corbel" w:cs="Times New Roman"/>
          <w:bCs/>
          <w:sz w:val="24"/>
          <w:szCs w:val="24"/>
        </w:rPr>
        <w:t xml:space="preserve"> du Stratégie et le Plan d’Action National d’Adaptation au changement climatique (PANA) qui </w:t>
      </w:r>
      <w:r w:rsidRPr="005D4A88">
        <w:rPr>
          <w:rFonts w:ascii="Corbel" w:hAnsi="Corbel" w:cs="Times New Roman"/>
          <w:bCs/>
          <w:sz w:val="24"/>
          <w:szCs w:val="24"/>
        </w:rPr>
        <w:t xml:space="preserve">préconise (i) la séquestration des gaz à effet de serre par la reforestation ; (ii) la protection des </w:t>
      </w:r>
      <w:r w:rsidRPr="005D4A88">
        <w:rPr>
          <w:rFonts w:ascii="Corbel" w:eastAsiaTheme="minorEastAsia" w:hAnsi="Corbel" w:cs="Times New Roman"/>
          <w:bCs/>
          <w:sz w:val="24"/>
          <w:szCs w:val="24"/>
          <w:lang w:eastAsia="en-US" w:bidi="ar-SA"/>
        </w:rPr>
        <w:t>boisements existants et la régénération du couvert végétal</w:t>
      </w:r>
      <w:r w:rsidR="00956796" w:rsidRPr="005D4A88">
        <w:rPr>
          <w:rFonts w:ascii="Corbel" w:eastAsiaTheme="minorEastAsia" w:hAnsi="Corbel" w:cs="Times New Roman"/>
          <w:bCs/>
          <w:sz w:val="24"/>
          <w:szCs w:val="24"/>
          <w:lang w:eastAsia="en-US" w:bidi="ar-SA"/>
        </w:rPr>
        <w:t xml:space="preserve"> ;et aussi aligné aux mesures d’ atténuation des effets de la sécheresse clarifié dans le </w:t>
      </w:r>
      <w:r w:rsidR="007B12A9" w:rsidRPr="005D4A88">
        <w:rPr>
          <w:rFonts w:ascii="Corbel" w:eastAsiaTheme="minorEastAsia" w:hAnsi="Corbel" w:cs="Times New Roman"/>
          <w:bCs/>
          <w:sz w:val="24"/>
          <w:szCs w:val="24"/>
          <w:lang w:eastAsia="en-US" w:bidi="ar-SA"/>
        </w:rPr>
        <w:t>plan national de lutte contre la sècheresse au Burundi (PNS Burundi)</w:t>
      </w:r>
      <w:r w:rsidR="00956796" w:rsidRPr="005D4A88">
        <w:rPr>
          <w:rFonts w:ascii="Corbel" w:eastAsiaTheme="minorEastAsia" w:hAnsi="Corbel" w:cs="Times New Roman"/>
          <w:bCs/>
          <w:sz w:val="24"/>
          <w:szCs w:val="24"/>
          <w:lang w:eastAsia="en-US" w:bidi="ar-SA"/>
        </w:rPr>
        <w:t>.</w:t>
      </w:r>
    </w:p>
    <w:p w14:paraId="3E3CDD93" w14:textId="52119BB8" w:rsidR="00E02CE8" w:rsidRPr="005D4A88" w:rsidRDefault="00177C95"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  </w:t>
      </w:r>
    </w:p>
    <w:p w14:paraId="4BE21D0A" w14:textId="56940C5B" w:rsidR="003161CE" w:rsidRPr="005D4A88" w:rsidRDefault="003161CE" w:rsidP="00AB7269">
      <w:pPr>
        <w:ind w:right="-142"/>
        <w:jc w:val="both"/>
        <w:rPr>
          <w:rFonts w:ascii="Corbel" w:hAnsi="Corbel"/>
          <w:sz w:val="24"/>
          <w:szCs w:val="24"/>
        </w:rPr>
      </w:pPr>
      <w:r w:rsidRPr="005D4A88">
        <w:rPr>
          <w:rFonts w:ascii="Corbel" w:hAnsi="Corbel" w:cs="Times New Roman"/>
          <w:bCs/>
          <w:sz w:val="24"/>
          <w:szCs w:val="24"/>
        </w:rPr>
        <w:t>Les interventions du projet s’aligne à la s</w:t>
      </w:r>
      <w:r w:rsidRPr="005D4A88">
        <w:rPr>
          <w:rFonts w:ascii="Corbel" w:hAnsi="Corbel"/>
          <w:sz w:val="24"/>
          <w:szCs w:val="24"/>
        </w:rPr>
        <w:t>tratégie Nationale de Réintégration Socio - Economique des Personnes Sinistrées au Burundi ; Document de la Stratégie révisée sur la base des Solutions Durables</w:t>
      </w:r>
      <w:r w:rsidR="00FD2FFD" w:rsidRPr="005D4A88">
        <w:rPr>
          <w:rStyle w:val="Appelnotedebasdep"/>
          <w:rFonts w:ascii="Corbel" w:hAnsi="Corbel"/>
          <w:sz w:val="24"/>
          <w:szCs w:val="24"/>
        </w:rPr>
        <w:footnoteReference w:id="1"/>
      </w:r>
      <w:r w:rsidR="00FD2FFD" w:rsidRPr="005D4A88">
        <w:rPr>
          <w:rFonts w:ascii="Corbel" w:hAnsi="Corbel"/>
          <w:sz w:val="24"/>
          <w:szCs w:val="24"/>
        </w:rPr>
        <w:t>.</w:t>
      </w:r>
      <w:r w:rsidR="00A25AF3" w:rsidRPr="005D4A88">
        <w:rPr>
          <w:rFonts w:ascii="Corbel" w:hAnsi="Corbel"/>
          <w:sz w:val="24"/>
          <w:szCs w:val="24"/>
        </w:rPr>
        <w:t xml:space="preserve"> </w:t>
      </w:r>
    </w:p>
    <w:p w14:paraId="32DD9537" w14:textId="5E9075BA" w:rsidR="00956796" w:rsidRPr="005D4A88" w:rsidRDefault="00A25AF3" w:rsidP="00AB7269">
      <w:pPr>
        <w:ind w:right="-142"/>
        <w:jc w:val="both"/>
        <w:rPr>
          <w:rFonts w:ascii="Corbel" w:hAnsi="Corbel"/>
          <w:sz w:val="24"/>
          <w:szCs w:val="24"/>
        </w:rPr>
      </w:pPr>
      <w:r w:rsidRPr="005D4A88">
        <w:rPr>
          <w:rFonts w:ascii="Corbel" w:hAnsi="Corbel"/>
          <w:sz w:val="24"/>
          <w:szCs w:val="24"/>
        </w:rPr>
        <w:lastRenderedPageBreak/>
        <w:t xml:space="preserve">Les interventions d’amélioration de l’accès aux services sociaux de base et droits, du niveau de revenu et de résilience socioéconomique des vulnérables, la cohésion </w:t>
      </w:r>
      <w:r w:rsidR="00766D65" w:rsidRPr="005D4A88">
        <w:rPr>
          <w:rFonts w:ascii="Corbel" w:hAnsi="Corbel"/>
          <w:sz w:val="24"/>
          <w:szCs w:val="24"/>
        </w:rPr>
        <w:t>sociale ainsi</w:t>
      </w:r>
      <w:r w:rsidRPr="005D4A88">
        <w:rPr>
          <w:rFonts w:ascii="Corbel" w:hAnsi="Corbel"/>
          <w:sz w:val="24"/>
          <w:szCs w:val="24"/>
        </w:rPr>
        <w:t xml:space="preserve"> que l’amélioration des capacités de production agricoles s’alignent aux Les documents de planification stratégique des Nations Unies au Burundi</w:t>
      </w:r>
      <w:r w:rsidR="007016BC" w:rsidRPr="005D4A88">
        <w:rPr>
          <w:rFonts w:ascii="Corbel" w:hAnsi="Corbel"/>
          <w:sz w:val="24"/>
          <w:szCs w:val="24"/>
        </w:rPr>
        <w:t>.</w:t>
      </w:r>
      <w:r w:rsidRPr="005D4A88">
        <w:rPr>
          <w:rFonts w:ascii="Corbel" w:hAnsi="Corbel"/>
          <w:sz w:val="24"/>
          <w:szCs w:val="24"/>
        </w:rPr>
        <w:t xml:space="preserve"> </w:t>
      </w:r>
    </w:p>
    <w:p w14:paraId="3B8708A3" w14:textId="6AB98B71" w:rsidR="00766D65" w:rsidRPr="005D4A88" w:rsidRDefault="00766D65" w:rsidP="00AB7269">
      <w:pPr>
        <w:ind w:right="-142"/>
        <w:jc w:val="both"/>
        <w:rPr>
          <w:rFonts w:ascii="Corbel" w:hAnsi="Corbel"/>
          <w:sz w:val="24"/>
          <w:szCs w:val="24"/>
        </w:rPr>
      </w:pPr>
      <w:r w:rsidRPr="005D4A88">
        <w:rPr>
          <w:rFonts w:ascii="Corbel" w:hAnsi="Corbel"/>
          <w:sz w:val="24"/>
          <w:szCs w:val="24"/>
        </w:rPr>
        <w:t xml:space="preserve">La mise en place de laboratoire d’ innovation des jeunes, la création des groupes de solidarité, formation professionnelle et travaux HIMO du projet répondent  aux défis  comme </w:t>
      </w:r>
      <w:r w:rsidRPr="005D4A88">
        <w:rPr>
          <w:rFonts w:ascii="Corbel" w:hAnsi="Corbel"/>
        </w:rPr>
        <w:t xml:space="preserve">la promotion d’une croissance économique soutenue et créatrice d’emplois; </w:t>
      </w:r>
      <w:r w:rsidRPr="005D4A88">
        <w:rPr>
          <w:rFonts w:ascii="Corbel" w:hAnsi="Corbel"/>
          <w:sz w:val="24"/>
          <w:szCs w:val="24"/>
        </w:rPr>
        <w:t xml:space="preserve">s’alignent  aux orientations stratégiques identifiés dans la politique de l’emploi  spécifié dans l’ axe </w:t>
      </w:r>
      <w:r w:rsidRPr="005D4A88">
        <w:rPr>
          <w:rFonts w:ascii="Corbel" w:hAnsi="Corbel"/>
        </w:rPr>
        <w:t xml:space="preserve"> 5 vise  qui vise « la promotion de l’emploi des jeunes, des femmes, des personnes vivant avec un handicap et l’inclusion sur le marché du travail »</w:t>
      </w:r>
      <w:r w:rsidRPr="005D4A88">
        <w:rPr>
          <w:rFonts w:ascii="Corbel" w:hAnsi="Corbel"/>
          <w:sz w:val="24"/>
          <w:szCs w:val="24"/>
        </w:rPr>
        <w:t xml:space="preserve"> </w:t>
      </w:r>
      <w:r w:rsidRPr="005D4A88">
        <w:rPr>
          <w:rFonts w:ascii="Corbel" w:hAnsi="Corbel"/>
        </w:rPr>
        <w:t>l’extension du programme de volontariat des jeunes et la multiplication des centres d’incubation pour l’entrepreneuriat des jeunes</w:t>
      </w:r>
      <w:r w:rsidRPr="005D4A88">
        <w:rPr>
          <w:rStyle w:val="Appelnotedebasdep"/>
          <w:rFonts w:ascii="Corbel" w:hAnsi="Corbel"/>
        </w:rPr>
        <w:footnoteReference w:id="2"/>
      </w:r>
      <w:r w:rsidRPr="005D4A88">
        <w:rPr>
          <w:rFonts w:ascii="Corbel" w:hAnsi="Corbel"/>
        </w:rPr>
        <w:t>.</w:t>
      </w:r>
    </w:p>
    <w:p w14:paraId="7AE9CF24" w14:textId="14001D75" w:rsidR="00E6660D" w:rsidRPr="005D4A88" w:rsidRDefault="00F17138"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Le reboisement</w:t>
      </w:r>
      <w:r w:rsidR="003161CE" w:rsidRPr="005D4A88">
        <w:rPr>
          <w:rFonts w:ascii="Corbel" w:hAnsi="Corbel" w:cs="Times New Roman"/>
          <w:bCs/>
          <w:sz w:val="24"/>
          <w:szCs w:val="24"/>
        </w:rPr>
        <w:t xml:space="preserve"> </w:t>
      </w:r>
      <w:r w:rsidRPr="005D4A88">
        <w:rPr>
          <w:rFonts w:ascii="Corbel" w:hAnsi="Corbel" w:cs="Times New Roman"/>
          <w:bCs/>
          <w:sz w:val="24"/>
          <w:szCs w:val="24"/>
        </w:rPr>
        <w:t>s’aligne</w:t>
      </w:r>
      <w:r w:rsidR="003161CE" w:rsidRPr="005D4A88">
        <w:rPr>
          <w:rFonts w:ascii="Corbel" w:hAnsi="Corbel" w:cs="Times New Roman"/>
          <w:bCs/>
          <w:sz w:val="24"/>
          <w:szCs w:val="24"/>
        </w:rPr>
        <w:t xml:space="preserve"> aux directives nationales de protection de l’environnement et PND</w:t>
      </w:r>
      <w:r w:rsidR="00A33EB9" w:rsidRPr="005D4A88">
        <w:rPr>
          <w:rFonts w:ascii="Corbel" w:hAnsi="Corbel" w:cs="Times New Roman"/>
          <w:bCs/>
          <w:sz w:val="24"/>
          <w:szCs w:val="24"/>
        </w:rPr>
        <w:t xml:space="preserve"> </w:t>
      </w:r>
      <w:bookmarkStart w:id="674" w:name="_Hlk37050682"/>
      <w:r w:rsidR="00A33EB9" w:rsidRPr="005D4A88">
        <w:rPr>
          <w:rFonts w:ascii="Corbel" w:hAnsi="Corbel" w:cs="Times New Roman"/>
          <w:bCs/>
          <w:sz w:val="24"/>
          <w:szCs w:val="24"/>
        </w:rPr>
        <w:t>2017-2028</w:t>
      </w:r>
      <w:r w:rsidR="003161CE" w:rsidRPr="005D4A88">
        <w:rPr>
          <w:rFonts w:ascii="Corbel" w:hAnsi="Corbel" w:cs="Times New Roman"/>
          <w:bCs/>
          <w:sz w:val="24"/>
          <w:szCs w:val="24"/>
        </w:rPr>
        <w:t xml:space="preserve"> </w:t>
      </w:r>
      <w:bookmarkEnd w:id="674"/>
      <w:r w:rsidR="003161CE" w:rsidRPr="005D4A88">
        <w:rPr>
          <w:rFonts w:ascii="Corbel" w:hAnsi="Corbel" w:cs="Times New Roman"/>
          <w:bCs/>
          <w:sz w:val="24"/>
          <w:szCs w:val="24"/>
        </w:rPr>
        <w:t xml:space="preserve">dans son orientation stratégique 3. </w:t>
      </w:r>
    </w:p>
    <w:p w14:paraId="2474077F" w14:textId="77777777" w:rsidR="00F17138" w:rsidRPr="005D4A88" w:rsidRDefault="00F17138" w:rsidP="00AB7269">
      <w:pPr>
        <w:pStyle w:val="Corpsdetexte"/>
        <w:spacing w:before="3"/>
        <w:ind w:right="-142"/>
        <w:jc w:val="both"/>
        <w:rPr>
          <w:rFonts w:ascii="Corbel" w:hAnsi="Corbel" w:cs="Times New Roman"/>
          <w:bCs/>
          <w:sz w:val="24"/>
          <w:szCs w:val="24"/>
        </w:rPr>
      </w:pPr>
    </w:p>
    <w:p w14:paraId="3C80E060" w14:textId="5BF3D762" w:rsidR="003161CE" w:rsidRPr="005D4A88" w:rsidRDefault="00F17138"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Les appuis</w:t>
      </w:r>
      <w:r w:rsidR="003161CE" w:rsidRPr="005D4A88">
        <w:rPr>
          <w:rFonts w:ascii="Corbel" w:hAnsi="Corbel" w:cs="Times New Roman"/>
          <w:bCs/>
          <w:sz w:val="24"/>
          <w:szCs w:val="24"/>
        </w:rPr>
        <w:t xml:space="preserve"> aux AGR et renforcement de la c</w:t>
      </w:r>
      <w:r w:rsidRPr="005D4A88">
        <w:rPr>
          <w:rFonts w:ascii="Corbel" w:hAnsi="Corbel" w:cs="Times New Roman"/>
          <w:bCs/>
          <w:sz w:val="24"/>
          <w:szCs w:val="24"/>
        </w:rPr>
        <w:t>réation des VICOBA, groupements de solidarités qui sont des entreprises de l’économie solidaire, formation professionnelle</w:t>
      </w:r>
      <w:r w:rsidR="003161CE" w:rsidRPr="005D4A88">
        <w:rPr>
          <w:rFonts w:ascii="Corbel" w:hAnsi="Corbel" w:cs="Times New Roman"/>
          <w:bCs/>
          <w:sz w:val="24"/>
          <w:szCs w:val="24"/>
        </w:rPr>
        <w:t xml:space="preserve"> </w:t>
      </w:r>
      <w:r w:rsidRPr="005D4A88">
        <w:rPr>
          <w:rFonts w:ascii="Corbel" w:hAnsi="Corbel" w:cs="Times New Roman"/>
          <w:bCs/>
          <w:sz w:val="24"/>
          <w:szCs w:val="24"/>
        </w:rPr>
        <w:t xml:space="preserve">et développement des travaux HIMO comme transferts de revenus, </w:t>
      </w:r>
      <w:r w:rsidR="003161CE" w:rsidRPr="005D4A88">
        <w:rPr>
          <w:rFonts w:ascii="Corbel" w:hAnsi="Corbel" w:cs="Times New Roman"/>
          <w:bCs/>
          <w:sz w:val="24"/>
          <w:szCs w:val="24"/>
        </w:rPr>
        <w:t>sont des mécanismes de protection sociale aligné</w:t>
      </w:r>
      <w:r w:rsidR="00916914" w:rsidRPr="005D4A88">
        <w:rPr>
          <w:rFonts w:ascii="Corbel" w:hAnsi="Corbel" w:cs="Times New Roman"/>
          <w:bCs/>
          <w:sz w:val="24"/>
          <w:szCs w:val="24"/>
        </w:rPr>
        <w:t>e</w:t>
      </w:r>
      <w:r w:rsidR="003161CE" w:rsidRPr="005D4A88">
        <w:rPr>
          <w:rFonts w:ascii="Corbel" w:hAnsi="Corbel" w:cs="Times New Roman"/>
          <w:bCs/>
          <w:sz w:val="24"/>
          <w:szCs w:val="24"/>
        </w:rPr>
        <w:t xml:space="preserve"> à la stratégie </w:t>
      </w:r>
      <w:r w:rsidR="000576BB" w:rsidRPr="005D4A88">
        <w:rPr>
          <w:rFonts w:ascii="Corbel" w:hAnsi="Corbel" w:cs="Times New Roman"/>
          <w:bCs/>
          <w:sz w:val="24"/>
          <w:szCs w:val="24"/>
        </w:rPr>
        <w:t>nationale de protection sociale et s’aligne aux lois sur les ASBL et coopératives au Burundi.</w:t>
      </w:r>
    </w:p>
    <w:p w14:paraId="372C9140" w14:textId="77777777" w:rsidR="003161CE" w:rsidRPr="005D4A88" w:rsidRDefault="003161CE" w:rsidP="00AB7269">
      <w:pPr>
        <w:pStyle w:val="Corpsdetexte"/>
        <w:spacing w:before="3"/>
        <w:ind w:left="360" w:right="-142"/>
        <w:jc w:val="both"/>
        <w:rPr>
          <w:rFonts w:ascii="Corbel" w:hAnsi="Corbel" w:cs="Times New Roman"/>
          <w:bCs/>
          <w:sz w:val="24"/>
          <w:szCs w:val="24"/>
        </w:rPr>
      </w:pPr>
    </w:p>
    <w:p w14:paraId="42089C80" w14:textId="4617EB3E" w:rsidR="00F17138" w:rsidRPr="005D4A88" w:rsidRDefault="000576BB"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L</w:t>
      </w:r>
      <w:r w:rsidR="003161CE" w:rsidRPr="005D4A88">
        <w:rPr>
          <w:rFonts w:ascii="Corbel" w:hAnsi="Corbel" w:cs="Times New Roman"/>
          <w:bCs/>
          <w:sz w:val="24"/>
          <w:szCs w:val="24"/>
        </w:rPr>
        <w:t xml:space="preserve">e projet s’aligne aux directives nationales de renforcement de l’unité </w:t>
      </w:r>
      <w:r w:rsidR="00F17138" w:rsidRPr="005D4A88">
        <w:rPr>
          <w:rFonts w:ascii="Corbel" w:hAnsi="Corbel" w:cs="Times New Roman"/>
          <w:bCs/>
          <w:sz w:val="24"/>
          <w:szCs w:val="24"/>
        </w:rPr>
        <w:t>nationale édictée</w:t>
      </w:r>
      <w:r w:rsidR="00BD43CA" w:rsidRPr="005D4A88">
        <w:rPr>
          <w:rFonts w:ascii="Corbel" w:hAnsi="Corbel" w:cs="Times New Roman"/>
          <w:bCs/>
          <w:sz w:val="24"/>
          <w:szCs w:val="24"/>
        </w:rPr>
        <w:t xml:space="preserve"> </w:t>
      </w:r>
      <w:r w:rsidR="003161CE" w:rsidRPr="005D4A88">
        <w:rPr>
          <w:rFonts w:ascii="Corbel" w:hAnsi="Corbel" w:cs="Times New Roman"/>
          <w:bCs/>
          <w:sz w:val="24"/>
          <w:szCs w:val="24"/>
        </w:rPr>
        <w:t xml:space="preserve">dans la constitution nationale ; renforcement d’une </w:t>
      </w:r>
      <w:r w:rsidR="00F17138" w:rsidRPr="005D4A88">
        <w:rPr>
          <w:rFonts w:ascii="Corbel" w:hAnsi="Corbel" w:cs="Times New Roman"/>
          <w:bCs/>
          <w:sz w:val="24"/>
          <w:szCs w:val="24"/>
        </w:rPr>
        <w:t>économie résiliente</w:t>
      </w:r>
      <w:r w:rsidR="003161CE" w:rsidRPr="005D4A88">
        <w:rPr>
          <w:rFonts w:ascii="Corbel" w:hAnsi="Corbel" w:cs="Times New Roman"/>
          <w:bCs/>
          <w:sz w:val="24"/>
          <w:szCs w:val="24"/>
        </w:rPr>
        <w:t xml:space="preserve"> objective ultime de PND 2017-</w:t>
      </w:r>
      <w:r w:rsidR="00F17138" w:rsidRPr="005D4A88">
        <w:rPr>
          <w:rFonts w:ascii="Corbel" w:hAnsi="Corbel" w:cs="Times New Roman"/>
          <w:bCs/>
          <w:sz w:val="24"/>
          <w:szCs w:val="24"/>
        </w:rPr>
        <w:t>2028,</w:t>
      </w:r>
      <w:r w:rsidR="003161CE" w:rsidRPr="005D4A88">
        <w:rPr>
          <w:rFonts w:ascii="Corbel" w:hAnsi="Corbel" w:cs="Times New Roman"/>
          <w:bCs/>
          <w:sz w:val="24"/>
          <w:szCs w:val="24"/>
        </w:rPr>
        <w:t xml:space="preserve"> et renforcement de l’état de droit et protection sociale socle de la stratégie d’aide légale et de la protection sociale au Burundi. </w:t>
      </w:r>
      <w:r w:rsidR="00F17138" w:rsidRPr="005D4A88">
        <w:rPr>
          <w:rFonts w:ascii="Corbel" w:hAnsi="Corbel" w:cs="Times New Roman"/>
          <w:bCs/>
          <w:sz w:val="24"/>
          <w:szCs w:val="24"/>
        </w:rPr>
        <w:t xml:space="preserve"> </w:t>
      </w:r>
      <w:r w:rsidR="003161CE" w:rsidRPr="005D4A88">
        <w:rPr>
          <w:rFonts w:ascii="Corbel" w:hAnsi="Corbel" w:cs="Times New Roman"/>
          <w:bCs/>
          <w:sz w:val="24"/>
          <w:szCs w:val="24"/>
        </w:rPr>
        <w:t>De plus</w:t>
      </w:r>
      <w:r w:rsidR="00916914" w:rsidRPr="005D4A88">
        <w:rPr>
          <w:rFonts w:ascii="Corbel" w:hAnsi="Corbel" w:cs="Times New Roman"/>
          <w:bCs/>
          <w:sz w:val="24"/>
          <w:szCs w:val="24"/>
        </w:rPr>
        <w:t>,</w:t>
      </w:r>
      <w:r w:rsidR="003161CE" w:rsidRPr="005D4A88">
        <w:rPr>
          <w:rFonts w:ascii="Corbel" w:hAnsi="Corbel" w:cs="Times New Roman"/>
          <w:bCs/>
          <w:sz w:val="24"/>
          <w:szCs w:val="24"/>
        </w:rPr>
        <w:t xml:space="preserve"> les actions de renforcement des moyens d’existence des</w:t>
      </w:r>
      <w:r w:rsidR="00966672" w:rsidRPr="005D4A88">
        <w:rPr>
          <w:rFonts w:ascii="Corbel" w:hAnsi="Corbel" w:cs="Times New Roman"/>
          <w:bCs/>
          <w:sz w:val="24"/>
          <w:szCs w:val="24"/>
        </w:rPr>
        <w:t xml:space="preserve"> </w:t>
      </w:r>
      <w:r w:rsidR="00382499" w:rsidRPr="005D4A88">
        <w:rPr>
          <w:rFonts w:ascii="Corbel" w:hAnsi="Corbel" w:cs="Times New Roman"/>
          <w:bCs/>
          <w:sz w:val="24"/>
          <w:szCs w:val="24"/>
        </w:rPr>
        <w:t>bénéficiaires</w:t>
      </w:r>
      <w:r w:rsidR="00966672" w:rsidRPr="005D4A88">
        <w:rPr>
          <w:rFonts w:ascii="Corbel" w:hAnsi="Corbel" w:cs="Times New Roman"/>
          <w:bCs/>
          <w:sz w:val="24"/>
          <w:szCs w:val="24"/>
        </w:rPr>
        <w:t xml:space="preserve"> </w:t>
      </w:r>
      <w:r w:rsidR="003161CE" w:rsidRPr="005D4A88">
        <w:rPr>
          <w:rFonts w:ascii="Corbel" w:hAnsi="Corbel" w:cs="Times New Roman"/>
          <w:bCs/>
          <w:sz w:val="24"/>
          <w:szCs w:val="24"/>
        </w:rPr>
        <w:t xml:space="preserve">par le renforcement des capacités de production </w:t>
      </w:r>
      <w:r w:rsidR="00F17138" w:rsidRPr="005D4A88">
        <w:rPr>
          <w:rFonts w:ascii="Corbel" w:hAnsi="Corbel" w:cs="Times New Roman"/>
          <w:bCs/>
          <w:sz w:val="24"/>
          <w:szCs w:val="24"/>
        </w:rPr>
        <w:t>(financement des AGR, formation en entreprenariat)</w:t>
      </w:r>
      <w:r w:rsidR="003161CE" w:rsidRPr="005D4A88">
        <w:rPr>
          <w:rFonts w:ascii="Corbel" w:hAnsi="Corbel" w:cs="Times New Roman"/>
          <w:bCs/>
          <w:sz w:val="24"/>
          <w:szCs w:val="24"/>
        </w:rPr>
        <w:t xml:space="preserve"> cadre avec la visi</w:t>
      </w:r>
      <w:r w:rsidR="00F17138" w:rsidRPr="005D4A88">
        <w:rPr>
          <w:rFonts w:ascii="Corbel" w:hAnsi="Corbel" w:cs="Times New Roman"/>
          <w:bCs/>
          <w:sz w:val="24"/>
          <w:szCs w:val="24"/>
        </w:rPr>
        <w:t>on et orientation stratégique de la politique nationale de l’emploi et le PND 2017-2028</w:t>
      </w:r>
    </w:p>
    <w:p w14:paraId="7F3EC055" w14:textId="77777777" w:rsidR="00F17138" w:rsidRPr="005D4A88" w:rsidRDefault="00F17138" w:rsidP="00AB7269">
      <w:pPr>
        <w:pStyle w:val="Corpsdetexte"/>
        <w:spacing w:before="3"/>
        <w:ind w:right="-142"/>
        <w:jc w:val="both"/>
        <w:rPr>
          <w:rFonts w:ascii="Corbel" w:hAnsi="Corbel" w:cs="Times New Roman"/>
          <w:bCs/>
          <w:sz w:val="24"/>
          <w:szCs w:val="24"/>
        </w:rPr>
      </w:pPr>
    </w:p>
    <w:p w14:paraId="7BE2F92E" w14:textId="66C054C9" w:rsidR="00E6660D" w:rsidRPr="005D4A88" w:rsidRDefault="003161CE"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Les interventions du projet étaient orientées à l</w:t>
      </w:r>
      <w:r w:rsidR="00BD43CA" w:rsidRPr="005D4A88">
        <w:rPr>
          <w:rFonts w:ascii="Corbel" w:hAnsi="Corbel" w:cs="Times New Roman"/>
          <w:bCs/>
          <w:sz w:val="24"/>
          <w:szCs w:val="24"/>
        </w:rPr>
        <w:t>’amélioration</w:t>
      </w:r>
      <w:r w:rsidRPr="005D4A88">
        <w:rPr>
          <w:rFonts w:ascii="Corbel" w:hAnsi="Corbel" w:cs="Times New Roman"/>
          <w:bCs/>
          <w:sz w:val="24"/>
          <w:szCs w:val="24"/>
        </w:rPr>
        <w:t xml:space="preserve"> de la participation des rapatriés et autres groupes vulnérables dans la</w:t>
      </w:r>
      <w:r w:rsidR="00F17138" w:rsidRPr="005D4A88">
        <w:rPr>
          <w:rFonts w:ascii="Corbel" w:hAnsi="Corbel" w:cs="Times New Roman"/>
          <w:bCs/>
          <w:sz w:val="24"/>
          <w:szCs w:val="24"/>
        </w:rPr>
        <w:t xml:space="preserve"> vie communautaire et publique, ils ont </w:t>
      </w:r>
      <w:r w:rsidR="00F156AF" w:rsidRPr="005D4A88">
        <w:rPr>
          <w:rFonts w:ascii="Corbel" w:hAnsi="Corbel" w:cs="Times New Roman"/>
          <w:bCs/>
          <w:sz w:val="24"/>
          <w:szCs w:val="24"/>
        </w:rPr>
        <w:t>initié</w:t>
      </w:r>
      <w:r w:rsidR="00F17138" w:rsidRPr="005D4A88">
        <w:rPr>
          <w:rFonts w:ascii="Corbel" w:hAnsi="Corbel" w:cs="Times New Roman"/>
          <w:bCs/>
          <w:sz w:val="24"/>
          <w:szCs w:val="24"/>
        </w:rPr>
        <w:t xml:space="preserve"> le renforcement de </w:t>
      </w:r>
      <w:r w:rsidR="000576BB" w:rsidRPr="005D4A88">
        <w:rPr>
          <w:rFonts w:ascii="Corbel" w:hAnsi="Corbel" w:cs="Times New Roman"/>
          <w:bCs/>
          <w:sz w:val="24"/>
          <w:szCs w:val="24"/>
        </w:rPr>
        <w:t>l’accès</w:t>
      </w:r>
      <w:r w:rsidR="00F17138" w:rsidRPr="005D4A88">
        <w:rPr>
          <w:rFonts w:ascii="Corbel" w:hAnsi="Corbel" w:cs="Times New Roman"/>
          <w:bCs/>
          <w:sz w:val="24"/>
          <w:szCs w:val="24"/>
        </w:rPr>
        <w:t xml:space="preserve"> aux services </w:t>
      </w:r>
      <w:r w:rsidR="00AF4A61" w:rsidRPr="005D4A88">
        <w:rPr>
          <w:rFonts w:ascii="Corbel" w:hAnsi="Corbel" w:cs="Times New Roman"/>
          <w:bCs/>
          <w:sz w:val="24"/>
          <w:szCs w:val="24"/>
        </w:rPr>
        <w:t>d’éducation</w:t>
      </w:r>
      <w:r w:rsidR="00F17138" w:rsidRPr="005D4A88">
        <w:rPr>
          <w:rFonts w:ascii="Corbel" w:hAnsi="Corbel" w:cs="Times New Roman"/>
          <w:bCs/>
          <w:sz w:val="24"/>
          <w:szCs w:val="24"/>
        </w:rPr>
        <w:t xml:space="preserve"> aux vulnérables et à la lutte contre les abus et exploitation édictée dans les lois et politiques en matière </w:t>
      </w:r>
      <w:r w:rsidR="00AF4A61" w:rsidRPr="005D4A88">
        <w:rPr>
          <w:rFonts w:ascii="Corbel" w:hAnsi="Corbel" w:cs="Times New Roman"/>
          <w:bCs/>
          <w:sz w:val="24"/>
          <w:szCs w:val="24"/>
        </w:rPr>
        <w:t>d’éducation</w:t>
      </w:r>
      <w:r w:rsidR="00F17138" w:rsidRPr="005D4A88">
        <w:rPr>
          <w:rFonts w:ascii="Corbel" w:hAnsi="Corbel" w:cs="Times New Roman"/>
          <w:bCs/>
          <w:sz w:val="24"/>
          <w:szCs w:val="24"/>
        </w:rPr>
        <w:t xml:space="preserve"> et de lutte contre les GBV.</w:t>
      </w:r>
    </w:p>
    <w:p w14:paraId="02E4BC6A" w14:textId="77777777" w:rsidR="00E6660D" w:rsidRPr="005D4A88" w:rsidRDefault="00E6660D" w:rsidP="00AB7269">
      <w:pPr>
        <w:pStyle w:val="Corpsdetexte"/>
        <w:spacing w:before="3"/>
        <w:ind w:right="-142"/>
        <w:jc w:val="both"/>
        <w:rPr>
          <w:rFonts w:ascii="Corbel" w:hAnsi="Corbel" w:cs="Times New Roman"/>
          <w:bCs/>
          <w:sz w:val="24"/>
          <w:szCs w:val="24"/>
        </w:rPr>
      </w:pPr>
    </w:p>
    <w:p w14:paraId="2F026A4A" w14:textId="12348D48" w:rsidR="003161CE" w:rsidRPr="005D4A88" w:rsidRDefault="003161CE"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Des séances d’animation culturelle et l’intégration des différents groupes de la communautés (rapatriés, déplacés internes et résidents) dans les différentes activités dont </w:t>
      </w:r>
      <w:r w:rsidR="00F17138" w:rsidRPr="005D4A88">
        <w:rPr>
          <w:rFonts w:ascii="Corbel" w:hAnsi="Corbel" w:cs="Times New Roman"/>
          <w:bCs/>
          <w:sz w:val="24"/>
          <w:szCs w:val="24"/>
        </w:rPr>
        <w:t>les travaux HIMO, ateliers de sensibilisations</w:t>
      </w:r>
      <w:r w:rsidRPr="005D4A88">
        <w:rPr>
          <w:rFonts w:ascii="Corbel" w:hAnsi="Corbel" w:cs="Times New Roman"/>
          <w:bCs/>
          <w:sz w:val="24"/>
          <w:szCs w:val="24"/>
        </w:rPr>
        <w:t>, animations culturelles</w:t>
      </w:r>
      <w:r w:rsidR="00F17138" w:rsidRPr="005D4A88">
        <w:rPr>
          <w:rFonts w:ascii="Corbel" w:hAnsi="Corbel" w:cs="Times New Roman"/>
          <w:bCs/>
          <w:sz w:val="24"/>
          <w:szCs w:val="24"/>
        </w:rPr>
        <w:t xml:space="preserve"> par le théâtre </w:t>
      </w:r>
      <w:r w:rsidR="000576BB" w:rsidRPr="005D4A88">
        <w:rPr>
          <w:rFonts w:ascii="Corbel" w:hAnsi="Corbel" w:cs="Times New Roman"/>
          <w:bCs/>
          <w:sz w:val="24"/>
          <w:szCs w:val="24"/>
        </w:rPr>
        <w:t xml:space="preserve">des </w:t>
      </w:r>
      <w:r w:rsidR="00F17138" w:rsidRPr="005D4A88">
        <w:rPr>
          <w:rFonts w:ascii="Corbel" w:hAnsi="Corbel" w:cs="Times New Roman"/>
          <w:bCs/>
          <w:sz w:val="24"/>
          <w:szCs w:val="24"/>
        </w:rPr>
        <w:t>marionnettes,</w:t>
      </w:r>
      <w:r w:rsidRPr="005D4A88">
        <w:rPr>
          <w:rFonts w:ascii="Corbel" w:hAnsi="Corbel" w:cs="Times New Roman"/>
          <w:bCs/>
          <w:sz w:val="24"/>
          <w:szCs w:val="24"/>
        </w:rPr>
        <w:t xml:space="preserve"> ont permis de réduire les échanges des injures et autres intimidations que subissaient les rapatriés</w:t>
      </w:r>
      <w:r w:rsidR="000576BB" w:rsidRPr="005D4A88">
        <w:rPr>
          <w:rFonts w:ascii="Corbel" w:hAnsi="Corbel" w:cs="Times New Roman"/>
          <w:bCs/>
          <w:sz w:val="24"/>
          <w:szCs w:val="24"/>
        </w:rPr>
        <w:t>, et sinist</w:t>
      </w:r>
      <w:r w:rsidR="00AF4A61" w:rsidRPr="005D4A88">
        <w:rPr>
          <w:rFonts w:ascii="Corbel" w:hAnsi="Corbel" w:cs="Times New Roman"/>
          <w:bCs/>
          <w:sz w:val="24"/>
          <w:szCs w:val="24"/>
        </w:rPr>
        <w:t xml:space="preserve">rés réintégrés au VRI vert  de </w:t>
      </w:r>
      <w:proofErr w:type="spellStart"/>
      <w:r w:rsidR="00AF4A61" w:rsidRPr="005D4A88">
        <w:rPr>
          <w:rFonts w:ascii="Corbel" w:hAnsi="Corbel" w:cs="Times New Roman"/>
          <w:bCs/>
          <w:sz w:val="24"/>
          <w:szCs w:val="24"/>
        </w:rPr>
        <w:t>M</w:t>
      </w:r>
      <w:r w:rsidR="000576BB" w:rsidRPr="005D4A88">
        <w:rPr>
          <w:rFonts w:ascii="Corbel" w:hAnsi="Corbel" w:cs="Times New Roman"/>
          <w:bCs/>
          <w:sz w:val="24"/>
          <w:szCs w:val="24"/>
        </w:rPr>
        <w:t>ayengo</w:t>
      </w:r>
      <w:proofErr w:type="spellEnd"/>
      <w:r w:rsidRPr="005D4A88">
        <w:rPr>
          <w:rFonts w:ascii="Corbel" w:hAnsi="Corbel" w:cs="Times New Roman"/>
          <w:bCs/>
          <w:sz w:val="24"/>
          <w:szCs w:val="24"/>
        </w:rPr>
        <w:t xml:space="preserve"> et qui négativement impactés la cohésion sociale</w:t>
      </w:r>
      <w:r w:rsidR="00BD43CA" w:rsidRPr="005D4A88">
        <w:rPr>
          <w:rFonts w:ascii="Corbel" w:hAnsi="Corbel" w:cs="Times New Roman"/>
          <w:bCs/>
          <w:sz w:val="24"/>
          <w:szCs w:val="24"/>
        </w:rPr>
        <w:t xml:space="preserve"> et la paix durable dans les communautés</w:t>
      </w:r>
      <w:r w:rsidRPr="005D4A88">
        <w:rPr>
          <w:rFonts w:ascii="Corbel" w:hAnsi="Corbel" w:cs="Times New Roman"/>
          <w:bCs/>
          <w:sz w:val="24"/>
          <w:szCs w:val="24"/>
        </w:rPr>
        <w:t xml:space="preserve">. </w:t>
      </w:r>
    </w:p>
    <w:p w14:paraId="5A6D6485" w14:textId="2222ABC1" w:rsidR="003161CE" w:rsidRPr="005D4A88" w:rsidRDefault="003161CE" w:rsidP="00AB7269">
      <w:pPr>
        <w:pStyle w:val="Paragraphedeliste"/>
        <w:numPr>
          <w:ilvl w:val="2"/>
          <w:numId w:val="12"/>
        </w:numPr>
        <w:spacing w:before="240"/>
        <w:ind w:right="-142"/>
        <w:jc w:val="both"/>
        <w:outlineLvl w:val="1"/>
        <w:rPr>
          <w:rFonts w:ascii="Corbel" w:hAnsi="Corbel"/>
          <w:b/>
          <w:i/>
          <w:iCs/>
          <w:color w:val="4F81BD" w:themeColor="accent1"/>
        </w:rPr>
      </w:pPr>
      <w:bookmarkStart w:id="675" w:name="_Toc36398592"/>
      <w:bookmarkStart w:id="676" w:name="_Toc36398800"/>
      <w:bookmarkStart w:id="677" w:name="_Toc37655297"/>
      <w:bookmarkStart w:id="678" w:name="_Toc37655599"/>
      <w:bookmarkStart w:id="679" w:name="_Toc37658177"/>
      <w:bookmarkStart w:id="680" w:name="_Toc37658458"/>
      <w:bookmarkStart w:id="681" w:name="_Toc37658787"/>
      <w:bookmarkStart w:id="682" w:name="_Toc37659297"/>
      <w:bookmarkStart w:id="683" w:name="_Toc55289619"/>
      <w:bookmarkStart w:id="684" w:name="_Toc55290768"/>
      <w:bookmarkStart w:id="685" w:name="_Toc55295328"/>
      <w:bookmarkStart w:id="686" w:name="_Toc55296323"/>
      <w:r w:rsidRPr="005D4A88">
        <w:rPr>
          <w:rFonts w:ascii="Corbel" w:hAnsi="Corbel"/>
          <w:b/>
          <w:i/>
          <w:iCs/>
          <w:color w:val="4F81BD" w:themeColor="accent1"/>
        </w:rPr>
        <w:t>Analyse de la prise en compte des enseignements tirés d’autres projets pertinents dans la conception du projet</w:t>
      </w:r>
      <w:r w:rsidRPr="005D4A88">
        <w:rPr>
          <w:rFonts w:ascii="Arial" w:hAnsi="Arial" w:cs="Arial"/>
          <w:b/>
          <w:i/>
          <w:iCs/>
          <w:color w:val="4F81BD" w:themeColor="accent1"/>
        </w:rPr>
        <w:t> </w:t>
      </w:r>
      <w:r w:rsidRPr="005D4A88">
        <w:rPr>
          <w:rFonts w:ascii="Corbel" w:hAnsi="Corbel"/>
          <w:b/>
          <w:i/>
          <w:iCs/>
          <w:color w:val="4F81BD" w:themeColor="accent1"/>
        </w:rPr>
        <w:t>?</w:t>
      </w:r>
      <w:bookmarkEnd w:id="675"/>
      <w:bookmarkEnd w:id="676"/>
      <w:bookmarkEnd w:id="677"/>
      <w:bookmarkEnd w:id="678"/>
      <w:bookmarkEnd w:id="679"/>
      <w:bookmarkEnd w:id="680"/>
      <w:bookmarkEnd w:id="681"/>
      <w:bookmarkEnd w:id="682"/>
      <w:bookmarkEnd w:id="683"/>
      <w:bookmarkEnd w:id="684"/>
      <w:bookmarkEnd w:id="685"/>
      <w:bookmarkEnd w:id="686"/>
    </w:p>
    <w:p w14:paraId="31B62D3E" w14:textId="04A4BC29" w:rsidR="003161CE" w:rsidRPr="005D4A88" w:rsidRDefault="003161CE" w:rsidP="00AB7269">
      <w:pPr>
        <w:pStyle w:val="Corpsdetexte"/>
        <w:spacing w:before="3"/>
        <w:ind w:right="-142"/>
        <w:jc w:val="both"/>
        <w:rPr>
          <w:rFonts w:ascii="Corbel" w:hAnsi="Corbel" w:cs="Times New Roman"/>
          <w:bCs/>
          <w:sz w:val="24"/>
          <w:szCs w:val="24"/>
        </w:rPr>
      </w:pPr>
      <w:bookmarkStart w:id="687" w:name="_Hlk36394237"/>
      <w:r w:rsidRPr="005D4A88">
        <w:rPr>
          <w:rFonts w:ascii="Corbel" w:hAnsi="Corbel" w:cs="Times New Roman"/>
          <w:bCs/>
          <w:sz w:val="24"/>
          <w:szCs w:val="24"/>
        </w:rPr>
        <w:t xml:space="preserve">Le projet a développé ses interventions sur des acquis des interventions </w:t>
      </w:r>
      <w:r w:rsidR="001621AF" w:rsidRPr="005D4A88">
        <w:rPr>
          <w:rFonts w:ascii="Corbel" w:hAnsi="Corbel" w:cs="Times New Roman"/>
          <w:bCs/>
          <w:sz w:val="24"/>
          <w:szCs w:val="24"/>
        </w:rPr>
        <w:t>ultérieures.</w:t>
      </w:r>
      <w:r w:rsidR="00AF4A61" w:rsidRPr="005D4A88">
        <w:rPr>
          <w:rFonts w:ascii="Corbel" w:hAnsi="Corbel" w:cs="Times New Roman"/>
          <w:bCs/>
          <w:sz w:val="24"/>
          <w:szCs w:val="24"/>
        </w:rPr>
        <w:t xml:space="preserve"> En effet le projet a pu intégrer plusieurs catégories des </w:t>
      </w:r>
      <w:r w:rsidR="001621AF" w:rsidRPr="005D4A88">
        <w:rPr>
          <w:rFonts w:ascii="Corbel" w:hAnsi="Corbel" w:cs="Times New Roman"/>
          <w:bCs/>
          <w:sz w:val="24"/>
          <w:szCs w:val="24"/>
        </w:rPr>
        <w:t>vulnérables</w:t>
      </w:r>
      <w:r w:rsidR="00AF4A61" w:rsidRPr="005D4A88">
        <w:rPr>
          <w:rFonts w:ascii="Corbel" w:hAnsi="Corbel" w:cs="Times New Roman"/>
          <w:bCs/>
          <w:sz w:val="24"/>
          <w:szCs w:val="24"/>
        </w:rPr>
        <w:t xml:space="preserve"> dans la plupart des activités du projet, une des </w:t>
      </w:r>
      <w:r w:rsidR="001621AF" w:rsidRPr="005D4A88">
        <w:rPr>
          <w:rFonts w:ascii="Corbel" w:hAnsi="Corbel" w:cs="Times New Roman"/>
          <w:bCs/>
          <w:sz w:val="24"/>
          <w:szCs w:val="24"/>
        </w:rPr>
        <w:t>défiances</w:t>
      </w:r>
      <w:r w:rsidR="00AF4A61" w:rsidRPr="005D4A88">
        <w:rPr>
          <w:rFonts w:ascii="Corbel" w:hAnsi="Corbel" w:cs="Times New Roman"/>
          <w:bCs/>
          <w:sz w:val="24"/>
          <w:szCs w:val="24"/>
        </w:rPr>
        <w:t xml:space="preserve"> qui a été remarqué dans quelques projet de </w:t>
      </w:r>
      <w:r w:rsidR="001621AF" w:rsidRPr="005D4A88">
        <w:rPr>
          <w:rFonts w:ascii="Corbel" w:hAnsi="Corbel" w:cs="Times New Roman"/>
          <w:bCs/>
          <w:sz w:val="24"/>
          <w:szCs w:val="24"/>
        </w:rPr>
        <w:t>réintégration</w:t>
      </w:r>
      <w:r w:rsidR="00AF4A61" w:rsidRPr="005D4A88">
        <w:rPr>
          <w:rFonts w:ascii="Corbel" w:hAnsi="Corbel" w:cs="Times New Roman"/>
          <w:bCs/>
          <w:sz w:val="24"/>
          <w:szCs w:val="24"/>
        </w:rPr>
        <w:t xml:space="preserve"> </w:t>
      </w:r>
      <w:r w:rsidR="001621AF" w:rsidRPr="005D4A88">
        <w:rPr>
          <w:rFonts w:ascii="Corbel" w:hAnsi="Corbel" w:cs="Times New Roman"/>
          <w:bCs/>
          <w:sz w:val="24"/>
          <w:szCs w:val="24"/>
        </w:rPr>
        <w:t>socioéconomique</w:t>
      </w:r>
      <w:r w:rsidR="00AF4A61" w:rsidRPr="005D4A88">
        <w:rPr>
          <w:rFonts w:ascii="Corbel" w:hAnsi="Corbel" w:cs="Times New Roman"/>
          <w:bCs/>
          <w:sz w:val="24"/>
          <w:szCs w:val="24"/>
        </w:rPr>
        <w:t xml:space="preserve"> des </w:t>
      </w:r>
      <w:r w:rsidR="001621AF" w:rsidRPr="005D4A88">
        <w:rPr>
          <w:rFonts w:ascii="Corbel" w:hAnsi="Corbel" w:cs="Times New Roman"/>
          <w:bCs/>
          <w:sz w:val="24"/>
          <w:szCs w:val="24"/>
        </w:rPr>
        <w:lastRenderedPageBreak/>
        <w:t>vulnérables</w:t>
      </w:r>
      <w:r w:rsidRPr="005D4A88">
        <w:rPr>
          <w:rFonts w:ascii="Corbel" w:hAnsi="Corbel" w:cs="Times New Roman"/>
          <w:bCs/>
          <w:sz w:val="24"/>
          <w:szCs w:val="24"/>
        </w:rPr>
        <w:t xml:space="preserve">. </w:t>
      </w:r>
      <w:bookmarkEnd w:id="687"/>
      <w:r w:rsidR="00AF4A61" w:rsidRPr="005D4A88">
        <w:rPr>
          <w:rFonts w:ascii="Corbel" w:hAnsi="Corbel" w:cs="Times New Roman"/>
          <w:bCs/>
          <w:sz w:val="24"/>
          <w:szCs w:val="24"/>
        </w:rPr>
        <w:t xml:space="preserve"> Les autres lacunes corrigés ont été la prise en compte de la dimension genre dans l’organisation calendaire des </w:t>
      </w:r>
      <w:r w:rsidR="001621AF" w:rsidRPr="005D4A88">
        <w:rPr>
          <w:rFonts w:ascii="Corbel" w:hAnsi="Corbel" w:cs="Times New Roman"/>
          <w:bCs/>
          <w:sz w:val="24"/>
          <w:szCs w:val="24"/>
        </w:rPr>
        <w:t>activités</w:t>
      </w:r>
      <w:r w:rsidR="00AF4A61" w:rsidRPr="005D4A88">
        <w:rPr>
          <w:rFonts w:ascii="Corbel" w:hAnsi="Corbel" w:cs="Times New Roman"/>
          <w:bCs/>
          <w:sz w:val="24"/>
          <w:szCs w:val="24"/>
        </w:rPr>
        <w:t xml:space="preserve"> du projet, invitation de couples dans les activités de sensibilisation sur le changement de comportement, développement d’ un mécanisme h</w:t>
      </w:r>
      <w:r w:rsidR="00D0503B" w:rsidRPr="005D4A88">
        <w:rPr>
          <w:rFonts w:ascii="Corbel" w:hAnsi="Corbel" w:cs="Times New Roman"/>
          <w:bCs/>
          <w:sz w:val="24"/>
          <w:szCs w:val="24"/>
        </w:rPr>
        <w:t>olistique de lutte contre les V</w:t>
      </w:r>
      <w:r w:rsidR="00AF4A61" w:rsidRPr="005D4A88">
        <w:rPr>
          <w:rFonts w:ascii="Corbel" w:hAnsi="Corbel" w:cs="Times New Roman"/>
          <w:bCs/>
          <w:sz w:val="24"/>
          <w:szCs w:val="24"/>
        </w:rPr>
        <w:t>B</w:t>
      </w:r>
      <w:r w:rsidR="00D0503B" w:rsidRPr="005D4A88">
        <w:rPr>
          <w:rFonts w:ascii="Corbel" w:hAnsi="Corbel" w:cs="Times New Roman"/>
          <w:bCs/>
          <w:sz w:val="24"/>
          <w:szCs w:val="24"/>
        </w:rPr>
        <w:t>G</w:t>
      </w:r>
      <w:r w:rsidR="00AF4A61" w:rsidRPr="005D4A88">
        <w:rPr>
          <w:rFonts w:ascii="Corbel" w:hAnsi="Corbel" w:cs="Times New Roman"/>
          <w:bCs/>
          <w:sz w:val="24"/>
          <w:szCs w:val="24"/>
        </w:rPr>
        <w:t xml:space="preserve"> combiné à un esprit de renforcement des espaces de </w:t>
      </w:r>
      <w:proofErr w:type="spellStart"/>
      <w:r w:rsidR="00AF4A61" w:rsidRPr="005D4A88">
        <w:rPr>
          <w:rFonts w:ascii="Corbel" w:hAnsi="Corbel" w:cs="Times New Roman"/>
          <w:bCs/>
          <w:sz w:val="24"/>
          <w:szCs w:val="24"/>
        </w:rPr>
        <w:t>diagnoc</w:t>
      </w:r>
      <w:proofErr w:type="spellEnd"/>
      <w:r w:rsidR="00AF4A61" w:rsidRPr="005D4A88">
        <w:rPr>
          <w:rFonts w:ascii="Corbel" w:hAnsi="Corbel" w:cs="Times New Roman"/>
          <w:bCs/>
          <w:sz w:val="24"/>
          <w:szCs w:val="24"/>
        </w:rPr>
        <w:t xml:space="preserve"> et de tissages des liens sociaux basé sur des </w:t>
      </w:r>
      <w:r w:rsidR="001621AF" w:rsidRPr="005D4A88">
        <w:rPr>
          <w:rFonts w:ascii="Corbel" w:hAnsi="Corbel" w:cs="Times New Roman"/>
          <w:bCs/>
          <w:sz w:val="24"/>
          <w:szCs w:val="24"/>
        </w:rPr>
        <w:t>intérêts</w:t>
      </w:r>
      <w:r w:rsidR="00AF4A61" w:rsidRPr="005D4A88">
        <w:rPr>
          <w:rFonts w:ascii="Corbel" w:hAnsi="Corbel" w:cs="Times New Roman"/>
          <w:bCs/>
          <w:sz w:val="24"/>
          <w:szCs w:val="24"/>
        </w:rPr>
        <w:t xml:space="preserve"> économiques par exemple que toutes les couches de population se </w:t>
      </w:r>
      <w:r w:rsidR="001621AF" w:rsidRPr="005D4A88">
        <w:rPr>
          <w:rFonts w:ascii="Corbel" w:hAnsi="Corbel" w:cs="Times New Roman"/>
          <w:bCs/>
          <w:sz w:val="24"/>
          <w:szCs w:val="24"/>
        </w:rPr>
        <w:t>réunissent</w:t>
      </w:r>
      <w:r w:rsidR="00AF4A61" w:rsidRPr="005D4A88">
        <w:rPr>
          <w:rFonts w:ascii="Corbel" w:hAnsi="Corbel" w:cs="Times New Roman"/>
          <w:bCs/>
          <w:sz w:val="24"/>
          <w:szCs w:val="24"/>
        </w:rPr>
        <w:t xml:space="preserve"> autour d’</w:t>
      </w:r>
      <w:r w:rsidR="001621AF" w:rsidRPr="005D4A88">
        <w:rPr>
          <w:rFonts w:ascii="Corbel" w:hAnsi="Corbel" w:cs="Times New Roman"/>
          <w:bCs/>
          <w:sz w:val="24"/>
          <w:szCs w:val="24"/>
        </w:rPr>
        <w:t xml:space="preserve"> une même cause.</w:t>
      </w:r>
    </w:p>
    <w:p w14:paraId="34F25EB8" w14:textId="0B6CC582" w:rsidR="003161CE" w:rsidRPr="005D4A88" w:rsidRDefault="003161CE" w:rsidP="00AB7269">
      <w:pPr>
        <w:pStyle w:val="Paragraphedeliste"/>
        <w:numPr>
          <w:ilvl w:val="2"/>
          <w:numId w:val="12"/>
        </w:numPr>
        <w:spacing w:before="240"/>
        <w:ind w:right="-142"/>
        <w:jc w:val="both"/>
        <w:outlineLvl w:val="1"/>
        <w:rPr>
          <w:rFonts w:ascii="Corbel" w:hAnsi="Corbel"/>
          <w:bCs/>
          <w:color w:val="4F81BD" w:themeColor="accent1"/>
        </w:rPr>
      </w:pPr>
      <w:bookmarkStart w:id="688" w:name="_Toc36398593"/>
      <w:bookmarkStart w:id="689" w:name="_Toc36398801"/>
      <w:bookmarkStart w:id="690" w:name="_Toc37655298"/>
      <w:bookmarkStart w:id="691" w:name="_Toc37655600"/>
      <w:bookmarkStart w:id="692" w:name="_Toc37658178"/>
      <w:bookmarkStart w:id="693" w:name="_Toc37658459"/>
      <w:bookmarkStart w:id="694" w:name="_Toc37658788"/>
      <w:bookmarkStart w:id="695" w:name="_Toc37659298"/>
      <w:bookmarkStart w:id="696" w:name="_Toc55289620"/>
      <w:bookmarkStart w:id="697" w:name="_Toc55290769"/>
      <w:bookmarkStart w:id="698" w:name="_Toc55295329"/>
      <w:bookmarkStart w:id="699" w:name="_Toc55296324"/>
      <w:r w:rsidRPr="005D4A88">
        <w:rPr>
          <w:rFonts w:ascii="Corbel" w:hAnsi="Corbel"/>
          <w:b/>
          <w:i/>
          <w:iCs/>
          <w:color w:val="4F81BD" w:themeColor="accent1"/>
        </w:rPr>
        <w:t>Analyse de la prise en compte des perspectives des personnes clés dans le processus de conception</w:t>
      </w:r>
      <w:r w:rsidR="00BF5F8B" w:rsidRPr="005D4A88">
        <w:rPr>
          <w:rFonts w:ascii="Corbel" w:hAnsi="Corbel"/>
          <w:b/>
          <w:i/>
          <w:iCs/>
          <w:color w:val="4F81BD" w:themeColor="accent1"/>
        </w:rPr>
        <w:t xml:space="preserve"> et la mise en </w:t>
      </w:r>
      <w:r w:rsidR="001621AF" w:rsidRPr="005D4A88">
        <w:rPr>
          <w:rFonts w:ascii="Corbel" w:hAnsi="Corbel"/>
          <w:b/>
          <w:i/>
          <w:iCs/>
          <w:color w:val="4F81BD" w:themeColor="accent1"/>
        </w:rPr>
        <w:t>œuvre du</w:t>
      </w:r>
      <w:r w:rsidRPr="005D4A88">
        <w:rPr>
          <w:rFonts w:ascii="Corbel" w:hAnsi="Corbel"/>
          <w:b/>
          <w:i/>
          <w:iCs/>
          <w:color w:val="4F81BD" w:themeColor="accent1"/>
        </w:rPr>
        <w:t xml:space="preserve"> projet</w:t>
      </w:r>
      <w:bookmarkEnd w:id="688"/>
      <w:bookmarkEnd w:id="689"/>
      <w:bookmarkEnd w:id="690"/>
      <w:bookmarkEnd w:id="691"/>
      <w:bookmarkEnd w:id="692"/>
      <w:bookmarkEnd w:id="693"/>
      <w:bookmarkEnd w:id="694"/>
      <w:bookmarkEnd w:id="695"/>
      <w:bookmarkEnd w:id="696"/>
      <w:bookmarkEnd w:id="697"/>
      <w:bookmarkEnd w:id="698"/>
      <w:bookmarkEnd w:id="699"/>
      <w:r w:rsidRPr="005D4A88">
        <w:rPr>
          <w:rFonts w:ascii="Corbel" w:hAnsi="Corbel"/>
          <w:b/>
          <w:i/>
          <w:iCs/>
          <w:color w:val="4F81BD" w:themeColor="accent1"/>
        </w:rPr>
        <w:t xml:space="preserve"> </w:t>
      </w:r>
    </w:p>
    <w:p w14:paraId="634A92B4" w14:textId="472201D3" w:rsidR="00D0503B" w:rsidRPr="005D4A88" w:rsidRDefault="003161CE"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Le projet a initié</w:t>
      </w:r>
      <w:r w:rsidR="001621AF" w:rsidRPr="005D4A88">
        <w:rPr>
          <w:rFonts w:ascii="Corbel" w:hAnsi="Corbel" w:cs="Times New Roman"/>
          <w:bCs/>
          <w:sz w:val="24"/>
          <w:szCs w:val="24"/>
        </w:rPr>
        <w:t xml:space="preserve"> sous la demande officielle lancé par le ministère ayant en charge la </w:t>
      </w:r>
      <w:r w:rsidR="00035448" w:rsidRPr="005D4A88">
        <w:rPr>
          <w:rFonts w:ascii="Corbel" w:hAnsi="Corbel" w:cs="Times New Roman"/>
          <w:bCs/>
          <w:sz w:val="24"/>
          <w:szCs w:val="24"/>
        </w:rPr>
        <w:t>solidarité nationale</w:t>
      </w:r>
      <w:r w:rsidR="0090744F" w:rsidRPr="005D4A88">
        <w:rPr>
          <w:rFonts w:ascii="Corbel" w:hAnsi="Corbel" w:cs="Times New Roman"/>
          <w:bCs/>
          <w:sz w:val="24"/>
          <w:szCs w:val="24"/>
        </w:rPr>
        <w:t xml:space="preserve"> dans ses </w:t>
      </w:r>
      <w:r w:rsidR="00035448" w:rsidRPr="005D4A88">
        <w:rPr>
          <w:rFonts w:ascii="Corbel" w:hAnsi="Corbel" w:cs="Times New Roman"/>
          <w:bCs/>
          <w:sz w:val="24"/>
          <w:szCs w:val="24"/>
        </w:rPr>
        <w:t>attributions,</w:t>
      </w:r>
      <w:r w:rsidR="0090744F" w:rsidRPr="005D4A88">
        <w:rPr>
          <w:rFonts w:ascii="Corbel" w:hAnsi="Corbel" w:cs="Times New Roman"/>
          <w:bCs/>
          <w:sz w:val="24"/>
          <w:szCs w:val="24"/>
        </w:rPr>
        <w:t xml:space="preserve"> de plus les </w:t>
      </w:r>
      <w:r w:rsidR="00D0503B" w:rsidRPr="005D4A88">
        <w:rPr>
          <w:rFonts w:ascii="Corbel" w:hAnsi="Corbel" w:cs="Times New Roman"/>
          <w:bCs/>
          <w:sz w:val="24"/>
          <w:szCs w:val="24"/>
        </w:rPr>
        <w:t xml:space="preserve">visites et aussi sur les constats </w:t>
      </w:r>
      <w:r w:rsidR="009E2EB2" w:rsidRPr="005D4A88">
        <w:rPr>
          <w:rFonts w:ascii="Corbel" w:hAnsi="Corbel" w:cs="Times New Roman"/>
          <w:bCs/>
          <w:sz w:val="24"/>
          <w:szCs w:val="24"/>
        </w:rPr>
        <w:t>d’une</w:t>
      </w:r>
      <w:r w:rsidR="00D0503B" w:rsidRPr="005D4A88">
        <w:rPr>
          <w:rFonts w:ascii="Corbel" w:hAnsi="Corbel" w:cs="Times New Roman"/>
          <w:bCs/>
          <w:sz w:val="24"/>
          <w:szCs w:val="24"/>
        </w:rPr>
        <w:t xml:space="preserve"> mission tripartite du </w:t>
      </w:r>
      <w:r w:rsidR="009E2EB2" w:rsidRPr="005D4A88">
        <w:rPr>
          <w:rFonts w:ascii="Corbel" w:hAnsi="Corbel" w:cs="Times New Roman"/>
          <w:bCs/>
          <w:sz w:val="24"/>
          <w:szCs w:val="24"/>
        </w:rPr>
        <w:t>gouvernement,</w:t>
      </w:r>
      <w:r w:rsidR="00D0503B" w:rsidRPr="005D4A88">
        <w:rPr>
          <w:rFonts w:ascii="Corbel" w:hAnsi="Corbel" w:cs="Times New Roman"/>
          <w:bCs/>
          <w:sz w:val="24"/>
          <w:szCs w:val="24"/>
        </w:rPr>
        <w:t xml:space="preserve"> PNUD et la plateforme en charge de la prévention de risques et gestion des catastrophes. </w:t>
      </w:r>
    </w:p>
    <w:p w14:paraId="7855B23E" w14:textId="5ECAA263" w:rsidR="00D0503B" w:rsidRPr="005D4A88" w:rsidRDefault="00D0503B"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Le projet a incité une participation active de l’administration zonale, collinaire et communale mais aussi centrale au niveau des ministères sectoriels. </w:t>
      </w:r>
      <w:r w:rsidR="008C35DD" w:rsidRPr="005D4A88">
        <w:rPr>
          <w:rFonts w:ascii="Corbel" w:hAnsi="Corbel" w:cs="Times New Roman"/>
          <w:bCs/>
          <w:sz w:val="24"/>
          <w:szCs w:val="24"/>
        </w:rPr>
        <w:t>Les structures déconcentrées</w:t>
      </w:r>
      <w:r w:rsidRPr="005D4A88">
        <w:rPr>
          <w:rFonts w:ascii="Corbel" w:hAnsi="Corbel" w:cs="Times New Roman"/>
          <w:bCs/>
          <w:sz w:val="24"/>
          <w:szCs w:val="24"/>
        </w:rPr>
        <w:t xml:space="preserve"> du ministère ayant en charge la solidarité nationale, les CDFC ont été fortement impliqués dans différents mécanismes de production des résultats du projet. Des appuis directs en </w:t>
      </w:r>
      <w:r w:rsidR="008C35DD" w:rsidRPr="005D4A88">
        <w:rPr>
          <w:rFonts w:ascii="Corbel" w:hAnsi="Corbel" w:cs="Times New Roman"/>
          <w:bCs/>
          <w:sz w:val="24"/>
          <w:szCs w:val="24"/>
        </w:rPr>
        <w:t>logistiques de</w:t>
      </w:r>
      <w:r w:rsidRPr="005D4A88">
        <w:rPr>
          <w:rFonts w:ascii="Corbel" w:hAnsi="Corbel" w:cs="Times New Roman"/>
          <w:bCs/>
          <w:sz w:val="24"/>
          <w:szCs w:val="24"/>
        </w:rPr>
        <w:t xml:space="preserve"> moto ont été octroyés aux CDFC de Rumonge. Des missions conjointes de suivi avec les parties prenantes comme les ONG mettant en œuvre les activités, les 3 agences des Nations Unies ainsi que </w:t>
      </w:r>
      <w:r w:rsidR="00A13DC7" w:rsidRPr="005D4A88">
        <w:rPr>
          <w:rFonts w:ascii="Corbel" w:hAnsi="Corbel" w:cs="Times New Roman"/>
          <w:bCs/>
          <w:sz w:val="24"/>
          <w:szCs w:val="24"/>
        </w:rPr>
        <w:t>l’administration</w:t>
      </w:r>
      <w:r w:rsidRPr="005D4A88">
        <w:rPr>
          <w:rFonts w:ascii="Corbel" w:hAnsi="Corbel" w:cs="Times New Roman"/>
          <w:bCs/>
          <w:sz w:val="24"/>
          <w:szCs w:val="24"/>
        </w:rPr>
        <w:t xml:space="preserve"> centrale et locale ont été organisés et ont induit un renforcement de la reconnaissance des acquis du projet et un certain niveau </w:t>
      </w:r>
      <w:r w:rsidR="00A13DC7" w:rsidRPr="005D4A88">
        <w:rPr>
          <w:rFonts w:ascii="Corbel" w:hAnsi="Corbel" w:cs="Times New Roman"/>
          <w:bCs/>
          <w:sz w:val="24"/>
          <w:szCs w:val="24"/>
        </w:rPr>
        <w:t>d’appropriation</w:t>
      </w:r>
      <w:r w:rsidRPr="005D4A88">
        <w:rPr>
          <w:rFonts w:ascii="Corbel" w:hAnsi="Corbel" w:cs="Times New Roman"/>
          <w:bCs/>
          <w:sz w:val="24"/>
          <w:szCs w:val="24"/>
        </w:rPr>
        <w:t xml:space="preserve">. </w:t>
      </w:r>
      <w:r w:rsidR="00A13DC7" w:rsidRPr="005D4A88">
        <w:rPr>
          <w:rFonts w:ascii="Corbel" w:hAnsi="Corbel" w:cs="Times New Roman"/>
          <w:bCs/>
          <w:sz w:val="24"/>
          <w:szCs w:val="24"/>
        </w:rPr>
        <w:t>L’intégration</w:t>
      </w:r>
      <w:r w:rsidRPr="005D4A88">
        <w:rPr>
          <w:rFonts w:ascii="Corbel" w:hAnsi="Corbel" w:cs="Times New Roman"/>
          <w:bCs/>
          <w:sz w:val="24"/>
          <w:szCs w:val="24"/>
        </w:rPr>
        <w:t xml:space="preserve"> des autorités locales dans les missions de visite et de suivi des activités ont induit une prise en compte du savoir local dans la mise en œuvre des activités du projet. </w:t>
      </w:r>
    </w:p>
    <w:p w14:paraId="6FBE6411" w14:textId="526FC72B" w:rsidR="003161CE" w:rsidRPr="005D4A88" w:rsidRDefault="003161CE" w:rsidP="00AB7269">
      <w:pPr>
        <w:pStyle w:val="Paragraphedeliste"/>
        <w:numPr>
          <w:ilvl w:val="2"/>
          <w:numId w:val="12"/>
        </w:numPr>
        <w:spacing w:before="240"/>
        <w:ind w:right="-142"/>
        <w:jc w:val="both"/>
        <w:outlineLvl w:val="1"/>
        <w:rPr>
          <w:rFonts w:ascii="Corbel" w:hAnsi="Corbel"/>
          <w:b/>
          <w:color w:val="4F81BD" w:themeColor="accent1"/>
        </w:rPr>
      </w:pPr>
      <w:bookmarkStart w:id="700" w:name="_Toc36398594"/>
      <w:bookmarkStart w:id="701" w:name="_Toc36398802"/>
      <w:bookmarkStart w:id="702" w:name="_Toc37655299"/>
      <w:bookmarkStart w:id="703" w:name="_Toc37655601"/>
      <w:bookmarkStart w:id="704" w:name="_Toc37658179"/>
      <w:bookmarkStart w:id="705" w:name="_Toc37658460"/>
      <w:bookmarkStart w:id="706" w:name="_Toc37658789"/>
      <w:bookmarkStart w:id="707" w:name="_Toc37659299"/>
      <w:bookmarkStart w:id="708" w:name="_Toc55289621"/>
      <w:bookmarkStart w:id="709" w:name="_Toc55290770"/>
      <w:bookmarkStart w:id="710" w:name="_Toc55295330"/>
      <w:bookmarkStart w:id="711" w:name="_Toc55296325"/>
      <w:r w:rsidRPr="005D4A88">
        <w:rPr>
          <w:rFonts w:ascii="Corbel" w:hAnsi="Corbel"/>
          <w:b/>
          <w:color w:val="4F81BD" w:themeColor="accent1"/>
        </w:rPr>
        <w:t>Analyse de la contribution du projet à l’égalité des sexes, l’autonomisation des femmes et aux approches fondées sur les droits fondamentaux</w:t>
      </w:r>
      <w:r w:rsidRPr="005D4A88">
        <w:rPr>
          <w:rFonts w:ascii="Arial" w:hAnsi="Arial" w:cs="Arial"/>
          <w:b/>
          <w:color w:val="4F81BD" w:themeColor="accent1"/>
        </w:rPr>
        <w:t> </w:t>
      </w:r>
      <w:bookmarkEnd w:id="700"/>
      <w:bookmarkEnd w:id="701"/>
      <w:bookmarkEnd w:id="702"/>
      <w:bookmarkEnd w:id="703"/>
      <w:bookmarkEnd w:id="704"/>
      <w:bookmarkEnd w:id="705"/>
      <w:bookmarkEnd w:id="706"/>
      <w:bookmarkEnd w:id="707"/>
      <w:bookmarkEnd w:id="708"/>
      <w:bookmarkEnd w:id="709"/>
      <w:bookmarkEnd w:id="710"/>
      <w:bookmarkEnd w:id="711"/>
      <w:r w:rsidR="00351FF8" w:rsidRPr="005D4A88">
        <w:rPr>
          <w:rFonts w:ascii="Corbel" w:hAnsi="Corbel" w:cs="Arial"/>
          <w:b/>
          <w:color w:val="4F81BD" w:themeColor="accent1"/>
        </w:rPr>
        <w:t xml:space="preserve"> </w:t>
      </w:r>
    </w:p>
    <w:p w14:paraId="1C607624" w14:textId="4823C599" w:rsidR="00A90999" w:rsidRPr="005D4A88" w:rsidRDefault="003161CE"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Le projet a adopté une approche spécifique vis</w:t>
      </w:r>
      <w:r w:rsidR="00680AC2" w:rsidRPr="005D4A88">
        <w:rPr>
          <w:rFonts w:ascii="Corbel" w:hAnsi="Corbel" w:cs="Times New Roman"/>
          <w:bCs/>
          <w:sz w:val="24"/>
          <w:szCs w:val="24"/>
        </w:rPr>
        <w:t xml:space="preserve">ant l’autonomisation des femmes et des </w:t>
      </w:r>
      <w:r w:rsidR="00885B34" w:rsidRPr="005D4A88">
        <w:rPr>
          <w:rFonts w:ascii="Corbel" w:hAnsi="Corbel" w:cs="Times New Roman"/>
          <w:bCs/>
          <w:sz w:val="24"/>
          <w:szCs w:val="24"/>
        </w:rPr>
        <w:t>jeunes.</w:t>
      </w:r>
      <w:r w:rsidRPr="005D4A88">
        <w:rPr>
          <w:rFonts w:ascii="Corbel" w:hAnsi="Corbel" w:cs="Times New Roman"/>
          <w:bCs/>
          <w:sz w:val="24"/>
          <w:szCs w:val="24"/>
        </w:rPr>
        <w:t xml:space="preserve"> Des appuis aux AGR spécifiquement pour</w:t>
      </w:r>
      <w:r w:rsidR="00885B34" w:rsidRPr="005D4A88">
        <w:rPr>
          <w:rFonts w:ascii="Corbel" w:hAnsi="Corbel" w:cs="Times New Roman"/>
          <w:bCs/>
          <w:sz w:val="24"/>
          <w:szCs w:val="24"/>
        </w:rPr>
        <w:t xml:space="preserve"> les groupements dont les femmes sont aussi spécifiquement </w:t>
      </w:r>
      <w:r w:rsidR="00A90999" w:rsidRPr="005D4A88">
        <w:rPr>
          <w:rFonts w:ascii="Corbel" w:hAnsi="Corbel" w:cs="Times New Roman"/>
          <w:bCs/>
          <w:sz w:val="24"/>
          <w:szCs w:val="24"/>
        </w:rPr>
        <w:t>sélectionnées</w:t>
      </w:r>
      <w:r w:rsidR="00885B34" w:rsidRPr="005D4A88">
        <w:rPr>
          <w:rFonts w:ascii="Corbel" w:hAnsi="Corbel" w:cs="Times New Roman"/>
          <w:bCs/>
          <w:sz w:val="24"/>
          <w:szCs w:val="24"/>
        </w:rPr>
        <w:t xml:space="preserve"> comme bénéficiaires,</w:t>
      </w:r>
      <w:r w:rsidR="00A90999" w:rsidRPr="005D4A88">
        <w:rPr>
          <w:rFonts w:ascii="Corbel" w:hAnsi="Corbel" w:cs="Times New Roman"/>
          <w:bCs/>
          <w:sz w:val="24"/>
          <w:szCs w:val="24"/>
        </w:rPr>
        <w:t xml:space="preserve"> intégration des femmes dans les formations professionnelles et aussi dans les ateliers de formation et sensibilisation du projet.  Certaines activités de sensibilisation tenaient à au moins inviter la femme, et de préférence inviter le couple pour assurer l’égalité de sexes dans les activités du projet, de plus, il a été notifié que certaines activités de sensibilisation de terrain tenaient compte du volume des travaux ménagers pour faciliter les jeunes et les femmes d’y participer.</w:t>
      </w:r>
    </w:p>
    <w:p w14:paraId="1F605414" w14:textId="77777777" w:rsidR="00351FF8" w:rsidRPr="005D4A88" w:rsidRDefault="00351FF8" w:rsidP="00AB7269">
      <w:pPr>
        <w:pStyle w:val="Corpsdetexte"/>
        <w:spacing w:before="3"/>
        <w:ind w:right="-142"/>
        <w:jc w:val="both"/>
        <w:rPr>
          <w:rFonts w:ascii="Corbel" w:hAnsi="Corbel" w:cs="Times New Roman"/>
          <w:bCs/>
          <w:sz w:val="24"/>
          <w:szCs w:val="24"/>
        </w:rPr>
      </w:pPr>
    </w:p>
    <w:p w14:paraId="027193CC" w14:textId="5DFAFD8D" w:rsidR="00A90999" w:rsidRPr="005D4A88" w:rsidRDefault="00A90999"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Les revenus tirés des activités du projet ont permis particulièrement aux femmes </w:t>
      </w:r>
      <w:r w:rsidR="009E2EB2" w:rsidRPr="005D4A88">
        <w:rPr>
          <w:rFonts w:ascii="Corbel" w:hAnsi="Corbel" w:cs="Times New Roman"/>
          <w:bCs/>
          <w:sz w:val="24"/>
          <w:szCs w:val="24"/>
        </w:rPr>
        <w:t>d’investir</w:t>
      </w:r>
      <w:r w:rsidRPr="005D4A88">
        <w:rPr>
          <w:rFonts w:ascii="Corbel" w:hAnsi="Corbel" w:cs="Times New Roman"/>
          <w:bCs/>
          <w:sz w:val="24"/>
          <w:szCs w:val="24"/>
        </w:rPr>
        <w:t xml:space="preserve"> dans les activités de petit commerce, location de terres cultivables, achat de semences, paiement des frais de scolarisation, développement </w:t>
      </w:r>
      <w:r w:rsidR="009E2EB2" w:rsidRPr="005D4A88">
        <w:rPr>
          <w:rFonts w:ascii="Corbel" w:hAnsi="Corbel" w:cs="Times New Roman"/>
          <w:bCs/>
          <w:sz w:val="24"/>
          <w:szCs w:val="24"/>
        </w:rPr>
        <w:t>d’autres</w:t>
      </w:r>
      <w:r w:rsidRPr="005D4A88">
        <w:rPr>
          <w:rFonts w:ascii="Corbel" w:hAnsi="Corbel" w:cs="Times New Roman"/>
          <w:bCs/>
          <w:sz w:val="24"/>
          <w:szCs w:val="24"/>
        </w:rPr>
        <w:t xml:space="preserve"> petits AGR. Cela a induit une amélioration de l’estime de soi et une participation des femmes dans socioéconomique de leurs ménages. Dans tous les groupements financés ainsi que ceux formés par CHAASA, COPED, des proportions importantes de femmes sont bénéficia</w:t>
      </w:r>
      <w:r w:rsidR="00E15794" w:rsidRPr="005D4A88">
        <w:rPr>
          <w:rFonts w:ascii="Corbel" w:hAnsi="Corbel" w:cs="Times New Roman"/>
          <w:bCs/>
          <w:sz w:val="24"/>
          <w:szCs w:val="24"/>
        </w:rPr>
        <w:t>ires.</w:t>
      </w:r>
    </w:p>
    <w:p w14:paraId="4B480EB1" w14:textId="77777777" w:rsidR="003B7B51" w:rsidRDefault="003B7B51" w:rsidP="00AB7269">
      <w:pPr>
        <w:pStyle w:val="Corpsdetexte"/>
        <w:spacing w:before="3"/>
        <w:ind w:right="-142"/>
        <w:jc w:val="both"/>
        <w:rPr>
          <w:rFonts w:ascii="Corbel" w:hAnsi="Corbel" w:cs="Times New Roman"/>
          <w:bCs/>
          <w:sz w:val="24"/>
          <w:szCs w:val="24"/>
        </w:rPr>
      </w:pPr>
    </w:p>
    <w:p w14:paraId="319C96EA" w14:textId="5E645CC6" w:rsidR="00351FF8" w:rsidRPr="005D4A88" w:rsidRDefault="00351FF8"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En effet, plus de 87,3% des femmes ont déclarés avoir amélioré leur revenu de plus de 37,3%. Ces revenus améliorés leur ont permis de participer dans les dépenses ménagères comme paiement des frais de soins de santé, frais de scolarisation des enfants, amélioration de la ration alimentaire et achats des vêtements pour les enfants et eux même.</w:t>
      </w:r>
    </w:p>
    <w:p w14:paraId="230866F5" w14:textId="0DAEA925" w:rsidR="003161CE" w:rsidRPr="005D4A88" w:rsidRDefault="003161CE" w:rsidP="00AB7269">
      <w:pPr>
        <w:pStyle w:val="Paragraphedeliste"/>
        <w:numPr>
          <w:ilvl w:val="2"/>
          <w:numId w:val="12"/>
        </w:numPr>
        <w:spacing w:before="240"/>
        <w:ind w:right="-142"/>
        <w:jc w:val="both"/>
        <w:outlineLvl w:val="1"/>
        <w:rPr>
          <w:rFonts w:ascii="Corbel" w:hAnsi="Corbel"/>
          <w:color w:val="4F81BD" w:themeColor="accent1"/>
        </w:rPr>
      </w:pPr>
      <w:bookmarkStart w:id="712" w:name="_Toc36398596"/>
      <w:bookmarkStart w:id="713" w:name="_Toc36398804"/>
      <w:bookmarkStart w:id="714" w:name="_Toc37655301"/>
      <w:bookmarkStart w:id="715" w:name="_Toc37655603"/>
      <w:bookmarkStart w:id="716" w:name="_Toc37658181"/>
      <w:bookmarkStart w:id="717" w:name="_Toc37658462"/>
      <w:bookmarkStart w:id="718" w:name="_Toc37658791"/>
      <w:bookmarkStart w:id="719" w:name="_Toc37659301"/>
      <w:bookmarkStart w:id="720" w:name="_Toc55289622"/>
      <w:bookmarkStart w:id="721" w:name="_Toc55290771"/>
      <w:bookmarkStart w:id="722" w:name="_Toc55295331"/>
      <w:bookmarkStart w:id="723" w:name="_Toc55296326"/>
      <w:r w:rsidRPr="005D4A88">
        <w:rPr>
          <w:rFonts w:ascii="Corbel" w:hAnsi="Corbel"/>
          <w:b/>
          <w:color w:val="4F81BD" w:themeColor="accent1"/>
        </w:rPr>
        <w:t>Analyse de la corrélation des</w:t>
      </w:r>
      <w:r w:rsidR="007B58FB" w:rsidRPr="005D4A88">
        <w:rPr>
          <w:rFonts w:ascii="Corbel" w:hAnsi="Corbel"/>
          <w:b/>
          <w:color w:val="4F81BD" w:themeColor="accent1"/>
        </w:rPr>
        <w:t xml:space="preserve"> résultats </w:t>
      </w:r>
      <w:r w:rsidR="003B7B51" w:rsidRPr="005D4A88">
        <w:rPr>
          <w:rFonts w:ascii="Corbel" w:hAnsi="Corbel"/>
          <w:b/>
          <w:color w:val="4F81BD" w:themeColor="accent1"/>
        </w:rPr>
        <w:t>escomptés aux</w:t>
      </w:r>
      <w:r w:rsidRPr="005D4A88">
        <w:rPr>
          <w:rFonts w:ascii="Corbel" w:hAnsi="Corbel"/>
          <w:b/>
          <w:color w:val="4F81BD" w:themeColor="accent1"/>
        </w:rPr>
        <w:t xml:space="preserve"> </w:t>
      </w:r>
      <w:bookmarkEnd w:id="712"/>
      <w:bookmarkEnd w:id="713"/>
      <w:r w:rsidR="00E15794" w:rsidRPr="005D4A88">
        <w:rPr>
          <w:rFonts w:ascii="Corbel" w:hAnsi="Corbel"/>
          <w:b/>
          <w:color w:val="4F81BD" w:themeColor="accent1"/>
        </w:rPr>
        <w:t>besoins des</w:t>
      </w:r>
      <w:r w:rsidR="00BF5F8B" w:rsidRPr="005D4A88">
        <w:rPr>
          <w:rFonts w:ascii="Corbel" w:hAnsi="Corbel"/>
          <w:b/>
          <w:color w:val="4F81BD" w:themeColor="accent1"/>
        </w:rPr>
        <w:t xml:space="preserve"> </w:t>
      </w:r>
      <w:r w:rsidR="00E15794" w:rsidRPr="005D4A88">
        <w:rPr>
          <w:rFonts w:ascii="Corbel" w:hAnsi="Corbel"/>
          <w:b/>
          <w:color w:val="4F81BD" w:themeColor="accent1"/>
        </w:rPr>
        <w:t>bénéficiaires et pertinence</w:t>
      </w:r>
      <w:r w:rsidR="00771B57" w:rsidRPr="005D4A88">
        <w:rPr>
          <w:rFonts w:ascii="Corbel" w:hAnsi="Corbel"/>
          <w:b/>
          <w:color w:val="4F81BD" w:themeColor="accent1"/>
        </w:rPr>
        <w:t xml:space="preserve"> du projet au contexte du moment de l’élaboration </w:t>
      </w:r>
      <w:r w:rsidR="003B7B51" w:rsidRPr="005D4A88">
        <w:rPr>
          <w:rFonts w:ascii="Corbel" w:hAnsi="Corbel"/>
          <w:b/>
          <w:color w:val="4F81BD" w:themeColor="accent1"/>
        </w:rPr>
        <w:t>du projet</w:t>
      </w:r>
      <w:r w:rsidR="00771B57" w:rsidRPr="005D4A88">
        <w:rPr>
          <w:rFonts w:ascii="Corbel" w:hAnsi="Corbel"/>
          <w:b/>
          <w:color w:val="4F81BD" w:themeColor="accent1"/>
        </w:rPr>
        <w:t xml:space="preserve"> </w:t>
      </w:r>
      <w:r w:rsidR="003B7B51" w:rsidRPr="005D4A88">
        <w:rPr>
          <w:rFonts w:ascii="Corbel" w:hAnsi="Corbel"/>
          <w:b/>
          <w:color w:val="4F81BD" w:themeColor="accent1"/>
        </w:rPr>
        <w:t>et au</w:t>
      </w:r>
      <w:r w:rsidR="00771B57" w:rsidRPr="005D4A88">
        <w:rPr>
          <w:rFonts w:ascii="Corbel" w:hAnsi="Corbel"/>
          <w:b/>
          <w:color w:val="4F81BD" w:themeColor="accent1"/>
        </w:rPr>
        <w:t xml:space="preserve"> mandat du fonds des Nations Unies pour la consolidation de la paix</w:t>
      </w:r>
      <w:bookmarkEnd w:id="714"/>
      <w:bookmarkEnd w:id="715"/>
      <w:bookmarkEnd w:id="716"/>
      <w:bookmarkEnd w:id="717"/>
      <w:bookmarkEnd w:id="718"/>
      <w:bookmarkEnd w:id="719"/>
      <w:bookmarkEnd w:id="720"/>
      <w:bookmarkEnd w:id="721"/>
      <w:bookmarkEnd w:id="722"/>
      <w:bookmarkEnd w:id="723"/>
    </w:p>
    <w:p w14:paraId="2AA04C27" w14:textId="5D299ED8" w:rsidR="00771B57" w:rsidRPr="005D4A88" w:rsidRDefault="00771B57" w:rsidP="00AB7269">
      <w:pPr>
        <w:jc w:val="both"/>
        <w:rPr>
          <w:rFonts w:ascii="Corbel" w:hAnsi="Corbel"/>
        </w:rPr>
      </w:pPr>
      <w:bookmarkStart w:id="724" w:name="_Toc37544801"/>
      <w:bookmarkStart w:id="725" w:name="_Toc37583288"/>
      <w:bookmarkStart w:id="726" w:name="_Toc37655302"/>
      <w:bookmarkStart w:id="727" w:name="_Toc37655604"/>
      <w:bookmarkStart w:id="728" w:name="_Toc37658182"/>
      <w:bookmarkStart w:id="729" w:name="_Toc37658463"/>
      <w:bookmarkStart w:id="730" w:name="_Toc37658792"/>
      <w:bookmarkStart w:id="731" w:name="_Toc37659047"/>
      <w:bookmarkStart w:id="732" w:name="_Toc37659302"/>
      <w:r w:rsidRPr="005D4A88">
        <w:rPr>
          <w:rFonts w:ascii="Corbel" w:hAnsi="Corbel"/>
        </w:rPr>
        <w:lastRenderedPageBreak/>
        <w:t xml:space="preserve">L’intervention </w:t>
      </w:r>
      <w:r w:rsidR="00EB068A" w:rsidRPr="005D4A88">
        <w:rPr>
          <w:rFonts w:ascii="Corbel" w:hAnsi="Corbel"/>
        </w:rPr>
        <w:t xml:space="preserve">du projet a permis de contribuer à la </w:t>
      </w:r>
      <w:r w:rsidR="00F156AF" w:rsidRPr="005D4A88">
        <w:rPr>
          <w:rFonts w:ascii="Corbel" w:hAnsi="Corbel"/>
        </w:rPr>
        <w:t>production des</w:t>
      </w:r>
      <w:r w:rsidRPr="005D4A88">
        <w:rPr>
          <w:rFonts w:ascii="Corbel" w:hAnsi="Corbel"/>
        </w:rPr>
        <w:t xml:space="preserve"> réponses aux besoins identifiés et aux problèmes que hantaient la population cible.</w:t>
      </w:r>
      <w:bookmarkEnd w:id="724"/>
      <w:bookmarkEnd w:id="725"/>
      <w:bookmarkEnd w:id="726"/>
      <w:bookmarkEnd w:id="727"/>
      <w:bookmarkEnd w:id="728"/>
      <w:bookmarkEnd w:id="729"/>
      <w:bookmarkEnd w:id="730"/>
      <w:bookmarkEnd w:id="731"/>
      <w:bookmarkEnd w:id="732"/>
    </w:p>
    <w:p w14:paraId="54E031B6" w14:textId="7A415077" w:rsidR="007B58FB" w:rsidRPr="005D4A88" w:rsidRDefault="00FB441F" w:rsidP="00AB7269">
      <w:pPr>
        <w:pStyle w:val="Paragraphedeliste"/>
        <w:numPr>
          <w:ilvl w:val="3"/>
          <w:numId w:val="12"/>
        </w:numPr>
        <w:spacing w:before="240"/>
        <w:ind w:right="-142"/>
        <w:jc w:val="both"/>
        <w:outlineLvl w:val="2"/>
        <w:rPr>
          <w:rFonts w:ascii="Corbel" w:hAnsi="Corbel"/>
          <w:b/>
          <w:bCs/>
          <w:color w:val="4F81BD" w:themeColor="accent1"/>
        </w:rPr>
      </w:pPr>
      <w:r w:rsidRPr="005D4A88">
        <w:rPr>
          <w:rFonts w:ascii="Corbel" w:hAnsi="Corbel"/>
          <w:color w:val="4F81BD" w:themeColor="accent1"/>
          <w:sz w:val="24"/>
        </w:rPr>
        <w:t xml:space="preserve"> </w:t>
      </w:r>
      <w:r w:rsidR="00D57DC9" w:rsidRPr="005D4A88">
        <w:rPr>
          <w:rFonts w:ascii="Corbel" w:hAnsi="Corbel"/>
          <w:color w:val="4F81BD" w:themeColor="accent1"/>
          <w:sz w:val="24"/>
        </w:rPr>
        <w:t xml:space="preserve"> </w:t>
      </w:r>
      <w:bookmarkStart w:id="733" w:name="_Toc37655303"/>
      <w:bookmarkStart w:id="734" w:name="_Toc37655605"/>
      <w:bookmarkStart w:id="735" w:name="_Toc37658183"/>
      <w:bookmarkStart w:id="736" w:name="_Toc37658464"/>
      <w:bookmarkStart w:id="737" w:name="_Toc37658793"/>
      <w:bookmarkStart w:id="738" w:name="_Toc37659303"/>
      <w:bookmarkStart w:id="739" w:name="_Toc55289623"/>
      <w:bookmarkStart w:id="740" w:name="_Toc55290772"/>
      <w:bookmarkStart w:id="741" w:name="_Toc55295332"/>
      <w:bookmarkStart w:id="742" w:name="_Toc55296327"/>
      <w:r w:rsidRPr="005D4A88">
        <w:rPr>
          <w:rFonts w:ascii="Corbel" w:hAnsi="Corbel"/>
          <w:b/>
          <w:bCs/>
          <w:color w:val="4F81BD" w:themeColor="accent1"/>
          <w:sz w:val="24"/>
        </w:rPr>
        <w:t>Anal</w:t>
      </w:r>
      <w:r w:rsidR="007B58FB" w:rsidRPr="005D4A88">
        <w:rPr>
          <w:rFonts w:ascii="Corbel" w:hAnsi="Corbel"/>
          <w:b/>
          <w:bCs/>
          <w:color w:val="4F81BD" w:themeColor="accent1"/>
          <w:sz w:val="24"/>
        </w:rPr>
        <w:t>yse de la corrélation du résultat escompté</w:t>
      </w:r>
      <w:r w:rsidRPr="005D4A88">
        <w:rPr>
          <w:rFonts w:ascii="Corbel" w:hAnsi="Corbel"/>
          <w:b/>
          <w:bCs/>
          <w:color w:val="4F81BD" w:themeColor="accent1"/>
          <w:sz w:val="24"/>
        </w:rPr>
        <w:t xml:space="preserve"> 1.1 : </w:t>
      </w:r>
      <w:r w:rsidR="007B58FB" w:rsidRPr="005D4A88">
        <w:rPr>
          <w:rFonts w:ascii="Corbel" w:hAnsi="Corbel"/>
          <w:b/>
          <w:bCs/>
          <w:color w:val="4F81BD" w:themeColor="accent1"/>
          <w:sz w:val="24"/>
        </w:rPr>
        <w:t xml:space="preserve">les communautés déplacées et affectées par le déplacement, en particulier les femmes et les filles ont amélioré l’accès aux droits fondamentaux, à la gestion holistique de la violence sexiste, y compris la prévention et à l’optimisation du dividende démographique </w:t>
      </w:r>
      <w:r w:rsidRPr="005D4A88">
        <w:rPr>
          <w:rFonts w:ascii="Corbel" w:hAnsi="Corbel"/>
          <w:b/>
          <w:bCs/>
          <w:color w:val="4F81BD" w:themeColor="accent1"/>
          <w:sz w:val="24"/>
        </w:rPr>
        <w:t>aux besoins</w:t>
      </w:r>
      <w:r w:rsidR="004A4CD9" w:rsidRPr="005D4A88">
        <w:rPr>
          <w:rFonts w:ascii="Corbel" w:hAnsi="Corbel"/>
          <w:b/>
          <w:bCs/>
          <w:color w:val="4F81BD" w:themeColor="accent1"/>
          <w:sz w:val="24"/>
        </w:rPr>
        <w:t xml:space="preserve"> des bénéficiaires</w:t>
      </w:r>
      <w:bookmarkEnd w:id="733"/>
      <w:bookmarkEnd w:id="734"/>
      <w:bookmarkEnd w:id="735"/>
      <w:bookmarkEnd w:id="736"/>
      <w:bookmarkEnd w:id="737"/>
      <w:bookmarkEnd w:id="738"/>
      <w:bookmarkEnd w:id="739"/>
      <w:bookmarkEnd w:id="740"/>
      <w:bookmarkEnd w:id="741"/>
      <w:bookmarkEnd w:id="742"/>
      <w:r w:rsidR="004A4CD9" w:rsidRPr="005D4A88">
        <w:rPr>
          <w:rFonts w:ascii="Corbel" w:hAnsi="Corbel"/>
          <w:b/>
          <w:bCs/>
          <w:color w:val="4F81BD" w:themeColor="accent1"/>
        </w:rPr>
        <w:t xml:space="preserve"> </w:t>
      </w:r>
      <w:r w:rsidRPr="005D4A88">
        <w:rPr>
          <w:rFonts w:ascii="Corbel" w:hAnsi="Corbel"/>
          <w:b/>
          <w:bCs/>
          <w:color w:val="4F81BD" w:themeColor="accent1"/>
        </w:rPr>
        <w:t xml:space="preserve"> </w:t>
      </w:r>
    </w:p>
    <w:p w14:paraId="7ADDCCE7" w14:textId="00F5E25C" w:rsidR="00A865CD" w:rsidRPr="005D4A88" w:rsidRDefault="00A865CD" w:rsidP="00AB7269">
      <w:pPr>
        <w:jc w:val="both"/>
        <w:rPr>
          <w:rFonts w:ascii="Corbel" w:hAnsi="Corbel"/>
          <w:sz w:val="24"/>
          <w:szCs w:val="24"/>
        </w:rPr>
      </w:pPr>
      <w:r w:rsidRPr="005D4A88">
        <w:rPr>
          <w:rFonts w:ascii="Corbel" w:hAnsi="Corbel"/>
          <w:sz w:val="24"/>
          <w:szCs w:val="24"/>
        </w:rPr>
        <w:t xml:space="preserve">Les interventions du projet qui visait le renforcement de l’accès aux service sociaux de base cadre avec les différentes orientations sectorielles de la protection sociale, stratégie nationale de la réintégration et PND 2017-2028 mais est cohérent avec les besoins en soins de santé, scolarisation, alimentation et revenu qui entravaient le bienêtre des populations sinistrées ayant été déplacés dans le VRI vert de </w:t>
      </w:r>
      <w:proofErr w:type="spellStart"/>
      <w:r w:rsidRPr="005D4A88">
        <w:rPr>
          <w:rFonts w:ascii="Corbel" w:hAnsi="Corbel"/>
          <w:sz w:val="24"/>
          <w:szCs w:val="24"/>
        </w:rPr>
        <w:t>Mayengo</w:t>
      </w:r>
      <w:proofErr w:type="spellEnd"/>
      <w:r w:rsidRPr="005D4A88">
        <w:rPr>
          <w:rFonts w:ascii="Corbel" w:hAnsi="Corbel"/>
          <w:sz w:val="24"/>
          <w:szCs w:val="24"/>
        </w:rPr>
        <w:t>, les vulnérables et les rapatriés.</w:t>
      </w:r>
    </w:p>
    <w:p w14:paraId="170285ED" w14:textId="6842C7BC" w:rsidR="007B58FB" w:rsidRPr="005D4A88" w:rsidRDefault="007B58FB" w:rsidP="00AB7269">
      <w:pPr>
        <w:jc w:val="both"/>
        <w:rPr>
          <w:rFonts w:ascii="Corbel" w:hAnsi="Corbel"/>
          <w:sz w:val="24"/>
          <w:szCs w:val="24"/>
        </w:rPr>
      </w:pPr>
      <w:r w:rsidRPr="005D4A88">
        <w:rPr>
          <w:rFonts w:ascii="Corbel" w:hAnsi="Corbel"/>
          <w:sz w:val="24"/>
          <w:szCs w:val="24"/>
        </w:rPr>
        <w:t xml:space="preserve">En effet, </w:t>
      </w:r>
      <w:r w:rsidR="00F657A4" w:rsidRPr="005D4A88">
        <w:rPr>
          <w:rFonts w:ascii="Corbel" w:hAnsi="Corbel"/>
          <w:sz w:val="24"/>
          <w:szCs w:val="24"/>
        </w:rPr>
        <w:t>l’analyse</w:t>
      </w:r>
      <w:r w:rsidRPr="005D4A88">
        <w:rPr>
          <w:rFonts w:ascii="Corbel" w:hAnsi="Corbel"/>
          <w:sz w:val="24"/>
          <w:szCs w:val="24"/>
        </w:rPr>
        <w:t xml:space="preserve"> </w:t>
      </w:r>
      <w:r w:rsidR="00F657A4" w:rsidRPr="005D4A88">
        <w:rPr>
          <w:rFonts w:ascii="Corbel" w:hAnsi="Corbel"/>
          <w:sz w:val="24"/>
          <w:szCs w:val="24"/>
        </w:rPr>
        <w:t>rétrospective</w:t>
      </w:r>
      <w:r w:rsidRPr="005D4A88">
        <w:rPr>
          <w:rFonts w:ascii="Corbel" w:hAnsi="Corbel"/>
          <w:sz w:val="24"/>
          <w:szCs w:val="24"/>
        </w:rPr>
        <w:t xml:space="preserve"> de la situation d’</w:t>
      </w:r>
      <w:r w:rsidR="00F657A4" w:rsidRPr="005D4A88">
        <w:rPr>
          <w:rFonts w:ascii="Corbel" w:hAnsi="Corbel"/>
          <w:sz w:val="24"/>
          <w:szCs w:val="24"/>
        </w:rPr>
        <w:t>avant-projet</w:t>
      </w:r>
      <w:r w:rsidRPr="005D4A88">
        <w:rPr>
          <w:rFonts w:ascii="Corbel" w:hAnsi="Corbel"/>
          <w:sz w:val="24"/>
          <w:szCs w:val="24"/>
        </w:rPr>
        <w:t xml:space="preserve"> a </w:t>
      </w:r>
      <w:r w:rsidR="00F657A4" w:rsidRPr="005D4A88">
        <w:rPr>
          <w:rFonts w:ascii="Corbel" w:hAnsi="Corbel"/>
          <w:sz w:val="24"/>
          <w:szCs w:val="24"/>
        </w:rPr>
        <w:t>révélé</w:t>
      </w:r>
      <w:r w:rsidRPr="005D4A88">
        <w:rPr>
          <w:rFonts w:ascii="Corbel" w:hAnsi="Corbel"/>
          <w:sz w:val="24"/>
          <w:szCs w:val="24"/>
        </w:rPr>
        <w:t xml:space="preserve"> que des </w:t>
      </w:r>
      <w:r w:rsidR="00F657A4" w:rsidRPr="005D4A88">
        <w:rPr>
          <w:rFonts w:ascii="Corbel" w:hAnsi="Corbel"/>
          <w:sz w:val="24"/>
          <w:szCs w:val="24"/>
        </w:rPr>
        <w:t>bénéficiaires avaient</w:t>
      </w:r>
      <w:r w:rsidRPr="005D4A88">
        <w:rPr>
          <w:rFonts w:ascii="Corbel" w:hAnsi="Corbel"/>
          <w:sz w:val="24"/>
          <w:szCs w:val="24"/>
        </w:rPr>
        <w:t xml:space="preserve"> des difficultés de se procurer des aliments sans distribution alimentaire, et 86,7% des femmes et filles bénéficiaires se sentaient exposé</w:t>
      </w:r>
      <w:r w:rsidR="000576EB" w:rsidRPr="005D4A88">
        <w:rPr>
          <w:rFonts w:ascii="Corbel" w:hAnsi="Corbel"/>
          <w:sz w:val="24"/>
          <w:szCs w:val="24"/>
        </w:rPr>
        <w:t>e</w:t>
      </w:r>
      <w:r w:rsidRPr="005D4A88">
        <w:rPr>
          <w:rFonts w:ascii="Corbel" w:hAnsi="Corbel"/>
          <w:sz w:val="24"/>
          <w:szCs w:val="24"/>
        </w:rPr>
        <w:t xml:space="preserve">s aux risques de </w:t>
      </w:r>
      <w:r w:rsidR="003F1F7A" w:rsidRPr="005D4A88">
        <w:rPr>
          <w:rFonts w:ascii="Corbel" w:hAnsi="Corbel"/>
          <w:sz w:val="24"/>
          <w:szCs w:val="24"/>
        </w:rPr>
        <w:t>violences sexistes</w:t>
      </w:r>
      <w:r w:rsidRPr="005D4A88">
        <w:rPr>
          <w:rFonts w:ascii="Corbel" w:hAnsi="Corbel"/>
          <w:sz w:val="24"/>
          <w:szCs w:val="24"/>
        </w:rPr>
        <w:t xml:space="preserve"> tena</w:t>
      </w:r>
      <w:r w:rsidR="00F657A4" w:rsidRPr="005D4A88">
        <w:rPr>
          <w:rFonts w:ascii="Corbel" w:hAnsi="Corbel"/>
          <w:sz w:val="24"/>
          <w:szCs w:val="24"/>
        </w:rPr>
        <w:t xml:space="preserve">nt compte des types de logement, </w:t>
      </w:r>
      <w:r w:rsidR="000576EB" w:rsidRPr="005D4A88">
        <w:rPr>
          <w:rFonts w:ascii="Corbel" w:hAnsi="Corbel"/>
          <w:sz w:val="24"/>
          <w:szCs w:val="24"/>
        </w:rPr>
        <w:t>71,30%</w:t>
      </w:r>
      <w:r w:rsidR="00F657A4" w:rsidRPr="005D4A88">
        <w:rPr>
          <w:rFonts w:ascii="Corbel" w:hAnsi="Corbel"/>
          <w:sz w:val="24"/>
          <w:szCs w:val="24"/>
        </w:rPr>
        <w:t xml:space="preserve">% des </w:t>
      </w:r>
      <w:r w:rsidR="005A1BBA" w:rsidRPr="005D4A88">
        <w:rPr>
          <w:rFonts w:ascii="Corbel" w:hAnsi="Corbel"/>
          <w:sz w:val="24"/>
          <w:szCs w:val="24"/>
        </w:rPr>
        <w:t>enquêtés</w:t>
      </w:r>
      <w:r w:rsidR="00F657A4" w:rsidRPr="005D4A88">
        <w:rPr>
          <w:rFonts w:ascii="Corbel" w:hAnsi="Corbel"/>
          <w:sz w:val="24"/>
          <w:szCs w:val="24"/>
        </w:rPr>
        <w:t xml:space="preserve"> ont </w:t>
      </w:r>
      <w:r w:rsidR="005A1BBA" w:rsidRPr="005D4A88">
        <w:rPr>
          <w:rFonts w:ascii="Corbel" w:hAnsi="Corbel"/>
          <w:sz w:val="24"/>
          <w:szCs w:val="24"/>
        </w:rPr>
        <w:t>évoqué</w:t>
      </w:r>
      <w:r w:rsidR="00F657A4" w:rsidRPr="005D4A88">
        <w:rPr>
          <w:rFonts w:ascii="Corbel" w:hAnsi="Corbel"/>
          <w:sz w:val="24"/>
          <w:szCs w:val="24"/>
        </w:rPr>
        <w:t xml:space="preserve"> </w:t>
      </w:r>
      <w:r w:rsidR="005A1BBA" w:rsidRPr="005D4A88">
        <w:rPr>
          <w:rFonts w:ascii="Corbel" w:hAnsi="Corbel"/>
          <w:sz w:val="24"/>
          <w:szCs w:val="24"/>
        </w:rPr>
        <w:t>qu’il</w:t>
      </w:r>
      <w:r w:rsidR="00F657A4" w:rsidRPr="005D4A88">
        <w:rPr>
          <w:rFonts w:ascii="Corbel" w:hAnsi="Corbel"/>
          <w:sz w:val="24"/>
          <w:szCs w:val="24"/>
        </w:rPr>
        <w:t xml:space="preserve"> se manifestaient des comportements irresponsables dans les jeunes sinistrés.</w:t>
      </w:r>
    </w:p>
    <w:p w14:paraId="5CCB8EE3" w14:textId="05FACF4D" w:rsidR="0086007C" w:rsidRPr="005D4A88" w:rsidRDefault="0086007C" w:rsidP="00AB7269">
      <w:pPr>
        <w:jc w:val="both"/>
        <w:rPr>
          <w:rFonts w:ascii="Corbel" w:hAnsi="Corbel"/>
          <w:sz w:val="24"/>
          <w:szCs w:val="24"/>
        </w:rPr>
      </w:pPr>
      <w:r w:rsidRPr="005D4A88">
        <w:rPr>
          <w:rFonts w:ascii="Corbel" w:hAnsi="Corbel"/>
          <w:sz w:val="24"/>
          <w:szCs w:val="24"/>
        </w:rPr>
        <w:t xml:space="preserve">Avant </w:t>
      </w:r>
      <w:r w:rsidR="00A865CD" w:rsidRPr="005D4A88">
        <w:rPr>
          <w:rFonts w:ascii="Corbel" w:hAnsi="Corbel"/>
          <w:sz w:val="24"/>
          <w:szCs w:val="24"/>
        </w:rPr>
        <w:t>l’intervention</w:t>
      </w:r>
      <w:r w:rsidRPr="005D4A88">
        <w:rPr>
          <w:rFonts w:ascii="Corbel" w:hAnsi="Corbel"/>
          <w:sz w:val="24"/>
          <w:szCs w:val="24"/>
        </w:rPr>
        <w:t xml:space="preserve"> du projet, il est remarqué un manque </w:t>
      </w:r>
      <w:r w:rsidR="00441BD1" w:rsidRPr="005D4A88">
        <w:rPr>
          <w:rFonts w:ascii="Corbel" w:hAnsi="Corbel"/>
          <w:sz w:val="24"/>
          <w:szCs w:val="24"/>
        </w:rPr>
        <w:t>d’accès</w:t>
      </w:r>
      <w:r w:rsidRPr="005D4A88">
        <w:rPr>
          <w:rFonts w:ascii="Corbel" w:hAnsi="Corbel"/>
          <w:sz w:val="24"/>
          <w:szCs w:val="24"/>
        </w:rPr>
        <w:t xml:space="preserve"> aux sources </w:t>
      </w:r>
      <w:r w:rsidR="00173076" w:rsidRPr="005D4A88">
        <w:rPr>
          <w:rFonts w:ascii="Corbel" w:hAnsi="Corbel"/>
          <w:sz w:val="24"/>
          <w:szCs w:val="24"/>
        </w:rPr>
        <w:t>d’information</w:t>
      </w:r>
      <w:r w:rsidRPr="005D4A88">
        <w:rPr>
          <w:rFonts w:ascii="Corbel" w:hAnsi="Corbel"/>
          <w:sz w:val="24"/>
          <w:szCs w:val="24"/>
        </w:rPr>
        <w:t xml:space="preserve"> fiable</w:t>
      </w:r>
      <w:r w:rsidR="00173076">
        <w:rPr>
          <w:rFonts w:ascii="Corbel" w:hAnsi="Corbel"/>
          <w:sz w:val="24"/>
          <w:szCs w:val="24"/>
        </w:rPr>
        <w:t xml:space="preserve"> sur la santé sexuelle et de la reproduction des jeunes et adolescents pour tous les jeunes et adolescents bénéficiaires (100%). Grace </w:t>
      </w:r>
      <w:proofErr w:type="gramStart"/>
      <w:r w:rsidR="00173076">
        <w:rPr>
          <w:rFonts w:ascii="Corbel" w:hAnsi="Corbel"/>
          <w:sz w:val="24"/>
          <w:szCs w:val="24"/>
        </w:rPr>
        <w:t>aux sensibilisation</w:t>
      </w:r>
      <w:proofErr w:type="gramEnd"/>
      <w:r w:rsidR="00173076">
        <w:rPr>
          <w:rFonts w:ascii="Corbel" w:hAnsi="Corbel"/>
          <w:sz w:val="24"/>
          <w:szCs w:val="24"/>
        </w:rPr>
        <w:t xml:space="preserve"> sur la santé sexuelle et de la reproduction, la création de centres communautaires et groupes de solidarité des adolescents et </w:t>
      </w:r>
      <w:r w:rsidR="00173076" w:rsidRPr="005D4A88">
        <w:rPr>
          <w:rFonts w:ascii="Corbel" w:hAnsi="Corbel"/>
          <w:sz w:val="24"/>
          <w:szCs w:val="24"/>
        </w:rPr>
        <w:t>plateformes</w:t>
      </w:r>
      <w:r w:rsidRPr="005D4A88">
        <w:rPr>
          <w:rFonts w:ascii="Corbel" w:hAnsi="Corbel"/>
          <w:sz w:val="24"/>
          <w:szCs w:val="24"/>
        </w:rPr>
        <w:t xml:space="preserve"> mais aussi mis en place des agents de changements et </w:t>
      </w:r>
      <w:proofErr w:type="spellStart"/>
      <w:r w:rsidRPr="005D4A88">
        <w:rPr>
          <w:rFonts w:ascii="Corbel" w:hAnsi="Corbel"/>
          <w:sz w:val="24"/>
          <w:szCs w:val="24"/>
        </w:rPr>
        <w:t>abaremeshakiyago</w:t>
      </w:r>
      <w:proofErr w:type="spellEnd"/>
      <w:r w:rsidRPr="005D4A88">
        <w:rPr>
          <w:rFonts w:ascii="Corbel" w:hAnsi="Corbel"/>
          <w:sz w:val="24"/>
          <w:szCs w:val="24"/>
        </w:rPr>
        <w:t xml:space="preserve">, </w:t>
      </w:r>
      <w:r w:rsidRPr="005D4A88">
        <w:rPr>
          <w:rFonts w:ascii="Corbel" w:hAnsi="Corbel"/>
          <w:b/>
          <w:i/>
          <w:sz w:val="24"/>
          <w:szCs w:val="24"/>
        </w:rPr>
        <w:t>100% des habitants ont accès aux informations sur le comportement sexuel responsable dans le village soit une amélioration de 100%.</w:t>
      </w:r>
    </w:p>
    <w:p w14:paraId="491BEBAD" w14:textId="47778C80" w:rsidR="0086007C" w:rsidRPr="005D4A88" w:rsidRDefault="0086007C" w:rsidP="00AB7269">
      <w:pPr>
        <w:jc w:val="both"/>
        <w:rPr>
          <w:rFonts w:ascii="Corbel" w:hAnsi="Corbel"/>
          <w:sz w:val="24"/>
          <w:szCs w:val="24"/>
        </w:rPr>
      </w:pPr>
      <w:r w:rsidRPr="005D4A88">
        <w:rPr>
          <w:rFonts w:ascii="Corbel" w:hAnsi="Corbel"/>
          <w:sz w:val="24"/>
          <w:szCs w:val="24"/>
        </w:rPr>
        <w:t>Aussi</w:t>
      </w:r>
      <w:r w:rsidR="00F156AF">
        <w:rPr>
          <w:rFonts w:ascii="Corbel" w:hAnsi="Corbel"/>
          <w:sz w:val="24"/>
          <w:szCs w:val="24"/>
        </w:rPr>
        <w:t>,</w:t>
      </w:r>
      <w:r w:rsidRPr="005D4A88">
        <w:rPr>
          <w:rFonts w:ascii="Corbel" w:hAnsi="Corbel"/>
          <w:sz w:val="24"/>
          <w:szCs w:val="24"/>
        </w:rPr>
        <w:t xml:space="preserve"> l’analyse rétrospective a révélé qu’avant l’intervention, le taux de conflits dans les ménages et dans </w:t>
      </w:r>
      <w:r w:rsidR="007209FA" w:rsidRPr="005D4A88">
        <w:rPr>
          <w:rFonts w:ascii="Corbel" w:hAnsi="Corbel"/>
          <w:sz w:val="24"/>
          <w:szCs w:val="24"/>
        </w:rPr>
        <w:t>l’entourage</w:t>
      </w:r>
      <w:r w:rsidRPr="005D4A88">
        <w:rPr>
          <w:rFonts w:ascii="Corbel" w:hAnsi="Corbel"/>
          <w:sz w:val="24"/>
          <w:szCs w:val="24"/>
        </w:rPr>
        <w:t xml:space="preserve"> </w:t>
      </w:r>
      <w:r w:rsidR="003F1F7A" w:rsidRPr="005D4A88">
        <w:rPr>
          <w:rFonts w:ascii="Corbel" w:hAnsi="Corbel"/>
          <w:sz w:val="24"/>
          <w:szCs w:val="24"/>
        </w:rPr>
        <w:t>était</w:t>
      </w:r>
      <w:r w:rsidRPr="005D4A88">
        <w:rPr>
          <w:rFonts w:ascii="Corbel" w:hAnsi="Corbel"/>
          <w:sz w:val="24"/>
          <w:szCs w:val="24"/>
        </w:rPr>
        <w:t xml:space="preserve"> très élevé (82,30% </w:t>
      </w:r>
      <w:r w:rsidR="007209FA" w:rsidRPr="005D4A88">
        <w:rPr>
          <w:rFonts w:ascii="Corbel" w:hAnsi="Corbel"/>
          <w:sz w:val="24"/>
          <w:szCs w:val="24"/>
        </w:rPr>
        <w:t>et 87</w:t>
      </w:r>
      <w:r w:rsidRPr="005D4A88">
        <w:rPr>
          <w:rFonts w:ascii="Corbel" w:hAnsi="Corbel"/>
          <w:sz w:val="24"/>
          <w:szCs w:val="24"/>
        </w:rPr>
        <w:t xml:space="preserve">,90% pour les ménages dirigés par les </w:t>
      </w:r>
      <w:r w:rsidR="007209FA" w:rsidRPr="005D4A88">
        <w:rPr>
          <w:rFonts w:ascii="Corbel" w:hAnsi="Corbel"/>
          <w:sz w:val="24"/>
          <w:szCs w:val="24"/>
        </w:rPr>
        <w:t>femmes)</w:t>
      </w:r>
      <w:r w:rsidRPr="005D4A88">
        <w:rPr>
          <w:rFonts w:ascii="Corbel" w:hAnsi="Corbel"/>
          <w:sz w:val="24"/>
          <w:szCs w:val="24"/>
        </w:rPr>
        <w:t xml:space="preserve">, mais </w:t>
      </w:r>
      <w:r w:rsidR="003F1F7A" w:rsidRPr="005D4A88">
        <w:rPr>
          <w:rFonts w:ascii="Corbel" w:hAnsi="Corbel"/>
          <w:sz w:val="24"/>
          <w:szCs w:val="24"/>
        </w:rPr>
        <w:t>grâce</w:t>
      </w:r>
      <w:r w:rsidRPr="005D4A88">
        <w:rPr>
          <w:rFonts w:ascii="Corbel" w:hAnsi="Corbel"/>
          <w:sz w:val="24"/>
          <w:szCs w:val="24"/>
        </w:rPr>
        <w:t xml:space="preserve"> à la mise en place des agents de changements, diverses </w:t>
      </w:r>
      <w:r w:rsidR="007209FA" w:rsidRPr="005D4A88">
        <w:rPr>
          <w:rFonts w:ascii="Corbel" w:hAnsi="Corbel"/>
          <w:sz w:val="24"/>
          <w:szCs w:val="24"/>
        </w:rPr>
        <w:t>sensibilisations et</w:t>
      </w:r>
      <w:r w:rsidRPr="005D4A88">
        <w:rPr>
          <w:rFonts w:ascii="Corbel" w:hAnsi="Corbel"/>
          <w:sz w:val="24"/>
          <w:szCs w:val="24"/>
        </w:rPr>
        <w:t xml:space="preserve"> formation dans le cadre du projet, le taux de conflits</w:t>
      </w:r>
      <w:r w:rsidR="007209FA" w:rsidRPr="005D4A88">
        <w:rPr>
          <w:rFonts w:ascii="Corbel" w:hAnsi="Corbel"/>
          <w:sz w:val="24"/>
          <w:szCs w:val="24"/>
        </w:rPr>
        <w:t xml:space="preserve"> non pacifiquement résolus</w:t>
      </w:r>
      <w:r w:rsidR="003F1F7A" w:rsidRPr="005D4A88">
        <w:rPr>
          <w:rFonts w:ascii="Corbel" w:hAnsi="Corbel"/>
          <w:sz w:val="24"/>
          <w:szCs w:val="24"/>
        </w:rPr>
        <w:t xml:space="preserve"> a sensiblement chuté</w:t>
      </w:r>
      <w:r w:rsidRPr="005D4A88">
        <w:rPr>
          <w:rFonts w:ascii="Corbel" w:hAnsi="Corbel"/>
          <w:sz w:val="24"/>
          <w:szCs w:val="24"/>
        </w:rPr>
        <w:t xml:space="preserve"> de plus de 72,9% et </w:t>
      </w:r>
      <w:r w:rsidR="007209FA" w:rsidRPr="005D4A88">
        <w:rPr>
          <w:rFonts w:ascii="Corbel" w:hAnsi="Corbel"/>
          <w:sz w:val="24"/>
          <w:szCs w:val="24"/>
        </w:rPr>
        <w:t>de 73</w:t>
      </w:r>
      <w:r w:rsidRPr="005D4A88">
        <w:rPr>
          <w:rFonts w:ascii="Corbel" w:hAnsi="Corbel"/>
          <w:sz w:val="24"/>
          <w:szCs w:val="24"/>
        </w:rPr>
        <w:t xml:space="preserve">,3% pour les ménages dirigés par les femmes. </w:t>
      </w:r>
    </w:p>
    <w:p w14:paraId="5F15DA5E" w14:textId="516BC540" w:rsidR="0076453A" w:rsidRPr="005D4A88" w:rsidRDefault="000576EB" w:rsidP="00AB7269">
      <w:pPr>
        <w:jc w:val="both"/>
        <w:rPr>
          <w:rFonts w:ascii="Corbel" w:hAnsi="Corbel"/>
          <w:sz w:val="24"/>
          <w:szCs w:val="24"/>
        </w:rPr>
      </w:pPr>
      <w:r w:rsidRPr="005D4A88">
        <w:rPr>
          <w:rFonts w:ascii="Corbel" w:hAnsi="Corbel"/>
          <w:sz w:val="24"/>
          <w:szCs w:val="24"/>
        </w:rPr>
        <w:t xml:space="preserve">L’intervention du projet a induit des changements positifs en permettant une réduction nette du taux d’exposition des bénéficiaires aux problèmes liés à la </w:t>
      </w:r>
      <w:r w:rsidR="00F156AF" w:rsidRPr="005D4A88">
        <w:rPr>
          <w:rFonts w:ascii="Corbel" w:hAnsi="Corbel"/>
          <w:sz w:val="24"/>
          <w:szCs w:val="24"/>
        </w:rPr>
        <w:t>non-accès</w:t>
      </w:r>
      <w:r w:rsidRPr="005D4A88">
        <w:rPr>
          <w:rFonts w:ascii="Corbel" w:hAnsi="Corbel"/>
          <w:sz w:val="24"/>
          <w:szCs w:val="24"/>
        </w:rPr>
        <w:t xml:space="preserve"> aux droits fondamentaux, et exposition aux violences sexistes. </w:t>
      </w:r>
      <w:r w:rsidR="00F657A4" w:rsidRPr="005D4A88">
        <w:rPr>
          <w:rFonts w:ascii="Corbel" w:hAnsi="Corbel"/>
          <w:sz w:val="24"/>
          <w:szCs w:val="24"/>
        </w:rPr>
        <w:t xml:space="preserve">Avec l’intervention du projet, </w:t>
      </w:r>
      <w:r w:rsidR="005A1BBA" w:rsidRPr="005D4A88">
        <w:rPr>
          <w:rFonts w:ascii="Corbel" w:hAnsi="Corbel"/>
          <w:sz w:val="24"/>
          <w:szCs w:val="24"/>
        </w:rPr>
        <w:t>certains résultats</w:t>
      </w:r>
      <w:r w:rsidR="00F657A4" w:rsidRPr="005D4A88">
        <w:rPr>
          <w:rFonts w:ascii="Corbel" w:hAnsi="Corbel"/>
          <w:sz w:val="24"/>
          <w:szCs w:val="24"/>
        </w:rPr>
        <w:t xml:space="preserve"> montrent une amélioration nette d’accès aux droits fondamentaux. En effet, les résultats de </w:t>
      </w:r>
      <w:r w:rsidR="005A1BBA" w:rsidRPr="005D4A88">
        <w:rPr>
          <w:rFonts w:ascii="Corbel" w:hAnsi="Corbel"/>
          <w:sz w:val="24"/>
          <w:szCs w:val="24"/>
        </w:rPr>
        <w:t>l’évaluation</w:t>
      </w:r>
      <w:r w:rsidR="00F657A4" w:rsidRPr="005D4A88">
        <w:rPr>
          <w:rFonts w:ascii="Corbel" w:hAnsi="Corbel"/>
          <w:sz w:val="24"/>
          <w:szCs w:val="24"/>
        </w:rPr>
        <w:t xml:space="preserve"> ont </w:t>
      </w:r>
      <w:r w:rsidR="005A1BBA" w:rsidRPr="005D4A88">
        <w:rPr>
          <w:rFonts w:ascii="Corbel" w:hAnsi="Corbel"/>
          <w:sz w:val="24"/>
          <w:szCs w:val="24"/>
        </w:rPr>
        <w:t>révélé</w:t>
      </w:r>
      <w:r w:rsidR="00F657A4" w:rsidRPr="005D4A88">
        <w:rPr>
          <w:rFonts w:ascii="Corbel" w:hAnsi="Corbel"/>
          <w:sz w:val="24"/>
          <w:szCs w:val="24"/>
        </w:rPr>
        <w:t xml:space="preserve"> que 100% des bénéficiaires du village rural intégré v</w:t>
      </w:r>
      <w:r w:rsidR="005A1BBA" w:rsidRPr="005D4A88">
        <w:rPr>
          <w:rFonts w:ascii="Corbel" w:hAnsi="Corbel"/>
          <w:sz w:val="24"/>
          <w:szCs w:val="24"/>
        </w:rPr>
        <w:t>ert ont un</w:t>
      </w:r>
      <w:r w:rsidRPr="005D4A88">
        <w:rPr>
          <w:rFonts w:ascii="Corbel" w:hAnsi="Corbel"/>
          <w:sz w:val="24"/>
          <w:szCs w:val="24"/>
        </w:rPr>
        <w:t xml:space="preserve"> logement décent soit une amélioration de 100% d’ accès aux logements, </w:t>
      </w:r>
      <w:r w:rsidR="005A1BBA" w:rsidRPr="005D4A88">
        <w:rPr>
          <w:rFonts w:ascii="Corbel" w:hAnsi="Corbel"/>
          <w:sz w:val="24"/>
          <w:szCs w:val="24"/>
        </w:rPr>
        <w:t xml:space="preserve"> et</w:t>
      </w:r>
      <w:r w:rsidRPr="005D4A88">
        <w:rPr>
          <w:rFonts w:ascii="Corbel" w:hAnsi="Corbel"/>
          <w:sz w:val="24"/>
          <w:szCs w:val="24"/>
        </w:rPr>
        <w:t xml:space="preserve"> </w:t>
      </w:r>
      <w:r w:rsidR="005A1BBA" w:rsidRPr="005D4A88">
        <w:rPr>
          <w:rFonts w:ascii="Corbel" w:hAnsi="Corbel"/>
          <w:sz w:val="24"/>
          <w:szCs w:val="24"/>
        </w:rPr>
        <w:t xml:space="preserve"> seulement </w:t>
      </w:r>
      <w:r w:rsidR="001B60C7" w:rsidRPr="005D4A88">
        <w:rPr>
          <w:rFonts w:ascii="Corbel" w:hAnsi="Corbel"/>
          <w:sz w:val="24"/>
          <w:szCs w:val="24"/>
        </w:rPr>
        <w:t>7</w:t>
      </w:r>
      <w:r w:rsidR="005A1BBA" w:rsidRPr="005D4A88">
        <w:rPr>
          <w:rFonts w:ascii="Corbel" w:hAnsi="Corbel"/>
          <w:sz w:val="24"/>
          <w:szCs w:val="24"/>
        </w:rPr>
        <w:t xml:space="preserve">,3% des femmes bénéficiaires se sentent exposées aux risques de violences sexistes, tandis que seulement </w:t>
      </w:r>
      <w:r w:rsidRPr="005D4A88">
        <w:rPr>
          <w:rFonts w:ascii="Corbel" w:hAnsi="Corbel"/>
          <w:sz w:val="24"/>
          <w:szCs w:val="24"/>
        </w:rPr>
        <w:t xml:space="preserve">21,30% ( dont 23,70% filles et femmes ) sentent qu’ il y a existence  </w:t>
      </w:r>
      <w:r w:rsidR="005A1BBA" w:rsidRPr="005D4A88">
        <w:rPr>
          <w:rFonts w:ascii="Corbel" w:hAnsi="Corbel"/>
          <w:sz w:val="24"/>
          <w:szCs w:val="24"/>
        </w:rPr>
        <w:t xml:space="preserve">des comportements sexuellement et socialement irresponsables </w:t>
      </w:r>
      <w:r w:rsidRPr="005D4A88">
        <w:rPr>
          <w:rFonts w:ascii="Corbel" w:hAnsi="Corbel"/>
          <w:sz w:val="24"/>
          <w:szCs w:val="24"/>
        </w:rPr>
        <w:t xml:space="preserve"> des jeunes soit une amélioration d’adoption d’ un comportement sexuel et social responsable de plus de 70% et 65% pour les femmes.</w:t>
      </w:r>
      <w:r w:rsidR="0076453A">
        <w:rPr>
          <w:rFonts w:ascii="Corbel" w:hAnsi="Corbel"/>
          <w:sz w:val="24"/>
          <w:szCs w:val="24"/>
        </w:rPr>
        <w:t xml:space="preserve"> Le projet a induit une réduction des cas conflictuels suite </w:t>
      </w:r>
      <w:proofErr w:type="gramStart"/>
      <w:r w:rsidR="0076453A">
        <w:rPr>
          <w:rFonts w:ascii="Corbel" w:hAnsi="Corbel"/>
          <w:sz w:val="24"/>
          <w:szCs w:val="24"/>
        </w:rPr>
        <w:t>aux sensibilisation</w:t>
      </w:r>
      <w:proofErr w:type="gramEnd"/>
      <w:r w:rsidR="0076453A">
        <w:rPr>
          <w:rFonts w:ascii="Corbel" w:hAnsi="Corbel"/>
          <w:sz w:val="24"/>
          <w:szCs w:val="24"/>
        </w:rPr>
        <w:t xml:space="preserve"> sur la cohabitation pacifique. Mais il est remarqué que les bénéficiaires de </w:t>
      </w:r>
      <w:proofErr w:type="spellStart"/>
      <w:r w:rsidR="0076453A">
        <w:rPr>
          <w:rFonts w:ascii="Corbel" w:hAnsi="Corbel"/>
          <w:sz w:val="24"/>
          <w:szCs w:val="24"/>
        </w:rPr>
        <w:t>Mayengo</w:t>
      </w:r>
      <w:proofErr w:type="spellEnd"/>
      <w:r w:rsidR="0076453A">
        <w:rPr>
          <w:rFonts w:ascii="Corbel" w:hAnsi="Corbel"/>
          <w:sz w:val="24"/>
          <w:szCs w:val="24"/>
        </w:rPr>
        <w:t xml:space="preserve"> même bien qu’étant dans une situation nécessitant l’intervention judiciaire avec la population hôte, elles n’ont pas assez de latitude à se confier à la justice. Le projet n’a pas mis en place un système d’aide légale pouvant leur permettre d’avoir accès aux informations </w:t>
      </w:r>
      <w:r w:rsidR="0076453A">
        <w:rPr>
          <w:rFonts w:ascii="Corbel" w:hAnsi="Corbel"/>
          <w:sz w:val="24"/>
          <w:szCs w:val="24"/>
        </w:rPr>
        <w:lastRenderedPageBreak/>
        <w:t xml:space="preserve">fiables sur les services judiciaires.  En effet, les victimes </w:t>
      </w:r>
      <w:r w:rsidR="003B7B51">
        <w:rPr>
          <w:rFonts w:ascii="Corbel" w:hAnsi="Corbel"/>
          <w:sz w:val="24"/>
          <w:szCs w:val="24"/>
        </w:rPr>
        <w:t>d’escroquerie</w:t>
      </w:r>
      <w:r w:rsidR="0076453A">
        <w:rPr>
          <w:rFonts w:ascii="Corbel" w:hAnsi="Corbel"/>
          <w:sz w:val="24"/>
          <w:szCs w:val="24"/>
        </w:rPr>
        <w:t xml:space="preserve"> et de vols des récoltes de leur </w:t>
      </w:r>
      <w:proofErr w:type="gramStart"/>
      <w:r w:rsidR="0076453A">
        <w:rPr>
          <w:rFonts w:ascii="Corbel" w:hAnsi="Corbel"/>
          <w:sz w:val="24"/>
          <w:szCs w:val="24"/>
        </w:rPr>
        <w:t>champs ,</w:t>
      </w:r>
      <w:proofErr w:type="gramEnd"/>
      <w:r w:rsidR="0076453A">
        <w:rPr>
          <w:rFonts w:ascii="Corbel" w:hAnsi="Corbel"/>
          <w:sz w:val="24"/>
          <w:szCs w:val="24"/>
        </w:rPr>
        <w:t xml:space="preserve"> </w:t>
      </w:r>
      <w:r w:rsidR="003B7B51">
        <w:rPr>
          <w:rFonts w:ascii="Corbel" w:hAnsi="Corbel"/>
          <w:sz w:val="24"/>
          <w:szCs w:val="24"/>
        </w:rPr>
        <w:t>situations fréquentes ne font que soumettre leurs doléances à l’ administration locale.</w:t>
      </w:r>
    </w:p>
    <w:p w14:paraId="40AB0819" w14:textId="1CE1EE0A" w:rsidR="000576EB" w:rsidRPr="000901D3" w:rsidRDefault="000576EB" w:rsidP="00AB7269">
      <w:pPr>
        <w:pStyle w:val="Titre1"/>
        <w:ind w:right="-142"/>
        <w:jc w:val="both"/>
        <w:rPr>
          <w:rFonts w:ascii="Corbel" w:hAnsi="Corbel"/>
          <w:b/>
          <w:bCs/>
          <w:color w:val="4F81BD" w:themeColor="accent1"/>
          <w:sz w:val="24"/>
        </w:rPr>
      </w:pPr>
      <w:bookmarkStart w:id="743" w:name="_Toc55289624"/>
      <w:bookmarkStart w:id="744" w:name="_Toc55290773"/>
      <w:bookmarkStart w:id="745" w:name="_Toc55295333"/>
      <w:bookmarkStart w:id="746" w:name="_Toc55296328"/>
      <w:proofErr w:type="gramStart"/>
      <w:r w:rsidRPr="005D4A88">
        <w:rPr>
          <w:rFonts w:ascii="Corbel" w:hAnsi="Corbel"/>
          <w:b/>
          <w:bCs/>
          <w:color w:val="4F81BD" w:themeColor="accent1"/>
          <w:sz w:val="24"/>
        </w:rPr>
        <w:t>Tableau </w:t>
      </w:r>
      <w:r w:rsidR="008E7E36" w:rsidRPr="005D4A88">
        <w:rPr>
          <w:rFonts w:ascii="Corbel" w:hAnsi="Corbel"/>
          <w:b/>
          <w:bCs/>
          <w:color w:val="4F81BD" w:themeColor="accent1"/>
          <w:sz w:val="24"/>
        </w:rPr>
        <w:t xml:space="preserve"> 3</w:t>
      </w:r>
      <w:proofErr w:type="gramEnd"/>
      <w:r w:rsidRPr="005D4A88">
        <w:rPr>
          <w:rFonts w:ascii="Corbel" w:hAnsi="Corbel"/>
          <w:b/>
          <w:bCs/>
          <w:color w:val="4F81BD" w:themeColor="accent1"/>
          <w:sz w:val="24"/>
        </w:rPr>
        <w:t>: Evolution des problèmes entravant l’accès aux droits fondamentaux, et réduction de violence sexiste et optimisation de dividende démographique.</w:t>
      </w:r>
      <w:bookmarkEnd w:id="743"/>
      <w:bookmarkEnd w:id="744"/>
      <w:bookmarkEnd w:id="745"/>
      <w:bookmarkEnd w:id="7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1"/>
        <w:gridCol w:w="763"/>
        <w:gridCol w:w="742"/>
        <w:gridCol w:w="653"/>
        <w:gridCol w:w="763"/>
        <w:gridCol w:w="728"/>
        <w:gridCol w:w="644"/>
        <w:gridCol w:w="763"/>
        <w:gridCol w:w="728"/>
        <w:gridCol w:w="570"/>
      </w:tblGrid>
      <w:tr w:rsidR="0086007C" w:rsidRPr="005D4A88" w14:paraId="2CF2DD0E" w14:textId="77777777" w:rsidTr="0076453A">
        <w:trPr>
          <w:trHeight w:val="20"/>
        </w:trPr>
        <w:tc>
          <w:tcPr>
            <w:tcW w:w="1820" w:type="pct"/>
            <w:vMerge w:val="restart"/>
            <w:shd w:val="clear" w:color="000000" w:fill="C0504D"/>
            <w:vAlign w:val="center"/>
            <w:hideMark/>
          </w:tcPr>
          <w:p w14:paraId="53EE987A"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Types de </w:t>
            </w:r>
            <w:proofErr w:type="spellStart"/>
            <w:r w:rsidRPr="005D4A88">
              <w:rPr>
                <w:rFonts w:ascii="Corbel" w:eastAsia="Times New Roman" w:hAnsi="Corbel" w:cs="Calibri"/>
                <w:b/>
                <w:bCs/>
                <w:sz w:val="16"/>
                <w:szCs w:val="18"/>
                <w:lang w:val="en-US" w:eastAsia="fr-FR"/>
              </w:rPr>
              <w:t>problèmes</w:t>
            </w:r>
            <w:proofErr w:type="spellEnd"/>
            <w:r w:rsidRPr="005D4A88">
              <w:rPr>
                <w:rFonts w:ascii="Corbel" w:eastAsia="Times New Roman" w:hAnsi="Corbel" w:cs="Calibri"/>
                <w:b/>
                <w:bCs/>
                <w:sz w:val="16"/>
                <w:szCs w:val="18"/>
                <w:lang w:val="en-US" w:eastAsia="fr-FR"/>
              </w:rPr>
              <w:t xml:space="preserve"> </w:t>
            </w:r>
          </w:p>
        </w:tc>
        <w:tc>
          <w:tcPr>
            <w:tcW w:w="1022" w:type="pct"/>
            <w:gridSpan w:val="3"/>
            <w:shd w:val="clear" w:color="000000" w:fill="C0504D"/>
            <w:vAlign w:val="center"/>
            <w:hideMark/>
          </w:tcPr>
          <w:p w14:paraId="035C50CC"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Avant le </w:t>
            </w:r>
            <w:proofErr w:type="spellStart"/>
            <w:r w:rsidRPr="005D4A88">
              <w:rPr>
                <w:rFonts w:ascii="Corbel" w:eastAsia="Times New Roman" w:hAnsi="Corbel" w:cs="Calibri"/>
                <w:b/>
                <w:bCs/>
                <w:sz w:val="16"/>
                <w:szCs w:val="18"/>
                <w:lang w:val="en-US" w:eastAsia="fr-FR"/>
              </w:rPr>
              <w:t>projet</w:t>
            </w:r>
            <w:proofErr w:type="spellEnd"/>
            <w:r w:rsidRPr="005D4A88">
              <w:rPr>
                <w:rFonts w:ascii="Corbel" w:eastAsia="Times New Roman" w:hAnsi="Corbel" w:cs="Calibri"/>
                <w:b/>
                <w:bCs/>
                <w:sz w:val="16"/>
                <w:szCs w:val="18"/>
                <w:lang w:val="en-US" w:eastAsia="fr-FR"/>
              </w:rPr>
              <w:t xml:space="preserve"> </w:t>
            </w:r>
          </w:p>
        </w:tc>
        <w:tc>
          <w:tcPr>
            <w:tcW w:w="1099" w:type="pct"/>
            <w:gridSpan w:val="3"/>
            <w:shd w:val="clear" w:color="000000" w:fill="C0504D"/>
            <w:vAlign w:val="center"/>
            <w:hideMark/>
          </w:tcPr>
          <w:p w14:paraId="079458BC"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Après intervention </w:t>
            </w:r>
          </w:p>
        </w:tc>
        <w:tc>
          <w:tcPr>
            <w:tcW w:w="1060" w:type="pct"/>
            <w:gridSpan w:val="3"/>
            <w:shd w:val="clear" w:color="000000" w:fill="C0504D"/>
            <w:vAlign w:val="center"/>
            <w:hideMark/>
          </w:tcPr>
          <w:p w14:paraId="611CE7BB"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proofErr w:type="gramStart"/>
            <w:r w:rsidRPr="00AE4DB2">
              <w:rPr>
                <w:rFonts w:ascii="Corbel" w:eastAsia="Times New Roman" w:hAnsi="Corbel" w:cs="Calibri"/>
                <w:b/>
                <w:bCs/>
                <w:sz w:val="16"/>
                <w:szCs w:val="18"/>
                <w:lang w:eastAsia="fr-FR"/>
              </w:rPr>
              <w:t>variation</w:t>
            </w:r>
            <w:proofErr w:type="gramEnd"/>
            <w:r w:rsidRPr="00AE4DB2">
              <w:rPr>
                <w:rFonts w:ascii="Corbel" w:eastAsia="Times New Roman" w:hAnsi="Corbel" w:cs="Calibri"/>
                <w:b/>
                <w:bCs/>
                <w:sz w:val="16"/>
                <w:szCs w:val="18"/>
                <w:lang w:eastAsia="fr-FR"/>
              </w:rPr>
              <w:t xml:space="preserve"> d' exposition aux problèmes</w:t>
            </w:r>
          </w:p>
        </w:tc>
      </w:tr>
      <w:tr w:rsidR="0076453A" w:rsidRPr="005D4A88" w14:paraId="5429DB2E" w14:textId="77777777" w:rsidTr="0076453A">
        <w:trPr>
          <w:trHeight w:val="20"/>
        </w:trPr>
        <w:tc>
          <w:tcPr>
            <w:tcW w:w="1820" w:type="pct"/>
            <w:vMerge/>
            <w:vAlign w:val="center"/>
            <w:hideMark/>
          </w:tcPr>
          <w:p w14:paraId="7C17400B"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p>
        </w:tc>
        <w:tc>
          <w:tcPr>
            <w:tcW w:w="217" w:type="pct"/>
            <w:shd w:val="clear" w:color="000000" w:fill="E5B8B7"/>
            <w:vAlign w:val="center"/>
            <w:hideMark/>
          </w:tcPr>
          <w:p w14:paraId="2300DDA9"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Hommes </w:t>
            </w:r>
          </w:p>
        </w:tc>
        <w:tc>
          <w:tcPr>
            <w:tcW w:w="468" w:type="pct"/>
            <w:shd w:val="clear" w:color="000000" w:fill="E5B8B7"/>
            <w:vAlign w:val="center"/>
            <w:hideMark/>
          </w:tcPr>
          <w:p w14:paraId="73445304"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Femmes </w:t>
            </w:r>
          </w:p>
        </w:tc>
        <w:tc>
          <w:tcPr>
            <w:tcW w:w="336" w:type="pct"/>
            <w:shd w:val="clear" w:color="000000" w:fill="E5B8B7"/>
            <w:vAlign w:val="center"/>
            <w:hideMark/>
          </w:tcPr>
          <w:p w14:paraId="1F31AA41"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total</w:t>
            </w:r>
          </w:p>
        </w:tc>
        <w:tc>
          <w:tcPr>
            <w:tcW w:w="392" w:type="pct"/>
            <w:shd w:val="clear" w:color="000000" w:fill="E5B8B7"/>
            <w:vAlign w:val="center"/>
            <w:hideMark/>
          </w:tcPr>
          <w:p w14:paraId="4F5D455F"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Hommes </w:t>
            </w:r>
          </w:p>
        </w:tc>
        <w:tc>
          <w:tcPr>
            <w:tcW w:w="374" w:type="pct"/>
            <w:shd w:val="clear" w:color="000000" w:fill="E5B8B7"/>
            <w:vAlign w:val="center"/>
            <w:hideMark/>
          </w:tcPr>
          <w:p w14:paraId="483B2B79"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Femmes </w:t>
            </w:r>
          </w:p>
        </w:tc>
        <w:tc>
          <w:tcPr>
            <w:tcW w:w="332" w:type="pct"/>
            <w:shd w:val="clear" w:color="000000" w:fill="E5B8B7"/>
            <w:vAlign w:val="center"/>
            <w:hideMark/>
          </w:tcPr>
          <w:p w14:paraId="20FF9242"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total</w:t>
            </w:r>
          </w:p>
        </w:tc>
        <w:tc>
          <w:tcPr>
            <w:tcW w:w="392" w:type="pct"/>
            <w:shd w:val="clear" w:color="000000" w:fill="E5B8B7"/>
            <w:vAlign w:val="center"/>
            <w:hideMark/>
          </w:tcPr>
          <w:p w14:paraId="079AA487"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Hommes </w:t>
            </w:r>
          </w:p>
        </w:tc>
        <w:tc>
          <w:tcPr>
            <w:tcW w:w="374" w:type="pct"/>
            <w:shd w:val="clear" w:color="000000" w:fill="E5B8B7"/>
            <w:vAlign w:val="center"/>
            <w:hideMark/>
          </w:tcPr>
          <w:p w14:paraId="52A68B82"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Femmes </w:t>
            </w:r>
          </w:p>
        </w:tc>
        <w:tc>
          <w:tcPr>
            <w:tcW w:w="293" w:type="pct"/>
            <w:shd w:val="clear" w:color="000000" w:fill="E5B8B7"/>
            <w:vAlign w:val="center"/>
            <w:hideMark/>
          </w:tcPr>
          <w:p w14:paraId="5A42EA78"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total</w:t>
            </w:r>
          </w:p>
        </w:tc>
      </w:tr>
      <w:tr w:rsidR="0076453A" w:rsidRPr="005D4A88" w14:paraId="4F81A542" w14:textId="77777777" w:rsidTr="0076453A">
        <w:trPr>
          <w:trHeight w:val="268"/>
        </w:trPr>
        <w:tc>
          <w:tcPr>
            <w:tcW w:w="1820" w:type="pct"/>
            <w:shd w:val="clear" w:color="000000" w:fill="C0504D"/>
            <w:vAlign w:val="center"/>
            <w:hideMark/>
          </w:tcPr>
          <w:p w14:paraId="64CA4887"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AE4DB2">
              <w:rPr>
                <w:rFonts w:ascii="Corbel" w:eastAsia="Times New Roman" w:hAnsi="Corbel" w:cs="Calibri"/>
                <w:b/>
                <w:bCs/>
                <w:sz w:val="16"/>
                <w:szCs w:val="18"/>
                <w:lang w:eastAsia="fr-FR"/>
              </w:rPr>
              <w:t>Non accès aux logement décent</w:t>
            </w:r>
          </w:p>
        </w:tc>
        <w:tc>
          <w:tcPr>
            <w:tcW w:w="217" w:type="pct"/>
            <w:shd w:val="clear" w:color="000000" w:fill="F2DBDB"/>
            <w:vAlign w:val="center"/>
            <w:hideMark/>
          </w:tcPr>
          <w:p w14:paraId="3F4D548F"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c>
          <w:tcPr>
            <w:tcW w:w="468" w:type="pct"/>
            <w:shd w:val="clear" w:color="000000" w:fill="F2DBDB"/>
            <w:vAlign w:val="center"/>
            <w:hideMark/>
          </w:tcPr>
          <w:p w14:paraId="14B1D2E9"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c>
          <w:tcPr>
            <w:tcW w:w="336" w:type="pct"/>
            <w:shd w:val="clear" w:color="000000" w:fill="F2DBDB"/>
            <w:vAlign w:val="center"/>
            <w:hideMark/>
          </w:tcPr>
          <w:p w14:paraId="04F4E9C6"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c>
          <w:tcPr>
            <w:tcW w:w="392" w:type="pct"/>
            <w:shd w:val="clear" w:color="000000" w:fill="F2DBDB"/>
            <w:vAlign w:val="center"/>
            <w:hideMark/>
          </w:tcPr>
          <w:p w14:paraId="42B8FC17"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0%</w:t>
            </w:r>
          </w:p>
        </w:tc>
        <w:tc>
          <w:tcPr>
            <w:tcW w:w="374" w:type="pct"/>
            <w:shd w:val="clear" w:color="000000" w:fill="F2DBDB"/>
            <w:vAlign w:val="center"/>
            <w:hideMark/>
          </w:tcPr>
          <w:p w14:paraId="4DABC9CF"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0%</w:t>
            </w:r>
          </w:p>
        </w:tc>
        <w:tc>
          <w:tcPr>
            <w:tcW w:w="332" w:type="pct"/>
            <w:shd w:val="clear" w:color="000000" w:fill="F2DBDB"/>
            <w:vAlign w:val="center"/>
            <w:hideMark/>
          </w:tcPr>
          <w:p w14:paraId="5269E0AA"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0%</w:t>
            </w:r>
          </w:p>
        </w:tc>
        <w:tc>
          <w:tcPr>
            <w:tcW w:w="392" w:type="pct"/>
            <w:shd w:val="clear" w:color="000000" w:fill="F2DBDB"/>
            <w:vAlign w:val="center"/>
            <w:hideMark/>
          </w:tcPr>
          <w:p w14:paraId="42DCCB20"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c>
          <w:tcPr>
            <w:tcW w:w="374" w:type="pct"/>
            <w:shd w:val="clear" w:color="000000" w:fill="F2DBDB"/>
            <w:vAlign w:val="center"/>
            <w:hideMark/>
          </w:tcPr>
          <w:p w14:paraId="2B695DA6"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c>
          <w:tcPr>
            <w:tcW w:w="293" w:type="pct"/>
            <w:shd w:val="clear" w:color="000000" w:fill="F2DBDB"/>
            <w:vAlign w:val="center"/>
            <w:hideMark/>
          </w:tcPr>
          <w:p w14:paraId="043A66AD"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r>
      <w:tr w:rsidR="0076453A" w:rsidRPr="005D4A88" w14:paraId="13FF058A" w14:textId="77777777" w:rsidTr="0076453A">
        <w:trPr>
          <w:trHeight w:val="20"/>
        </w:trPr>
        <w:tc>
          <w:tcPr>
            <w:tcW w:w="1820" w:type="pct"/>
            <w:shd w:val="clear" w:color="000000" w:fill="C0504D"/>
            <w:vAlign w:val="center"/>
            <w:hideMark/>
          </w:tcPr>
          <w:p w14:paraId="5D68535B"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proofErr w:type="gramStart"/>
            <w:r w:rsidRPr="00AE4DB2">
              <w:rPr>
                <w:rFonts w:ascii="Corbel" w:eastAsia="Times New Roman" w:hAnsi="Corbel" w:cs="Calibri"/>
                <w:b/>
                <w:bCs/>
                <w:sz w:val="16"/>
                <w:szCs w:val="18"/>
                <w:lang w:eastAsia="fr-FR"/>
              </w:rPr>
              <w:t>exposés</w:t>
            </w:r>
            <w:proofErr w:type="gramEnd"/>
            <w:r w:rsidRPr="00AE4DB2">
              <w:rPr>
                <w:rFonts w:ascii="Corbel" w:eastAsia="Times New Roman" w:hAnsi="Corbel" w:cs="Calibri"/>
                <w:b/>
                <w:bCs/>
                <w:sz w:val="16"/>
                <w:szCs w:val="18"/>
                <w:lang w:eastAsia="fr-FR"/>
              </w:rPr>
              <w:t xml:space="preserve"> aux risques de violence sexistes</w:t>
            </w:r>
          </w:p>
        </w:tc>
        <w:tc>
          <w:tcPr>
            <w:tcW w:w="217" w:type="pct"/>
            <w:shd w:val="clear" w:color="000000" w:fill="F2DBDB"/>
            <w:vAlign w:val="center"/>
            <w:hideMark/>
          </w:tcPr>
          <w:p w14:paraId="0652A9D2"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NA</w:t>
            </w:r>
          </w:p>
        </w:tc>
        <w:tc>
          <w:tcPr>
            <w:tcW w:w="468" w:type="pct"/>
            <w:shd w:val="clear" w:color="000000" w:fill="F2DBDB"/>
            <w:vAlign w:val="center"/>
            <w:hideMark/>
          </w:tcPr>
          <w:p w14:paraId="2C499603"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86,70%</w:t>
            </w:r>
          </w:p>
        </w:tc>
        <w:tc>
          <w:tcPr>
            <w:tcW w:w="336" w:type="pct"/>
            <w:shd w:val="clear" w:color="000000" w:fill="F2DBDB"/>
            <w:vAlign w:val="center"/>
            <w:hideMark/>
          </w:tcPr>
          <w:p w14:paraId="1E0CB7D3"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NA</w:t>
            </w:r>
          </w:p>
        </w:tc>
        <w:tc>
          <w:tcPr>
            <w:tcW w:w="392" w:type="pct"/>
            <w:shd w:val="clear" w:color="000000" w:fill="F2DBDB"/>
            <w:vAlign w:val="center"/>
            <w:hideMark/>
          </w:tcPr>
          <w:p w14:paraId="68F4DF1C"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w:t>
            </w:r>
          </w:p>
        </w:tc>
        <w:tc>
          <w:tcPr>
            <w:tcW w:w="374" w:type="pct"/>
            <w:shd w:val="clear" w:color="000000" w:fill="F2DBDB"/>
            <w:vAlign w:val="center"/>
            <w:hideMark/>
          </w:tcPr>
          <w:p w14:paraId="15201DA0"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7,30%</w:t>
            </w:r>
          </w:p>
        </w:tc>
        <w:tc>
          <w:tcPr>
            <w:tcW w:w="332" w:type="pct"/>
            <w:shd w:val="clear" w:color="000000" w:fill="F2DBDB"/>
            <w:vAlign w:val="center"/>
            <w:hideMark/>
          </w:tcPr>
          <w:p w14:paraId="0C1D3E8C"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w:t>
            </w:r>
          </w:p>
        </w:tc>
        <w:tc>
          <w:tcPr>
            <w:tcW w:w="392" w:type="pct"/>
            <w:shd w:val="clear" w:color="000000" w:fill="F2DBDB"/>
            <w:vAlign w:val="center"/>
            <w:hideMark/>
          </w:tcPr>
          <w:p w14:paraId="58F535E8"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NA</w:t>
            </w:r>
          </w:p>
        </w:tc>
        <w:tc>
          <w:tcPr>
            <w:tcW w:w="374" w:type="pct"/>
            <w:shd w:val="clear" w:color="000000" w:fill="F2DBDB"/>
            <w:vAlign w:val="center"/>
            <w:hideMark/>
          </w:tcPr>
          <w:p w14:paraId="5221F633"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-92%</w:t>
            </w:r>
          </w:p>
        </w:tc>
        <w:tc>
          <w:tcPr>
            <w:tcW w:w="293" w:type="pct"/>
            <w:shd w:val="clear" w:color="000000" w:fill="F2DBDB"/>
            <w:vAlign w:val="center"/>
            <w:hideMark/>
          </w:tcPr>
          <w:p w14:paraId="7BEED219"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NA</w:t>
            </w:r>
          </w:p>
        </w:tc>
      </w:tr>
      <w:tr w:rsidR="0076453A" w:rsidRPr="005D4A88" w14:paraId="37883FF4" w14:textId="77777777" w:rsidTr="0076453A">
        <w:trPr>
          <w:trHeight w:val="20"/>
        </w:trPr>
        <w:tc>
          <w:tcPr>
            <w:tcW w:w="1820" w:type="pct"/>
            <w:shd w:val="clear" w:color="000000" w:fill="C0504D"/>
            <w:vAlign w:val="center"/>
            <w:hideMark/>
          </w:tcPr>
          <w:p w14:paraId="39844DBC"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AE4DB2">
              <w:rPr>
                <w:rFonts w:ascii="Corbel" w:eastAsia="Times New Roman" w:hAnsi="Corbel" w:cs="Calibri"/>
                <w:b/>
                <w:bCs/>
                <w:sz w:val="16"/>
                <w:szCs w:val="18"/>
                <w:lang w:eastAsia="fr-FR"/>
              </w:rPr>
              <w:t>Existence de comportements irresponsables dans les jeunes sinistrés.</w:t>
            </w:r>
          </w:p>
        </w:tc>
        <w:tc>
          <w:tcPr>
            <w:tcW w:w="217" w:type="pct"/>
            <w:shd w:val="clear" w:color="000000" w:fill="E5B8B7"/>
            <w:vAlign w:val="center"/>
            <w:hideMark/>
          </w:tcPr>
          <w:p w14:paraId="23A6ED88"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78,30%</w:t>
            </w:r>
          </w:p>
        </w:tc>
        <w:tc>
          <w:tcPr>
            <w:tcW w:w="468" w:type="pct"/>
            <w:shd w:val="clear" w:color="000000" w:fill="E5B8B7"/>
            <w:vAlign w:val="center"/>
            <w:hideMark/>
          </w:tcPr>
          <w:p w14:paraId="55F331C7"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67,30%</w:t>
            </w:r>
          </w:p>
        </w:tc>
        <w:tc>
          <w:tcPr>
            <w:tcW w:w="336" w:type="pct"/>
            <w:shd w:val="clear" w:color="000000" w:fill="E5B8B7"/>
            <w:vAlign w:val="center"/>
            <w:hideMark/>
          </w:tcPr>
          <w:p w14:paraId="6DC9820C"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71,30%</w:t>
            </w:r>
          </w:p>
        </w:tc>
        <w:tc>
          <w:tcPr>
            <w:tcW w:w="392" w:type="pct"/>
            <w:shd w:val="clear" w:color="000000" w:fill="E5B8B7"/>
            <w:vAlign w:val="center"/>
            <w:hideMark/>
          </w:tcPr>
          <w:p w14:paraId="668EEFA2"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21,10%</w:t>
            </w:r>
          </w:p>
        </w:tc>
        <w:tc>
          <w:tcPr>
            <w:tcW w:w="374" w:type="pct"/>
            <w:shd w:val="clear" w:color="000000" w:fill="E5B8B7"/>
            <w:vAlign w:val="center"/>
            <w:hideMark/>
          </w:tcPr>
          <w:p w14:paraId="148BFBA3"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23,70%</w:t>
            </w:r>
          </w:p>
        </w:tc>
        <w:tc>
          <w:tcPr>
            <w:tcW w:w="332" w:type="pct"/>
            <w:shd w:val="clear" w:color="000000" w:fill="E5B8B7"/>
            <w:vAlign w:val="center"/>
            <w:hideMark/>
          </w:tcPr>
          <w:p w14:paraId="59415143"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21,30%</w:t>
            </w:r>
          </w:p>
        </w:tc>
        <w:tc>
          <w:tcPr>
            <w:tcW w:w="392" w:type="pct"/>
            <w:shd w:val="clear" w:color="000000" w:fill="E5B8B7"/>
            <w:vAlign w:val="center"/>
            <w:hideMark/>
          </w:tcPr>
          <w:p w14:paraId="39D76842"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-73%</w:t>
            </w:r>
          </w:p>
        </w:tc>
        <w:tc>
          <w:tcPr>
            <w:tcW w:w="374" w:type="pct"/>
            <w:shd w:val="clear" w:color="000000" w:fill="E5B8B7"/>
            <w:vAlign w:val="center"/>
            <w:hideMark/>
          </w:tcPr>
          <w:p w14:paraId="17C77B8E"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-65%</w:t>
            </w:r>
          </w:p>
        </w:tc>
        <w:tc>
          <w:tcPr>
            <w:tcW w:w="293" w:type="pct"/>
            <w:shd w:val="clear" w:color="000000" w:fill="E5B8B7"/>
            <w:vAlign w:val="center"/>
            <w:hideMark/>
          </w:tcPr>
          <w:p w14:paraId="5ADBA650"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-70%</w:t>
            </w:r>
          </w:p>
        </w:tc>
      </w:tr>
      <w:tr w:rsidR="0076453A" w:rsidRPr="005D4A88" w14:paraId="38247C5A" w14:textId="77777777" w:rsidTr="0076453A">
        <w:trPr>
          <w:trHeight w:val="20"/>
        </w:trPr>
        <w:tc>
          <w:tcPr>
            <w:tcW w:w="1820" w:type="pct"/>
            <w:shd w:val="clear" w:color="000000" w:fill="C0504D"/>
            <w:vAlign w:val="center"/>
            <w:hideMark/>
          </w:tcPr>
          <w:p w14:paraId="010A34E8" w14:textId="1ECF318E" w:rsidR="0086007C" w:rsidRPr="005D4A88" w:rsidRDefault="0086007C" w:rsidP="00AB7269">
            <w:pPr>
              <w:spacing w:after="0" w:line="240" w:lineRule="auto"/>
              <w:ind w:right="-142"/>
              <w:jc w:val="both"/>
              <w:rPr>
                <w:rFonts w:ascii="Corbel" w:eastAsia="Times New Roman" w:hAnsi="Corbel" w:cs="Calibri"/>
                <w:sz w:val="16"/>
                <w:szCs w:val="18"/>
                <w:lang w:eastAsia="fr-FR"/>
              </w:rPr>
            </w:pPr>
            <w:r w:rsidRPr="00AE4DB2">
              <w:rPr>
                <w:rFonts w:ascii="Corbel" w:eastAsia="Times New Roman" w:hAnsi="Corbel" w:cs="Calibri"/>
                <w:sz w:val="16"/>
                <w:szCs w:val="18"/>
                <w:lang w:eastAsia="fr-FR"/>
              </w:rPr>
              <w:t xml:space="preserve">Manque </w:t>
            </w:r>
            <w:proofErr w:type="gramStart"/>
            <w:r w:rsidRPr="00AE4DB2">
              <w:rPr>
                <w:rFonts w:ascii="Corbel" w:eastAsia="Times New Roman" w:hAnsi="Corbel" w:cs="Calibri"/>
                <w:sz w:val="16"/>
                <w:szCs w:val="18"/>
                <w:lang w:eastAsia="fr-FR"/>
              </w:rPr>
              <w:t>d’ accès</w:t>
            </w:r>
            <w:proofErr w:type="gramEnd"/>
            <w:r w:rsidRPr="00AE4DB2">
              <w:rPr>
                <w:rFonts w:ascii="Corbel" w:eastAsia="Times New Roman" w:hAnsi="Corbel" w:cs="Calibri"/>
                <w:sz w:val="16"/>
                <w:szCs w:val="18"/>
                <w:lang w:eastAsia="fr-FR"/>
              </w:rPr>
              <w:t xml:space="preserve"> aux informations sur le comportement sexuel </w:t>
            </w:r>
            <w:r w:rsidR="0076453A" w:rsidRPr="00AE4DB2">
              <w:rPr>
                <w:rFonts w:ascii="Corbel" w:eastAsia="Times New Roman" w:hAnsi="Corbel" w:cs="Calibri"/>
                <w:sz w:val="16"/>
                <w:szCs w:val="18"/>
                <w:lang w:eastAsia="fr-FR"/>
              </w:rPr>
              <w:t>responsable</w:t>
            </w:r>
            <w:r w:rsidRPr="00AE4DB2">
              <w:rPr>
                <w:rFonts w:ascii="Corbel" w:eastAsia="Times New Roman" w:hAnsi="Corbel" w:cs="Calibri"/>
                <w:sz w:val="16"/>
                <w:szCs w:val="18"/>
                <w:lang w:eastAsia="fr-FR"/>
              </w:rPr>
              <w:t xml:space="preserve"> </w:t>
            </w:r>
          </w:p>
        </w:tc>
        <w:tc>
          <w:tcPr>
            <w:tcW w:w="217" w:type="pct"/>
            <w:shd w:val="clear" w:color="000000" w:fill="F2DBDB"/>
            <w:vAlign w:val="center"/>
            <w:hideMark/>
          </w:tcPr>
          <w:p w14:paraId="7F9C63C5"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c>
          <w:tcPr>
            <w:tcW w:w="468" w:type="pct"/>
            <w:shd w:val="clear" w:color="000000" w:fill="F2DBDB"/>
            <w:vAlign w:val="center"/>
            <w:hideMark/>
          </w:tcPr>
          <w:p w14:paraId="2DAC8550"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c>
          <w:tcPr>
            <w:tcW w:w="336" w:type="pct"/>
            <w:shd w:val="clear" w:color="000000" w:fill="F2DBDB"/>
            <w:vAlign w:val="center"/>
            <w:hideMark/>
          </w:tcPr>
          <w:p w14:paraId="4E83201C"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c>
          <w:tcPr>
            <w:tcW w:w="392" w:type="pct"/>
            <w:shd w:val="clear" w:color="000000" w:fill="F2DBDB"/>
            <w:vAlign w:val="center"/>
            <w:hideMark/>
          </w:tcPr>
          <w:p w14:paraId="1773A80B"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0%</w:t>
            </w:r>
          </w:p>
        </w:tc>
        <w:tc>
          <w:tcPr>
            <w:tcW w:w="374" w:type="pct"/>
            <w:shd w:val="clear" w:color="000000" w:fill="F2DBDB"/>
            <w:vAlign w:val="center"/>
            <w:hideMark/>
          </w:tcPr>
          <w:p w14:paraId="4B02679E"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0%</w:t>
            </w:r>
          </w:p>
        </w:tc>
        <w:tc>
          <w:tcPr>
            <w:tcW w:w="332" w:type="pct"/>
            <w:shd w:val="clear" w:color="000000" w:fill="F2DBDB"/>
            <w:vAlign w:val="center"/>
            <w:hideMark/>
          </w:tcPr>
          <w:p w14:paraId="364DE606"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0%</w:t>
            </w:r>
          </w:p>
        </w:tc>
        <w:tc>
          <w:tcPr>
            <w:tcW w:w="392" w:type="pct"/>
            <w:shd w:val="clear" w:color="000000" w:fill="F2DBDB"/>
            <w:vAlign w:val="center"/>
            <w:hideMark/>
          </w:tcPr>
          <w:p w14:paraId="657E54E9"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c>
          <w:tcPr>
            <w:tcW w:w="374" w:type="pct"/>
            <w:shd w:val="clear" w:color="000000" w:fill="F2DBDB"/>
            <w:vAlign w:val="center"/>
            <w:hideMark/>
          </w:tcPr>
          <w:p w14:paraId="3A8C5B97"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c>
          <w:tcPr>
            <w:tcW w:w="293" w:type="pct"/>
            <w:shd w:val="clear" w:color="000000" w:fill="F2DBDB"/>
            <w:vAlign w:val="center"/>
            <w:hideMark/>
          </w:tcPr>
          <w:p w14:paraId="35A28DBE"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r>
      <w:tr w:rsidR="0076453A" w:rsidRPr="005D4A88" w14:paraId="094E639A" w14:textId="77777777" w:rsidTr="0076453A">
        <w:trPr>
          <w:trHeight w:val="20"/>
        </w:trPr>
        <w:tc>
          <w:tcPr>
            <w:tcW w:w="1820" w:type="pct"/>
            <w:shd w:val="clear" w:color="000000" w:fill="C0504D"/>
            <w:vAlign w:val="center"/>
            <w:hideMark/>
          </w:tcPr>
          <w:p w14:paraId="6AC369BA" w14:textId="77777777" w:rsidR="0086007C" w:rsidRPr="005D4A88" w:rsidRDefault="0086007C" w:rsidP="00AB7269">
            <w:pPr>
              <w:spacing w:after="0" w:line="240" w:lineRule="auto"/>
              <w:ind w:right="-142"/>
              <w:jc w:val="both"/>
              <w:rPr>
                <w:rFonts w:ascii="Corbel" w:eastAsia="Times New Roman" w:hAnsi="Corbel" w:cs="Calibri"/>
                <w:sz w:val="16"/>
                <w:szCs w:val="18"/>
                <w:lang w:eastAsia="fr-FR"/>
              </w:rPr>
            </w:pPr>
            <w:r w:rsidRPr="00AE4DB2">
              <w:rPr>
                <w:rFonts w:ascii="Corbel" w:eastAsia="Times New Roman" w:hAnsi="Corbel" w:cs="Calibri"/>
                <w:sz w:val="16"/>
                <w:szCs w:val="18"/>
                <w:lang w:eastAsia="fr-FR"/>
              </w:rPr>
              <w:t xml:space="preserve">Fréquence de </w:t>
            </w:r>
            <w:proofErr w:type="gramStart"/>
            <w:r w:rsidRPr="00AE4DB2">
              <w:rPr>
                <w:rFonts w:ascii="Corbel" w:eastAsia="Times New Roman" w:hAnsi="Corbel" w:cs="Calibri"/>
                <w:sz w:val="16"/>
                <w:szCs w:val="18"/>
                <w:lang w:eastAsia="fr-FR"/>
              </w:rPr>
              <w:t>conflits  non</w:t>
            </w:r>
            <w:proofErr w:type="gramEnd"/>
            <w:r w:rsidRPr="00AE4DB2">
              <w:rPr>
                <w:rFonts w:ascii="Corbel" w:eastAsia="Times New Roman" w:hAnsi="Corbel" w:cs="Calibri"/>
                <w:sz w:val="16"/>
                <w:szCs w:val="18"/>
                <w:lang w:eastAsia="fr-FR"/>
              </w:rPr>
              <w:t xml:space="preserve"> pacifiquement dans les ménages et entourage </w:t>
            </w:r>
          </w:p>
        </w:tc>
        <w:tc>
          <w:tcPr>
            <w:tcW w:w="217" w:type="pct"/>
            <w:shd w:val="clear" w:color="000000" w:fill="E5B8B7"/>
            <w:vAlign w:val="center"/>
            <w:hideMark/>
          </w:tcPr>
          <w:p w14:paraId="65BBE706"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87,90%</w:t>
            </w:r>
          </w:p>
        </w:tc>
        <w:tc>
          <w:tcPr>
            <w:tcW w:w="468" w:type="pct"/>
            <w:shd w:val="clear" w:color="000000" w:fill="E5B8B7"/>
            <w:vAlign w:val="center"/>
            <w:hideMark/>
          </w:tcPr>
          <w:p w14:paraId="749AC4F1"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78,30%</w:t>
            </w:r>
          </w:p>
        </w:tc>
        <w:tc>
          <w:tcPr>
            <w:tcW w:w="336" w:type="pct"/>
            <w:shd w:val="clear" w:color="000000" w:fill="E5B8B7"/>
            <w:vAlign w:val="center"/>
            <w:hideMark/>
          </w:tcPr>
          <w:p w14:paraId="708243BD"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82,30%</w:t>
            </w:r>
          </w:p>
        </w:tc>
        <w:tc>
          <w:tcPr>
            <w:tcW w:w="392" w:type="pct"/>
            <w:shd w:val="clear" w:color="000000" w:fill="E5B8B7"/>
            <w:vAlign w:val="center"/>
            <w:hideMark/>
          </w:tcPr>
          <w:p w14:paraId="506DA2F8"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43,70%</w:t>
            </w:r>
          </w:p>
        </w:tc>
        <w:tc>
          <w:tcPr>
            <w:tcW w:w="374" w:type="pct"/>
            <w:shd w:val="clear" w:color="000000" w:fill="E5B8B7"/>
            <w:vAlign w:val="center"/>
            <w:hideMark/>
          </w:tcPr>
          <w:p w14:paraId="1911E0EF"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20,90%</w:t>
            </w:r>
          </w:p>
        </w:tc>
        <w:tc>
          <w:tcPr>
            <w:tcW w:w="332" w:type="pct"/>
            <w:shd w:val="clear" w:color="000000" w:fill="E5B8B7"/>
            <w:vAlign w:val="center"/>
            <w:hideMark/>
          </w:tcPr>
          <w:p w14:paraId="5DEEE652"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22,30%</w:t>
            </w:r>
          </w:p>
        </w:tc>
        <w:tc>
          <w:tcPr>
            <w:tcW w:w="392" w:type="pct"/>
            <w:shd w:val="clear" w:color="000000" w:fill="E5B8B7"/>
            <w:vAlign w:val="center"/>
            <w:hideMark/>
          </w:tcPr>
          <w:p w14:paraId="3106CC27"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-50,3%</w:t>
            </w:r>
          </w:p>
        </w:tc>
        <w:tc>
          <w:tcPr>
            <w:tcW w:w="374" w:type="pct"/>
            <w:shd w:val="clear" w:color="000000" w:fill="E5B8B7"/>
            <w:vAlign w:val="center"/>
            <w:hideMark/>
          </w:tcPr>
          <w:p w14:paraId="6CD2D160"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-73,3%</w:t>
            </w:r>
          </w:p>
        </w:tc>
        <w:tc>
          <w:tcPr>
            <w:tcW w:w="293" w:type="pct"/>
            <w:shd w:val="clear" w:color="000000" w:fill="E5B8B7"/>
            <w:vAlign w:val="center"/>
            <w:hideMark/>
          </w:tcPr>
          <w:p w14:paraId="6EB74E94" w14:textId="77777777" w:rsidR="0086007C" w:rsidRPr="005D4A88" w:rsidRDefault="0086007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-72,9%</w:t>
            </w:r>
          </w:p>
        </w:tc>
      </w:tr>
    </w:tbl>
    <w:p w14:paraId="00AB4045" w14:textId="0C91FF69" w:rsidR="007209FA" w:rsidRPr="005D4A88" w:rsidRDefault="007C464A" w:rsidP="00AB7269">
      <w:pPr>
        <w:pStyle w:val="Paragraphedeliste"/>
        <w:numPr>
          <w:ilvl w:val="3"/>
          <w:numId w:val="12"/>
        </w:numPr>
        <w:spacing w:before="240"/>
        <w:ind w:right="-142"/>
        <w:jc w:val="both"/>
        <w:outlineLvl w:val="2"/>
        <w:rPr>
          <w:rFonts w:ascii="Corbel" w:hAnsi="Corbel"/>
          <w:b/>
          <w:bCs/>
          <w:color w:val="4F81BD" w:themeColor="accent1"/>
          <w:sz w:val="24"/>
        </w:rPr>
      </w:pPr>
      <w:bookmarkStart w:id="747" w:name="_Toc55289625"/>
      <w:bookmarkStart w:id="748" w:name="_Toc55290774"/>
      <w:bookmarkStart w:id="749" w:name="_Toc55295334"/>
      <w:bookmarkStart w:id="750" w:name="_Toc55296329"/>
      <w:bookmarkStart w:id="751" w:name="_Toc37655306"/>
      <w:bookmarkStart w:id="752" w:name="_Toc37655608"/>
      <w:bookmarkStart w:id="753" w:name="_Toc37658186"/>
      <w:bookmarkStart w:id="754" w:name="_Toc37658467"/>
      <w:bookmarkStart w:id="755" w:name="_Toc37658796"/>
      <w:bookmarkStart w:id="756" w:name="_Toc37659306"/>
      <w:r w:rsidRPr="005D4A88">
        <w:rPr>
          <w:rFonts w:ascii="Corbel" w:hAnsi="Corbel"/>
          <w:b/>
          <w:bCs/>
          <w:color w:val="4F81BD" w:themeColor="accent1"/>
          <w:sz w:val="24"/>
        </w:rPr>
        <w:t>Anal</w:t>
      </w:r>
      <w:r w:rsidR="007209FA" w:rsidRPr="005D4A88">
        <w:rPr>
          <w:rFonts w:ascii="Corbel" w:hAnsi="Corbel"/>
          <w:b/>
          <w:bCs/>
          <w:color w:val="4F81BD" w:themeColor="accent1"/>
          <w:sz w:val="24"/>
        </w:rPr>
        <w:t>yse de la corrélation du résultat 2 : La cohésion sociale entre les communautés déplacées et affectées par le déplacement est renforcée par la mise en place des plates formes de dialogue et de réseaux de résolution des conflits sensibles à l’âge et au genre aux besoins des bénéficiaires</w:t>
      </w:r>
      <w:bookmarkEnd w:id="747"/>
      <w:bookmarkEnd w:id="748"/>
      <w:bookmarkEnd w:id="749"/>
      <w:bookmarkEnd w:id="750"/>
    </w:p>
    <w:bookmarkEnd w:id="751"/>
    <w:bookmarkEnd w:id="752"/>
    <w:bookmarkEnd w:id="753"/>
    <w:bookmarkEnd w:id="754"/>
    <w:bookmarkEnd w:id="755"/>
    <w:bookmarkEnd w:id="756"/>
    <w:p w14:paraId="2FAE8000" w14:textId="6335555B" w:rsidR="007209FA" w:rsidRPr="005D4A88" w:rsidRDefault="007209FA" w:rsidP="00AB7269">
      <w:pPr>
        <w:tabs>
          <w:tab w:val="left" w:pos="1254"/>
        </w:tabs>
        <w:spacing w:before="120"/>
        <w:ind w:right="-142"/>
        <w:jc w:val="both"/>
        <w:rPr>
          <w:rFonts w:ascii="Corbel" w:hAnsi="Corbel"/>
          <w:sz w:val="24"/>
          <w:szCs w:val="24"/>
        </w:rPr>
      </w:pPr>
      <w:r w:rsidRPr="005D4A88">
        <w:rPr>
          <w:rFonts w:ascii="Corbel" w:hAnsi="Corbel"/>
          <w:sz w:val="24"/>
          <w:szCs w:val="24"/>
        </w:rPr>
        <w:t xml:space="preserve">Les interventions qui visaient à renforcer la cohésion sociale entre les communautés déplacées et affectées par le </w:t>
      </w:r>
      <w:r w:rsidR="00441BD1" w:rsidRPr="005D4A88">
        <w:rPr>
          <w:rFonts w:ascii="Corbel" w:hAnsi="Corbel"/>
          <w:sz w:val="24"/>
          <w:szCs w:val="24"/>
        </w:rPr>
        <w:t xml:space="preserve">déplacement ont permis d’améliorer les interrelations et les esprits d’entente entre les communautés hôtes, et réintégrés dans le VRI vert de </w:t>
      </w:r>
      <w:proofErr w:type="spellStart"/>
      <w:r w:rsidR="00441BD1" w:rsidRPr="005D4A88">
        <w:rPr>
          <w:rFonts w:ascii="Corbel" w:hAnsi="Corbel"/>
          <w:sz w:val="24"/>
          <w:szCs w:val="24"/>
        </w:rPr>
        <w:t>Mayengo</w:t>
      </w:r>
      <w:proofErr w:type="spellEnd"/>
      <w:r w:rsidR="00441BD1" w:rsidRPr="005D4A88">
        <w:rPr>
          <w:rFonts w:ascii="Corbel" w:hAnsi="Corbel"/>
          <w:sz w:val="24"/>
          <w:szCs w:val="24"/>
        </w:rPr>
        <w:t xml:space="preserve">. En effet, la mise en place </w:t>
      </w:r>
      <w:r w:rsidR="00854975" w:rsidRPr="005D4A88">
        <w:rPr>
          <w:rFonts w:ascii="Corbel" w:hAnsi="Corbel"/>
          <w:sz w:val="24"/>
          <w:szCs w:val="24"/>
        </w:rPr>
        <w:t>d’un centre</w:t>
      </w:r>
      <w:r w:rsidR="00441BD1" w:rsidRPr="005D4A88">
        <w:rPr>
          <w:rFonts w:ascii="Corbel" w:hAnsi="Corbel"/>
          <w:sz w:val="24"/>
          <w:szCs w:val="24"/>
        </w:rPr>
        <w:t xml:space="preserve"> communautaire des jeunes </w:t>
      </w:r>
      <w:r w:rsidR="00BA28F5" w:rsidRPr="005D4A88">
        <w:rPr>
          <w:rFonts w:ascii="Corbel" w:hAnsi="Corbel"/>
          <w:sz w:val="24"/>
          <w:szCs w:val="24"/>
        </w:rPr>
        <w:t>équipés</w:t>
      </w:r>
      <w:r w:rsidR="00441BD1" w:rsidRPr="005D4A88">
        <w:rPr>
          <w:rFonts w:ascii="Corbel" w:hAnsi="Corbel"/>
          <w:sz w:val="24"/>
          <w:szCs w:val="24"/>
        </w:rPr>
        <w:t xml:space="preserve"> en </w:t>
      </w:r>
      <w:proofErr w:type="spellStart"/>
      <w:r w:rsidR="00441BD1" w:rsidRPr="005D4A88">
        <w:rPr>
          <w:rFonts w:ascii="Corbel" w:hAnsi="Corbel"/>
          <w:sz w:val="24"/>
          <w:szCs w:val="24"/>
        </w:rPr>
        <w:t>IDEAs</w:t>
      </w:r>
      <w:proofErr w:type="spellEnd"/>
      <w:r w:rsidR="00441BD1" w:rsidRPr="005D4A88">
        <w:rPr>
          <w:rFonts w:ascii="Corbel" w:hAnsi="Corbel"/>
          <w:sz w:val="24"/>
          <w:szCs w:val="24"/>
        </w:rPr>
        <w:t xml:space="preserve"> Cubes avec des ressources numériques riches en information utile à la cohésion sociale, formation sur </w:t>
      </w:r>
      <w:r w:rsidR="00854975" w:rsidRPr="005D4A88">
        <w:rPr>
          <w:rFonts w:ascii="Corbel" w:hAnsi="Corbel"/>
          <w:sz w:val="24"/>
          <w:szCs w:val="24"/>
        </w:rPr>
        <w:t>la résolution pacifique</w:t>
      </w:r>
      <w:r w:rsidR="00441BD1" w:rsidRPr="005D4A88">
        <w:rPr>
          <w:rFonts w:ascii="Corbel" w:hAnsi="Corbel"/>
          <w:sz w:val="24"/>
          <w:szCs w:val="24"/>
        </w:rPr>
        <w:t xml:space="preserve"> des conflits, genre et compétence à la vie ont </w:t>
      </w:r>
      <w:r w:rsidR="00BA28F5" w:rsidRPr="005D4A88">
        <w:rPr>
          <w:rFonts w:ascii="Corbel" w:hAnsi="Corbel"/>
          <w:sz w:val="24"/>
          <w:szCs w:val="24"/>
        </w:rPr>
        <w:t>répondu</w:t>
      </w:r>
      <w:r w:rsidR="00441BD1" w:rsidRPr="005D4A88">
        <w:rPr>
          <w:rFonts w:ascii="Corbel" w:hAnsi="Corbel"/>
          <w:sz w:val="24"/>
          <w:szCs w:val="24"/>
        </w:rPr>
        <w:t xml:space="preserve"> aux besoins de </w:t>
      </w:r>
      <w:r w:rsidR="00F156AF" w:rsidRPr="005D4A88">
        <w:rPr>
          <w:rFonts w:ascii="Corbel" w:hAnsi="Corbel"/>
          <w:sz w:val="24"/>
          <w:szCs w:val="24"/>
        </w:rPr>
        <w:t>non-accès</w:t>
      </w:r>
      <w:r w:rsidR="00441BD1" w:rsidRPr="005D4A88">
        <w:rPr>
          <w:rFonts w:ascii="Corbel" w:hAnsi="Corbel"/>
          <w:sz w:val="24"/>
          <w:szCs w:val="24"/>
        </w:rPr>
        <w:t xml:space="preserve"> aux sources </w:t>
      </w:r>
      <w:r w:rsidR="00BA28F5" w:rsidRPr="005D4A88">
        <w:rPr>
          <w:rFonts w:ascii="Corbel" w:hAnsi="Corbel"/>
          <w:sz w:val="24"/>
          <w:szCs w:val="24"/>
        </w:rPr>
        <w:t>d’informations</w:t>
      </w:r>
      <w:r w:rsidR="00441BD1" w:rsidRPr="005D4A88">
        <w:rPr>
          <w:rFonts w:ascii="Corbel" w:hAnsi="Corbel"/>
          <w:sz w:val="24"/>
          <w:szCs w:val="24"/>
        </w:rPr>
        <w:t xml:space="preserve"> et a permis de résoudre pacifiquement certains conflits qui se manifestent dans les communautés.</w:t>
      </w:r>
    </w:p>
    <w:p w14:paraId="603739E5" w14:textId="1FB16808" w:rsidR="00441BD1" w:rsidRPr="005D4A88" w:rsidRDefault="00441BD1" w:rsidP="00AB7269">
      <w:pPr>
        <w:tabs>
          <w:tab w:val="left" w:pos="1254"/>
        </w:tabs>
        <w:spacing w:before="120"/>
        <w:ind w:right="-142"/>
        <w:jc w:val="both"/>
        <w:rPr>
          <w:rFonts w:ascii="Corbel" w:hAnsi="Corbel"/>
          <w:sz w:val="24"/>
          <w:szCs w:val="24"/>
        </w:rPr>
      </w:pPr>
      <w:r w:rsidRPr="005D4A88">
        <w:rPr>
          <w:rFonts w:ascii="Corbel" w:hAnsi="Corbel"/>
          <w:sz w:val="24"/>
          <w:szCs w:val="24"/>
        </w:rPr>
        <w:t xml:space="preserve">En effet, la mise en place des </w:t>
      </w:r>
      <w:r w:rsidR="00BA28F5" w:rsidRPr="005D4A88">
        <w:rPr>
          <w:rFonts w:ascii="Corbel" w:hAnsi="Corbel"/>
          <w:sz w:val="24"/>
          <w:szCs w:val="24"/>
        </w:rPr>
        <w:t xml:space="preserve">réseaux et plateformes ainsi que les groupes de solidarité ont induit à une multiplication des relations sociales entre les communautés déplacées et la population </w:t>
      </w:r>
      <w:r w:rsidR="00527E22" w:rsidRPr="005D4A88">
        <w:rPr>
          <w:rFonts w:ascii="Corbel" w:hAnsi="Corbel"/>
          <w:sz w:val="24"/>
          <w:szCs w:val="24"/>
        </w:rPr>
        <w:t>hôte</w:t>
      </w:r>
      <w:r w:rsidR="00BA28F5" w:rsidRPr="005D4A88">
        <w:rPr>
          <w:rFonts w:ascii="Corbel" w:hAnsi="Corbel"/>
          <w:sz w:val="24"/>
          <w:szCs w:val="24"/>
        </w:rPr>
        <w:t xml:space="preserve">. </w:t>
      </w:r>
    </w:p>
    <w:p w14:paraId="5A235EAB" w14:textId="1018731B" w:rsidR="00854975" w:rsidRPr="005D4A88" w:rsidRDefault="00BA28F5" w:rsidP="00AB7269">
      <w:pPr>
        <w:tabs>
          <w:tab w:val="left" w:pos="1254"/>
        </w:tabs>
        <w:spacing w:before="120"/>
        <w:ind w:right="-142"/>
        <w:jc w:val="both"/>
        <w:rPr>
          <w:rFonts w:ascii="Corbel" w:hAnsi="Corbel"/>
          <w:sz w:val="24"/>
          <w:szCs w:val="24"/>
        </w:rPr>
      </w:pPr>
      <w:r w:rsidRPr="005D4A88">
        <w:rPr>
          <w:rFonts w:ascii="Corbel" w:hAnsi="Corbel"/>
          <w:sz w:val="24"/>
          <w:szCs w:val="24"/>
        </w:rPr>
        <w:t xml:space="preserve">Etant donné que la communauté déplacée vers VRI vert de </w:t>
      </w:r>
      <w:proofErr w:type="spellStart"/>
      <w:r w:rsidRPr="005D4A88">
        <w:rPr>
          <w:rFonts w:ascii="Corbel" w:hAnsi="Corbel"/>
          <w:sz w:val="24"/>
          <w:szCs w:val="24"/>
        </w:rPr>
        <w:t>Mayengo</w:t>
      </w:r>
      <w:proofErr w:type="spellEnd"/>
      <w:r w:rsidRPr="005D4A88">
        <w:rPr>
          <w:rFonts w:ascii="Corbel" w:hAnsi="Corbel"/>
          <w:sz w:val="24"/>
          <w:szCs w:val="24"/>
        </w:rPr>
        <w:t xml:space="preserve"> </w:t>
      </w:r>
      <w:r w:rsidR="00527E22" w:rsidRPr="005D4A88">
        <w:rPr>
          <w:rFonts w:ascii="Corbel" w:hAnsi="Corbel"/>
          <w:sz w:val="24"/>
          <w:szCs w:val="24"/>
        </w:rPr>
        <w:t>était</w:t>
      </w:r>
      <w:r w:rsidRPr="005D4A88">
        <w:rPr>
          <w:rFonts w:ascii="Corbel" w:hAnsi="Corbel"/>
          <w:sz w:val="24"/>
          <w:szCs w:val="24"/>
        </w:rPr>
        <w:t xml:space="preserve"> </w:t>
      </w:r>
      <w:r w:rsidR="00527E22" w:rsidRPr="005D4A88">
        <w:rPr>
          <w:rFonts w:ascii="Corbel" w:hAnsi="Corbel"/>
          <w:sz w:val="24"/>
          <w:szCs w:val="24"/>
        </w:rPr>
        <w:t>implantée</w:t>
      </w:r>
      <w:r w:rsidRPr="005D4A88">
        <w:rPr>
          <w:rFonts w:ascii="Corbel" w:hAnsi="Corbel"/>
          <w:sz w:val="24"/>
          <w:szCs w:val="24"/>
        </w:rPr>
        <w:t xml:space="preserve"> dans un endroit </w:t>
      </w:r>
      <w:r w:rsidR="00527E22" w:rsidRPr="005D4A88">
        <w:rPr>
          <w:rFonts w:ascii="Corbel" w:hAnsi="Corbel"/>
          <w:sz w:val="24"/>
          <w:szCs w:val="24"/>
        </w:rPr>
        <w:t>nouveau, avec</w:t>
      </w:r>
      <w:r w:rsidRPr="005D4A88">
        <w:rPr>
          <w:rFonts w:ascii="Corbel" w:hAnsi="Corbel"/>
          <w:sz w:val="24"/>
          <w:szCs w:val="24"/>
        </w:rPr>
        <w:t xml:space="preserve"> un statut </w:t>
      </w:r>
      <w:r w:rsidR="00527E22" w:rsidRPr="005D4A88">
        <w:rPr>
          <w:rFonts w:ascii="Corbel" w:hAnsi="Corbel"/>
          <w:sz w:val="24"/>
          <w:szCs w:val="24"/>
        </w:rPr>
        <w:t>spécial,</w:t>
      </w:r>
      <w:r w:rsidRPr="005D4A88">
        <w:rPr>
          <w:rFonts w:ascii="Corbel" w:hAnsi="Corbel"/>
          <w:sz w:val="24"/>
          <w:szCs w:val="24"/>
        </w:rPr>
        <w:t xml:space="preserve"> </w:t>
      </w:r>
      <w:r w:rsidR="00527E22" w:rsidRPr="005D4A88">
        <w:rPr>
          <w:rFonts w:ascii="Corbel" w:hAnsi="Corbel"/>
          <w:sz w:val="24"/>
          <w:szCs w:val="24"/>
        </w:rPr>
        <w:t>il était</w:t>
      </w:r>
      <w:r w:rsidRPr="005D4A88">
        <w:rPr>
          <w:rFonts w:ascii="Corbel" w:hAnsi="Corbel"/>
          <w:sz w:val="24"/>
          <w:szCs w:val="24"/>
        </w:rPr>
        <w:t xml:space="preserve"> impératif de briser certains </w:t>
      </w:r>
      <w:r w:rsidR="00527E22" w:rsidRPr="005D4A88">
        <w:rPr>
          <w:rFonts w:ascii="Corbel" w:hAnsi="Corbel"/>
          <w:sz w:val="24"/>
          <w:szCs w:val="24"/>
        </w:rPr>
        <w:t>stéréotypes</w:t>
      </w:r>
      <w:r w:rsidRPr="005D4A88">
        <w:rPr>
          <w:rFonts w:ascii="Corbel" w:hAnsi="Corbel"/>
          <w:sz w:val="24"/>
          <w:szCs w:val="24"/>
        </w:rPr>
        <w:t xml:space="preserve"> et climat de méfiance, </w:t>
      </w:r>
      <w:r w:rsidR="00527E22" w:rsidRPr="005D4A88">
        <w:rPr>
          <w:rFonts w:ascii="Corbel" w:hAnsi="Corbel"/>
          <w:sz w:val="24"/>
          <w:szCs w:val="24"/>
        </w:rPr>
        <w:t>discrimination</w:t>
      </w:r>
      <w:r w:rsidRPr="005D4A88">
        <w:rPr>
          <w:rFonts w:ascii="Corbel" w:hAnsi="Corbel"/>
          <w:sz w:val="24"/>
          <w:szCs w:val="24"/>
        </w:rPr>
        <w:t xml:space="preserve"> qui pouvaient résulter du choc des comportements, attitudes et cultures entre ces deux </w:t>
      </w:r>
      <w:r w:rsidR="00527E22" w:rsidRPr="005D4A88">
        <w:rPr>
          <w:rFonts w:ascii="Corbel" w:hAnsi="Corbel"/>
          <w:sz w:val="24"/>
          <w:szCs w:val="24"/>
        </w:rPr>
        <w:t>communautés</w:t>
      </w:r>
      <w:r w:rsidRPr="005D4A88">
        <w:rPr>
          <w:rFonts w:ascii="Corbel" w:hAnsi="Corbel"/>
          <w:sz w:val="24"/>
          <w:szCs w:val="24"/>
        </w:rPr>
        <w:t xml:space="preserve">. Ces </w:t>
      </w:r>
      <w:r w:rsidR="00527E22" w:rsidRPr="005D4A88">
        <w:rPr>
          <w:rFonts w:ascii="Corbel" w:hAnsi="Corbel"/>
          <w:sz w:val="24"/>
          <w:szCs w:val="24"/>
        </w:rPr>
        <w:t>plateformes,</w:t>
      </w:r>
      <w:r w:rsidRPr="005D4A88">
        <w:rPr>
          <w:rFonts w:ascii="Corbel" w:hAnsi="Corbel"/>
          <w:sz w:val="24"/>
          <w:szCs w:val="24"/>
        </w:rPr>
        <w:t xml:space="preserve"> groupes de solidarité, centre communautaire et ses espaces d’échanges ont permis de </w:t>
      </w:r>
      <w:r w:rsidR="00527E22" w:rsidRPr="005D4A88">
        <w:rPr>
          <w:rFonts w:ascii="Corbel" w:hAnsi="Corbel"/>
          <w:sz w:val="24"/>
          <w:szCs w:val="24"/>
        </w:rPr>
        <w:t>réduire</w:t>
      </w:r>
      <w:r w:rsidRPr="005D4A88">
        <w:rPr>
          <w:rFonts w:ascii="Corbel" w:hAnsi="Corbel"/>
          <w:sz w:val="24"/>
          <w:szCs w:val="24"/>
        </w:rPr>
        <w:t xml:space="preserve"> ces climats de méfiance entre communauté </w:t>
      </w:r>
      <w:r w:rsidR="00527E22" w:rsidRPr="005D4A88">
        <w:rPr>
          <w:rFonts w:ascii="Corbel" w:hAnsi="Corbel"/>
          <w:sz w:val="24"/>
          <w:szCs w:val="24"/>
        </w:rPr>
        <w:t>hôte</w:t>
      </w:r>
      <w:r w:rsidRPr="005D4A88">
        <w:rPr>
          <w:rFonts w:ascii="Corbel" w:hAnsi="Corbel"/>
          <w:sz w:val="24"/>
          <w:szCs w:val="24"/>
        </w:rPr>
        <w:t xml:space="preserve"> et communauté réintégrée dans la VRI</w:t>
      </w:r>
      <w:r w:rsidR="00854975" w:rsidRPr="005D4A88">
        <w:rPr>
          <w:rFonts w:ascii="Corbel" w:hAnsi="Corbel"/>
          <w:sz w:val="24"/>
          <w:szCs w:val="24"/>
        </w:rPr>
        <w:t>.</w:t>
      </w:r>
    </w:p>
    <w:p w14:paraId="6F1C6FF9" w14:textId="4B833017" w:rsidR="0032215B" w:rsidRPr="005D4A88" w:rsidRDefault="0032215B" w:rsidP="00AB7269">
      <w:pPr>
        <w:pStyle w:val="Titre1"/>
        <w:jc w:val="both"/>
        <w:rPr>
          <w:rFonts w:ascii="Corbel" w:hAnsi="Corbel"/>
          <w:sz w:val="24"/>
          <w:szCs w:val="24"/>
        </w:rPr>
      </w:pPr>
      <w:bookmarkStart w:id="757" w:name="_Toc55289626"/>
      <w:bookmarkStart w:id="758" w:name="_Toc55290775"/>
      <w:bookmarkStart w:id="759" w:name="_Toc55295335"/>
      <w:bookmarkStart w:id="760" w:name="_Toc55296330"/>
      <w:r w:rsidRPr="005D4A88">
        <w:rPr>
          <w:rFonts w:ascii="Corbel" w:hAnsi="Corbel"/>
          <w:sz w:val="24"/>
          <w:szCs w:val="24"/>
        </w:rPr>
        <w:t>Tableau </w:t>
      </w:r>
      <w:proofErr w:type="gramStart"/>
      <w:r w:rsidR="000D5739" w:rsidRPr="005D4A88">
        <w:rPr>
          <w:rFonts w:ascii="Corbel" w:hAnsi="Corbel"/>
          <w:sz w:val="24"/>
          <w:szCs w:val="24"/>
        </w:rPr>
        <w:t>4</w:t>
      </w:r>
      <w:r w:rsidRPr="005D4A88">
        <w:rPr>
          <w:rFonts w:ascii="Corbel" w:hAnsi="Corbel"/>
          <w:sz w:val="24"/>
          <w:szCs w:val="24"/>
        </w:rPr>
        <w:t>:</w:t>
      </w:r>
      <w:proofErr w:type="gramEnd"/>
      <w:r w:rsidRPr="005D4A88">
        <w:rPr>
          <w:rFonts w:ascii="Corbel" w:hAnsi="Corbel"/>
          <w:sz w:val="24"/>
          <w:szCs w:val="24"/>
        </w:rPr>
        <w:t xml:space="preserve"> évolution de la situation de cohabitation et de conflits</w:t>
      </w:r>
      <w:bookmarkEnd w:id="757"/>
      <w:bookmarkEnd w:id="758"/>
      <w:bookmarkEnd w:id="759"/>
      <w:bookmarkEnd w:id="760"/>
      <w:r w:rsidRPr="005D4A88">
        <w:rPr>
          <w:rFonts w:ascii="Corbel" w:hAnsi="Corbel"/>
          <w:sz w:val="24"/>
          <w:szCs w:val="24"/>
        </w:rPr>
        <w:t xml:space="preserve"> </w:t>
      </w:r>
    </w:p>
    <w:tbl>
      <w:tblPr>
        <w:tblW w:w="5000" w:type="pct"/>
        <w:tblCellMar>
          <w:left w:w="70" w:type="dxa"/>
          <w:right w:w="70" w:type="dxa"/>
        </w:tblCellMar>
        <w:tblLook w:val="04A0" w:firstRow="1" w:lastRow="0" w:firstColumn="1" w:lastColumn="0" w:noHBand="0" w:noVBand="1"/>
      </w:tblPr>
      <w:tblGrid>
        <w:gridCol w:w="2324"/>
        <w:gridCol w:w="1100"/>
        <w:gridCol w:w="728"/>
        <w:gridCol w:w="661"/>
        <w:gridCol w:w="1100"/>
        <w:gridCol w:w="728"/>
        <w:gridCol w:w="657"/>
        <w:gridCol w:w="838"/>
        <w:gridCol w:w="813"/>
        <w:gridCol w:w="766"/>
      </w:tblGrid>
      <w:tr w:rsidR="0037730F" w:rsidRPr="005D4A88" w14:paraId="573E0E96" w14:textId="77777777" w:rsidTr="0037730F">
        <w:trPr>
          <w:trHeight w:val="315"/>
        </w:trPr>
        <w:tc>
          <w:tcPr>
            <w:tcW w:w="1203" w:type="pct"/>
            <w:vMerge w:val="restart"/>
            <w:tcBorders>
              <w:top w:val="single" w:sz="8" w:space="0" w:color="auto"/>
              <w:left w:val="single" w:sz="8" w:space="0" w:color="auto"/>
              <w:bottom w:val="single" w:sz="8" w:space="0" w:color="000000"/>
              <w:right w:val="single" w:sz="8" w:space="0" w:color="auto"/>
            </w:tcBorders>
            <w:shd w:val="clear" w:color="000000" w:fill="C0504D"/>
            <w:vAlign w:val="center"/>
            <w:hideMark/>
          </w:tcPr>
          <w:p w14:paraId="3171C465"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Types de </w:t>
            </w:r>
            <w:proofErr w:type="spellStart"/>
            <w:r w:rsidRPr="005D4A88">
              <w:rPr>
                <w:rFonts w:ascii="Corbel" w:eastAsia="Times New Roman" w:hAnsi="Corbel" w:cs="Calibri"/>
                <w:b/>
                <w:bCs/>
                <w:color w:val="000000"/>
                <w:sz w:val="16"/>
                <w:szCs w:val="16"/>
                <w:lang w:val="en-US" w:eastAsia="fr-FR"/>
              </w:rPr>
              <w:t>problèmes</w:t>
            </w:r>
            <w:proofErr w:type="spellEnd"/>
            <w:r w:rsidRPr="005D4A88">
              <w:rPr>
                <w:rFonts w:ascii="Corbel" w:eastAsia="Times New Roman" w:hAnsi="Corbel" w:cs="Calibri"/>
                <w:b/>
                <w:bCs/>
                <w:color w:val="000000"/>
                <w:sz w:val="16"/>
                <w:szCs w:val="16"/>
                <w:lang w:val="en-US" w:eastAsia="fr-FR"/>
              </w:rPr>
              <w:t xml:space="preserve"> </w:t>
            </w:r>
          </w:p>
        </w:tc>
        <w:tc>
          <w:tcPr>
            <w:tcW w:w="1267" w:type="pct"/>
            <w:gridSpan w:val="3"/>
            <w:tcBorders>
              <w:top w:val="single" w:sz="8" w:space="0" w:color="auto"/>
              <w:left w:val="nil"/>
              <w:bottom w:val="single" w:sz="8" w:space="0" w:color="auto"/>
              <w:right w:val="single" w:sz="8" w:space="0" w:color="000000"/>
            </w:tcBorders>
            <w:shd w:val="clear" w:color="000000" w:fill="C0504D"/>
            <w:vAlign w:val="center"/>
            <w:hideMark/>
          </w:tcPr>
          <w:p w14:paraId="74881900"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Avant le </w:t>
            </w:r>
            <w:proofErr w:type="spellStart"/>
            <w:r w:rsidRPr="005D4A88">
              <w:rPr>
                <w:rFonts w:ascii="Corbel" w:eastAsia="Times New Roman" w:hAnsi="Corbel" w:cs="Calibri"/>
                <w:b/>
                <w:bCs/>
                <w:color w:val="000000"/>
                <w:sz w:val="16"/>
                <w:szCs w:val="16"/>
                <w:lang w:val="en-US" w:eastAsia="fr-FR"/>
              </w:rPr>
              <w:t>projet</w:t>
            </w:r>
            <w:proofErr w:type="spellEnd"/>
            <w:r w:rsidRPr="005D4A88">
              <w:rPr>
                <w:rFonts w:ascii="Corbel" w:eastAsia="Times New Roman" w:hAnsi="Corbel" w:cs="Calibri"/>
                <w:b/>
                <w:bCs/>
                <w:color w:val="000000"/>
                <w:sz w:val="16"/>
                <w:szCs w:val="16"/>
                <w:lang w:val="en-US" w:eastAsia="fr-FR"/>
              </w:rPr>
              <w:t xml:space="preserve"> </w:t>
            </w:r>
          </w:p>
        </w:tc>
        <w:tc>
          <w:tcPr>
            <w:tcW w:w="1265" w:type="pct"/>
            <w:gridSpan w:val="3"/>
            <w:tcBorders>
              <w:top w:val="single" w:sz="8" w:space="0" w:color="auto"/>
              <w:left w:val="nil"/>
              <w:bottom w:val="single" w:sz="8" w:space="0" w:color="auto"/>
              <w:right w:val="single" w:sz="8" w:space="0" w:color="000000"/>
            </w:tcBorders>
            <w:shd w:val="clear" w:color="000000" w:fill="C0504D"/>
            <w:vAlign w:val="center"/>
            <w:hideMark/>
          </w:tcPr>
          <w:p w14:paraId="24340BB0"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Après intervention </w:t>
            </w:r>
          </w:p>
        </w:tc>
        <w:tc>
          <w:tcPr>
            <w:tcW w:w="1264" w:type="pct"/>
            <w:gridSpan w:val="3"/>
            <w:tcBorders>
              <w:top w:val="single" w:sz="8" w:space="0" w:color="auto"/>
              <w:left w:val="nil"/>
              <w:bottom w:val="single" w:sz="8" w:space="0" w:color="auto"/>
              <w:right w:val="single" w:sz="8" w:space="0" w:color="000000"/>
            </w:tcBorders>
            <w:shd w:val="clear" w:color="000000" w:fill="C0504D"/>
            <w:vAlign w:val="center"/>
            <w:hideMark/>
          </w:tcPr>
          <w:p w14:paraId="7BB12DFC"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proofErr w:type="gramStart"/>
            <w:r w:rsidRPr="00AE4DB2">
              <w:rPr>
                <w:rFonts w:ascii="Corbel" w:eastAsia="Times New Roman" w:hAnsi="Corbel" w:cs="Calibri"/>
                <w:b/>
                <w:bCs/>
                <w:color w:val="000000"/>
                <w:sz w:val="16"/>
                <w:szCs w:val="16"/>
                <w:lang w:eastAsia="fr-FR"/>
              </w:rPr>
              <w:t>variation</w:t>
            </w:r>
            <w:proofErr w:type="gramEnd"/>
            <w:r w:rsidRPr="00AE4DB2">
              <w:rPr>
                <w:rFonts w:ascii="Corbel" w:eastAsia="Times New Roman" w:hAnsi="Corbel" w:cs="Calibri"/>
                <w:b/>
                <w:bCs/>
                <w:color w:val="000000"/>
                <w:sz w:val="16"/>
                <w:szCs w:val="16"/>
                <w:lang w:eastAsia="fr-FR"/>
              </w:rPr>
              <w:t xml:space="preserve"> d' exposition aux problèmes</w:t>
            </w:r>
          </w:p>
        </w:tc>
      </w:tr>
      <w:tr w:rsidR="0037730F" w:rsidRPr="005D4A88" w14:paraId="26B6895B" w14:textId="77777777" w:rsidTr="0037730F">
        <w:trPr>
          <w:trHeight w:val="315"/>
        </w:trPr>
        <w:tc>
          <w:tcPr>
            <w:tcW w:w="1203" w:type="pct"/>
            <w:vMerge/>
            <w:tcBorders>
              <w:top w:val="single" w:sz="8" w:space="0" w:color="auto"/>
              <w:left w:val="single" w:sz="8" w:space="0" w:color="auto"/>
              <w:bottom w:val="single" w:sz="8" w:space="0" w:color="000000"/>
              <w:right w:val="single" w:sz="8" w:space="0" w:color="auto"/>
            </w:tcBorders>
            <w:vAlign w:val="center"/>
            <w:hideMark/>
          </w:tcPr>
          <w:p w14:paraId="02C27C05"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p>
        </w:tc>
        <w:tc>
          <w:tcPr>
            <w:tcW w:w="573" w:type="pct"/>
            <w:tcBorders>
              <w:top w:val="nil"/>
              <w:left w:val="nil"/>
              <w:bottom w:val="single" w:sz="8" w:space="0" w:color="auto"/>
              <w:right w:val="single" w:sz="8" w:space="0" w:color="auto"/>
            </w:tcBorders>
            <w:shd w:val="clear" w:color="000000" w:fill="E5B8B7"/>
            <w:vAlign w:val="center"/>
            <w:hideMark/>
          </w:tcPr>
          <w:p w14:paraId="7A1C7207"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Hommes </w:t>
            </w:r>
          </w:p>
        </w:tc>
        <w:tc>
          <w:tcPr>
            <w:tcW w:w="364" w:type="pct"/>
            <w:tcBorders>
              <w:top w:val="nil"/>
              <w:left w:val="nil"/>
              <w:bottom w:val="single" w:sz="8" w:space="0" w:color="auto"/>
              <w:right w:val="single" w:sz="8" w:space="0" w:color="auto"/>
            </w:tcBorders>
            <w:shd w:val="clear" w:color="000000" w:fill="E5B8B7"/>
            <w:vAlign w:val="center"/>
            <w:hideMark/>
          </w:tcPr>
          <w:p w14:paraId="304F68D0"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Femmes </w:t>
            </w:r>
          </w:p>
        </w:tc>
        <w:tc>
          <w:tcPr>
            <w:tcW w:w="330" w:type="pct"/>
            <w:tcBorders>
              <w:top w:val="nil"/>
              <w:left w:val="nil"/>
              <w:bottom w:val="single" w:sz="8" w:space="0" w:color="auto"/>
              <w:right w:val="single" w:sz="8" w:space="0" w:color="auto"/>
            </w:tcBorders>
            <w:shd w:val="clear" w:color="000000" w:fill="E5B8B7"/>
            <w:vAlign w:val="center"/>
            <w:hideMark/>
          </w:tcPr>
          <w:p w14:paraId="7174BE1D"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total</w:t>
            </w:r>
          </w:p>
        </w:tc>
        <w:tc>
          <w:tcPr>
            <w:tcW w:w="573" w:type="pct"/>
            <w:tcBorders>
              <w:top w:val="nil"/>
              <w:left w:val="nil"/>
              <w:bottom w:val="single" w:sz="8" w:space="0" w:color="auto"/>
              <w:right w:val="single" w:sz="8" w:space="0" w:color="auto"/>
            </w:tcBorders>
            <w:shd w:val="clear" w:color="000000" w:fill="E5B8B7"/>
            <w:vAlign w:val="center"/>
            <w:hideMark/>
          </w:tcPr>
          <w:p w14:paraId="26AE5479"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Hommes </w:t>
            </w:r>
          </w:p>
        </w:tc>
        <w:tc>
          <w:tcPr>
            <w:tcW w:w="364" w:type="pct"/>
            <w:tcBorders>
              <w:top w:val="nil"/>
              <w:left w:val="nil"/>
              <w:bottom w:val="single" w:sz="8" w:space="0" w:color="auto"/>
              <w:right w:val="single" w:sz="8" w:space="0" w:color="auto"/>
            </w:tcBorders>
            <w:shd w:val="clear" w:color="000000" w:fill="E5B8B7"/>
            <w:vAlign w:val="center"/>
            <w:hideMark/>
          </w:tcPr>
          <w:p w14:paraId="08EB7C34"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Femmes </w:t>
            </w:r>
          </w:p>
        </w:tc>
        <w:tc>
          <w:tcPr>
            <w:tcW w:w="328" w:type="pct"/>
            <w:tcBorders>
              <w:top w:val="nil"/>
              <w:left w:val="nil"/>
              <w:bottom w:val="single" w:sz="8" w:space="0" w:color="auto"/>
              <w:right w:val="single" w:sz="8" w:space="0" w:color="auto"/>
            </w:tcBorders>
            <w:shd w:val="clear" w:color="000000" w:fill="E5B8B7"/>
            <w:vAlign w:val="center"/>
            <w:hideMark/>
          </w:tcPr>
          <w:p w14:paraId="4D088CFD"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total</w:t>
            </w:r>
          </w:p>
        </w:tc>
        <w:tc>
          <w:tcPr>
            <w:tcW w:w="438" w:type="pct"/>
            <w:tcBorders>
              <w:top w:val="nil"/>
              <w:left w:val="nil"/>
              <w:bottom w:val="single" w:sz="8" w:space="0" w:color="auto"/>
              <w:right w:val="single" w:sz="8" w:space="0" w:color="auto"/>
            </w:tcBorders>
            <w:shd w:val="clear" w:color="000000" w:fill="E5B8B7"/>
            <w:vAlign w:val="center"/>
            <w:hideMark/>
          </w:tcPr>
          <w:p w14:paraId="5C15A54B"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Hommes </w:t>
            </w:r>
          </w:p>
        </w:tc>
        <w:tc>
          <w:tcPr>
            <w:tcW w:w="425" w:type="pct"/>
            <w:tcBorders>
              <w:top w:val="nil"/>
              <w:left w:val="nil"/>
              <w:bottom w:val="single" w:sz="8" w:space="0" w:color="auto"/>
              <w:right w:val="single" w:sz="8" w:space="0" w:color="auto"/>
            </w:tcBorders>
            <w:shd w:val="clear" w:color="000000" w:fill="E5B8B7"/>
            <w:vAlign w:val="center"/>
            <w:hideMark/>
          </w:tcPr>
          <w:p w14:paraId="457310DA"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Femmes </w:t>
            </w:r>
          </w:p>
        </w:tc>
        <w:tc>
          <w:tcPr>
            <w:tcW w:w="401" w:type="pct"/>
            <w:tcBorders>
              <w:top w:val="nil"/>
              <w:left w:val="nil"/>
              <w:bottom w:val="single" w:sz="8" w:space="0" w:color="auto"/>
              <w:right w:val="single" w:sz="8" w:space="0" w:color="auto"/>
            </w:tcBorders>
            <w:shd w:val="clear" w:color="000000" w:fill="E5B8B7"/>
            <w:vAlign w:val="center"/>
            <w:hideMark/>
          </w:tcPr>
          <w:p w14:paraId="6A5A5688"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total</w:t>
            </w:r>
          </w:p>
        </w:tc>
      </w:tr>
      <w:tr w:rsidR="0037730F" w:rsidRPr="005D4A88" w14:paraId="78B8706B" w14:textId="77777777" w:rsidTr="0037730F">
        <w:trPr>
          <w:trHeight w:val="315"/>
        </w:trPr>
        <w:tc>
          <w:tcPr>
            <w:tcW w:w="1203" w:type="pct"/>
            <w:tcBorders>
              <w:top w:val="nil"/>
              <w:left w:val="single" w:sz="8" w:space="0" w:color="auto"/>
              <w:bottom w:val="single" w:sz="8" w:space="0" w:color="auto"/>
              <w:right w:val="single" w:sz="8" w:space="0" w:color="auto"/>
            </w:tcBorders>
            <w:shd w:val="clear" w:color="000000" w:fill="C0504D"/>
            <w:vAlign w:val="center"/>
            <w:hideMark/>
          </w:tcPr>
          <w:p w14:paraId="4AFAF832" w14:textId="77777777" w:rsidR="0037730F" w:rsidRPr="005D4A88" w:rsidRDefault="0037730F" w:rsidP="00AB7269">
            <w:pPr>
              <w:spacing w:after="0" w:line="240" w:lineRule="auto"/>
              <w:ind w:right="-142"/>
              <w:jc w:val="both"/>
              <w:rPr>
                <w:rFonts w:ascii="Corbel" w:eastAsia="Times New Roman" w:hAnsi="Corbel" w:cs="Calibri"/>
                <w:color w:val="000000"/>
                <w:sz w:val="16"/>
                <w:szCs w:val="16"/>
                <w:lang w:eastAsia="fr-FR"/>
              </w:rPr>
            </w:pPr>
            <w:r w:rsidRPr="00AE4DB2">
              <w:rPr>
                <w:rFonts w:ascii="Corbel" w:eastAsia="Times New Roman" w:hAnsi="Corbel" w:cs="Calibri"/>
                <w:color w:val="000000"/>
                <w:sz w:val="16"/>
                <w:szCs w:val="16"/>
                <w:lang w:eastAsia="fr-FR"/>
              </w:rPr>
              <w:t xml:space="preserve">Fréquence de </w:t>
            </w:r>
            <w:proofErr w:type="gramStart"/>
            <w:r w:rsidRPr="00AE4DB2">
              <w:rPr>
                <w:rFonts w:ascii="Corbel" w:eastAsia="Times New Roman" w:hAnsi="Corbel" w:cs="Calibri"/>
                <w:color w:val="000000"/>
                <w:sz w:val="16"/>
                <w:szCs w:val="16"/>
                <w:lang w:eastAsia="fr-FR"/>
              </w:rPr>
              <w:t>conflits  non</w:t>
            </w:r>
            <w:proofErr w:type="gramEnd"/>
            <w:r w:rsidRPr="00AE4DB2">
              <w:rPr>
                <w:rFonts w:ascii="Corbel" w:eastAsia="Times New Roman" w:hAnsi="Corbel" w:cs="Calibri"/>
                <w:color w:val="000000"/>
                <w:sz w:val="16"/>
                <w:szCs w:val="16"/>
                <w:lang w:eastAsia="fr-FR"/>
              </w:rPr>
              <w:t xml:space="preserve"> pacifiquement dans les ménages et entourage </w:t>
            </w:r>
          </w:p>
        </w:tc>
        <w:tc>
          <w:tcPr>
            <w:tcW w:w="573" w:type="pct"/>
            <w:tcBorders>
              <w:top w:val="nil"/>
              <w:left w:val="nil"/>
              <w:bottom w:val="single" w:sz="8" w:space="0" w:color="auto"/>
              <w:right w:val="single" w:sz="8" w:space="0" w:color="auto"/>
            </w:tcBorders>
            <w:shd w:val="clear" w:color="000000" w:fill="E5B8B7"/>
            <w:vAlign w:val="center"/>
            <w:hideMark/>
          </w:tcPr>
          <w:p w14:paraId="1910740E"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87,90%</w:t>
            </w:r>
          </w:p>
        </w:tc>
        <w:tc>
          <w:tcPr>
            <w:tcW w:w="364" w:type="pct"/>
            <w:tcBorders>
              <w:top w:val="nil"/>
              <w:left w:val="nil"/>
              <w:bottom w:val="single" w:sz="8" w:space="0" w:color="auto"/>
              <w:right w:val="single" w:sz="8" w:space="0" w:color="auto"/>
            </w:tcBorders>
            <w:shd w:val="clear" w:color="000000" w:fill="E5B8B7"/>
            <w:vAlign w:val="center"/>
            <w:hideMark/>
          </w:tcPr>
          <w:p w14:paraId="2740F80E"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78,30%</w:t>
            </w:r>
          </w:p>
        </w:tc>
        <w:tc>
          <w:tcPr>
            <w:tcW w:w="330" w:type="pct"/>
            <w:tcBorders>
              <w:top w:val="nil"/>
              <w:left w:val="nil"/>
              <w:bottom w:val="single" w:sz="8" w:space="0" w:color="auto"/>
              <w:right w:val="single" w:sz="8" w:space="0" w:color="auto"/>
            </w:tcBorders>
            <w:shd w:val="clear" w:color="000000" w:fill="E5B8B7"/>
            <w:vAlign w:val="center"/>
            <w:hideMark/>
          </w:tcPr>
          <w:p w14:paraId="0279090E"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82,30%</w:t>
            </w:r>
          </w:p>
        </w:tc>
        <w:tc>
          <w:tcPr>
            <w:tcW w:w="573" w:type="pct"/>
            <w:tcBorders>
              <w:top w:val="nil"/>
              <w:left w:val="nil"/>
              <w:bottom w:val="single" w:sz="8" w:space="0" w:color="auto"/>
              <w:right w:val="single" w:sz="8" w:space="0" w:color="auto"/>
            </w:tcBorders>
            <w:shd w:val="clear" w:color="000000" w:fill="E5B8B7"/>
            <w:vAlign w:val="center"/>
            <w:hideMark/>
          </w:tcPr>
          <w:p w14:paraId="785D1B00"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43,70%</w:t>
            </w:r>
          </w:p>
        </w:tc>
        <w:tc>
          <w:tcPr>
            <w:tcW w:w="364" w:type="pct"/>
            <w:tcBorders>
              <w:top w:val="nil"/>
              <w:left w:val="nil"/>
              <w:bottom w:val="single" w:sz="8" w:space="0" w:color="auto"/>
              <w:right w:val="single" w:sz="8" w:space="0" w:color="auto"/>
            </w:tcBorders>
            <w:shd w:val="clear" w:color="000000" w:fill="E5B8B7"/>
            <w:vAlign w:val="center"/>
            <w:hideMark/>
          </w:tcPr>
          <w:p w14:paraId="26E1C2B2"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20,90%</w:t>
            </w:r>
          </w:p>
        </w:tc>
        <w:tc>
          <w:tcPr>
            <w:tcW w:w="328" w:type="pct"/>
            <w:tcBorders>
              <w:top w:val="nil"/>
              <w:left w:val="nil"/>
              <w:bottom w:val="single" w:sz="8" w:space="0" w:color="auto"/>
              <w:right w:val="single" w:sz="8" w:space="0" w:color="auto"/>
            </w:tcBorders>
            <w:shd w:val="clear" w:color="000000" w:fill="E5B8B7"/>
            <w:vAlign w:val="center"/>
            <w:hideMark/>
          </w:tcPr>
          <w:p w14:paraId="3DF6DC3D"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22,30%</w:t>
            </w:r>
          </w:p>
        </w:tc>
        <w:tc>
          <w:tcPr>
            <w:tcW w:w="438" w:type="pct"/>
            <w:tcBorders>
              <w:top w:val="nil"/>
              <w:left w:val="nil"/>
              <w:bottom w:val="single" w:sz="8" w:space="0" w:color="auto"/>
              <w:right w:val="single" w:sz="8" w:space="0" w:color="auto"/>
            </w:tcBorders>
            <w:shd w:val="clear" w:color="000000" w:fill="E5B8B7"/>
            <w:vAlign w:val="center"/>
            <w:hideMark/>
          </w:tcPr>
          <w:p w14:paraId="426BE521"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-50,30%</w:t>
            </w:r>
          </w:p>
        </w:tc>
        <w:tc>
          <w:tcPr>
            <w:tcW w:w="425" w:type="pct"/>
            <w:tcBorders>
              <w:top w:val="nil"/>
              <w:left w:val="nil"/>
              <w:bottom w:val="single" w:sz="8" w:space="0" w:color="auto"/>
              <w:right w:val="single" w:sz="8" w:space="0" w:color="auto"/>
            </w:tcBorders>
            <w:shd w:val="clear" w:color="000000" w:fill="E5B8B7"/>
            <w:vAlign w:val="center"/>
            <w:hideMark/>
          </w:tcPr>
          <w:p w14:paraId="4041FC14"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-73,30%</w:t>
            </w:r>
          </w:p>
        </w:tc>
        <w:tc>
          <w:tcPr>
            <w:tcW w:w="401" w:type="pct"/>
            <w:tcBorders>
              <w:top w:val="nil"/>
              <w:left w:val="nil"/>
              <w:bottom w:val="single" w:sz="8" w:space="0" w:color="auto"/>
              <w:right w:val="single" w:sz="8" w:space="0" w:color="auto"/>
            </w:tcBorders>
            <w:shd w:val="clear" w:color="000000" w:fill="E5B8B7"/>
            <w:vAlign w:val="center"/>
            <w:hideMark/>
          </w:tcPr>
          <w:p w14:paraId="3E7063FB"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-72,90%</w:t>
            </w:r>
          </w:p>
        </w:tc>
      </w:tr>
      <w:tr w:rsidR="0037730F" w:rsidRPr="005D4A88" w14:paraId="69A6468F" w14:textId="77777777" w:rsidTr="0037730F">
        <w:trPr>
          <w:trHeight w:val="315"/>
        </w:trPr>
        <w:tc>
          <w:tcPr>
            <w:tcW w:w="1203" w:type="pct"/>
            <w:tcBorders>
              <w:top w:val="nil"/>
              <w:left w:val="single" w:sz="8" w:space="0" w:color="auto"/>
              <w:bottom w:val="single" w:sz="8" w:space="0" w:color="auto"/>
              <w:right w:val="single" w:sz="8" w:space="0" w:color="auto"/>
            </w:tcBorders>
            <w:shd w:val="clear" w:color="000000" w:fill="C0504D"/>
            <w:vAlign w:val="center"/>
            <w:hideMark/>
          </w:tcPr>
          <w:p w14:paraId="56BDA9B6" w14:textId="77777777" w:rsidR="0037730F" w:rsidRPr="005D4A88" w:rsidRDefault="0037730F" w:rsidP="00AB7269">
            <w:pPr>
              <w:spacing w:after="0" w:line="240" w:lineRule="auto"/>
              <w:ind w:right="-142"/>
              <w:jc w:val="both"/>
              <w:rPr>
                <w:rFonts w:ascii="Corbel" w:eastAsia="Times New Roman" w:hAnsi="Corbel" w:cs="Calibri"/>
                <w:color w:val="000000"/>
                <w:sz w:val="16"/>
                <w:szCs w:val="16"/>
                <w:lang w:eastAsia="fr-FR"/>
              </w:rPr>
            </w:pPr>
            <w:r w:rsidRPr="00AE4DB2">
              <w:rPr>
                <w:rFonts w:ascii="Corbel" w:eastAsia="Times New Roman" w:hAnsi="Corbel" w:cs="Calibri"/>
                <w:color w:val="000000"/>
                <w:sz w:val="16"/>
                <w:szCs w:val="16"/>
                <w:lang w:eastAsia="fr-FR"/>
              </w:rPr>
              <w:t xml:space="preserve">Exposé à des comportements de méfiance et de discrimination dans les communautés </w:t>
            </w:r>
          </w:p>
        </w:tc>
        <w:tc>
          <w:tcPr>
            <w:tcW w:w="573" w:type="pct"/>
            <w:tcBorders>
              <w:top w:val="nil"/>
              <w:left w:val="nil"/>
              <w:bottom w:val="single" w:sz="8" w:space="0" w:color="auto"/>
              <w:right w:val="single" w:sz="8" w:space="0" w:color="auto"/>
            </w:tcBorders>
            <w:shd w:val="clear" w:color="000000" w:fill="E5B8B7"/>
            <w:vAlign w:val="center"/>
            <w:hideMark/>
          </w:tcPr>
          <w:p w14:paraId="45249A3C"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92%</w:t>
            </w:r>
          </w:p>
        </w:tc>
        <w:tc>
          <w:tcPr>
            <w:tcW w:w="364" w:type="pct"/>
            <w:tcBorders>
              <w:top w:val="nil"/>
              <w:left w:val="nil"/>
              <w:bottom w:val="single" w:sz="8" w:space="0" w:color="auto"/>
              <w:right w:val="single" w:sz="8" w:space="0" w:color="auto"/>
            </w:tcBorders>
            <w:shd w:val="clear" w:color="000000" w:fill="E5B8B7"/>
            <w:vAlign w:val="center"/>
            <w:hideMark/>
          </w:tcPr>
          <w:p w14:paraId="283DD7F3"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98,90%</w:t>
            </w:r>
          </w:p>
        </w:tc>
        <w:tc>
          <w:tcPr>
            <w:tcW w:w="330" w:type="pct"/>
            <w:tcBorders>
              <w:top w:val="nil"/>
              <w:left w:val="nil"/>
              <w:bottom w:val="single" w:sz="8" w:space="0" w:color="auto"/>
              <w:right w:val="single" w:sz="8" w:space="0" w:color="auto"/>
            </w:tcBorders>
            <w:shd w:val="clear" w:color="000000" w:fill="E5B8B7"/>
            <w:vAlign w:val="center"/>
            <w:hideMark/>
          </w:tcPr>
          <w:p w14:paraId="67924B2F"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94,30%</w:t>
            </w:r>
          </w:p>
        </w:tc>
        <w:tc>
          <w:tcPr>
            <w:tcW w:w="573" w:type="pct"/>
            <w:tcBorders>
              <w:top w:val="nil"/>
              <w:left w:val="nil"/>
              <w:bottom w:val="single" w:sz="8" w:space="0" w:color="auto"/>
              <w:right w:val="single" w:sz="8" w:space="0" w:color="auto"/>
            </w:tcBorders>
            <w:shd w:val="clear" w:color="000000" w:fill="E5B8B7"/>
            <w:vAlign w:val="center"/>
            <w:hideMark/>
          </w:tcPr>
          <w:p w14:paraId="725B35F8"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43,10%</w:t>
            </w:r>
          </w:p>
        </w:tc>
        <w:tc>
          <w:tcPr>
            <w:tcW w:w="364" w:type="pct"/>
            <w:tcBorders>
              <w:top w:val="nil"/>
              <w:left w:val="nil"/>
              <w:bottom w:val="single" w:sz="8" w:space="0" w:color="auto"/>
              <w:right w:val="single" w:sz="8" w:space="0" w:color="auto"/>
            </w:tcBorders>
            <w:shd w:val="clear" w:color="000000" w:fill="E5B8B7"/>
            <w:vAlign w:val="center"/>
            <w:hideMark/>
          </w:tcPr>
          <w:p w14:paraId="30325A83"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43,70%</w:t>
            </w:r>
          </w:p>
        </w:tc>
        <w:tc>
          <w:tcPr>
            <w:tcW w:w="328" w:type="pct"/>
            <w:tcBorders>
              <w:top w:val="nil"/>
              <w:left w:val="nil"/>
              <w:bottom w:val="single" w:sz="8" w:space="0" w:color="auto"/>
              <w:right w:val="single" w:sz="8" w:space="0" w:color="auto"/>
            </w:tcBorders>
            <w:shd w:val="clear" w:color="000000" w:fill="E5B8B7"/>
            <w:vAlign w:val="center"/>
            <w:hideMark/>
          </w:tcPr>
          <w:p w14:paraId="16C73154"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41,50%</w:t>
            </w:r>
          </w:p>
        </w:tc>
        <w:tc>
          <w:tcPr>
            <w:tcW w:w="438" w:type="pct"/>
            <w:tcBorders>
              <w:top w:val="nil"/>
              <w:left w:val="nil"/>
              <w:bottom w:val="single" w:sz="8" w:space="0" w:color="auto"/>
              <w:right w:val="single" w:sz="8" w:space="0" w:color="auto"/>
            </w:tcBorders>
            <w:shd w:val="clear" w:color="000000" w:fill="E5B8B7"/>
            <w:vAlign w:val="center"/>
            <w:hideMark/>
          </w:tcPr>
          <w:p w14:paraId="72BC1FE8"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-53,3%</w:t>
            </w:r>
          </w:p>
        </w:tc>
        <w:tc>
          <w:tcPr>
            <w:tcW w:w="425" w:type="pct"/>
            <w:tcBorders>
              <w:top w:val="nil"/>
              <w:left w:val="nil"/>
              <w:bottom w:val="single" w:sz="8" w:space="0" w:color="auto"/>
              <w:right w:val="single" w:sz="8" w:space="0" w:color="auto"/>
            </w:tcBorders>
            <w:shd w:val="clear" w:color="000000" w:fill="E5B8B7"/>
            <w:vAlign w:val="center"/>
            <w:hideMark/>
          </w:tcPr>
          <w:p w14:paraId="3620F08E"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-55,8%</w:t>
            </w:r>
          </w:p>
        </w:tc>
        <w:tc>
          <w:tcPr>
            <w:tcW w:w="401" w:type="pct"/>
            <w:tcBorders>
              <w:top w:val="nil"/>
              <w:left w:val="nil"/>
              <w:bottom w:val="single" w:sz="8" w:space="0" w:color="auto"/>
              <w:right w:val="single" w:sz="8" w:space="0" w:color="auto"/>
            </w:tcBorders>
            <w:shd w:val="clear" w:color="000000" w:fill="E5B8B7"/>
            <w:vAlign w:val="center"/>
            <w:hideMark/>
          </w:tcPr>
          <w:p w14:paraId="28B9595E"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-56,0%</w:t>
            </w:r>
          </w:p>
        </w:tc>
      </w:tr>
      <w:tr w:rsidR="0037730F" w:rsidRPr="005D4A88" w14:paraId="69EAD3CC" w14:textId="77777777" w:rsidTr="0037730F">
        <w:trPr>
          <w:trHeight w:val="315"/>
        </w:trPr>
        <w:tc>
          <w:tcPr>
            <w:tcW w:w="1203" w:type="pct"/>
            <w:tcBorders>
              <w:top w:val="nil"/>
              <w:left w:val="single" w:sz="8" w:space="0" w:color="auto"/>
              <w:bottom w:val="single" w:sz="8" w:space="0" w:color="auto"/>
              <w:right w:val="single" w:sz="8" w:space="0" w:color="auto"/>
            </w:tcBorders>
            <w:shd w:val="clear" w:color="000000" w:fill="C0504D"/>
            <w:vAlign w:val="center"/>
            <w:hideMark/>
          </w:tcPr>
          <w:p w14:paraId="2AEDCCDE" w14:textId="77777777" w:rsidR="0037730F" w:rsidRPr="005D4A88" w:rsidRDefault="0037730F" w:rsidP="00AB7269">
            <w:pPr>
              <w:spacing w:after="0" w:line="240" w:lineRule="auto"/>
              <w:ind w:right="-142"/>
              <w:jc w:val="both"/>
              <w:rPr>
                <w:rFonts w:ascii="Corbel" w:eastAsia="Times New Roman" w:hAnsi="Corbel" w:cs="Calibri"/>
                <w:color w:val="000000"/>
                <w:sz w:val="16"/>
                <w:szCs w:val="16"/>
                <w:lang w:eastAsia="fr-FR"/>
              </w:rPr>
            </w:pPr>
            <w:r w:rsidRPr="00AE4DB2">
              <w:rPr>
                <w:rFonts w:ascii="Corbel" w:eastAsia="Times New Roman" w:hAnsi="Corbel" w:cs="Calibri"/>
                <w:color w:val="000000"/>
                <w:sz w:val="16"/>
                <w:szCs w:val="16"/>
                <w:lang w:eastAsia="fr-FR"/>
              </w:rPr>
              <w:t xml:space="preserve">Conflits latents ou ouvert entre </w:t>
            </w:r>
            <w:proofErr w:type="gramStart"/>
            <w:r w:rsidRPr="00AE4DB2">
              <w:rPr>
                <w:rFonts w:ascii="Corbel" w:eastAsia="Times New Roman" w:hAnsi="Corbel" w:cs="Calibri"/>
                <w:color w:val="000000"/>
                <w:sz w:val="16"/>
                <w:szCs w:val="16"/>
                <w:lang w:eastAsia="fr-FR"/>
              </w:rPr>
              <w:t>la communautés</w:t>
            </w:r>
            <w:proofErr w:type="gramEnd"/>
            <w:r w:rsidRPr="00AE4DB2">
              <w:rPr>
                <w:rFonts w:ascii="Corbel" w:eastAsia="Times New Roman" w:hAnsi="Corbel" w:cs="Calibri"/>
                <w:color w:val="000000"/>
                <w:sz w:val="16"/>
                <w:szCs w:val="16"/>
                <w:lang w:eastAsia="fr-FR"/>
              </w:rPr>
              <w:t xml:space="preserve"> </w:t>
            </w:r>
            <w:proofErr w:type="spellStart"/>
            <w:r w:rsidRPr="00AE4DB2">
              <w:rPr>
                <w:rFonts w:ascii="Corbel" w:eastAsia="Times New Roman" w:hAnsi="Corbel" w:cs="Calibri"/>
                <w:color w:val="000000"/>
                <w:sz w:val="16"/>
                <w:szCs w:val="16"/>
                <w:lang w:eastAsia="fr-FR"/>
              </w:rPr>
              <w:t>hotes</w:t>
            </w:r>
            <w:proofErr w:type="spellEnd"/>
            <w:r w:rsidRPr="00AE4DB2">
              <w:rPr>
                <w:rFonts w:ascii="Corbel" w:eastAsia="Times New Roman" w:hAnsi="Corbel" w:cs="Calibri"/>
                <w:color w:val="000000"/>
                <w:sz w:val="16"/>
                <w:szCs w:val="16"/>
                <w:lang w:eastAsia="fr-FR"/>
              </w:rPr>
              <w:t xml:space="preserve"> et personnes réintégrées</w:t>
            </w:r>
          </w:p>
        </w:tc>
        <w:tc>
          <w:tcPr>
            <w:tcW w:w="573" w:type="pct"/>
            <w:tcBorders>
              <w:top w:val="nil"/>
              <w:left w:val="nil"/>
              <w:bottom w:val="single" w:sz="8" w:space="0" w:color="auto"/>
              <w:right w:val="single" w:sz="8" w:space="0" w:color="auto"/>
            </w:tcBorders>
            <w:shd w:val="clear" w:color="000000" w:fill="E5B8B7"/>
            <w:vAlign w:val="center"/>
            <w:hideMark/>
          </w:tcPr>
          <w:p w14:paraId="7FD93038"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98,20%</w:t>
            </w:r>
          </w:p>
        </w:tc>
        <w:tc>
          <w:tcPr>
            <w:tcW w:w="364" w:type="pct"/>
            <w:tcBorders>
              <w:top w:val="nil"/>
              <w:left w:val="nil"/>
              <w:bottom w:val="single" w:sz="8" w:space="0" w:color="auto"/>
              <w:right w:val="single" w:sz="8" w:space="0" w:color="auto"/>
            </w:tcBorders>
            <w:shd w:val="clear" w:color="000000" w:fill="E5B8B7"/>
            <w:vAlign w:val="center"/>
            <w:hideMark/>
          </w:tcPr>
          <w:p w14:paraId="4A1BD0CD"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99,10%</w:t>
            </w:r>
          </w:p>
        </w:tc>
        <w:tc>
          <w:tcPr>
            <w:tcW w:w="330" w:type="pct"/>
            <w:tcBorders>
              <w:top w:val="nil"/>
              <w:left w:val="nil"/>
              <w:bottom w:val="single" w:sz="8" w:space="0" w:color="auto"/>
              <w:right w:val="single" w:sz="8" w:space="0" w:color="auto"/>
            </w:tcBorders>
            <w:shd w:val="clear" w:color="000000" w:fill="E5B8B7"/>
            <w:vAlign w:val="center"/>
            <w:hideMark/>
          </w:tcPr>
          <w:p w14:paraId="28261713"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98,70%</w:t>
            </w:r>
          </w:p>
        </w:tc>
        <w:tc>
          <w:tcPr>
            <w:tcW w:w="573" w:type="pct"/>
            <w:tcBorders>
              <w:top w:val="nil"/>
              <w:left w:val="nil"/>
              <w:bottom w:val="single" w:sz="8" w:space="0" w:color="auto"/>
              <w:right w:val="single" w:sz="8" w:space="0" w:color="auto"/>
            </w:tcBorders>
            <w:shd w:val="clear" w:color="000000" w:fill="E5B8B7"/>
            <w:vAlign w:val="center"/>
            <w:hideMark/>
          </w:tcPr>
          <w:p w14:paraId="584FFC22"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31,10%</w:t>
            </w:r>
          </w:p>
        </w:tc>
        <w:tc>
          <w:tcPr>
            <w:tcW w:w="364" w:type="pct"/>
            <w:tcBorders>
              <w:top w:val="nil"/>
              <w:left w:val="nil"/>
              <w:bottom w:val="single" w:sz="8" w:space="0" w:color="auto"/>
              <w:right w:val="single" w:sz="8" w:space="0" w:color="auto"/>
            </w:tcBorders>
            <w:shd w:val="clear" w:color="000000" w:fill="E5B8B7"/>
            <w:vAlign w:val="center"/>
            <w:hideMark/>
          </w:tcPr>
          <w:p w14:paraId="0F888217"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51,30%</w:t>
            </w:r>
          </w:p>
        </w:tc>
        <w:tc>
          <w:tcPr>
            <w:tcW w:w="328" w:type="pct"/>
            <w:tcBorders>
              <w:top w:val="nil"/>
              <w:left w:val="nil"/>
              <w:bottom w:val="single" w:sz="8" w:space="0" w:color="auto"/>
              <w:right w:val="single" w:sz="8" w:space="0" w:color="auto"/>
            </w:tcBorders>
            <w:shd w:val="clear" w:color="000000" w:fill="E5B8B7"/>
            <w:vAlign w:val="center"/>
            <w:hideMark/>
          </w:tcPr>
          <w:p w14:paraId="02F368C0"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43,90%</w:t>
            </w:r>
          </w:p>
        </w:tc>
        <w:tc>
          <w:tcPr>
            <w:tcW w:w="438" w:type="pct"/>
            <w:tcBorders>
              <w:top w:val="nil"/>
              <w:left w:val="nil"/>
              <w:bottom w:val="single" w:sz="8" w:space="0" w:color="auto"/>
              <w:right w:val="single" w:sz="8" w:space="0" w:color="auto"/>
            </w:tcBorders>
            <w:shd w:val="clear" w:color="000000" w:fill="E5B8B7"/>
            <w:vAlign w:val="center"/>
            <w:hideMark/>
          </w:tcPr>
          <w:p w14:paraId="4F0650A9"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-68,3%</w:t>
            </w:r>
          </w:p>
        </w:tc>
        <w:tc>
          <w:tcPr>
            <w:tcW w:w="425" w:type="pct"/>
            <w:tcBorders>
              <w:top w:val="nil"/>
              <w:left w:val="nil"/>
              <w:bottom w:val="single" w:sz="8" w:space="0" w:color="auto"/>
              <w:right w:val="single" w:sz="8" w:space="0" w:color="auto"/>
            </w:tcBorders>
            <w:shd w:val="clear" w:color="000000" w:fill="E5B8B7"/>
            <w:vAlign w:val="center"/>
            <w:hideMark/>
          </w:tcPr>
          <w:p w14:paraId="4051451B"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-48,2%</w:t>
            </w:r>
          </w:p>
        </w:tc>
        <w:tc>
          <w:tcPr>
            <w:tcW w:w="401" w:type="pct"/>
            <w:tcBorders>
              <w:top w:val="nil"/>
              <w:left w:val="nil"/>
              <w:bottom w:val="single" w:sz="8" w:space="0" w:color="auto"/>
              <w:right w:val="single" w:sz="8" w:space="0" w:color="auto"/>
            </w:tcBorders>
            <w:shd w:val="clear" w:color="000000" w:fill="E5B8B7"/>
            <w:vAlign w:val="center"/>
            <w:hideMark/>
          </w:tcPr>
          <w:p w14:paraId="08D4E1E5" w14:textId="77777777" w:rsidR="0037730F" w:rsidRPr="005D4A88" w:rsidRDefault="0037730F"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-55,5%</w:t>
            </w:r>
          </w:p>
        </w:tc>
      </w:tr>
    </w:tbl>
    <w:p w14:paraId="2B92ADB1" w14:textId="77777777" w:rsidR="00854975" w:rsidRPr="005D4A88" w:rsidRDefault="00854975" w:rsidP="00AB7269">
      <w:pPr>
        <w:tabs>
          <w:tab w:val="left" w:pos="1254"/>
        </w:tabs>
        <w:spacing w:before="120"/>
        <w:ind w:right="-142"/>
        <w:jc w:val="both"/>
        <w:rPr>
          <w:rFonts w:ascii="Corbel" w:hAnsi="Corbel"/>
          <w:sz w:val="16"/>
          <w:szCs w:val="18"/>
        </w:rPr>
      </w:pPr>
    </w:p>
    <w:p w14:paraId="349BDB38" w14:textId="15C44424" w:rsidR="0032215B" w:rsidRPr="005D4A88" w:rsidRDefault="00AB01B9" w:rsidP="00AB7269">
      <w:pPr>
        <w:tabs>
          <w:tab w:val="left" w:pos="1254"/>
        </w:tabs>
        <w:spacing w:before="120"/>
        <w:ind w:right="-142"/>
        <w:jc w:val="both"/>
        <w:rPr>
          <w:rFonts w:ascii="Corbel" w:eastAsia="Times New Roman" w:hAnsi="Corbel" w:cs="Calibri"/>
          <w:color w:val="000000"/>
          <w:sz w:val="24"/>
          <w:szCs w:val="24"/>
        </w:rPr>
      </w:pPr>
      <w:r w:rsidRPr="005D4A88">
        <w:rPr>
          <w:rFonts w:ascii="Corbel" w:hAnsi="Corbel"/>
          <w:sz w:val="24"/>
          <w:szCs w:val="24"/>
        </w:rPr>
        <w:lastRenderedPageBreak/>
        <w:t>En effet</w:t>
      </w:r>
      <w:r w:rsidR="00DD4A8B" w:rsidRPr="005D4A88">
        <w:rPr>
          <w:rFonts w:ascii="Corbel" w:hAnsi="Corbel"/>
          <w:sz w:val="24"/>
          <w:szCs w:val="24"/>
        </w:rPr>
        <w:t>,</w:t>
      </w:r>
      <w:r w:rsidRPr="005D4A88">
        <w:rPr>
          <w:rFonts w:ascii="Corbel" w:hAnsi="Corbel"/>
          <w:sz w:val="24"/>
          <w:szCs w:val="24"/>
        </w:rPr>
        <w:t xml:space="preserve"> 93,7% des enquêtés étaient confrontés avant l’intervention du projet aux problèmes de cohabitation n</w:t>
      </w:r>
      <w:r w:rsidR="0032215B" w:rsidRPr="005D4A88">
        <w:rPr>
          <w:rFonts w:ascii="Corbel" w:hAnsi="Corbel"/>
          <w:sz w:val="24"/>
          <w:szCs w:val="24"/>
        </w:rPr>
        <w:t xml:space="preserve">on pacifique entre la population hôte  </w:t>
      </w:r>
      <w:r w:rsidRPr="005D4A88">
        <w:rPr>
          <w:rFonts w:ascii="Corbel" w:hAnsi="Corbel"/>
          <w:sz w:val="24"/>
          <w:szCs w:val="24"/>
        </w:rPr>
        <w:t xml:space="preserve"> </w:t>
      </w:r>
      <w:r w:rsidR="0002155F" w:rsidRPr="005D4A88">
        <w:rPr>
          <w:rFonts w:ascii="Corbel" w:hAnsi="Corbel"/>
          <w:sz w:val="24"/>
          <w:szCs w:val="24"/>
        </w:rPr>
        <w:t>et réintégrés</w:t>
      </w:r>
      <w:r w:rsidR="0032215B" w:rsidRPr="005D4A88">
        <w:rPr>
          <w:rFonts w:ascii="Corbel" w:hAnsi="Corbel"/>
          <w:sz w:val="24"/>
          <w:szCs w:val="24"/>
        </w:rPr>
        <w:t xml:space="preserve"> dans le </w:t>
      </w:r>
      <w:proofErr w:type="gramStart"/>
      <w:r w:rsidR="0032215B" w:rsidRPr="005D4A88">
        <w:rPr>
          <w:rFonts w:ascii="Corbel" w:hAnsi="Corbel"/>
          <w:sz w:val="24"/>
          <w:szCs w:val="24"/>
        </w:rPr>
        <w:t xml:space="preserve">VRI </w:t>
      </w:r>
      <w:r w:rsidRPr="005D4A88">
        <w:rPr>
          <w:rFonts w:ascii="Corbel" w:hAnsi="Corbel"/>
          <w:sz w:val="24"/>
          <w:szCs w:val="24"/>
        </w:rPr>
        <w:t>.</w:t>
      </w:r>
      <w:proofErr w:type="gramEnd"/>
      <w:r w:rsidRPr="005D4A88">
        <w:rPr>
          <w:rFonts w:ascii="Corbel" w:hAnsi="Corbel"/>
          <w:sz w:val="24"/>
          <w:szCs w:val="24"/>
        </w:rPr>
        <w:t xml:space="preserve"> Cette </w:t>
      </w:r>
      <w:r w:rsidR="0032215B" w:rsidRPr="005D4A88">
        <w:rPr>
          <w:rFonts w:ascii="Corbel" w:hAnsi="Corbel"/>
          <w:sz w:val="24"/>
          <w:szCs w:val="24"/>
        </w:rPr>
        <w:t>proportion était</w:t>
      </w:r>
      <w:r w:rsidRPr="005D4A88">
        <w:rPr>
          <w:rFonts w:ascii="Corbel" w:hAnsi="Corbel"/>
          <w:sz w:val="24"/>
          <w:szCs w:val="24"/>
        </w:rPr>
        <w:t xml:space="preserve"> </w:t>
      </w:r>
      <w:r w:rsidR="0032215B" w:rsidRPr="005D4A88">
        <w:rPr>
          <w:rFonts w:ascii="Corbel" w:hAnsi="Corbel"/>
          <w:sz w:val="24"/>
          <w:szCs w:val="24"/>
        </w:rPr>
        <w:t>de 99% po</w:t>
      </w:r>
      <w:r w:rsidR="0032215B" w:rsidRPr="005D4A88">
        <w:rPr>
          <w:rFonts w:ascii="Corbel" w:eastAsia="Times New Roman" w:hAnsi="Corbel" w:cs="Calibri"/>
          <w:color w:val="000000"/>
          <w:sz w:val="24"/>
          <w:szCs w:val="24"/>
        </w:rPr>
        <w:t>ur</w:t>
      </w:r>
      <w:r w:rsidRPr="005D4A88">
        <w:rPr>
          <w:rFonts w:ascii="Corbel" w:eastAsia="Times New Roman" w:hAnsi="Corbel" w:cs="Calibri"/>
          <w:color w:val="000000"/>
          <w:sz w:val="24"/>
          <w:szCs w:val="24"/>
        </w:rPr>
        <w:t xml:space="preserve"> les femmes et 87% pour les hommes.  L’intervention du projet a induit une </w:t>
      </w:r>
      <w:bookmarkStart w:id="761" w:name="_Hlk37549071"/>
      <w:r w:rsidRPr="005D4A88">
        <w:rPr>
          <w:rFonts w:ascii="Corbel" w:eastAsia="Times New Roman" w:hAnsi="Corbel" w:cs="Calibri"/>
          <w:color w:val="000000"/>
          <w:sz w:val="24"/>
          <w:szCs w:val="24"/>
        </w:rPr>
        <w:t xml:space="preserve">amélioration de la cohabitation pacifique à plus de 63,6% selon la perception des enquêtés. Ce taux est </w:t>
      </w:r>
      <w:r w:rsidR="0032215B" w:rsidRPr="005D4A88">
        <w:rPr>
          <w:rFonts w:ascii="Corbel" w:eastAsia="Times New Roman" w:hAnsi="Corbel" w:cs="Calibri"/>
          <w:color w:val="000000"/>
          <w:sz w:val="24"/>
          <w:szCs w:val="24"/>
        </w:rPr>
        <w:t>de 68.7</w:t>
      </w:r>
      <w:r w:rsidRPr="005D4A88">
        <w:rPr>
          <w:rFonts w:ascii="Corbel" w:eastAsia="Times New Roman" w:hAnsi="Corbel" w:cs="Calibri"/>
          <w:color w:val="000000"/>
          <w:sz w:val="24"/>
          <w:szCs w:val="24"/>
        </w:rPr>
        <w:t>% pour les femmes</w:t>
      </w:r>
      <w:r w:rsidR="007D05FD" w:rsidRPr="005D4A88">
        <w:rPr>
          <w:rFonts w:ascii="Corbel" w:eastAsia="Times New Roman" w:hAnsi="Corbel" w:cs="Calibri"/>
          <w:color w:val="000000"/>
          <w:sz w:val="24"/>
          <w:szCs w:val="24"/>
        </w:rPr>
        <w:t>.</w:t>
      </w:r>
      <w:bookmarkEnd w:id="761"/>
      <w:r w:rsidR="0032215B" w:rsidRPr="005D4A88">
        <w:rPr>
          <w:rFonts w:ascii="Corbel" w:eastAsia="Times New Roman" w:hAnsi="Corbel" w:cs="Calibri"/>
          <w:color w:val="000000"/>
          <w:sz w:val="24"/>
          <w:szCs w:val="24"/>
        </w:rPr>
        <w:t xml:space="preserve"> En effet, </w:t>
      </w:r>
      <w:proofErr w:type="gramStart"/>
      <w:r w:rsidR="0032215B" w:rsidRPr="005D4A88">
        <w:rPr>
          <w:rFonts w:ascii="Corbel" w:eastAsia="Times New Roman" w:hAnsi="Corbel" w:cs="Calibri"/>
          <w:color w:val="000000"/>
          <w:sz w:val="24"/>
          <w:szCs w:val="24"/>
        </w:rPr>
        <w:t>suite aux</w:t>
      </w:r>
      <w:proofErr w:type="gramEnd"/>
      <w:r w:rsidR="0032215B" w:rsidRPr="005D4A88">
        <w:rPr>
          <w:rFonts w:ascii="Corbel" w:eastAsia="Times New Roman" w:hAnsi="Corbel" w:cs="Calibri"/>
          <w:color w:val="000000"/>
          <w:sz w:val="24"/>
          <w:szCs w:val="24"/>
        </w:rPr>
        <w:t xml:space="preserve"> échanges dans les lieux de </w:t>
      </w:r>
      <w:r w:rsidR="0002155F" w:rsidRPr="005D4A88">
        <w:rPr>
          <w:rFonts w:ascii="Corbel" w:eastAsia="Times New Roman" w:hAnsi="Corbel" w:cs="Calibri"/>
          <w:color w:val="000000"/>
          <w:sz w:val="24"/>
          <w:szCs w:val="24"/>
        </w:rPr>
        <w:t>travail,</w:t>
      </w:r>
      <w:r w:rsidR="0032215B" w:rsidRPr="005D4A88">
        <w:rPr>
          <w:rFonts w:ascii="Corbel" w:eastAsia="Times New Roman" w:hAnsi="Corbel" w:cs="Calibri"/>
          <w:color w:val="000000"/>
          <w:sz w:val="24"/>
          <w:szCs w:val="24"/>
        </w:rPr>
        <w:t xml:space="preserve"> et dans les </w:t>
      </w:r>
      <w:r w:rsidR="0002155F" w:rsidRPr="005D4A88">
        <w:rPr>
          <w:rFonts w:ascii="Corbel" w:eastAsia="Times New Roman" w:hAnsi="Corbel" w:cs="Calibri"/>
          <w:color w:val="000000"/>
          <w:sz w:val="24"/>
          <w:szCs w:val="24"/>
        </w:rPr>
        <w:t>plateformes,</w:t>
      </w:r>
      <w:r w:rsidR="0032215B" w:rsidRPr="005D4A88">
        <w:rPr>
          <w:rFonts w:ascii="Corbel" w:eastAsia="Times New Roman" w:hAnsi="Corbel" w:cs="Calibri"/>
          <w:color w:val="000000"/>
          <w:sz w:val="24"/>
          <w:szCs w:val="24"/>
        </w:rPr>
        <w:t xml:space="preserve"> groupes de solidarité, </w:t>
      </w:r>
      <w:r w:rsidR="0002155F" w:rsidRPr="005D4A88">
        <w:rPr>
          <w:rFonts w:ascii="Corbel" w:eastAsia="Times New Roman" w:hAnsi="Corbel" w:cs="Calibri"/>
          <w:color w:val="000000"/>
          <w:sz w:val="24"/>
          <w:szCs w:val="24"/>
        </w:rPr>
        <w:t>AGR et</w:t>
      </w:r>
      <w:r w:rsidR="0032215B" w:rsidRPr="005D4A88">
        <w:rPr>
          <w:rFonts w:ascii="Corbel" w:eastAsia="Times New Roman" w:hAnsi="Corbel" w:cs="Calibri"/>
          <w:color w:val="000000"/>
          <w:sz w:val="24"/>
          <w:szCs w:val="24"/>
        </w:rPr>
        <w:t xml:space="preserve"> groupement </w:t>
      </w:r>
      <w:r w:rsidR="0002155F" w:rsidRPr="005D4A88">
        <w:rPr>
          <w:rFonts w:ascii="Corbel" w:eastAsia="Times New Roman" w:hAnsi="Corbel" w:cs="Calibri"/>
          <w:color w:val="000000"/>
          <w:sz w:val="24"/>
          <w:szCs w:val="24"/>
        </w:rPr>
        <w:t>d’intérêts</w:t>
      </w:r>
      <w:r w:rsidR="0032215B" w:rsidRPr="005D4A88">
        <w:rPr>
          <w:rFonts w:ascii="Corbel" w:eastAsia="Times New Roman" w:hAnsi="Corbel" w:cs="Calibri"/>
          <w:color w:val="000000"/>
          <w:sz w:val="24"/>
          <w:szCs w:val="24"/>
        </w:rPr>
        <w:t xml:space="preserve"> économiques mis en place dans le cadre du projet, le climat de discrimination et de méfiance envers les réintégrés dans le VRI par la population </w:t>
      </w:r>
      <w:r w:rsidR="0002155F" w:rsidRPr="005D4A88">
        <w:rPr>
          <w:rFonts w:ascii="Corbel" w:eastAsia="Times New Roman" w:hAnsi="Corbel" w:cs="Calibri"/>
          <w:color w:val="000000"/>
          <w:sz w:val="24"/>
          <w:szCs w:val="24"/>
        </w:rPr>
        <w:t>hôte</w:t>
      </w:r>
      <w:r w:rsidR="0032215B" w:rsidRPr="005D4A88">
        <w:rPr>
          <w:rFonts w:ascii="Corbel" w:eastAsia="Times New Roman" w:hAnsi="Corbel" w:cs="Calibri"/>
          <w:color w:val="000000"/>
          <w:sz w:val="24"/>
          <w:szCs w:val="24"/>
        </w:rPr>
        <w:t xml:space="preserve"> commence à disparaitre. Les conflits latents ou ouverts entre les communautés </w:t>
      </w:r>
      <w:r w:rsidR="0002155F" w:rsidRPr="005D4A88">
        <w:rPr>
          <w:rFonts w:ascii="Corbel" w:eastAsia="Times New Roman" w:hAnsi="Corbel" w:cs="Calibri"/>
          <w:color w:val="000000"/>
          <w:sz w:val="24"/>
          <w:szCs w:val="24"/>
        </w:rPr>
        <w:t>hôtes</w:t>
      </w:r>
      <w:r w:rsidR="0032215B" w:rsidRPr="005D4A88">
        <w:rPr>
          <w:rFonts w:ascii="Corbel" w:eastAsia="Times New Roman" w:hAnsi="Corbel" w:cs="Calibri"/>
          <w:color w:val="000000"/>
          <w:sz w:val="24"/>
          <w:szCs w:val="24"/>
        </w:rPr>
        <w:t xml:space="preserve"> et les personnes réintégrées ont diminué de </w:t>
      </w:r>
      <w:r w:rsidR="0037730F" w:rsidRPr="005D4A88">
        <w:rPr>
          <w:rFonts w:ascii="Corbel" w:eastAsia="Times New Roman" w:hAnsi="Corbel" w:cs="Calibri"/>
          <w:color w:val="000000"/>
          <w:sz w:val="24"/>
          <w:szCs w:val="24"/>
        </w:rPr>
        <w:t>55,5%</w:t>
      </w:r>
      <w:r w:rsidR="0032215B" w:rsidRPr="005D4A88">
        <w:rPr>
          <w:rFonts w:ascii="Corbel" w:eastAsia="Times New Roman" w:hAnsi="Corbel" w:cs="Calibri"/>
          <w:color w:val="000000"/>
          <w:sz w:val="24"/>
          <w:szCs w:val="24"/>
        </w:rPr>
        <w:t xml:space="preserve">% </w:t>
      </w:r>
      <w:r w:rsidR="0002155F" w:rsidRPr="005D4A88">
        <w:rPr>
          <w:rFonts w:ascii="Corbel" w:eastAsia="Times New Roman" w:hAnsi="Corbel" w:cs="Calibri"/>
          <w:color w:val="000000"/>
          <w:sz w:val="24"/>
          <w:szCs w:val="24"/>
        </w:rPr>
        <w:t>(et</w:t>
      </w:r>
      <w:r w:rsidR="0037730F" w:rsidRPr="005D4A88">
        <w:rPr>
          <w:rFonts w:ascii="Corbel" w:eastAsia="Times New Roman" w:hAnsi="Corbel" w:cs="Calibri"/>
          <w:color w:val="000000"/>
          <w:sz w:val="24"/>
          <w:szCs w:val="24"/>
        </w:rPr>
        <w:t xml:space="preserve"> 48,2</w:t>
      </w:r>
      <w:r w:rsidR="0032215B" w:rsidRPr="005D4A88">
        <w:rPr>
          <w:rFonts w:ascii="Corbel" w:eastAsia="Times New Roman" w:hAnsi="Corbel" w:cs="Calibri"/>
          <w:color w:val="000000"/>
          <w:sz w:val="24"/>
          <w:szCs w:val="24"/>
        </w:rPr>
        <w:t xml:space="preserve">% pour les </w:t>
      </w:r>
      <w:r w:rsidR="0002155F" w:rsidRPr="005D4A88">
        <w:rPr>
          <w:rFonts w:ascii="Corbel" w:eastAsia="Times New Roman" w:hAnsi="Corbel" w:cs="Calibri"/>
          <w:color w:val="000000"/>
          <w:sz w:val="24"/>
          <w:szCs w:val="24"/>
        </w:rPr>
        <w:t>femmes)</w:t>
      </w:r>
      <w:r w:rsidR="0032215B" w:rsidRPr="005D4A88">
        <w:rPr>
          <w:rFonts w:ascii="Corbel" w:eastAsia="Times New Roman" w:hAnsi="Corbel" w:cs="Calibri"/>
          <w:color w:val="000000"/>
          <w:sz w:val="24"/>
          <w:szCs w:val="24"/>
        </w:rPr>
        <w:t xml:space="preserve"> et le taux </w:t>
      </w:r>
      <w:r w:rsidR="0002155F" w:rsidRPr="005D4A88">
        <w:rPr>
          <w:rFonts w:ascii="Corbel" w:eastAsia="Times New Roman" w:hAnsi="Corbel" w:cs="Calibri"/>
          <w:color w:val="000000"/>
          <w:sz w:val="24"/>
          <w:szCs w:val="24"/>
        </w:rPr>
        <w:t>d’exposition</w:t>
      </w:r>
      <w:r w:rsidR="0032215B" w:rsidRPr="005D4A88">
        <w:rPr>
          <w:rFonts w:ascii="Corbel" w:eastAsia="Times New Roman" w:hAnsi="Corbel" w:cs="Calibri"/>
          <w:color w:val="000000"/>
          <w:sz w:val="24"/>
          <w:szCs w:val="24"/>
        </w:rPr>
        <w:t xml:space="preserve"> </w:t>
      </w:r>
      <w:r w:rsidR="0037730F" w:rsidRPr="005D4A88">
        <w:rPr>
          <w:rFonts w:ascii="Corbel" w:eastAsia="Times New Roman" w:hAnsi="Corbel" w:cs="Calibri"/>
          <w:color w:val="000000"/>
          <w:sz w:val="24"/>
          <w:szCs w:val="24"/>
        </w:rPr>
        <w:t>à des</w:t>
      </w:r>
      <w:r w:rsidR="0032215B" w:rsidRPr="005D4A88">
        <w:rPr>
          <w:rFonts w:ascii="Corbel" w:eastAsia="Times New Roman" w:hAnsi="Corbel" w:cs="Calibri"/>
          <w:color w:val="000000"/>
          <w:sz w:val="24"/>
          <w:szCs w:val="24"/>
        </w:rPr>
        <w:t xml:space="preserve"> comportements de méfiance et de discrimination dans les communautés par les communautés </w:t>
      </w:r>
      <w:r w:rsidR="0002155F" w:rsidRPr="005D4A88">
        <w:rPr>
          <w:rFonts w:ascii="Corbel" w:eastAsia="Times New Roman" w:hAnsi="Corbel" w:cs="Calibri"/>
          <w:color w:val="000000"/>
          <w:sz w:val="24"/>
          <w:szCs w:val="24"/>
        </w:rPr>
        <w:t>hôtes</w:t>
      </w:r>
      <w:r w:rsidR="0032215B" w:rsidRPr="005D4A88">
        <w:rPr>
          <w:rFonts w:ascii="Corbel" w:eastAsia="Times New Roman" w:hAnsi="Corbel" w:cs="Calibri"/>
          <w:color w:val="000000"/>
          <w:sz w:val="24"/>
          <w:szCs w:val="24"/>
        </w:rPr>
        <w:t xml:space="preserve"> envers les </w:t>
      </w:r>
      <w:r w:rsidR="0002155F" w:rsidRPr="005D4A88">
        <w:rPr>
          <w:rFonts w:ascii="Corbel" w:eastAsia="Times New Roman" w:hAnsi="Corbel" w:cs="Calibri"/>
          <w:color w:val="000000"/>
          <w:sz w:val="24"/>
          <w:szCs w:val="24"/>
        </w:rPr>
        <w:t>personnes réintégrées dans</w:t>
      </w:r>
      <w:r w:rsidR="0037730F" w:rsidRPr="005D4A88">
        <w:rPr>
          <w:rFonts w:ascii="Corbel" w:eastAsia="Times New Roman" w:hAnsi="Corbel" w:cs="Calibri"/>
          <w:color w:val="000000"/>
          <w:sz w:val="24"/>
          <w:szCs w:val="24"/>
        </w:rPr>
        <w:t xml:space="preserve"> le VRI a diminué</w:t>
      </w:r>
      <w:r w:rsidR="0032215B" w:rsidRPr="005D4A88">
        <w:rPr>
          <w:rFonts w:ascii="Corbel" w:eastAsia="Times New Roman" w:hAnsi="Corbel" w:cs="Calibri"/>
          <w:color w:val="000000"/>
          <w:sz w:val="24"/>
          <w:szCs w:val="24"/>
        </w:rPr>
        <w:t xml:space="preserve"> de </w:t>
      </w:r>
      <w:r w:rsidR="0037730F" w:rsidRPr="005D4A88">
        <w:rPr>
          <w:rFonts w:ascii="Corbel" w:eastAsia="Times New Roman" w:hAnsi="Corbel" w:cs="Calibri"/>
          <w:color w:val="000000"/>
          <w:sz w:val="24"/>
          <w:szCs w:val="24"/>
        </w:rPr>
        <w:t xml:space="preserve">56% </w:t>
      </w:r>
      <w:r w:rsidR="0032215B" w:rsidRPr="005D4A88">
        <w:rPr>
          <w:rFonts w:ascii="Corbel" w:eastAsia="Times New Roman" w:hAnsi="Corbel" w:cs="Calibri"/>
          <w:color w:val="000000"/>
          <w:sz w:val="24"/>
          <w:szCs w:val="24"/>
        </w:rPr>
        <w:t xml:space="preserve">et de </w:t>
      </w:r>
      <w:r w:rsidR="0037730F" w:rsidRPr="005D4A88">
        <w:rPr>
          <w:rFonts w:ascii="Corbel" w:eastAsia="Times New Roman" w:hAnsi="Corbel" w:cs="Calibri"/>
          <w:color w:val="000000"/>
          <w:sz w:val="24"/>
          <w:szCs w:val="24"/>
        </w:rPr>
        <w:t>55,8%</w:t>
      </w:r>
      <w:r w:rsidR="0032215B" w:rsidRPr="005D4A88">
        <w:rPr>
          <w:rFonts w:ascii="Corbel" w:eastAsia="Times New Roman" w:hAnsi="Corbel" w:cs="Calibri"/>
          <w:color w:val="000000"/>
          <w:sz w:val="24"/>
          <w:szCs w:val="24"/>
        </w:rPr>
        <w:t>% pour les femmes.</w:t>
      </w:r>
    </w:p>
    <w:p w14:paraId="15FFB933" w14:textId="77777777" w:rsidR="0002155F" w:rsidRPr="005D4A88" w:rsidRDefault="0002155F" w:rsidP="00AB7269">
      <w:pPr>
        <w:tabs>
          <w:tab w:val="left" w:pos="1254"/>
        </w:tabs>
        <w:spacing w:before="120"/>
        <w:ind w:right="-142"/>
        <w:jc w:val="both"/>
        <w:rPr>
          <w:rFonts w:ascii="Corbel" w:eastAsia="Times New Roman" w:hAnsi="Corbel" w:cs="Calibri"/>
          <w:color w:val="000000"/>
          <w:sz w:val="24"/>
          <w:szCs w:val="24"/>
        </w:rPr>
      </w:pPr>
    </w:p>
    <w:p w14:paraId="5DCE3EBD" w14:textId="15048DA1" w:rsidR="0002155F" w:rsidRPr="005D4A88" w:rsidRDefault="0032215B" w:rsidP="00AB7269">
      <w:pPr>
        <w:tabs>
          <w:tab w:val="left" w:pos="1254"/>
        </w:tabs>
        <w:spacing w:before="120"/>
        <w:ind w:right="-142"/>
        <w:jc w:val="both"/>
        <w:rPr>
          <w:rFonts w:ascii="Corbel" w:eastAsia="Times New Roman" w:hAnsi="Corbel" w:cs="Calibri"/>
          <w:color w:val="000000"/>
          <w:sz w:val="24"/>
          <w:szCs w:val="24"/>
        </w:rPr>
      </w:pPr>
      <w:r w:rsidRPr="005D4A88">
        <w:rPr>
          <w:rFonts w:ascii="Corbel" w:eastAsia="Times New Roman" w:hAnsi="Corbel" w:cs="Calibri"/>
          <w:i/>
          <w:color w:val="000000"/>
          <w:sz w:val="24"/>
          <w:szCs w:val="24"/>
          <w:shd w:val="clear" w:color="auto" w:fill="F2DBDB" w:themeFill="accent2" w:themeFillTint="33"/>
        </w:rPr>
        <w:t xml:space="preserve">Mais il faut </w:t>
      </w:r>
      <w:r w:rsidR="0002155F" w:rsidRPr="005D4A88">
        <w:rPr>
          <w:rFonts w:ascii="Corbel" w:eastAsia="Times New Roman" w:hAnsi="Corbel" w:cs="Calibri"/>
          <w:i/>
          <w:color w:val="000000"/>
          <w:sz w:val="24"/>
          <w:szCs w:val="24"/>
          <w:shd w:val="clear" w:color="auto" w:fill="F2DBDB" w:themeFill="accent2" w:themeFillTint="33"/>
        </w:rPr>
        <w:t>noter l’existence</w:t>
      </w:r>
      <w:r w:rsidRPr="005D4A88">
        <w:rPr>
          <w:rFonts w:ascii="Corbel" w:eastAsia="Times New Roman" w:hAnsi="Corbel" w:cs="Calibri"/>
          <w:i/>
          <w:color w:val="000000"/>
          <w:sz w:val="24"/>
          <w:szCs w:val="24"/>
          <w:shd w:val="clear" w:color="auto" w:fill="F2DBDB" w:themeFill="accent2" w:themeFillTint="33"/>
        </w:rPr>
        <w:t xml:space="preserve"> </w:t>
      </w:r>
      <w:r w:rsidR="0002155F" w:rsidRPr="005D4A88">
        <w:rPr>
          <w:rFonts w:ascii="Corbel" w:eastAsia="Times New Roman" w:hAnsi="Corbel" w:cs="Calibri"/>
          <w:i/>
          <w:color w:val="000000"/>
          <w:sz w:val="24"/>
          <w:szCs w:val="24"/>
          <w:shd w:val="clear" w:color="auto" w:fill="F2DBDB" w:themeFill="accent2" w:themeFillTint="33"/>
        </w:rPr>
        <w:t>d’un</w:t>
      </w:r>
      <w:r w:rsidRPr="005D4A88">
        <w:rPr>
          <w:rFonts w:ascii="Corbel" w:eastAsia="Times New Roman" w:hAnsi="Corbel" w:cs="Calibri"/>
          <w:i/>
          <w:color w:val="000000"/>
          <w:sz w:val="24"/>
          <w:szCs w:val="24"/>
          <w:shd w:val="clear" w:color="auto" w:fill="F2DBDB" w:themeFill="accent2" w:themeFillTint="33"/>
        </w:rPr>
        <w:t xml:space="preserve"> sentiment de concurrence sur les ressources </w:t>
      </w:r>
      <w:r w:rsidR="0002155F" w:rsidRPr="005D4A88">
        <w:rPr>
          <w:rFonts w:ascii="Corbel" w:eastAsia="Times New Roman" w:hAnsi="Corbel" w:cs="Calibri"/>
          <w:i/>
          <w:color w:val="000000"/>
          <w:sz w:val="24"/>
          <w:szCs w:val="24"/>
          <w:shd w:val="clear" w:color="auto" w:fill="F2DBDB" w:themeFill="accent2" w:themeFillTint="33"/>
        </w:rPr>
        <w:t>économiques qui</w:t>
      </w:r>
      <w:r w:rsidRPr="005D4A88">
        <w:rPr>
          <w:rFonts w:ascii="Corbel" w:eastAsia="Times New Roman" w:hAnsi="Corbel" w:cs="Calibri"/>
          <w:i/>
          <w:color w:val="000000"/>
          <w:sz w:val="24"/>
          <w:szCs w:val="24"/>
          <w:shd w:val="clear" w:color="auto" w:fill="F2DBDB" w:themeFill="accent2" w:themeFillTint="33"/>
        </w:rPr>
        <w:t xml:space="preserve"> hantent les </w:t>
      </w:r>
      <w:r w:rsidR="0002155F" w:rsidRPr="005D4A88">
        <w:rPr>
          <w:rFonts w:ascii="Corbel" w:eastAsia="Times New Roman" w:hAnsi="Corbel" w:cs="Calibri"/>
          <w:i/>
          <w:color w:val="000000"/>
          <w:sz w:val="24"/>
          <w:szCs w:val="24"/>
          <w:shd w:val="clear" w:color="auto" w:fill="F2DBDB" w:themeFill="accent2" w:themeFillTint="33"/>
        </w:rPr>
        <w:t>résidents</w:t>
      </w:r>
      <w:r w:rsidRPr="005D4A88">
        <w:rPr>
          <w:rFonts w:ascii="Corbel" w:eastAsia="Times New Roman" w:hAnsi="Corbel" w:cs="Calibri"/>
          <w:i/>
          <w:color w:val="000000"/>
          <w:sz w:val="24"/>
          <w:szCs w:val="24"/>
          <w:shd w:val="clear" w:color="auto" w:fill="F2DBDB" w:themeFill="accent2" w:themeFillTint="33"/>
        </w:rPr>
        <w:t xml:space="preserve">, ces derniers tentent d’escroquer les </w:t>
      </w:r>
      <w:r w:rsidR="0002155F" w:rsidRPr="005D4A88">
        <w:rPr>
          <w:rFonts w:ascii="Corbel" w:eastAsia="Times New Roman" w:hAnsi="Corbel" w:cs="Calibri"/>
          <w:i/>
          <w:color w:val="000000"/>
          <w:sz w:val="24"/>
          <w:szCs w:val="24"/>
          <w:shd w:val="clear" w:color="auto" w:fill="F2DBDB" w:themeFill="accent2" w:themeFillTint="33"/>
        </w:rPr>
        <w:t xml:space="preserve">personnes réintégrées dans le VRI vert pour les prendre de l’argent. Des objets d’escroquerie sont essentiellement la recherche de champs à louer, ou achat des fruits de palme à l’huile. Cela n’étant pas seulement lié à un faible niveau de cohésion économique entre ces deux communautés mais aussi un climat de concurrence sur les ressources économiques surtout que dans cette communauté, il y a un nombre important des migrants des provinces de Gitega, Kayanza qui sont sans terres et sans ressources mais qui se sentent plus concurrencés par </w:t>
      </w:r>
      <w:r w:rsidR="008E6972" w:rsidRPr="005D4A88">
        <w:rPr>
          <w:rFonts w:ascii="Corbel" w:eastAsia="Times New Roman" w:hAnsi="Corbel" w:cs="Calibri"/>
          <w:i/>
          <w:color w:val="000000"/>
          <w:sz w:val="24"/>
          <w:szCs w:val="24"/>
          <w:shd w:val="clear" w:color="auto" w:fill="F2DBDB" w:themeFill="accent2" w:themeFillTint="33"/>
        </w:rPr>
        <w:t>les nouveaux venus réintégrés</w:t>
      </w:r>
      <w:r w:rsidR="0002155F" w:rsidRPr="005D4A88">
        <w:rPr>
          <w:rFonts w:ascii="Corbel" w:eastAsia="Times New Roman" w:hAnsi="Corbel" w:cs="Calibri"/>
          <w:i/>
          <w:color w:val="000000"/>
          <w:sz w:val="24"/>
          <w:szCs w:val="24"/>
          <w:shd w:val="clear" w:color="auto" w:fill="F2DBDB" w:themeFill="accent2" w:themeFillTint="33"/>
        </w:rPr>
        <w:t xml:space="preserve"> dans le VRI. De plus, il est notifié des vols des récoltes qui ne visaient que les champs des personnes réintégrées dans le VRI vert de </w:t>
      </w:r>
      <w:proofErr w:type="spellStart"/>
      <w:r w:rsidR="0002155F" w:rsidRPr="005D4A88">
        <w:rPr>
          <w:rFonts w:ascii="Corbel" w:eastAsia="Times New Roman" w:hAnsi="Corbel" w:cs="Calibri"/>
          <w:i/>
          <w:color w:val="000000"/>
          <w:sz w:val="24"/>
          <w:szCs w:val="24"/>
          <w:shd w:val="clear" w:color="auto" w:fill="F2DBDB" w:themeFill="accent2" w:themeFillTint="33"/>
        </w:rPr>
        <w:t>Mayengo</w:t>
      </w:r>
      <w:proofErr w:type="spellEnd"/>
      <w:r w:rsidR="0002155F" w:rsidRPr="005D4A88">
        <w:rPr>
          <w:rFonts w:ascii="Corbel" w:eastAsia="Times New Roman" w:hAnsi="Corbel" w:cs="Calibri"/>
          <w:color w:val="000000"/>
          <w:sz w:val="24"/>
          <w:szCs w:val="24"/>
        </w:rPr>
        <w:t xml:space="preserve">. </w:t>
      </w:r>
    </w:p>
    <w:p w14:paraId="19061F69" w14:textId="77777777" w:rsidR="008F2769" w:rsidRPr="005D4A88" w:rsidRDefault="008F2769" w:rsidP="00AB7269">
      <w:pPr>
        <w:tabs>
          <w:tab w:val="left" w:pos="1254"/>
        </w:tabs>
        <w:spacing w:before="120"/>
        <w:ind w:right="-142"/>
        <w:jc w:val="both"/>
        <w:rPr>
          <w:rFonts w:ascii="Corbel" w:eastAsia="Times New Roman" w:hAnsi="Corbel" w:cs="Calibri"/>
          <w:color w:val="000000"/>
          <w:sz w:val="24"/>
          <w:szCs w:val="24"/>
        </w:rPr>
      </w:pPr>
    </w:p>
    <w:p w14:paraId="149389E7" w14:textId="64B8AA75" w:rsidR="008F2769" w:rsidRPr="005D4A88" w:rsidRDefault="008F2769" w:rsidP="00AB7269">
      <w:pPr>
        <w:shd w:val="clear" w:color="auto" w:fill="F2DBDB" w:themeFill="accent2" w:themeFillTint="33"/>
        <w:tabs>
          <w:tab w:val="left" w:pos="1254"/>
        </w:tabs>
        <w:spacing w:before="120"/>
        <w:ind w:right="-142"/>
        <w:jc w:val="both"/>
        <w:rPr>
          <w:rFonts w:ascii="Corbel" w:eastAsia="Times New Roman" w:hAnsi="Corbel" w:cs="Calibri"/>
          <w:color w:val="000000"/>
          <w:sz w:val="24"/>
          <w:szCs w:val="24"/>
        </w:rPr>
      </w:pPr>
      <w:r w:rsidRPr="005D4A88">
        <w:rPr>
          <w:rFonts w:ascii="Corbel" w:eastAsia="Times New Roman" w:hAnsi="Corbel" w:cs="Calibri"/>
          <w:color w:val="000000"/>
          <w:sz w:val="24"/>
          <w:szCs w:val="24"/>
        </w:rPr>
        <w:t xml:space="preserve">Pire encore, il a été remarqué que les personnes réintégrées de Village Rural Intégré vert de </w:t>
      </w:r>
      <w:proofErr w:type="spellStart"/>
      <w:r w:rsidRPr="005D4A88">
        <w:rPr>
          <w:rFonts w:ascii="Corbel" w:eastAsia="Times New Roman" w:hAnsi="Corbel" w:cs="Calibri"/>
          <w:color w:val="000000"/>
          <w:sz w:val="24"/>
          <w:szCs w:val="24"/>
        </w:rPr>
        <w:t>Mayengo</w:t>
      </w:r>
      <w:proofErr w:type="spellEnd"/>
      <w:r w:rsidRPr="005D4A88">
        <w:rPr>
          <w:rFonts w:ascii="Corbel" w:eastAsia="Times New Roman" w:hAnsi="Corbel" w:cs="Calibri"/>
          <w:color w:val="000000"/>
          <w:sz w:val="24"/>
          <w:szCs w:val="24"/>
        </w:rPr>
        <w:t xml:space="preserve"> furent </w:t>
      </w:r>
      <w:proofErr w:type="gramStart"/>
      <w:r w:rsidRPr="005D4A88">
        <w:rPr>
          <w:rFonts w:ascii="Corbel" w:eastAsia="Times New Roman" w:hAnsi="Corbel" w:cs="Calibri"/>
          <w:color w:val="000000"/>
          <w:sz w:val="24"/>
          <w:szCs w:val="24"/>
        </w:rPr>
        <w:t>refusé</w:t>
      </w:r>
      <w:proofErr w:type="gramEnd"/>
      <w:r w:rsidRPr="005D4A88">
        <w:rPr>
          <w:rFonts w:ascii="Corbel" w:eastAsia="Times New Roman" w:hAnsi="Corbel" w:cs="Calibri"/>
          <w:color w:val="000000"/>
          <w:sz w:val="24"/>
          <w:szCs w:val="24"/>
        </w:rPr>
        <w:t xml:space="preserve"> le droit de participer aux élections des conseillers collinaires </w:t>
      </w:r>
    </w:p>
    <w:p w14:paraId="5B1AF809" w14:textId="77777777" w:rsidR="0002155F" w:rsidRPr="005D4A88" w:rsidRDefault="0002155F" w:rsidP="00AB7269">
      <w:pPr>
        <w:tabs>
          <w:tab w:val="left" w:pos="1254"/>
        </w:tabs>
        <w:spacing w:before="120"/>
        <w:ind w:right="-142"/>
        <w:jc w:val="both"/>
        <w:rPr>
          <w:rFonts w:ascii="Corbel" w:eastAsia="Times New Roman" w:hAnsi="Corbel" w:cs="Calibri"/>
          <w:color w:val="000000"/>
          <w:sz w:val="24"/>
          <w:szCs w:val="24"/>
        </w:rPr>
      </w:pPr>
    </w:p>
    <w:p w14:paraId="4D788878" w14:textId="7147DE29" w:rsidR="0002155F" w:rsidRPr="005D4A88" w:rsidRDefault="0002155F" w:rsidP="00AB7269">
      <w:pPr>
        <w:pStyle w:val="Paragraphedeliste"/>
        <w:numPr>
          <w:ilvl w:val="0"/>
          <w:numId w:val="24"/>
        </w:numPr>
        <w:shd w:val="clear" w:color="auto" w:fill="FDE9D9" w:themeFill="accent6" w:themeFillTint="33"/>
        <w:tabs>
          <w:tab w:val="left" w:pos="1254"/>
        </w:tabs>
        <w:spacing w:before="120"/>
        <w:ind w:right="-142"/>
        <w:jc w:val="both"/>
        <w:rPr>
          <w:rFonts w:ascii="Corbel" w:eastAsia="Times New Roman" w:hAnsi="Corbel" w:cs="Calibri"/>
          <w:i/>
          <w:color w:val="000000"/>
          <w:sz w:val="24"/>
          <w:szCs w:val="24"/>
        </w:rPr>
      </w:pPr>
      <w:r w:rsidRPr="005D4A88">
        <w:rPr>
          <w:rFonts w:ascii="Corbel" w:eastAsia="Times New Roman" w:hAnsi="Corbel" w:cs="Calibri"/>
          <w:i/>
          <w:color w:val="000000"/>
          <w:sz w:val="24"/>
          <w:szCs w:val="24"/>
        </w:rPr>
        <w:t xml:space="preserve">Pour une parfaite réintégration sociale et économique des personnes réintégrées dans le VRI vert de </w:t>
      </w:r>
      <w:proofErr w:type="spellStart"/>
      <w:r w:rsidRPr="005D4A88">
        <w:rPr>
          <w:rFonts w:ascii="Corbel" w:eastAsia="Times New Roman" w:hAnsi="Corbel" w:cs="Calibri"/>
          <w:i/>
          <w:color w:val="000000"/>
          <w:sz w:val="24"/>
          <w:szCs w:val="24"/>
        </w:rPr>
        <w:t>Mayengo</w:t>
      </w:r>
      <w:proofErr w:type="spellEnd"/>
      <w:r w:rsidRPr="005D4A88">
        <w:rPr>
          <w:rFonts w:ascii="Corbel" w:eastAsia="Times New Roman" w:hAnsi="Corbel" w:cs="Calibri"/>
          <w:i/>
          <w:color w:val="000000"/>
          <w:sz w:val="24"/>
          <w:szCs w:val="24"/>
        </w:rPr>
        <w:t xml:space="preserve">, des actions de sensibilisation communautaire doivent continuer et ces dernières doivent non seulement </w:t>
      </w:r>
      <w:r w:rsidR="008F2769" w:rsidRPr="005D4A88">
        <w:rPr>
          <w:rFonts w:ascii="Corbel" w:eastAsia="Times New Roman" w:hAnsi="Corbel" w:cs="Calibri"/>
          <w:i/>
          <w:color w:val="000000"/>
          <w:sz w:val="24"/>
          <w:szCs w:val="24"/>
        </w:rPr>
        <w:t>s’intéresser</w:t>
      </w:r>
      <w:r w:rsidRPr="005D4A88">
        <w:rPr>
          <w:rFonts w:ascii="Corbel" w:eastAsia="Times New Roman" w:hAnsi="Corbel" w:cs="Calibri"/>
          <w:i/>
          <w:color w:val="000000"/>
          <w:sz w:val="24"/>
          <w:szCs w:val="24"/>
        </w:rPr>
        <w:t xml:space="preserve"> aux leaders mais à toutes les communautés de la zone </w:t>
      </w:r>
      <w:proofErr w:type="spellStart"/>
      <w:r w:rsidRPr="005D4A88">
        <w:rPr>
          <w:rFonts w:ascii="Corbel" w:eastAsia="Times New Roman" w:hAnsi="Corbel" w:cs="Calibri"/>
          <w:i/>
          <w:color w:val="000000"/>
          <w:sz w:val="24"/>
          <w:szCs w:val="24"/>
        </w:rPr>
        <w:t>Kigwena</w:t>
      </w:r>
      <w:proofErr w:type="spellEnd"/>
      <w:r w:rsidRPr="005D4A88">
        <w:rPr>
          <w:rFonts w:ascii="Corbel" w:eastAsia="Times New Roman" w:hAnsi="Corbel" w:cs="Calibri"/>
          <w:i/>
          <w:color w:val="000000"/>
          <w:sz w:val="24"/>
          <w:szCs w:val="24"/>
        </w:rPr>
        <w:t xml:space="preserve"> et de la commune Rumonge ;</w:t>
      </w:r>
    </w:p>
    <w:p w14:paraId="2A88A9FC" w14:textId="77777777" w:rsidR="008F2769" w:rsidRPr="005D4A88" w:rsidRDefault="008F2769" w:rsidP="00AB7269">
      <w:pPr>
        <w:pStyle w:val="Paragraphedeliste"/>
        <w:tabs>
          <w:tab w:val="left" w:pos="1254"/>
        </w:tabs>
        <w:spacing w:before="120"/>
        <w:ind w:right="-142"/>
        <w:jc w:val="both"/>
        <w:rPr>
          <w:rFonts w:ascii="Corbel" w:eastAsia="Times New Roman" w:hAnsi="Corbel" w:cs="Calibri"/>
          <w:i/>
          <w:color w:val="000000"/>
          <w:sz w:val="24"/>
          <w:szCs w:val="24"/>
        </w:rPr>
      </w:pPr>
    </w:p>
    <w:p w14:paraId="5267ADA1" w14:textId="450E400E" w:rsidR="0002155F" w:rsidRPr="005D4A88" w:rsidRDefault="0002155F" w:rsidP="00AB7269">
      <w:pPr>
        <w:pStyle w:val="Paragraphedeliste"/>
        <w:numPr>
          <w:ilvl w:val="0"/>
          <w:numId w:val="24"/>
        </w:numPr>
        <w:shd w:val="clear" w:color="auto" w:fill="DBE5F1" w:themeFill="accent1" w:themeFillTint="33"/>
        <w:tabs>
          <w:tab w:val="left" w:pos="1254"/>
        </w:tabs>
        <w:spacing w:before="120"/>
        <w:ind w:right="-142"/>
        <w:jc w:val="both"/>
        <w:rPr>
          <w:rFonts w:ascii="Corbel" w:eastAsia="Times New Roman" w:hAnsi="Corbel" w:cs="Calibri"/>
          <w:i/>
          <w:color w:val="000000"/>
          <w:sz w:val="24"/>
          <w:szCs w:val="24"/>
        </w:rPr>
      </w:pPr>
      <w:r w:rsidRPr="005D4A88">
        <w:rPr>
          <w:rFonts w:ascii="Corbel" w:eastAsia="Times New Roman" w:hAnsi="Corbel" w:cs="Calibri"/>
          <w:i/>
          <w:color w:val="000000"/>
          <w:sz w:val="24"/>
          <w:szCs w:val="24"/>
        </w:rPr>
        <w:t>Il est important que pour effectivement réintégrer les habitants des VRI, que ces derniers so</w:t>
      </w:r>
      <w:r w:rsidR="008E6972">
        <w:rPr>
          <w:rFonts w:ascii="Corbel" w:eastAsia="Times New Roman" w:hAnsi="Corbel" w:cs="Calibri"/>
          <w:i/>
          <w:color w:val="000000"/>
          <w:sz w:val="24"/>
          <w:szCs w:val="24"/>
        </w:rPr>
        <w:t>ie</w:t>
      </w:r>
      <w:r w:rsidRPr="005D4A88">
        <w:rPr>
          <w:rFonts w:ascii="Corbel" w:eastAsia="Times New Roman" w:hAnsi="Corbel" w:cs="Calibri"/>
          <w:i/>
          <w:color w:val="000000"/>
          <w:sz w:val="24"/>
          <w:szCs w:val="24"/>
        </w:rPr>
        <w:t>nt renforcés pour identifier les groupes d’influence locaux informels et formels et tissent des relations pour protéger leurs intérêts économiques et nouer des alliances avec eux</w:t>
      </w:r>
      <w:r w:rsidR="008F2769" w:rsidRPr="005D4A88">
        <w:rPr>
          <w:rFonts w:ascii="Corbel" w:eastAsia="Times New Roman" w:hAnsi="Corbel" w:cs="Calibri"/>
          <w:i/>
          <w:color w:val="000000"/>
          <w:sz w:val="24"/>
          <w:szCs w:val="24"/>
        </w:rPr>
        <w:t>.</w:t>
      </w:r>
    </w:p>
    <w:p w14:paraId="62E7262A" w14:textId="40AFC0A7" w:rsidR="008F2769" w:rsidRPr="005D4A88" w:rsidRDefault="008F2769" w:rsidP="00AB7269">
      <w:pPr>
        <w:tabs>
          <w:tab w:val="left" w:pos="1254"/>
        </w:tabs>
        <w:spacing w:before="120"/>
        <w:ind w:right="-142"/>
        <w:jc w:val="both"/>
        <w:rPr>
          <w:rFonts w:ascii="Corbel" w:eastAsia="Times New Roman" w:hAnsi="Corbel" w:cs="Calibri"/>
          <w:i/>
          <w:color w:val="000000"/>
          <w:sz w:val="24"/>
          <w:szCs w:val="24"/>
        </w:rPr>
      </w:pPr>
    </w:p>
    <w:p w14:paraId="46D072C1" w14:textId="1B4356A9" w:rsidR="0002155F" w:rsidRPr="005D4A88" w:rsidRDefault="0002155F" w:rsidP="00AB7269">
      <w:pPr>
        <w:pStyle w:val="Paragraphedeliste"/>
        <w:numPr>
          <w:ilvl w:val="0"/>
          <w:numId w:val="24"/>
        </w:numPr>
        <w:shd w:val="clear" w:color="auto" w:fill="E5DFEC" w:themeFill="accent4" w:themeFillTint="33"/>
        <w:tabs>
          <w:tab w:val="left" w:pos="1254"/>
        </w:tabs>
        <w:spacing w:before="120"/>
        <w:ind w:right="-142"/>
        <w:jc w:val="both"/>
        <w:rPr>
          <w:rFonts w:ascii="Corbel" w:eastAsia="Times New Roman" w:hAnsi="Corbel" w:cs="Calibri"/>
          <w:i/>
          <w:color w:val="000000"/>
          <w:sz w:val="24"/>
          <w:szCs w:val="24"/>
        </w:rPr>
      </w:pPr>
      <w:r w:rsidRPr="005D4A88">
        <w:rPr>
          <w:rFonts w:ascii="Corbel" w:eastAsia="Times New Roman" w:hAnsi="Corbel" w:cs="Calibri"/>
          <w:i/>
          <w:color w:val="000000"/>
          <w:sz w:val="24"/>
          <w:szCs w:val="24"/>
        </w:rPr>
        <w:t xml:space="preserve">Tenant compte du niveau élevé des proportions des migrants dans la commune qui sont des vulnérables, il est très important de multiplier des actions de renforcement économique par le développement des approches épargne et crédit et création d’entreprises sociales regroupant toutes les catégories des habitants y compris les réintégrées dans le VRI Vert de </w:t>
      </w:r>
      <w:proofErr w:type="spellStart"/>
      <w:r w:rsidRPr="005D4A88">
        <w:rPr>
          <w:rFonts w:ascii="Corbel" w:eastAsia="Times New Roman" w:hAnsi="Corbel" w:cs="Calibri"/>
          <w:i/>
          <w:color w:val="000000"/>
          <w:sz w:val="24"/>
          <w:szCs w:val="24"/>
        </w:rPr>
        <w:t>Mayengo</w:t>
      </w:r>
      <w:proofErr w:type="spellEnd"/>
      <w:r w:rsidRPr="005D4A88">
        <w:rPr>
          <w:rFonts w:ascii="Corbel" w:eastAsia="Times New Roman" w:hAnsi="Corbel" w:cs="Calibri"/>
          <w:i/>
          <w:color w:val="000000"/>
          <w:sz w:val="24"/>
          <w:szCs w:val="24"/>
        </w:rPr>
        <w:t>.</w:t>
      </w:r>
    </w:p>
    <w:p w14:paraId="0773D17D" w14:textId="77777777" w:rsidR="0002155F" w:rsidRPr="005D4A88" w:rsidRDefault="0002155F" w:rsidP="00AB7269">
      <w:pPr>
        <w:tabs>
          <w:tab w:val="left" w:pos="1254"/>
        </w:tabs>
        <w:spacing w:before="120"/>
        <w:ind w:right="-142"/>
        <w:jc w:val="both"/>
        <w:rPr>
          <w:rFonts w:ascii="Corbel" w:eastAsia="Times New Roman" w:hAnsi="Corbel" w:cs="Calibri"/>
          <w:color w:val="000000"/>
          <w:sz w:val="24"/>
          <w:szCs w:val="24"/>
        </w:rPr>
      </w:pPr>
    </w:p>
    <w:p w14:paraId="164CF8F7" w14:textId="64F36961" w:rsidR="00FB441F" w:rsidRPr="005D4A88" w:rsidRDefault="00FB441F" w:rsidP="00AB7269">
      <w:pPr>
        <w:pStyle w:val="Paragraphedeliste"/>
        <w:numPr>
          <w:ilvl w:val="3"/>
          <w:numId w:val="12"/>
        </w:numPr>
        <w:spacing w:before="240"/>
        <w:ind w:right="-142"/>
        <w:jc w:val="both"/>
        <w:outlineLvl w:val="2"/>
        <w:rPr>
          <w:rFonts w:ascii="Corbel" w:hAnsi="Corbel"/>
          <w:b/>
          <w:bCs/>
          <w:color w:val="4F81BD" w:themeColor="accent1"/>
          <w:sz w:val="24"/>
        </w:rPr>
      </w:pPr>
      <w:bookmarkStart w:id="762" w:name="_Toc37655308"/>
      <w:bookmarkStart w:id="763" w:name="_Toc37655610"/>
      <w:bookmarkStart w:id="764" w:name="_Toc37658188"/>
      <w:bookmarkStart w:id="765" w:name="_Toc37658469"/>
      <w:bookmarkStart w:id="766" w:name="_Toc37658798"/>
      <w:bookmarkStart w:id="767" w:name="_Toc37659308"/>
      <w:bookmarkStart w:id="768" w:name="_Toc55289627"/>
      <w:bookmarkStart w:id="769" w:name="_Toc55290776"/>
      <w:bookmarkStart w:id="770" w:name="_Toc55295336"/>
      <w:bookmarkStart w:id="771" w:name="_Toc55296331"/>
      <w:r w:rsidRPr="005D4A88">
        <w:rPr>
          <w:rFonts w:ascii="Corbel" w:hAnsi="Corbel"/>
          <w:b/>
          <w:bCs/>
          <w:color w:val="4F81BD" w:themeColor="accent1"/>
          <w:sz w:val="24"/>
        </w:rPr>
        <w:t>Analyse de la corrélation</w:t>
      </w:r>
      <w:r w:rsidR="00F972BC" w:rsidRPr="005D4A88">
        <w:rPr>
          <w:rFonts w:ascii="Corbel" w:hAnsi="Corbel"/>
          <w:b/>
          <w:bCs/>
          <w:color w:val="4F81BD" w:themeColor="accent1"/>
          <w:sz w:val="24"/>
        </w:rPr>
        <w:t xml:space="preserve"> du résultat escompté 3</w:t>
      </w:r>
      <w:proofErr w:type="gramStart"/>
      <w:r w:rsidR="00F972BC" w:rsidRPr="005D4A88">
        <w:rPr>
          <w:rFonts w:ascii="Corbel" w:hAnsi="Corbel"/>
          <w:b/>
          <w:bCs/>
          <w:color w:val="4F81BD" w:themeColor="accent1"/>
          <w:sz w:val="24"/>
        </w:rPr>
        <w:t> :Les</w:t>
      </w:r>
      <w:proofErr w:type="gramEnd"/>
      <w:r w:rsidR="00F972BC" w:rsidRPr="005D4A88">
        <w:rPr>
          <w:rFonts w:ascii="Corbel" w:hAnsi="Corbel"/>
          <w:b/>
          <w:bCs/>
          <w:color w:val="4F81BD" w:themeColor="accent1"/>
          <w:sz w:val="24"/>
        </w:rPr>
        <w:t xml:space="preserve"> personnes déplacées à l’intérieur du pays (en particulier les femmes, les jeunes) et les communautés touchées par les </w:t>
      </w:r>
      <w:r w:rsidR="00F972BC" w:rsidRPr="005D4A88">
        <w:rPr>
          <w:rFonts w:ascii="Corbel" w:hAnsi="Corbel"/>
          <w:b/>
          <w:bCs/>
          <w:color w:val="4F81BD" w:themeColor="accent1"/>
          <w:sz w:val="24"/>
        </w:rPr>
        <w:lastRenderedPageBreak/>
        <w:t xml:space="preserve">déplacement ( les personnes les plus vulnérables ) ont accès à des opportunités économiques vertes ou durables </w:t>
      </w:r>
      <w:r w:rsidR="004A4CD9" w:rsidRPr="005D4A88">
        <w:rPr>
          <w:rFonts w:ascii="Corbel" w:hAnsi="Corbel"/>
          <w:b/>
          <w:bCs/>
          <w:color w:val="4F81BD" w:themeColor="accent1"/>
          <w:sz w:val="24"/>
        </w:rPr>
        <w:t>aux besoins des bénéficiaires</w:t>
      </w:r>
      <w:bookmarkEnd w:id="762"/>
      <w:bookmarkEnd w:id="763"/>
      <w:bookmarkEnd w:id="764"/>
      <w:bookmarkEnd w:id="765"/>
      <w:bookmarkEnd w:id="766"/>
      <w:bookmarkEnd w:id="767"/>
      <w:bookmarkEnd w:id="768"/>
      <w:bookmarkEnd w:id="769"/>
      <w:bookmarkEnd w:id="770"/>
      <w:bookmarkEnd w:id="771"/>
      <w:r w:rsidR="004A4CD9" w:rsidRPr="005D4A88">
        <w:rPr>
          <w:rFonts w:ascii="Corbel" w:hAnsi="Corbel"/>
          <w:b/>
          <w:bCs/>
          <w:color w:val="4F81BD" w:themeColor="accent1"/>
          <w:sz w:val="24"/>
        </w:rPr>
        <w:t xml:space="preserve"> </w:t>
      </w:r>
    </w:p>
    <w:p w14:paraId="14601E23" w14:textId="77777777" w:rsidR="00F972BC" w:rsidRPr="005D4A88" w:rsidRDefault="006D5C00" w:rsidP="00AB7269">
      <w:pPr>
        <w:ind w:right="-142"/>
        <w:jc w:val="both"/>
        <w:rPr>
          <w:rFonts w:ascii="Corbel" w:hAnsi="Corbel"/>
          <w:sz w:val="24"/>
          <w:szCs w:val="24"/>
        </w:rPr>
      </w:pPr>
      <w:r w:rsidRPr="005D4A88">
        <w:rPr>
          <w:rFonts w:ascii="Corbel" w:hAnsi="Corbel"/>
          <w:sz w:val="24"/>
          <w:szCs w:val="24"/>
        </w:rPr>
        <w:t xml:space="preserve">Les interventions qui visaient à contribuer à </w:t>
      </w:r>
      <w:r w:rsidR="00F972BC" w:rsidRPr="005D4A88">
        <w:rPr>
          <w:rFonts w:ascii="Corbel" w:hAnsi="Corbel"/>
          <w:sz w:val="24"/>
          <w:szCs w:val="24"/>
        </w:rPr>
        <w:t>l’amélioration</w:t>
      </w:r>
      <w:r w:rsidRPr="005D4A88">
        <w:rPr>
          <w:rFonts w:ascii="Corbel" w:hAnsi="Corbel"/>
          <w:sz w:val="24"/>
          <w:szCs w:val="24"/>
        </w:rPr>
        <w:t xml:space="preserve"> des moyens </w:t>
      </w:r>
      <w:r w:rsidR="00F972BC" w:rsidRPr="005D4A88">
        <w:rPr>
          <w:rFonts w:ascii="Corbel" w:hAnsi="Corbel"/>
          <w:sz w:val="24"/>
          <w:szCs w:val="24"/>
        </w:rPr>
        <w:t>d’existence et à l’amélioration</w:t>
      </w:r>
      <w:r w:rsidRPr="005D4A88">
        <w:rPr>
          <w:rFonts w:ascii="Corbel" w:hAnsi="Corbel"/>
          <w:sz w:val="24"/>
          <w:szCs w:val="24"/>
        </w:rPr>
        <w:t xml:space="preserve"> des capacités de génération des revenus des ménages répondaient aux besoins et problèmes que les bénéficiaires encouraient avant </w:t>
      </w:r>
      <w:r w:rsidR="00F972BC" w:rsidRPr="005D4A88">
        <w:rPr>
          <w:rFonts w:ascii="Corbel" w:hAnsi="Corbel"/>
          <w:sz w:val="24"/>
          <w:szCs w:val="24"/>
        </w:rPr>
        <w:t>l’intervention</w:t>
      </w:r>
      <w:r w:rsidRPr="005D4A88">
        <w:rPr>
          <w:rFonts w:ascii="Corbel" w:hAnsi="Corbel"/>
          <w:sz w:val="24"/>
          <w:szCs w:val="24"/>
        </w:rPr>
        <w:t xml:space="preserve"> du projet. </w:t>
      </w:r>
    </w:p>
    <w:p w14:paraId="05F6DE28" w14:textId="674500F4" w:rsidR="00F972BC" w:rsidRPr="005D4A88" w:rsidRDefault="004A40B2" w:rsidP="00AB7269">
      <w:pPr>
        <w:pStyle w:val="Titre1"/>
        <w:jc w:val="both"/>
        <w:rPr>
          <w:rFonts w:ascii="Corbel" w:hAnsi="Corbel"/>
          <w:sz w:val="24"/>
          <w:szCs w:val="24"/>
        </w:rPr>
      </w:pPr>
      <w:bookmarkStart w:id="772" w:name="_Toc55289628"/>
      <w:bookmarkStart w:id="773" w:name="_Toc55290777"/>
      <w:bookmarkStart w:id="774" w:name="_Toc55295337"/>
      <w:bookmarkStart w:id="775" w:name="_Toc55296332"/>
      <w:r w:rsidRPr="005D4A88">
        <w:rPr>
          <w:rFonts w:ascii="Corbel" w:hAnsi="Corbel"/>
          <w:sz w:val="24"/>
          <w:szCs w:val="24"/>
        </w:rPr>
        <w:t>Tableau </w:t>
      </w:r>
      <w:proofErr w:type="gramStart"/>
      <w:r w:rsidR="000D5739" w:rsidRPr="005D4A88">
        <w:rPr>
          <w:rFonts w:ascii="Corbel" w:hAnsi="Corbel"/>
          <w:sz w:val="24"/>
          <w:szCs w:val="24"/>
        </w:rPr>
        <w:t>5</w:t>
      </w:r>
      <w:r w:rsidRPr="005D4A88">
        <w:rPr>
          <w:rFonts w:ascii="Corbel" w:hAnsi="Corbel"/>
          <w:sz w:val="24"/>
          <w:szCs w:val="24"/>
        </w:rPr>
        <w:t>:</w:t>
      </w:r>
      <w:proofErr w:type="gramEnd"/>
      <w:r w:rsidRPr="005D4A88">
        <w:rPr>
          <w:rFonts w:ascii="Corbel" w:hAnsi="Corbel"/>
          <w:sz w:val="24"/>
          <w:szCs w:val="24"/>
        </w:rPr>
        <w:t xml:space="preserve"> évolution du niveau </w:t>
      </w:r>
      <w:r w:rsidR="00A77D15" w:rsidRPr="005D4A88">
        <w:rPr>
          <w:rFonts w:ascii="Corbel" w:hAnsi="Corbel"/>
          <w:sz w:val="24"/>
          <w:szCs w:val="24"/>
        </w:rPr>
        <w:t>d’accès</w:t>
      </w:r>
      <w:r w:rsidRPr="005D4A88">
        <w:rPr>
          <w:rFonts w:ascii="Corbel" w:hAnsi="Corbel"/>
          <w:sz w:val="24"/>
          <w:szCs w:val="24"/>
        </w:rPr>
        <w:t xml:space="preserve"> alimentaire et amélioration des moyens de production</w:t>
      </w:r>
      <w:bookmarkEnd w:id="772"/>
      <w:bookmarkEnd w:id="773"/>
      <w:bookmarkEnd w:id="774"/>
      <w:bookmarkEnd w:id="775"/>
    </w:p>
    <w:tbl>
      <w:tblPr>
        <w:tblW w:w="5095" w:type="pct"/>
        <w:tblCellMar>
          <w:left w:w="70" w:type="dxa"/>
          <w:right w:w="70" w:type="dxa"/>
        </w:tblCellMar>
        <w:tblLook w:val="04A0" w:firstRow="1" w:lastRow="0" w:firstColumn="1" w:lastColumn="0" w:noHBand="0" w:noVBand="1"/>
      </w:tblPr>
      <w:tblGrid>
        <w:gridCol w:w="2341"/>
        <w:gridCol w:w="1116"/>
        <w:gridCol w:w="728"/>
        <w:gridCol w:w="661"/>
        <w:gridCol w:w="1116"/>
        <w:gridCol w:w="728"/>
        <w:gridCol w:w="648"/>
        <w:gridCol w:w="1117"/>
        <w:gridCol w:w="728"/>
        <w:gridCol w:w="717"/>
      </w:tblGrid>
      <w:tr w:rsidR="004A40B2" w:rsidRPr="005D4A88" w14:paraId="521B062A" w14:textId="77777777" w:rsidTr="00A77D15">
        <w:trPr>
          <w:trHeight w:val="315"/>
        </w:trPr>
        <w:tc>
          <w:tcPr>
            <w:tcW w:w="1193" w:type="pct"/>
            <w:vMerge w:val="restart"/>
            <w:tcBorders>
              <w:top w:val="single" w:sz="8" w:space="0" w:color="auto"/>
              <w:left w:val="single" w:sz="8" w:space="0" w:color="auto"/>
              <w:bottom w:val="single" w:sz="8" w:space="0" w:color="000000"/>
              <w:right w:val="single" w:sz="8" w:space="0" w:color="auto"/>
            </w:tcBorders>
            <w:shd w:val="clear" w:color="000000" w:fill="C0504D"/>
            <w:vAlign w:val="center"/>
            <w:hideMark/>
          </w:tcPr>
          <w:p w14:paraId="0920E4CB"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Types de </w:t>
            </w:r>
            <w:proofErr w:type="spellStart"/>
            <w:r w:rsidRPr="005D4A88">
              <w:rPr>
                <w:rFonts w:ascii="Corbel" w:eastAsia="Times New Roman" w:hAnsi="Corbel" w:cs="Calibri"/>
                <w:b/>
                <w:bCs/>
                <w:color w:val="000000"/>
                <w:sz w:val="16"/>
                <w:szCs w:val="16"/>
                <w:lang w:val="en-US" w:eastAsia="fr-FR"/>
              </w:rPr>
              <w:t>problèmes</w:t>
            </w:r>
            <w:proofErr w:type="spellEnd"/>
            <w:r w:rsidRPr="005D4A88">
              <w:rPr>
                <w:rFonts w:ascii="Corbel" w:eastAsia="Times New Roman" w:hAnsi="Corbel" w:cs="Calibri"/>
                <w:b/>
                <w:bCs/>
                <w:color w:val="000000"/>
                <w:sz w:val="16"/>
                <w:szCs w:val="16"/>
                <w:lang w:val="en-US" w:eastAsia="fr-FR"/>
              </w:rPr>
              <w:t xml:space="preserve"> </w:t>
            </w:r>
          </w:p>
        </w:tc>
        <w:tc>
          <w:tcPr>
            <w:tcW w:w="1255" w:type="pct"/>
            <w:gridSpan w:val="3"/>
            <w:tcBorders>
              <w:top w:val="single" w:sz="8" w:space="0" w:color="auto"/>
              <w:left w:val="nil"/>
              <w:bottom w:val="single" w:sz="8" w:space="0" w:color="auto"/>
              <w:right w:val="single" w:sz="8" w:space="0" w:color="000000"/>
            </w:tcBorders>
            <w:shd w:val="clear" w:color="000000" w:fill="C0504D"/>
            <w:vAlign w:val="center"/>
            <w:hideMark/>
          </w:tcPr>
          <w:p w14:paraId="4DF5FA0A"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Avant le </w:t>
            </w:r>
            <w:proofErr w:type="spellStart"/>
            <w:r w:rsidRPr="005D4A88">
              <w:rPr>
                <w:rFonts w:ascii="Corbel" w:eastAsia="Times New Roman" w:hAnsi="Corbel" w:cs="Calibri"/>
                <w:b/>
                <w:bCs/>
                <w:color w:val="000000"/>
                <w:sz w:val="16"/>
                <w:szCs w:val="16"/>
                <w:lang w:val="en-US" w:eastAsia="fr-FR"/>
              </w:rPr>
              <w:t>projet</w:t>
            </w:r>
            <w:proofErr w:type="spellEnd"/>
            <w:r w:rsidRPr="005D4A88">
              <w:rPr>
                <w:rFonts w:ascii="Corbel" w:eastAsia="Times New Roman" w:hAnsi="Corbel" w:cs="Calibri"/>
                <w:b/>
                <w:bCs/>
                <w:color w:val="000000"/>
                <w:sz w:val="16"/>
                <w:szCs w:val="16"/>
                <w:lang w:val="en-US" w:eastAsia="fr-FR"/>
              </w:rPr>
              <w:t xml:space="preserve"> </w:t>
            </w:r>
          </w:p>
        </w:tc>
        <w:tc>
          <w:tcPr>
            <w:tcW w:w="1249" w:type="pct"/>
            <w:gridSpan w:val="3"/>
            <w:tcBorders>
              <w:top w:val="single" w:sz="8" w:space="0" w:color="auto"/>
              <w:left w:val="nil"/>
              <w:bottom w:val="single" w:sz="8" w:space="0" w:color="auto"/>
              <w:right w:val="single" w:sz="8" w:space="0" w:color="000000"/>
            </w:tcBorders>
            <w:shd w:val="clear" w:color="000000" w:fill="C0504D"/>
            <w:vAlign w:val="center"/>
            <w:hideMark/>
          </w:tcPr>
          <w:p w14:paraId="7086379C"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Après intervention </w:t>
            </w:r>
          </w:p>
        </w:tc>
        <w:tc>
          <w:tcPr>
            <w:tcW w:w="1304" w:type="pct"/>
            <w:gridSpan w:val="3"/>
            <w:tcBorders>
              <w:top w:val="single" w:sz="8" w:space="0" w:color="auto"/>
              <w:left w:val="nil"/>
              <w:bottom w:val="single" w:sz="8" w:space="0" w:color="auto"/>
              <w:right w:val="single" w:sz="8" w:space="0" w:color="000000"/>
            </w:tcBorders>
            <w:shd w:val="clear" w:color="000000" w:fill="C0504D"/>
            <w:vAlign w:val="center"/>
            <w:hideMark/>
          </w:tcPr>
          <w:p w14:paraId="68103DAD"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proofErr w:type="gramStart"/>
            <w:r w:rsidRPr="00AE4DB2">
              <w:rPr>
                <w:rFonts w:ascii="Corbel" w:eastAsia="Times New Roman" w:hAnsi="Corbel" w:cs="Calibri"/>
                <w:b/>
                <w:bCs/>
                <w:color w:val="000000"/>
                <w:sz w:val="16"/>
                <w:szCs w:val="16"/>
                <w:lang w:eastAsia="fr-FR"/>
              </w:rPr>
              <w:t>variation</w:t>
            </w:r>
            <w:proofErr w:type="gramEnd"/>
            <w:r w:rsidRPr="00AE4DB2">
              <w:rPr>
                <w:rFonts w:ascii="Corbel" w:eastAsia="Times New Roman" w:hAnsi="Corbel" w:cs="Calibri"/>
                <w:b/>
                <w:bCs/>
                <w:color w:val="000000"/>
                <w:sz w:val="16"/>
                <w:szCs w:val="16"/>
                <w:lang w:eastAsia="fr-FR"/>
              </w:rPr>
              <w:t xml:space="preserve"> d' exposition aux problèmes</w:t>
            </w:r>
          </w:p>
        </w:tc>
      </w:tr>
      <w:tr w:rsidR="004A40B2" w:rsidRPr="005D4A88" w14:paraId="6291B8C4" w14:textId="77777777" w:rsidTr="00A77D15">
        <w:trPr>
          <w:trHeight w:val="315"/>
        </w:trPr>
        <w:tc>
          <w:tcPr>
            <w:tcW w:w="1193" w:type="pct"/>
            <w:vMerge/>
            <w:tcBorders>
              <w:top w:val="single" w:sz="8" w:space="0" w:color="auto"/>
              <w:left w:val="single" w:sz="8" w:space="0" w:color="auto"/>
              <w:bottom w:val="single" w:sz="8" w:space="0" w:color="000000"/>
              <w:right w:val="single" w:sz="8" w:space="0" w:color="auto"/>
            </w:tcBorders>
            <w:vAlign w:val="center"/>
            <w:hideMark/>
          </w:tcPr>
          <w:p w14:paraId="71C85DCF"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p>
        </w:tc>
        <w:tc>
          <w:tcPr>
            <w:tcW w:w="574" w:type="pct"/>
            <w:tcBorders>
              <w:top w:val="nil"/>
              <w:left w:val="nil"/>
              <w:bottom w:val="single" w:sz="8" w:space="0" w:color="auto"/>
              <w:right w:val="single" w:sz="8" w:space="0" w:color="auto"/>
            </w:tcBorders>
            <w:shd w:val="clear" w:color="000000" w:fill="E5B8B7"/>
            <w:vAlign w:val="center"/>
            <w:hideMark/>
          </w:tcPr>
          <w:p w14:paraId="2EC3C543"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Hommes </w:t>
            </w:r>
          </w:p>
        </w:tc>
        <w:tc>
          <w:tcPr>
            <w:tcW w:w="357" w:type="pct"/>
            <w:tcBorders>
              <w:top w:val="nil"/>
              <w:left w:val="nil"/>
              <w:bottom w:val="single" w:sz="8" w:space="0" w:color="auto"/>
              <w:right w:val="single" w:sz="8" w:space="0" w:color="auto"/>
            </w:tcBorders>
            <w:shd w:val="clear" w:color="000000" w:fill="E5B8B7"/>
            <w:vAlign w:val="center"/>
            <w:hideMark/>
          </w:tcPr>
          <w:p w14:paraId="277366F2"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Femmes </w:t>
            </w:r>
          </w:p>
        </w:tc>
        <w:tc>
          <w:tcPr>
            <w:tcW w:w="324" w:type="pct"/>
            <w:tcBorders>
              <w:top w:val="nil"/>
              <w:left w:val="nil"/>
              <w:bottom w:val="single" w:sz="8" w:space="0" w:color="auto"/>
              <w:right w:val="single" w:sz="8" w:space="0" w:color="auto"/>
            </w:tcBorders>
            <w:shd w:val="clear" w:color="000000" w:fill="E5B8B7"/>
            <w:vAlign w:val="center"/>
            <w:hideMark/>
          </w:tcPr>
          <w:p w14:paraId="11410FF5"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total</w:t>
            </w:r>
          </w:p>
        </w:tc>
        <w:tc>
          <w:tcPr>
            <w:tcW w:w="574" w:type="pct"/>
            <w:tcBorders>
              <w:top w:val="nil"/>
              <w:left w:val="nil"/>
              <w:bottom w:val="single" w:sz="8" w:space="0" w:color="auto"/>
              <w:right w:val="single" w:sz="8" w:space="0" w:color="auto"/>
            </w:tcBorders>
            <w:shd w:val="clear" w:color="000000" w:fill="E5B8B7"/>
            <w:vAlign w:val="center"/>
            <w:hideMark/>
          </w:tcPr>
          <w:p w14:paraId="080DECC5"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Hommes </w:t>
            </w:r>
          </w:p>
        </w:tc>
        <w:tc>
          <w:tcPr>
            <w:tcW w:w="357" w:type="pct"/>
            <w:tcBorders>
              <w:top w:val="nil"/>
              <w:left w:val="nil"/>
              <w:bottom w:val="single" w:sz="8" w:space="0" w:color="auto"/>
              <w:right w:val="single" w:sz="8" w:space="0" w:color="auto"/>
            </w:tcBorders>
            <w:shd w:val="clear" w:color="000000" w:fill="E5B8B7"/>
            <w:vAlign w:val="center"/>
            <w:hideMark/>
          </w:tcPr>
          <w:p w14:paraId="1940EEFA"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Femmes </w:t>
            </w:r>
          </w:p>
        </w:tc>
        <w:tc>
          <w:tcPr>
            <w:tcW w:w="318" w:type="pct"/>
            <w:tcBorders>
              <w:top w:val="nil"/>
              <w:left w:val="nil"/>
              <w:bottom w:val="single" w:sz="8" w:space="0" w:color="auto"/>
              <w:right w:val="single" w:sz="8" w:space="0" w:color="auto"/>
            </w:tcBorders>
            <w:shd w:val="clear" w:color="000000" w:fill="E5B8B7"/>
            <w:vAlign w:val="center"/>
            <w:hideMark/>
          </w:tcPr>
          <w:p w14:paraId="6B1CA324"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total</w:t>
            </w:r>
          </w:p>
        </w:tc>
        <w:tc>
          <w:tcPr>
            <w:tcW w:w="574" w:type="pct"/>
            <w:tcBorders>
              <w:top w:val="nil"/>
              <w:left w:val="nil"/>
              <w:bottom w:val="single" w:sz="8" w:space="0" w:color="auto"/>
              <w:right w:val="single" w:sz="8" w:space="0" w:color="auto"/>
            </w:tcBorders>
            <w:shd w:val="clear" w:color="000000" w:fill="E5B8B7"/>
            <w:vAlign w:val="center"/>
            <w:hideMark/>
          </w:tcPr>
          <w:p w14:paraId="44AB905E"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Hommes </w:t>
            </w:r>
          </w:p>
        </w:tc>
        <w:tc>
          <w:tcPr>
            <w:tcW w:w="357" w:type="pct"/>
            <w:tcBorders>
              <w:top w:val="nil"/>
              <w:left w:val="nil"/>
              <w:bottom w:val="single" w:sz="8" w:space="0" w:color="auto"/>
              <w:right w:val="single" w:sz="8" w:space="0" w:color="auto"/>
            </w:tcBorders>
            <w:shd w:val="clear" w:color="000000" w:fill="E5B8B7"/>
            <w:vAlign w:val="center"/>
            <w:hideMark/>
          </w:tcPr>
          <w:p w14:paraId="04CE3C65"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 xml:space="preserve">Femmes </w:t>
            </w:r>
          </w:p>
        </w:tc>
        <w:tc>
          <w:tcPr>
            <w:tcW w:w="373" w:type="pct"/>
            <w:tcBorders>
              <w:top w:val="nil"/>
              <w:left w:val="nil"/>
              <w:bottom w:val="single" w:sz="8" w:space="0" w:color="auto"/>
              <w:right w:val="single" w:sz="8" w:space="0" w:color="auto"/>
            </w:tcBorders>
            <w:shd w:val="clear" w:color="000000" w:fill="E5B8B7"/>
            <w:vAlign w:val="center"/>
            <w:hideMark/>
          </w:tcPr>
          <w:p w14:paraId="76EFA4C9"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total</w:t>
            </w:r>
          </w:p>
        </w:tc>
      </w:tr>
      <w:tr w:rsidR="004A40B2" w:rsidRPr="005D4A88" w14:paraId="48CDDDFD" w14:textId="77777777" w:rsidTr="00A77D15">
        <w:trPr>
          <w:trHeight w:val="465"/>
        </w:trPr>
        <w:tc>
          <w:tcPr>
            <w:tcW w:w="1193" w:type="pct"/>
            <w:tcBorders>
              <w:top w:val="nil"/>
              <w:left w:val="single" w:sz="8" w:space="0" w:color="auto"/>
              <w:bottom w:val="single" w:sz="8" w:space="0" w:color="auto"/>
              <w:right w:val="single" w:sz="8" w:space="0" w:color="auto"/>
            </w:tcBorders>
            <w:shd w:val="clear" w:color="000000" w:fill="C0504D"/>
            <w:vAlign w:val="center"/>
            <w:hideMark/>
          </w:tcPr>
          <w:p w14:paraId="0B6A19E3"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proofErr w:type="gramStart"/>
            <w:r w:rsidRPr="00AE4DB2">
              <w:rPr>
                <w:rFonts w:ascii="Corbel" w:eastAsia="Times New Roman" w:hAnsi="Corbel" w:cs="Calibri"/>
                <w:b/>
                <w:bCs/>
                <w:color w:val="000000"/>
                <w:sz w:val="16"/>
                <w:szCs w:val="16"/>
                <w:lang w:eastAsia="fr-FR"/>
              </w:rPr>
              <w:t>difficulté</w:t>
            </w:r>
            <w:proofErr w:type="gramEnd"/>
            <w:r w:rsidRPr="00AE4DB2">
              <w:rPr>
                <w:rFonts w:ascii="Corbel" w:eastAsia="Times New Roman" w:hAnsi="Corbel" w:cs="Calibri"/>
                <w:b/>
                <w:bCs/>
                <w:color w:val="000000"/>
                <w:sz w:val="16"/>
                <w:szCs w:val="16"/>
                <w:lang w:eastAsia="fr-FR"/>
              </w:rPr>
              <w:t xml:space="preserve"> de se procurer des aliments sans distribution alimentaire selon le sexe de chef de ménage</w:t>
            </w:r>
          </w:p>
        </w:tc>
        <w:tc>
          <w:tcPr>
            <w:tcW w:w="574" w:type="pct"/>
            <w:tcBorders>
              <w:top w:val="nil"/>
              <w:left w:val="nil"/>
              <w:bottom w:val="single" w:sz="8" w:space="0" w:color="auto"/>
              <w:right w:val="single" w:sz="8" w:space="0" w:color="auto"/>
            </w:tcBorders>
            <w:shd w:val="clear" w:color="000000" w:fill="E5B8B7"/>
            <w:vAlign w:val="center"/>
            <w:hideMark/>
          </w:tcPr>
          <w:p w14:paraId="006FD569"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98,10%</w:t>
            </w:r>
          </w:p>
        </w:tc>
        <w:tc>
          <w:tcPr>
            <w:tcW w:w="357" w:type="pct"/>
            <w:tcBorders>
              <w:top w:val="nil"/>
              <w:left w:val="nil"/>
              <w:bottom w:val="single" w:sz="8" w:space="0" w:color="auto"/>
              <w:right w:val="single" w:sz="8" w:space="0" w:color="auto"/>
            </w:tcBorders>
            <w:shd w:val="clear" w:color="000000" w:fill="E5B8B7"/>
            <w:vAlign w:val="center"/>
            <w:hideMark/>
          </w:tcPr>
          <w:p w14:paraId="5D5ADC9B"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99,70%</w:t>
            </w:r>
          </w:p>
        </w:tc>
        <w:tc>
          <w:tcPr>
            <w:tcW w:w="324" w:type="pct"/>
            <w:tcBorders>
              <w:top w:val="nil"/>
              <w:left w:val="nil"/>
              <w:bottom w:val="single" w:sz="8" w:space="0" w:color="auto"/>
              <w:right w:val="single" w:sz="8" w:space="0" w:color="auto"/>
            </w:tcBorders>
            <w:shd w:val="clear" w:color="000000" w:fill="E5B8B7"/>
            <w:vAlign w:val="center"/>
            <w:hideMark/>
          </w:tcPr>
          <w:p w14:paraId="01CE20BF"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99,10%</w:t>
            </w:r>
          </w:p>
        </w:tc>
        <w:tc>
          <w:tcPr>
            <w:tcW w:w="574" w:type="pct"/>
            <w:tcBorders>
              <w:top w:val="nil"/>
              <w:left w:val="nil"/>
              <w:bottom w:val="single" w:sz="8" w:space="0" w:color="auto"/>
              <w:right w:val="single" w:sz="8" w:space="0" w:color="auto"/>
            </w:tcBorders>
            <w:shd w:val="clear" w:color="000000" w:fill="E5B8B7"/>
            <w:vAlign w:val="center"/>
            <w:hideMark/>
          </w:tcPr>
          <w:p w14:paraId="5BCAF6AF"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37,90%</w:t>
            </w:r>
          </w:p>
        </w:tc>
        <w:tc>
          <w:tcPr>
            <w:tcW w:w="357" w:type="pct"/>
            <w:tcBorders>
              <w:top w:val="nil"/>
              <w:left w:val="nil"/>
              <w:bottom w:val="single" w:sz="8" w:space="0" w:color="auto"/>
              <w:right w:val="single" w:sz="8" w:space="0" w:color="auto"/>
            </w:tcBorders>
            <w:shd w:val="clear" w:color="000000" w:fill="E5B8B7"/>
            <w:vAlign w:val="center"/>
            <w:hideMark/>
          </w:tcPr>
          <w:p w14:paraId="1466735E"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61,70%</w:t>
            </w:r>
          </w:p>
        </w:tc>
        <w:tc>
          <w:tcPr>
            <w:tcW w:w="318" w:type="pct"/>
            <w:tcBorders>
              <w:top w:val="nil"/>
              <w:left w:val="nil"/>
              <w:bottom w:val="single" w:sz="8" w:space="0" w:color="auto"/>
              <w:right w:val="single" w:sz="8" w:space="0" w:color="auto"/>
            </w:tcBorders>
            <w:shd w:val="clear" w:color="000000" w:fill="E5B8B7"/>
            <w:vAlign w:val="center"/>
            <w:hideMark/>
          </w:tcPr>
          <w:p w14:paraId="396494D2"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41,30%</w:t>
            </w:r>
          </w:p>
        </w:tc>
        <w:tc>
          <w:tcPr>
            <w:tcW w:w="574" w:type="pct"/>
            <w:tcBorders>
              <w:top w:val="nil"/>
              <w:left w:val="nil"/>
              <w:bottom w:val="single" w:sz="8" w:space="0" w:color="auto"/>
              <w:right w:val="single" w:sz="8" w:space="0" w:color="auto"/>
            </w:tcBorders>
            <w:shd w:val="clear" w:color="000000" w:fill="E5B8B7"/>
            <w:vAlign w:val="center"/>
            <w:hideMark/>
          </w:tcPr>
          <w:p w14:paraId="62AE148E"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-61%</w:t>
            </w:r>
          </w:p>
        </w:tc>
        <w:tc>
          <w:tcPr>
            <w:tcW w:w="357" w:type="pct"/>
            <w:tcBorders>
              <w:top w:val="nil"/>
              <w:left w:val="nil"/>
              <w:bottom w:val="single" w:sz="8" w:space="0" w:color="auto"/>
              <w:right w:val="single" w:sz="8" w:space="0" w:color="auto"/>
            </w:tcBorders>
            <w:shd w:val="clear" w:color="000000" w:fill="E5B8B7"/>
            <w:vAlign w:val="center"/>
            <w:hideMark/>
          </w:tcPr>
          <w:p w14:paraId="4B576460"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-38%</w:t>
            </w:r>
          </w:p>
        </w:tc>
        <w:tc>
          <w:tcPr>
            <w:tcW w:w="373" w:type="pct"/>
            <w:tcBorders>
              <w:top w:val="nil"/>
              <w:left w:val="nil"/>
              <w:bottom w:val="single" w:sz="8" w:space="0" w:color="auto"/>
              <w:right w:val="single" w:sz="8" w:space="0" w:color="auto"/>
            </w:tcBorders>
            <w:shd w:val="clear" w:color="000000" w:fill="E5B8B7"/>
            <w:vAlign w:val="center"/>
            <w:hideMark/>
          </w:tcPr>
          <w:p w14:paraId="72B29A14"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-58%</w:t>
            </w:r>
          </w:p>
        </w:tc>
      </w:tr>
      <w:tr w:rsidR="004A40B2" w:rsidRPr="005D4A88" w14:paraId="7DFB4B6A" w14:textId="77777777" w:rsidTr="00A77D15">
        <w:trPr>
          <w:trHeight w:val="465"/>
        </w:trPr>
        <w:tc>
          <w:tcPr>
            <w:tcW w:w="1193" w:type="pct"/>
            <w:tcBorders>
              <w:top w:val="nil"/>
              <w:left w:val="single" w:sz="8" w:space="0" w:color="auto"/>
              <w:bottom w:val="single" w:sz="8" w:space="0" w:color="auto"/>
              <w:right w:val="single" w:sz="8" w:space="0" w:color="auto"/>
            </w:tcBorders>
            <w:shd w:val="clear" w:color="000000" w:fill="C0504D"/>
            <w:vAlign w:val="center"/>
            <w:hideMark/>
          </w:tcPr>
          <w:p w14:paraId="1CC9FBF8"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AE4DB2">
              <w:rPr>
                <w:rFonts w:ascii="Corbel" w:eastAsia="Times New Roman" w:hAnsi="Corbel" w:cs="Calibri"/>
                <w:b/>
                <w:bCs/>
                <w:color w:val="000000"/>
                <w:sz w:val="16"/>
                <w:szCs w:val="16"/>
                <w:lang w:eastAsia="fr-FR"/>
              </w:rPr>
              <w:t xml:space="preserve">Faible accès aux ressources de production </w:t>
            </w:r>
            <w:proofErr w:type="gramStart"/>
            <w:r w:rsidRPr="00AE4DB2">
              <w:rPr>
                <w:rFonts w:ascii="Corbel" w:eastAsia="Times New Roman" w:hAnsi="Corbel" w:cs="Calibri"/>
                <w:b/>
                <w:bCs/>
                <w:color w:val="000000"/>
                <w:sz w:val="16"/>
                <w:szCs w:val="16"/>
                <w:lang w:eastAsia="fr-FR"/>
              </w:rPr>
              <w:t>( pour</w:t>
            </w:r>
            <w:proofErr w:type="gramEnd"/>
            <w:r w:rsidRPr="00AE4DB2">
              <w:rPr>
                <w:rFonts w:ascii="Corbel" w:eastAsia="Times New Roman" w:hAnsi="Corbel" w:cs="Calibri"/>
                <w:b/>
                <w:bCs/>
                <w:color w:val="000000"/>
                <w:sz w:val="16"/>
                <w:szCs w:val="16"/>
                <w:lang w:eastAsia="fr-FR"/>
              </w:rPr>
              <w:t xml:space="preserve"> les vulnérables et rapatriés, et réintégrés )</w:t>
            </w:r>
          </w:p>
        </w:tc>
        <w:tc>
          <w:tcPr>
            <w:tcW w:w="574" w:type="pct"/>
            <w:tcBorders>
              <w:top w:val="nil"/>
              <w:left w:val="nil"/>
              <w:bottom w:val="single" w:sz="8" w:space="0" w:color="auto"/>
              <w:right w:val="single" w:sz="8" w:space="0" w:color="auto"/>
            </w:tcBorders>
            <w:shd w:val="clear" w:color="000000" w:fill="E5B8B7"/>
            <w:vAlign w:val="center"/>
            <w:hideMark/>
          </w:tcPr>
          <w:p w14:paraId="0BD41065"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99,7%</w:t>
            </w:r>
          </w:p>
        </w:tc>
        <w:tc>
          <w:tcPr>
            <w:tcW w:w="357" w:type="pct"/>
            <w:tcBorders>
              <w:top w:val="nil"/>
              <w:left w:val="nil"/>
              <w:bottom w:val="single" w:sz="8" w:space="0" w:color="auto"/>
              <w:right w:val="single" w:sz="8" w:space="0" w:color="auto"/>
            </w:tcBorders>
            <w:shd w:val="clear" w:color="000000" w:fill="E5B8B7"/>
            <w:vAlign w:val="center"/>
            <w:hideMark/>
          </w:tcPr>
          <w:p w14:paraId="6185A81D"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99,9%</w:t>
            </w:r>
          </w:p>
        </w:tc>
        <w:tc>
          <w:tcPr>
            <w:tcW w:w="324" w:type="pct"/>
            <w:tcBorders>
              <w:top w:val="nil"/>
              <w:left w:val="nil"/>
              <w:bottom w:val="single" w:sz="8" w:space="0" w:color="auto"/>
              <w:right w:val="single" w:sz="8" w:space="0" w:color="auto"/>
            </w:tcBorders>
            <w:shd w:val="clear" w:color="000000" w:fill="E5B8B7"/>
            <w:vAlign w:val="center"/>
            <w:hideMark/>
          </w:tcPr>
          <w:p w14:paraId="5F8F4DEE" w14:textId="5B5C8AAD"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99,7%</w:t>
            </w:r>
          </w:p>
        </w:tc>
        <w:tc>
          <w:tcPr>
            <w:tcW w:w="574" w:type="pct"/>
            <w:tcBorders>
              <w:top w:val="nil"/>
              <w:left w:val="nil"/>
              <w:bottom w:val="single" w:sz="8" w:space="0" w:color="auto"/>
              <w:right w:val="single" w:sz="8" w:space="0" w:color="auto"/>
            </w:tcBorders>
            <w:shd w:val="clear" w:color="000000" w:fill="E5B8B7"/>
            <w:vAlign w:val="center"/>
            <w:hideMark/>
          </w:tcPr>
          <w:p w14:paraId="17AD84CC"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46,50%</w:t>
            </w:r>
          </w:p>
        </w:tc>
        <w:tc>
          <w:tcPr>
            <w:tcW w:w="357" w:type="pct"/>
            <w:tcBorders>
              <w:top w:val="nil"/>
              <w:left w:val="nil"/>
              <w:bottom w:val="single" w:sz="8" w:space="0" w:color="auto"/>
              <w:right w:val="single" w:sz="8" w:space="0" w:color="auto"/>
            </w:tcBorders>
            <w:shd w:val="clear" w:color="000000" w:fill="E5B8B7"/>
            <w:vAlign w:val="center"/>
            <w:hideMark/>
          </w:tcPr>
          <w:p w14:paraId="76CC37B5"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53,70%</w:t>
            </w:r>
          </w:p>
        </w:tc>
        <w:tc>
          <w:tcPr>
            <w:tcW w:w="318" w:type="pct"/>
            <w:tcBorders>
              <w:top w:val="nil"/>
              <w:left w:val="nil"/>
              <w:bottom w:val="single" w:sz="8" w:space="0" w:color="auto"/>
              <w:right w:val="single" w:sz="8" w:space="0" w:color="auto"/>
            </w:tcBorders>
            <w:shd w:val="clear" w:color="000000" w:fill="E5B8B7"/>
            <w:vAlign w:val="center"/>
            <w:hideMark/>
          </w:tcPr>
          <w:p w14:paraId="13822466"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55,10%</w:t>
            </w:r>
          </w:p>
        </w:tc>
        <w:tc>
          <w:tcPr>
            <w:tcW w:w="574" w:type="pct"/>
            <w:tcBorders>
              <w:top w:val="nil"/>
              <w:left w:val="nil"/>
              <w:bottom w:val="single" w:sz="8" w:space="0" w:color="auto"/>
              <w:right w:val="single" w:sz="8" w:space="0" w:color="auto"/>
            </w:tcBorders>
            <w:shd w:val="clear" w:color="000000" w:fill="E5B8B7"/>
            <w:vAlign w:val="center"/>
            <w:hideMark/>
          </w:tcPr>
          <w:p w14:paraId="02BB2A76"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-53,4%</w:t>
            </w:r>
          </w:p>
        </w:tc>
        <w:tc>
          <w:tcPr>
            <w:tcW w:w="357" w:type="pct"/>
            <w:tcBorders>
              <w:top w:val="nil"/>
              <w:left w:val="nil"/>
              <w:bottom w:val="single" w:sz="8" w:space="0" w:color="auto"/>
              <w:right w:val="single" w:sz="8" w:space="0" w:color="auto"/>
            </w:tcBorders>
            <w:shd w:val="clear" w:color="000000" w:fill="E5B8B7"/>
            <w:vAlign w:val="center"/>
            <w:hideMark/>
          </w:tcPr>
          <w:p w14:paraId="61589654"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-46,2%</w:t>
            </w:r>
          </w:p>
        </w:tc>
        <w:tc>
          <w:tcPr>
            <w:tcW w:w="373" w:type="pct"/>
            <w:tcBorders>
              <w:top w:val="nil"/>
              <w:left w:val="nil"/>
              <w:bottom w:val="single" w:sz="8" w:space="0" w:color="auto"/>
              <w:right w:val="single" w:sz="8" w:space="0" w:color="auto"/>
            </w:tcBorders>
            <w:shd w:val="clear" w:color="000000" w:fill="E5B8B7"/>
            <w:vAlign w:val="center"/>
            <w:hideMark/>
          </w:tcPr>
          <w:p w14:paraId="1E8C0DD4" w14:textId="77777777" w:rsidR="004A40B2" w:rsidRPr="005D4A88" w:rsidRDefault="004A40B2" w:rsidP="00AB7269">
            <w:pPr>
              <w:spacing w:after="0" w:line="240" w:lineRule="auto"/>
              <w:ind w:right="-142"/>
              <w:jc w:val="both"/>
              <w:rPr>
                <w:rFonts w:ascii="Corbel" w:eastAsia="Times New Roman" w:hAnsi="Corbel" w:cs="Calibri"/>
                <w:b/>
                <w:bCs/>
                <w:color w:val="000000"/>
                <w:sz w:val="16"/>
                <w:szCs w:val="16"/>
                <w:lang w:eastAsia="fr-FR"/>
              </w:rPr>
            </w:pPr>
            <w:r w:rsidRPr="005D4A88">
              <w:rPr>
                <w:rFonts w:ascii="Corbel" w:eastAsia="Times New Roman" w:hAnsi="Corbel" w:cs="Calibri"/>
                <w:b/>
                <w:bCs/>
                <w:color w:val="000000"/>
                <w:sz w:val="16"/>
                <w:szCs w:val="16"/>
                <w:lang w:val="en-US" w:eastAsia="fr-FR"/>
              </w:rPr>
              <w:t>-44,7%</w:t>
            </w:r>
          </w:p>
        </w:tc>
      </w:tr>
    </w:tbl>
    <w:p w14:paraId="7DBBC1B8" w14:textId="77777777" w:rsidR="00F972BC" w:rsidRPr="005D4A88" w:rsidRDefault="00F972BC" w:rsidP="00AB7269">
      <w:pPr>
        <w:ind w:right="-142"/>
        <w:jc w:val="both"/>
        <w:rPr>
          <w:rFonts w:ascii="Corbel" w:hAnsi="Corbel"/>
          <w:sz w:val="24"/>
          <w:szCs w:val="24"/>
        </w:rPr>
      </w:pPr>
    </w:p>
    <w:p w14:paraId="1AA4EBB0" w14:textId="22A151D1" w:rsidR="007D05FD" w:rsidRPr="005D4A88" w:rsidRDefault="00F972BC" w:rsidP="00AB7269">
      <w:pPr>
        <w:ind w:right="-142"/>
        <w:jc w:val="both"/>
        <w:rPr>
          <w:rFonts w:ascii="Corbel" w:hAnsi="Corbel"/>
          <w:sz w:val="24"/>
          <w:szCs w:val="24"/>
        </w:rPr>
      </w:pPr>
      <w:r w:rsidRPr="005D4A88">
        <w:rPr>
          <w:rFonts w:ascii="Corbel" w:hAnsi="Corbel"/>
          <w:sz w:val="24"/>
          <w:szCs w:val="24"/>
        </w:rPr>
        <w:t>En effet, avant l’intervention,</w:t>
      </w:r>
      <w:r w:rsidR="004A40B2" w:rsidRPr="005D4A88">
        <w:rPr>
          <w:rFonts w:ascii="Corbel" w:hAnsi="Corbel"/>
          <w:sz w:val="24"/>
          <w:szCs w:val="24"/>
        </w:rPr>
        <w:t xml:space="preserve"> 99,1</w:t>
      </w:r>
      <w:r w:rsidRPr="005D4A88">
        <w:rPr>
          <w:rFonts w:ascii="Corbel" w:hAnsi="Corbel"/>
          <w:sz w:val="24"/>
          <w:szCs w:val="24"/>
        </w:rPr>
        <w:t>% des bénéficiaires avaient des difficulté de se procurer des aliments</w:t>
      </w:r>
      <w:r w:rsidR="004A40B2" w:rsidRPr="005D4A88">
        <w:rPr>
          <w:rFonts w:ascii="Corbel" w:hAnsi="Corbel"/>
          <w:sz w:val="24"/>
          <w:szCs w:val="24"/>
        </w:rPr>
        <w:t xml:space="preserve"> sans la distribution alimentaire,</w:t>
      </w:r>
      <w:r w:rsidRPr="005D4A88">
        <w:rPr>
          <w:rFonts w:ascii="Corbel" w:hAnsi="Corbel"/>
          <w:sz w:val="24"/>
          <w:szCs w:val="24"/>
        </w:rPr>
        <w:t xml:space="preserve"> et actuellement il est remarqué que seulement 41,3% </w:t>
      </w:r>
      <w:r w:rsidR="004A40B2" w:rsidRPr="005D4A88">
        <w:rPr>
          <w:rFonts w:ascii="Corbel" w:hAnsi="Corbel"/>
          <w:sz w:val="24"/>
          <w:szCs w:val="24"/>
        </w:rPr>
        <w:t>(dont</w:t>
      </w:r>
      <w:r w:rsidRPr="005D4A88">
        <w:rPr>
          <w:rFonts w:ascii="Corbel" w:hAnsi="Corbel"/>
          <w:sz w:val="24"/>
          <w:szCs w:val="24"/>
        </w:rPr>
        <w:t xml:space="preserve"> 61,70%) ont des difficultés de se procurer des aliments sans aide extérieur soit une amélioration de </w:t>
      </w:r>
      <w:r w:rsidR="004A40B2" w:rsidRPr="005D4A88">
        <w:rPr>
          <w:rFonts w:ascii="Corbel" w:hAnsi="Corbel"/>
          <w:sz w:val="24"/>
          <w:szCs w:val="24"/>
        </w:rPr>
        <w:t>l’accès</w:t>
      </w:r>
      <w:r w:rsidRPr="005D4A88">
        <w:rPr>
          <w:rFonts w:ascii="Corbel" w:hAnsi="Corbel"/>
          <w:sz w:val="24"/>
          <w:szCs w:val="24"/>
        </w:rPr>
        <w:t xml:space="preserve"> à </w:t>
      </w:r>
      <w:r w:rsidR="004A40B2" w:rsidRPr="005D4A88">
        <w:rPr>
          <w:rFonts w:ascii="Corbel" w:hAnsi="Corbel"/>
          <w:sz w:val="24"/>
          <w:szCs w:val="24"/>
        </w:rPr>
        <w:t>l’alimentation</w:t>
      </w:r>
      <w:r w:rsidRPr="005D4A88">
        <w:rPr>
          <w:rFonts w:ascii="Corbel" w:hAnsi="Corbel"/>
          <w:sz w:val="24"/>
          <w:szCs w:val="24"/>
        </w:rPr>
        <w:t xml:space="preserve"> sans distribution de 58% et 38</w:t>
      </w:r>
      <w:proofErr w:type="gramStart"/>
      <w:r w:rsidRPr="005D4A88">
        <w:rPr>
          <w:rFonts w:ascii="Corbel" w:hAnsi="Corbel"/>
          <w:sz w:val="24"/>
          <w:szCs w:val="24"/>
        </w:rPr>
        <w:t>%  pour</w:t>
      </w:r>
      <w:proofErr w:type="gramEnd"/>
      <w:r w:rsidRPr="005D4A88">
        <w:rPr>
          <w:rFonts w:ascii="Corbel" w:hAnsi="Corbel"/>
          <w:sz w:val="24"/>
          <w:szCs w:val="24"/>
        </w:rPr>
        <w:t xml:space="preserve"> les femmes</w:t>
      </w:r>
      <w:r w:rsidR="004A40B2" w:rsidRPr="005D4A88">
        <w:rPr>
          <w:rFonts w:ascii="Corbel" w:hAnsi="Corbel"/>
          <w:sz w:val="24"/>
          <w:szCs w:val="24"/>
        </w:rPr>
        <w:t>. Les interventions du projet ont de répondre aux problèmes de manque de capacités de génération des revenus, en effet,99,7</w:t>
      </w:r>
      <w:r w:rsidR="004A40B2" w:rsidRPr="005D4A88">
        <w:rPr>
          <w:rFonts w:ascii="Corbel" w:hAnsi="Corbel" w:cs="Times New Roman"/>
          <w:bCs/>
          <w:sz w:val="24"/>
          <w:szCs w:val="24"/>
        </w:rPr>
        <w:t xml:space="preserve"> </w:t>
      </w:r>
      <w:r w:rsidR="006D5C00" w:rsidRPr="005D4A88">
        <w:rPr>
          <w:rFonts w:ascii="Corbel" w:hAnsi="Corbel" w:cs="Times New Roman"/>
          <w:bCs/>
          <w:sz w:val="24"/>
          <w:szCs w:val="24"/>
        </w:rPr>
        <w:t xml:space="preserve">% des </w:t>
      </w:r>
      <w:r w:rsidRPr="005D4A88">
        <w:rPr>
          <w:rFonts w:ascii="Corbel" w:hAnsi="Corbel" w:cs="Times New Roman"/>
          <w:bCs/>
          <w:sz w:val="24"/>
          <w:szCs w:val="24"/>
        </w:rPr>
        <w:t>bénéficiaires</w:t>
      </w:r>
      <w:r w:rsidR="004A40B2" w:rsidRPr="005D4A88">
        <w:rPr>
          <w:rFonts w:ascii="Corbel" w:hAnsi="Corbel" w:cs="Times New Roman"/>
          <w:bCs/>
          <w:sz w:val="24"/>
          <w:szCs w:val="24"/>
        </w:rPr>
        <w:t xml:space="preserve"> réintégrés dans le VRI vert de </w:t>
      </w:r>
      <w:proofErr w:type="spellStart"/>
      <w:r w:rsidR="004A40B2" w:rsidRPr="005D4A88">
        <w:rPr>
          <w:rFonts w:ascii="Corbel" w:hAnsi="Corbel" w:cs="Times New Roman"/>
          <w:bCs/>
          <w:sz w:val="24"/>
          <w:szCs w:val="24"/>
        </w:rPr>
        <w:t>Mayengo</w:t>
      </w:r>
      <w:proofErr w:type="spellEnd"/>
      <w:r w:rsidRPr="005D4A88">
        <w:rPr>
          <w:rFonts w:ascii="Corbel" w:hAnsi="Corbel" w:cs="Times New Roman"/>
          <w:bCs/>
          <w:sz w:val="24"/>
          <w:szCs w:val="24"/>
        </w:rPr>
        <w:t xml:space="preserve"> avaient</w:t>
      </w:r>
      <w:r w:rsidR="006D5C00" w:rsidRPr="005D4A88">
        <w:rPr>
          <w:rFonts w:ascii="Corbel" w:hAnsi="Corbel" w:cs="Times New Roman"/>
          <w:bCs/>
          <w:sz w:val="24"/>
          <w:szCs w:val="24"/>
        </w:rPr>
        <w:t xml:space="preserve"> un problème d’accès aux ressources de production cette proportion était de 99</w:t>
      </w:r>
      <w:r w:rsidR="004A40B2" w:rsidRPr="005D4A88">
        <w:rPr>
          <w:rFonts w:ascii="Corbel" w:hAnsi="Corbel" w:cs="Times New Roman"/>
          <w:bCs/>
          <w:sz w:val="24"/>
          <w:szCs w:val="24"/>
        </w:rPr>
        <w:t>,9% pour</w:t>
      </w:r>
      <w:r w:rsidR="00A77D15" w:rsidRPr="005D4A88">
        <w:rPr>
          <w:rFonts w:ascii="Corbel" w:hAnsi="Corbel" w:cs="Times New Roman"/>
          <w:bCs/>
          <w:sz w:val="24"/>
          <w:szCs w:val="24"/>
        </w:rPr>
        <w:t xml:space="preserve"> les femmes.  Suite aux accès aux TP HIMO, appui aux initiatives génératrices de revenus aux groupements d’intérêt économique formés</w:t>
      </w:r>
      <w:r w:rsidR="004B0ACC" w:rsidRPr="005D4A88">
        <w:rPr>
          <w:rFonts w:ascii="Corbel" w:hAnsi="Corbel" w:cs="Times New Roman"/>
          <w:bCs/>
          <w:sz w:val="24"/>
          <w:szCs w:val="24"/>
        </w:rPr>
        <w:t xml:space="preserve"> (VICOBA)</w:t>
      </w:r>
      <w:r w:rsidR="00A77D15" w:rsidRPr="005D4A88">
        <w:rPr>
          <w:rFonts w:ascii="Corbel" w:hAnsi="Corbel" w:cs="Times New Roman"/>
          <w:bCs/>
          <w:sz w:val="24"/>
          <w:szCs w:val="24"/>
        </w:rPr>
        <w:t xml:space="preserve">, formation professionnelle </w:t>
      </w:r>
      <w:proofErr w:type="gramStart"/>
      <w:r w:rsidR="00A77D15" w:rsidRPr="005D4A88">
        <w:rPr>
          <w:rFonts w:ascii="Corbel" w:hAnsi="Corbel" w:cs="Times New Roman"/>
          <w:bCs/>
          <w:sz w:val="24"/>
          <w:szCs w:val="24"/>
        </w:rPr>
        <w:t>( Maroquinerie</w:t>
      </w:r>
      <w:proofErr w:type="gramEnd"/>
      <w:r w:rsidR="00A77D15" w:rsidRPr="005D4A88">
        <w:rPr>
          <w:rFonts w:ascii="Corbel" w:hAnsi="Corbel" w:cs="Times New Roman"/>
          <w:bCs/>
          <w:sz w:val="24"/>
          <w:szCs w:val="24"/>
        </w:rPr>
        <w:t>, couture, salon de coiffure et savonnerie), les bénéficiaires ont amélioré leur capital financier et leur niveau de financer les activités économiques. En effet, la</w:t>
      </w:r>
      <w:r w:rsidR="006D5C00" w:rsidRPr="005D4A88">
        <w:rPr>
          <w:rFonts w:ascii="Corbel" w:hAnsi="Corbel" w:cs="Times New Roman"/>
          <w:bCs/>
          <w:sz w:val="24"/>
          <w:szCs w:val="24"/>
        </w:rPr>
        <w:t xml:space="preserve"> situation </w:t>
      </w:r>
      <w:r w:rsidR="00A77D15" w:rsidRPr="005D4A88">
        <w:rPr>
          <w:rFonts w:ascii="Corbel" w:hAnsi="Corbel" w:cs="Times New Roman"/>
          <w:bCs/>
          <w:sz w:val="24"/>
          <w:szCs w:val="24"/>
        </w:rPr>
        <w:t>d’après</w:t>
      </w:r>
      <w:r w:rsidR="006D5C00" w:rsidRPr="005D4A88">
        <w:rPr>
          <w:rFonts w:ascii="Corbel" w:hAnsi="Corbel" w:cs="Times New Roman"/>
          <w:bCs/>
          <w:sz w:val="24"/>
          <w:szCs w:val="24"/>
        </w:rPr>
        <w:t xml:space="preserve"> projet révèle que </w:t>
      </w:r>
      <w:r w:rsidR="00A77D15" w:rsidRPr="005D4A88">
        <w:rPr>
          <w:rFonts w:ascii="Corbel" w:hAnsi="Corbel" w:cs="Times New Roman"/>
          <w:bCs/>
          <w:sz w:val="24"/>
          <w:szCs w:val="24"/>
        </w:rPr>
        <w:t>l’exposition</w:t>
      </w:r>
      <w:r w:rsidR="006D5C00" w:rsidRPr="005D4A88">
        <w:rPr>
          <w:rFonts w:ascii="Corbel" w:hAnsi="Corbel" w:cs="Times New Roman"/>
          <w:bCs/>
          <w:sz w:val="24"/>
          <w:szCs w:val="24"/>
        </w:rPr>
        <w:t xml:space="preserve"> aux problèmes de manque de capital a diminué de </w:t>
      </w:r>
      <w:r w:rsidR="00A77D15" w:rsidRPr="00AE4DB2">
        <w:rPr>
          <w:rFonts w:ascii="Corbel" w:eastAsia="Times New Roman" w:hAnsi="Corbel" w:cs="Calibri"/>
          <w:b/>
          <w:bCs/>
          <w:color w:val="000000"/>
          <w:sz w:val="16"/>
          <w:szCs w:val="16"/>
          <w:lang w:eastAsia="fr-FR"/>
        </w:rPr>
        <w:t xml:space="preserve">-44,7% </w:t>
      </w:r>
      <w:r w:rsidR="006D5C00" w:rsidRPr="005D4A88">
        <w:rPr>
          <w:rFonts w:ascii="Corbel" w:hAnsi="Corbel" w:cs="Times New Roman"/>
          <w:bCs/>
          <w:sz w:val="24"/>
          <w:szCs w:val="24"/>
        </w:rPr>
        <w:t xml:space="preserve">et ce taux est de </w:t>
      </w:r>
      <w:r w:rsidR="00A77D15" w:rsidRPr="00AE4DB2">
        <w:rPr>
          <w:rFonts w:ascii="Corbel" w:eastAsia="Times New Roman" w:hAnsi="Corbel" w:cs="Calibri"/>
          <w:b/>
          <w:bCs/>
          <w:color w:val="000000"/>
          <w:sz w:val="16"/>
          <w:szCs w:val="16"/>
          <w:lang w:eastAsia="fr-FR"/>
        </w:rPr>
        <w:t xml:space="preserve">46,2% </w:t>
      </w:r>
      <w:r w:rsidR="00764D6D" w:rsidRPr="005D4A88">
        <w:rPr>
          <w:rFonts w:ascii="Corbel" w:hAnsi="Corbel" w:cs="Times New Roman"/>
          <w:bCs/>
          <w:sz w:val="24"/>
          <w:szCs w:val="24"/>
        </w:rPr>
        <w:t>pour les femmes</w:t>
      </w:r>
      <w:r w:rsidR="006D5C00" w:rsidRPr="005D4A88">
        <w:rPr>
          <w:rFonts w:ascii="Corbel" w:hAnsi="Corbel" w:cs="Times New Roman"/>
          <w:bCs/>
          <w:sz w:val="24"/>
          <w:szCs w:val="24"/>
        </w:rPr>
        <w:t>.</w:t>
      </w:r>
    </w:p>
    <w:p w14:paraId="0BB8CFD4" w14:textId="77777777" w:rsidR="00FB441F" w:rsidRPr="005D4A88" w:rsidRDefault="00FB441F" w:rsidP="00AB7269">
      <w:pPr>
        <w:widowControl w:val="0"/>
        <w:tabs>
          <w:tab w:val="left" w:pos="1254"/>
        </w:tabs>
        <w:autoSpaceDE w:val="0"/>
        <w:autoSpaceDN w:val="0"/>
        <w:spacing w:before="74" w:after="0" w:line="240" w:lineRule="auto"/>
        <w:ind w:right="-142"/>
        <w:jc w:val="both"/>
        <w:rPr>
          <w:rFonts w:ascii="Corbel" w:hAnsi="Corbel"/>
          <w:sz w:val="24"/>
        </w:rPr>
      </w:pPr>
    </w:p>
    <w:p w14:paraId="4F34D774" w14:textId="76D1E14C" w:rsidR="00771B57" w:rsidRPr="005D4A88" w:rsidRDefault="004B0ACC" w:rsidP="00AB7269">
      <w:pPr>
        <w:pStyle w:val="Paragraphedeliste"/>
        <w:numPr>
          <w:ilvl w:val="3"/>
          <w:numId w:val="12"/>
        </w:numPr>
        <w:spacing w:before="240"/>
        <w:ind w:right="-142"/>
        <w:jc w:val="both"/>
        <w:outlineLvl w:val="2"/>
        <w:rPr>
          <w:rFonts w:ascii="Corbel" w:hAnsi="Corbel"/>
          <w:b/>
          <w:bCs/>
          <w:color w:val="4F81BD" w:themeColor="accent1"/>
          <w:sz w:val="24"/>
        </w:rPr>
      </w:pPr>
      <w:bookmarkStart w:id="776" w:name="_Toc37655310"/>
      <w:bookmarkStart w:id="777" w:name="_Toc37655612"/>
      <w:bookmarkStart w:id="778" w:name="_Toc37658190"/>
      <w:bookmarkStart w:id="779" w:name="_Toc37658471"/>
      <w:bookmarkStart w:id="780" w:name="_Toc37658800"/>
      <w:bookmarkStart w:id="781" w:name="_Toc37659310"/>
      <w:bookmarkStart w:id="782" w:name="_Toc55289629"/>
      <w:bookmarkStart w:id="783" w:name="_Toc55290778"/>
      <w:bookmarkStart w:id="784" w:name="_Toc55295338"/>
      <w:bookmarkStart w:id="785" w:name="_Toc55296333"/>
      <w:r w:rsidRPr="005D4A88">
        <w:rPr>
          <w:rFonts w:ascii="Corbel" w:hAnsi="Corbel"/>
          <w:b/>
          <w:bCs/>
          <w:color w:val="4F81BD" w:themeColor="accent1"/>
          <w:sz w:val="24"/>
        </w:rPr>
        <w:t xml:space="preserve">Analyse de la corrélation du résultat escompté 4 : Les personnes déplacées à l’intérieur du payes (femmes, hommes filles et </w:t>
      </w:r>
      <w:proofErr w:type="gramStart"/>
      <w:r w:rsidRPr="005D4A88">
        <w:rPr>
          <w:rFonts w:ascii="Corbel" w:hAnsi="Corbel"/>
          <w:b/>
          <w:bCs/>
          <w:color w:val="4F81BD" w:themeColor="accent1"/>
          <w:sz w:val="24"/>
        </w:rPr>
        <w:t>garçons )</w:t>
      </w:r>
      <w:proofErr w:type="gramEnd"/>
      <w:r w:rsidRPr="005D4A88">
        <w:rPr>
          <w:rFonts w:ascii="Corbel" w:hAnsi="Corbel"/>
          <w:b/>
          <w:bCs/>
          <w:color w:val="4F81BD" w:themeColor="accent1"/>
          <w:sz w:val="24"/>
        </w:rPr>
        <w:t xml:space="preserve"> et les communautés affectées par le déplacement ont accès à un environnement sur ( y compris les ressources naturelles et aux ressources en eau) à des maisons de qualité inférieures, a des services sociaux de base et à une énergie durable et propre</w:t>
      </w:r>
      <w:r w:rsidR="00FB441F" w:rsidRPr="005D4A88">
        <w:rPr>
          <w:rFonts w:ascii="Corbel" w:hAnsi="Corbel"/>
          <w:b/>
          <w:bCs/>
          <w:color w:val="4F81BD" w:themeColor="accent1"/>
          <w:sz w:val="24"/>
        </w:rPr>
        <w:t xml:space="preserve"> </w:t>
      </w:r>
      <w:r w:rsidR="004A4CD9" w:rsidRPr="005D4A88">
        <w:rPr>
          <w:rFonts w:ascii="Corbel" w:hAnsi="Corbel"/>
          <w:b/>
          <w:bCs/>
          <w:color w:val="4F81BD" w:themeColor="accent1"/>
          <w:sz w:val="24"/>
        </w:rPr>
        <w:t>aux besoins des  bénéficiaires</w:t>
      </w:r>
      <w:bookmarkEnd w:id="776"/>
      <w:bookmarkEnd w:id="777"/>
      <w:bookmarkEnd w:id="778"/>
      <w:bookmarkEnd w:id="779"/>
      <w:bookmarkEnd w:id="780"/>
      <w:bookmarkEnd w:id="781"/>
      <w:bookmarkEnd w:id="782"/>
      <w:bookmarkEnd w:id="783"/>
      <w:bookmarkEnd w:id="784"/>
      <w:bookmarkEnd w:id="785"/>
      <w:r w:rsidR="004A4CD9" w:rsidRPr="005D4A88">
        <w:rPr>
          <w:rFonts w:ascii="Corbel" w:hAnsi="Corbel"/>
          <w:b/>
          <w:bCs/>
          <w:color w:val="4F81BD" w:themeColor="accent1"/>
          <w:sz w:val="24"/>
        </w:rPr>
        <w:t xml:space="preserve"> </w:t>
      </w:r>
    </w:p>
    <w:p w14:paraId="31D9DE77" w14:textId="77777777" w:rsidR="004B0ACC" w:rsidRPr="005D4A88" w:rsidRDefault="004B0ACC" w:rsidP="00AB7269">
      <w:pPr>
        <w:tabs>
          <w:tab w:val="left" w:pos="1254"/>
        </w:tabs>
        <w:spacing w:before="120"/>
        <w:ind w:right="-142"/>
        <w:jc w:val="both"/>
        <w:rPr>
          <w:rFonts w:ascii="Corbel" w:hAnsi="Corbel" w:cs="Times New Roman"/>
          <w:bCs/>
          <w:sz w:val="24"/>
          <w:szCs w:val="24"/>
        </w:rPr>
      </w:pPr>
      <w:r w:rsidRPr="005D4A88">
        <w:rPr>
          <w:rFonts w:ascii="Corbel" w:hAnsi="Corbel" w:cs="Times New Roman"/>
          <w:bCs/>
          <w:sz w:val="24"/>
          <w:szCs w:val="24"/>
        </w:rPr>
        <w:t xml:space="preserve">Avant l’intervention du projet, les sinistrés des catastrophes de </w:t>
      </w:r>
      <w:proofErr w:type="spellStart"/>
      <w:r w:rsidRPr="005D4A88">
        <w:rPr>
          <w:rFonts w:ascii="Corbel" w:hAnsi="Corbel" w:cs="Times New Roman"/>
          <w:bCs/>
          <w:sz w:val="24"/>
          <w:szCs w:val="24"/>
        </w:rPr>
        <w:t>Muruta</w:t>
      </w:r>
      <w:proofErr w:type="spellEnd"/>
      <w:r w:rsidRPr="005D4A88">
        <w:rPr>
          <w:rFonts w:ascii="Corbel" w:hAnsi="Corbel" w:cs="Times New Roman"/>
          <w:bCs/>
          <w:sz w:val="24"/>
          <w:szCs w:val="24"/>
        </w:rPr>
        <w:t xml:space="preserve"> vivaient dans des abris temporaires indécent et dans un endroit dont l’environnement n’était pas durablement meilleur pour leur vie. </w:t>
      </w:r>
    </w:p>
    <w:p w14:paraId="56430453" w14:textId="6E31F2CA" w:rsidR="004B0ACC" w:rsidRPr="005D4A88" w:rsidRDefault="004B0ACC" w:rsidP="00AB7269">
      <w:pPr>
        <w:tabs>
          <w:tab w:val="left" w:pos="1254"/>
        </w:tabs>
        <w:spacing w:before="120"/>
        <w:ind w:right="-142"/>
        <w:jc w:val="both"/>
        <w:rPr>
          <w:rFonts w:ascii="Corbel" w:hAnsi="Corbel"/>
          <w:sz w:val="24"/>
          <w:szCs w:val="24"/>
        </w:rPr>
      </w:pPr>
      <w:r w:rsidRPr="005D4A88">
        <w:rPr>
          <w:rFonts w:ascii="Corbel" w:hAnsi="Corbel"/>
          <w:sz w:val="24"/>
          <w:szCs w:val="24"/>
        </w:rPr>
        <w:t xml:space="preserve">En effet, l’analyse rétrospective de la situation d’avant-projet a révélé que les bénéficiaires du projet vivaient dans un environnement malsain, dans des abris temporaires dont l’accès à la terre, logement décent et services sociaux était très problématique. Ils étaient dans une situation d’urgence humanitaire sans capacités de se faire.  En effet, 100% des personnes des bénéficiaires enquêtés ont révélé qu’ils n’avaient pas accès à logement décent, 99,1% (dont 99,70% des femmes). Les activités de reboisement des sites forestiers et traçage des caniveaux aux alentours du VRI </w:t>
      </w:r>
      <w:proofErr w:type="gramStart"/>
      <w:r w:rsidRPr="005D4A88">
        <w:rPr>
          <w:rFonts w:ascii="Corbel" w:hAnsi="Corbel"/>
          <w:sz w:val="24"/>
          <w:szCs w:val="24"/>
        </w:rPr>
        <w:t>permet  une</w:t>
      </w:r>
      <w:proofErr w:type="gramEnd"/>
      <w:r w:rsidRPr="005D4A88">
        <w:rPr>
          <w:rFonts w:ascii="Corbel" w:hAnsi="Corbel"/>
          <w:sz w:val="24"/>
          <w:szCs w:val="24"/>
        </w:rPr>
        <w:t xml:space="preserve">  </w:t>
      </w:r>
      <w:r w:rsidRPr="005D4A88">
        <w:rPr>
          <w:rFonts w:ascii="Corbel" w:hAnsi="Corbel"/>
          <w:sz w:val="24"/>
          <w:szCs w:val="24"/>
        </w:rPr>
        <w:lastRenderedPageBreak/>
        <w:t>réduction des risques de catastrophes, qui avait fait l’ objet de déplacement dans leur lieu de rés</w:t>
      </w:r>
      <w:r w:rsidR="000D5739" w:rsidRPr="005D4A88">
        <w:rPr>
          <w:rFonts w:ascii="Corbel" w:hAnsi="Corbel"/>
          <w:sz w:val="24"/>
          <w:szCs w:val="24"/>
        </w:rPr>
        <w:t>idence  avant les catastrophes.</w:t>
      </w:r>
    </w:p>
    <w:p w14:paraId="0D3C1FA1" w14:textId="00199D1A" w:rsidR="000D5739" w:rsidRPr="005D4A88" w:rsidRDefault="000D5739" w:rsidP="00AB7269">
      <w:pPr>
        <w:pStyle w:val="Titre1"/>
        <w:jc w:val="both"/>
        <w:rPr>
          <w:rFonts w:ascii="Corbel" w:hAnsi="Corbel"/>
          <w:sz w:val="24"/>
          <w:szCs w:val="24"/>
        </w:rPr>
      </w:pPr>
      <w:bookmarkStart w:id="786" w:name="_Toc55289630"/>
      <w:bookmarkStart w:id="787" w:name="_Toc55290779"/>
      <w:bookmarkStart w:id="788" w:name="_Toc55295339"/>
      <w:bookmarkStart w:id="789" w:name="_Toc55296334"/>
      <w:r w:rsidRPr="005D4A88">
        <w:rPr>
          <w:rFonts w:ascii="Corbel" w:hAnsi="Corbel"/>
          <w:sz w:val="24"/>
          <w:szCs w:val="24"/>
        </w:rPr>
        <w:t xml:space="preserve">Tableau 6 : indicateurs </w:t>
      </w:r>
      <w:r w:rsidR="000901D3" w:rsidRPr="005D4A88">
        <w:rPr>
          <w:rFonts w:ascii="Corbel" w:hAnsi="Corbel"/>
          <w:sz w:val="24"/>
          <w:szCs w:val="24"/>
        </w:rPr>
        <w:t>d’amélioration</w:t>
      </w:r>
      <w:r w:rsidRPr="005D4A88">
        <w:rPr>
          <w:rFonts w:ascii="Corbel" w:hAnsi="Corbel"/>
          <w:sz w:val="24"/>
          <w:szCs w:val="24"/>
        </w:rPr>
        <w:t xml:space="preserve"> de </w:t>
      </w:r>
      <w:r w:rsidR="000901D3" w:rsidRPr="005D4A88">
        <w:rPr>
          <w:rFonts w:ascii="Corbel" w:hAnsi="Corbel"/>
          <w:sz w:val="24"/>
          <w:szCs w:val="24"/>
        </w:rPr>
        <w:t>l’accès</w:t>
      </w:r>
      <w:r w:rsidRPr="005D4A88">
        <w:rPr>
          <w:rFonts w:ascii="Corbel" w:hAnsi="Corbel"/>
          <w:sz w:val="24"/>
          <w:szCs w:val="24"/>
        </w:rPr>
        <w:t xml:space="preserve"> aux logements décents</w:t>
      </w:r>
      <w:bookmarkEnd w:id="786"/>
      <w:bookmarkEnd w:id="787"/>
      <w:bookmarkEnd w:id="788"/>
      <w:bookmarkEnd w:id="789"/>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0"/>
        <w:gridCol w:w="1125"/>
        <w:gridCol w:w="728"/>
        <w:gridCol w:w="633"/>
        <w:gridCol w:w="1126"/>
        <w:gridCol w:w="728"/>
        <w:gridCol w:w="623"/>
        <w:gridCol w:w="782"/>
        <w:gridCol w:w="728"/>
        <w:gridCol w:w="674"/>
      </w:tblGrid>
      <w:tr w:rsidR="004B0ACC" w:rsidRPr="005D4A88" w14:paraId="363CBE9D" w14:textId="77777777" w:rsidTr="004B0ACC">
        <w:trPr>
          <w:trHeight w:val="20"/>
        </w:trPr>
        <w:tc>
          <w:tcPr>
            <w:tcW w:w="1242" w:type="pct"/>
            <w:vMerge w:val="restart"/>
            <w:shd w:val="clear" w:color="000000" w:fill="C0504D"/>
            <w:vAlign w:val="center"/>
            <w:hideMark/>
          </w:tcPr>
          <w:p w14:paraId="6EB6DFE1"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Types de </w:t>
            </w:r>
            <w:proofErr w:type="spellStart"/>
            <w:r w:rsidRPr="005D4A88">
              <w:rPr>
                <w:rFonts w:ascii="Corbel" w:eastAsia="Times New Roman" w:hAnsi="Corbel" w:cs="Calibri"/>
                <w:b/>
                <w:bCs/>
                <w:sz w:val="16"/>
                <w:szCs w:val="18"/>
                <w:lang w:val="en-US" w:eastAsia="fr-FR"/>
              </w:rPr>
              <w:t>problèmes</w:t>
            </w:r>
            <w:proofErr w:type="spellEnd"/>
            <w:r w:rsidRPr="005D4A88">
              <w:rPr>
                <w:rFonts w:ascii="Corbel" w:eastAsia="Times New Roman" w:hAnsi="Corbel" w:cs="Calibri"/>
                <w:b/>
                <w:bCs/>
                <w:sz w:val="16"/>
                <w:szCs w:val="18"/>
                <w:lang w:val="en-US" w:eastAsia="fr-FR"/>
              </w:rPr>
              <w:t xml:space="preserve"> </w:t>
            </w:r>
          </w:p>
        </w:tc>
        <w:tc>
          <w:tcPr>
            <w:tcW w:w="1308" w:type="pct"/>
            <w:gridSpan w:val="3"/>
            <w:shd w:val="clear" w:color="000000" w:fill="C0504D"/>
            <w:vAlign w:val="center"/>
            <w:hideMark/>
          </w:tcPr>
          <w:p w14:paraId="78B7BED5"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Avant le </w:t>
            </w:r>
            <w:proofErr w:type="spellStart"/>
            <w:r w:rsidRPr="005D4A88">
              <w:rPr>
                <w:rFonts w:ascii="Corbel" w:eastAsia="Times New Roman" w:hAnsi="Corbel" w:cs="Calibri"/>
                <w:b/>
                <w:bCs/>
                <w:sz w:val="16"/>
                <w:szCs w:val="18"/>
                <w:lang w:val="en-US" w:eastAsia="fr-FR"/>
              </w:rPr>
              <w:t>projet</w:t>
            </w:r>
            <w:proofErr w:type="spellEnd"/>
            <w:r w:rsidRPr="005D4A88">
              <w:rPr>
                <w:rFonts w:ascii="Corbel" w:eastAsia="Times New Roman" w:hAnsi="Corbel" w:cs="Calibri"/>
                <w:b/>
                <w:bCs/>
                <w:sz w:val="16"/>
                <w:szCs w:val="18"/>
                <w:lang w:val="en-US" w:eastAsia="fr-FR"/>
              </w:rPr>
              <w:t xml:space="preserve"> </w:t>
            </w:r>
          </w:p>
        </w:tc>
        <w:tc>
          <w:tcPr>
            <w:tcW w:w="1302" w:type="pct"/>
            <w:gridSpan w:val="3"/>
            <w:shd w:val="clear" w:color="000000" w:fill="C0504D"/>
            <w:vAlign w:val="center"/>
            <w:hideMark/>
          </w:tcPr>
          <w:p w14:paraId="3C20FA93"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Après intervention </w:t>
            </w:r>
          </w:p>
        </w:tc>
        <w:tc>
          <w:tcPr>
            <w:tcW w:w="1148" w:type="pct"/>
            <w:gridSpan w:val="3"/>
            <w:shd w:val="clear" w:color="000000" w:fill="C0504D"/>
            <w:vAlign w:val="center"/>
            <w:hideMark/>
          </w:tcPr>
          <w:p w14:paraId="5839A35B"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proofErr w:type="gramStart"/>
            <w:r w:rsidRPr="00AE4DB2">
              <w:rPr>
                <w:rFonts w:ascii="Corbel" w:eastAsia="Times New Roman" w:hAnsi="Corbel" w:cs="Calibri"/>
                <w:b/>
                <w:bCs/>
                <w:sz w:val="16"/>
                <w:szCs w:val="18"/>
                <w:lang w:eastAsia="fr-FR"/>
              </w:rPr>
              <w:t>variation</w:t>
            </w:r>
            <w:proofErr w:type="gramEnd"/>
            <w:r w:rsidRPr="00AE4DB2">
              <w:rPr>
                <w:rFonts w:ascii="Corbel" w:eastAsia="Times New Roman" w:hAnsi="Corbel" w:cs="Calibri"/>
                <w:b/>
                <w:bCs/>
                <w:sz w:val="16"/>
                <w:szCs w:val="18"/>
                <w:lang w:eastAsia="fr-FR"/>
              </w:rPr>
              <w:t xml:space="preserve"> d' exposition aux problèmes</w:t>
            </w:r>
          </w:p>
        </w:tc>
      </w:tr>
      <w:tr w:rsidR="004B0ACC" w:rsidRPr="005D4A88" w14:paraId="260CB1F7" w14:textId="77777777" w:rsidTr="004B0ACC">
        <w:trPr>
          <w:trHeight w:val="20"/>
        </w:trPr>
        <w:tc>
          <w:tcPr>
            <w:tcW w:w="1242" w:type="pct"/>
            <w:vMerge/>
            <w:vAlign w:val="center"/>
            <w:hideMark/>
          </w:tcPr>
          <w:p w14:paraId="53695DBB"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p>
        </w:tc>
        <w:tc>
          <w:tcPr>
            <w:tcW w:w="597" w:type="pct"/>
            <w:shd w:val="clear" w:color="000000" w:fill="E5B8B7"/>
            <w:vAlign w:val="center"/>
            <w:hideMark/>
          </w:tcPr>
          <w:p w14:paraId="0C3DC0D4"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Hommes </w:t>
            </w:r>
          </w:p>
        </w:tc>
        <w:tc>
          <w:tcPr>
            <w:tcW w:w="373" w:type="pct"/>
            <w:shd w:val="clear" w:color="000000" w:fill="E5B8B7"/>
            <w:vAlign w:val="center"/>
            <w:hideMark/>
          </w:tcPr>
          <w:p w14:paraId="381B3C17"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Femmes </w:t>
            </w:r>
          </w:p>
        </w:tc>
        <w:tc>
          <w:tcPr>
            <w:tcW w:w="338" w:type="pct"/>
            <w:shd w:val="clear" w:color="000000" w:fill="E5B8B7"/>
            <w:vAlign w:val="center"/>
            <w:hideMark/>
          </w:tcPr>
          <w:p w14:paraId="07DD053E"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total</w:t>
            </w:r>
          </w:p>
        </w:tc>
        <w:tc>
          <w:tcPr>
            <w:tcW w:w="597" w:type="pct"/>
            <w:shd w:val="clear" w:color="000000" w:fill="E5B8B7"/>
            <w:vAlign w:val="center"/>
            <w:hideMark/>
          </w:tcPr>
          <w:p w14:paraId="451EC88E"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Hommes </w:t>
            </w:r>
          </w:p>
        </w:tc>
        <w:tc>
          <w:tcPr>
            <w:tcW w:w="373" w:type="pct"/>
            <w:shd w:val="clear" w:color="000000" w:fill="E5B8B7"/>
            <w:vAlign w:val="center"/>
            <w:hideMark/>
          </w:tcPr>
          <w:p w14:paraId="4900CFCB"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Femmes </w:t>
            </w:r>
          </w:p>
        </w:tc>
        <w:tc>
          <w:tcPr>
            <w:tcW w:w="332" w:type="pct"/>
            <w:shd w:val="clear" w:color="000000" w:fill="E5B8B7"/>
            <w:vAlign w:val="center"/>
            <w:hideMark/>
          </w:tcPr>
          <w:p w14:paraId="3F308147"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total</w:t>
            </w:r>
          </w:p>
        </w:tc>
        <w:tc>
          <w:tcPr>
            <w:tcW w:w="416" w:type="pct"/>
            <w:shd w:val="clear" w:color="000000" w:fill="E5B8B7"/>
            <w:vAlign w:val="center"/>
            <w:hideMark/>
          </w:tcPr>
          <w:p w14:paraId="42DC552A"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Hommes </w:t>
            </w:r>
          </w:p>
        </w:tc>
        <w:tc>
          <w:tcPr>
            <w:tcW w:w="373" w:type="pct"/>
            <w:shd w:val="clear" w:color="000000" w:fill="E5B8B7"/>
            <w:vAlign w:val="center"/>
            <w:hideMark/>
          </w:tcPr>
          <w:p w14:paraId="19BBF3F8"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 xml:space="preserve">Femmes </w:t>
            </w:r>
          </w:p>
        </w:tc>
        <w:tc>
          <w:tcPr>
            <w:tcW w:w="359" w:type="pct"/>
            <w:shd w:val="clear" w:color="000000" w:fill="E5B8B7"/>
            <w:vAlign w:val="center"/>
            <w:hideMark/>
          </w:tcPr>
          <w:p w14:paraId="5A8B1E0D"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total</w:t>
            </w:r>
          </w:p>
        </w:tc>
      </w:tr>
      <w:tr w:rsidR="004B0ACC" w:rsidRPr="005D4A88" w14:paraId="469BC7A0" w14:textId="77777777" w:rsidTr="004B0ACC">
        <w:trPr>
          <w:trHeight w:val="20"/>
        </w:trPr>
        <w:tc>
          <w:tcPr>
            <w:tcW w:w="1242" w:type="pct"/>
            <w:shd w:val="clear" w:color="000000" w:fill="C0504D"/>
            <w:vAlign w:val="center"/>
            <w:hideMark/>
          </w:tcPr>
          <w:p w14:paraId="50141105"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AE4DB2">
              <w:rPr>
                <w:rFonts w:ascii="Corbel" w:eastAsia="Times New Roman" w:hAnsi="Corbel" w:cs="Calibri"/>
                <w:b/>
                <w:bCs/>
                <w:sz w:val="16"/>
                <w:szCs w:val="18"/>
                <w:lang w:eastAsia="fr-FR"/>
              </w:rPr>
              <w:t>Non accès aux logement décent</w:t>
            </w:r>
          </w:p>
        </w:tc>
        <w:tc>
          <w:tcPr>
            <w:tcW w:w="597" w:type="pct"/>
            <w:shd w:val="clear" w:color="000000" w:fill="F2DBDB"/>
            <w:vAlign w:val="center"/>
            <w:hideMark/>
          </w:tcPr>
          <w:p w14:paraId="2CDDC0D0"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c>
          <w:tcPr>
            <w:tcW w:w="373" w:type="pct"/>
            <w:shd w:val="clear" w:color="000000" w:fill="F2DBDB"/>
            <w:vAlign w:val="center"/>
            <w:hideMark/>
          </w:tcPr>
          <w:p w14:paraId="523AB6CA"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c>
          <w:tcPr>
            <w:tcW w:w="338" w:type="pct"/>
            <w:shd w:val="clear" w:color="000000" w:fill="F2DBDB"/>
            <w:vAlign w:val="center"/>
            <w:hideMark/>
          </w:tcPr>
          <w:p w14:paraId="31834B4F"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c>
          <w:tcPr>
            <w:tcW w:w="597" w:type="pct"/>
            <w:shd w:val="clear" w:color="000000" w:fill="F2DBDB"/>
            <w:vAlign w:val="center"/>
            <w:hideMark/>
          </w:tcPr>
          <w:p w14:paraId="14ECED12"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0%</w:t>
            </w:r>
          </w:p>
        </w:tc>
        <w:tc>
          <w:tcPr>
            <w:tcW w:w="373" w:type="pct"/>
            <w:shd w:val="clear" w:color="000000" w:fill="F2DBDB"/>
            <w:vAlign w:val="center"/>
            <w:hideMark/>
          </w:tcPr>
          <w:p w14:paraId="604F7712"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0%</w:t>
            </w:r>
          </w:p>
        </w:tc>
        <w:tc>
          <w:tcPr>
            <w:tcW w:w="332" w:type="pct"/>
            <w:shd w:val="clear" w:color="000000" w:fill="F2DBDB"/>
            <w:vAlign w:val="center"/>
            <w:hideMark/>
          </w:tcPr>
          <w:p w14:paraId="6397DBD5"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0%</w:t>
            </w:r>
          </w:p>
        </w:tc>
        <w:tc>
          <w:tcPr>
            <w:tcW w:w="416" w:type="pct"/>
            <w:shd w:val="clear" w:color="000000" w:fill="F2DBDB"/>
            <w:vAlign w:val="center"/>
            <w:hideMark/>
          </w:tcPr>
          <w:p w14:paraId="53D9629A"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c>
          <w:tcPr>
            <w:tcW w:w="373" w:type="pct"/>
            <w:shd w:val="clear" w:color="000000" w:fill="F2DBDB"/>
            <w:vAlign w:val="center"/>
            <w:hideMark/>
          </w:tcPr>
          <w:p w14:paraId="55A8A12F"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c>
          <w:tcPr>
            <w:tcW w:w="359" w:type="pct"/>
            <w:shd w:val="clear" w:color="000000" w:fill="F2DBDB"/>
            <w:vAlign w:val="center"/>
            <w:hideMark/>
          </w:tcPr>
          <w:p w14:paraId="413C6FDA" w14:textId="77777777" w:rsidR="004B0ACC" w:rsidRPr="005D4A88" w:rsidRDefault="004B0ACC" w:rsidP="00AB7269">
            <w:pPr>
              <w:spacing w:after="0" w:line="240" w:lineRule="auto"/>
              <w:ind w:right="-142"/>
              <w:jc w:val="both"/>
              <w:rPr>
                <w:rFonts w:ascii="Corbel" w:eastAsia="Times New Roman" w:hAnsi="Corbel" w:cs="Calibri"/>
                <w:b/>
                <w:bCs/>
                <w:sz w:val="16"/>
                <w:szCs w:val="18"/>
                <w:lang w:eastAsia="fr-FR"/>
              </w:rPr>
            </w:pPr>
            <w:r w:rsidRPr="005D4A88">
              <w:rPr>
                <w:rFonts w:ascii="Corbel" w:eastAsia="Times New Roman" w:hAnsi="Corbel" w:cs="Calibri"/>
                <w:b/>
                <w:bCs/>
                <w:sz w:val="16"/>
                <w:szCs w:val="18"/>
                <w:lang w:val="en-US" w:eastAsia="fr-FR"/>
              </w:rPr>
              <w:t>-100%</w:t>
            </w:r>
          </w:p>
        </w:tc>
      </w:tr>
    </w:tbl>
    <w:p w14:paraId="182E2155" w14:textId="54737733" w:rsidR="004B0ACC" w:rsidRPr="005D4A88" w:rsidRDefault="002F015A" w:rsidP="00AB7269">
      <w:pPr>
        <w:tabs>
          <w:tab w:val="left" w:pos="1254"/>
        </w:tabs>
        <w:spacing w:before="120"/>
        <w:ind w:right="-142"/>
        <w:jc w:val="both"/>
        <w:rPr>
          <w:rFonts w:ascii="Corbel" w:hAnsi="Corbel"/>
          <w:sz w:val="24"/>
          <w:szCs w:val="24"/>
        </w:rPr>
      </w:pPr>
      <w:r w:rsidRPr="005D4A88">
        <w:rPr>
          <w:rFonts w:ascii="Corbel" w:hAnsi="Corbel"/>
          <w:sz w:val="24"/>
          <w:szCs w:val="24"/>
        </w:rPr>
        <w:t>Les interventions du projet ont permis de répondre aux besoins de toilettes décentes dans les 12 établissements, qui permettent une amélioration non seulement des revenus mais aussi des fumures organiques. D’autre part, le projet a permis de réduire le besoin en bois de chauffage de plus de 75,7% dans les ménages bénéficiaires des foyers améliorés.</w:t>
      </w:r>
    </w:p>
    <w:p w14:paraId="1F939B38" w14:textId="54D23C78" w:rsidR="004B0ACC" w:rsidRPr="005D4A88" w:rsidRDefault="002F015A" w:rsidP="00AB7269">
      <w:pPr>
        <w:tabs>
          <w:tab w:val="left" w:pos="1254"/>
        </w:tabs>
        <w:spacing w:before="120"/>
        <w:ind w:right="-142"/>
        <w:jc w:val="both"/>
        <w:rPr>
          <w:rFonts w:ascii="Corbel" w:hAnsi="Corbel"/>
          <w:sz w:val="24"/>
          <w:szCs w:val="24"/>
        </w:rPr>
      </w:pPr>
      <w:r w:rsidRPr="005D4A88">
        <w:rPr>
          <w:rFonts w:ascii="Corbel" w:hAnsi="Corbel"/>
          <w:sz w:val="24"/>
          <w:szCs w:val="24"/>
        </w:rPr>
        <w:t xml:space="preserve">Mais il est remarqué que pour le compostage mis en </w:t>
      </w:r>
      <w:r w:rsidR="00E74494" w:rsidRPr="005D4A88">
        <w:rPr>
          <w:rFonts w:ascii="Corbel" w:hAnsi="Corbel"/>
          <w:sz w:val="24"/>
          <w:szCs w:val="24"/>
        </w:rPr>
        <w:t>place,</w:t>
      </w:r>
      <w:r w:rsidRPr="005D4A88">
        <w:rPr>
          <w:rFonts w:ascii="Corbel" w:hAnsi="Corbel"/>
          <w:sz w:val="24"/>
          <w:szCs w:val="24"/>
        </w:rPr>
        <w:t xml:space="preserve"> ce système </w:t>
      </w:r>
      <w:r w:rsidR="00E74494" w:rsidRPr="005D4A88">
        <w:rPr>
          <w:rFonts w:ascii="Corbel" w:hAnsi="Corbel"/>
          <w:sz w:val="24"/>
          <w:szCs w:val="24"/>
        </w:rPr>
        <w:t xml:space="preserve">n’est pas opérationnel, la </w:t>
      </w:r>
      <w:r w:rsidRPr="005D4A88">
        <w:rPr>
          <w:rFonts w:ascii="Corbel" w:hAnsi="Corbel"/>
          <w:sz w:val="24"/>
          <w:szCs w:val="24"/>
        </w:rPr>
        <w:t xml:space="preserve">compostière </w:t>
      </w:r>
      <w:r w:rsidR="00E74494" w:rsidRPr="005D4A88">
        <w:rPr>
          <w:rFonts w:ascii="Corbel" w:hAnsi="Corbel"/>
          <w:sz w:val="24"/>
          <w:szCs w:val="24"/>
        </w:rPr>
        <w:t>n’est</w:t>
      </w:r>
      <w:r w:rsidRPr="005D4A88">
        <w:rPr>
          <w:rFonts w:ascii="Corbel" w:hAnsi="Corbel"/>
          <w:sz w:val="24"/>
          <w:szCs w:val="24"/>
        </w:rPr>
        <w:t xml:space="preserve"> pas entretenu</w:t>
      </w:r>
      <w:r w:rsidR="00E74494" w:rsidRPr="005D4A88">
        <w:rPr>
          <w:rFonts w:ascii="Corbel" w:hAnsi="Corbel"/>
          <w:sz w:val="24"/>
          <w:szCs w:val="24"/>
        </w:rPr>
        <w:t>e</w:t>
      </w:r>
      <w:r w:rsidRPr="005D4A88">
        <w:rPr>
          <w:rFonts w:ascii="Corbel" w:hAnsi="Corbel"/>
          <w:sz w:val="24"/>
          <w:szCs w:val="24"/>
        </w:rPr>
        <w:t xml:space="preserve"> et les poubelles ne sont pas du tout bien pris. Cela ayant été induit par une formation sur la compostière non accompagné par une mise en place de comité</w:t>
      </w:r>
    </w:p>
    <w:p w14:paraId="688AC5F9" w14:textId="0CBFD3F5" w:rsidR="003161CE" w:rsidRPr="005D4A88" w:rsidRDefault="003161CE" w:rsidP="00AB7269">
      <w:pPr>
        <w:pStyle w:val="Paragraphedeliste"/>
        <w:numPr>
          <w:ilvl w:val="2"/>
          <w:numId w:val="12"/>
        </w:numPr>
        <w:spacing w:before="240"/>
        <w:ind w:right="-142"/>
        <w:jc w:val="both"/>
        <w:outlineLvl w:val="1"/>
        <w:rPr>
          <w:rFonts w:ascii="Corbel" w:hAnsi="Corbel"/>
          <w:b/>
          <w:i/>
          <w:iCs/>
          <w:color w:val="4F81BD" w:themeColor="accent1"/>
        </w:rPr>
      </w:pPr>
      <w:bookmarkStart w:id="790" w:name="_Toc36398600"/>
      <w:bookmarkStart w:id="791" w:name="_Toc36398808"/>
      <w:bookmarkStart w:id="792" w:name="_Toc37655312"/>
      <w:bookmarkStart w:id="793" w:name="_Toc37655614"/>
      <w:bookmarkStart w:id="794" w:name="_Toc37658192"/>
      <w:bookmarkStart w:id="795" w:name="_Toc37658473"/>
      <w:bookmarkStart w:id="796" w:name="_Toc37658802"/>
      <w:bookmarkStart w:id="797" w:name="_Toc37659312"/>
      <w:bookmarkStart w:id="798" w:name="_Toc55289631"/>
      <w:bookmarkStart w:id="799" w:name="_Toc55290780"/>
      <w:bookmarkStart w:id="800" w:name="_Toc55295340"/>
      <w:bookmarkStart w:id="801" w:name="_Toc55296335"/>
      <w:r w:rsidRPr="005D4A88">
        <w:rPr>
          <w:rFonts w:ascii="Corbel" w:hAnsi="Corbel"/>
          <w:b/>
          <w:i/>
          <w:iCs/>
          <w:color w:val="4F81BD" w:themeColor="accent1"/>
        </w:rPr>
        <w:t xml:space="preserve">Analyse du niveau de rationalité et de pertinence dans la sélection </w:t>
      </w:r>
      <w:r w:rsidR="000901D3" w:rsidRPr="005D4A88">
        <w:rPr>
          <w:rFonts w:ascii="Corbel" w:hAnsi="Corbel"/>
          <w:b/>
          <w:i/>
          <w:iCs/>
          <w:color w:val="4F81BD" w:themeColor="accent1"/>
        </w:rPr>
        <w:t>des partenaires</w:t>
      </w:r>
      <w:r w:rsidRPr="005D4A88">
        <w:rPr>
          <w:rFonts w:ascii="Corbel" w:hAnsi="Corbel"/>
          <w:b/>
          <w:i/>
          <w:iCs/>
          <w:color w:val="4F81BD" w:themeColor="accent1"/>
        </w:rPr>
        <w:t xml:space="preserve"> institutionnels</w:t>
      </w:r>
      <w:bookmarkEnd w:id="790"/>
      <w:bookmarkEnd w:id="791"/>
      <w:bookmarkEnd w:id="792"/>
      <w:bookmarkEnd w:id="793"/>
      <w:bookmarkEnd w:id="794"/>
      <w:bookmarkEnd w:id="795"/>
      <w:bookmarkEnd w:id="796"/>
      <w:bookmarkEnd w:id="797"/>
      <w:bookmarkEnd w:id="798"/>
      <w:bookmarkEnd w:id="799"/>
      <w:bookmarkEnd w:id="800"/>
      <w:bookmarkEnd w:id="801"/>
    </w:p>
    <w:p w14:paraId="2ED9D898" w14:textId="07FE9174" w:rsidR="003161CE" w:rsidRPr="005D4A88" w:rsidRDefault="003161CE" w:rsidP="00AB7269">
      <w:pPr>
        <w:pStyle w:val="Corpsdetexte"/>
        <w:spacing w:before="3"/>
        <w:ind w:right="-142"/>
        <w:jc w:val="both"/>
        <w:rPr>
          <w:rFonts w:ascii="Corbel" w:hAnsi="Corbel" w:cs="Times New Roman"/>
          <w:bCs/>
          <w:sz w:val="24"/>
          <w:szCs w:val="24"/>
        </w:rPr>
      </w:pPr>
      <w:bookmarkStart w:id="802" w:name="_Hlk36394615"/>
      <w:r w:rsidRPr="005D4A88">
        <w:rPr>
          <w:rFonts w:ascii="Corbel" w:hAnsi="Corbel" w:cs="Times New Roman"/>
          <w:bCs/>
          <w:sz w:val="24"/>
          <w:szCs w:val="24"/>
        </w:rPr>
        <w:t xml:space="preserve">Le projet a identifié des partenaires opérationnels et actifs. Les partenaires ont été identifiés tenant compte de leur niveau de compétences et les capacités techniques, opérationnelles et </w:t>
      </w:r>
      <w:r w:rsidR="00E74494" w:rsidRPr="005D4A88">
        <w:rPr>
          <w:rFonts w:ascii="Corbel" w:hAnsi="Corbel" w:cs="Times New Roman"/>
          <w:bCs/>
          <w:sz w:val="24"/>
          <w:szCs w:val="24"/>
        </w:rPr>
        <w:t>organisationnelles,</w:t>
      </w:r>
      <w:r w:rsidRPr="005D4A88">
        <w:rPr>
          <w:rFonts w:ascii="Corbel" w:hAnsi="Corbel" w:cs="Times New Roman"/>
          <w:bCs/>
          <w:sz w:val="24"/>
          <w:szCs w:val="24"/>
        </w:rPr>
        <w:t xml:space="preserve"> assises communautaires mais par leur niveau de </w:t>
      </w:r>
      <w:r w:rsidR="00E74494" w:rsidRPr="005D4A88">
        <w:rPr>
          <w:rFonts w:ascii="Corbel" w:hAnsi="Corbel" w:cs="Times New Roman"/>
          <w:bCs/>
          <w:sz w:val="24"/>
          <w:szCs w:val="24"/>
        </w:rPr>
        <w:t>performance manifestée</w:t>
      </w:r>
      <w:r w:rsidRPr="005D4A88">
        <w:rPr>
          <w:rFonts w:ascii="Corbel" w:hAnsi="Corbel" w:cs="Times New Roman"/>
          <w:bCs/>
          <w:sz w:val="24"/>
          <w:szCs w:val="24"/>
        </w:rPr>
        <w:t xml:space="preserve"> lors des interventions </w:t>
      </w:r>
      <w:r w:rsidR="00E74494" w:rsidRPr="005D4A88">
        <w:rPr>
          <w:rFonts w:ascii="Corbel" w:hAnsi="Corbel" w:cs="Times New Roman"/>
          <w:bCs/>
          <w:sz w:val="24"/>
          <w:szCs w:val="24"/>
        </w:rPr>
        <w:t>similaires antérieures</w:t>
      </w:r>
      <w:r w:rsidRPr="005D4A88">
        <w:rPr>
          <w:rFonts w:ascii="Corbel" w:hAnsi="Corbel" w:cs="Times New Roman"/>
          <w:bCs/>
          <w:sz w:val="24"/>
          <w:szCs w:val="24"/>
        </w:rPr>
        <w:t xml:space="preserve">. </w:t>
      </w:r>
    </w:p>
    <w:bookmarkEnd w:id="802"/>
    <w:p w14:paraId="765711B6" w14:textId="77777777" w:rsidR="003161CE" w:rsidRPr="005D4A88" w:rsidRDefault="003161CE" w:rsidP="00AB7269">
      <w:pPr>
        <w:pStyle w:val="Corpsdetexte"/>
        <w:spacing w:before="3"/>
        <w:ind w:right="-142"/>
        <w:jc w:val="both"/>
        <w:rPr>
          <w:rFonts w:ascii="Corbel" w:hAnsi="Corbel" w:cs="Times New Roman"/>
          <w:bCs/>
          <w:sz w:val="24"/>
          <w:szCs w:val="24"/>
        </w:rPr>
      </w:pPr>
    </w:p>
    <w:p w14:paraId="49B608FA" w14:textId="77777777" w:rsidR="007B22A6" w:rsidRPr="005D4A88" w:rsidRDefault="003161CE" w:rsidP="00AB7269">
      <w:pPr>
        <w:spacing w:after="0" w:line="240" w:lineRule="auto"/>
        <w:ind w:right="-142"/>
        <w:jc w:val="both"/>
        <w:rPr>
          <w:rFonts w:ascii="Corbel" w:eastAsia="Times New Roman" w:hAnsi="Corbel" w:cs="Times New Roman"/>
          <w:iCs/>
          <w:sz w:val="24"/>
          <w:szCs w:val="24"/>
        </w:rPr>
      </w:pPr>
      <w:r w:rsidRPr="005D4A88">
        <w:rPr>
          <w:rFonts w:ascii="Corbel" w:hAnsi="Corbel" w:cs="Times New Roman"/>
          <w:bCs/>
          <w:sz w:val="24"/>
          <w:szCs w:val="24"/>
        </w:rPr>
        <w:t>Il est signalé que les partenaires locaux identifiés étaient des organisations locales ou internationales avec des compétences spécifiques aux domaines d’intervention. Le domaine de</w:t>
      </w:r>
      <w:r w:rsidR="00E74494" w:rsidRPr="005D4A88">
        <w:rPr>
          <w:rFonts w:ascii="Corbel" w:hAnsi="Corbel" w:cs="Times New Roman"/>
          <w:bCs/>
          <w:sz w:val="24"/>
          <w:szCs w:val="24"/>
        </w:rPr>
        <w:t xml:space="preserve"> protection de l’ enfant fut attribué à l’ UNICEF et ses </w:t>
      </w:r>
      <w:proofErr w:type="spellStart"/>
      <w:r w:rsidR="00E74494" w:rsidRPr="005D4A88">
        <w:rPr>
          <w:rFonts w:ascii="Corbel" w:hAnsi="Corbel" w:cs="Times New Roman"/>
          <w:bCs/>
          <w:sz w:val="24"/>
          <w:szCs w:val="24"/>
        </w:rPr>
        <w:t>parternaires</w:t>
      </w:r>
      <w:proofErr w:type="spellEnd"/>
      <w:r w:rsidR="00E74494" w:rsidRPr="005D4A88">
        <w:rPr>
          <w:rFonts w:ascii="Corbel" w:hAnsi="Corbel" w:cs="Times New Roman"/>
          <w:bCs/>
          <w:sz w:val="24"/>
          <w:szCs w:val="24"/>
        </w:rPr>
        <w:t xml:space="preserve">, ( </w:t>
      </w:r>
      <w:proofErr w:type="spellStart"/>
      <w:r w:rsidR="00E74494" w:rsidRPr="005D4A88">
        <w:rPr>
          <w:rFonts w:ascii="Corbel" w:hAnsi="Corbel" w:cs="Times New Roman"/>
          <w:bCs/>
          <w:sz w:val="24"/>
          <w:szCs w:val="24"/>
        </w:rPr>
        <w:t>War</w:t>
      </w:r>
      <w:proofErr w:type="spellEnd"/>
      <w:r w:rsidR="00E74494" w:rsidRPr="005D4A88">
        <w:rPr>
          <w:rFonts w:ascii="Corbel" w:hAnsi="Corbel" w:cs="Times New Roman"/>
          <w:bCs/>
          <w:sz w:val="24"/>
          <w:szCs w:val="24"/>
        </w:rPr>
        <w:t xml:space="preserve"> </w:t>
      </w:r>
      <w:proofErr w:type="spellStart"/>
      <w:r w:rsidR="00E74494" w:rsidRPr="005D4A88">
        <w:rPr>
          <w:rFonts w:ascii="Corbel" w:hAnsi="Corbel" w:cs="Times New Roman"/>
          <w:bCs/>
          <w:sz w:val="24"/>
          <w:szCs w:val="24"/>
        </w:rPr>
        <w:t>child</w:t>
      </w:r>
      <w:proofErr w:type="spellEnd"/>
      <w:r w:rsidR="00E74494" w:rsidRPr="005D4A88">
        <w:rPr>
          <w:rFonts w:ascii="Corbel" w:hAnsi="Corbel" w:cs="Times New Roman"/>
          <w:bCs/>
          <w:sz w:val="24"/>
          <w:szCs w:val="24"/>
        </w:rPr>
        <w:t xml:space="preserve"> ), </w:t>
      </w:r>
      <w:r w:rsidRPr="005D4A88">
        <w:rPr>
          <w:rFonts w:ascii="Corbel" w:hAnsi="Corbel" w:cs="Times New Roman"/>
          <w:bCs/>
          <w:sz w:val="24"/>
          <w:szCs w:val="24"/>
        </w:rPr>
        <w:t xml:space="preserve"> et le domaine de renforcement de la cohésion sociale par les agents de changements et dialogue  et évènements communautaires fut confié à</w:t>
      </w:r>
      <w:r w:rsidR="00E74494" w:rsidRPr="005D4A88">
        <w:rPr>
          <w:rFonts w:ascii="Corbel" w:hAnsi="Corbel" w:cs="Times New Roman"/>
          <w:bCs/>
          <w:sz w:val="24"/>
          <w:szCs w:val="24"/>
        </w:rPr>
        <w:t xml:space="preserve"> FNUAP, et ses partenaires ,</w:t>
      </w:r>
      <w:r w:rsidR="007B22A6" w:rsidRPr="005D4A88">
        <w:rPr>
          <w:rFonts w:ascii="Corbel" w:hAnsi="Corbel" w:cs="Times New Roman"/>
          <w:bCs/>
          <w:sz w:val="24"/>
          <w:szCs w:val="24"/>
        </w:rPr>
        <w:t xml:space="preserve"> </w:t>
      </w:r>
      <w:r w:rsidR="007B22A6" w:rsidRPr="005D4A88">
        <w:rPr>
          <w:rFonts w:ascii="Corbel" w:hAnsi="Corbel"/>
          <w:bCs/>
        </w:rPr>
        <w:t>COPED</w:t>
      </w:r>
      <w:r w:rsidR="00E74494" w:rsidRPr="005D4A88">
        <w:rPr>
          <w:rFonts w:ascii="Corbel" w:hAnsi="Corbel" w:cs="Times New Roman"/>
          <w:bCs/>
          <w:sz w:val="24"/>
          <w:szCs w:val="24"/>
        </w:rPr>
        <w:t xml:space="preserve"> </w:t>
      </w:r>
      <w:r w:rsidR="007B22A6" w:rsidRPr="005D4A88">
        <w:rPr>
          <w:rFonts w:ascii="Corbel" w:hAnsi="Corbel" w:cs="Times New Roman"/>
          <w:bCs/>
          <w:sz w:val="24"/>
          <w:szCs w:val="24"/>
        </w:rPr>
        <w:t xml:space="preserve"> dans la création de groupes de solidarité,</w:t>
      </w:r>
      <w:r w:rsidR="007B22A6" w:rsidRPr="005D4A88">
        <w:rPr>
          <w:rFonts w:ascii="Corbel" w:hAnsi="Corbel"/>
          <w:bCs/>
        </w:rPr>
        <w:t xml:space="preserve"> la sensibilisation particulièrement pour des thématiques de cohésion sociale et résilience communautaire, </w:t>
      </w:r>
      <w:r w:rsidR="007B22A6" w:rsidRPr="005D4A88">
        <w:rPr>
          <w:rFonts w:ascii="Corbel" w:eastAsia="Times New Roman" w:hAnsi="Corbel" w:cs="Times New Roman"/>
          <w:iCs/>
          <w:sz w:val="24"/>
          <w:szCs w:val="24"/>
        </w:rPr>
        <w:t xml:space="preserve">la construction du centre communautaire jeune, </w:t>
      </w:r>
      <w:r w:rsidR="007B22A6" w:rsidRPr="005D4A88">
        <w:rPr>
          <w:rFonts w:ascii="Corbel" w:hAnsi="Corbel" w:cs="Times New Roman"/>
          <w:bCs/>
          <w:sz w:val="24"/>
          <w:szCs w:val="24"/>
        </w:rPr>
        <w:t xml:space="preserve"> </w:t>
      </w:r>
      <w:r w:rsidR="007B22A6" w:rsidRPr="005D4A88">
        <w:rPr>
          <w:rFonts w:ascii="Corbel" w:eastAsia="Times New Roman" w:hAnsi="Corbel" w:cs="Times New Roman"/>
          <w:iCs/>
          <w:sz w:val="24"/>
          <w:szCs w:val="24"/>
        </w:rPr>
        <w:t xml:space="preserve">Ministère de la Santé Publique et de la Lutte contre le Sida, à travers les bureaux de la province sanitaire de Rumonge, les districts sanitaires de Rumonge et </w:t>
      </w:r>
      <w:proofErr w:type="spellStart"/>
      <w:r w:rsidR="007B22A6" w:rsidRPr="005D4A88">
        <w:rPr>
          <w:rFonts w:ascii="Corbel" w:eastAsia="Times New Roman" w:hAnsi="Corbel" w:cs="Times New Roman"/>
          <w:iCs/>
          <w:sz w:val="24"/>
          <w:szCs w:val="24"/>
        </w:rPr>
        <w:t>Bugarama</w:t>
      </w:r>
      <w:proofErr w:type="spellEnd"/>
      <w:r w:rsidR="007B22A6" w:rsidRPr="005D4A88">
        <w:rPr>
          <w:rFonts w:ascii="Corbel" w:eastAsia="Times New Roman" w:hAnsi="Corbel" w:cs="Times New Roman"/>
          <w:iCs/>
          <w:sz w:val="24"/>
          <w:szCs w:val="24"/>
        </w:rPr>
        <w:t xml:space="preserve"> pour les  activités de renforcement des capacités pour la création de la demande des services de PF/SR et le Ministère des droits de la personne humaine, des affaires sociales et du genre, à travers ces démembrements provinciaux et communaux (CDFC) pour les activités ciblant les leaders communautaires et la sensibilisation contre les VBG, l’UNFPA,</w:t>
      </w:r>
    </w:p>
    <w:p w14:paraId="1250D571" w14:textId="77777777" w:rsidR="007B22A6" w:rsidRPr="005D4A88" w:rsidRDefault="007B22A6" w:rsidP="00AB7269">
      <w:pPr>
        <w:spacing w:after="0" w:line="240" w:lineRule="auto"/>
        <w:ind w:right="-142"/>
        <w:jc w:val="both"/>
        <w:rPr>
          <w:rFonts w:ascii="Corbel" w:eastAsia="Times New Roman" w:hAnsi="Corbel" w:cs="Times New Roman"/>
          <w:iCs/>
          <w:sz w:val="24"/>
          <w:szCs w:val="24"/>
        </w:rPr>
      </w:pPr>
    </w:p>
    <w:p w14:paraId="67E48C37" w14:textId="76C97610" w:rsidR="007B22A6" w:rsidRPr="005D4A88" w:rsidRDefault="000901D3" w:rsidP="00AB7269">
      <w:pPr>
        <w:spacing w:after="0" w:line="240" w:lineRule="auto"/>
        <w:ind w:right="-142"/>
        <w:jc w:val="both"/>
        <w:rPr>
          <w:rFonts w:ascii="Corbel" w:hAnsi="Corbel" w:cs="Times New Roman"/>
          <w:bCs/>
          <w:sz w:val="24"/>
          <w:szCs w:val="24"/>
        </w:rPr>
      </w:pPr>
      <w:r w:rsidRPr="005D4A88">
        <w:rPr>
          <w:rFonts w:ascii="Corbel" w:eastAsia="Times New Roman" w:hAnsi="Corbel" w:cs="Times New Roman"/>
          <w:iCs/>
          <w:sz w:val="24"/>
          <w:szCs w:val="24"/>
        </w:rPr>
        <w:t xml:space="preserve">Le </w:t>
      </w:r>
      <w:r w:rsidRPr="005D4A88">
        <w:rPr>
          <w:rFonts w:ascii="Corbel" w:hAnsi="Corbel" w:cs="Times New Roman"/>
          <w:bCs/>
          <w:sz w:val="24"/>
          <w:szCs w:val="24"/>
        </w:rPr>
        <w:t>Croix</w:t>
      </w:r>
      <w:r w:rsidR="00E74494" w:rsidRPr="005D4A88">
        <w:rPr>
          <w:rFonts w:ascii="Corbel" w:hAnsi="Corbel" w:cs="Times New Roman"/>
          <w:bCs/>
          <w:sz w:val="24"/>
          <w:szCs w:val="24"/>
        </w:rPr>
        <w:t xml:space="preserve"> Rouge du Burundi a eu un rôle de restauration de la situation </w:t>
      </w:r>
      <w:r w:rsidRPr="005D4A88">
        <w:rPr>
          <w:rFonts w:ascii="Corbel" w:hAnsi="Corbel" w:cs="Times New Roman"/>
          <w:bCs/>
          <w:sz w:val="24"/>
          <w:szCs w:val="24"/>
        </w:rPr>
        <w:t>d’après</w:t>
      </w:r>
      <w:r>
        <w:rPr>
          <w:rFonts w:ascii="Corbel" w:hAnsi="Corbel" w:cs="Times New Roman"/>
          <w:bCs/>
          <w:sz w:val="24"/>
          <w:szCs w:val="24"/>
        </w:rPr>
        <w:t xml:space="preserve"> </w:t>
      </w:r>
      <w:proofErr w:type="gramStart"/>
      <w:r>
        <w:rPr>
          <w:rFonts w:ascii="Corbel" w:hAnsi="Corbel" w:cs="Times New Roman"/>
          <w:bCs/>
          <w:sz w:val="24"/>
          <w:szCs w:val="24"/>
        </w:rPr>
        <w:t xml:space="preserve">les </w:t>
      </w:r>
      <w:r w:rsidR="00E74494" w:rsidRPr="005D4A88">
        <w:rPr>
          <w:rFonts w:ascii="Corbel" w:hAnsi="Corbel" w:cs="Times New Roman"/>
          <w:bCs/>
          <w:sz w:val="24"/>
          <w:szCs w:val="24"/>
        </w:rPr>
        <w:t xml:space="preserve"> </w:t>
      </w:r>
      <w:r w:rsidRPr="005D4A88">
        <w:rPr>
          <w:rFonts w:ascii="Corbel" w:hAnsi="Corbel" w:cs="Times New Roman"/>
          <w:bCs/>
          <w:sz w:val="24"/>
          <w:szCs w:val="24"/>
        </w:rPr>
        <w:t>catastrophe</w:t>
      </w:r>
      <w:r>
        <w:rPr>
          <w:rFonts w:ascii="Corbel" w:hAnsi="Corbel" w:cs="Times New Roman"/>
          <w:bCs/>
          <w:sz w:val="24"/>
          <w:szCs w:val="24"/>
        </w:rPr>
        <w:t>s</w:t>
      </w:r>
      <w:proofErr w:type="gramEnd"/>
      <w:r w:rsidRPr="005D4A88">
        <w:rPr>
          <w:rFonts w:ascii="Corbel" w:hAnsi="Corbel" w:cs="Times New Roman"/>
          <w:bCs/>
          <w:sz w:val="24"/>
          <w:szCs w:val="24"/>
        </w:rPr>
        <w:t xml:space="preserve">,  </w:t>
      </w:r>
      <w:r w:rsidR="007B22A6" w:rsidRPr="005D4A88">
        <w:rPr>
          <w:rFonts w:ascii="Corbel" w:hAnsi="Corbel" w:cs="Times New Roman"/>
          <w:bCs/>
          <w:sz w:val="24"/>
          <w:szCs w:val="24"/>
        </w:rPr>
        <w:t>CIEP expert en communication pour le développement a été impliqué dans les aspects de renforcement de la cohésion sociale et le changement de comportement.</w:t>
      </w:r>
    </w:p>
    <w:p w14:paraId="45C0E2DF" w14:textId="5EEA91B4" w:rsidR="00261E27" w:rsidRPr="005D4A88" w:rsidRDefault="00E74494" w:rsidP="00AB7269">
      <w:pPr>
        <w:spacing w:after="0" w:line="240" w:lineRule="auto"/>
        <w:ind w:right="-142"/>
        <w:jc w:val="both"/>
        <w:rPr>
          <w:rFonts w:ascii="Corbel" w:hAnsi="Corbel" w:cs="Times New Roman"/>
          <w:bCs/>
          <w:sz w:val="24"/>
          <w:szCs w:val="24"/>
        </w:rPr>
      </w:pPr>
      <w:r w:rsidRPr="005D4A88">
        <w:rPr>
          <w:rFonts w:ascii="Corbel" w:hAnsi="Corbel" w:cs="Times New Roman"/>
          <w:bCs/>
          <w:sz w:val="24"/>
          <w:szCs w:val="24"/>
        </w:rPr>
        <w:t xml:space="preserve">PEAP a intervenu dans le renforcement des capacités économiques, et CHASAA a intervenu dans </w:t>
      </w:r>
      <w:r w:rsidR="003161CE" w:rsidRPr="005D4A88">
        <w:rPr>
          <w:rFonts w:ascii="Corbel" w:hAnsi="Corbel" w:cs="Times New Roman"/>
          <w:bCs/>
          <w:sz w:val="24"/>
          <w:szCs w:val="24"/>
        </w:rPr>
        <w:t xml:space="preserve"> </w:t>
      </w:r>
      <w:r w:rsidR="00B665E7" w:rsidRPr="005D4A88">
        <w:rPr>
          <w:rFonts w:ascii="Corbel" w:hAnsi="Corbel" w:cs="Times New Roman"/>
          <w:bCs/>
          <w:sz w:val="24"/>
          <w:szCs w:val="24"/>
        </w:rPr>
        <w:t xml:space="preserve"> le domaine de renforcement de formation professionnelle, l’ OBPE a été impliqué dans le reboisement, production des foyers améliorés et le compostage, </w:t>
      </w:r>
      <w:proofErr w:type="spellStart"/>
      <w:r w:rsidR="00B665E7" w:rsidRPr="005D4A88">
        <w:rPr>
          <w:rFonts w:ascii="Corbel" w:hAnsi="Corbel" w:cs="Times New Roman"/>
          <w:bCs/>
          <w:sz w:val="24"/>
          <w:szCs w:val="24"/>
        </w:rPr>
        <w:t>Regideso</w:t>
      </w:r>
      <w:proofErr w:type="spellEnd"/>
      <w:r w:rsidR="00B665E7" w:rsidRPr="005D4A88">
        <w:rPr>
          <w:rFonts w:ascii="Corbel" w:hAnsi="Corbel" w:cs="Times New Roman"/>
          <w:bCs/>
          <w:sz w:val="24"/>
          <w:szCs w:val="24"/>
        </w:rPr>
        <w:t xml:space="preserve"> a été impliqué dans la fourniture d’ énergie et l’ eau,  une entreprise de construction a recruté pour effectuer des activités de construction</w:t>
      </w:r>
      <w:r w:rsidR="00261E27" w:rsidRPr="005D4A88">
        <w:rPr>
          <w:rFonts w:ascii="Corbel" w:hAnsi="Corbel" w:cs="Times New Roman"/>
          <w:bCs/>
          <w:sz w:val="24"/>
          <w:szCs w:val="24"/>
        </w:rPr>
        <w:t xml:space="preserve">, </w:t>
      </w:r>
      <w:r w:rsidR="00261E27" w:rsidRPr="005D4A88">
        <w:rPr>
          <w:rFonts w:ascii="Corbel" w:hAnsi="Corbel"/>
          <w:bCs/>
        </w:rPr>
        <w:t xml:space="preserve">ABUBEF et la Croix Rouge spécialisé dans la mise en place de clinique mobile pour l’offre des services de PF/SR et dépistage du VIH ont été impliqué dans les activités de mise en place de clinique mobile. COPED a apporté son appui dans </w:t>
      </w:r>
    </w:p>
    <w:p w14:paraId="6B859E4B" w14:textId="2722EF0E" w:rsidR="00261E27" w:rsidRPr="005D4A88" w:rsidRDefault="00261E27" w:rsidP="00AB7269">
      <w:pPr>
        <w:spacing w:after="0" w:line="240" w:lineRule="auto"/>
        <w:ind w:right="-142"/>
        <w:jc w:val="both"/>
        <w:rPr>
          <w:rFonts w:ascii="Corbel" w:hAnsi="Corbel"/>
          <w:bCs/>
        </w:rPr>
      </w:pPr>
    </w:p>
    <w:p w14:paraId="5575C364" w14:textId="3B066E3B" w:rsidR="00B665E7" w:rsidRPr="005D4A88" w:rsidRDefault="00B665E7"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Tous ces choix des partenaires par leur domaine de spécialisation et compétence révèle le niveau élevé de rationalité dans le choix des partenaires mais aussi a induit à l’aboutissement des résultats du projet.</w:t>
      </w:r>
    </w:p>
    <w:p w14:paraId="246C4EB8" w14:textId="621CF163" w:rsidR="00B665E7" w:rsidRPr="005D4A88" w:rsidRDefault="007B22A6"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lastRenderedPageBreak/>
        <w:t>En plus de privilégier le domaine de compétence des partenaires, le projet a fortement impliqué des structures locaux et nationaux dont les services déconcentrés des ministères, les institutions spécialisées (OBPE, REGIDESO et CIEP).</w:t>
      </w:r>
    </w:p>
    <w:p w14:paraId="53F3C35E" w14:textId="3DC42164" w:rsidR="003161CE" w:rsidRPr="005D4A88" w:rsidRDefault="003161CE" w:rsidP="00AB7269">
      <w:pPr>
        <w:pStyle w:val="Paragraphedeliste"/>
        <w:numPr>
          <w:ilvl w:val="2"/>
          <w:numId w:val="12"/>
        </w:numPr>
        <w:spacing w:before="240"/>
        <w:ind w:right="-142"/>
        <w:jc w:val="both"/>
        <w:outlineLvl w:val="1"/>
        <w:rPr>
          <w:rFonts w:ascii="Corbel" w:hAnsi="Corbel"/>
          <w:b/>
          <w:i/>
          <w:iCs/>
          <w:color w:val="4F81BD" w:themeColor="accent1"/>
        </w:rPr>
      </w:pPr>
      <w:bookmarkStart w:id="803" w:name="_Toc36398601"/>
      <w:bookmarkStart w:id="804" w:name="_Toc36398809"/>
      <w:bookmarkStart w:id="805" w:name="_Toc37655313"/>
      <w:bookmarkStart w:id="806" w:name="_Toc37655615"/>
      <w:bookmarkStart w:id="807" w:name="_Toc37658193"/>
      <w:bookmarkStart w:id="808" w:name="_Toc37658474"/>
      <w:bookmarkStart w:id="809" w:name="_Toc37658803"/>
      <w:bookmarkStart w:id="810" w:name="_Toc37659313"/>
      <w:bookmarkStart w:id="811" w:name="_Toc55289632"/>
      <w:bookmarkStart w:id="812" w:name="_Toc55290781"/>
      <w:bookmarkStart w:id="813" w:name="_Toc55295341"/>
      <w:bookmarkStart w:id="814" w:name="_Toc55296336"/>
      <w:r w:rsidRPr="005D4A88">
        <w:rPr>
          <w:rFonts w:ascii="Corbel" w:hAnsi="Corbel"/>
          <w:b/>
          <w:i/>
          <w:iCs/>
          <w:color w:val="4F81BD" w:themeColor="accent1"/>
        </w:rPr>
        <w:t>Analyse de la pertinence de</w:t>
      </w:r>
      <w:r w:rsidR="00A81156" w:rsidRPr="005D4A88">
        <w:rPr>
          <w:rFonts w:ascii="Corbel" w:hAnsi="Corbel"/>
          <w:b/>
          <w:i/>
          <w:iCs/>
          <w:color w:val="4F81BD" w:themeColor="accent1"/>
        </w:rPr>
        <w:t xml:space="preserve"> l’</w:t>
      </w:r>
      <w:r w:rsidRPr="005D4A88">
        <w:rPr>
          <w:rFonts w:ascii="Corbel" w:hAnsi="Corbel"/>
          <w:b/>
          <w:i/>
          <w:iCs/>
          <w:color w:val="4F81BD" w:themeColor="accent1"/>
        </w:rPr>
        <w:t>approche choisie et les moyens utilisés pour atteindre ces objectifs du projet</w:t>
      </w:r>
      <w:bookmarkEnd w:id="803"/>
      <w:bookmarkEnd w:id="804"/>
      <w:bookmarkEnd w:id="805"/>
      <w:bookmarkEnd w:id="806"/>
      <w:bookmarkEnd w:id="807"/>
      <w:bookmarkEnd w:id="808"/>
      <w:bookmarkEnd w:id="809"/>
      <w:bookmarkEnd w:id="810"/>
      <w:bookmarkEnd w:id="811"/>
      <w:bookmarkEnd w:id="812"/>
      <w:bookmarkEnd w:id="813"/>
      <w:bookmarkEnd w:id="814"/>
      <w:r w:rsidRPr="005D4A88">
        <w:rPr>
          <w:rFonts w:ascii="Corbel" w:hAnsi="Corbel"/>
          <w:b/>
          <w:i/>
          <w:iCs/>
          <w:color w:val="4F81BD" w:themeColor="accent1"/>
        </w:rPr>
        <w:t xml:space="preserve"> </w:t>
      </w:r>
    </w:p>
    <w:p w14:paraId="499ABD06" w14:textId="77777777" w:rsidR="003161CE" w:rsidRPr="005D4A88" w:rsidRDefault="003161CE" w:rsidP="00AB7269">
      <w:pPr>
        <w:pStyle w:val="Corpsdetexte"/>
        <w:spacing w:before="3"/>
        <w:ind w:left="720" w:right="-142"/>
        <w:jc w:val="both"/>
        <w:rPr>
          <w:rFonts w:ascii="Corbel" w:hAnsi="Corbel" w:cs="Times New Roman"/>
          <w:bCs/>
          <w:sz w:val="24"/>
          <w:szCs w:val="24"/>
        </w:rPr>
      </w:pPr>
    </w:p>
    <w:p w14:paraId="449E0300" w14:textId="6ABA2384" w:rsidR="007C55D9" w:rsidRPr="005D4A88" w:rsidRDefault="003161CE"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Le projet a combiné </w:t>
      </w:r>
      <w:r w:rsidR="007C55D9" w:rsidRPr="005D4A88">
        <w:rPr>
          <w:rFonts w:ascii="Corbel" w:hAnsi="Corbel" w:cs="Times New Roman"/>
          <w:bCs/>
          <w:sz w:val="24"/>
          <w:szCs w:val="24"/>
        </w:rPr>
        <w:t>l’approche d’appui direct et de filets sociaux mais aussi par un</w:t>
      </w:r>
      <w:r w:rsidR="00DD0E6E">
        <w:rPr>
          <w:rFonts w:ascii="Corbel" w:hAnsi="Corbel" w:cs="Times New Roman"/>
          <w:bCs/>
          <w:sz w:val="24"/>
          <w:szCs w:val="24"/>
        </w:rPr>
        <w:t>e</w:t>
      </w:r>
      <w:r w:rsidR="007C55D9" w:rsidRPr="005D4A88">
        <w:rPr>
          <w:rFonts w:ascii="Corbel" w:hAnsi="Corbel" w:cs="Times New Roman"/>
          <w:bCs/>
          <w:sz w:val="24"/>
          <w:szCs w:val="24"/>
        </w:rPr>
        <w:t xml:space="preserve"> approche d’autonomisation et d’incitation à </w:t>
      </w:r>
      <w:r w:rsidR="00DD0E6E" w:rsidRPr="005D4A88">
        <w:rPr>
          <w:rFonts w:ascii="Corbel" w:hAnsi="Corbel" w:cs="Times New Roman"/>
          <w:bCs/>
          <w:sz w:val="24"/>
          <w:szCs w:val="24"/>
        </w:rPr>
        <w:t>l’</w:t>
      </w:r>
      <w:proofErr w:type="spellStart"/>
      <w:r w:rsidR="00DD0E6E" w:rsidRPr="005D4A88">
        <w:rPr>
          <w:rFonts w:ascii="Corbel" w:hAnsi="Corbel" w:cs="Times New Roman"/>
          <w:bCs/>
          <w:sz w:val="24"/>
          <w:szCs w:val="24"/>
        </w:rPr>
        <w:t>auto-développement</w:t>
      </w:r>
      <w:proofErr w:type="spellEnd"/>
      <w:r w:rsidR="007C55D9" w:rsidRPr="005D4A88">
        <w:rPr>
          <w:rFonts w:ascii="Corbel" w:hAnsi="Corbel" w:cs="Times New Roman"/>
          <w:bCs/>
          <w:sz w:val="24"/>
          <w:szCs w:val="24"/>
        </w:rPr>
        <w:t xml:space="preserve"> combinant aussi une approche participative et inclusive </w:t>
      </w:r>
      <w:r w:rsidR="009127F8" w:rsidRPr="005D4A88">
        <w:rPr>
          <w:rFonts w:ascii="Corbel" w:hAnsi="Corbel" w:cs="Times New Roman"/>
          <w:bCs/>
          <w:sz w:val="24"/>
          <w:szCs w:val="24"/>
        </w:rPr>
        <w:t>dans le choix des bénéficiaires ainsi que des méthodes innovatrices.</w:t>
      </w:r>
    </w:p>
    <w:p w14:paraId="67639641" w14:textId="77777777" w:rsidR="009127F8" w:rsidRPr="005D4A88" w:rsidRDefault="009127F8" w:rsidP="00AB7269">
      <w:pPr>
        <w:pStyle w:val="Corpsdetexte"/>
        <w:spacing w:before="3"/>
        <w:ind w:right="-142"/>
        <w:jc w:val="both"/>
        <w:rPr>
          <w:rFonts w:ascii="Corbel" w:hAnsi="Corbel" w:cs="Times New Roman"/>
          <w:bCs/>
          <w:sz w:val="24"/>
          <w:szCs w:val="24"/>
        </w:rPr>
      </w:pPr>
    </w:p>
    <w:p w14:paraId="35E05642" w14:textId="1AD66B25" w:rsidR="007C55D9" w:rsidRPr="005D4A88" w:rsidRDefault="007C55D9"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L’approche de travaux HIMO a permis de reconstituer le capital financier des ménages et la production d’une réponse aux besoins en logements décents aux 174 ménages bénéficiaires.</w:t>
      </w:r>
    </w:p>
    <w:p w14:paraId="2ED93140" w14:textId="764C7E6C" w:rsidR="007C55D9" w:rsidRPr="005D4A88" w:rsidRDefault="007C55D9"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Le projet a aussi tenté de développer l’esprit entrepreneurial dans les bénéficiaires par des formations actions et par des appuis financiers pour démarrage des activités économiques. </w:t>
      </w:r>
    </w:p>
    <w:p w14:paraId="507CE5B9" w14:textId="2FDBC340" w:rsidR="007C55D9" w:rsidRPr="005D4A88" w:rsidRDefault="007C55D9"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En incitant la participation et l’appropriation de la communauté aux changements, plateformes le projet a tenté d’induire une durabilité dans les résultats du projet sur la protection de l’enfant, lutte contre les VBG et comportements sexuels responsables.</w:t>
      </w:r>
    </w:p>
    <w:p w14:paraId="7E4BB348" w14:textId="77777777" w:rsidR="007C55D9" w:rsidRPr="005D4A88" w:rsidRDefault="007C55D9" w:rsidP="00AB7269">
      <w:pPr>
        <w:pStyle w:val="Corpsdetexte"/>
        <w:spacing w:before="3"/>
        <w:ind w:right="-142"/>
        <w:jc w:val="both"/>
        <w:rPr>
          <w:rFonts w:ascii="Corbel" w:hAnsi="Corbel" w:cs="Times New Roman"/>
          <w:bCs/>
          <w:sz w:val="24"/>
          <w:szCs w:val="24"/>
        </w:rPr>
      </w:pPr>
    </w:p>
    <w:p w14:paraId="5FFA030D" w14:textId="77B07CCE" w:rsidR="007C55D9" w:rsidRPr="005D4A88" w:rsidRDefault="007C55D9"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L’introduction des laboratoires d’innovation fut une approche </w:t>
      </w:r>
      <w:r w:rsidR="00DD0E6E" w:rsidRPr="005D4A88">
        <w:rPr>
          <w:rFonts w:ascii="Corbel" w:hAnsi="Corbel" w:cs="Times New Roman"/>
          <w:bCs/>
          <w:sz w:val="24"/>
          <w:szCs w:val="24"/>
        </w:rPr>
        <w:t>d’</w:t>
      </w:r>
      <w:proofErr w:type="spellStart"/>
      <w:r w:rsidR="00DD0E6E" w:rsidRPr="005D4A88">
        <w:rPr>
          <w:rFonts w:ascii="Corbel" w:hAnsi="Corbel" w:cs="Times New Roman"/>
          <w:bCs/>
          <w:sz w:val="24"/>
          <w:szCs w:val="24"/>
        </w:rPr>
        <w:t>auto-développement</w:t>
      </w:r>
      <w:proofErr w:type="spellEnd"/>
      <w:r w:rsidRPr="005D4A88">
        <w:rPr>
          <w:rFonts w:ascii="Corbel" w:hAnsi="Corbel" w:cs="Times New Roman"/>
          <w:bCs/>
          <w:sz w:val="24"/>
          <w:szCs w:val="24"/>
        </w:rPr>
        <w:t xml:space="preserve"> et de réveil des esprits </w:t>
      </w:r>
      <w:r w:rsidR="000B7F08" w:rsidRPr="005D4A88">
        <w:rPr>
          <w:rFonts w:ascii="Corbel" w:hAnsi="Corbel" w:cs="Times New Roman"/>
          <w:bCs/>
          <w:sz w:val="24"/>
          <w:szCs w:val="24"/>
        </w:rPr>
        <w:t>d’analyse</w:t>
      </w:r>
      <w:r w:rsidRPr="005D4A88">
        <w:rPr>
          <w:rFonts w:ascii="Corbel" w:hAnsi="Corbel" w:cs="Times New Roman"/>
          <w:bCs/>
          <w:sz w:val="24"/>
          <w:szCs w:val="24"/>
        </w:rPr>
        <w:t xml:space="preserve"> et de conception des solutions aux </w:t>
      </w:r>
      <w:r w:rsidR="000B7F08" w:rsidRPr="005D4A88">
        <w:rPr>
          <w:rFonts w:ascii="Corbel" w:hAnsi="Corbel" w:cs="Times New Roman"/>
          <w:bCs/>
          <w:sz w:val="24"/>
          <w:szCs w:val="24"/>
        </w:rPr>
        <w:t>jeunes,</w:t>
      </w:r>
      <w:r w:rsidRPr="005D4A88">
        <w:rPr>
          <w:rFonts w:ascii="Corbel" w:hAnsi="Corbel" w:cs="Times New Roman"/>
          <w:bCs/>
          <w:sz w:val="24"/>
          <w:szCs w:val="24"/>
        </w:rPr>
        <w:t xml:space="preserve"> une approche qui induit à une </w:t>
      </w:r>
      <w:r w:rsidR="00DD0E6E" w:rsidRPr="005D4A88">
        <w:rPr>
          <w:rFonts w:ascii="Corbel" w:hAnsi="Corbel" w:cs="Times New Roman"/>
          <w:bCs/>
          <w:sz w:val="24"/>
          <w:szCs w:val="24"/>
        </w:rPr>
        <w:t>auto-détermination</w:t>
      </w:r>
      <w:r w:rsidRPr="005D4A88">
        <w:rPr>
          <w:rFonts w:ascii="Corbel" w:hAnsi="Corbel" w:cs="Times New Roman"/>
          <w:bCs/>
          <w:sz w:val="24"/>
          <w:szCs w:val="24"/>
        </w:rPr>
        <w:t xml:space="preserve"> et </w:t>
      </w:r>
      <w:proofErr w:type="spellStart"/>
      <w:r w:rsidR="005A5C56" w:rsidRPr="005D4A88">
        <w:rPr>
          <w:rFonts w:ascii="Corbel" w:hAnsi="Corbel" w:cs="Times New Roman"/>
          <w:bCs/>
          <w:sz w:val="24"/>
          <w:szCs w:val="24"/>
        </w:rPr>
        <w:t>auto-développement</w:t>
      </w:r>
      <w:proofErr w:type="spellEnd"/>
      <w:r w:rsidRPr="005D4A88">
        <w:rPr>
          <w:rFonts w:ascii="Corbel" w:hAnsi="Corbel" w:cs="Times New Roman"/>
          <w:bCs/>
          <w:sz w:val="24"/>
          <w:szCs w:val="24"/>
        </w:rPr>
        <w:t>.</w:t>
      </w:r>
    </w:p>
    <w:p w14:paraId="53626F55" w14:textId="17D7CD13" w:rsidR="000B7F08" w:rsidRPr="005D4A88" w:rsidRDefault="000B7F08"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La création d’espaces amis de l’enfant et l’utilisations des théâtres interactives, théâtre de marionnettes fut des méthodes adaptées pour le changement des attitudes et sensibiliser les populations.</w:t>
      </w:r>
    </w:p>
    <w:p w14:paraId="3E608BBE" w14:textId="0326BCE8" w:rsidR="000B7F08" w:rsidRPr="005D4A88" w:rsidRDefault="000B7F08"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Le projet a adopté une sélection des bénéficiaires aussi bien dans les personnes réintégrées que dans la communauté hôte, et une forte implication des leaders locaux et administration dans les phases du projet, ce qui a permis une ouverture d’espace relationnelle entre les deux communautés.</w:t>
      </w:r>
    </w:p>
    <w:p w14:paraId="76908FCF" w14:textId="77777777" w:rsidR="000B7F08" w:rsidRPr="005D4A88" w:rsidRDefault="000B7F08" w:rsidP="00AB7269">
      <w:pPr>
        <w:pStyle w:val="Corpsdetexte"/>
        <w:spacing w:before="3"/>
        <w:ind w:right="-142"/>
        <w:jc w:val="both"/>
        <w:rPr>
          <w:rFonts w:ascii="Corbel" w:hAnsi="Corbel" w:cs="Times New Roman"/>
          <w:bCs/>
          <w:sz w:val="24"/>
          <w:szCs w:val="24"/>
        </w:rPr>
      </w:pPr>
    </w:p>
    <w:p w14:paraId="50525AC8" w14:textId="5645DA43" w:rsidR="003161CE" w:rsidRPr="005D4A88" w:rsidRDefault="000B7F08" w:rsidP="00AB7269">
      <w:pPr>
        <w:pStyle w:val="Corpsdetexte"/>
        <w:spacing w:before="3"/>
        <w:ind w:right="-142"/>
        <w:jc w:val="both"/>
        <w:rPr>
          <w:rFonts w:ascii="Corbel" w:hAnsi="Corbel" w:cs="Times New Roman"/>
          <w:bCs/>
          <w:sz w:val="24"/>
          <w:szCs w:val="24"/>
        </w:rPr>
      </w:pPr>
      <w:bookmarkStart w:id="815" w:name="_Hlk36394704"/>
      <w:r w:rsidRPr="005D4A88">
        <w:rPr>
          <w:rFonts w:ascii="Corbel" w:hAnsi="Corbel" w:cs="Times New Roman"/>
          <w:bCs/>
          <w:sz w:val="24"/>
          <w:szCs w:val="24"/>
        </w:rPr>
        <w:t>C</w:t>
      </w:r>
      <w:r w:rsidR="003161CE" w:rsidRPr="005D4A88">
        <w:rPr>
          <w:rFonts w:ascii="Corbel" w:hAnsi="Corbel" w:cs="Times New Roman"/>
          <w:bCs/>
          <w:sz w:val="24"/>
          <w:szCs w:val="24"/>
        </w:rPr>
        <w:t xml:space="preserve">es approches ont induit des changements palpables dû à la possibilité </w:t>
      </w:r>
      <w:r w:rsidRPr="005D4A88">
        <w:rPr>
          <w:rFonts w:ascii="Corbel" w:hAnsi="Corbel" w:cs="Times New Roman"/>
          <w:bCs/>
          <w:sz w:val="24"/>
          <w:szCs w:val="24"/>
        </w:rPr>
        <w:t>d’accompagnement</w:t>
      </w:r>
      <w:r w:rsidR="003161CE" w:rsidRPr="005D4A88">
        <w:rPr>
          <w:rFonts w:ascii="Corbel" w:hAnsi="Corbel" w:cs="Times New Roman"/>
          <w:bCs/>
          <w:sz w:val="24"/>
          <w:szCs w:val="24"/>
        </w:rPr>
        <w:t xml:space="preserve"> des</w:t>
      </w:r>
      <w:r w:rsidR="0088424F" w:rsidRPr="005D4A88">
        <w:rPr>
          <w:rFonts w:ascii="Corbel" w:hAnsi="Corbel" w:cs="Times New Roman"/>
          <w:bCs/>
          <w:sz w:val="24"/>
          <w:szCs w:val="24"/>
        </w:rPr>
        <w:t xml:space="preserve"> </w:t>
      </w:r>
      <w:r w:rsidR="00382499" w:rsidRPr="005D4A88">
        <w:rPr>
          <w:rFonts w:ascii="Corbel" w:hAnsi="Corbel" w:cs="Times New Roman"/>
          <w:bCs/>
          <w:sz w:val="24"/>
          <w:szCs w:val="24"/>
        </w:rPr>
        <w:t>bénéficiaires</w:t>
      </w:r>
      <w:r w:rsidR="0088424F" w:rsidRPr="005D4A88">
        <w:rPr>
          <w:rFonts w:ascii="Corbel" w:hAnsi="Corbel" w:cs="Times New Roman"/>
          <w:bCs/>
          <w:sz w:val="24"/>
          <w:szCs w:val="24"/>
        </w:rPr>
        <w:t xml:space="preserve"> </w:t>
      </w:r>
      <w:r w:rsidR="003161CE" w:rsidRPr="005D4A88">
        <w:rPr>
          <w:rFonts w:ascii="Corbel" w:hAnsi="Corbel" w:cs="Times New Roman"/>
          <w:bCs/>
          <w:sz w:val="24"/>
          <w:szCs w:val="24"/>
        </w:rPr>
        <w:t xml:space="preserve">pour un changement de comportement et un développement des initiatives génératrices de revenus en association impliquant les couches de la communauté qui se considéraient comme ennemis, situation qui entravaient la cohésion sociale. Par ces </w:t>
      </w:r>
      <w:r w:rsidRPr="005D4A88">
        <w:rPr>
          <w:rFonts w:ascii="Corbel" w:hAnsi="Corbel" w:cs="Times New Roman"/>
          <w:bCs/>
          <w:sz w:val="24"/>
          <w:szCs w:val="24"/>
        </w:rPr>
        <w:t>approches, le</w:t>
      </w:r>
      <w:r w:rsidR="003161CE" w:rsidRPr="005D4A88">
        <w:rPr>
          <w:rFonts w:ascii="Corbel" w:hAnsi="Corbel" w:cs="Times New Roman"/>
          <w:bCs/>
          <w:sz w:val="24"/>
          <w:szCs w:val="24"/>
        </w:rPr>
        <w:t xml:space="preserve"> projet </w:t>
      </w:r>
      <w:r w:rsidRPr="005D4A88">
        <w:rPr>
          <w:rFonts w:ascii="Corbel" w:hAnsi="Corbel" w:cs="Times New Roman"/>
          <w:bCs/>
          <w:sz w:val="24"/>
          <w:szCs w:val="24"/>
        </w:rPr>
        <w:t xml:space="preserve">a légèrement </w:t>
      </w:r>
      <w:r w:rsidR="003161CE" w:rsidRPr="005D4A88">
        <w:rPr>
          <w:rFonts w:ascii="Corbel" w:hAnsi="Corbel" w:cs="Times New Roman"/>
          <w:bCs/>
          <w:sz w:val="24"/>
          <w:szCs w:val="24"/>
        </w:rPr>
        <w:t xml:space="preserve">pu maintenir </w:t>
      </w:r>
      <w:r w:rsidRPr="005D4A88">
        <w:rPr>
          <w:rFonts w:ascii="Corbel" w:hAnsi="Corbel" w:cs="Times New Roman"/>
          <w:bCs/>
          <w:sz w:val="24"/>
          <w:szCs w:val="24"/>
        </w:rPr>
        <w:t>l’intérêt</w:t>
      </w:r>
      <w:r w:rsidR="003161CE" w:rsidRPr="005D4A88">
        <w:rPr>
          <w:rFonts w:ascii="Corbel" w:hAnsi="Corbel" w:cs="Times New Roman"/>
          <w:bCs/>
          <w:sz w:val="24"/>
          <w:szCs w:val="24"/>
        </w:rPr>
        <w:t xml:space="preserve"> économique et social des</w:t>
      </w:r>
      <w:r w:rsidR="0088424F" w:rsidRPr="005D4A88">
        <w:rPr>
          <w:rFonts w:ascii="Corbel" w:hAnsi="Corbel" w:cs="Times New Roman"/>
          <w:bCs/>
          <w:sz w:val="24"/>
          <w:szCs w:val="24"/>
        </w:rPr>
        <w:t xml:space="preserve"> </w:t>
      </w:r>
      <w:r w:rsidR="00382499" w:rsidRPr="005D4A88">
        <w:rPr>
          <w:rFonts w:ascii="Corbel" w:hAnsi="Corbel" w:cs="Times New Roman"/>
          <w:bCs/>
          <w:sz w:val="24"/>
          <w:szCs w:val="24"/>
        </w:rPr>
        <w:t>bénéficiaires</w:t>
      </w:r>
      <w:r w:rsidR="0088424F" w:rsidRPr="005D4A88">
        <w:rPr>
          <w:rFonts w:ascii="Corbel" w:hAnsi="Corbel" w:cs="Times New Roman"/>
          <w:bCs/>
          <w:sz w:val="24"/>
          <w:szCs w:val="24"/>
        </w:rPr>
        <w:t xml:space="preserve"> </w:t>
      </w:r>
      <w:r w:rsidR="003161CE" w:rsidRPr="005D4A88">
        <w:rPr>
          <w:rFonts w:ascii="Corbel" w:hAnsi="Corbel" w:cs="Times New Roman"/>
          <w:bCs/>
          <w:sz w:val="24"/>
          <w:szCs w:val="24"/>
        </w:rPr>
        <w:t xml:space="preserve">et partant la consolidation des liens communautaires entre la population. </w:t>
      </w:r>
    </w:p>
    <w:bookmarkEnd w:id="815"/>
    <w:p w14:paraId="02718F10" w14:textId="77777777" w:rsidR="003161CE" w:rsidRPr="005D4A88" w:rsidRDefault="003161CE" w:rsidP="00AB7269">
      <w:pPr>
        <w:pStyle w:val="Corpsdetexte"/>
        <w:spacing w:before="3"/>
        <w:ind w:right="-142"/>
        <w:jc w:val="both"/>
        <w:rPr>
          <w:rFonts w:ascii="Corbel" w:hAnsi="Corbel" w:cs="Times New Roman"/>
          <w:bCs/>
          <w:sz w:val="24"/>
          <w:szCs w:val="24"/>
        </w:rPr>
      </w:pPr>
    </w:p>
    <w:p w14:paraId="3914A802" w14:textId="0FE3A4AE" w:rsidR="007B22A6" w:rsidRPr="005D4A88" w:rsidRDefault="003161CE"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Mais la multitude des approches de renforcement de la résilience et cohésion sociale pour des</w:t>
      </w:r>
      <w:r w:rsidR="0088424F" w:rsidRPr="005D4A88">
        <w:rPr>
          <w:rFonts w:ascii="Corbel" w:hAnsi="Corbel" w:cs="Times New Roman"/>
          <w:bCs/>
          <w:sz w:val="24"/>
          <w:szCs w:val="24"/>
        </w:rPr>
        <w:t xml:space="preserve"> </w:t>
      </w:r>
      <w:r w:rsidR="00382499" w:rsidRPr="005D4A88">
        <w:rPr>
          <w:rFonts w:ascii="Corbel" w:hAnsi="Corbel" w:cs="Times New Roman"/>
          <w:bCs/>
          <w:sz w:val="24"/>
          <w:szCs w:val="24"/>
        </w:rPr>
        <w:t>bénéficiaires</w:t>
      </w:r>
      <w:r w:rsidR="0088424F" w:rsidRPr="005D4A88">
        <w:rPr>
          <w:rFonts w:ascii="Corbel" w:hAnsi="Corbel" w:cs="Times New Roman"/>
          <w:bCs/>
          <w:sz w:val="24"/>
          <w:szCs w:val="24"/>
        </w:rPr>
        <w:t xml:space="preserve"> </w:t>
      </w:r>
      <w:r w:rsidRPr="005D4A88">
        <w:rPr>
          <w:rFonts w:ascii="Corbel" w:hAnsi="Corbel" w:cs="Times New Roman"/>
          <w:bCs/>
          <w:sz w:val="24"/>
          <w:szCs w:val="24"/>
        </w:rPr>
        <w:t xml:space="preserve">différemment choisis dans une même communauté mais dont les dividendes immédiates et palpables différent a induit une perception </w:t>
      </w:r>
      <w:r w:rsidR="000B7F08" w:rsidRPr="005D4A88">
        <w:rPr>
          <w:rFonts w:ascii="Corbel" w:hAnsi="Corbel" w:cs="Times New Roman"/>
          <w:bCs/>
          <w:sz w:val="24"/>
          <w:szCs w:val="24"/>
        </w:rPr>
        <w:t>d’injustice</w:t>
      </w:r>
      <w:r w:rsidRPr="005D4A88">
        <w:rPr>
          <w:rFonts w:ascii="Corbel" w:hAnsi="Corbel" w:cs="Times New Roman"/>
          <w:bCs/>
          <w:sz w:val="24"/>
          <w:szCs w:val="24"/>
        </w:rPr>
        <w:t xml:space="preserve"> chez les</w:t>
      </w:r>
      <w:r w:rsidR="0088424F" w:rsidRPr="005D4A88">
        <w:rPr>
          <w:rFonts w:ascii="Corbel" w:hAnsi="Corbel" w:cs="Times New Roman"/>
          <w:bCs/>
          <w:sz w:val="24"/>
          <w:szCs w:val="24"/>
        </w:rPr>
        <w:t xml:space="preserve"> </w:t>
      </w:r>
      <w:r w:rsidR="00382499" w:rsidRPr="005D4A88">
        <w:rPr>
          <w:rFonts w:ascii="Corbel" w:hAnsi="Corbel" w:cs="Times New Roman"/>
          <w:bCs/>
          <w:sz w:val="24"/>
          <w:szCs w:val="24"/>
        </w:rPr>
        <w:t>bénéficiaires</w:t>
      </w:r>
      <w:r w:rsidR="0088424F" w:rsidRPr="005D4A88">
        <w:rPr>
          <w:rFonts w:ascii="Corbel" w:hAnsi="Corbel" w:cs="Times New Roman"/>
          <w:bCs/>
          <w:sz w:val="24"/>
          <w:szCs w:val="24"/>
        </w:rPr>
        <w:t xml:space="preserve"> </w:t>
      </w:r>
      <w:r w:rsidRPr="005D4A88">
        <w:rPr>
          <w:rFonts w:ascii="Corbel" w:hAnsi="Corbel" w:cs="Times New Roman"/>
          <w:bCs/>
          <w:sz w:val="24"/>
          <w:szCs w:val="24"/>
        </w:rPr>
        <w:t>dont les dividendes étaient purement sociaux tel que les agents de changements</w:t>
      </w:r>
      <w:r w:rsidR="000B7F08" w:rsidRPr="005D4A88">
        <w:rPr>
          <w:rFonts w:ascii="Corbel" w:hAnsi="Corbel" w:cs="Times New Roman"/>
          <w:bCs/>
          <w:sz w:val="24"/>
          <w:szCs w:val="24"/>
        </w:rPr>
        <w:t xml:space="preserve">, groupes de solidarité. </w:t>
      </w:r>
      <w:r w:rsidRPr="005D4A88">
        <w:rPr>
          <w:rFonts w:ascii="Corbel" w:hAnsi="Corbel" w:cs="Times New Roman"/>
          <w:bCs/>
          <w:sz w:val="24"/>
          <w:szCs w:val="24"/>
        </w:rPr>
        <w:t>En effet, ces derniers considèrent les</w:t>
      </w:r>
      <w:r w:rsidR="0088424F" w:rsidRPr="005D4A88">
        <w:rPr>
          <w:rFonts w:ascii="Corbel" w:hAnsi="Corbel" w:cs="Times New Roman"/>
          <w:bCs/>
          <w:sz w:val="24"/>
          <w:szCs w:val="24"/>
        </w:rPr>
        <w:t xml:space="preserve"> </w:t>
      </w:r>
      <w:r w:rsidR="00382499" w:rsidRPr="005D4A88">
        <w:rPr>
          <w:rFonts w:ascii="Corbel" w:hAnsi="Corbel" w:cs="Times New Roman"/>
          <w:bCs/>
          <w:sz w:val="24"/>
          <w:szCs w:val="24"/>
        </w:rPr>
        <w:t>bénéficiaires</w:t>
      </w:r>
      <w:r w:rsidR="0088424F" w:rsidRPr="005D4A88">
        <w:rPr>
          <w:rFonts w:ascii="Corbel" w:hAnsi="Corbel" w:cs="Times New Roman"/>
          <w:bCs/>
          <w:sz w:val="24"/>
          <w:szCs w:val="24"/>
        </w:rPr>
        <w:t xml:space="preserve"> </w:t>
      </w:r>
      <w:r w:rsidRPr="005D4A88">
        <w:rPr>
          <w:rFonts w:ascii="Corbel" w:hAnsi="Corbel" w:cs="Times New Roman"/>
          <w:bCs/>
          <w:sz w:val="24"/>
          <w:szCs w:val="24"/>
        </w:rPr>
        <w:t>des travaux HIMO</w:t>
      </w:r>
      <w:r w:rsidR="000B7F08" w:rsidRPr="005D4A88">
        <w:rPr>
          <w:rFonts w:ascii="Corbel" w:hAnsi="Corbel" w:cs="Times New Roman"/>
          <w:bCs/>
          <w:sz w:val="24"/>
          <w:szCs w:val="24"/>
        </w:rPr>
        <w:t>, appuis en AGR, formés en métiers comme</w:t>
      </w:r>
      <w:r w:rsidRPr="005D4A88">
        <w:rPr>
          <w:rFonts w:ascii="Corbel" w:hAnsi="Corbel" w:cs="Times New Roman"/>
          <w:bCs/>
          <w:sz w:val="24"/>
          <w:szCs w:val="24"/>
        </w:rPr>
        <w:t xml:space="preserve"> les plus favoris et sentent une injustice dans le choix des </w:t>
      </w:r>
      <w:r w:rsidR="000B7F08" w:rsidRPr="005D4A88">
        <w:rPr>
          <w:rFonts w:ascii="Corbel" w:hAnsi="Corbel" w:cs="Times New Roman"/>
          <w:bCs/>
          <w:sz w:val="24"/>
          <w:szCs w:val="24"/>
        </w:rPr>
        <w:t>bénéficiaire</w:t>
      </w:r>
      <w:r w:rsidRPr="005D4A88">
        <w:rPr>
          <w:rFonts w:ascii="Corbel" w:hAnsi="Corbel" w:cs="Times New Roman"/>
          <w:bCs/>
          <w:sz w:val="24"/>
          <w:szCs w:val="24"/>
        </w:rPr>
        <w:t xml:space="preserve">s. </w:t>
      </w:r>
    </w:p>
    <w:p w14:paraId="2250AA2D" w14:textId="77777777" w:rsidR="003161CE" w:rsidRPr="005D4A88" w:rsidRDefault="003161CE" w:rsidP="00AB7269">
      <w:pPr>
        <w:pStyle w:val="Corpsdetexte"/>
        <w:spacing w:before="3"/>
        <w:ind w:right="-142"/>
        <w:jc w:val="both"/>
        <w:rPr>
          <w:rFonts w:ascii="Corbel" w:hAnsi="Corbel" w:cs="Times New Roman"/>
          <w:bCs/>
          <w:sz w:val="24"/>
          <w:szCs w:val="24"/>
        </w:rPr>
      </w:pPr>
    </w:p>
    <w:p w14:paraId="69D6B8D1" w14:textId="3091C6A0" w:rsidR="003161CE" w:rsidRPr="005D4A88" w:rsidRDefault="003161CE" w:rsidP="00AB7269">
      <w:pPr>
        <w:pStyle w:val="Paragraphedeliste"/>
        <w:numPr>
          <w:ilvl w:val="2"/>
          <w:numId w:val="12"/>
        </w:numPr>
        <w:spacing w:before="240"/>
        <w:ind w:right="-142"/>
        <w:jc w:val="both"/>
        <w:outlineLvl w:val="1"/>
        <w:rPr>
          <w:rFonts w:ascii="Corbel" w:hAnsi="Corbel"/>
          <w:b/>
          <w:color w:val="4F81BD" w:themeColor="accent1"/>
        </w:rPr>
      </w:pPr>
      <w:bookmarkStart w:id="816" w:name="_Toc36398602"/>
      <w:bookmarkStart w:id="817" w:name="_Toc36398810"/>
      <w:bookmarkStart w:id="818" w:name="_Toc37655314"/>
      <w:bookmarkStart w:id="819" w:name="_Toc37655616"/>
      <w:bookmarkStart w:id="820" w:name="_Toc37658194"/>
      <w:bookmarkStart w:id="821" w:name="_Toc37658475"/>
      <w:bookmarkStart w:id="822" w:name="_Toc37658804"/>
      <w:bookmarkStart w:id="823" w:name="_Toc37659314"/>
      <w:bookmarkStart w:id="824" w:name="_Toc55289633"/>
      <w:bookmarkStart w:id="825" w:name="_Toc55290782"/>
      <w:bookmarkStart w:id="826" w:name="_Toc55295342"/>
      <w:bookmarkStart w:id="827" w:name="_Toc55296337"/>
      <w:r w:rsidRPr="005D4A88">
        <w:rPr>
          <w:rFonts w:ascii="Corbel" w:hAnsi="Corbel"/>
          <w:b/>
          <w:color w:val="4F81BD" w:themeColor="accent1"/>
        </w:rPr>
        <w:t>Analyse de la pertinence de la composition de l’équipe du projet</w:t>
      </w:r>
      <w:bookmarkEnd w:id="816"/>
      <w:bookmarkEnd w:id="817"/>
      <w:bookmarkEnd w:id="818"/>
      <w:bookmarkEnd w:id="819"/>
      <w:bookmarkEnd w:id="820"/>
      <w:bookmarkEnd w:id="821"/>
      <w:bookmarkEnd w:id="822"/>
      <w:bookmarkEnd w:id="823"/>
      <w:bookmarkEnd w:id="824"/>
      <w:bookmarkEnd w:id="825"/>
      <w:bookmarkEnd w:id="826"/>
      <w:bookmarkEnd w:id="827"/>
      <w:r w:rsidRPr="005D4A88">
        <w:rPr>
          <w:rFonts w:ascii="Corbel" w:hAnsi="Corbel"/>
          <w:b/>
          <w:color w:val="4F81BD" w:themeColor="accent1"/>
        </w:rPr>
        <w:t xml:space="preserve"> </w:t>
      </w:r>
    </w:p>
    <w:p w14:paraId="6D7D2CAC" w14:textId="101A009F" w:rsidR="003161CE" w:rsidRPr="005D4A88" w:rsidRDefault="003161CE"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L’équipe du projet était composée d’un point focal dans chaque agence des Nations Unies. Le développement </w:t>
      </w:r>
      <w:r w:rsidR="000B7F08" w:rsidRPr="005D4A88">
        <w:rPr>
          <w:rFonts w:ascii="Corbel" w:hAnsi="Corbel" w:cs="Times New Roman"/>
          <w:bCs/>
          <w:sz w:val="24"/>
          <w:szCs w:val="24"/>
        </w:rPr>
        <w:t>d’un</w:t>
      </w:r>
      <w:r w:rsidRPr="005D4A88">
        <w:rPr>
          <w:rFonts w:ascii="Corbel" w:hAnsi="Corbel" w:cs="Times New Roman"/>
          <w:bCs/>
          <w:sz w:val="24"/>
          <w:szCs w:val="24"/>
        </w:rPr>
        <w:t xml:space="preserve"> système partenarial a permis d’exploiter des ressources disponibles dans les organisations locales à moindre coût et à </w:t>
      </w:r>
      <w:r w:rsidR="000B7F08" w:rsidRPr="005D4A88">
        <w:rPr>
          <w:rFonts w:ascii="Corbel" w:hAnsi="Corbel" w:cs="Times New Roman"/>
          <w:bCs/>
          <w:sz w:val="24"/>
          <w:szCs w:val="24"/>
        </w:rPr>
        <w:t>un niveau</w:t>
      </w:r>
      <w:r w:rsidRPr="005D4A88">
        <w:rPr>
          <w:rFonts w:ascii="Corbel" w:hAnsi="Corbel" w:cs="Times New Roman"/>
          <w:bCs/>
          <w:sz w:val="24"/>
          <w:szCs w:val="24"/>
        </w:rPr>
        <w:t xml:space="preserve"> </w:t>
      </w:r>
      <w:r w:rsidR="000B7F08" w:rsidRPr="005D4A88">
        <w:rPr>
          <w:rFonts w:ascii="Corbel" w:hAnsi="Corbel" w:cs="Times New Roman"/>
          <w:bCs/>
          <w:sz w:val="24"/>
          <w:szCs w:val="24"/>
        </w:rPr>
        <w:t>d’efficience</w:t>
      </w:r>
      <w:r w:rsidRPr="005D4A88">
        <w:rPr>
          <w:rFonts w:ascii="Corbel" w:hAnsi="Corbel" w:cs="Times New Roman"/>
          <w:bCs/>
          <w:sz w:val="24"/>
          <w:szCs w:val="24"/>
        </w:rPr>
        <w:t xml:space="preserve"> et efficacité élevé. Il est aussi observé que des ressources des organisations intervenaient de façon spécifique pour l’accomplissement des </w:t>
      </w:r>
      <w:r w:rsidRPr="005D4A88">
        <w:rPr>
          <w:rFonts w:ascii="Corbel" w:hAnsi="Corbel" w:cs="Times New Roman"/>
          <w:bCs/>
          <w:sz w:val="24"/>
          <w:szCs w:val="24"/>
        </w:rPr>
        <w:lastRenderedPageBreak/>
        <w:t xml:space="preserve">activités du </w:t>
      </w:r>
      <w:r w:rsidR="000B7F08" w:rsidRPr="005D4A88">
        <w:rPr>
          <w:rFonts w:ascii="Corbel" w:hAnsi="Corbel" w:cs="Times New Roman"/>
          <w:bCs/>
          <w:sz w:val="24"/>
          <w:szCs w:val="24"/>
        </w:rPr>
        <w:t>projet,</w:t>
      </w:r>
      <w:r w:rsidRPr="005D4A88">
        <w:rPr>
          <w:rFonts w:ascii="Corbel" w:hAnsi="Corbel" w:cs="Times New Roman"/>
          <w:bCs/>
          <w:sz w:val="24"/>
          <w:szCs w:val="24"/>
        </w:rPr>
        <w:t xml:space="preserve"> ce qui a induit à une performance et taux </w:t>
      </w:r>
      <w:r w:rsidR="000B7F08" w:rsidRPr="005D4A88">
        <w:rPr>
          <w:rFonts w:ascii="Corbel" w:hAnsi="Corbel" w:cs="Times New Roman"/>
          <w:bCs/>
          <w:sz w:val="24"/>
          <w:szCs w:val="24"/>
        </w:rPr>
        <w:t>d’exécution</w:t>
      </w:r>
      <w:r w:rsidRPr="005D4A88">
        <w:rPr>
          <w:rFonts w:ascii="Corbel" w:hAnsi="Corbel" w:cs="Times New Roman"/>
          <w:bCs/>
          <w:sz w:val="24"/>
          <w:szCs w:val="24"/>
        </w:rPr>
        <w:t xml:space="preserve"> des activités du projet assez appréciable.</w:t>
      </w:r>
      <w:r w:rsidR="007B22A6" w:rsidRPr="005D4A88">
        <w:rPr>
          <w:rFonts w:ascii="Corbel" w:hAnsi="Corbel" w:cs="Times New Roman"/>
          <w:bCs/>
          <w:sz w:val="24"/>
          <w:szCs w:val="24"/>
        </w:rPr>
        <w:t xml:space="preserve"> </w:t>
      </w:r>
    </w:p>
    <w:p w14:paraId="7627C143" w14:textId="77777777" w:rsidR="003161CE" w:rsidRPr="005D4A88" w:rsidRDefault="003161CE" w:rsidP="00AB7269">
      <w:pPr>
        <w:pStyle w:val="Corpsdetexte"/>
        <w:spacing w:before="3"/>
        <w:ind w:right="-142"/>
        <w:jc w:val="both"/>
        <w:rPr>
          <w:rFonts w:ascii="Corbel" w:hAnsi="Corbel" w:cs="Times New Roman"/>
          <w:bCs/>
          <w:sz w:val="24"/>
          <w:szCs w:val="24"/>
        </w:rPr>
      </w:pPr>
    </w:p>
    <w:p w14:paraId="6E2E0E10" w14:textId="6AE3B075" w:rsidR="003161CE" w:rsidRPr="005D4A88" w:rsidRDefault="00A81156" w:rsidP="00AB7269">
      <w:pPr>
        <w:pStyle w:val="Paragraphedeliste"/>
        <w:numPr>
          <w:ilvl w:val="2"/>
          <w:numId w:val="12"/>
        </w:numPr>
        <w:spacing w:before="3"/>
        <w:ind w:right="-142"/>
        <w:jc w:val="both"/>
        <w:outlineLvl w:val="1"/>
        <w:rPr>
          <w:rFonts w:ascii="Corbel" w:hAnsi="Corbel"/>
          <w:b/>
          <w:color w:val="4F81BD" w:themeColor="accent1"/>
        </w:rPr>
      </w:pPr>
      <w:bookmarkStart w:id="828" w:name="_Toc36398603"/>
      <w:bookmarkStart w:id="829" w:name="_Toc36398811"/>
      <w:r w:rsidRPr="005D4A88">
        <w:rPr>
          <w:rFonts w:ascii="Corbel" w:hAnsi="Corbel"/>
          <w:b/>
          <w:color w:val="4F81BD" w:themeColor="accent1"/>
        </w:rPr>
        <w:t xml:space="preserve"> </w:t>
      </w:r>
      <w:bookmarkStart w:id="830" w:name="_Toc37655315"/>
      <w:bookmarkStart w:id="831" w:name="_Toc37655617"/>
      <w:bookmarkStart w:id="832" w:name="_Toc37658195"/>
      <w:bookmarkStart w:id="833" w:name="_Toc37658476"/>
      <w:bookmarkStart w:id="834" w:name="_Toc37658805"/>
      <w:bookmarkStart w:id="835" w:name="_Toc37659315"/>
      <w:bookmarkStart w:id="836" w:name="_Toc55289634"/>
      <w:bookmarkStart w:id="837" w:name="_Toc55290783"/>
      <w:bookmarkStart w:id="838" w:name="_Toc55295343"/>
      <w:bookmarkStart w:id="839" w:name="_Toc55296338"/>
      <w:r w:rsidR="003161CE" w:rsidRPr="005D4A88">
        <w:rPr>
          <w:rFonts w:ascii="Corbel" w:hAnsi="Corbel"/>
          <w:b/>
          <w:color w:val="4F81BD" w:themeColor="accent1"/>
        </w:rPr>
        <w:t>Analyse de la pertinence de l’équilibre entre les volets du projet</w:t>
      </w:r>
      <w:bookmarkEnd w:id="828"/>
      <w:bookmarkEnd w:id="829"/>
      <w:bookmarkEnd w:id="830"/>
      <w:bookmarkEnd w:id="831"/>
      <w:bookmarkEnd w:id="832"/>
      <w:bookmarkEnd w:id="833"/>
      <w:bookmarkEnd w:id="834"/>
      <w:bookmarkEnd w:id="835"/>
      <w:bookmarkEnd w:id="836"/>
      <w:bookmarkEnd w:id="837"/>
      <w:bookmarkEnd w:id="838"/>
      <w:bookmarkEnd w:id="839"/>
      <w:r w:rsidR="003161CE" w:rsidRPr="005D4A88">
        <w:rPr>
          <w:rFonts w:ascii="Corbel" w:hAnsi="Corbel"/>
          <w:b/>
          <w:color w:val="4F81BD" w:themeColor="accent1"/>
        </w:rPr>
        <w:t xml:space="preserve"> </w:t>
      </w:r>
    </w:p>
    <w:p w14:paraId="77DE7D36" w14:textId="0A9A7760" w:rsidR="003161CE" w:rsidRPr="005D4A88" w:rsidRDefault="003161CE" w:rsidP="00AB7269">
      <w:pPr>
        <w:pStyle w:val="Titre1"/>
        <w:ind w:right="-142"/>
        <w:jc w:val="both"/>
        <w:rPr>
          <w:rFonts w:ascii="Corbel" w:hAnsi="Corbel" w:cs="Times New Roman"/>
          <w:bCs/>
          <w:sz w:val="24"/>
          <w:szCs w:val="24"/>
        </w:rPr>
      </w:pPr>
      <w:bookmarkStart w:id="840" w:name="_Toc36398327"/>
      <w:bookmarkStart w:id="841" w:name="_Toc36398604"/>
      <w:bookmarkStart w:id="842" w:name="_Toc37544815"/>
      <w:bookmarkStart w:id="843" w:name="_Toc37583302"/>
      <w:bookmarkStart w:id="844" w:name="_Toc37655316"/>
      <w:bookmarkStart w:id="845" w:name="_Toc37658196"/>
      <w:bookmarkStart w:id="846" w:name="_Toc37658806"/>
      <w:bookmarkStart w:id="847" w:name="_Toc37659061"/>
      <w:bookmarkStart w:id="848" w:name="_Toc55289635"/>
      <w:bookmarkStart w:id="849" w:name="_Toc55295344"/>
      <w:bookmarkStart w:id="850" w:name="_Toc55296339"/>
      <w:r w:rsidRPr="005D4A88">
        <w:rPr>
          <w:rFonts w:ascii="Corbel" w:hAnsi="Corbel" w:cs="Times New Roman"/>
          <w:bCs/>
          <w:sz w:val="24"/>
          <w:szCs w:val="24"/>
        </w:rPr>
        <w:t>Graphique</w:t>
      </w:r>
      <w:r w:rsidR="00083F75" w:rsidRPr="005D4A88">
        <w:rPr>
          <w:rFonts w:ascii="Corbel" w:hAnsi="Corbel" w:cs="Times New Roman"/>
          <w:bCs/>
          <w:sz w:val="24"/>
          <w:szCs w:val="24"/>
        </w:rPr>
        <w:t xml:space="preserve"> </w:t>
      </w:r>
      <w:r w:rsidR="00052ECC" w:rsidRPr="005D4A88">
        <w:rPr>
          <w:rFonts w:ascii="Corbel" w:hAnsi="Corbel" w:cs="Times New Roman"/>
          <w:bCs/>
          <w:sz w:val="24"/>
          <w:szCs w:val="24"/>
        </w:rPr>
        <w:t>1</w:t>
      </w:r>
      <w:r w:rsidR="000901D3">
        <w:rPr>
          <w:rFonts w:ascii="Corbel" w:hAnsi="Corbel" w:cs="Times New Roman"/>
          <w:bCs/>
          <w:sz w:val="24"/>
          <w:szCs w:val="24"/>
        </w:rPr>
        <w:t> : R</w:t>
      </w:r>
      <w:r w:rsidR="000901D3" w:rsidRPr="005D4A88">
        <w:rPr>
          <w:rFonts w:ascii="Corbel" w:hAnsi="Corbel" w:cs="Times New Roman"/>
          <w:bCs/>
          <w:sz w:val="24"/>
          <w:szCs w:val="24"/>
        </w:rPr>
        <w:t>épartition</w:t>
      </w:r>
      <w:r w:rsidRPr="005D4A88">
        <w:rPr>
          <w:rFonts w:ascii="Corbel" w:hAnsi="Corbel" w:cs="Times New Roman"/>
          <w:bCs/>
          <w:sz w:val="24"/>
          <w:szCs w:val="24"/>
        </w:rPr>
        <w:t xml:space="preserve"> des ressources du projet par résultat</w:t>
      </w:r>
      <w:bookmarkEnd w:id="840"/>
      <w:bookmarkEnd w:id="841"/>
      <w:bookmarkEnd w:id="842"/>
      <w:bookmarkEnd w:id="843"/>
      <w:bookmarkEnd w:id="844"/>
      <w:bookmarkEnd w:id="845"/>
      <w:bookmarkEnd w:id="846"/>
      <w:bookmarkEnd w:id="847"/>
      <w:bookmarkEnd w:id="848"/>
      <w:bookmarkEnd w:id="849"/>
      <w:bookmarkEnd w:id="850"/>
      <w:r w:rsidRPr="005D4A88">
        <w:rPr>
          <w:rFonts w:ascii="Corbel" w:hAnsi="Corbel" w:cs="Times New Roman"/>
          <w:bCs/>
          <w:sz w:val="24"/>
          <w:szCs w:val="24"/>
        </w:rPr>
        <w:t xml:space="preserve"> </w:t>
      </w:r>
    </w:p>
    <w:p w14:paraId="04B82452" w14:textId="6F8063E3" w:rsidR="007B22A6" w:rsidRPr="005D4A88" w:rsidRDefault="007B22A6" w:rsidP="00AB7269">
      <w:pPr>
        <w:pStyle w:val="Corpsdetexte"/>
        <w:tabs>
          <w:tab w:val="left" w:pos="90"/>
        </w:tabs>
        <w:spacing w:before="3"/>
        <w:ind w:left="90" w:right="-142"/>
        <w:jc w:val="both"/>
        <w:rPr>
          <w:rFonts w:ascii="Corbel" w:hAnsi="Corbel"/>
          <w:noProof/>
          <w:sz w:val="24"/>
          <w:szCs w:val="24"/>
          <w:lang w:bidi="ar-SA"/>
        </w:rPr>
      </w:pPr>
      <w:r w:rsidRPr="005D4A88">
        <w:rPr>
          <w:rFonts w:ascii="Corbel" w:hAnsi="Corbel"/>
          <w:noProof/>
          <w:lang w:bidi="ar-SA"/>
        </w:rPr>
        <w:drawing>
          <wp:inline distT="0" distB="0" distL="0" distR="0" wp14:anchorId="2B84F8D2" wp14:editId="459E9D8A">
            <wp:extent cx="6172200" cy="2743200"/>
            <wp:effectExtent l="0" t="0" r="0" b="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D38C70" w14:textId="77777777" w:rsidR="007B22A6" w:rsidRPr="005D4A88" w:rsidRDefault="007B22A6" w:rsidP="00AB7269">
      <w:pPr>
        <w:pStyle w:val="Corpsdetexte"/>
        <w:tabs>
          <w:tab w:val="left" w:pos="90"/>
        </w:tabs>
        <w:spacing w:before="3"/>
        <w:ind w:left="90" w:right="-142"/>
        <w:jc w:val="both"/>
        <w:rPr>
          <w:rFonts w:ascii="Corbel" w:hAnsi="Corbel"/>
          <w:noProof/>
          <w:sz w:val="24"/>
          <w:szCs w:val="24"/>
          <w:lang w:bidi="ar-SA"/>
        </w:rPr>
      </w:pPr>
    </w:p>
    <w:p w14:paraId="1A7DFC1B" w14:textId="77777777" w:rsidR="005911CC" w:rsidRPr="005D4A88" w:rsidRDefault="005911CC" w:rsidP="00AB7269">
      <w:pPr>
        <w:pStyle w:val="Corpsdetexte"/>
        <w:tabs>
          <w:tab w:val="left" w:pos="90"/>
        </w:tabs>
        <w:spacing w:before="3"/>
        <w:ind w:left="90" w:right="-142"/>
        <w:jc w:val="both"/>
        <w:rPr>
          <w:rFonts w:ascii="Corbel" w:hAnsi="Corbel" w:cs="Times New Roman"/>
          <w:bCs/>
          <w:sz w:val="24"/>
          <w:szCs w:val="24"/>
        </w:rPr>
      </w:pPr>
    </w:p>
    <w:p w14:paraId="34785E36" w14:textId="507D8BD6" w:rsidR="003161CE" w:rsidRPr="005D4A88" w:rsidRDefault="003161CE" w:rsidP="00AB7269">
      <w:pPr>
        <w:pStyle w:val="Corpsdetexte"/>
        <w:tabs>
          <w:tab w:val="left" w:pos="90"/>
        </w:tabs>
        <w:spacing w:before="3"/>
        <w:ind w:left="90" w:right="-142"/>
        <w:jc w:val="both"/>
        <w:rPr>
          <w:rFonts w:ascii="Corbel" w:hAnsi="Corbel" w:cs="Times New Roman"/>
          <w:bCs/>
          <w:sz w:val="24"/>
          <w:szCs w:val="24"/>
        </w:rPr>
      </w:pPr>
      <w:r w:rsidRPr="005D4A88">
        <w:rPr>
          <w:rFonts w:ascii="Corbel" w:hAnsi="Corbel" w:cs="Times New Roman"/>
          <w:bCs/>
          <w:sz w:val="24"/>
          <w:szCs w:val="24"/>
        </w:rPr>
        <w:t>L’analyse de la répartition des ressources du projet par volet ou résultat montre qu’une part importante des resso</w:t>
      </w:r>
      <w:r w:rsidR="00C130A4" w:rsidRPr="005D4A88">
        <w:rPr>
          <w:rFonts w:ascii="Corbel" w:hAnsi="Corbel" w:cs="Times New Roman"/>
          <w:bCs/>
          <w:sz w:val="24"/>
          <w:szCs w:val="24"/>
        </w:rPr>
        <w:t>urces a été alloué au résultat 3 concernant</w:t>
      </w:r>
      <w:r w:rsidRPr="005D4A88">
        <w:rPr>
          <w:rFonts w:ascii="Corbel" w:hAnsi="Corbel" w:cs="Times New Roman"/>
          <w:bCs/>
          <w:sz w:val="24"/>
          <w:szCs w:val="24"/>
        </w:rPr>
        <w:t xml:space="preserve"> </w:t>
      </w:r>
      <w:r w:rsidR="00C130A4" w:rsidRPr="005D4A88">
        <w:rPr>
          <w:rFonts w:ascii="Corbel" w:hAnsi="Corbel" w:cs="Times New Roman"/>
          <w:bCs/>
          <w:sz w:val="24"/>
          <w:szCs w:val="24"/>
        </w:rPr>
        <w:t>l’amélioration</w:t>
      </w:r>
      <w:r w:rsidRPr="005D4A88">
        <w:rPr>
          <w:rFonts w:ascii="Corbel" w:hAnsi="Corbel" w:cs="Times New Roman"/>
          <w:bCs/>
          <w:sz w:val="24"/>
          <w:szCs w:val="24"/>
        </w:rPr>
        <w:t xml:space="preserve"> de </w:t>
      </w:r>
      <w:r w:rsidR="00C130A4" w:rsidRPr="005D4A88">
        <w:rPr>
          <w:rFonts w:ascii="Corbel" w:hAnsi="Corbel" w:cs="Times New Roman"/>
          <w:bCs/>
          <w:sz w:val="24"/>
          <w:szCs w:val="24"/>
        </w:rPr>
        <w:t>l’accès</w:t>
      </w:r>
      <w:r w:rsidRPr="005D4A88">
        <w:rPr>
          <w:rFonts w:ascii="Corbel" w:hAnsi="Corbel" w:cs="Times New Roman"/>
          <w:bCs/>
          <w:sz w:val="24"/>
          <w:szCs w:val="24"/>
        </w:rPr>
        <w:t xml:space="preserve"> aux </w:t>
      </w:r>
      <w:r w:rsidR="00C130A4" w:rsidRPr="005D4A88">
        <w:rPr>
          <w:rFonts w:ascii="Corbel" w:hAnsi="Corbel" w:cs="Times New Roman"/>
          <w:bCs/>
          <w:sz w:val="24"/>
          <w:szCs w:val="24"/>
        </w:rPr>
        <w:t>opportunités économiques (38%)</w:t>
      </w:r>
      <w:r w:rsidRPr="005D4A88">
        <w:rPr>
          <w:rFonts w:ascii="Corbel" w:hAnsi="Corbel" w:cs="Times New Roman"/>
          <w:bCs/>
          <w:sz w:val="24"/>
          <w:szCs w:val="24"/>
        </w:rPr>
        <w:t xml:space="preserve">.  Cette répartition est </w:t>
      </w:r>
      <w:r w:rsidR="00C130A4" w:rsidRPr="005D4A88">
        <w:rPr>
          <w:rFonts w:ascii="Corbel" w:hAnsi="Corbel" w:cs="Times New Roman"/>
          <w:bCs/>
          <w:sz w:val="24"/>
          <w:szCs w:val="24"/>
        </w:rPr>
        <w:t>d’une</w:t>
      </w:r>
      <w:r w:rsidRPr="005D4A88">
        <w:rPr>
          <w:rFonts w:ascii="Corbel" w:hAnsi="Corbel" w:cs="Times New Roman"/>
          <w:bCs/>
          <w:sz w:val="24"/>
          <w:szCs w:val="24"/>
        </w:rPr>
        <w:t xml:space="preserve"> part pertinent</w:t>
      </w:r>
      <w:r w:rsidR="00D53619" w:rsidRPr="005D4A88">
        <w:rPr>
          <w:rFonts w:ascii="Corbel" w:hAnsi="Corbel" w:cs="Times New Roman"/>
          <w:bCs/>
          <w:sz w:val="24"/>
          <w:szCs w:val="24"/>
        </w:rPr>
        <w:t>e</w:t>
      </w:r>
      <w:r w:rsidRPr="005D4A88">
        <w:rPr>
          <w:rFonts w:ascii="Corbel" w:hAnsi="Corbel" w:cs="Times New Roman"/>
          <w:bCs/>
          <w:sz w:val="24"/>
          <w:szCs w:val="24"/>
        </w:rPr>
        <w:t xml:space="preserve"> aux </w:t>
      </w:r>
      <w:r w:rsidR="00C130A4" w:rsidRPr="005D4A88">
        <w:rPr>
          <w:rFonts w:ascii="Corbel" w:hAnsi="Corbel" w:cs="Times New Roman"/>
          <w:bCs/>
          <w:sz w:val="24"/>
          <w:szCs w:val="24"/>
        </w:rPr>
        <w:t>contextes surtout</w:t>
      </w:r>
      <w:r w:rsidRPr="005D4A88">
        <w:rPr>
          <w:rFonts w:ascii="Corbel" w:hAnsi="Corbel" w:cs="Times New Roman"/>
          <w:bCs/>
          <w:sz w:val="24"/>
          <w:szCs w:val="24"/>
        </w:rPr>
        <w:t xml:space="preserve"> </w:t>
      </w:r>
      <w:r w:rsidR="00C130A4" w:rsidRPr="005D4A88">
        <w:rPr>
          <w:rFonts w:ascii="Corbel" w:hAnsi="Corbel" w:cs="Times New Roman"/>
          <w:bCs/>
          <w:sz w:val="24"/>
          <w:szCs w:val="24"/>
        </w:rPr>
        <w:t>que les</w:t>
      </w:r>
      <w:r w:rsidR="00E6660D" w:rsidRPr="005D4A88">
        <w:rPr>
          <w:rFonts w:ascii="Corbel" w:hAnsi="Corbel" w:cs="Times New Roman"/>
          <w:bCs/>
          <w:sz w:val="24"/>
          <w:szCs w:val="24"/>
        </w:rPr>
        <w:t xml:space="preserve"> </w:t>
      </w:r>
      <w:r w:rsidRPr="005D4A88">
        <w:rPr>
          <w:rFonts w:ascii="Corbel" w:hAnsi="Corbel" w:cs="Times New Roman"/>
          <w:bCs/>
          <w:sz w:val="24"/>
          <w:szCs w:val="24"/>
        </w:rPr>
        <w:t>vulnérables et rapatriés</w:t>
      </w:r>
      <w:r w:rsidR="00C130A4" w:rsidRPr="005D4A88">
        <w:rPr>
          <w:rFonts w:ascii="Corbel" w:hAnsi="Corbel" w:cs="Times New Roman"/>
          <w:bCs/>
          <w:sz w:val="24"/>
          <w:szCs w:val="24"/>
        </w:rPr>
        <w:t xml:space="preserve">, et sinistrés réintégrés dans le VRI de </w:t>
      </w:r>
      <w:proofErr w:type="spellStart"/>
      <w:r w:rsidR="00C130A4" w:rsidRPr="005D4A88">
        <w:rPr>
          <w:rFonts w:ascii="Corbel" w:hAnsi="Corbel" w:cs="Times New Roman"/>
          <w:bCs/>
          <w:sz w:val="24"/>
          <w:szCs w:val="24"/>
        </w:rPr>
        <w:t>Mayengo</w:t>
      </w:r>
      <w:proofErr w:type="spellEnd"/>
      <w:r w:rsidR="00C130A4" w:rsidRPr="005D4A88">
        <w:rPr>
          <w:rFonts w:ascii="Corbel" w:hAnsi="Corbel" w:cs="Times New Roman"/>
          <w:bCs/>
          <w:sz w:val="24"/>
          <w:szCs w:val="24"/>
        </w:rPr>
        <w:t xml:space="preserve"> </w:t>
      </w:r>
      <w:r w:rsidR="003E3117" w:rsidRPr="005D4A88">
        <w:rPr>
          <w:rFonts w:ascii="Corbel" w:hAnsi="Corbel" w:cs="Times New Roman"/>
          <w:bCs/>
          <w:sz w:val="24"/>
          <w:szCs w:val="24"/>
        </w:rPr>
        <w:t>n’avaient</w:t>
      </w:r>
      <w:r w:rsidR="00C130A4" w:rsidRPr="005D4A88">
        <w:rPr>
          <w:rFonts w:ascii="Corbel" w:hAnsi="Corbel" w:cs="Times New Roman"/>
          <w:bCs/>
          <w:sz w:val="24"/>
          <w:szCs w:val="24"/>
        </w:rPr>
        <w:t xml:space="preserve"> pas de capacités de mobilisat</w:t>
      </w:r>
      <w:r w:rsidR="003F1F7A" w:rsidRPr="005D4A88">
        <w:rPr>
          <w:rFonts w:ascii="Corbel" w:hAnsi="Corbel" w:cs="Times New Roman"/>
          <w:bCs/>
          <w:sz w:val="24"/>
          <w:szCs w:val="24"/>
        </w:rPr>
        <w:t xml:space="preserve">ion des ressources économiques. Ils avaient un </w:t>
      </w:r>
      <w:r w:rsidR="00C130A4" w:rsidRPr="005D4A88">
        <w:rPr>
          <w:rFonts w:ascii="Corbel" w:hAnsi="Corbel" w:cs="Times New Roman"/>
          <w:bCs/>
          <w:sz w:val="24"/>
          <w:szCs w:val="24"/>
        </w:rPr>
        <w:t xml:space="preserve">faible niveau de résilience économique, car leurs avoirs ayant été détruits ou détériorés, cette répartition est pertinente </w:t>
      </w:r>
      <w:r w:rsidR="003E3117" w:rsidRPr="005D4A88">
        <w:rPr>
          <w:rFonts w:ascii="Corbel" w:hAnsi="Corbel" w:cs="Times New Roman"/>
          <w:bCs/>
          <w:sz w:val="24"/>
          <w:szCs w:val="24"/>
        </w:rPr>
        <w:t>et cette</w:t>
      </w:r>
      <w:r w:rsidR="00C130A4" w:rsidRPr="005D4A88">
        <w:rPr>
          <w:rFonts w:ascii="Corbel" w:hAnsi="Corbel" w:cs="Times New Roman"/>
          <w:bCs/>
          <w:sz w:val="24"/>
          <w:szCs w:val="24"/>
        </w:rPr>
        <w:t xml:space="preserve"> pertinence se justifie par </w:t>
      </w:r>
      <w:r w:rsidR="003E3117" w:rsidRPr="005D4A88">
        <w:rPr>
          <w:rFonts w:ascii="Corbel" w:hAnsi="Corbel" w:cs="Times New Roman"/>
          <w:bCs/>
          <w:sz w:val="24"/>
          <w:szCs w:val="24"/>
        </w:rPr>
        <w:t>le niveau</w:t>
      </w:r>
      <w:r w:rsidR="00C130A4" w:rsidRPr="005D4A88">
        <w:rPr>
          <w:rFonts w:ascii="Corbel" w:hAnsi="Corbel" w:cs="Times New Roman"/>
          <w:bCs/>
          <w:sz w:val="24"/>
          <w:szCs w:val="24"/>
        </w:rPr>
        <w:t xml:space="preserve"> de vulnérabilité socioéconomique des rapatriés et des vulnérables limitant leur réintégration socioéconomique.  Le deuxième volet concerne la mise en place des abris durables occupant 29%, cette activité était très indispensable et faisait objet des activités très prioritaires pour une parfaite réintégration d</w:t>
      </w:r>
      <w:r w:rsidR="003E3117" w:rsidRPr="005D4A88">
        <w:rPr>
          <w:rFonts w:ascii="Corbel" w:hAnsi="Corbel" w:cs="Times New Roman"/>
          <w:bCs/>
          <w:sz w:val="24"/>
          <w:szCs w:val="24"/>
        </w:rPr>
        <w:t xml:space="preserve">urable des sinistrés à </w:t>
      </w:r>
      <w:proofErr w:type="spellStart"/>
      <w:r w:rsidR="003E3117" w:rsidRPr="005D4A88">
        <w:rPr>
          <w:rFonts w:ascii="Corbel" w:hAnsi="Corbel" w:cs="Times New Roman"/>
          <w:bCs/>
          <w:sz w:val="24"/>
          <w:szCs w:val="24"/>
        </w:rPr>
        <w:t>Mayengo</w:t>
      </w:r>
      <w:proofErr w:type="spellEnd"/>
      <w:r w:rsidR="003E3117" w:rsidRPr="005D4A88">
        <w:rPr>
          <w:rFonts w:ascii="Corbel" w:hAnsi="Corbel" w:cs="Times New Roman"/>
          <w:bCs/>
          <w:sz w:val="24"/>
          <w:szCs w:val="24"/>
        </w:rPr>
        <w:t xml:space="preserve"> tenant compte que </w:t>
      </w:r>
      <w:r w:rsidR="000D5739" w:rsidRPr="005D4A88">
        <w:rPr>
          <w:rFonts w:ascii="Corbel" w:hAnsi="Corbel" w:cs="Times New Roman"/>
          <w:bCs/>
          <w:sz w:val="24"/>
          <w:szCs w:val="24"/>
        </w:rPr>
        <w:t>les sinistrés réintégrés</w:t>
      </w:r>
      <w:r w:rsidR="003E3117" w:rsidRPr="005D4A88">
        <w:rPr>
          <w:rFonts w:ascii="Corbel" w:hAnsi="Corbel" w:cs="Times New Roman"/>
          <w:bCs/>
          <w:sz w:val="24"/>
          <w:szCs w:val="24"/>
        </w:rPr>
        <w:t xml:space="preserve"> vivaient dans des abris quelquefois indécents et temporaires avant </w:t>
      </w:r>
      <w:r w:rsidR="000D5739" w:rsidRPr="005D4A88">
        <w:rPr>
          <w:rFonts w:ascii="Corbel" w:hAnsi="Corbel" w:cs="Times New Roman"/>
          <w:bCs/>
          <w:sz w:val="24"/>
          <w:szCs w:val="24"/>
        </w:rPr>
        <w:t>l’intervention</w:t>
      </w:r>
      <w:r w:rsidR="003E3117" w:rsidRPr="005D4A88">
        <w:rPr>
          <w:rFonts w:ascii="Corbel" w:hAnsi="Corbel" w:cs="Times New Roman"/>
          <w:bCs/>
          <w:sz w:val="24"/>
          <w:szCs w:val="24"/>
        </w:rPr>
        <w:t xml:space="preserve"> du projet.</w:t>
      </w:r>
    </w:p>
    <w:p w14:paraId="6F9E92ED" w14:textId="77777777" w:rsidR="00C130A4" w:rsidRPr="005D4A88" w:rsidRDefault="00C130A4" w:rsidP="00AB7269">
      <w:pPr>
        <w:pStyle w:val="Corpsdetexte"/>
        <w:tabs>
          <w:tab w:val="left" w:pos="90"/>
        </w:tabs>
        <w:spacing w:before="3"/>
        <w:ind w:left="90" w:right="-142"/>
        <w:jc w:val="both"/>
        <w:rPr>
          <w:rFonts w:ascii="Corbel" w:hAnsi="Corbel" w:cs="Times New Roman"/>
          <w:bCs/>
          <w:sz w:val="24"/>
          <w:szCs w:val="24"/>
        </w:rPr>
      </w:pPr>
    </w:p>
    <w:p w14:paraId="08C314B0" w14:textId="2BD7CC4B" w:rsidR="003161CE" w:rsidRPr="005D4A88" w:rsidRDefault="003161CE" w:rsidP="00AB7269">
      <w:pPr>
        <w:pStyle w:val="Paragraphedeliste"/>
        <w:numPr>
          <w:ilvl w:val="2"/>
          <w:numId w:val="12"/>
        </w:numPr>
        <w:spacing w:before="3"/>
        <w:ind w:right="-142"/>
        <w:jc w:val="both"/>
        <w:outlineLvl w:val="1"/>
        <w:rPr>
          <w:rFonts w:ascii="Corbel" w:hAnsi="Corbel"/>
          <w:b/>
          <w:color w:val="4F81BD" w:themeColor="accent1"/>
        </w:rPr>
      </w:pPr>
      <w:bookmarkStart w:id="851" w:name="_Toc36398605"/>
      <w:bookmarkStart w:id="852" w:name="_Toc36398813"/>
      <w:bookmarkStart w:id="853" w:name="_Toc37655317"/>
      <w:bookmarkStart w:id="854" w:name="_Toc37655619"/>
      <w:bookmarkStart w:id="855" w:name="_Toc37658197"/>
      <w:bookmarkStart w:id="856" w:name="_Toc37658478"/>
      <w:bookmarkStart w:id="857" w:name="_Toc37658807"/>
      <w:bookmarkStart w:id="858" w:name="_Toc37659317"/>
      <w:bookmarkStart w:id="859" w:name="_Toc55289636"/>
      <w:bookmarkStart w:id="860" w:name="_Toc55290785"/>
      <w:bookmarkStart w:id="861" w:name="_Toc55295345"/>
      <w:bookmarkStart w:id="862" w:name="_Toc55296340"/>
      <w:r w:rsidRPr="005D4A88">
        <w:rPr>
          <w:rFonts w:ascii="Corbel" w:hAnsi="Corbel"/>
          <w:b/>
          <w:color w:val="4F81BD" w:themeColor="accent1"/>
        </w:rPr>
        <w:t>Analyse de la prise en compte de l’aspect genre dans l’identification des</w:t>
      </w:r>
      <w:bookmarkEnd w:id="851"/>
      <w:bookmarkEnd w:id="852"/>
      <w:r w:rsidR="0088424F" w:rsidRPr="005D4A88">
        <w:rPr>
          <w:rFonts w:ascii="Corbel" w:hAnsi="Corbel"/>
          <w:b/>
          <w:color w:val="4F81BD" w:themeColor="accent1"/>
        </w:rPr>
        <w:t xml:space="preserve"> </w:t>
      </w:r>
      <w:r w:rsidR="00382499" w:rsidRPr="005D4A88">
        <w:rPr>
          <w:rFonts w:ascii="Corbel" w:hAnsi="Corbel"/>
          <w:b/>
          <w:color w:val="4F81BD" w:themeColor="accent1"/>
        </w:rPr>
        <w:t>bénéficiaires</w:t>
      </w:r>
      <w:bookmarkEnd w:id="853"/>
      <w:bookmarkEnd w:id="854"/>
      <w:bookmarkEnd w:id="855"/>
      <w:bookmarkEnd w:id="856"/>
      <w:bookmarkEnd w:id="857"/>
      <w:bookmarkEnd w:id="858"/>
      <w:bookmarkEnd w:id="859"/>
      <w:bookmarkEnd w:id="860"/>
      <w:bookmarkEnd w:id="861"/>
      <w:bookmarkEnd w:id="862"/>
    </w:p>
    <w:p w14:paraId="09602318" w14:textId="48B0E74B" w:rsidR="00E6660D" w:rsidRPr="005D4A88" w:rsidRDefault="003161CE" w:rsidP="00AB7269">
      <w:pPr>
        <w:pStyle w:val="Paragraphedeliste"/>
        <w:spacing w:before="3"/>
        <w:ind w:left="0" w:right="-142"/>
        <w:jc w:val="both"/>
        <w:rPr>
          <w:rFonts w:ascii="Corbel" w:hAnsi="Corbel"/>
          <w:bCs/>
        </w:rPr>
      </w:pPr>
      <w:bookmarkStart w:id="863" w:name="_Toc37544817"/>
      <w:bookmarkStart w:id="864" w:name="_Toc37583304"/>
      <w:bookmarkStart w:id="865" w:name="_Toc37655318"/>
      <w:bookmarkStart w:id="866" w:name="_Toc37655620"/>
      <w:bookmarkStart w:id="867" w:name="_Toc37658198"/>
      <w:bookmarkStart w:id="868" w:name="_Toc37658479"/>
      <w:bookmarkStart w:id="869" w:name="_Toc37658808"/>
      <w:bookmarkStart w:id="870" w:name="_Toc37659063"/>
      <w:bookmarkStart w:id="871" w:name="_Toc37659318"/>
      <w:bookmarkStart w:id="872" w:name="_Toc36398329"/>
      <w:bookmarkStart w:id="873" w:name="_Toc36398606"/>
      <w:bookmarkStart w:id="874" w:name="_Toc36398814"/>
      <w:r w:rsidRPr="005D4A88">
        <w:rPr>
          <w:rFonts w:ascii="Corbel" w:hAnsi="Corbel"/>
          <w:bCs/>
        </w:rPr>
        <w:t>Le projet avait édifié au préalable de critères de sélection des</w:t>
      </w:r>
      <w:r w:rsidR="0088424F" w:rsidRPr="005D4A88">
        <w:rPr>
          <w:rFonts w:ascii="Corbel" w:hAnsi="Corbel"/>
          <w:bCs/>
        </w:rPr>
        <w:t xml:space="preserve"> </w:t>
      </w:r>
      <w:r w:rsidR="00382499" w:rsidRPr="005D4A88">
        <w:rPr>
          <w:rFonts w:ascii="Corbel" w:hAnsi="Corbel"/>
          <w:bCs/>
        </w:rPr>
        <w:t>bénéficiaires</w:t>
      </w:r>
      <w:r w:rsidR="0088424F" w:rsidRPr="005D4A88">
        <w:rPr>
          <w:rFonts w:ascii="Corbel" w:hAnsi="Corbel"/>
          <w:bCs/>
        </w:rPr>
        <w:t xml:space="preserve"> </w:t>
      </w:r>
      <w:r w:rsidRPr="005D4A88">
        <w:rPr>
          <w:rFonts w:ascii="Corbel" w:hAnsi="Corbel"/>
          <w:bCs/>
        </w:rPr>
        <w:t>sensibles au genre (</w:t>
      </w:r>
      <w:r w:rsidR="00351FF8" w:rsidRPr="005D4A88">
        <w:rPr>
          <w:rFonts w:ascii="Corbel" w:hAnsi="Corbel"/>
          <w:bCs/>
        </w:rPr>
        <w:t>quotas des femmes</w:t>
      </w:r>
      <w:r w:rsidRPr="005D4A88">
        <w:rPr>
          <w:rFonts w:ascii="Corbel" w:hAnsi="Corbel"/>
          <w:bCs/>
        </w:rPr>
        <w:t xml:space="preserve"> dans </w:t>
      </w:r>
      <w:r w:rsidR="00351FF8" w:rsidRPr="005D4A88">
        <w:rPr>
          <w:rFonts w:ascii="Corbel" w:hAnsi="Corbel"/>
          <w:bCs/>
        </w:rPr>
        <w:t>les bénéficiaires</w:t>
      </w:r>
      <w:r w:rsidRPr="005D4A88">
        <w:rPr>
          <w:rFonts w:ascii="Corbel" w:hAnsi="Corbel"/>
          <w:bCs/>
        </w:rPr>
        <w:t xml:space="preserve">). </w:t>
      </w:r>
      <w:r w:rsidR="00351FF8" w:rsidRPr="005D4A88">
        <w:rPr>
          <w:rFonts w:ascii="Corbel" w:hAnsi="Corbel"/>
          <w:bCs/>
        </w:rPr>
        <w:t xml:space="preserve"> Les cadre de suivi évaluation et le rapportage étaient sensibles au genre.</w:t>
      </w:r>
      <w:r w:rsidRPr="005D4A88">
        <w:rPr>
          <w:rFonts w:ascii="Corbel" w:hAnsi="Corbel"/>
          <w:bCs/>
        </w:rPr>
        <w:t xml:space="preserve"> </w:t>
      </w:r>
      <w:bookmarkEnd w:id="863"/>
      <w:bookmarkEnd w:id="864"/>
      <w:bookmarkEnd w:id="865"/>
      <w:bookmarkEnd w:id="866"/>
      <w:bookmarkEnd w:id="867"/>
      <w:bookmarkEnd w:id="868"/>
      <w:bookmarkEnd w:id="869"/>
      <w:bookmarkEnd w:id="870"/>
      <w:bookmarkEnd w:id="871"/>
      <w:r w:rsidR="00351FF8" w:rsidRPr="005D4A88">
        <w:rPr>
          <w:rFonts w:ascii="Corbel" w:hAnsi="Corbel"/>
          <w:bCs/>
        </w:rPr>
        <w:t xml:space="preserve"> La proportion des femmes dans les bénéficiaires est élevée.</w:t>
      </w:r>
    </w:p>
    <w:p w14:paraId="21D9AA1A" w14:textId="45A5F6D9" w:rsidR="00351FF8" w:rsidRPr="005D4A88" w:rsidRDefault="00351FF8" w:rsidP="00AB7269">
      <w:pPr>
        <w:ind w:right="-142"/>
        <w:jc w:val="both"/>
        <w:rPr>
          <w:rFonts w:ascii="Corbel" w:hAnsi="Corbel" w:cs="Times New Roman"/>
          <w:bCs/>
          <w:sz w:val="24"/>
          <w:szCs w:val="24"/>
        </w:rPr>
      </w:pPr>
      <w:r w:rsidRPr="005D4A88">
        <w:rPr>
          <w:rFonts w:ascii="Corbel" w:hAnsi="Corbel" w:cs="Times New Roman"/>
          <w:bCs/>
          <w:sz w:val="24"/>
          <w:szCs w:val="24"/>
        </w:rPr>
        <w:t xml:space="preserve">Les documents du projet étaient spécifiques aux mécanismes de la prise en compte du genre dans l’identification des bénéficiaires et la mise en œuvre des actions du projet. Des quotas d’effectifs des femmes bénéficiaires ont été bien fixés et clarifiée dans le projet. Le système de suivi évaluation avait développé un système de rapportage permettant de désagréger les données par sexe. Mais le rapport financier ne peut pas permettre une analyse de ratio des coûts des activités spécifiques pour les femmes et filles dans le budget total des activités du projet. L’analyse du cadre de résultats que la proportion de bénéficiaires femmes est assez élevée dans les différentes activités du projet. En effet, il est remarqué que 59,7% des bénéficiaires sont des femmes. Mais il est constaté que les femmes n’ont pas suffisamment </w:t>
      </w:r>
      <w:r w:rsidR="00DD0E6E" w:rsidRPr="005D4A88">
        <w:rPr>
          <w:rFonts w:ascii="Corbel" w:hAnsi="Corbel" w:cs="Times New Roman"/>
          <w:bCs/>
          <w:sz w:val="24"/>
          <w:szCs w:val="24"/>
        </w:rPr>
        <w:t>aux services juridiques</w:t>
      </w:r>
      <w:r w:rsidRPr="005D4A88">
        <w:rPr>
          <w:rFonts w:ascii="Corbel" w:hAnsi="Corbel" w:cs="Times New Roman"/>
          <w:bCs/>
          <w:sz w:val="24"/>
          <w:szCs w:val="24"/>
        </w:rPr>
        <w:t>, dont 38,3% des bénéficiaires sont des femmes.</w:t>
      </w:r>
    </w:p>
    <w:p w14:paraId="2A9C9C27" w14:textId="77777777" w:rsidR="005911CC" w:rsidRPr="005D4A88" w:rsidRDefault="005911CC" w:rsidP="00AB7269">
      <w:pPr>
        <w:ind w:right="-142"/>
        <w:jc w:val="both"/>
        <w:rPr>
          <w:rFonts w:ascii="Corbel" w:hAnsi="Corbel" w:cs="Times New Roman"/>
          <w:bCs/>
          <w:sz w:val="24"/>
          <w:szCs w:val="24"/>
        </w:rPr>
      </w:pPr>
    </w:p>
    <w:p w14:paraId="365F7D2A" w14:textId="5BFBD62A" w:rsidR="00351FF8" w:rsidRPr="005D4A88" w:rsidRDefault="00351FF8" w:rsidP="00AB7269">
      <w:pPr>
        <w:pStyle w:val="Titre1"/>
        <w:jc w:val="both"/>
        <w:rPr>
          <w:rFonts w:ascii="Corbel" w:hAnsi="Corbel" w:cs="Times New Roman"/>
          <w:bCs/>
          <w:sz w:val="24"/>
          <w:szCs w:val="24"/>
        </w:rPr>
      </w:pPr>
      <w:bookmarkStart w:id="875" w:name="_Toc55289637"/>
      <w:bookmarkStart w:id="876" w:name="_Toc55290786"/>
      <w:bookmarkStart w:id="877" w:name="_Toc55295346"/>
      <w:bookmarkStart w:id="878" w:name="_Toc55296341"/>
      <w:r w:rsidRPr="005D4A88">
        <w:rPr>
          <w:rFonts w:ascii="Corbel" w:hAnsi="Corbel" w:cs="Times New Roman"/>
          <w:bCs/>
          <w:sz w:val="24"/>
          <w:szCs w:val="24"/>
        </w:rPr>
        <w:t>Tableau</w:t>
      </w:r>
      <w:r w:rsidR="000D5739" w:rsidRPr="005D4A88">
        <w:rPr>
          <w:rFonts w:ascii="Corbel" w:hAnsi="Corbel" w:cs="Times New Roman"/>
          <w:bCs/>
          <w:sz w:val="24"/>
          <w:szCs w:val="24"/>
        </w:rPr>
        <w:t xml:space="preserve"> 7</w:t>
      </w:r>
      <w:r w:rsidRPr="005D4A88">
        <w:rPr>
          <w:rFonts w:ascii="Corbel" w:hAnsi="Corbel" w:cs="Times New Roman"/>
          <w:bCs/>
          <w:sz w:val="24"/>
          <w:szCs w:val="24"/>
        </w:rPr>
        <w:t> :  Indicateur d’analyse genre au niveau des résultats du projet</w:t>
      </w:r>
      <w:bookmarkEnd w:id="875"/>
      <w:bookmarkEnd w:id="876"/>
      <w:bookmarkEnd w:id="877"/>
      <w:bookmarkEnd w:id="878"/>
    </w:p>
    <w:tbl>
      <w:tblPr>
        <w:tblStyle w:val="GridTable5Dark-Accent21"/>
        <w:tblW w:w="5000" w:type="pct"/>
        <w:tblLook w:val="04A0" w:firstRow="1" w:lastRow="0" w:firstColumn="1" w:lastColumn="0" w:noHBand="0" w:noVBand="1"/>
      </w:tblPr>
      <w:tblGrid>
        <w:gridCol w:w="5364"/>
        <w:gridCol w:w="2663"/>
        <w:gridCol w:w="850"/>
        <w:gridCol w:w="848"/>
      </w:tblGrid>
      <w:tr w:rsidR="00351FF8" w:rsidRPr="005D4A88" w14:paraId="1BC84113" w14:textId="77777777" w:rsidTr="00612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58" w:type="pct"/>
            <w:vMerge w:val="restart"/>
            <w:hideMark/>
          </w:tcPr>
          <w:p w14:paraId="085191CF" w14:textId="77777777" w:rsidR="00351FF8" w:rsidRPr="00AE4DB2" w:rsidRDefault="00351FF8" w:rsidP="00AB7269">
            <w:pPr>
              <w:ind w:right="-142"/>
              <w:jc w:val="both"/>
              <w:rPr>
                <w:rFonts w:ascii="Corbel" w:eastAsia="Times New Roman" w:hAnsi="Corbel" w:cs="Calibri"/>
                <w:color w:val="000000"/>
                <w:sz w:val="20"/>
                <w:szCs w:val="20"/>
                <w:lang w:val="fr-FR" w:eastAsia="fr-FR"/>
              </w:rPr>
            </w:pPr>
            <w:r w:rsidRPr="00AE4DB2">
              <w:rPr>
                <w:rFonts w:ascii="Corbel" w:eastAsia="Times New Roman" w:hAnsi="Corbel" w:cs="Calibri"/>
                <w:color w:val="000000"/>
                <w:sz w:val="20"/>
                <w:szCs w:val="20"/>
                <w:lang w:val="fr-FR" w:eastAsia="fr-FR"/>
              </w:rPr>
              <w:t>Résultats escomptés (Effets et produits)</w:t>
            </w:r>
          </w:p>
        </w:tc>
        <w:tc>
          <w:tcPr>
            <w:tcW w:w="1369" w:type="pct"/>
            <w:vMerge w:val="restart"/>
            <w:hideMark/>
          </w:tcPr>
          <w:p w14:paraId="3C537064" w14:textId="77777777" w:rsidR="00351FF8" w:rsidRPr="005D4A88" w:rsidRDefault="00351FF8"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Indicateurs</w:t>
            </w:r>
          </w:p>
        </w:tc>
        <w:tc>
          <w:tcPr>
            <w:tcW w:w="874" w:type="pct"/>
            <w:gridSpan w:val="2"/>
            <w:hideMark/>
          </w:tcPr>
          <w:p w14:paraId="680B7D06" w14:textId="77777777" w:rsidR="00351FF8" w:rsidRPr="005D4A88" w:rsidRDefault="00351FF8"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eastAsia="fr-FR"/>
              </w:rPr>
            </w:pPr>
            <w:proofErr w:type="spellStart"/>
            <w:r w:rsidRPr="005D4A88">
              <w:rPr>
                <w:rFonts w:ascii="Corbel" w:eastAsia="Times New Roman" w:hAnsi="Corbel" w:cs="Calibri"/>
                <w:color w:val="000000"/>
                <w:sz w:val="20"/>
                <w:szCs w:val="20"/>
                <w:lang w:eastAsia="fr-FR"/>
              </w:rPr>
              <w:t>Désagrégation</w:t>
            </w:r>
            <w:proofErr w:type="spellEnd"/>
          </w:p>
        </w:tc>
      </w:tr>
      <w:tr w:rsidR="00351FF8" w:rsidRPr="005D4A88" w14:paraId="5EF65388" w14:textId="77777777" w:rsidTr="0061219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58" w:type="pct"/>
            <w:vMerge/>
            <w:hideMark/>
          </w:tcPr>
          <w:p w14:paraId="6C752CF9" w14:textId="77777777" w:rsidR="00351FF8" w:rsidRPr="005D4A88" w:rsidRDefault="00351FF8" w:rsidP="00AB7269">
            <w:pPr>
              <w:ind w:right="-142"/>
              <w:jc w:val="both"/>
              <w:rPr>
                <w:rFonts w:ascii="Corbel" w:eastAsia="Times New Roman" w:hAnsi="Corbel" w:cs="Calibri"/>
                <w:color w:val="000000"/>
                <w:sz w:val="20"/>
                <w:szCs w:val="20"/>
                <w:lang w:eastAsia="fr-FR"/>
              </w:rPr>
            </w:pPr>
          </w:p>
        </w:tc>
        <w:tc>
          <w:tcPr>
            <w:tcW w:w="1369" w:type="pct"/>
            <w:vMerge/>
            <w:hideMark/>
          </w:tcPr>
          <w:p w14:paraId="664B39B3"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color w:val="000000"/>
                <w:sz w:val="20"/>
                <w:szCs w:val="20"/>
                <w:lang w:eastAsia="fr-FR"/>
              </w:rPr>
            </w:pPr>
          </w:p>
        </w:tc>
        <w:tc>
          <w:tcPr>
            <w:tcW w:w="437" w:type="pct"/>
            <w:hideMark/>
          </w:tcPr>
          <w:p w14:paraId="6EF181EF"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color w:val="000000"/>
                <w:sz w:val="20"/>
                <w:szCs w:val="20"/>
                <w:lang w:eastAsia="fr-FR"/>
              </w:rPr>
            </w:pPr>
            <w:proofErr w:type="spellStart"/>
            <w:r w:rsidRPr="005D4A88">
              <w:rPr>
                <w:rFonts w:ascii="Corbel" w:eastAsia="Times New Roman" w:hAnsi="Corbel" w:cs="Calibri"/>
                <w:b/>
                <w:bCs/>
                <w:color w:val="000000"/>
                <w:sz w:val="20"/>
                <w:szCs w:val="20"/>
                <w:lang w:eastAsia="fr-FR"/>
              </w:rPr>
              <w:t>Fille</w:t>
            </w:r>
            <w:proofErr w:type="spellEnd"/>
            <w:r w:rsidRPr="005D4A88">
              <w:rPr>
                <w:rFonts w:ascii="Corbel" w:eastAsia="Times New Roman" w:hAnsi="Corbel" w:cs="Calibri"/>
                <w:b/>
                <w:bCs/>
                <w:color w:val="000000"/>
                <w:sz w:val="20"/>
                <w:szCs w:val="20"/>
                <w:lang w:eastAsia="fr-FR"/>
              </w:rPr>
              <w:t xml:space="preserve"> </w:t>
            </w:r>
          </w:p>
        </w:tc>
        <w:tc>
          <w:tcPr>
            <w:tcW w:w="437" w:type="pct"/>
            <w:hideMark/>
          </w:tcPr>
          <w:p w14:paraId="42129BF8"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garçon</w:t>
            </w:r>
          </w:p>
        </w:tc>
      </w:tr>
      <w:tr w:rsidR="00351FF8" w:rsidRPr="005D4A88" w14:paraId="7CF25784" w14:textId="77777777" w:rsidTr="00612190">
        <w:trPr>
          <w:trHeight w:val="450"/>
        </w:trPr>
        <w:tc>
          <w:tcPr>
            <w:cnfStyle w:val="001000000000" w:firstRow="0" w:lastRow="0" w:firstColumn="1" w:lastColumn="0" w:oddVBand="0" w:evenVBand="0" w:oddHBand="0" w:evenHBand="0" w:firstRowFirstColumn="0" w:firstRowLastColumn="0" w:lastRowFirstColumn="0" w:lastRowLastColumn="0"/>
            <w:tcW w:w="2758" w:type="pct"/>
            <w:vMerge w:val="restart"/>
            <w:hideMark/>
          </w:tcPr>
          <w:p w14:paraId="2AEF6B77" w14:textId="77777777" w:rsidR="00351FF8" w:rsidRPr="00AE4DB2" w:rsidRDefault="00351FF8" w:rsidP="00AB7269">
            <w:pPr>
              <w:ind w:right="-142"/>
              <w:jc w:val="both"/>
              <w:rPr>
                <w:rFonts w:ascii="Corbel" w:eastAsia="Times New Roman" w:hAnsi="Corbel" w:cs="Calibri"/>
                <w:color w:val="000000"/>
                <w:sz w:val="20"/>
                <w:szCs w:val="20"/>
                <w:lang w:val="fr-FR" w:eastAsia="fr-FR"/>
              </w:rPr>
            </w:pPr>
            <w:r w:rsidRPr="00AE4DB2">
              <w:rPr>
                <w:rFonts w:ascii="Corbel" w:eastAsia="Times New Roman" w:hAnsi="Corbel" w:cs="Calibri"/>
                <w:color w:val="000000"/>
                <w:sz w:val="20"/>
                <w:szCs w:val="20"/>
                <w:lang w:val="fr-FR" w:eastAsia="fr-FR"/>
              </w:rPr>
              <w:t>Les communautés déplacées à l'intérieur du pays et affectées par les déplacements, en particulier les femmes et les filles, ont amélioré l'accès aux droits fondamentaux, la gestion holistique des VBG, y compris la prévention et l'optimisation du dividende démographique</w:t>
            </w:r>
          </w:p>
        </w:tc>
        <w:tc>
          <w:tcPr>
            <w:tcW w:w="1369" w:type="pct"/>
            <w:vMerge w:val="restart"/>
            <w:hideMark/>
          </w:tcPr>
          <w:p w14:paraId="3DFA6CA7" w14:textId="77777777" w:rsidR="00351FF8" w:rsidRPr="00AE4DB2"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Light"/>
                <w:color w:val="000000"/>
                <w:sz w:val="20"/>
                <w:szCs w:val="20"/>
                <w:lang w:val="fr-FR" w:eastAsia="fr-FR"/>
              </w:rPr>
            </w:pPr>
            <w:r w:rsidRPr="00AE4DB2">
              <w:rPr>
                <w:rFonts w:ascii="Corbel" w:eastAsia="Times New Roman" w:hAnsi="Corbel" w:cs="Calibri Light"/>
                <w:color w:val="000000"/>
                <w:sz w:val="20"/>
                <w:szCs w:val="20"/>
                <w:lang w:val="fr-FR" w:eastAsia="fr-FR"/>
              </w:rPr>
              <w:t>Pourcentage de cas de VBG gérés</w:t>
            </w:r>
          </w:p>
        </w:tc>
        <w:tc>
          <w:tcPr>
            <w:tcW w:w="437" w:type="pct"/>
            <w:vMerge w:val="restart"/>
            <w:hideMark/>
          </w:tcPr>
          <w:p w14:paraId="4B2713E4" w14:textId="77777777" w:rsidR="00351FF8" w:rsidRPr="005D4A88"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77%</w:t>
            </w:r>
          </w:p>
        </w:tc>
        <w:tc>
          <w:tcPr>
            <w:tcW w:w="437" w:type="pct"/>
            <w:vMerge w:val="restart"/>
            <w:hideMark/>
          </w:tcPr>
          <w:p w14:paraId="3532E7C6" w14:textId="77777777" w:rsidR="00351FF8" w:rsidRPr="005D4A88"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23%</w:t>
            </w:r>
          </w:p>
        </w:tc>
      </w:tr>
      <w:tr w:rsidR="00351FF8" w:rsidRPr="005D4A88" w14:paraId="6279AE01" w14:textId="77777777" w:rsidTr="0061219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758" w:type="pct"/>
            <w:vMerge/>
            <w:hideMark/>
          </w:tcPr>
          <w:p w14:paraId="781452D1" w14:textId="77777777" w:rsidR="00351FF8" w:rsidRPr="005D4A88" w:rsidRDefault="00351FF8" w:rsidP="00AB7269">
            <w:pPr>
              <w:ind w:right="-142"/>
              <w:jc w:val="both"/>
              <w:rPr>
                <w:rFonts w:ascii="Corbel" w:eastAsia="Times New Roman" w:hAnsi="Corbel" w:cs="Calibri"/>
                <w:color w:val="000000"/>
                <w:sz w:val="20"/>
                <w:szCs w:val="20"/>
                <w:lang w:eastAsia="fr-FR"/>
              </w:rPr>
            </w:pPr>
          </w:p>
        </w:tc>
        <w:tc>
          <w:tcPr>
            <w:tcW w:w="1369" w:type="pct"/>
            <w:vMerge/>
            <w:hideMark/>
          </w:tcPr>
          <w:p w14:paraId="3EBA2379"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Light"/>
                <w:color w:val="000000"/>
                <w:sz w:val="20"/>
                <w:szCs w:val="20"/>
                <w:lang w:eastAsia="fr-FR"/>
              </w:rPr>
            </w:pPr>
          </w:p>
        </w:tc>
        <w:tc>
          <w:tcPr>
            <w:tcW w:w="437" w:type="pct"/>
            <w:vMerge/>
            <w:hideMark/>
          </w:tcPr>
          <w:p w14:paraId="05EFA311"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0"/>
                <w:szCs w:val="20"/>
                <w:lang w:eastAsia="fr-FR"/>
              </w:rPr>
            </w:pPr>
          </w:p>
        </w:tc>
        <w:tc>
          <w:tcPr>
            <w:tcW w:w="437" w:type="pct"/>
            <w:vMerge/>
            <w:hideMark/>
          </w:tcPr>
          <w:p w14:paraId="554F68F0"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0"/>
                <w:szCs w:val="20"/>
                <w:lang w:eastAsia="fr-FR"/>
              </w:rPr>
            </w:pPr>
          </w:p>
        </w:tc>
      </w:tr>
      <w:tr w:rsidR="00351FF8" w:rsidRPr="005D4A88" w14:paraId="3C315C2E" w14:textId="77777777" w:rsidTr="00612190">
        <w:trPr>
          <w:trHeight w:val="450"/>
        </w:trPr>
        <w:tc>
          <w:tcPr>
            <w:cnfStyle w:val="001000000000" w:firstRow="0" w:lastRow="0" w:firstColumn="1" w:lastColumn="0" w:oddVBand="0" w:evenVBand="0" w:oddHBand="0" w:evenHBand="0" w:firstRowFirstColumn="0" w:firstRowLastColumn="0" w:lastRowFirstColumn="0" w:lastRowLastColumn="0"/>
            <w:tcW w:w="2758" w:type="pct"/>
            <w:vMerge/>
            <w:hideMark/>
          </w:tcPr>
          <w:p w14:paraId="71154F00" w14:textId="77777777" w:rsidR="00351FF8" w:rsidRPr="005D4A88" w:rsidRDefault="00351FF8" w:rsidP="00AB7269">
            <w:pPr>
              <w:ind w:right="-142"/>
              <w:jc w:val="both"/>
              <w:rPr>
                <w:rFonts w:ascii="Corbel" w:eastAsia="Times New Roman" w:hAnsi="Corbel" w:cs="Calibri"/>
                <w:color w:val="000000"/>
                <w:sz w:val="20"/>
                <w:szCs w:val="20"/>
                <w:lang w:eastAsia="fr-FR"/>
              </w:rPr>
            </w:pPr>
          </w:p>
        </w:tc>
        <w:tc>
          <w:tcPr>
            <w:tcW w:w="1369" w:type="pct"/>
            <w:vMerge w:val="restart"/>
            <w:hideMark/>
          </w:tcPr>
          <w:p w14:paraId="5984AFC1" w14:textId="77777777" w:rsidR="00351FF8" w:rsidRPr="00AE4DB2"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val="fr-FR" w:eastAsia="fr-FR"/>
              </w:rPr>
            </w:pPr>
            <w:r w:rsidRPr="00AE4DB2">
              <w:rPr>
                <w:rFonts w:ascii="Corbel" w:eastAsia="Times New Roman" w:hAnsi="Corbel" w:cs="Calibri"/>
                <w:color w:val="000000"/>
                <w:sz w:val="20"/>
                <w:szCs w:val="20"/>
                <w:lang w:val="fr-FR" w:eastAsia="fr-FR"/>
              </w:rPr>
              <w:t>Nombre de personnes ayant accès à l'aide juridique, ventilé par sexe,</w:t>
            </w:r>
          </w:p>
        </w:tc>
        <w:tc>
          <w:tcPr>
            <w:tcW w:w="437" w:type="pct"/>
            <w:vMerge w:val="restart"/>
            <w:hideMark/>
          </w:tcPr>
          <w:p w14:paraId="52576996" w14:textId="77777777" w:rsidR="00351FF8" w:rsidRPr="005D4A88"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38,30%</w:t>
            </w:r>
          </w:p>
        </w:tc>
        <w:tc>
          <w:tcPr>
            <w:tcW w:w="437" w:type="pct"/>
            <w:vMerge w:val="restart"/>
            <w:hideMark/>
          </w:tcPr>
          <w:p w14:paraId="7E7A7D99" w14:textId="77777777" w:rsidR="00351FF8" w:rsidRPr="005D4A88"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61,70%</w:t>
            </w:r>
          </w:p>
        </w:tc>
      </w:tr>
      <w:tr w:rsidR="00351FF8" w:rsidRPr="005D4A88" w14:paraId="3BC691B8" w14:textId="77777777" w:rsidTr="0061219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758" w:type="pct"/>
            <w:vMerge/>
            <w:hideMark/>
          </w:tcPr>
          <w:p w14:paraId="4CAA2574" w14:textId="77777777" w:rsidR="00351FF8" w:rsidRPr="005D4A88" w:rsidRDefault="00351FF8" w:rsidP="00AB7269">
            <w:pPr>
              <w:ind w:right="-142"/>
              <w:jc w:val="both"/>
              <w:rPr>
                <w:rFonts w:ascii="Corbel" w:eastAsia="Times New Roman" w:hAnsi="Corbel" w:cs="Calibri"/>
                <w:color w:val="000000"/>
                <w:sz w:val="20"/>
                <w:szCs w:val="20"/>
                <w:lang w:eastAsia="fr-FR"/>
              </w:rPr>
            </w:pPr>
          </w:p>
        </w:tc>
        <w:tc>
          <w:tcPr>
            <w:tcW w:w="1369" w:type="pct"/>
            <w:vMerge/>
            <w:hideMark/>
          </w:tcPr>
          <w:p w14:paraId="366BBDB1"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0"/>
                <w:szCs w:val="20"/>
                <w:lang w:eastAsia="fr-FR"/>
              </w:rPr>
            </w:pPr>
          </w:p>
        </w:tc>
        <w:tc>
          <w:tcPr>
            <w:tcW w:w="437" w:type="pct"/>
            <w:vMerge/>
            <w:hideMark/>
          </w:tcPr>
          <w:p w14:paraId="5E58EE04"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0"/>
                <w:szCs w:val="20"/>
                <w:lang w:eastAsia="fr-FR"/>
              </w:rPr>
            </w:pPr>
          </w:p>
        </w:tc>
        <w:tc>
          <w:tcPr>
            <w:tcW w:w="437" w:type="pct"/>
            <w:vMerge/>
            <w:hideMark/>
          </w:tcPr>
          <w:p w14:paraId="14AFEA92"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0"/>
                <w:szCs w:val="20"/>
                <w:lang w:eastAsia="fr-FR"/>
              </w:rPr>
            </w:pPr>
          </w:p>
        </w:tc>
      </w:tr>
      <w:tr w:rsidR="00351FF8" w:rsidRPr="005D4A88" w14:paraId="42E58332" w14:textId="77777777" w:rsidTr="00612190">
        <w:trPr>
          <w:trHeight w:val="450"/>
        </w:trPr>
        <w:tc>
          <w:tcPr>
            <w:cnfStyle w:val="001000000000" w:firstRow="0" w:lastRow="0" w:firstColumn="1" w:lastColumn="0" w:oddVBand="0" w:evenVBand="0" w:oddHBand="0" w:evenHBand="0" w:firstRowFirstColumn="0" w:firstRowLastColumn="0" w:lastRowFirstColumn="0" w:lastRowLastColumn="0"/>
            <w:tcW w:w="2758" w:type="pct"/>
            <w:vMerge w:val="restart"/>
            <w:hideMark/>
          </w:tcPr>
          <w:p w14:paraId="4BD11FE7" w14:textId="77777777" w:rsidR="00351FF8" w:rsidRPr="00AE4DB2" w:rsidRDefault="00351FF8" w:rsidP="00AB7269">
            <w:pPr>
              <w:ind w:right="-142"/>
              <w:jc w:val="both"/>
              <w:rPr>
                <w:rFonts w:ascii="Corbel" w:eastAsia="Times New Roman" w:hAnsi="Corbel" w:cs="Calibri"/>
                <w:color w:val="000000"/>
                <w:sz w:val="20"/>
                <w:szCs w:val="20"/>
                <w:lang w:val="fr-FR" w:eastAsia="fr-FR"/>
              </w:rPr>
            </w:pPr>
            <w:r w:rsidRPr="00AE4DB2">
              <w:rPr>
                <w:rFonts w:ascii="Corbel" w:eastAsia="Times New Roman" w:hAnsi="Corbel" w:cs="Calibri"/>
                <w:color w:val="000000"/>
                <w:sz w:val="20"/>
                <w:szCs w:val="20"/>
                <w:lang w:val="fr-FR" w:eastAsia="fr-FR"/>
              </w:rPr>
              <w:t>La cohésion sociale entre les communautés déplacées et affectées par les déplacements est renforcée par la mise en place de plateformes de dialogue sensibles à l'âge et au genre et de réseaux de résolution des conflits.</w:t>
            </w:r>
          </w:p>
        </w:tc>
        <w:tc>
          <w:tcPr>
            <w:tcW w:w="1369" w:type="pct"/>
            <w:vMerge w:val="restart"/>
            <w:hideMark/>
          </w:tcPr>
          <w:p w14:paraId="30C1B583" w14:textId="77777777" w:rsidR="00351FF8" w:rsidRPr="00AE4DB2"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val="fr-FR" w:eastAsia="fr-FR"/>
              </w:rPr>
            </w:pPr>
            <w:r w:rsidRPr="00AE4DB2">
              <w:rPr>
                <w:rFonts w:ascii="Corbel" w:eastAsia="Times New Roman" w:hAnsi="Corbel" w:cs="Calibri"/>
                <w:color w:val="000000"/>
                <w:sz w:val="20"/>
                <w:szCs w:val="20"/>
                <w:lang w:val="fr-FR" w:eastAsia="fr-FR"/>
              </w:rPr>
              <w:t>Pourcentage de personnes ayant déclaré améliorer le niveau de cohésion sociale, ventilé par groupe</w:t>
            </w:r>
          </w:p>
        </w:tc>
        <w:tc>
          <w:tcPr>
            <w:tcW w:w="437" w:type="pct"/>
            <w:vMerge w:val="restart"/>
            <w:hideMark/>
          </w:tcPr>
          <w:p w14:paraId="125D3F34" w14:textId="77777777" w:rsidR="00351FF8" w:rsidRPr="005D4A88"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63%</w:t>
            </w:r>
          </w:p>
        </w:tc>
        <w:tc>
          <w:tcPr>
            <w:tcW w:w="437" w:type="pct"/>
            <w:vMerge w:val="restart"/>
            <w:hideMark/>
          </w:tcPr>
          <w:p w14:paraId="1E4E74DA" w14:textId="77777777" w:rsidR="00351FF8" w:rsidRPr="005D4A88"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37%</w:t>
            </w:r>
          </w:p>
        </w:tc>
      </w:tr>
      <w:tr w:rsidR="00351FF8" w:rsidRPr="005D4A88" w14:paraId="4F801295" w14:textId="77777777" w:rsidTr="0061219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758" w:type="pct"/>
            <w:vMerge/>
            <w:hideMark/>
          </w:tcPr>
          <w:p w14:paraId="79E6F13F" w14:textId="77777777" w:rsidR="00351FF8" w:rsidRPr="005D4A88" w:rsidRDefault="00351FF8" w:rsidP="00AB7269">
            <w:pPr>
              <w:ind w:right="-142"/>
              <w:jc w:val="both"/>
              <w:rPr>
                <w:rFonts w:ascii="Corbel" w:eastAsia="Times New Roman" w:hAnsi="Corbel" w:cs="Calibri"/>
                <w:color w:val="000000"/>
                <w:sz w:val="20"/>
                <w:szCs w:val="20"/>
                <w:lang w:eastAsia="fr-FR"/>
              </w:rPr>
            </w:pPr>
          </w:p>
        </w:tc>
        <w:tc>
          <w:tcPr>
            <w:tcW w:w="1369" w:type="pct"/>
            <w:vMerge/>
            <w:hideMark/>
          </w:tcPr>
          <w:p w14:paraId="2BC20728"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0"/>
                <w:szCs w:val="20"/>
                <w:lang w:eastAsia="fr-FR"/>
              </w:rPr>
            </w:pPr>
          </w:p>
        </w:tc>
        <w:tc>
          <w:tcPr>
            <w:tcW w:w="437" w:type="pct"/>
            <w:vMerge/>
            <w:hideMark/>
          </w:tcPr>
          <w:p w14:paraId="4D995A61"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0"/>
                <w:szCs w:val="20"/>
                <w:lang w:eastAsia="fr-FR"/>
              </w:rPr>
            </w:pPr>
          </w:p>
        </w:tc>
        <w:tc>
          <w:tcPr>
            <w:tcW w:w="437" w:type="pct"/>
            <w:vMerge/>
            <w:hideMark/>
          </w:tcPr>
          <w:p w14:paraId="0F2D14B5"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0"/>
                <w:szCs w:val="20"/>
                <w:lang w:eastAsia="fr-FR"/>
              </w:rPr>
            </w:pPr>
          </w:p>
        </w:tc>
      </w:tr>
      <w:tr w:rsidR="00351FF8" w:rsidRPr="005D4A88" w14:paraId="329D0051" w14:textId="77777777" w:rsidTr="00612190">
        <w:trPr>
          <w:trHeight w:val="450"/>
        </w:trPr>
        <w:tc>
          <w:tcPr>
            <w:cnfStyle w:val="001000000000" w:firstRow="0" w:lastRow="0" w:firstColumn="1" w:lastColumn="0" w:oddVBand="0" w:evenVBand="0" w:oddHBand="0" w:evenHBand="0" w:firstRowFirstColumn="0" w:firstRowLastColumn="0" w:lastRowFirstColumn="0" w:lastRowLastColumn="0"/>
            <w:tcW w:w="2758" w:type="pct"/>
            <w:vMerge w:val="restart"/>
            <w:hideMark/>
          </w:tcPr>
          <w:p w14:paraId="7F55CC1F" w14:textId="77777777" w:rsidR="00351FF8" w:rsidRPr="00AE4DB2" w:rsidRDefault="00351FF8" w:rsidP="00AB7269">
            <w:pPr>
              <w:ind w:right="-142"/>
              <w:jc w:val="both"/>
              <w:rPr>
                <w:rFonts w:ascii="Corbel" w:eastAsia="Times New Roman" w:hAnsi="Corbel" w:cs="Calibri"/>
                <w:color w:val="000000"/>
                <w:sz w:val="20"/>
                <w:szCs w:val="20"/>
                <w:lang w:val="fr-FR" w:eastAsia="fr-FR"/>
              </w:rPr>
            </w:pPr>
            <w:r w:rsidRPr="00AE4DB2">
              <w:rPr>
                <w:rFonts w:ascii="Corbel" w:eastAsia="Times New Roman" w:hAnsi="Corbel" w:cs="Calibri"/>
                <w:color w:val="000000"/>
                <w:sz w:val="20"/>
                <w:szCs w:val="20"/>
                <w:lang w:val="fr-FR" w:eastAsia="fr-FR"/>
              </w:rPr>
              <w:t>Les personnes déplacées à l'intérieur de leur propre pays (en particulier les femmes, les jeunes) et les communautés affectées par les déplacements (personnes les plus vulnérables) ont accès à des opportunités économiques vertes ou durables</w:t>
            </w:r>
          </w:p>
        </w:tc>
        <w:tc>
          <w:tcPr>
            <w:tcW w:w="1369" w:type="pct"/>
            <w:vMerge w:val="restart"/>
            <w:hideMark/>
          </w:tcPr>
          <w:p w14:paraId="1984B3FB" w14:textId="77777777" w:rsidR="00351FF8" w:rsidRPr="00AE4DB2"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val="fr-FR" w:eastAsia="fr-FR"/>
              </w:rPr>
            </w:pPr>
            <w:r w:rsidRPr="00AE4DB2">
              <w:rPr>
                <w:rFonts w:ascii="Corbel" w:eastAsia="Times New Roman" w:hAnsi="Corbel" w:cs="Calibri"/>
                <w:color w:val="000000"/>
                <w:sz w:val="20"/>
                <w:szCs w:val="20"/>
                <w:lang w:val="fr-FR" w:eastAsia="fr-FR"/>
              </w:rPr>
              <w:t>Nombre de personnes ayant accès à des opportunités économiques, ventilé par groupes</w:t>
            </w:r>
          </w:p>
        </w:tc>
        <w:tc>
          <w:tcPr>
            <w:tcW w:w="437" w:type="pct"/>
            <w:vMerge w:val="restart"/>
            <w:hideMark/>
          </w:tcPr>
          <w:p w14:paraId="12F95B42" w14:textId="77777777" w:rsidR="00351FF8" w:rsidRPr="005D4A88"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60,10%</w:t>
            </w:r>
          </w:p>
        </w:tc>
        <w:tc>
          <w:tcPr>
            <w:tcW w:w="437" w:type="pct"/>
            <w:vMerge w:val="restart"/>
            <w:hideMark/>
          </w:tcPr>
          <w:p w14:paraId="032EB9DD" w14:textId="77777777" w:rsidR="00351FF8" w:rsidRPr="005D4A88"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39,90%</w:t>
            </w:r>
          </w:p>
        </w:tc>
      </w:tr>
      <w:tr w:rsidR="00351FF8" w:rsidRPr="005D4A88" w14:paraId="47661FD4" w14:textId="77777777" w:rsidTr="0061219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758" w:type="pct"/>
            <w:vMerge/>
            <w:hideMark/>
          </w:tcPr>
          <w:p w14:paraId="4C2203A3" w14:textId="77777777" w:rsidR="00351FF8" w:rsidRPr="005D4A88" w:rsidRDefault="00351FF8" w:rsidP="00AB7269">
            <w:pPr>
              <w:ind w:right="-142"/>
              <w:jc w:val="both"/>
              <w:rPr>
                <w:rFonts w:ascii="Corbel" w:eastAsia="Times New Roman" w:hAnsi="Corbel" w:cs="Calibri"/>
                <w:color w:val="000000"/>
                <w:sz w:val="20"/>
                <w:szCs w:val="20"/>
                <w:lang w:eastAsia="fr-FR"/>
              </w:rPr>
            </w:pPr>
          </w:p>
        </w:tc>
        <w:tc>
          <w:tcPr>
            <w:tcW w:w="1369" w:type="pct"/>
            <w:vMerge/>
            <w:hideMark/>
          </w:tcPr>
          <w:p w14:paraId="4FF25762"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0"/>
                <w:szCs w:val="20"/>
                <w:lang w:eastAsia="fr-FR"/>
              </w:rPr>
            </w:pPr>
          </w:p>
        </w:tc>
        <w:tc>
          <w:tcPr>
            <w:tcW w:w="437" w:type="pct"/>
            <w:vMerge/>
            <w:hideMark/>
          </w:tcPr>
          <w:p w14:paraId="1F0F3C45"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0"/>
                <w:szCs w:val="20"/>
                <w:lang w:eastAsia="fr-FR"/>
              </w:rPr>
            </w:pPr>
          </w:p>
        </w:tc>
        <w:tc>
          <w:tcPr>
            <w:tcW w:w="437" w:type="pct"/>
            <w:vMerge/>
            <w:hideMark/>
          </w:tcPr>
          <w:p w14:paraId="2687EB99"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0"/>
                <w:szCs w:val="20"/>
                <w:lang w:eastAsia="fr-FR"/>
              </w:rPr>
            </w:pPr>
          </w:p>
        </w:tc>
      </w:tr>
      <w:tr w:rsidR="00351FF8" w:rsidRPr="005D4A88" w14:paraId="2165D739" w14:textId="77777777" w:rsidTr="00612190">
        <w:trPr>
          <w:trHeight w:val="450"/>
        </w:trPr>
        <w:tc>
          <w:tcPr>
            <w:cnfStyle w:val="001000000000" w:firstRow="0" w:lastRow="0" w:firstColumn="1" w:lastColumn="0" w:oddVBand="0" w:evenVBand="0" w:oddHBand="0" w:evenHBand="0" w:firstRowFirstColumn="0" w:firstRowLastColumn="0" w:lastRowFirstColumn="0" w:lastRowLastColumn="0"/>
            <w:tcW w:w="2758" w:type="pct"/>
            <w:vMerge w:val="restart"/>
            <w:hideMark/>
          </w:tcPr>
          <w:p w14:paraId="33DFDA4A" w14:textId="77777777" w:rsidR="00351FF8" w:rsidRPr="00AE4DB2" w:rsidRDefault="00351FF8" w:rsidP="00AB7269">
            <w:pPr>
              <w:ind w:right="-142"/>
              <w:jc w:val="both"/>
              <w:rPr>
                <w:rFonts w:ascii="Corbel" w:eastAsia="Times New Roman" w:hAnsi="Corbel" w:cs="Calibri"/>
                <w:color w:val="000000"/>
                <w:sz w:val="20"/>
                <w:szCs w:val="20"/>
                <w:lang w:val="fr-FR" w:eastAsia="fr-FR"/>
              </w:rPr>
            </w:pPr>
            <w:r w:rsidRPr="00AE4DB2">
              <w:rPr>
                <w:rFonts w:ascii="Corbel" w:eastAsia="Times New Roman" w:hAnsi="Corbel" w:cs="Calibri"/>
                <w:color w:val="000000"/>
                <w:sz w:val="20"/>
                <w:szCs w:val="20"/>
                <w:lang w:val="fr-FR" w:eastAsia="fr-FR"/>
              </w:rPr>
              <w:t>Les personnes déplacées à l'intérieur du pays (femmes, hommes, filles et garçons) et les communautés affectées par les déplacements ont accès à un environnement sûr (y compris les ressources naturelles et les ressources en eau), des maisons de qualité inférieure, des services sociaux de base et une énergie durable et propre.</w:t>
            </w:r>
          </w:p>
        </w:tc>
        <w:tc>
          <w:tcPr>
            <w:tcW w:w="1369" w:type="pct"/>
            <w:vMerge w:val="restart"/>
            <w:hideMark/>
          </w:tcPr>
          <w:p w14:paraId="2DC60D4B" w14:textId="77777777" w:rsidR="00351FF8" w:rsidRPr="00AE4DB2"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val="fr-FR" w:eastAsia="fr-FR"/>
              </w:rPr>
            </w:pPr>
            <w:r w:rsidRPr="00AE4DB2">
              <w:rPr>
                <w:rFonts w:ascii="Corbel" w:eastAsia="Times New Roman" w:hAnsi="Corbel" w:cs="Calibri"/>
                <w:color w:val="000000"/>
                <w:sz w:val="20"/>
                <w:szCs w:val="20"/>
                <w:lang w:val="fr-FR" w:eastAsia="fr-FR"/>
              </w:rPr>
              <w:t>Pourcentage de personnes ayant accès à une énergie propre et renouvelable, ventilé par sexe,</w:t>
            </w:r>
          </w:p>
        </w:tc>
        <w:tc>
          <w:tcPr>
            <w:tcW w:w="437" w:type="pct"/>
            <w:vMerge w:val="restart"/>
            <w:hideMark/>
          </w:tcPr>
          <w:p w14:paraId="21F8C9DE" w14:textId="77777777" w:rsidR="00351FF8" w:rsidRPr="005D4A88"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60%</w:t>
            </w:r>
          </w:p>
        </w:tc>
        <w:tc>
          <w:tcPr>
            <w:tcW w:w="437" w:type="pct"/>
            <w:vMerge w:val="restart"/>
            <w:hideMark/>
          </w:tcPr>
          <w:p w14:paraId="60651865" w14:textId="77777777" w:rsidR="00351FF8" w:rsidRPr="005D4A88"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40%</w:t>
            </w:r>
          </w:p>
        </w:tc>
      </w:tr>
      <w:tr w:rsidR="00351FF8" w:rsidRPr="005D4A88" w14:paraId="267DD877" w14:textId="77777777" w:rsidTr="0061219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758" w:type="pct"/>
            <w:vMerge/>
            <w:hideMark/>
          </w:tcPr>
          <w:p w14:paraId="5AFE7B33" w14:textId="77777777" w:rsidR="00351FF8" w:rsidRPr="005D4A88" w:rsidRDefault="00351FF8" w:rsidP="00AB7269">
            <w:pPr>
              <w:ind w:right="-142"/>
              <w:jc w:val="both"/>
              <w:rPr>
                <w:rFonts w:ascii="Corbel" w:eastAsia="Times New Roman" w:hAnsi="Corbel" w:cs="Calibri"/>
                <w:color w:val="000000"/>
                <w:sz w:val="20"/>
                <w:szCs w:val="20"/>
                <w:lang w:eastAsia="fr-FR"/>
              </w:rPr>
            </w:pPr>
          </w:p>
        </w:tc>
        <w:tc>
          <w:tcPr>
            <w:tcW w:w="1369" w:type="pct"/>
            <w:vMerge/>
            <w:hideMark/>
          </w:tcPr>
          <w:p w14:paraId="6FC93708"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0"/>
                <w:szCs w:val="20"/>
                <w:lang w:eastAsia="fr-FR"/>
              </w:rPr>
            </w:pPr>
          </w:p>
        </w:tc>
        <w:tc>
          <w:tcPr>
            <w:tcW w:w="437" w:type="pct"/>
            <w:vMerge/>
            <w:hideMark/>
          </w:tcPr>
          <w:p w14:paraId="15511024"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0"/>
                <w:szCs w:val="20"/>
                <w:lang w:eastAsia="fr-FR"/>
              </w:rPr>
            </w:pPr>
          </w:p>
        </w:tc>
        <w:tc>
          <w:tcPr>
            <w:tcW w:w="437" w:type="pct"/>
            <w:vMerge/>
            <w:hideMark/>
          </w:tcPr>
          <w:p w14:paraId="61E4EDA6" w14:textId="77777777" w:rsidR="00351FF8" w:rsidRPr="005D4A88" w:rsidRDefault="00351FF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0"/>
                <w:szCs w:val="20"/>
                <w:lang w:eastAsia="fr-FR"/>
              </w:rPr>
            </w:pPr>
          </w:p>
        </w:tc>
      </w:tr>
      <w:tr w:rsidR="00351FF8" w:rsidRPr="005D4A88" w14:paraId="636A289D" w14:textId="77777777" w:rsidTr="00612190">
        <w:trPr>
          <w:trHeight w:val="64"/>
        </w:trPr>
        <w:tc>
          <w:tcPr>
            <w:cnfStyle w:val="001000000000" w:firstRow="0" w:lastRow="0" w:firstColumn="1" w:lastColumn="0" w:oddVBand="0" w:evenVBand="0" w:oddHBand="0" w:evenHBand="0" w:firstRowFirstColumn="0" w:firstRowLastColumn="0" w:lastRowFirstColumn="0" w:lastRowLastColumn="0"/>
            <w:tcW w:w="4126" w:type="pct"/>
            <w:gridSpan w:val="2"/>
            <w:hideMark/>
          </w:tcPr>
          <w:p w14:paraId="44E61AEE" w14:textId="77777777" w:rsidR="00351FF8" w:rsidRPr="005D4A88" w:rsidRDefault="00351FF8" w:rsidP="00AB7269">
            <w:pPr>
              <w:ind w:right="-142"/>
              <w:jc w:val="both"/>
              <w:rPr>
                <w:rFonts w:ascii="Corbel" w:eastAsia="Times New Roman" w:hAnsi="Corbel" w:cs="Calibri"/>
                <w:b w:val="0"/>
                <w:bCs w:val="0"/>
                <w:color w:val="000000"/>
                <w:sz w:val="20"/>
                <w:szCs w:val="20"/>
                <w:lang w:eastAsia="fr-FR"/>
              </w:rPr>
            </w:pPr>
            <w:r w:rsidRPr="005D4A88">
              <w:rPr>
                <w:rFonts w:ascii="Corbel" w:eastAsia="Times New Roman" w:hAnsi="Corbel" w:cs="Calibri"/>
                <w:color w:val="000000"/>
                <w:sz w:val="20"/>
                <w:szCs w:val="20"/>
                <w:lang w:eastAsia="fr-FR"/>
              </w:rPr>
              <w:t xml:space="preserve">Moyenne </w:t>
            </w:r>
          </w:p>
          <w:p w14:paraId="4AA40429" w14:textId="77777777" w:rsidR="00351FF8" w:rsidRPr="005D4A88" w:rsidRDefault="00351FF8" w:rsidP="00AB7269">
            <w:pPr>
              <w:ind w:right="-142"/>
              <w:jc w:val="both"/>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 </w:t>
            </w:r>
          </w:p>
        </w:tc>
        <w:tc>
          <w:tcPr>
            <w:tcW w:w="437" w:type="pct"/>
            <w:hideMark/>
          </w:tcPr>
          <w:p w14:paraId="114081B9" w14:textId="77777777" w:rsidR="00351FF8" w:rsidRPr="005D4A88"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59,7%</w:t>
            </w:r>
          </w:p>
        </w:tc>
        <w:tc>
          <w:tcPr>
            <w:tcW w:w="437" w:type="pct"/>
            <w:hideMark/>
          </w:tcPr>
          <w:p w14:paraId="72BD4E1A" w14:textId="77777777" w:rsidR="00351FF8" w:rsidRPr="005D4A88" w:rsidRDefault="00351FF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20"/>
                <w:szCs w:val="20"/>
                <w:lang w:eastAsia="fr-FR"/>
              </w:rPr>
            </w:pPr>
            <w:r w:rsidRPr="005D4A88">
              <w:rPr>
                <w:rFonts w:ascii="Corbel" w:eastAsia="Times New Roman" w:hAnsi="Corbel" w:cs="Calibri"/>
                <w:color w:val="000000"/>
                <w:sz w:val="20"/>
                <w:szCs w:val="20"/>
                <w:lang w:eastAsia="fr-FR"/>
              </w:rPr>
              <w:t>40,3%</w:t>
            </w:r>
          </w:p>
        </w:tc>
      </w:tr>
    </w:tbl>
    <w:p w14:paraId="7AA501E6" w14:textId="77777777" w:rsidR="00351FF8" w:rsidRPr="005D4A88" w:rsidRDefault="00351FF8" w:rsidP="00AB7269">
      <w:pPr>
        <w:ind w:right="-142"/>
        <w:jc w:val="both"/>
        <w:rPr>
          <w:rFonts w:ascii="Corbel" w:hAnsi="Corbel" w:cs="Times New Roman"/>
          <w:bCs/>
          <w:sz w:val="24"/>
          <w:szCs w:val="24"/>
        </w:rPr>
      </w:pPr>
      <w:r w:rsidRPr="005D4A88">
        <w:rPr>
          <w:rFonts w:ascii="Corbel" w:hAnsi="Corbel" w:cs="Times New Roman"/>
          <w:bCs/>
          <w:sz w:val="24"/>
          <w:szCs w:val="24"/>
        </w:rPr>
        <w:t>Source : consultant à partir des données du cadre de résultats du projet.</w:t>
      </w:r>
    </w:p>
    <w:p w14:paraId="77323561" w14:textId="7FA59F50" w:rsidR="00351FF8" w:rsidRPr="005D4A88" w:rsidRDefault="00351FF8"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En effet   l’analyse de la proportion des bénéficiaires par sexe montre que 59,7% des bénéficiaires directes du projet sont des femmes, ce qui montre une prise en compte de l’aspect genre dans la sélection des bénéficiaires bien que pour certaines activités, les femmes bénéficiaires étaient fortement inférieures au quota préalablement définis dans les documents du projet.</w:t>
      </w:r>
    </w:p>
    <w:p w14:paraId="50945013" w14:textId="77777777" w:rsidR="00E6660D" w:rsidRPr="005D4A88" w:rsidRDefault="00E6660D" w:rsidP="00AB7269">
      <w:pPr>
        <w:pStyle w:val="Paragraphedeliste"/>
        <w:spacing w:before="3"/>
        <w:ind w:left="0" w:right="-142"/>
        <w:jc w:val="both"/>
        <w:rPr>
          <w:rFonts w:ascii="Corbel" w:hAnsi="Corbel"/>
          <w:bCs/>
        </w:rPr>
      </w:pPr>
    </w:p>
    <w:p w14:paraId="71EB6790" w14:textId="3C6BA7A1" w:rsidR="003161CE" w:rsidRPr="005D4A88" w:rsidRDefault="003161CE" w:rsidP="00AB7269">
      <w:pPr>
        <w:pStyle w:val="Paragraphedeliste"/>
        <w:numPr>
          <w:ilvl w:val="2"/>
          <w:numId w:val="12"/>
        </w:numPr>
        <w:spacing w:before="3"/>
        <w:ind w:right="-142"/>
        <w:jc w:val="both"/>
        <w:outlineLvl w:val="1"/>
        <w:rPr>
          <w:rFonts w:ascii="Corbel" w:hAnsi="Corbel"/>
          <w:b/>
          <w:color w:val="4F81BD" w:themeColor="accent1"/>
        </w:rPr>
      </w:pPr>
      <w:bookmarkStart w:id="879" w:name="_Toc36398607"/>
      <w:bookmarkStart w:id="880" w:name="_Toc36398815"/>
      <w:bookmarkStart w:id="881" w:name="_Toc37655320"/>
      <w:bookmarkStart w:id="882" w:name="_Toc37655622"/>
      <w:bookmarkStart w:id="883" w:name="_Toc37658200"/>
      <w:bookmarkStart w:id="884" w:name="_Toc37658481"/>
      <w:bookmarkStart w:id="885" w:name="_Toc37658810"/>
      <w:bookmarkStart w:id="886" w:name="_Toc37659320"/>
      <w:bookmarkStart w:id="887" w:name="_Toc55289638"/>
      <w:bookmarkStart w:id="888" w:name="_Toc55290787"/>
      <w:bookmarkStart w:id="889" w:name="_Toc55295347"/>
      <w:bookmarkStart w:id="890" w:name="_Toc55296342"/>
      <w:bookmarkEnd w:id="872"/>
      <w:bookmarkEnd w:id="873"/>
      <w:bookmarkEnd w:id="874"/>
      <w:r w:rsidRPr="005D4A88">
        <w:rPr>
          <w:rFonts w:ascii="Corbel" w:hAnsi="Corbel"/>
          <w:b/>
          <w:color w:val="4F81BD" w:themeColor="accent1"/>
        </w:rPr>
        <w:t>Analyse du</w:t>
      </w:r>
      <w:r w:rsidR="00A12049" w:rsidRPr="005D4A88">
        <w:rPr>
          <w:rFonts w:ascii="Corbel" w:hAnsi="Corbel"/>
          <w:b/>
          <w:color w:val="4F81BD" w:themeColor="accent1"/>
        </w:rPr>
        <w:t xml:space="preserve"> l’engagement des Agences (UNICEF</w:t>
      </w:r>
      <w:r w:rsidRPr="005D4A88">
        <w:rPr>
          <w:rFonts w:ascii="Corbel" w:hAnsi="Corbel"/>
          <w:b/>
          <w:color w:val="4F81BD" w:themeColor="accent1"/>
        </w:rPr>
        <w:t xml:space="preserve">, UNDP, </w:t>
      </w:r>
      <w:proofErr w:type="gramStart"/>
      <w:r w:rsidRPr="005D4A88">
        <w:rPr>
          <w:rFonts w:ascii="Corbel" w:hAnsi="Corbel"/>
          <w:b/>
          <w:color w:val="4F81BD" w:themeColor="accent1"/>
        </w:rPr>
        <w:t>FNUAP )</w:t>
      </w:r>
      <w:proofErr w:type="gramEnd"/>
      <w:r w:rsidRPr="005D4A88">
        <w:rPr>
          <w:rFonts w:ascii="Corbel" w:hAnsi="Corbel"/>
          <w:b/>
          <w:color w:val="4F81BD" w:themeColor="accent1"/>
        </w:rPr>
        <w:t xml:space="preserve"> et de considérations stratégiques</w:t>
      </w:r>
      <w:bookmarkEnd w:id="879"/>
      <w:bookmarkEnd w:id="880"/>
      <w:bookmarkEnd w:id="881"/>
      <w:bookmarkEnd w:id="882"/>
      <w:bookmarkEnd w:id="883"/>
      <w:bookmarkEnd w:id="884"/>
      <w:bookmarkEnd w:id="885"/>
      <w:bookmarkEnd w:id="886"/>
      <w:bookmarkEnd w:id="887"/>
      <w:bookmarkEnd w:id="888"/>
      <w:bookmarkEnd w:id="889"/>
      <w:bookmarkEnd w:id="890"/>
      <w:r w:rsidRPr="005D4A88">
        <w:rPr>
          <w:rFonts w:ascii="Corbel" w:hAnsi="Corbel"/>
          <w:b/>
          <w:color w:val="4F81BD" w:themeColor="accent1"/>
        </w:rPr>
        <w:t xml:space="preserve"> </w:t>
      </w:r>
    </w:p>
    <w:p w14:paraId="6EF0ECC8" w14:textId="77777777" w:rsidR="003161CE" w:rsidRPr="005D4A88" w:rsidRDefault="003161CE" w:rsidP="00AB7269">
      <w:pPr>
        <w:pStyle w:val="Paragraphedeliste"/>
        <w:spacing w:before="3"/>
        <w:ind w:left="360" w:right="-142"/>
        <w:jc w:val="both"/>
        <w:rPr>
          <w:rFonts w:ascii="Corbel" w:hAnsi="Corbel"/>
          <w:bCs/>
        </w:rPr>
      </w:pPr>
    </w:p>
    <w:p w14:paraId="726D40D0" w14:textId="2809D3B4" w:rsidR="00A12049" w:rsidRPr="005D4A88" w:rsidRDefault="003161CE"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Le projet a permis l’ implication des</w:t>
      </w:r>
      <w:r w:rsidR="00A12049" w:rsidRPr="005D4A88">
        <w:rPr>
          <w:rFonts w:ascii="Corbel" w:hAnsi="Corbel" w:cs="Times New Roman"/>
          <w:bCs/>
          <w:sz w:val="24"/>
          <w:szCs w:val="24"/>
        </w:rPr>
        <w:t xml:space="preserve"> Agences de Nations Unies  UNICEF ,FNUAP et </w:t>
      </w:r>
      <w:r w:rsidRPr="005D4A88">
        <w:rPr>
          <w:rFonts w:ascii="Corbel" w:hAnsi="Corbel" w:cs="Times New Roman"/>
          <w:bCs/>
          <w:sz w:val="24"/>
          <w:szCs w:val="24"/>
        </w:rPr>
        <w:t xml:space="preserve"> PNUD de mener des interventions via </w:t>
      </w:r>
      <w:r w:rsidR="00A12049" w:rsidRPr="005D4A88">
        <w:rPr>
          <w:rFonts w:ascii="Corbel" w:hAnsi="Corbel" w:cs="Times New Roman"/>
          <w:bCs/>
          <w:sz w:val="24"/>
          <w:szCs w:val="24"/>
        </w:rPr>
        <w:t>leurs partenaires d’</w:t>
      </w:r>
      <w:r w:rsidRPr="005D4A88">
        <w:rPr>
          <w:rFonts w:ascii="Corbel" w:hAnsi="Corbel" w:cs="Times New Roman"/>
          <w:bCs/>
          <w:sz w:val="24"/>
          <w:szCs w:val="24"/>
        </w:rPr>
        <w:t>exécution  qui ont contribu</w:t>
      </w:r>
      <w:r w:rsidR="00E6660D" w:rsidRPr="005D4A88">
        <w:rPr>
          <w:rFonts w:ascii="Corbel" w:hAnsi="Corbel" w:cs="Times New Roman"/>
          <w:bCs/>
          <w:sz w:val="24"/>
          <w:szCs w:val="24"/>
        </w:rPr>
        <w:t>é</w:t>
      </w:r>
      <w:r w:rsidRPr="005D4A88">
        <w:rPr>
          <w:rFonts w:ascii="Corbel" w:hAnsi="Corbel" w:cs="Times New Roman"/>
          <w:bCs/>
          <w:sz w:val="24"/>
          <w:szCs w:val="24"/>
        </w:rPr>
        <w:t xml:space="preserve"> à renforcer l’ autonomisation des vulnérables, l’accumulation du capital par le développement des AGR, et transferts des revenus par les travaux HIMO, l’ amélioration de l’ accès aux services sociaux de base</w:t>
      </w:r>
      <w:r w:rsidR="00A12049" w:rsidRPr="005D4A88">
        <w:rPr>
          <w:rFonts w:ascii="Corbel" w:hAnsi="Corbel" w:cs="Times New Roman"/>
          <w:bCs/>
          <w:sz w:val="24"/>
          <w:szCs w:val="24"/>
        </w:rPr>
        <w:t xml:space="preserve"> et droits fondamentaux( logement, éducation , santé), amélioration des capacités de prévention et de gestion des GBV et capacités d’innovation et d’amélioration des capacités économiques.</w:t>
      </w:r>
    </w:p>
    <w:p w14:paraId="2BB89D08" w14:textId="087A54BD" w:rsidR="003161CE" w:rsidRPr="005D4A88" w:rsidRDefault="003161CE"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 Ces interventions </w:t>
      </w:r>
      <w:r w:rsidR="00A12049" w:rsidRPr="005D4A88">
        <w:rPr>
          <w:rFonts w:ascii="Corbel" w:hAnsi="Corbel" w:cs="Times New Roman"/>
          <w:bCs/>
          <w:sz w:val="24"/>
          <w:szCs w:val="24"/>
        </w:rPr>
        <w:t>s’alignent aux</w:t>
      </w:r>
      <w:r w:rsidRPr="005D4A88">
        <w:rPr>
          <w:rFonts w:ascii="Corbel" w:hAnsi="Corbel" w:cs="Times New Roman"/>
          <w:bCs/>
          <w:sz w:val="24"/>
          <w:szCs w:val="24"/>
        </w:rPr>
        <w:t xml:space="preserve"> stratégies de ces agences</w:t>
      </w:r>
      <w:r w:rsidR="00A12049" w:rsidRPr="005D4A88">
        <w:rPr>
          <w:rFonts w:ascii="Corbel" w:hAnsi="Corbel" w:cs="Times New Roman"/>
          <w:bCs/>
          <w:sz w:val="24"/>
          <w:szCs w:val="24"/>
        </w:rPr>
        <w:t xml:space="preserve"> et aux axes stratégiques du CPD 2019 2023,</w:t>
      </w:r>
      <w:r w:rsidRPr="005D4A88">
        <w:rPr>
          <w:rFonts w:ascii="Corbel" w:hAnsi="Corbel" w:cs="Times New Roman"/>
          <w:bCs/>
          <w:sz w:val="24"/>
          <w:szCs w:val="24"/>
        </w:rPr>
        <w:t xml:space="preserve"> et concourent à </w:t>
      </w:r>
      <w:r w:rsidR="00A12049" w:rsidRPr="005D4A88">
        <w:rPr>
          <w:rFonts w:ascii="Corbel" w:hAnsi="Corbel" w:cs="Times New Roman"/>
          <w:bCs/>
          <w:sz w:val="24"/>
          <w:szCs w:val="24"/>
        </w:rPr>
        <w:t>l’amélioration</w:t>
      </w:r>
      <w:r w:rsidRPr="005D4A88">
        <w:rPr>
          <w:rFonts w:ascii="Corbel" w:hAnsi="Corbel" w:cs="Times New Roman"/>
          <w:bCs/>
          <w:sz w:val="24"/>
          <w:szCs w:val="24"/>
        </w:rPr>
        <w:t xml:space="preserve"> des conditions de vie des vulnérables. </w:t>
      </w:r>
      <w:r w:rsidR="00B704D7" w:rsidRPr="005D4A88">
        <w:rPr>
          <w:rFonts w:ascii="Corbel" w:hAnsi="Corbel" w:cs="Times New Roman"/>
          <w:bCs/>
          <w:sz w:val="24"/>
          <w:szCs w:val="24"/>
        </w:rPr>
        <w:t xml:space="preserve">  En effet, ces interventions induisent à une réduction des conflits sociaux, amélioration du niveau de bienêtre social et communautaire et un renforcement des relations sociales qui sont les socles de la consolidation de la paix durable</w:t>
      </w:r>
      <w:r w:rsidR="00B704D7" w:rsidRPr="005D4A88">
        <w:rPr>
          <w:rFonts w:ascii="Corbel" w:hAnsi="Corbel" w:cs="Times New Roman"/>
          <w:bCs/>
          <w:color w:val="FF0000"/>
          <w:sz w:val="24"/>
          <w:szCs w:val="24"/>
        </w:rPr>
        <w:t xml:space="preserve">. </w:t>
      </w:r>
    </w:p>
    <w:p w14:paraId="646D16CB" w14:textId="77777777" w:rsidR="003161CE" w:rsidRPr="005D4A88" w:rsidRDefault="003161CE" w:rsidP="00AB7269">
      <w:pPr>
        <w:pStyle w:val="Corpsdetexte"/>
        <w:spacing w:before="3"/>
        <w:ind w:right="-142"/>
        <w:jc w:val="both"/>
        <w:rPr>
          <w:rFonts w:ascii="Corbel" w:hAnsi="Corbel" w:cs="Times New Roman"/>
          <w:b/>
          <w:sz w:val="24"/>
          <w:szCs w:val="24"/>
        </w:rPr>
      </w:pPr>
    </w:p>
    <w:p w14:paraId="34E36D4F" w14:textId="398A21D7" w:rsidR="003161CE" w:rsidRPr="005D4A88" w:rsidRDefault="00A81156" w:rsidP="00AB7269">
      <w:pPr>
        <w:pStyle w:val="Paragraphedeliste"/>
        <w:numPr>
          <w:ilvl w:val="2"/>
          <w:numId w:val="12"/>
        </w:numPr>
        <w:spacing w:before="3"/>
        <w:ind w:right="-142"/>
        <w:jc w:val="both"/>
        <w:outlineLvl w:val="1"/>
        <w:rPr>
          <w:rFonts w:ascii="Corbel" w:hAnsi="Corbel"/>
          <w:bCs/>
          <w:color w:val="4F81BD" w:themeColor="accent1"/>
        </w:rPr>
      </w:pPr>
      <w:bookmarkStart w:id="891" w:name="_Toc36398608"/>
      <w:bookmarkStart w:id="892" w:name="_Toc36398816"/>
      <w:r w:rsidRPr="005D4A88">
        <w:rPr>
          <w:rFonts w:ascii="Corbel" w:hAnsi="Corbel"/>
          <w:b/>
          <w:color w:val="4F81BD" w:themeColor="accent1"/>
        </w:rPr>
        <w:t xml:space="preserve">  </w:t>
      </w:r>
      <w:bookmarkStart w:id="893" w:name="_Toc37655321"/>
      <w:bookmarkStart w:id="894" w:name="_Toc37655623"/>
      <w:bookmarkStart w:id="895" w:name="_Toc37658201"/>
      <w:bookmarkStart w:id="896" w:name="_Toc37658482"/>
      <w:bookmarkStart w:id="897" w:name="_Toc37658811"/>
      <w:bookmarkStart w:id="898" w:name="_Toc37659321"/>
      <w:bookmarkStart w:id="899" w:name="_Toc55289639"/>
      <w:bookmarkStart w:id="900" w:name="_Toc55290788"/>
      <w:bookmarkStart w:id="901" w:name="_Toc55295348"/>
      <w:bookmarkStart w:id="902" w:name="_Toc55296343"/>
      <w:r w:rsidR="003161CE" w:rsidRPr="005D4A88">
        <w:rPr>
          <w:rFonts w:ascii="Corbel" w:hAnsi="Corbel"/>
          <w:b/>
          <w:color w:val="4F81BD" w:themeColor="accent1"/>
        </w:rPr>
        <w:t xml:space="preserve">Analyse de la pertinence </w:t>
      </w:r>
      <w:r w:rsidR="00351FF8" w:rsidRPr="005D4A88">
        <w:rPr>
          <w:rFonts w:ascii="Corbel" w:hAnsi="Corbel"/>
          <w:b/>
          <w:color w:val="4F81BD" w:themeColor="accent1"/>
        </w:rPr>
        <w:t>de la</w:t>
      </w:r>
      <w:r w:rsidR="003161CE" w:rsidRPr="005D4A88">
        <w:rPr>
          <w:rFonts w:ascii="Corbel" w:hAnsi="Corbel"/>
          <w:b/>
          <w:color w:val="4F81BD" w:themeColor="accent1"/>
        </w:rPr>
        <w:t xml:space="preserve"> méthode de mise en </w:t>
      </w:r>
      <w:r w:rsidR="00351FF8" w:rsidRPr="005D4A88">
        <w:rPr>
          <w:rFonts w:ascii="Corbel" w:hAnsi="Corbel"/>
          <w:b/>
          <w:color w:val="4F81BD" w:themeColor="accent1"/>
        </w:rPr>
        <w:t xml:space="preserve">œuvre </w:t>
      </w:r>
      <w:r w:rsidR="00A12049" w:rsidRPr="005D4A88">
        <w:rPr>
          <w:rFonts w:ascii="Corbel" w:hAnsi="Corbel"/>
          <w:b/>
          <w:color w:val="4F81BD" w:themeColor="accent1"/>
        </w:rPr>
        <w:t>du projet choisi</w:t>
      </w:r>
      <w:r w:rsidR="003161CE" w:rsidRPr="005D4A88">
        <w:rPr>
          <w:rFonts w:ascii="Corbel" w:hAnsi="Corbel"/>
          <w:b/>
          <w:color w:val="4F81BD" w:themeColor="accent1"/>
        </w:rPr>
        <w:t xml:space="preserve"> par les Agences</w:t>
      </w:r>
      <w:bookmarkEnd w:id="891"/>
      <w:bookmarkEnd w:id="892"/>
      <w:bookmarkEnd w:id="893"/>
      <w:bookmarkEnd w:id="894"/>
      <w:bookmarkEnd w:id="895"/>
      <w:bookmarkEnd w:id="896"/>
      <w:bookmarkEnd w:id="897"/>
      <w:bookmarkEnd w:id="898"/>
      <w:bookmarkEnd w:id="899"/>
      <w:bookmarkEnd w:id="900"/>
      <w:bookmarkEnd w:id="901"/>
      <w:bookmarkEnd w:id="902"/>
      <w:r w:rsidR="003161CE" w:rsidRPr="005D4A88">
        <w:rPr>
          <w:rFonts w:ascii="Corbel" w:hAnsi="Corbel"/>
          <w:b/>
          <w:color w:val="4F81BD" w:themeColor="accent1"/>
        </w:rPr>
        <w:t xml:space="preserve"> </w:t>
      </w:r>
    </w:p>
    <w:p w14:paraId="6CA6CE48" w14:textId="7EA58124" w:rsidR="00A12049" w:rsidRPr="005D4A88" w:rsidRDefault="003161CE"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lastRenderedPageBreak/>
        <w:t>Le projet a identifié des partenaires locaux actifs dans les communautés</w:t>
      </w:r>
      <w:r w:rsidR="00A12049" w:rsidRPr="005D4A88">
        <w:rPr>
          <w:rFonts w:ascii="Corbel" w:hAnsi="Corbel" w:cs="Times New Roman"/>
          <w:bCs/>
          <w:sz w:val="24"/>
          <w:szCs w:val="24"/>
        </w:rPr>
        <w:t xml:space="preserve"> ( PEAB, COPED , CRB, ABUBEF), actifs dans les zones d’ intervention ayant un cachet communautaire et une expertise dans les domaines d’ intervention  leur attribués L’implication des services déconcentrés de l’ Etat  et des ministères sectoriels actifs dans les domaines d’ intervention du projet (CDFC , médecins chefs de districts) ainsi que les institutions spécialisés dans les domaines spécifiques ( </w:t>
      </w:r>
      <w:r w:rsidRPr="005D4A88">
        <w:rPr>
          <w:rFonts w:ascii="Corbel" w:hAnsi="Corbel" w:cs="Times New Roman"/>
          <w:bCs/>
          <w:sz w:val="24"/>
          <w:szCs w:val="24"/>
        </w:rPr>
        <w:t xml:space="preserve"> </w:t>
      </w:r>
      <w:r w:rsidR="00A12049" w:rsidRPr="005D4A88">
        <w:rPr>
          <w:rFonts w:ascii="Corbel" w:hAnsi="Corbel" w:cs="Times New Roman"/>
          <w:bCs/>
          <w:sz w:val="24"/>
          <w:szCs w:val="24"/>
        </w:rPr>
        <w:t xml:space="preserve"> CIEP, , REGIDESO, OBPE) a permis de produire des réponses spécifiques aux problèmes dans leur domaine d’ intervention avec  un niveau d’ expertise généralement appréciable.</w:t>
      </w:r>
    </w:p>
    <w:p w14:paraId="27260E77" w14:textId="77777777" w:rsidR="00A12049" w:rsidRPr="005D4A88" w:rsidRDefault="00A12049" w:rsidP="00AB7269">
      <w:pPr>
        <w:pStyle w:val="Corpsdetexte"/>
        <w:spacing w:before="3"/>
        <w:ind w:right="-142"/>
        <w:jc w:val="both"/>
        <w:rPr>
          <w:rFonts w:ascii="Corbel" w:hAnsi="Corbel" w:cs="Times New Roman"/>
          <w:bCs/>
          <w:sz w:val="24"/>
          <w:szCs w:val="24"/>
        </w:rPr>
      </w:pPr>
    </w:p>
    <w:p w14:paraId="13E5432C" w14:textId="61134427" w:rsidR="003161CE" w:rsidRPr="005D4A88" w:rsidRDefault="003161CE"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Le projet a privilégié une approche participative et une identification des besoins adaptées aux contextes du milieu. </w:t>
      </w:r>
      <w:r w:rsidR="00A12049" w:rsidRPr="005D4A88">
        <w:rPr>
          <w:rFonts w:ascii="Corbel" w:hAnsi="Corbel" w:cs="Times New Roman"/>
          <w:bCs/>
          <w:sz w:val="24"/>
          <w:szCs w:val="24"/>
        </w:rPr>
        <w:t>L’implication</w:t>
      </w:r>
      <w:r w:rsidRPr="005D4A88">
        <w:rPr>
          <w:rFonts w:ascii="Corbel" w:hAnsi="Corbel" w:cs="Times New Roman"/>
          <w:bCs/>
          <w:sz w:val="24"/>
          <w:szCs w:val="24"/>
        </w:rPr>
        <w:t xml:space="preserve"> de </w:t>
      </w:r>
      <w:r w:rsidR="00A12049" w:rsidRPr="005D4A88">
        <w:rPr>
          <w:rFonts w:ascii="Corbel" w:hAnsi="Corbel" w:cs="Times New Roman"/>
          <w:bCs/>
          <w:sz w:val="24"/>
          <w:szCs w:val="24"/>
        </w:rPr>
        <w:t>l’administration</w:t>
      </w:r>
      <w:r w:rsidRPr="005D4A88">
        <w:rPr>
          <w:rFonts w:ascii="Corbel" w:hAnsi="Corbel" w:cs="Times New Roman"/>
          <w:bCs/>
          <w:sz w:val="24"/>
          <w:szCs w:val="24"/>
        </w:rPr>
        <w:t xml:space="preserve"> centrale et locale a induit une amélioration de </w:t>
      </w:r>
      <w:r w:rsidR="00A12049" w:rsidRPr="005D4A88">
        <w:rPr>
          <w:rFonts w:ascii="Corbel" w:hAnsi="Corbel" w:cs="Times New Roman"/>
          <w:bCs/>
          <w:sz w:val="24"/>
          <w:szCs w:val="24"/>
        </w:rPr>
        <w:t>l’</w:t>
      </w:r>
      <w:r w:rsidR="00A12049" w:rsidRPr="005D4A88">
        <w:rPr>
          <w:rFonts w:ascii="Corbel" w:hAnsi="Corbel" w:cs="Times New Roman"/>
          <w:sz w:val="24"/>
          <w:szCs w:val="24"/>
        </w:rPr>
        <w:t>efficacité</w:t>
      </w:r>
      <w:r w:rsidRPr="005D4A88">
        <w:rPr>
          <w:rFonts w:ascii="Corbel" w:hAnsi="Corbel" w:cs="Times New Roman"/>
          <w:sz w:val="24"/>
          <w:szCs w:val="24"/>
        </w:rPr>
        <w:t xml:space="preserve">. Il est signalé que </w:t>
      </w:r>
      <w:r w:rsidR="00A12049" w:rsidRPr="005D4A88">
        <w:rPr>
          <w:rFonts w:ascii="Corbel" w:hAnsi="Corbel" w:cs="Times New Roman"/>
          <w:sz w:val="24"/>
          <w:szCs w:val="24"/>
        </w:rPr>
        <w:t>par l’approche</w:t>
      </w:r>
      <w:r w:rsidRPr="005D4A88">
        <w:rPr>
          <w:rFonts w:ascii="Corbel" w:hAnsi="Corbel" w:cs="Times New Roman"/>
          <w:sz w:val="24"/>
          <w:szCs w:val="24"/>
        </w:rPr>
        <w:t xml:space="preserve"> de</w:t>
      </w:r>
      <w:r w:rsidRPr="005D4A88">
        <w:rPr>
          <w:rFonts w:ascii="Corbel" w:hAnsi="Corbel" w:cs="Times New Roman"/>
          <w:b/>
          <w:sz w:val="24"/>
          <w:szCs w:val="24"/>
        </w:rPr>
        <w:t xml:space="preserve"> </w:t>
      </w:r>
      <w:r w:rsidRPr="005D4A88">
        <w:rPr>
          <w:rFonts w:ascii="Corbel" w:hAnsi="Corbel" w:cs="Times New Roman"/>
          <w:bCs/>
          <w:sz w:val="24"/>
          <w:szCs w:val="24"/>
        </w:rPr>
        <w:t xml:space="preserve">sensibilisation sur la cohésion sociale par des évènements participatifs </w:t>
      </w:r>
      <w:r w:rsidR="00A12049" w:rsidRPr="005D4A88">
        <w:rPr>
          <w:rFonts w:ascii="Corbel" w:hAnsi="Corbel" w:cs="Times New Roman"/>
          <w:bCs/>
          <w:sz w:val="24"/>
          <w:szCs w:val="24"/>
        </w:rPr>
        <w:t>(</w:t>
      </w:r>
      <w:r w:rsidR="00612190" w:rsidRPr="005D4A88">
        <w:rPr>
          <w:rFonts w:ascii="Corbel" w:hAnsi="Corbel" w:cs="Times New Roman"/>
          <w:bCs/>
          <w:sz w:val="24"/>
          <w:szCs w:val="24"/>
        </w:rPr>
        <w:t>sketch,</w:t>
      </w:r>
      <w:r w:rsidRPr="005D4A88">
        <w:rPr>
          <w:rFonts w:ascii="Corbel" w:hAnsi="Corbel" w:cs="Times New Roman"/>
          <w:bCs/>
          <w:sz w:val="24"/>
          <w:szCs w:val="24"/>
        </w:rPr>
        <w:t xml:space="preserve"> théâtres, </w:t>
      </w:r>
      <w:r w:rsidR="00612190" w:rsidRPr="005D4A88">
        <w:rPr>
          <w:rFonts w:ascii="Corbel" w:hAnsi="Corbel" w:cs="Times New Roman"/>
          <w:bCs/>
          <w:sz w:val="24"/>
          <w:szCs w:val="24"/>
        </w:rPr>
        <w:t>projection de match de CAN , clinique mobile )</w:t>
      </w:r>
      <w:r w:rsidRPr="005D4A88">
        <w:rPr>
          <w:rFonts w:ascii="Corbel" w:hAnsi="Corbel" w:cs="Times New Roman"/>
          <w:bCs/>
          <w:sz w:val="24"/>
          <w:szCs w:val="24"/>
        </w:rPr>
        <w:t>, la mise en place des agents de changements</w:t>
      </w:r>
      <w:r w:rsidR="00612190" w:rsidRPr="005D4A88">
        <w:rPr>
          <w:rFonts w:ascii="Corbel" w:hAnsi="Corbel" w:cs="Times New Roman"/>
          <w:bCs/>
          <w:sz w:val="24"/>
          <w:szCs w:val="24"/>
        </w:rPr>
        <w:t xml:space="preserve"> et implication des agents de santé communautaire</w:t>
      </w:r>
      <w:r w:rsidRPr="005D4A88">
        <w:rPr>
          <w:rFonts w:ascii="Corbel" w:hAnsi="Corbel" w:cs="Times New Roman"/>
          <w:bCs/>
          <w:sz w:val="24"/>
          <w:szCs w:val="24"/>
        </w:rPr>
        <w:t xml:space="preserve"> identifiés par la communauté et inclusifs (population hôte et rapatriés, femmes et hommes ) , l’ approche de </w:t>
      </w:r>
      <w:r w:rsidR="00612190" w:rsidRPr="005D4A88">
        <w:rPr>
          <w:rFonts w:ascii="Corbel" w:hAnsi="Corbel" w:cs="Times New Roman"/>
          <w:bCs/>
          <w:sz w:val="24"/>
          <w:szCs w:val="24"/>
        </w:rPr>
        <w:t>laboratoire d’ innovation  par le c</w:t>
      </w:r>
      <w:r w:rsidRPr="005D4A88">
        <w:rPr>
          <w:rFonts w:ascii="Corbel" w:hAnsi="Corbel" w:cs="Times New Roman"/>
          <w:bCs/>
          <w:sz w:val="24"/>
          <w:szCs w:val="24"/>
        </w:rPr>
        <w:t xml:space="preserve">oncours de meilleur </w:t>
      </w:r>
      <w:r w:rsidR="00612190" w:rsidRPr="005D4A88">
        <w:rPr>
          <w:rFonts w:ascii="Corbel" w:hAnsi="Corbel" w:cs="Times New Roman"/>
          <w:bCs/>
          <w:sz w:val="24"/>
          <w:szCs w:val="24"/>
        </w:rPr>
        <w:t xml:space="preserve">projet </w:t>
      </w:r>
      <w:r w:rsidRPr="005D4A88">
        <w:rPr>
          <w:rFonts w:ascii="Corbel" w:hAnsi="Corbel" w:cs="Times New Roman"/>
          <w:bCs/>
          <w:sz w:val="24"/>
          <w:szCs w:val="24"/>
        </w:rPr>
        <w:t xml:space="preserve"> et le développement des AGR  dans les associations </w:t>
      </w:r>
      <w:r w:rsidR="00612190" w:rsidRPr="005D4A88">
        <w:rPr>
          <w:rFonts w:ascii="Corbel" w:hAnsi="Corbel" w:cs="Times New Roman"/>
          <w:bCs/>
          <w:sz w:val="24"/>
          <w:szCs w:val="24"/>
        </w:rPr>
        <w:t xml:space="preserve">, mise en place des groupements d’intérêts  économiques comme VICOBA  </w:t>
      </w:r>
      <w:r w:rsidRPr="005D4A88">
        <w:rPr>
          <w:rFonts w:ascii="Corbel" w:hAnsi="Corbel" w:cs="Times New Roman"/>
          <w:bCs/>
          <w:sz w:val="24"/>
          <w:szCs w:val="24"/>
        </w:rPr>
        <w:t>sont des méthodes qui ont été adaptés aux contextes.</w:t>
      </w:r>
    </w:p>
    <w:p w14:paraId="46FFD830" w14:textId="77777777" w:rsidR="0064253F" w:rsidRPr="005D4A88" w:rsidRDefault="0064253F" w:rsidP="00AB7269">
      <w:pPr>
        <w:pStyle w:val="Corpsdetexte"/>
        <w:spacing w:before="3"/>
        <w:ind w:right="-142"/>
        <w:jc w:val="both"/>
        <w:rPr>
          <w:rFonts w:ascii="Corbel" w:hAnsi="Corbel" w:cs="Times New Roman"/>
          <w:bCs/>
          <w:sz w:val="24"/>
          <w:szCs w:val="24"/>
        </w:rPr>
      </w:pPr>
    </w:p>
    <w:p w14:paraId="2E319B6C" w14:textId="25AB72B7" w:rsidR="0064253F" w:rsidRPr="005D4A88" w:rsidRDefault="0064253F" w:rsidP="00AB7269">
      <w:pPr>
        <w:pStyle w:val="Corpsdetexte"/>
        <w:shd w:val="clear" w:color="auto" w:fill="E5B8B7" w:themeFill="accent2" w:themeFillTint="66"/>
        <w:spacing w:before="3"/>
        <w:ind w:right="-142"/>
        <w:jc w:val="both"/>
        <w:rPr>
          <w:rFonts w:ascii="Corbel" w:hAnsi="Corbel" w:cs="Times New Roman"/>
          <w:b/>
          <w:i/>
          <w:iCs/>
          <w:sz w:val="24"/>
          <w:szCs w:val="24"/>
        </w:rPr>
      </w:pPr>
      <w:r w:rsidRPr="005D4A88">
        <w:rPr>
          <w:rFonts w:ascii="Corbel" w:hAnsi="Corbel" w:cs="Times New Roman"/>
          <w:b/>
          <w:i/>
          <w:iCs/>
          <w:sz w:val="24"/>
          <w:szCs w:val="24"/>
        </w:rPr>
        <w:t xml:space="preserve">Mais une </w:t>
      </w:r>
      <w:r w:rsidR="00612190" w:rsidRPr="005D4A88">
        <w:rPr>
          <w:rFonts w:ascii="Corbel" w:hAnsi="Corbel" w:cs="Times New Roman"/>
          <w:b/>
          <w:i/>
          <w:iCs/>
          <w:sz w:val="24"/>
          <w:szCs w:val="24"/>
        </w:rPr>
        <w:t>analyse de</w:t>
      </w:r>
      <w:r w:rsidRPr="005D4A88">
        <w:rPr>
          <w:rFonts w:ascii="Corbel" w:hAnsi="Corbel" w:cs="Times New Roman"/>
          <w:b/>
          <w:i/>
          <w:iCs/>
          <w:sz w:val="24"/>
          <w:szCs w:val="24"/>
        </w:rPr>
        <w:t xml:space="preserve"> </w:t>
      </w:r>
      <w:r w:rsidR="00612190" w:rsidRPr="005D4A88">
        <w:rPr>
          <w:rFonts w:ascii="Corbel" w:hAnsi="Corbel" w:cs="Times New Roman"/>
          <w:b/>
          <w:i/>
          <w:iCs/>
          <w:sz w:val="24"/>
          <w:szCs w:val="24"/>
        </w:rPr>
        <w:t>l’approche de mise</w:t>
      </w:r>
      <w:r w:rsidRPr="005D4A88">
        <w:rPr>
          <w:rFonts w:ascii="Corbel" w:hAnsi="Corbel" w:cs="Times New Roman"/>
          <w:b/>
          <w:i/>
          <w:iCs/>
          <w:sz w:val="24"/>
          <w:szCs w:val="24"/>
        </w:rPr>
        <w:t xml:space="preserve"> en œuvre du projet </w:t>
      </w:r>
      <w:r w:rsidR="00E42DA5" w:rsidRPr="005D4A88">
        <w:rPr>
          <w:rFonts w:ascii="Corbel" w:hAnsi="Corbel" w:cs="Times New Roman"/>
          <w:b/>
          <w:i/>
          <w:iCs/>
          <w:sz w:val="24"/>
          <w:szCs w:val="24"/>
        </w:rPr>
        <w:t xml:space="preserve">révèle que </w:t>
      </w:r>
      <w:r w:rsidR="00612190" w:rsidRPr="005D4A88">
        <w:rPr>
          <w:rFonts w:ascii="Corbel" w:hAnsi="Corbel" w:cs="Times New Roman"/>
          <w:b/>
          <w:i/>
          <w:iCs/>
          <w:sz w:val="24"/>
          <w:szCs w:val="24"/>
        </w:rPr>
        <w:t>le déroulement</w:t>
      </w:r>
      <w:r w:rsidRPr="005D4A88">
        <w:rPr>
          <w:rFonts w:ascii="Corbel" w:hAnsi="Corbel" w:cs="Times New Roman"/>
          <w:b/>
          <w:i/>
          <w:iCs/>
          <w:sz w:val="24"/>
          <w:szCs w:val="24"/>
        </w:rPr>
        <w:t xml:space="preserve"> de </w:t>
      </w:r>
      <w:proofErr w:type="gramStart"/>
      <w:r w:rsidRPr="005D4A88">
        <w:rPr>
          <w:rFonts w:ascii="Corbel" w:hAnsi="Corbel" w:cs="Times New Roman"/>
          <w:b/>
          <w:i/>
          <w:iCs/>
          <w:sz w:val="24"/>
          <w:szCs w:val="24"/>
        </w:rPr>
        <w:t>la  mise</w:t>
      </w:r>
      <w:proofErr w:type="gramEnd"/>
      <w:r w:rsidRPr="005D4A88">
        <w:rPr>
          <w:rFonts w:ascii="Corbel" w:hAnsi="Corbel" w:cs="Times New Roman"/>
          <w:b/>
          <w:i/>
          <w:iCs/>
          <w:sz w:val="24"/>
          <w:szCs w:val="24"/>
        </w:rPr>
        <w:t xml:space="preserve"> en œuvre des activités  du projet conjoint n’ a pas permis une complémentarité des approches. Chaque Agence a procédé à un ciblage de ses </w:t>
      </w:r>
      <w:r w:rsidR="00822F94" w:rsidRPr="005D4A88">
        <w:rPr>
          <w:rFonts w:ascii="Corbel" w:hAnsi="Corbel" w:cs="Times New Roman"/>
          <w:b/>
          <w:i/>
          <w:iCs/>
          <w:sz w:val="24"/>
          <w:szCs w:val="24"/>
        </w:rPr>
        <w:t>bénéficiaire</w:t>
      </w:r>
      <w:r w:rsidR="00612190" w:rsidRPr="005D4A88">
        <w:rPr>
          <w:rFonts w:ascii="Corbel" w:hAnsi="Corbel" w:cs="Times New Roman"/>
          <w:b/>
          <w:i/>
          <w:iCs/>
          <w:sz w:val="24"/>
          <w:szCs w:val="24"/>
        </w:rPr>
        <w:t xml:space="preserve">s selon ses principes ou via les relais périphériques différents </w:t>
      </w:r>
      <w:r w:rsidRPr="005D4A88">
        <w:rPr>
          <w:rFonts w:ascii="Corbel" w:hAnsi="Corbel" w:cs="Times New Roman"/>
          <w:b/>
          <w:i/>
          <w:iCs/>
          <w:sz w:val="24"/>
          <w:szCs w:val="24"/>
        </w:rPr>
        <w:t>et a développé ses interventions en se fiant des approches et interventions des autres agences  bien qu’ in</w:t>
      </w:r>
      <w:r w:rsidR="00612190" w:rsidRPr="005D4A88">
        <w:rPr>
          <w:rFonts w:ascii="Corbel" w:hAnsi="Corbel" w:cs="Times New Roman"/>
          <w:b/>
          <w:i/>
          <w:iCs/>
          <w:sz w:val="24"/>
          <w:szCs w:val="24"/>
        </w:rPr>
        <w:t>tervenant  dans la même zone d’ intervention entrainait une non continuité des acquis et quelques fois créant des conflits comme fut le cas de la construction de centre jeunes dont les jeunes ayant bénéficiés des interventions de COPED n’ avaient pas tenu en compte qu’ il y a avait un comité de gestion du centre antérieurement mis en place.</w:t>
      </w:r>
    </w:p>
    <w:p w14:paraId="64265C51" w14:textId="77777777" w:rsidR="0064253F" w:rsidRPr="005D4A88" w:rsidRDefault="0064253F" w:rsidP="00AB7269">
      <w:pPr>
        <w:pStyle w:val="Corpsdetexte"/>
        <w:spacing w:before="3"/>
        <w:ind w:right="-142"/>
        <w:jc w:val="both"/>
        <w:rPr>
          <w:rFonts w:ascii="Corbel" w:hAnsi="Corbel" w:cs="Times New Roman"/>
          <w:bCs/>
          <w:sz w:val="24"/>
          <w:szCs w:val="24"/>
        </w:rPr>
      </w:pPr>
    </w:p>
    <w:p w14:paraId="2C9D5F14" w14:textId="5AF1F9AA" w:rsidR="009127F8" w:rsidRPr="005D4A88" w:rsidRDefault="003161CE" w:rsidP="00AB7269">
      <w:pPr>
        <w:pStyle w:val="Paragraphedeliste"/>
        <w:numPr>
          <w:ilvl w:val="2"/>
          <w:numId w:val="12"/>
        </w:numPr>
        <w:spacing w:before="3"/>
        <w:ind w:right="-142"/>
        <w:jc w:val="both"/>
        <w:outlineLvl w:val="1"/>
        <w:rPr>
          <w:rFonts w:ascii="Corbel" w:hAnsi="Corbel" w:cs="Segoe UI"/>
          <w:b/>
          <w:color w:val="4F81BD" w:themeColor="accent1"/>
        </w:rPr>
      </w:pPr>
      <w:bookmarkStart w:id="903" w:name="_Toc20573587"/>
      <w:bookmarkStart w:id="904" w:name="_Toc36398609"/>
      <w:bookmarkStart w:id="905" w:name="_Toc36398817"/>
      <w:bookmarkStart w:id="906" w:name="_Toc37655322"/>
      <w:bookmarkStart w:id="907" w:name="_Toc37655624"/>
      <w:bookmarkStart w:id="908" w:name="_Toc37658202"/>
      <w:bookmarkStart w:id="909" w:name="_Toc37658483"/>
      <w:bookmarkStart w:id="910" w:name="_Toc37658812"/>
      <w:bookmarkStart w:id="911" w:name="_Toc37659322"/>
      <w:bookmarkStart w:id="912" w:name="_Hlk36394155"/>
      <w:bookmarkStart w:id="913" w:name="_Toc55289640"/>
      <w:bookmarkStart w:id="914" w:name="_Toc55290789"/>
      <w:bookmarkStart w:id="915" w:name="_Toc55295349"/>
      <w:bookmarkStart w:id="916" w:name="_Toc55296344"/>
      <w:r w:rsidRPr="005D4A88">
        <w:rPr>
          <w:rStyle w:val="tlid-translation"/>
          <w:rFonts w:ascii="Corbel" w:eastAsia="Arial" w:hAnsi="Corbel"/>
          <w:b/>
          <w:color w:val="4F81BD" w:themeColor="accent1"/>
        </w:rPr>
        <w:t>Résumé des principales constatations sur la pertinence</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3DF9168F" w14:textId="4F24D5A1" w:rsidR="009127F8" w:rsidRPr="005D4A88" w:rsidRDefault="009127F8" w:rsidP="00AB7269">
      <w:pPr>
        <w:jc w:val="both"/>
        <w:rPr>
          <w:rStyle w:val="tlid-translation"/>
          <w:rFonts w:ascii="Corbel" w:hAnsi="Corbel"/>
        </w:rPr>
      </w:pPr>
      <w:r w:rsidRPr="005D4A88">
        <w:rPr>
          <w:rStyle w:val="tlid-translation"/>
          <w:rFonts w:ascii="Corbel" w:hAnsi="Corbel"/>
          <w:sz w:val="24"/>
          <w:szCs w:val="24"/>
        </w:rPr>
        <w:t>En évaluant la pertinence du projet, l’équipe d’évaluation a examiné dans quelle mesure les objectifs, le ciblage, le choix des activités et les mécanismes de réponse étaient </w:t>
      </w:r>
      <w:r w:rsidRPr="005D4A88">
        <w:rPr>
          <w:rStyle w:val="tlid-translation"/>
          <w:rFonts w:ascii="Corbel" w:hAnsi="Corbel"/>
        </w:rPr>
        <w:t>adapté au contexte  et approprié au contexte du pays, aux besoins de la population cible ,Aligné sur les politiques et stratégies nationales du gouvernement du Burundi,</w:t>
      </w:r>
      <w:r w:rsidR="00DD0E6E">
        <w:rPr>
          <w:rStyle w:val="tlid-translation"/>
          <w:rFonts w:ascii="Corbel" w:hAnsi="Corbel"/>
        </w:rPr>
        <w:t xml:space="preserve"> </w:t>
      </w:r>
      <w:r w:rsidRPr="005D4A88">
        <w:rPr>
          <w:rStyle w:val="tlid-translation"/>
          <w:rFonts w:ascii="Corbel" w:hAnsi="Corbel"/>
        </w:rPr>
        <w:t>sur les stratégies, politiques et directives normatives des agences des Nations Unies ayant exécutés le projet (FNUAP, PNUD, UNICEF), Adapté aux besoins des groupes spécifiques et promu l’égalité des sexes, l’autonomisation des femmes et droits fondamentaux, aux processus local de préparation et de développement des réponses  et  Aligné sur d’autres partenaires de développement / acteurs développement local, réintégration sociale et amélioration des conditions de vie des ménages et cohésion sociale.</w:t>
      </w:r>
    </w:p>
    <w:p w14:paraId="17E35454" w14:textId="77777777" w:rsidR="009127F8" w:rsidRPr="005D4A88" w:rsidRDefault="009127F8"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Le projet s’inscrit dans la ligne des priorités et stratégies nationales. Les différents documents de stratégies nationales comme le PND 2018-2027 ; la stratégie nationale pour la réintégration nationale, Vision Burundi 2025, ODD parle de la cohésion sociale, développement durable, économie résiliente. </w:t>
      </w:r>
    </w:p>
    <w:p w14:paraId="0726DA6F" w14:textId="1A53A55A" w:rsidR="009127F8" w:rsidRPr="005D4A88" w:rsidRDefault="009127F8" w:rsidP="00AB7269">
      <w:pPr>
        <w:ind w:right="-142"/>
        <w:jc w:val="both"/>
        <w:rPr>
          <w:rFonts w:ascii="Corbel" w:hAnsi="Corbel"/>
        </w:rPr>
      </w:pPr>
      <w:r w:rsidRPr="005D4A88">
        <w:rPr>
          <w:rFonts w:ascii="Corbel" w:hAnsi="Corbel" w:cs="Times New Roman"/>
          <w:bCs/>
          <w:sz w:val="24"/>
          <w:szCs w:val="24"/>
        </w:rPr>
        <w:t xml:space="preserve">Les interventions du projet dans la fourniture de </w:t>
      </w:r>
      <w:r w:rsidR="005911CC" w:rsidRPr="005D4A88">
        <w:rPr>
          <w:rFonts w:ascii="Corbel" w:hAnsi="Corbel" w:cs="Times New Roman"/>
          <w:bCs/>
          <w:sz w:val="24"/>
          <w:szCs w:val="24"/>
        </w:rPr>
        <w:t>l’eau</w:t>
      </w:r>
      <w:r w:rsidRPr="005D4A88">
        <w:rPr>
          <w:rFonts w:ascii="Corbel" w:hAnsi="Corbel" w:cs="Times New Roman"/>
          <w:bCs/>
          <w:sz w:val="24"/>
          <w:szCs w:val="24"/>
        </w:rPr>
        <w:t xml:space="preserve"> de </w:t>
      </w:r>
      <w:r w:rsidR="000D5739" w:rsidRPr="005D4A88">
        <w:rPr>
          <w:rFonts w:ascii="Corbel" w:hAnsi="Corbel" w:cs="Times New Roman"/>
          <w:bCs/>
          <w:sz w:val="24"/>
          <w:szCs w:val="24"/>
        </w:rPr>
        <w:t>puits s’alignent</w:t>
      </w:r>
      <w:r w:rsidRPr="005D4A88">
        <w:rPr>
          <w:rFonts w:ascii="Corbel" w:hAnsi="Corbel" w:cs="Times New Roman"/>
          <w:bCs/>
          <w:sz w:val="24"/>
          <w:szCs w:val="24"/>
        </w:rPr>
        <w:t xml:space="preserve"> à la Stratégie Nationale de l’Eau 2011‐2020</w:t>
      </w:r>
    </w:p>
    <w:p w14:paraId="78968579" w14:textId="077E3DBD" w:rsidR="009127F8" w:rsidRPr="005D4A88" w:rsidRDefault="005911CC" w:rsidP="00AB7269">
      <w:pPr>
        <w:ind w:right="-142"/>
        <w:jc w:val="both"/>
        <w:rPr>
          <w:rFonts w:ascii="Corbel" w:hAnsi="Corbel"/>
        </w:rPr>
      </w:pPr>
      <w:r w:rsidRPr="005D4A88">
        <w:rPr>
          <w:rFonts w:ascii="Corbel" w:hAnsi="Corbel" w:cs="Times New Roman"/>
          <w:bCs/>
          <w:sz w:val="24"/>
          <w:szCs w:val="24"/>
        </w:rPr>
        <w:t>L’adoption</w:t>
      </w:r>
      <w:r w:rsidR="009127F8" w:rsidRPr="005D4A88">
        <w:rPr>
          <w:rFonts w:ascii="Corbel" w:hAnsi="Corbel" w:cs="Times New Roman"/>
          <w:bCs/>
          <w:sz w:val="24"/>
          <w:szCs w:val="24"/>
        </w:rPr>
        <w:t xml:space="preserve"> des pratiques écologiques par </w:t>
      </w:r>
      <w:r w:rsidRPr="005D4A88">
        <w:rPr>
          <w:rFonts w:ascii="Corbel" w:hAnsi="Corbel" w:cs="Times New Roman"/>
          <w:bCs/>
          <w:sz w:val="24"/>
          <w:szCs w:val="24"/>
        </w:rPr>
        <w:t>l’introduction</w:t>
      </w:r>
      <w:r w:rsidR="009127F8" w:rsidRPr="005D4A88">
        <w:rPr>
          <w:rFonts w:ascii="Corbel" w:hAnsi="Corbel" w:cs="Times New Roman"/>
          <w:bCs/>
          <w:sz w:val="24"/>
          <w:szCs w:val="24"/>
        </w:rPr>
        <w:t xml:space="preserve"> des foyers améliorés et le reboisement de la réserve ainsi que les alentours du village </w:t>
      </w:r>
      <w:r w:rsidR="000D5739" w:rsidRPr="005D4A88">
        <w:rPr>
          <w:rFonts w:ascii="Corbel" w:hAnsi="Corbel" w:cs="Times New Roman"/>
          <w:bCs/>
          <w:sz w:val="24"/>
          <w:szCs w:val="24"/>
        </w:rPr>
        <w:t>s’alignent</w:t>
      </w:r>
      <w:r w:rsidR="009127F8" w:rsidRPr="005D4A88">
        <w:rPr>
          <w:rFonts w:ascii="Corbel" w:hAnsi="Corbel" w:cs="Times New Roman"/>
          <w:bCs/>
          <w:sz w:val="24"/>
          <w:szCs w:val="24"/>
        </w:rPr>
        <w:t xml:space="preserve"> à la Stratégie Nationale et Plan d’Action sur la Biodiversité 2013-2020, Stratégie Nationale et Plan d’Actions sur le changement climati</w:t>
      </w:r>
      <w:r w:rsidR="000D5739" w:rsidRPr="005D4A88">
        <w:rPr>
          <w:rFonts w:ascii="Corbel" w:hAnsi="Corbel" w:cs="Times New Roman"/>
          <w:bCs/>
          <w:sz w:val="24"/>
          <w:szCs w:val="24"/>
        </w:rPr>
        <w:t xml:space="preserve">que dont spécifié dans les axes </w:t>
      </w:r>
      <w:r w:rsidR="00DD0E6E" w:rsidRPr="005D4A88">
        <w:rPr>
          <w:rFonts w:ascii="Corbel" w:hAnsi="Corbel" w:cs="Times New Roman"/>
          <w:bCs/>
          <w:sz w:val="24"/>
          <w:szCs w:val="24"/>
        </w:rPr>
        <w:t>d’interventions du</w:t>
      </w:r>
      <w:r w:rsidR="009127F8" w:rsidRPr="005D4A88">
        <w:rPr>
          <w:rFonts w:ascii="Corbel" w:hAnsi="Corbel" w:cs="Times New Roman"/>
          <w:bCs/>
          <w:sz w:val="24"/>
          <w:szCs w:val="24"/>
        </w:rPr>
        <w:t xml:space="preserve"> Stratégie et le Plan d’Action National d’Adaptation au changement climatique (PANA) </w:t>
      </w:r>
    </w:p>
    <w:p w14:paraId="418B7927" w14:textId="2C47BBF4" w:rsidR="009127F8" w:rsidRPr="005D4A88" w:rsidRDefault="009127F8" w:rsidP="00AB7269">
      <w:pPr>
        <w:ind w:right="-142"/>
        <w:jc w:val="both"/>
        <w:rPr>
          <w:rFonts w:ascii="Corbel" w:hAnsi="Corbel"/>
        </w:rPr>
      </w:pPr>
      <w:r w:rsidRPr="005D4A88">
        <w:rPr>
          <w:rFonts w:ascii="Corbel" w:hAnsi="Corbel" w:cs="Times New Roman"/>
          <w:bCs/>
          <w:sz w:val="24"/>
          <w:szCs w:val="24"/>
        </w:rPr>
        <w:lastRenderedPageBreak/>
        <w:t xml:space="preserve">Les interventions du projet </w:t>
      </w:r>
      <w:r w:rsidR="000D5739" w:rsidRPr="005D4A88">
        <w:rPr>
          <w:rFonts w:ascii="Corbel" w:hAnsi="Corbel" w:cs="Times New Roman"/>
          <w:bCs/>
          <w:sz w:val="24"/>
          <w:szCs w:val="24"/>
        </w:rPr>
        <w:t>s’alignent</w:t>
      </w:r>
      <w:r w:rsidRPr="005D4A88">
        <w:rPr>
          <w:rFonts w:ascii="Corbel" w:hAnsi="Corbel" w:cs="Times New Roman"/>
          <w:bCs/>
          <w:sz w:val="24"/>
          <w:szCs w:val="24"/>
        </w:rPr>
        <w:t xml:space="preserve"> à la s</w:t>
      </w:r>
      <w:r w:rsidRPr="005D4A88">
        <w:rPr>
          <w:rFonts w:ascii="Corbel" w:hAnsi="Corbel"/>
          <w:sz w:val="24"/>
          <w:szCs w:val="24"/>
        </w:rPr>
        <w:t xml:space="preserve">tratégie Nationale de Réintégration Socio - Economique des Personnes Sinistrées au Burundi ; Document de la Stratégie révisée sur la base des Solutions Durables et </w:t>
      </w:r>
      <w:r w:rsidRPr="005D4A88">
        <w:rPr>
          <w:rFonts w:ascii="Corbel" w:hAnsi="Corbel" w:cs="Times New Roman"/>
          <w:bCs/>
          <w:sz w:val="24"/>
          <w:szCs w:val="24"/>
        </w:rPr>
        <w:t>aux stratégies de ces agences et aux axes stratégiques du CPD 2019</w:t>
      </w:r>
    </w:p>
    <w:p w14:paraId="1EB3B34C" w14:textId="77777777" w:rsidR="009127F8" w:rsidRPr="005D4A88" w:rsidRDefault="009127F8" w:rsidP="00AB7269">
      <w:pPr>
        <w:ind w:right="-142"/>
        <w:jc w:val="both"/>
        <w:rPr>
          <w:rFonts w:ascii="Corbel" w:hAnsi="Corbel"/>
        </w:rPr>
      </w:pPr>
      <w:r w:rsidRPr="005D4A88">
        <w:rPr>
          <w:rFonts w:ascii="Corbel" w:hAnsi="Corbel"/>
          <w:sz w:val="24"/>
          <w:szCs w:val="24"/>
        </w:rPr>
        <w:t>Les interventions d’amélioration de l’accès aux services sociaux de base et droits, du niveau de revenu et de résilience socioéconomique des vulnérables, la cohésion sociale ainsi que l’amélioration des capacités de production agricoles s’alignent aux Les documents de planification stratégique des Nations Unies au Burundi</w:t>
      </w:r>
    </w:p>
    <w:p w14:paraId="6EF23430" w14:textId="55053986" w:rsidR="009127F8" w:rsidRPr="005D4A88" w:rsidRDefault="009127F8" w:rsidP="00AB7269">
      <w:pPr>
        <w:ind w:right="-142"/>
        <w:jc w:val="both"/>
        <w:rPr>
          <w:rFonts w:ascii="Corbel" w:hAnsi="Corbel"/>
        </w:rPr>
      </w:pPr>
      <w:r w:rsidRPr="005D4A88">
        <w:rPr>
          <w:rFonts w:ascii="Corbel" w:hAnsi="Corbel"/>
          <w:sz w:val="24"/>
          <w:szCs w:val="24"/>
        </w:rPr>
        <w:t xml:space="preserve">La mise en place de laboratoire </w:t>
      </w:r>
      <w:r w:rsidR="000D5739" w:rsidRPr="005D4A88">
        <w:rPr>
          <w:rFonts w:ascii="Corbel" w:hAnsi="Corbel"/>
          <w:sz w:val="24"/>
          <w:szCs w:val="24"/>
        </w:rPr>
        <w:t>d’innovation</w:t>
      </w:r>
      <w:r w:rsidRPr="005D4A88">
        <w:rPr>
          <w:rFonts w:ascii="Corbel" w:hAnsi="Corbel"/>
          <w:sz w:val="24"/>
          <w:szCs w:val="24"/>
        </w:rPr>
        <w:t xml:space="preserve"> des jeunes, la création des groupes de solidarité, formation professionnelle et travaux HIMO du projet </w:t>
      </w:r>
      <w:r w:rsidR="000D5739" w:rsidRPr="005D4A88">
        <w:rPr>
          <w:rFonts w:ascii="Corbel" w:hAnsi="Corbel"/>
          <w:sz w:val="24"/>
          <w:szCs w:val="24"/>
        </w:rPr>
        <w:t>répondent aux</w:t>
      </w:r>
      <w:r w:rsidRPr="005D4A88">
        <w:rPr>
          <w:rFonts w:ascii="Corbel" w:hAnsi="Corbel"/>
          <w:sz w:val="24"/>
          <w:szCs w:val="24"/>
        </w:rPr>
        <w:t xml:space="preserve"> </w:t>
      </w:r>
      <w:r w:rsidR="000D5739" w:rsidRPr="005D4A88">
        <w:rPr>
          <w:rFonts w:ascii="Corbel" w:hAnsi="Corbel"/>
          <w:sz w:val="24"/>
          <w:szCs w:val="24"/>
        </w:rPr>
        <w:t>défis comme</w:t>
      </w:r>
      <w:r w:rsidRPr="005D4A88">
        <w:rPr>
          <w:rFonts w:ascii="Corbel" w:hAnsi="Corbel"/>
          <w:sz w:val="24"/>
          <w:szCs w:val="24"/>
        </w:rPr>
        <w:t xml:space="preserve"> </w:t>
      </w:r>
      <w:r w:rsidRPr="005D4A88">
        <w:rPr>
          <w:rFonts w:ascii="Corbel" w:hAnsi="Corbel"/>
        </w:rPr>
        <w:t xml:space="preserve">la promotion d’une croissance économique soutenue et créatrice </w:t>
      </w:r>
      <w:r w:rsidR="000D5739" w:rsidRPr="005D4A88">
        <w:rPr>
          <w:rFonts w:ascii="Corbel" w:hAnsi="Corbel"/>
        </w:rPr>
        <w:t>d’emplois ;</w:t>
      </w:r>
      <w:r w:rsidRPr="005D4A88">
        <w:rPr>
          <w:rFonts w:ascii="Corbel" w:hAnsi="Corbel"/>
        </w:rPr>
        <w:t xml:space="preserve"> </w:t>
      </w:r>
      <w:r w:rsidR="000D5739" w:rsidRPr="005D4A88">
        <w:rPr>
          <w:rFonts w:ascii="Corbel" w:hAnsi="Corbel"/>
          <w:sz w:val="24"/>
          <w:szCs w:val="24"/>
        </w:rPr>
        <w:t>s’alignent aux</w:t>
      </w:r>
      <w:r w:rsidRPr="005D4A88">
        <w:rPr>
          <w:rFonts w:ascii="Corbel" w:hAnsi="Corbel"/>
          <w:sz w:val="24"/>
          <w:szCs w:val="24"/>
        </w:rPr>
        <w:t xml:space="preserve"> orientations stratégiques identifiés dans la politique de </w:t>
      </w:r>
      <w:r w:rsidR="000D5739" w:rsidRPr="005D4A88">
        <w:rPr>
          <w:rFonts w:ascii="Corbel" w:hAnsi="Corbel"/>
          <w:sz w:val="24"/>
          <w:szCs w:val="24"/>
        </w:rPr>
        <w:t>l’emploi spécifié</w:t>
      </w:r>
      <w:r w:rsidRPr="005D4A88">
        <w:rPr>
          <w:rFonts w:ascii="Corbel" w:hAnsi="Corbel"/>
          <w:sz w:val="24"/>
          <w:szCs w:val="24"/>
        </w:rPr>
        <w:t xml:space="preserve"> dans </w:t>
      </w:r>
      <w:r w:rsidR="000D5739" w:rsidRPr="005D4A88">
        <w:rPr>
          <w:rFonts w:ascii="Corbel" w:hAnsi="Corbel"/>
          <w:sz w:val="24"/>
          <w:szCs w:val="24"/>
        </w:rPr>
        <w:t xml:space="preserve">l’axe </w:t>
      </w:r>
      <w:r w:rsidR="000D5739" w:rsidRPr="005D4A88">
        <w:rPr>
          <w:rFonts w:ascii="Corbel" w:hAnsi="Corbel"/>
        </w:rPr>
        <w:t>5</w:t>
      </w:r>
      <w:r w:rsidRPr="005D4A88">
        <w:rPr>
          <w:rFonts w:ascii="Corbel" w:hAnsi="Corbel"/>
        </w:rPr>
        <w:t xml:space="preserve"> </w:t>
      </w:r>
    </w:p>
    <w:p w14:paraId="5CC8FD83" w14:textId="77777777" w:rsidR="009127F8" w:rsidRPr="005D4A88" w:rsidRDefault="009127F8" w:rsidP="00AB7269">
      <w:pPr>
        <w:ind w:right="-142"/>
        <w:jc w:val="both"/>
        <w:rPr>
          <w:rFonts w:ascii="Corbel" w:hAnsi="Corbel"/>
        </w:rPr>
      </w:pPr>
      <w:r w:rsidRPr="005D4A88">
        <w:rPr>
          <w:rFonts w:ascii="Corbel" w:hAnsi="Corbel" w:cs="Times New Roman"/>
          <w:bCs/>
          <w:sz w:val="24"/>
          <w:szCs w:val="24"/>
        </w:rPr>
        <w:t>Le reboisement s’aligne aux directives nationales de protection de l’environnement et PND 2017-2028 dans son orientation stratégique 3</w:t>
      </w:r>
    </w:p>
    <w:p w14:paraId="25B26FF8" w14:textId="77777777" w:rsidR="009127F8" w:rsidRPr="005D4A88" w:rsidRDefault="009127F8"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Les appuis aux AGR et renforcement de la création des VICOBA, groupements de solidarités qui sont des entreprises de l’économie solidaire, formation professionnelle et développement des travaux HIMO comme transferts de revenus, sont des mécanismes de protection sociale alignée à la stratégie nationale de protection sociale et s’aligne aux lois sur les ASBL et coopératives au Burundi.</w:t>
      </w:r>
    </w:p>
    <w:p w14:paraId="497E4DB7" w14:textId="77777777" w:rsidR="009127F8" w:rsidRPr="005D4A88" w:rsidRDefault="009127F8"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Le projet s’aligne aux directives nationales de renforcement de l’unité nationale édictée dans la constitution nationale ; renforcement d’une économie résiliente objective ultime de PND 2017-2028, et renforcement de l’état de droit et protection sociale socle de la stratégie d’aide légale et de la protection sociale au Burundi.  De plus, les actions de renforcement des moyens d’existence des bénéficiaires par le renforcement des capacités de production (financement des AGR, formation en entreprenariat) cadre avec la vision et orientation stratégique de la politique nationale de l’emploi et le PND 2017-2028</w:t>
      </w:r>
    </w:p>
    <w:p w14:paraId="0D785068" w14:textId="77777777" w:rsidR="009127F8" w:rsidRPr="005D4A88" w:rsidRDefault="009127F8" w:rsidP="00AB7269">
      <w:pPr>
        <w:pStyle w:val="Corpsdetexte"/>
        <w:spacing w:before="3"/>
        <w:ind w:right="-142"/>
        <w:jc w:val="both"/>
        <w:rPr>
          <w:rFonts w:ascii="Corbel" w:hAnsi="Corbel" w:cs="Times New Roman"/>
          <w:bCs/>
          <w:sz w:val="24"/>
          <w:szCs w:val="24"/>
        </w:rPr>
      </w:pPr>
    </w:p>
    <w:p w14:paraId="5BB160F9" w14:textId="77777777" w:rsidR="009127F8" w:rsidRPr="005D4A88" w:rsidRDefault="009127F8"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Le projet a développé ses interventions sur des acquis des interventions ultérieures en intégrant  plusieurs catégories des vulnérables dans la plupart des activités du projet, une des défiances qui a été remarqué dans quelques projet de réintégration socioéconomique des vulnérables, la prise en compte de la dimension genre dans l’organisation calendaire des activités du projet, invitation de couples dans les activités de sensibilisation sur le changement de comportement, développement d’ un mécanisme holistique de lutte contre les VBG combiné à un esprit de renforcement des espaces de diagnostic  et de tissages des liens sociaux basé sur des intérêts économiques.</w:t>
      </w:r>
    </w:p>
    <w:p w14:paraId="3EE21D54" w14:textId="390880BA" w:rsidR="009127F8" w:rsidRPr="005D4A88" w:rsidRDefault="009127F8"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Le projet a initié sous la demande officielle lancé par le ministère ayant en charge la solidarité nationale dans ses attributions, de plus les visites et aussi sur les constats d’une mission tripartite du gouvernement, PNUD et la plateforme en charge de la prévention de risques et gestion des catastrophes.  Il a été coordonné par </w:t>
      </w:r>
      <w:r w:rsidR="000D5739" w:rsidRPr="005D4A88">
        <w:rPr>
          <w:rFonts w:ascii="Corbel" w:hAnsi="Corbel" w:cs="Times New Roman"/>
          <w:bCs/>
          <w:sz w:val="24"/>
          <w:szCs w:val="24"/>
        </w:rPr>
        <w:t>l’administration</w:t>
      </w:r>
      <w:r w:rsidRPr="005D4A88">
        <w:rPr>
          <w:rFonts w:ascii="Corbel" w:hAnsi="Corbel" w:cs="Times New Roman"/>
          <w:bCs/>
          <w:sz w:val="24"/>
          <w:szCs w:val="24"/>
        </w:rPr>
        <w:t xml:space="preserve"> centrale a incité la participation active des leaders locaux, administration locale, institutions spécialisées </w:t>
      </w:r>
      <w:proofErr w:type="gramStart"/>
      <w:r w:rsidRPr="005D4A88">
        <w:rPr>
          <w:rFonts w:ascii="Corbel" w:hAnsi="Corbel" w:cs="Times New Roman"/>
          <w:bCs/>
          <w:sz w:val="24"/>
          <w:szCs w:val="24"/>
        </w:rPr>
        <w:t xml:space="preserve">( </w:t>
      </w:r>
      <w:proofErr w:type="spellStart"/>
      <w:r w:rsidRPr="005D4A88">
        <w:rPr>
          <w:rFonts w:ascii="Corbel" w:hAnsi="Corbel" w:cs="Times New Roman"/>
          <w:bCs/>
          <w:sz w:val="24"/>
          <w:szCs w:val="24"/>
        </w:rPr>
        <w:t>Regideso</w:t>
      </w:r>
      <w:proofErr w:type="spellEnd"/>
      <w:proofErr w:type="gramEnd"/>
      <w:r w:rsidRPr="005D4A88">
        <w:rPr>
          <w:rFonts w:ascii="Corbel" w:hAnsi="Corbel" w:cs="Times New Roman"/>
          <w:bCs/>
          <w:sz w:val="24"/>
          <w:szCs w:val="24"/>
        </w:rPr>
        <w:t>, OBPE, CIEP).</w:t>
      </w:r>
    </w:p>
    <w:p w14:paraId="038BF670" w14:textId="77777777" w:rsidR="009127F8" w:rsidRPr="005D4A88" w:rsidRDefault="009127F8" w:rsidP="00AB7269">
      <w:pPr>
        <w:pStyle w:val="Corpsdetexte"/>
        <w:spacing w:before="3"/>
        <w:ind w:right="-142"/>
        <w:jc w:val="both"/>
        <w:rPr>
          <w:rFonts w:ascii="Corbel" w:hAnsi="Corbel" w:cs="Times New Roman"/>
          <w:bCs/>
          <w:sz w:val="24"/>
          <w:szCs w:val="24"/>
        </w:rPr>
      </w:pPr>
    </w:p>
    <w:p w14:paraId="2B79CEC7" w14:textId="77777777" w:rsidR="009127F8" w:rsidRPr="005D4A88" w:rsidRDefault="009127F8"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Le projet a adopté une approche spécifique visant l’autonomisation des femmes et des jeunes.</w:t>
      </w:r>
    </w:p>
    <w:p w14:paraId="7AFE6295" w14:textId="77777777" w:rsidR="009127F8" w:rsidRPr="005D4A88" w:rsidRDefault="009127F8" w:rsidP="00AB7269">
      <w:pPr>
        <w:jc w:val="both"/>
        <w:rPr>
          <w:rFonts w:ascii="Corbel" w:hAnsi="Corbel"/>
          <w:sz w:val="24"/>
          <w:szCs w:val="24"/>
        </w:rPr>
      </w:pPr>
      <w:r w:rsidRPr="005D4A88">
        <w:rPr>
          <w:rFonts w:ascii="Corbel" w:hAnsi="Corbel"/>
        </w:rPr>
        <w:t>L’intervention du projet a permis de contribuer à la production des réponses aux besoins identifiés et aux problèmes que hantaient la population cible.  Avant l’intervention,</w:t>
      </w:r>
      <w:r w:rsidRPr="005D4A88">
        <w:rPr>
          <w:rFonts w:ascii="Corbel" w:hAnsi="Corbel"/>
          <w:sz w:val="24"/>
          <w:szCs w:val="24"/>
        </w:rPr>
        <w:t xml:space="preserve">86,7% des femmes et filles bénéficiaires se sentaient exposées aux risques de violences sexistes tenant compte des types de logement, 71,30%% des enquêtés ont évoqué qu’il se manifestaient des comportements irresponsables dans les jeunes sinistrés, et manque d’accès aux sources d’information fiable sur les comportements sexuels responsables pour 100% des bénéficiaires. Grace aux interventions du </w:t>
      </w:r>
      <w:r w:rsidRPr="005D4A88">
        <w:rPr>
          <w:rFonts w:ascii="Corbel" w:hAnsi="Corbel"/>
          <w:sz w:val="24"/>
          <w:szCs w:val="24"/>
        </w:rPr>
        <w:lastRenderedPageBreak/>
        <w:t>projet, 100% des habitants ont accès aux informations sur le comportement sexuel responsable dans le village soit une amélioration de 100%.</w:t>
      </w:r>
    </w:p>
    <w:p w14:paraId="0C18FA79" w14:textId="77777777" w:rsidR="009127F8" w:rsidRPr="005D4A88" w:rsidRDefault="009127F8" w:rsidP="00AB7269">
      <w:pPr>
        <w:jc w:val="both"/>
        <w:rPr>
          <w:rFonts w:ascii="Corbel" w:hAnsi="Corbel"/>
          <w:sz w:val="24"/>
          <w:szCs w:val="24"/>
        </w:rPr>
      </w:pPr>
      <w:r w:rsidRPr="005D4A88">
        <w:rPr>
          <w:rFonts w:ascii="Corbel" w:hAnsi="Corbel"/>
          <w:sz w:val="24"/>
          <w:szCs w:val="24"/>
        </w:rPr>
        <w:t>Le taux de conflits dans les ménages et dans l’entourage était très élevé (82,30% et 87,90% pour les ménages dirigés par les femmes), mais grâce à la mise en place des agents de changements, diverses sensibilisations et formation dans le cadre du projet, le taux de conflits non pacifiquement résolus a sensiblement chuté de plus de 72,9% et de 73,3% pour les ménages dirigés par les femmes.</w:t>
      </w:r>
    </w:p>
    <w:p w14:paraId="354DAFAD" w14:textId="77777777" w:rsidR="009127F8" w:rsidRPr="005D4A88" w:rsidRDefault="009127F8" w:rsidP="00AB7269">
      <w:pPr>
        <w:jc w:val="both"/>
        <w:rPr>
          <w:rFonts w:ascii="Corbel" w:hAnsi="Corbel"/>
          <w:sz w:val="24"/>
          <w:szCs w:val="24"/>
        </w:rPr>
      </w:pPr>
      <w:r w:rsidRPr="005D4A88">
        <w:rPr>
          <w:rFonts w:ascii="Corbel" w:hAnsi="Corbel"/>
          <w:sz w:val="24"/>
          <w:szCs w:val="24"/>
        </w:rPr>
        <w:t>les résultats de l’évaluation ont révélé que 100% des bénéficiaires du village rural intégré vert ont un logement décent soit une amélioration de 100% d’ accès aux logements,  et  seulement 7,3% des femmes bénéficiaires se sentent exposées aux risques de violences sexistes, tandis que seulement 21,30% ( dont 23,70% filles et femmes ) sentent qu’ il y a existence  des comportements sexuellement et socialement irresponsables  des jeunes soit une amélioration d’adoption d’ un comportement sexuel et social responsable de plus de 70% et 65% pour les femmes.</w:t>
      </w:r>
    </w:p>
    <w:p w14:paraId="005950C6" w14:textId="2467619C" w:rsidR="009127F8" w:rsidRPr="005D4A88" w:rsidRDefault="000D5739" w:rsidP="00AB7269">
      <w:pPr>
        <w:jc w:val="both"/>
        <w:rPr>
          <w:rFonts w:ascii="Corbel" w:eastAsia="Times New Roman" w:hAnsi="Corbel" w:cs="Calibri"/>
          <w:color w:val="000000"/>
          <w:sz w:val="24"/>
          <w:szCs w:val="24"/>
        </w:rPr>
      </w:pPr>
      <w:r w:rsidRPr="005D4A88">
        <w:rPr>
          <w:rFonts w:ascii="Corbel" w:hAnsi="Corbel"/>
          <w:sz w:val="24"/>
          <w:szCs w:val="24"/>
        </w:rPr>
        <w:t xml:space="preserve">Le projet </w:t>
      </w:r>
      <w:r w:rsidR="009127F8" w:rsidRPr="005D4A88">
        <w:rPr>
          <w:rFonts w:ascii="Corbel" w:hAnsi="Corbel"/>
          <w:sz w:val="24"/>
          <w:szCs w:val="24"/>
        </w:rPr>
        <w:t xml:space="preserve">a permis de répondre aux besoins de </w:t>
      </w:r>
      <w:r w:rsidRPr="005D4A88">
        <w:rPr>
          <w:rFonts w:ascii="Corbel" w:hAnsi="Corbel"/>
          <w:sz w:val="24"/>
          <w:szCs w:val="24"/>
        </w:rPr>
        <w:t>cohésion</w:t>
      </w:r>
      <w:r w:rsidR="009127F8" w:rsidRPr="005D4A88">
        <w:rPr>
          <w:rFonts w:ascii="Corbel" w:hAnsi="Corbel"/>
          <w:sz w:val="24"/>
          <w:szCs w:val="24"/>
        </w:rPr>
        <w:t xml:space="preserve"> sociale, 93,7% des enquêtés étaient confrontés avant l’intervention du projet aux problèmes de cohabitation non pacifique entre la population hôte   et réintégrés dans le </w:t>
      </w:r>
      <w:r w:rsidRPr="005D4A88">
        <w:rPr>
          <w:rFonts w:ascii="Corbel" w:hAnsi="Corbel"/>
          <w:sz w:val="24"/>
          <w:szCs w:val="24"/>
        </w:rPr>
        <w:t>VRI.</w:t>
      </w:r>
      <w:r w:rsidR="009127F8" w:rsidRPr="005D4A88">
        <w:rPr>
          <w:rFonts w:ascii="Corbel" w:hAnsi="Corbel"/>
          <w:sz w:val="24"/>
          <w:szCs w:val="24"/>
        </w:rPr>
        <w:t xml:space="preserve"> Cette proportion était de 99% po</w:t>
      </w:r>
      <w:r w:rsidR="009127F8" w:rsidRPr="005D4A88">
        <w:rPr>
          <w:rFonts w:ascii="Corbel" w:eastAsia="Times New Roman" w:hAnsi="Corbel" w:cs="Calibri"/>
          <w:color w:val="000000"/>
          <w:sz w:val="24"/>
          <w:szCs w:val="24"/>
        </w:rPr>
        <w:t>ur les femmes et 87% pour les hommes.  L’intervention du projet a induit une amélioration de la cohabitation pacifique à plus de 63,6% selon la perception des enquêtés. Ce taux est de 68.7% pour les femmes.</w:t>
      </w:r>
    </w:p>
    <w:p w14:paraId="7D7C75FF" w14:textId="4A56774D" w:rsidR="009127F8" w:rsidRPr="005D4A88" w:rsidRDefault="000D5739" w:rsidP="00AB7269">
      <w:pPr>
        <w:ind w:right="-142"/>
        <w:jc w:val="both"/>
        <w:rPr>
          <w:rFonts w:ascii="Corbel" w:hAnsi="Corbel"/>
        </w:rPr>
      </w:pPr>
      <w:r w:rsidRPr="005D4A88">
        <w:rPr>
          <w:rFonts w:ascii="Corbel" w:hAnsi="Corbel"/>
          <w:sz w:val="24"/>
          <w:szCs w:val="24"/>
        </w:rPr>
        <w:t>Avant</w:t>
      </w:r>
      <w:r w:rsidR="009127F8" w:rsidRPr="005D4A88">
        <w:rPr>
          <w:rFonts w:ascii="Corbel" w:hAnsi="Corbel"/>
          <w:sz w:val="24"/>
          <w:szCs w:val="24"/>
        </w:rPr>
        <w:t xml:space="preserve"> l’intervention, 99,1% des bénéficiaires avaient </w:t>
      </w:r>
      <w:r w:rsidRPr="005D4A88">
        <w:rPr>
          <w:rFonts w:ascii="Corbel" w:hAnsi="Corbel"/>
          <w:sz w:val="24"/>
          <w:szCs w:val="24"/>
        </w:rPr>
        <w:t>des difficultés</w:t>
      </w:r>
      <w:r w:rsidR="009127F8" w:rsidRPr="005D4A88">
        <w:rPr>
          <w:rFonts w:ascii="Corbel" w:hAnsi="Corbel"/>
          <w:sz w:val="24"/>
          <w:szCs w:val="24"/>
        </w:rPr>
        <w:t xml:space="preserve"> de se procurer des aliments sans la distribution alimentaire, et actuellement il est remarqué que seulement 41,3% (dont 61,70%) ont des difficultés de se procurer des aliments sans aide extérieur soit une amélioration de l’accès à l’alimentation sans distribution de 58% et 38</w:t>
      </w:r>
      <w:r w:rsidRPr="005D4A88">
        <w:rPr>
          <w:rFonts w:ascii="Corbel" w:hAnsi="Corbel"/>
          <w:sz w:val="24"/>
          <w:szCs w:val="24"/>
        </w:rPr>
        <w:t>% pour</w:t>
      </w:r>
      <w:r w:rsidR="009127F8" w:rsidRPr="005D4A88">
        <w:rPr>
          <w:rFonts w:ascii="Corbel" w:hAnsi="Corbel"/>
          <w:sz w:val="24"/>
          <w:szCs w:val="24"/>
        </w:rPr>
        <w:t xml:space="preserve"> les femmes. Les interventions du projet ont de répondre aux problèmes de manque de capacités de génération des revenus, en effet,99,7</w:t>
      </w:r>
      <w:r w:rsidR="009127F8" w:rsidRPr="005D4A88">
        <w:rPr>
          <w:rFonts w:ascii="Corbel" w:hAnsi="Corbel" w:cs="Times New Roman"/>
          <w:bCs/>
          <w:sz w:val="24"/>
          <w:szCs w:val="24"/>
        </w:rPr>
        <w:t xml:space="preserve"> % des bénéficiaires réintégrés dans le VRI vert de </w:t>
      </w:r>
      <w:proofErr w:type="spellStart"/>
      <w:r w:rsidR="009127F8" w:rsidRPr="005D4A88">
        <w:rPr>
          <w:rFonts w:ascii="Corbel" w:hAnsi="Corbel" w:cs="Times New Roman"/>
          <w:bCs/>
          <w:sz w:val="24"/>
          <w:szCs w:val="24"/>
        </w:rPr>
        <w:t>Mayengo</w:t>
      </w:r>
      <w:proofErr w:type="spellEnd"/>
      <w:r w:rsidR="009127F8" w:rsidRPr="005D4A88">
        <w:rPr>
          <w:rFonts w:ascii="Corbel" w:hAnsi="Corbel" w:cs="Times New Roman"/>
          <w:bCs/>
          <w:sz w:val="24"/>
          <w:szCs w:val="24"/>
        </w:rPr>
        <w:t xml:space="preserve"> avaient un problème d’accès aux ressources de production cette proportion était de 99,9% pour les femmes</w:t>
      </w:r>
    </w:p>
    <w:p w14:paraId="2AC7AF13" w14:textId="77777777" w:rsidR="009127F8" w:rsidRPr="005D4A88" w:rsidRDefault="009127F8" w:rsidP="00AB7269">
      <w:pPr>
        <w:ind w:right="-142"/>
        <w:jc w:val="both"/>
        <w:rPr>
          <w:rFonts w:ascii="Corbel" w:hAnsi="Corbel" w:cs="Times New Roman"/>
          <w:bCs/>
          <w:sz w:val="24"/>
          <w:szCs w:val="24"/>
        </w:rPr>
      </w:pPr>
      <w:r w:rsidRPr="005D4A88">
        <w:rPr>
          <w:rFonts w:ascii="Corbel" w:hAnsi="Corbel" w:cs="Times New Roman"/>
          <w:bCs/>
          <w:sz w:val="24"/>
          <w:szCs w:val="24"/>
        </w:rPr>
        <w:t xml:space="preserve">En effet, la situation d’après projet révèle que l’exposition aux problèmes de manque de capital a diminué de </w:t>
      </w:r>
      <w:r w:rsidRPr="00AE4DB2">
        <w:rPr>
          <w:rFonts w:ascii="Corbel" w:eastAsia="Times New Roman" w:hAnsi="Corbel" w:cs="Calibri"/>
          <w:b/>
          <w:bCs/>
          <w:color w:val="000000"/>
          <w:sz w:val="16"/>
          <w:szCs w:val="16"/>
          <w:lang w:eastAsia="fr-FR"/>
        </w:rPr>
        <w:t xml:space="preserve">-44,7% </w:t>
      </w:r>
      <w:r w:rsidRPr="005D4A88">
        <w:rPr>
          <w:rFonts w:ascii="Corbel" w:hAnsi="Corbel" w:cs="Times New Roman"/>
          <w:bCs/>
          <w:sz w:val="24"/>
          <w:szCs w:val="24"/>
        </w:rPr>
        <w:t xml:space="preserve">et ce taux est de </w:t>
      </w:r>
      <w:r w:rsidRPr="00AE4DB2">
        <w:rPr>
          <w:rFonts w:ascii="Corbel" w:eastAsia="Times New Roman" w:hAnsi="Corbel" w:cs="Calibri"/>
          <w:b/>
          <w:bCs/>
          <w:color w:val="000000"/>
          <w:sz w:val="16"/>
          <w:szCs w:val="16"/>
          <w:lang w:eastAsia="fr-FR"/>
        </w:rPr>
        <w:t xml:space="preserve">46,2% </w:t>
      </w:r>
      <w:r w:rsidRPr="005D4A88">
        <w:rPr>
          <w:rFonts w:ascii="Corbel" w:hAnsi="Corbel" w:cs="Times New Roman"/>
          <w:bCs/>
          <w:sz w:val="24"/>
          <w:szCs w:val="24"/>
        </w:rPr>
        <w:t>pour les femmes.</w:t>
      </w:r>
    </w:p>
    <w:p w14:paraId="4994424B" w14:textId="42F850A1" w:rsidR="009127F8" w:rsidRPr="005D4A88" w:rsidRDefault="009127F8" w:rsidP="00AB7269">
      <w:pPr>
        <w:tabs>
          <w:tab w:val="left" w:pos="1254"/>
        </w:tabs>
        <w:spacing w:before="120"/>
        <w:ind w:right="-142"/>
        <w:jc w:val="both"/>
        <w:rPr>
          <w:rFonts w:ascii="Corbel" w:hAnsi="Corbel"/>
          <w:sz w:val="24"/>
          <w:szCs w:val="24"/>
        </w:rPr>
      </w:pPr>
      <w:r w:rsidRPr="005D4A88">
        <w:rPr>
          <w:rFonts w:ascii="Corbel" w:hAnsi="Corbel"/>
          <w:sz w:val="24"/>
          <w:szCs w:val="24"/>
        </w:rPr>
        <w:t xml:space="preserve">En effet, l’analyse rétrospective de la situation d’avant-projet a révélé que les bénéficiaires du projet vivaient dans un environnement malsain, dans des abris temporaires dont l’accès à la terre, logement décent et services sociaux était très problématique. Ils étaient dans une situation d’urgence humanitaire sans capacités de se faire.  En effet, 100% des personnes des bénéficiaires enquêtés ont révélé qu’ils n’avaient pas accès à logement décent, 99,1% (dont 99,70% des femmes). Les activités de reboisement des sites forestiers et traçage des caniveaux aux alentours du VRI permet </w:t>
      </w:r>
      <w:r w:rsidR="005911CC" w:rsidRPr="005D4A88">
        <w:rPr>
          <w:rFonts w:ascii="Corbel" w:hAnsi="Corbel"/>
          <w:sz w:val="24"/>
          <w:szCs w:val="24"/>
        </w:rPr>
        <w:t>une réduction</w:t>
      </w:r>
      <w:r w:rsidRPr="005D4A88">
        <w:rPr>
          <w:rFonts w:ascii="Corbel" w:hAnsi="Corbel"/>
          <w:sz w:val="24"/>
          <w:szCs w:val="24"/>
        </w:rPr>
        <w:t xml:space="preserve"> des risques de catastrophes, qui avait fait </w:t>
      </w:r>
      <w:r w:rsidR="005911CC" w:rsidRPr="005D4A88">
        <w:rPr>
          <w:rFonts w:ascii="Corbel" w:hAnsi="Corbel"/>
          <w:sz w:val="24"/>
          <w:szCs w:val="24"/>
        </w:rPr>
        <w:t>l’objet</w:t>
      </w:r>
      <w:r w:rsidRPr="005D4A88">
        <w:rPr>
          <w:rFonts w:ascii="Corbel" w:hAnsi="Corbel"/>
          <w:sz w:val="24"/>
          <w:szCs w:val="24"/>
        </w:rPr>
        <w:t xml:space="preserve"> de déplacement dans leur lieu de </w:t>
      </w:r>
      <w:r w:rsidR="005911CC" w:rsidRPr="005D4A88">
        <w:rPr>
          <w:rFonts w:ascii="Corbel" w:hAnsi="Corbel"/>
          <w:sz w:val="24"/>
          <w:szCs w:val="24"/>
        </w:rPr>
        <w:t>résidence avant</w:t>
      </w:r>
      <w:r w:rsidRPr="005D4A88">
        <w:rPr>
          <w:rFonts w:ascii="Corbel" w:hAnsi="Corbel"/>
          <w:sz w:val="24"/>
          <w:szCs w:val="24"/>
        </w:rPr>
        <w:t xml:space="preserve"> les catastrophes.</w:t>
      </w:r>
    </w:p>
    <w:p w14:paraId="57C021A5" w14:textId="77777777" w:rsidR="009127F8" w:rsidRPr="005D4A88" w:rsidRDefault="009127F8" w:rsidP="00AB7269">
      <w:pPr>
        <w:tabs>
          <w:tab w:val="left" w:pos="1254"/>
        </w:tabs>
        <w:spacing w:before="120"/>
        <w:ind w:right="-142"/>
        <w:jc w:val="both"/>
        <w:rPr>
          <w:rFonts w:ascii="Corbel" w:hAnsi="Corbel"/>
          <w:sz w:val="24"/>
          <w:szCs w:val="24"/>
        </w:rPr>
      </w:pPr>
      <w:r w:rsidRPr="005D4A88">
        <w:rPr>
          <w:rFonts w:ascii="Corbel" w:hAnsi="Corbel"/>
          <w:sz w:val="24"/>
          <w:szCs w:val="24"/>
        </w:rPr>
        <w:t>Les interventions du projet ont permis de répondre aux besoins de toilettes décentes dans les 12 établissements, qui permettent une amélioration non seulement des revenus mais aussi des fumures organiques. D’autre part, le projet a permis de réduire le besoin en bois de chauffage de plus de 75,7% dans les ménages bénéficiaires des foyers améliorés.</w:t>
      </w:r>
    </w:p>
    <w:p w14:paraId="00D78E16" w14:textId="77777777" w:rsidR="009127F8" w:rsidRPr="005D4A88" w:rsidRDefault="009127F8"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Le projet a identifié des partenaires opérationnels et actifs. Les partenaires ont été identifiés tenant compte de leur niveau de compétences et les capacités techniques, opérationnelles et organisationnelles, assises communautaires mais par leur niveau de performance manifestée lors des interventions similaires antérieures. </w:t>
      </w:r>
    </w:p>
    <w:p w14:paraId="68729EFB" w14:textId="77777777" w:rsidR="009127F8" w:rsidRPr="005D4A88" w:rsidRDefault="009127F8"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Le projet a combiné l’approche d’appui direct et de filets sociaux mais aussi par </w:t>
      </w:r>
      <w:proofErr w:type="gramStart"/>
      <w:r w:rsidRPr="005D4A88">
        <w:rPr>
          <w:rFonts w:ascii="Corbel" w:hAnsi="Corbel" w:cs="Times New Roman"/>
          <w:bCs/>
          <w:sz w:val="24"/>
          <w:szCs w:val="24"/>
        </w:rPr>
        <w:t>un approche</w:t>
      </w:r>
      <w:proofErr w:type="gramEnd"/>
      <w:r w:rsidRPr="005D4A88">
        <w:rPr>
          <w:rFonts w:ascii="Corbel" w:hAnsi="Corbel" w:cs="Times New Roman"/>
          <w:bCs/>
          <w:sz w:val="24"/>
          <w:szCs w:val="24"/>
        </w:rPr>
        <w:t xml:space="preserve"> </w:t>
      </w:r>
      <w:r w:rsidRPr="005D4A88">
        <w:rPr>
          <w:rFonts w:ascii="Corbel" w:hAnsi="Corbel" w:cs="Times New Roman"/>
          <w:bCs/>
          <w:sz w:val="24"/>
          <w:szCs w:val="24"/>
        </w:rPr>
        <w:lastRenderedPageBreak/>
        <w:t>d’autonomisation et d’incitation à l’auto développement combinant aussi une approche participative et inclusive dans le choix des bénéficiaires ainsi que des méthodes innovatrices.</w:t>
      </w:r>
    </w:p>
    <w:p w14:paraId="1049FDD8" w14:textId="77777777" w:rsidR="009127F8" w:rsidRPr="005D4A88" w:rsidRDefault="009127F8" w:rsidP="00AB7269">
      <w:pPr>
        <w:tabs>
          <w:tab w:val="left" w:pos="1254"/>
        </w:tabs>
        <w:spacing w:before="120"/>
        <w:ind w:right="-142"/>
        <w:jc w:val="both"/>
        <w:rPr>
          <w:rFonts w:ascii="Corbel" w:hAnsi="Corbel" w:cs="Times New Roman"/>
          <w:bCs/>
          <w:sz w:val="24"/>
          <w:szCs w:val="24"/>
        </w:rPr>
      </w:pPr>
      <w:r w:rsidRPr="005D4A88">
        <w:rPr>
          <w:rFonts w:ascii="Corbel" w:hAnsi="Corbel" w:cs="Times New Roman"/>
          <w:bCs/>
          <w:sz w:val="24"/>
          <w:szCs w:val="24"/>
        </w:rPr>
        <w:t xml:space="preserve">L’analyse de la répartition des ressources du projet par volet ou résultat montre qu’une part importante des ressources a été alloué au résultat 3 concernant l’amélioration de l’accès aux opportunités économiques (38%).  Cette répartition est d’une part pertinente aux contextes surtout que les vulnérables et rapatriés, et sinistrés réintégrés dans le VRI de </w:t>
      </w:r>
      <w:proofErr w:type="spellStart"/>
      <w:r w:rsidRPr="005D4A88">
        <w:rPr>
          <w:rFonts w:ascii="Corbel" w:hAnsi="Corbel" w:cs="Times New Roman"/>
          <w:bCs/>
          <w:sz w:val="24"/>
          <w:szCs w:val="24"/>
        </w:rPr>
        <w:t>Mayengo</w:t>
      </w:r>
      <w:proofErr w:type="spellEnd"/>
      <w:r w:rsidRPr="005D4A88">
        <w:rPr>
          <w:rFonts w:ascii="Corbel" w:hAnsi="Corbel" w:cs="Times New Roman"/>
          <w:bCs/>
          <w:sz w:val="24"/>
          <w:szCs w:val="24"/>
        </w:rPr>
        <w:t xml:space="preserve"> n’avaient pas de capacités de mobilisation des ressources économiques.</w:t>
      </w:r>
    </w:p>
    <w:p w14:paraId="5BAB7CE8" w14:textId="22E050C1" w:rsidR="009127F8" w:rsidRPr="005D4A88" w:rsidRDefault="009127F8" w:rsidP="00AB7269">
      <w:pPr>
        <w:pStyle w:val="Paragraphedeliste"/>
        <w:spacing w:before="3"/>
        <w:ind w:left="0" w:right="-142"/>
        <w:jc w:val="both"/>
        <w:rPr>
          <w:rFonts w:ascii="Corbel" w:hAnsi="Corbel"/>
          <w:bCs/>
        </w:rPr>
      </w:pPr>
      <w:r w:rsidRPr="005D4A88">
        <w:rPr>
          <w:rFonts w:ascii="Corbel" w:hAnsi="Corbel"/>
          <w:bCs/>
        </w:rPr>
        <w:t xml:space="preserve">Le projet avait édifié au préalable de critères de sélection des bénéficiaires sensibles au genre (quotas des femmes dans les bénéficiaires).  Les cadre de suivi évaluation et le rapportage étaient sensibles </w:t>
      </w:r>
      <w:proofErr w:type="gramStart"/>
      <w:r w:rsidRPr="005D4A88">
        <w:rPr>
          <w:rFonts w:ascii="Corbel" w:hAnsi="Corbel"/>
          <w:bCs/>
        </w:rPr>
        <w:t>aux genre</w:t>
      </w:r>
      <w:proofErr w:type="gramEnd"/>
      <w:r w:rsidRPr="005D4A88">
        <w:rPr>
          <w:rFonts w:ascii="Corbel" w:hAnsi="Corbel"/>
          <w:bCs/>
        </w:rPr>
        <w:t xml:space="preserve">.  La proportion des femmes dans les bénéficiaires est élevée </w:t>
      </w:r>
      <w:r w:rsidR="000D5739" w:rsidRPr="005D4A88">
        <w:rPr>
          <w:rFonts w:ascii="Corbel" w:hAnsi="Corbel"/>
          <w:bCs/>
        </w:rPr>
        <w:t>(plus</w:t>
      </w:r>
      <w:r w:rsidRPr="005D4A88">
        <w:rPr>
          <w:rFonts w:ascii="Corbel" w:hAnsi="Corbel"/>
          <w:bCs/>
        </w:rPr>
        <w:t xml:space="preserve"> de 59,7%).</w:t>
      </w:r>
    </w:p>
    <w:p w14:paraId="281BA0B5" w14:textId="25F9C6DC" w:rsidR="009127F8" w:rsidRPr="005D4A88" w:rsidRDefault="009127F8" w:rsidP="00AB7269">
      <w:pPr>
        <w:pStyle w:val="Corpsdetexte"/>
        <w:spacing w:before="3"/>
        <w:ind w:right="-142"/>
        <w:jc w:val="both"/>
        <w:rPr>
          <w:rFonts w:ascii="Corbel" w:hAnsi="Corbel" w:cs="Times New Roman"/>
          <w:bCs/>
          <w:sz w:val="24"/>
          <w:szCs w:val="24"/>
        </w:rPr>
      </w:pPr>
      <w:r w:rsidRPr="005D4A88">
        <w:rPr>
          <w:rFonts w:ascii="Corbel" w:hAnsi="Corbel" w:cs="Times New Roman"/>
          <w:bCs/>
          <w:sz w:val="24"/>
          <w:szCs w:val="24"/>
        </w:rPr>
        <w:t xml:space="preserve">Le projet a identifié des partenaires locaux actifs dans les communautés ( PEAB, COPED , CRB, ABUBEF), actifs dans les zones d’ intervention ayant un cachet communautaire et une expertise dans les domaines d’ intervention  leur attribués L’implication </w:t>
      </w:r>
      <w:r w:rsidR="005911CC" w:rsidRPr="005D4A88">
        <w:rPr>
          <w:rFonts w:ascii="Corbel" w:hAnsi="Corbel" w:cs="Times New Roman"/>
          <w:bCs/>
          <w:sz w:val="24"/>
          <w:szCs w:val="24"/>
        </w:rPr>
        <w:t>des</w:t>
      </w:r>
      <w:r w:rsidRPr="005D4A88">
        <w:rPr>
          <w:rFonts w:ascii="Corbel" w:hAnsi="Corbel" w:cs="Times New Roman"/>
          <w:bCs/>
          <w:sz w:val="24"/>
          <w:szCs w:val="24"/>
        </w:rPr>
        <w:t xml:space="preserve"> services déconcentrés de l’ Etat  et des ministères sectoriels actifs dans les domaines d’ intervention du projet (CDFC , médecins chefs de districts) ainsi que les institutions spécialisés dans les domaines spécifiques (   CIEP, , REGIDESO, OBPE) a permis de produire des réponses spécifiques aux problèmes dans leur domaine d’ intervention avec  un niveau d’ expertise généralement appréciable.</w:t>
      </w:r>
    </w:p>
    <w:p w14:paraId="294305B3" w14:textId="76EE3CBF" w:rsidR="003161CE" w:rsidRPr="005D4A88" w:rsidRDefault="003161CE" w:rsidP="00AB7269">
      <w:pPr>
        <w:pStyle w:val="Corpsdetexte"/>
        <w:spacing w:before="3"/>
        <w:ind w:right="-142"/>
        <w:jc w:val="both"/>
        <w:rPr>
          <w:rFonts w:ascii="Corbel" w:hAnsi="Corbel" w:cs="Times New Roman"/>
          <w:bCs/>
          <w:sz w:val="24"/>
          <w:szCs w:val="24"/>
        </w:rPr>
      </w:pPr>
      <w:r w:rsidRPr="005D4A88">
        <w:rPr>
          <w:rFonts w:ascii="Corbel" w:hAnsi="Corbel" w:cs="Segoe UI"/>
          <w:sz w:val="24"/>
          <w:szCs w:val="24"/>
        </w:rPr>
        <w:br w:type="page"/>
      </w:r>
    </w:p>
    <w:p w14:paraId="0B3E5C9A" w14:textId="77777777" w:rsidR="003161CE" w:rsidRPr="005D4A88" w:rsidRDefault="003161CE" w:rsidP="00AB7269">
      <w:pPr>
        <w:pStyle w:val="Paragraphedeliste"/>
        <w:numPr>
          <w:ilvl w:val="1"/>
          <w:numId w:val="9"/>
        </w:numPr>
        <w:spacing w:before="240"/>
        <w:ind w:right="-142"/>
        <w:jc w:val="both"/>
        <w:outlineLvl w:val="1"/>
        <w:rPr>
          <w:rStyle w:val="tlid-translation"/>
          <w:rFonts w:ascii="Corbel" w:eastAsia="Arial" w:hAnsi="Corbel"/>
          <w:b/>
        </w:rPr>
        <w:sectPr w:rsidR="003161CE" w:rsidRPr="005D4A88" w:rsidSect="00031E8C">
          <w:pgSz w:w="11910" w:h="16840"/>
          <w:pgMar w:top="990" w:right="1041" w:bottom="720" w:left="1134" w:header="0" w:footer="1040" w:gutter="0"/>
          <w:cols w:space="720"/>
          <w:docGrid w:linePitch="299"/>
        </w:sectPr>
      </w:pPr>
      <w:bookmarkStart w:id="917" w:name="_Toc20573588"/>
    </w:p>
    <w:p w14:paraId="56AA8A86" w14:textId="2D5D5BC4" w:rsidR="00C15100" w:rsidRPr="005D4A88" w:rsidRDefault="003161CE" w:rsidP="00AB7269">
      <w:pPr>
        <w:pStyle w:val="Paragraphedeliste"/>
        <w:numPr>
          <w:ilvl w:val="1"/>
          <w:numId w:val="13"/>
        </w:numPr>
        <w:spacing w:before="240"/>
        <w:ind w:right="-142"/>
        <w:jc w:val="both"/>
        <w:outlineLvl w:val="0"/>
        <w:rPr>
          <w:rFonts w:ascii="Corbel" w:hAnsi="Corbel" w:cs="Segoe UI"/>
          <w:b/>
          <w:i/>
          <w:color w:val="4F81BD" w:themeColor="accent1"/>
        </w:rPr>
      </w:pPr>
      <w:bookmarkStart w:id="918" w:name="_Toc36398610"/>
      <w:bookmarkStart w:id="919" w:name="_Toc36398818"/>
      <w:bookmarkStart w:id="920" w:name="_Toc37655323"/>
      <w:bookmarkStart w:id="921" w:name="_Toc37655625"/>
      <w:bookmarkStart w:id="922" w:name="_Toc37658203"/>
      <w:bookmarkStart w:id="923" w:name="_Toc37658484"/>
      <w:bookmarkStart w:id="924" w:name="_Toc37658813"/>
      <w:bookmarkStart w:id="925" w:name="_Toc37659323"/>
      <w:bookmarkStart w:id="926" w:name="_Toc55289641"/>
      <w:bookmarkStart w:id="927" w:name="_Toc55290790"/>
      <w:bookmarkStart w:id="928" w:name="_Toc55295350"/>
      <w:bookmarkStart w:id="929" w:name="_Toc55296345"/>
      <w:r w:rsidRPr="005D4A88">
        <w:rPr>
          <w:rStyle w:val="tlid-translation"/>
          <w:rFonts w:ascii="Corbel" w:eastAsia="Arial" w:hAnsi="Corbel"/>
          <w:b/>
          <w:color w:val="4F81BD" w:themeColor="accent1"/>
        </w:rPr>
        <w:lastRenderedPageBreak/>
        <w:t xml:space="preserve">Critère d'évaluation 2 : </w:t>
      </w:r>
      <w:r w:rsidRPr="005D4A88">
        <w:rPr>
          <w:rFonts w:ascii="Corbel" w:hAnsi="Corbel" w:cs="Segoe UI"/>
          <w:b/>
          <w:i/>
          <w:color w:val="4F81BD" w:themeColor="accent1"/>
        </w:rPr>
        <w:t>Efficacité du projet</w:t>
      </w:r>
      <w:bookmarkEnd w:id="917"/>
      <w:bookmarkEnd w:id="918"/>
      <w:bookmarkEnd w:id="919"/>
      <w:bookmarkEnd w:id="920"/>
      <w:bookmarkEnd w:id="921"/>
      <w:bookmarkEnd w:id="922"/>
      <w:bookmarkEnd w:id="923"/>
      <w:bookmarkEnd w:id="924"/>
      <w:bookmarkEnd w:id="925"/>
      <w:bookmarkEnd w:id="926"/>
      <w:bookmarkEnd w:id="927"/>
      <w:bookmarkEnd w:id="928"/>
      <w:bookmarkEnd w:id="929"/>
      <w:r w:rsidRPr="005D4A88">
        <w:rPr>
          <w:rFonts w:ascii="Corbel" w:hAnsi="Corbel" w:cs="Segoe UI"/>
          <w:b/>
          <w:i/>
          <w:color w:val="4F81BD" w:themeColor="accent1"/>
        </w:rPr>
        <w:t xml:space="preserve">         </w:t>
      </w:r>
    </w:p>
    <w:p w14:paraId="49549EB9" w14:textId="77777777" w:rsidR="003161CE" w:rsidRPr="005D4A88" w:rsidRDefault="003161CE" w:rsidP="00AB7269">
      <w:pPr>
        <w:jc w:val="both"/>
        <w:rPr>
          <w:rFonts w:ascii="Corbel" w:hAnsi="Corbel" w:cs="Segoe UI"/>
          <w:sz w:val="24"/>
          <w:szCs w:val="24"/>
        </w:rPr>
      </w:pPr>
      <w:bookmarkStart w:id="930" w:name="_Toc20573589"/>
      <w:bookmarkStart w:id="931" w:name="_Toc36398334"/>
      <w:bookmarkStart w:id="932" w:name="_Toc36398611"/>
      <w:bookmarkStart w:id="933" w:name="_Toc36398819"/>
      <w:bookmarkStart w:id="934" w:name="_Toc37544823"/>
      <w:bookmarkStart w:id="935" w:name="_Toc37583310"/>
      <w:bookmarkStart w:id="936" w:name="_Toc37655324"/>
      <w:bookmarkStart w:id="937" w:name="_Toc37655626"/>
      <w:bookmarkStart w:id="938" w:name="_Toc37658204"/>
      <w:bookmarkStart w:id="939" w:name="_Toc37658485"/>
      <w:bookmarkStart w:id="940" w:name="_Toc37658814"/>
      <w:bookmarkStart w:id="941" w:name="_Toc37659069"/>
      <w:bookmarkStart w:id="942" w:name="_Toc37659324"/>
      <w:bookmarkStart w:id="943" w:name="_Hlk37316916"/>
      <w:r w:rsidRPr="005D4A88">
        <w:rPr>
          <w:rFonts w:ascii="Corbel" w:hAnsi="Corbel" w:cs="Segoe UI"/>
          <w:sz w:val="24"/>
          <w:szCs w:val="24"/>
        </w:rPr>
        <w:t>L’évaluation de l’efficacité du projet s’est focalisée sur l’analyse du niveau de performance du projet en termes de réalisation des produits et effets, les facteurs de succès ou d’échecs, l’efficacité des stratégies de partenariat, et de pilotage du projet.</w:t>
      </w:r>
      <w:bookmarkEnd w:id="930"/>
      <w:bookmarkEnd w:id="931"/>
      <w:bookmarkEnd w:id="932"/>
      <w:bookmarkEnd w:id="933"/>
      <w:bookmarkEnd w:id="934"/>
      <w:bookmarkEnd w:id="935"/>
      <w:bookmarkEnd w:id="936"/>
      <w:bookmarkEnd w:id="937"/>
      <w:bookmarkEnd w:id="938"/>
      <w:bookmarkEnd w:id="939"/>
      <w:bookmarkEnd w:id="940"/>
      <w:bookmarkEnd w:id="941"/>
      <w:bookmarkEnd w:id="942"/>
    </w:p>
    <w:p w14:paraId="4E5A06FB" w14:textId="1484AF40" w:rsidR="003161CE" w:rsidRPr="005D4A88" w:rsidRDefault="000F5CEA" w:rsidP="00AB7269">
      <w:pPr>
        <w:pStyle w:val="Paragraphedeliste"/>
        <w:numPr>
          <w:ilvl w:val="2"/>
          <w:numId w:val="13"/>
        </w:numPr>
        <w:spacing w:before="240"/>
        <w:ind w:left="1080" w:right="-142"/>
        <w:jc w:val="both"/>
        <w:outlineLvl w:val="1"/>
        <w:rPr>
          <w:rFonts w:ascii="Corbel" w:hAnsi="Corbel" w:cs="Segoe UI"/>
          <w:b/>
          <w:i/>
          <w:color w:val="4F81BD" w:themeColor="accent1"/>
        </w:rPr>
      </w:pPr>
      <w:bookmarkStart w:id="944" w:name="_Toc20573590"/>
      <w:bookmarkStart w:id="945" w:name="_Toc36398612"/>
      <w:bookmarkStart w:id="946" w:name="_Toc36398820"/>
      <w:bookmarkStart w:id="947" w:name="_Toc37655325"/>
      <w:bookmarkStart w:id="948" w:name="_Toc37655627"/>
      <w:bookmarkStart w:id="949" w:name="_Toc37658205"/>
      <w:bookmarkStart w:id="950" w:name="_Toc37658486"/>
      <w:bookmarkStart w:id="951" w:name="_Toc37658815"/>
      <w:bookmarkStart w:id="952" w:name="_Toc37659325"/>
      <w:bookmarkStart w:id="953" w:name="_Toc55289642"/>
      <w:bookmarkStart w:id="954" w:name="_Toc55290791"/>
      <w:bookmarkStart w:id="955" w:name="_Toc55295351"/>
      <w:bookmarkStart w:id="956" w:name="_Toc55296346"/>
      <w:bookmarkStart w:id="957" w:name="_Toc19905326"/>
      <w:bookmarkEnd w:id="943"/>
      <w:r w:rsidRPr="005D4A88">
        <w:rPr>
          <w:rFonts w:ascii="Corbel" w:hAnsi="Corbel" w:cs="Segoe UI"/>
          <w:b/>
          <w:i/>
          <w:color w:val="4F81BD" w:themeColor="accent1"/>
        </w:rPr>
        <w:t>Analyse du</w:t>
      </w:r>
      <w:r w:rsidR="003161CE" w:rsidRPr="005D4A88">
        <w:rPr>
          <w:rFonts w:ascii="Corbel" w:hAnsi="Corbel" w:cs="Segoe UI"/>
          <w:b/>
          <w:i/>
          <w:color w:val="4F81BD" w:themeColor="accent1"/>
        </w:rPr>
        <w:t xml:space="preserve"> niveau de réalisation des principaux produits et </w:t>
      </w:r>
      <w:bookmarkEnd w:id="944"/>
      <w:r w:rsidRPr="005D4A88">
        <w:rPr>
          <w:rFonts w:ascii="Corbel" w:hAnsi="Corbel" w:cs="Segoe UI"/>
          <w:b/>
          <w:i/>
          <w:color w:val="4F81BD" w:themeColor="accent1"/>
        </w:rPr>
        <w:t>activités aux</w:t>
      </w:r>
      <w:r w:rsidR="003161CE" w:rsidRPr="005D4A88">
        <w:rPr>
          <w:rFonts w:ascii="Corbel" w:hAnsi="Corbel" w:cs="Segoe UI"/>
          <w:b/>
          <w:i/>
          <w:color w:val="4F81BD" w:themeColor="accent1"/>
        </w:rPr>
        <w:t xml:space="preserve"> effets de la consolidation de la paix</w:t>
      </w:r>
      <w:bookmarkEnd w:id="945"/>
      <w:bookmarkEnd w:id="946"/>
      <w:bookmarkEnd w:id="947"/>
      <w:bookmarkEnd w:id="948"/>
      <w:bookmarkEnd w:id="949"/>
      <w:bookmarkEnd w:id="950"/>
      <w:bookmarkEnd w:id="951"/>
      <w:bookmarkEnd w:id="952"/>
      <w:bookmarkEnd w:id="953"/>
      <w:bookmarkEnd w:id="954"/>
      <w:bookmarkEnd w:id="955"/>
      <w:bookmarkEnd w:id="956"/>
      <w:r w:rsidR="003161CE" w:rsidRPr="005D4A88">
        <w:rPr>
          <w:rFonts w:ascii="Corbel" w:hAnsi="Corbel" w:cs="Segoe UI"/>
          <w:b/>
          <w:i/>
          <w:color w:val="4F81BD" w:themeColor="accent1"/>
        </w:rPr>
        <w:t xml:space="preserve">  </w:t>
      </w:r>
      <w:bookmarkEnd w:id="957"/>
    </w:p>
    <w:p w14:paraId="3AA87169" w14:textId="1E53F39E" w:rsidR="00612190" w:rsidRPr="005D4A88" w:rsidRDefault="003161CE" w:rsidP="00AB7269">
      <w:pPr>
        <w:pStyle w:val="Titre1"/>
        <w:ind w:right="-142"/>
        <w:jc w:val="both"/>
        <w:rPr>
          <w:rFonts w:ascii="Corbel" w:hAnsi="Corbel"/>
          <w:sz w:val="24"/>
          <w:szCs w:val="24"/>
        </w:rPr>
      </w:pPr>
      <w:bookmarkStart w:id="958" w:name="_Toc36398336"/>
      <w:bookmarkStart w:id="959" w:name="_Toc36398821"/>
      <w:bookmarkStart w:id="960" w:name="_Toc37544825"/>
      <w:bookmarkStart w:id="961" w:name="_Toc37583312"/>
      <w:bookmarkStart w:id="962" w:name="_Toc37655628"/>
      <w:bookmarkStart w:id="963" w:name="_Toc37658206"/>
      <w:bookmarkStart w:id="964" w:name="_Toc37658487"/>
      <w:bookmarkStart w:id="965" w:name="_Toc37658816"/>
      <w:bookmarkStart w:id="966" w:name="_Toc37659071"/>
      <w:bookmarkStart w:id="967" w:name="_Toc37659326"/>
      <w:bookmarkStart w:id="968" w:name="_Toc55289643"/>
      <w:bookmarkStart w:id="969" w:name="_Toc55290792"/>
      <w:bookmarkStart w:id="970" w:name="_Toc55295352"/>
      <w:bookmarkStart w:id="971" w:name="_Toc55296347"/>
      <w:r w:rsidRPr="005D4A88">
        <w:rPr>
          <w:rFonts w:ascii="Corbel" w:hAnsi="Corbel"/>
          <w:sz w:val="24"/>
          <w:szCs w:val="24"/>
        </w:rPr>
        <w:t>Tableau</w:t>
      </w:r>
      <w:r w:rsidR="00083F75" w:rsidRPr="005D4A88">
        <w:rPr>
          <w:rFonts w:ascii="Corbel" w:hAnsi="Corbel"/>
          <w:sz w:val="24"/>
          <w:szCs w:val="24"/>
        </w:rPr>
        <w:t xml:space="preserve"> </w:t>
      </w:r>
      <w:proofErr w:type="gramStart"/>
      <w:r w:rsidR="000901D3">
        <w:rPr>
          <w:rFonts w:ascii="Corbel" w:hAnsi="Corbel"/>
          <w:sz w:val="24"/>
          <w:szCs w:val="24"/>
        </w:rPr>
        <w:t>8</w:t>
      </w:r>
      <w:r w:rsidRPr="005D4A88">
        <w:rPr>
          <w:rFonts w:ascii="Corbel" w:hAnsi="Corbel"/>
          <w:sz w:val="24"/>
          <w:szCs w:val="24"/>
        </w:rPr>
        <w:t>:</w:t>
      </w:r>
      <w:proofErr w:type="gramEnd"/>
      <w:r w:rsidRPr="005D4A88">
        <w:rPr>
          <w:rFonts w:ascii="Corbel" w:hAnsi="Corbel"/>
          <w:sz w:val="24"/>
          <w:szCs w:val="24"/>
        </w:rPr>
        <w:t xml:space="preserve"> indicateur du niveau de réalisation des produits du projet</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0"/>
        <w:gridCol w:w="4393"/>
        <w:gridCol w:w="887"/>
        <w:gridCol w:w="2008"/>
        <w:gridCol w:w="927"/>
        <w:gridCol w:w="1158"/>
        <w:gridCol w:w="827"/>
        <w:gridCol w:w="525"/>
      </w:tblGrid>
      <w:tr w:rsidR="00204F62" w:rsidRPr="005D4A88" w14:paraId="46A2388F" w14:textId="77777777" w:rsidTr="00204F62">
        <w:trPr>
          <w:trHeight w:val="20"/>
        </w:trPr>
        <w:tc>
          <w:tcPr>
            <w:tcW w:w="1351" w:type="pct"/>
            <w:shd w:val="clear" w:color="auto" w:fill="FFFF00"/>
            <w:hideMark/>
          </w:tcPr>
          <w:p w14:paraId="6C99ADB7" w14:textId="77777777"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r w:rsidRPr="005D4A88">
              <w:rPr>
                <w:rFonts w:ascii="Corbel" w:eastAsia="Times New Roman" w:hAnsi="Corbel" w:cs="Arial"/>
                <w:b/>
                <w:bCs/>
                <w:color w:val="000000"/>
                <w:sz w:val="16"/>
                <w:szCs w:val="16"/>
                <w:lang w:eastAsia="fr-FR"/>
              </w:rPr>
              <w:t>Résultats escomptés (Effets et produits)</w:t>
            </w:r>
          </w:p>
        </w:tc>
        <w:tc>
          <w:tcPr>
            <w:tcW w:w="1509" w:type="pct"/>
            <w:shd w:val="clear" w:color="auto" w:fill="FFFF00"/>
            <w:hideMark/>
          </w:tcPr>
          <w:p w14:paraId="5EAA3D97" w14:textId="3DF05C68"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r w:rsidRPr="005D4A88">
              <w:rPr>
                <w:rFonts w:ascii="Corbel" w:eastAsia="Times New Roman" w:hAnsi="Corbel" w:cs="Arial"/>
                <w:b/>
                <w:bCs/>
                <w:color w:val="000000"/>
                <w:sz w:val="16"/>
                <w:szCs w:val="16"/>
                <w:lang w:eastAsia="fr-FR"/>
              </w:rPr>
              <w:t>Indicateurs</w:t>
            </w:r>
          </w:p>
        </w:tc>
        <w:tc>
          <w:tcPr>
            <w:tcW w:w="233" w:type="pct"/>
            <w:shd w:val="clear" w:color="auto" w:fill="FFFF00"/>
            <w:hideMark/>
          </w:tcPr>
          <w:p w14:paraId="4409AA4A" w14:textId="4915D8B3"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r w:rsidRPr="005D4A88">
              <w:rPr>
                <w:rFonts w:ascii="Corbel" w:eastAsia="Times New Roman" w:hAnsi="Corbel" w:cs="Arial"/>
                <w:b/>
                <w:bCs/>
                <w:color w:val="000000"/>
                <w:sz w:val="16"/>
                <w:szCs w:val="16"/>
                <w:lang w:eastAsia="fr-FR"/>
              </w:rPr>
              <w:t>Baseline</w:t>
            </w:r>
          </w:p>
        </w:tc>
        <w:tc>
          <w:tcPr>
            <w:tcW w:w="695" w:type="pct"/>
            <w:shd w:val="clear" w:color="auto" w:fill="FFFF00"/>
            <w:hideMark/>
          </w:tcPr>
          <w:p w14:paraId="41D6A9F5" w14:textId="05093DFB"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r w:rsidRPr="005D4A88">
              <w:rPr>
                <w:rFonts w:ascii="Corbel" w:eastAsia="Times New Roman" w:hAnsi="Corbel" w:cs="Arial"/>
                <w:b/>
                <w:bCs/>
                <w:color w:val="000000"/>
                <w:sz w:val="16"/>
                <w:szCs w:val="16"/>
                <w:lang w:eastAsia="fr-FR"/>
              </w:rPr>
              <w:t>Cible</w:t>
            </w:r>
          </w:p>
        </w:tc>
        <w:tc>
          <w:tcPr>
            <w:tcW w:w="326" w:type="pct"/>
            <w:shd w:val="clear" w:color="auto" w:fill="FFFF00"/>
            <w:hideMark/>
          </w:tcPr>
          <w:p w14:paraId="6342E402" w14:textId="4E9B85CC"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
        </w:tc>
        <w:tc>
          <w:tcPr>
            <w:tcW w:w="405" w:type="pct"/>
            <w:vMerge w:val="restart"/>
            <w:shd w:val="clear" w:color="auto" w:fill="FFFF00"/>
            <w:hideMark/>
          </w:tcPr>
          <w:p w14:paraId="18320FEC" w14:textId="76BADC7E"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roofErr w:type="gramStart"/>
            <w:r w:rsidRPr="005D4A88">
              <w:rPr>
                <w:rFonts w:ascii="Corbel" w:eastAsia="Times New Roman" w:hAnsi="Corbel" w:cs="Arial"/>
                <w:b/>
                <w:bCs/>
                <w:color w:val="000000"/>
                <w:sz w:val="16"/>
                <w:szCs w:val="16"/>
                <w:lang w:eastAsia="fr-FR"/>
              </w:rPr>
              <w:t>Taux  d’efficacité</w:t>
            </w:r>
            <w:proofErr w:type="gramEnd"/>
          </w:p>
        </w:tc>
        <w:tc>
          <w:tcPr>
            <w:tcW w:w="481" w:type="pct"/>
            <w:gridSpan w:val="2"/>
            <w:vMerge w:val="restart"/>
            <w:shd w:val="clear" w:color="auto" w:fill="FFFF00"/>
            <w:hideMark/>
          </w:tcPr>
          <w:p w14:paraId="5399997D" w14:textId="7D1A98B5"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roofErr w:type="gramStart"/>
            <w:r w:rsidRPr="005D4A88">
              <w:rPr>
                <w:rFonts w:ascii="Corbel" w:eastAsia="Times New Roman" w:hAnsi="Corbel" w:cs="Arial"/>
                <w:b/>
                <w:bCs/>
                <w:color w:val="000000"/>
                <w:sz w:val="16"/>
                <w:szCs w:val="16"/>
                <w:lang w:eastAsia="fr-FR"/>
              </w:rPr>
              <w:t>proportion  des</w:t>
            </w:r>
            <w:proofErr w:type="gramEnd"/>
            <w:r w:rsidRPr="005D4A88">
              <w:rPr>
                <w:rFonts w:ascii="Corbel" w:eastAsia="Times New Roman" w:hAnsi="Corbel" w:cs="Arial"/>
                <w:b/>
                <w:bCs/>
                <w:color w:val="000000"/>
                <w:sz w:val="16"/>
                <w:szCs w:val="16"/>
                <w:lang w:eastAsia="fr-FR"/>
              </w:rPr>
              <w:t xml:space="preserve"> bénéficiaires par sexes</w:t>
            </w:r>
          </w:p>
        </w:tc>
      </w:tr>
      <w:tr w:rsidR="00204F62" w:rsidRPr="005D4A88" w14:paraId="4B3CCA0F" w14:textId="77777777" w:rsidTr="00204F62">
        <w:trPr>
          <w:trHeight w:val="20"/>
        </w:trPr>
        <w:tc>
          <w:tcPr>
            <w:tcW w:w="1351" w:type="pct"/>
            <w:vMerge w:val="restart"/>
            <w:shd w:val="clear" w:color="auto" w:fill="FFFF00"/>
            <w:hideMark/>
          </w:tcPr>
          <w:p w14:paraId="5860B238" w14:textId="561BF665"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r w:rsidRPr="005D4A88">
              <w:rPr>
                <w:rFonts w:ascii="Corbel" w:eastAsia="Times New Roman" w:hAnsi="Corbel" w:cs="Arial"/>
                <w:b/>
                <w:bCs/>
                <w:color w:val="000000"/>
                <w:sz w:val="16"/>
                <w:szCs w:val="16"/>
                <w:lang w:eastAsia="fr-FR"/>
              </w:rPr>
              <w:t>Résultat 1</w:t>
            </w:r>
            <w:r w:rsidRPr="005D4A88">
              <w:rPr>
                <w:rFonts w:ascii="Corbel" w:eastAsia="Times New Roman" w:hAnsi="Corbel" w:cs="Arial"/>
                <w:color w:val="000000"/>
                <w:sz w:val="16"/>
                <w:szCs w:val="16"/>
                <w:lang w:eastAsia="fr-FR"/>
              </w:rPr>
              <w:t xml:space="preserve"> : Les personnes déplacées à l'intérieur de leur propre pays ou touchées par le déplacement, en particulier les femmes et les filles, ont un meilleur accès aux droits fondamentaux, à une gestion holistique de la violence sexiste, à la prévention et à l'optimisation du dividende démographique</w:t>
            </w:r>
          </w:p>
        </w:tc>
        <w:tc>
          <w:tcPr>
            <w:tcW w:w="1509" w:type="pct"/>
            <w:vMerge w:val="restart"/>
            <w:shd w:val="clear" w:color="auto" w:fill="FFFF00"/>
            <w:hideMark/>
          </w:tcPr>
          <w:p w14:paraId="10A1FA3E"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Indicateur 1.1 : Pourcentage de cas de violence liée au genre gérés</w:t>
            </w:r>
          </w:p>
        </w:tc>
        <w:tc>
          <w:tcPr>
            <w:tcW w:w="233" w:type="pct"/>
            <w:shd w:val="clear" w:color="auto" w:fill="FFFF00"/>
            <w:hideMark/>
          </w:tcPr>
          <w:p w14:paraId="3109E594" w14:textId="6E9DEA72"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
        </w:tc>
        <w:tc>
          <w:tcPr>
            <w:tcW w:w="695" w:type="pct"/>
            <w:shd w:val="clear" w:color="auto" w:fill="FFFF00"/>
            <w:hideMark/>
          </w:tcPr>
          <w:p w14:paraId="63B93C6D" w14:textId="3B38094E"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r w:rsidRPr="005D4A88">
              <w:rPr>
                <w:rFonts w:ascii="Corbel" w:eastAsia="Times New Roman" w:hAnsi="Corbel" w:cs="Arial"/>
                <w:b/>
                <w:bCs/>
                <w:color w:val="000000"/>
                <w:sz w:val="16"/>
                <w:szCs w:val="16"/>
                <w:lang w:eastAsia="fr-FR"/>
              </w:rPr>
              <w:t>Prévue</w:t>
            </w:r>
          </w:p>
        </w:tc>
        <w:tc>
          <w:tcPr>
            <w:tcW w:w="326" w:type="pct"/>
            <w:shd w:val="clear" w:color="auto" w:fill="FFFF00"/>
            <w:hideMark/>
          </w:tcPr>
          <w:p w14:paraId="544FFD62" w14:textId="77777777"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r w:rsidRPr="005D4A88">
              <w:rPr>
                <w:rFonts w:ascii="Corbel" w:eastAsia="Times New Roman" w:hAnsi="Corbel" w:cs="Arial"/>
                <w:b/>
                <w:bCs/>
                <w:color w:val="000000"/>
                <w:sz w:val="16"/>
                <w:szCs w:val="16"/>
                <w:lang w:eastAsia="fr-FR"/>
              </w:rPr>
              <w:t>Réalisée</w:t>
            </w:r>
          </w:p>
        </w:tc>
        <w:tc>
          <w:tcPr>
            <w:tcW w:w="405" w:type="pct"/>
            <w:vMerge/>
            <w:shd w:val="clear" w:color="auto" w:fill="FFFF00"/>
            <w:hideMark/>
          </w:tcPr>
          <w:p w14:paraId="1BB88600" w14:textId="77777777"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
        </w:tc>
        <w:tc>
          <w:tcPr>
            <w:tcW w:w="481" w:type="pct"/>
            <w:gridSpan w:val="2"/>
            <w:vMerge/>
            <w:shd w:val="clear" w:color="auto" w:fill="FFFF00"/>
            <w:hideMark/>
          </w:tcPr>
          <w:p w14:paraId="10F968F9" w14:textId="77777777"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
        </w:tc>
      </w:tr>
      <w:tr w:rsidR="00204F62" w:rsidRPr="005D4A88" w14:paraId="70F1D87D" w14:textId="77777777" w:rsidTr="00204F62">
        <w:trPr>
          <w:trHeight w:val="20"/>
        </w:trPr>
        <w:tc>
          <w:tcPr>
            <w:tcW w:w="1351" w:type="pct"/>
            <w:vMerge/>
            <w:shd w:val="clear" w:color="auto" w:fill="FFFF00"/>
            <w:hideMark/>
          </w:tcPr>
          <w:p w14:paraId="762084BA" w14:textId="31063495"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
        </w:tc>
        <w:tc>
          <w:tcPr>
            <w:tcW w:w="1509" w:type="pct"/>
            <w:vMerge/>
            <w:shd w:val="clear" w:color="auto" w:fill="FFFF00"/>
            <w:hideMark/>
          </w:tcPr>
          <w:p w14:paraId="5890C742"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233" w:type="pct"/>
            <w:vMerge w:val="restart"/>
            <w:shd w:val="clear" w:color="auto" w:fill="FFFF00"/>
            <w:hideMark/>
          </w:tcPr>
          <w:p w14:paraId="45391A33"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Données non disponibles</w:t>
            </w:r>
          </w:p>
        </w:tc>
        <w:tc>
          <w:tcPr>
            <w:tcW w:w="695" w:type="pct"/>
            <w:vMerge w:val="restart"/>
            <w:shd w:val="clear" w:color="auto" w:fill="FFFF00"/>
            <w:hideMark/>
          </w:tcPr>
          <w:p w14:paraId="3AAEED98"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80%</w:t>
            </w:r>
          </w:p>
        </w:tc>
        <w:tc>
          <w:tcPr>
            <w:tcW w:w="326" w:type="pct"/>
            <w:vMerge w:val="restart"/>
            <w:shd w:val="clear" w:color="auto" w:fill="FFFF00"/>
            <w:hideMark/>
          </w:tcPr>
          <w:p w14:paraId="63DDBC9A"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80%</w:t>
            </w:r>
          </w:p>
        </w:tc>
        <w:tc>
          <w:tcPr>
            <w:tcW w:w="405" w:type="pct"/>
            <w:shd w:val="clear" w:color="auto" w:fill="FFFF00"/>
            <w:hideMark/>
          </w:tcPr>
          <w:p w14:paraId="4C995EB9"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116,30%</w:t>
            </w:r>
          </w:p>
        </w:tc>
        <w:tc>
          <w:tcPr>
            <w:tcW w:w="292" w:type="pct"/>
            <w:shd w:val="clear" w:color="auto" w:fill="FFFF00"/>
            <w:hideMark/>
          </w:tcPr>
          <w:p w14:paraId="32D3C5EF"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93%</w:t>
            </w:r>
          </w:p>
        </w:tc>
        <w:tc>
          <w:tcPr>
            <w:tcW w:w="189" w:type="pct"/>
            <w:shd w:val="clear" w:color="auto" w:fill="FFFF00"/>
            <w:noWrap/>
            <w:hideMark/>
          </w:tcPr>
          <w:p w14:paraId="015D3CCB"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F</w:t>
            </w:r>
          </w:p>
        </w:tc>
      </w:tr>
      <w:tr w:rsidR="00204F62" w:rsidRPr="005D4A88" w14:paraId="51E35ED0" w14:textId="77777777" w:rsidTr="00204F62">
        <w:trPr>
          <w:trHeight w:val="20"/>
        </w:trPr>
        <w:tc>
          <w:tcPr>
            <w:tcW w:w="1351" w:type="pct"/>
            <w:vMerge/>
            <w:shd w:val="clear" w:color="auto" w:fill="FFFF00"/>
            <w:hideMark/>
          </w:tcPr>
          <w:p w14:paraId="090B1BB7" w14:textId="6FC9D2C5"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
        </w:tc>
        <w:tc>
          <w:tcPr>
            <w:tcW w:w="1509" w:type="pct"/>
            <w:vMerge/>
            <w:shd w:val="clear" w:color="auto" w:fill="FFFF00"/>
            <w:hideMark/>
          </w:tcPr>
          <w:p w14:paraId="0A32F481"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233" w:type="pct"/>
            <w:vMerge/>
            <w:shd w:val="clear" w:color="auto" w:fill="FFFF00"/>
            <w:hideMark/>
          </w:tcPr>
          <w:p w14:paraId="5FDAB51B" w14:textId="2CA7BCD0"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695" w:type="pct"/>
            <w:vMerge/>
            <w:shd w:val="clear" w:color="auto" w:fill="FFFF00"/>
            <w:hideMark/>
          </w:tcPr>
          <w:p w14:paraId="6462A825"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326" w:type="pct"/>
            <w:vMerge/>
            <w:shd w:val="clear" w:color="auto" w:fill="FFFF00"/>
            <w:hideMark/>
          </w:tcPr>
          <w:p w14:paraId="37D97D64"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405" w:type="pct"/>
            <w:shd w:val="clear" w:color="auto" w:fill="FFFF00"/>
            <w:hideMark/>
          </w:tcPr>
          <w:p w14:paraId="2DAC3906"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21,30%</w:t>
            </w:r>
          </w:p>
        </w:tc>
        <w:tc>
          <w:tcPr>
            <w:tcW w:w="292" w:type="pct"/>
            <w:shd w:val="clear" w:color="auto" w:fill="FFFF00"/>
            <w:hideMark/>
          </w:tcPr>
          <w:p w14:paraId="431470E6"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17%</w:t>
            </w:r>
          </w:p>
        </w:tc>
        <w:tc>
          <w:tcPr>
            <w:tcW w:w="189" w:type="pct"/>
            <w:shd w:val="clear" w:color="auto" w:fill="FFFF00"/>
            <w:noWrap/>
            <w:hideMark/>
          </w:tcPr>
          <w:p w14:paraId="023BF99B"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H</w:t>
            </w:r>
          </w:p>
        </w:tc>
      </w:tr>
      <w:tr w:rsidR="00204F62" w:rsidRPr="005D4A88" w14:paraId="5A7AF304" w14:textId="77777777" w:rsidTr="00204F62">
        <w:trPr>
          <w:trHeight w:val="20"/>
        </w:trPr>
        <w:tc>
          <w:tcPr>
            <w:tcW w:w="1351" w:type="pct"/>
            <w:vMerge/>
            <w:shd w:val="clear" w:color="auto" w:fill="FFFF00"/>
            <w:hideMark/>
          </w:tcPr>
          <w:p w14:paraId="1AB9318D" w14:textId="3A034B1C"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
        </w:tc>
        <w:tc>
          <w:tcPr>
            <w:tcW w:w="1509" w:type="pct"/>
            <w:vMerge/>
            <w:shd w:val="clear" w:color="auto" w:fill="FFFF00"/>
            <w:hideMark/>
          </w:tcPr>
          <w:p w14:paraId="4DAEAC7D"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233" w:type="pct"/>
            <w:vMerge/>
            <w:shd w:val="clear" w:color="auto" w:fill="FFFF00"/>
            <w:hideMark/>
          </w:tcPr>
          <w:p w14:paraId="411C0F14" w14:textId="2B6538F4"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695" w:type="pct"/>
            <w:vMerge/>
            <w:shd w:val="clear" w:color="auto" w:fill="FFFF00"/>
            <w:hideMark/>
          </w:tcPr>
          <w:p w14:paraId="6C7B39AB"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326" w:type="pct"/>
            <w:vMerge/>
            <w:shd w:val="clear" w:color="auto" w:fill="FFFF00"/>
            <w:hideMark/>
          </w:tcPr>
          <w:p w14:paraId="4E60594B"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405" w:type="pct"/>
            <w:shd w:val="clear" w:color="auto" w:fill="FFFF00"/>
            <w:hideMark/>
          </w:tcPr>
          <w:p w14:paraId="614E7BF8"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100%</w:t>
            </w:r>
          </w:p>
        </w:tc>
        <w:tc>
          <w:tcPr>
            <w:tcW w:w="292" w:type="pct"/>
            <w:shd w:val="clear" w:color="auto" w:fill="FFFF00"/>
            <w:hideMark/>
          </w:tcPr>
          <w:p w14:paraId="1AF6BE40" w14:textId="5E7539FE"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100%</w:t>
            </w:r>
          </w:p>
        </w:tc>
        <w:tc>
          <w:tcPr>
            <w:tcW w:w="189" w:type="pct"/>
            <w:shd w:val="clear" w:color="auto" w:fill="FFFF00"/>
            <w:noWrap/>
            <w:hideMark/>
          </w:tcPr>
          <w:p w14:paraId="06ED58F9"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Total</w:t>
            </w:r>
          </w:p>
        </w:tc>
      </w:tr>
      <w:tr w:rsidR="00204F62" w:rsidRPr="005D4A88" w14:paraId="2CB622D3" w14:textId="77777777" w:rsidTr="00204F62">
        <w:trPr>
          <w:trHeight w:val="20"/>
        </w:trPr>
        <w:tc>
          <w:tcPr>
            <w:tcW w:w="1351" w:type="pct"/>
            <w:vMerge/>
            <w:shd w:val="clear" w:color="auto" w:fill="FFFF00"/>
            <w:hideMark/>
          </w:tcPr>
          <w:p w14:paraId="39C9C0E3" w14:textId="6546C2ED"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
        </w:tc>
        <w:tc>
          <w:tcPr>
            <w:tcW w:w="1509" w:type="pct"/>
            <w:vMerge w:val="restart"/>
            <w:shd w:val="clear" w:color="auto" w:fill="FFFF00"/>
            <w:hideMark/>
          </w:tcPr>
          <w:p w14:paraId="0BF9958A"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Indicateur 1.2: Nombre de personnes ayant accès à l’aide judiciaire, ventilé par sexe</w:t>
            </w:r>
          </w:p>
        </w:tc>
        <w:tc>
          <w:tcPr>
            <w:tcW w:w="233" w:type="pct"/>
            <w:vMerge w:val="restart"/>
            <w:shd w:val="clear" w:color="auto" w:fill="FFFF00"/>
            <w:hideMark/>
          </w:tcPr>
          <w:p w14:paraId="00EA9725"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0</w:t>
            </w:r>
          </w:p>
        </w:tc>
        <w:tc>
          <w:tcPr>
            <w:tcW w:w="695" w:type="pct"/>
            <w:shd w:val="clear" w:color="auto" w:fill="FFFF00"/>
            <w:hideMark/>
          </w:tcPr>
          <w:p w14:paraId="42B508E9" w14:textId="66B0F994"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F : 500</w:t>
            </w:r>
          </w:p>
        </w:tc>
        <w:tc>
          <w:tcPr>
            <w:tcW w:w="326" w:type="pct"/>
            <w:shd w:val="clear" w:color="auto" w:fill="FFFF00"/>
            <w:hideMark/>
          </w:tcPr>
          <w:p w14:paraId="36239B67"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F : 145</w:t>
            </w:r>
          </w:p>
        </w:tc>
        <w:tc>
          <w:tcPr>
            <w:tcW w:w="405" w:type="pct"/>
            <w:shd w:val="clear" w:color="auto" w:fill="FFFF00"/>
            <w:hideMark/>
          </w:tcPr>
          <w:p w14:paraId="0F0D8BAC"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29,00%</w:t>
            </w:r>
          </w:p>
        </w:tc>
        <w:tc>
          <w:tcPr>
            <w:tcW w:w="292" w:type="pct"/>
            <w:shd w:val="clear" w:color="auto" w:fill="FFFF00"/>
            <w:hideMark/>
          </w:tcPr>
          <w:p w14:paraId="15B40361"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58,00%</w:t>
            </w:r>
          </w:p>
        </w:tc>
        <w:tc>
          <w:tcPr>
            <w:tcW w:w="189" w:type="pct"/>
            <w:shd w:val="clear" w:color="auto" w:fill="FFFF00"/>
            <w:noWrap/>
            <w:hideMark/>
          </w:tcPr>
          <w:p w14:paraId="35F25510"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F</w:t>
            </w:r>
          </w:p>
        </w:tc>
      </w:tr>
      <w:tr w:rsidR="00204F62" w:rsidRPr="005D4A88" w14:paraId="49C2A664" w14:textId="77777777" w:rsidTr="00204F62">
        <w:trPr>
          <w:trHeight w:val="20"/>
        </w:trPr>
        <w:tc>
          <w:tcPr>
            <w:tcW w:w="1351" w:type="pct"/>
            <w:vMerge/>
            <w:shd w:val="clear" w:color="auto" w:fill="FFFF00"/>
            <w:hideMark/>
          </w:tcPr>
          <w:p w14:paraId="6262D496" w14:textId="2E6389CB"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
        </w:tc>
        <w:tc>
          <w:tcPr>
            <w:tcW w:w="1509" w:type="pct"/>
            <w:vMerge/>
            <w:shd w:val="clear" w:color="auto" w:fill="FFFF00"/>
            <w:hideMark/>
          </w:tcPr>
          <w:p w14:paraId="048279D4"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233" w:type="pct"/>
            <w:vMerge/>
            <w:shd w:val="clear" w:color="auto" w:fill="FFFF00"/>
            <w:hideMark/>
          </w:tcPr>
          <w:p w14:paraId="1C886CBF"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695" w:type="pct"/>
            <w:shd w:val="clear" w:color="auto" w:fill="FFFF00"/>
            <w:hideMark/>
          </w:tcPr>
          <w:p w14:paraId="38C08DBD"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H : 800</w:t>
            </w:r>
          </w:p>
        </w:tc>
        <w:tc>
          <w:tcPr>
            <w:tcW w:w="326" w:type="pct"/>
            <w:shd w:val="clear" w:color="auto" w:fill="FFFF00"/>
            <w:hideMark/>
          </w:tcPr>
          <w:p w14:paraId="4E0A67E5"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H : 105</w:t>
            </w:r>
          </w:p>
        </w:tc>
        <w:tc>
          <w:tcPr>
            <w:tcW w:w="405" w:type="pct"/>
            <w:shd w:val="clear" w:color="auto" w:fill="FFFF00"/>
            <w:hideMark/>
          </w:tcPr>
          <w:p w14:paraId="0040AD0A"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13,10%</w:t>
            </w:r>
          </w:p>
        </w:tc>
        <w:tc>
          <w:tcPr>
            <w:tcW w:w="292" w:type="pct"/>
            <w:shd w:val="clear" w:color="auto" w:fill="FFFF00"/>
            <w:hideMark/>
          </w:tcPr>
          <w:p w14:paraId="4C3AFAE0"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42,0%</w:t>
            </w:r>
          </w:p>
        </w:tc>
        <w:tc>
          <w:tcPr>
            <w:tcW w:w="189" w:type="pct"/>
            <w:shd w:val="clear" w:color="auto" w:fill="FFFF00"/>
            <w:noWrap/>
            <w:hideMark/>
          </w:tcPr>
          <w:p w14:paraId="0DB73D98"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H</w:t>
            </w:r>
          </w:p>
        </w:tc>
      </w:tr>
      <w:tr w:rsidR="00204F62" w:rsidRPr="005D4A88" w14:paraId="3E68B3B5" w14:textId="77777777" w:rsidTr="00204F62">
        <w:trPr>
          <w:trHeight w:val="20"/>
        </w:trPr>
        <w:tc>
          <w:tcPr>
            <w:tcW w:w="1351" w:type="pct"/>
            <w:vMerge/>
            <w:shd w:val="clear" w:color="auto" w:fill="FFFF00"/>
            <w:hideMark/>
          </w:tcPr>
          <w:p w14:paraId="4B7630AE" w14:textId="3BAA0138"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
        </w:tc>
        <w:tc>
          <w:tcPr>
            <w:tcW w:w="1509" w:type="pct"/>
            <w:vMerge/>
            <w:shd w:val="clear" w:color="auto" w:fill="FFFF00"/>
            <w:hideMark/>
          </w:tcPr>
          <w:p w14:paraId="103661B3"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233" w:type="pct"/>
            <w:vMerge/>
            <w:shd w:val="clear" w:color="auto" w:fill="FFFF00"/>
            <w:hideMark/>
          </w:tcPr>
          <w:p w14:paraId="114EC561"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695" w:type="pct"/>
            <w:shd w:val="clear" w:color="auto" w:fill="FFFF00"/>
            <w:noWrap/>
            <w:hideMark/>
          </w:tcPr>
          <w:p w14:paraId="15F6DA4E"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1300</w:t>
            </w:r>
          </w:p>
        </w:tc>
        <w:tc>
          <w:tcPr>
            <w:tcW w:w="326" w:type="pct"/>
            <w:shd w:val="clear" w:color="auto" w:fill="FFFF00"/>
            <w:noWrap/>
            <w:hideMark/>
          </w:tcPr>
          <w:p w14:paraId="3A21A16D"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250</w:t>
            </w:r>
          </w:p>
        </w:tc>
        <w:tc>
          <w:tcPr>
            <w:tcW w:w="405" w:type="pct"/>
            <w:shd w:val="clear" w:color="auto" w:fill="FFFF00"/>
            <w:noWrap/>
            <w:hideMark/>
          </w:tcPr>
          <w:p w14:paraId="373AAA31"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19,2%</w:t>
            </w:r>
          </w:p>
        </w:tc>
        <w:tc>
          <w:tcPr>
            <w:tcW w:w="292" w:type="pct"/>
            <w:shd w:val="clear" w:color="auto" w:fill="FFFF00"/>
            <w:hideMark/>
          </w:tcPr>
          <w:p w14:paraId="609FDA3D" w14:textId="46B35821"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100%</w:t>
            </w:r>
          </w:p>
        </w:tc>
        <w:tc>
          <w:tcPr>
            <w:tcW w:w="189" w:type="pct"/>
            <w:shd w:val="clear" w:color="auto" w:fill="FFFF00"/>
            <w:noWrap/>
            <w:hideMark/>
          </w:tcPr>
          <w:p w14:paraId="6F843817"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Total</w:t>
            </w:r>
          </w:p>
        </w:tc>
      </w:tr>
      <w:tr w:rsidR="00204F62" w:rsidRPr="005D4A88" w14:paraId="60BE77AA" w14:textId="77777777" w:rsidTr="00204F62">
        <w:trPr>
          <w:trHeight w:val="20"/>
        </w:trPr>
        <w:tc>
          <w:tcPr>
            <w:tcW w:w="4114" w:type="pct"/>
            <w:gridSpan w:val="5"/>
            <w:shd w:val="clear" w:color="auto" w:fill="FFFF00"/>
            <w:hideMark/>
          </w:tcPr>
          <w:p w14:paraId="51C2E937" w14:textId="77777777"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r w:rsidRPr="005D4A88">
              <w:rPr>
                <w:rFonts w:ascii="Corbel" w:eastAsia="Times New Roman" w:hAnsi="Corbel" w:cs="Arial"/>
                <w:b/>
                <w:bCs/>
                <w:color w:val="000000"/>
                <w:sz w:val="16"/>
                <w:szCs w:val="16"/>
                <w:lang w:eastAsia="fr-FR"/>
              </w:rPr>
              <w:t xml:space="preserve">Niveau </w:t>
            </w:r>
            <w:proofErr w:type="gramStart"/>
            <w:r w:rsidRPr="005D4A88">
              <w:rPr>
                <w:rFonts w:ascii="Corbel" w:eastAsia="Times New Roman" w:hAnsi="Corbel" w:cs="Arial"/>
                <w:b/>
                <w:bCs/>
                <w:color w:val="000000"/>
                <w:sz w:val="16"/>
                <w:szCs w:val="16"/>
                <w:lang w:eastAsia="fr-FR"/>
              </w:rPr>
              <w:t>d’ efficacité</w:t>
            </w:r>
            <w:proofErr w:type="gramEnd"/>
            <w:r w:rsidRPr="005D4A88">
              <w:rPr>
                <w:rFonts w:ascii="Corbel" w:eastAsia="Times New Roman" w:hAnsi="Corbel" w:cs="Arial"/>
                <w:b/>
                <w:bCs/>
                <w:color w:val="000000"/>
                <w:sz w:val="16"/>
                <w:szCs w:val="16"/>
                <w:lang w:eastAsia="fr-FR"/>
              </w:rPr>
              <w:t xml:space="preserve"> résultat 1</w:t>
            </w:r>
          </w:p>
        </w:tc>
        <w:tc>
          <w:tcPr>
            <w:tcW w:w="405" w:type="pct"/>
            <w:shd w:val="clear" w:color="auto" w:fill="FFFF00"/>
            <w:hideMark/>
          </w:tcPr>
          <w:p w14:paraId="3D79C13E" w14:textId="77777777" w:rsidR="00204F62" w:rsidRPr="005D4A88" w:rsidRDefault="00204F62" w:rsidP="00AB7269">
            <w:pPr>
              <w:spacing w:after="0" w:line="240" w:lineRule="auto"/>
              <w:ind w:right="-142"/>
              <w:jc w:val="both"/>
              <w:rPr>
                <w:rFonts w:ascii="Corbel" w:eastAsia="Times New Roman" w:hAnsi="Corbel" w:cs="Calibri"/>
                <w:b/>
                <w:color w:val="000000"/>
                <w:sz w:val="16"/>
                <w:lang w:eastAsia="fr-FR"/>
              </w:rPr>
            </w:pPr>
            <w:r w:rsidRPr="005D4A88">
              <w:rPr>
                <w:rFonts w:ascii="Corbel" w:eastAsia="Times New Roman" w:hAnsi="Corbel" w:cs="Calibri"/>
                <w:b/>
                <w:color w:val="000000"/>
                <w:sz w:val="16"/>
                <w:lang w:eastAsia="fr-FR"/>
              </w:rPr>
              <w:t>40,3%</w:t>
            </w:r>
          </w:p>
        </w:tc>
        <w:tc>
          <w:tcPr>
            <w:tcW w:w="292" w:type="pct"/>
            <w:shd w:val="clear" w:color="auto" w:fill="FFFF00"/>
            <w:hideMark/>
          </w:tcPr>
          <w:p w14:paraId="02F72E56"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p>
        </w:tc>
        <w:tc>
          <w:tcPr>
            <w:tcW w:w="189" w:type="pct"/>
            <w:shd w:val="clear" w:color="auto" w:fill="FFFF00"/>
            <w:noWrap/>
            <w:hideMark/>
          </w:tcPr>
          <w:p w14:paraId="5FB93F4E" w14:textId="77777777" w:rsidR="00204F62" w:rsidRPr="005D4A88" w:rsidRDefault="00204F62" w:rsidP="00AB7269">
            <w:pPr>
              <w:spacing w:after="0" w:line="240" w:lineRule="auto"/>
              <w:ind w:right="-142"/>
              <w:jc w:val="both"/>
              <w:rPr>
                <w:rFonts w:ascii="Corbel" w:eastAsia="Times New Roman" w:hAnsi="Corbel" w:cs="Times New Roman"/>
                <w:sz w:val="16"/>
                <w:szCs w:val="20"/>
                <w:lang w:eastAsia="fr-FR"/>
              </w:rPr>
            </w:pPr>
          </w:p>
        </w:tc>
      </w:tr>
      <w:tr w:rsidR="00204F62" w:rsidRPr="005D4A88" w14:paraId="6736C24A" w14:textId="77777777" w:rsidTr="00204F62">
        <w:trPr>
          <w:trHeight w:val="20"/>
        </w:trPr>
        <w:tc>
          <w:tcPr>
            <w:tcW w:w="1351" w:type="pct"/>
            <w:vMerge w:val="restart"/>
            <w:shd w:val="clear" w:color="auto" w:fill="C6D9F1" w:themeFill="text2" w:themeFillTint="33"/>
            <w:hideMark/>
          </w:tcPr>
          <w:p w14:paraId="0601ADEC" w14:textId="77777777" w:rsidR="00204F62" w:rsidRPr="005D4A88" w:rsidRDefault="00204F62" w:rsidP="00AB7269">
            <w:pPr>
              <w:spacing w:after="0" w:line="240" w:lineRule="auto"/>
              <w:ind w:right="-142"/>
              <w:jc w:val="both"/>
              <w:rPr>
                <w:rFonts w:ascii="Corbel" w:eastAsia="Times New Roman" w:hAnsi="Corbel" w:cs="Arial"/>
                <w:b/>
                <w:bCs/>
                <w:sz w:val="16"/>
                <w:szCs w:val="16"/>
                <w:lang w:eastAsia="fr-FR"/>
              </w:rPr>
            </w:pPr>
            <w:r w:rsidRPr="005D4A88">
              <w:rPr>
                <w:rFonts w:ascii="Corbel" w:eastAsia="Times New Roman" w:hAnsi="Corbel" w:cs="Arial"/>
                <w:b/>
                <w:bCs/>
                <w:sz w:val="16"/>
                <w:szCs w:val="16"/>
                <w:lang w:eastAsia="fr-FR"/>
              </w:rPr>
              <w:t xml:space="preserve">Résultat 2 : </w:t>
            </w:r>
            <w:r w:rsidRPr="005D4A88">
              <w:rPr>
                <w:rFonts w:ascii="Corbel" w:eastAsia="Times New Roman" w:hAnsi="Corbel" w:cs="Arial"/>
                <w:sz w:val="16"/>
                <w:szCs w:val="16"/>
                <w:lang w:eastAsia="fr-FR"/>
              </w:rPr>
              <w:t>La cohésion sociale entre les communautés déplacées et touchées par le déplacement est renforcée par la mise en place de plates-formes de dialogue et de réseaux de résolution des</w:t>
            </w:r>
            <w:r w:rsidRPr="005D4A88">
              <w:rPr>
                <w:rFonts w:ascii="Corbel" w:eastAsia="Times New Roman" w:hAnsi="Corbel" w:cs="Arial"/>
                <w:b/>
                <w:bCs/>
                <w:sz w:val="16"/>
                <w:szCs w:val="16"/>
                <w:lang w:eastAsia="fr-FR"/>
              </w:rPr>
              <w:t xml:space="preserve"> </w:t>
            </w:r>
            <w:r w:rsidRPr="005D4A88">
              <w:rPr>
                <w:rFonts w:ascii="Corbel" w:eastAsia="Times New Roman" w:hAnsi="Corbel" w:cs="Arial"/>
                <w:sz w:val="16"/>
                <w:szCs w:val="16"/>
                <w:lang w:eastAsia="fr-FR"/>
              </w:rPr>
              <w:t>conflits tenant compte de l'âge et du genre</w:t>
            </w:r>
          </w:p>
        </w:tc>
        <w:tc>
          <w:tcPr>
            <w:tcW w:w="1509" w:type="pct"/>
            <w:shd w:val="clear" w:color="auto" w:fill="C6D9F1" w:themeFill="text2" w:themeFillTint="33"/>
            <w:hideMark/>
          </w:tcPr>
          <w:p w14:paraId="0979DF33" w14:textId="77777777" w:rsidR="00204F62" w:rsidRPr="005D4A88" w:rsidRDefault="00204F62" w:rsidP="00AB7269">
            <w:pPr>
              <w:spacing w:after="0" w:line="240" w:lineRule="auto"/>
              <w:ind w:right="-142"/>
              <w:jc w:val="both"/>
              <w:rPr>
                <w:rFonts w:ascii="Corbel" w:eastAsia="Times New Roman" w:hAnsi="Corbel" w:cs="Arial"/>
                <w:b/>
                <w:bCs/>
                <w:sz w:val="16"/>
                <w:szCs w:val="16"/>
                <w:lang w:eastAsia="fr-FR"/>
              </w:rPr>
            </w:pPr>
            <w:r w:rsidRPr="005D4A88">
              <w:rPr>
                <w:rFonts w:ascii="Corbel" w:eastAsia="Times New Roman" w:hAnsi="Corbel" w:cs="Arial"/>
                <w:b/>
                <w:bCs/>
                <w:sz w:val="16"/>
                <w:szCs w:val="16"/>
                <w:lang w:eastAsia="fr-FR"/>
              </w:rPr>
              <w:t xml:space="preserve">Indicateur 2.1: </w:t>
            </w:r>
            <w:r w:rsidRPr="005D4A88">
              <w:rPr>
                <w:rFonts w:ascii="Corbel" w:eastAsia="Times New Roman" w:hAnsi="Corbel" w:cs="Arial"/>
                <w:sz w:val="16"/>
                <w:szCs w:val="16"/>
                <w:lang w:eastAsia="fr-FR"/>
              </w:rPr>
              <w:t>Pourcentage de cas résolus grâce à la médiation</w:t>
            </w:r>
          </w:p>
        </w:tc>
        <w:tc>
          <w:tcPr>
            <w:tcW w:w="233" w:type="pct"/>
            <w:shd w:val="clear" w:color="auto" w:fill="C6D9F1" w:themeFill="text2" w:themeFillTint="33"/>
            <w:hideMark/>
          </w:tcPr>
          <w:p w14:paraId="23745E4D" w14:textId="77777777" w:rsidR="00204F62" w:rsidRPr="005D4A88" w:rsidRDefault="00204F62" w:rsidP="00AB7269">
            <w:pPr>
              <w:spacing w:after="0" w:line="240" w:lineRule="auto"/>
              <w:ind w:right="-142"/>
              <w:jc w:val="both"/>
              <w:rPr>
                <w:rFonts w:ascii="Corbel" w:eastAsia="Times New Roman" w:hAnsi="Corbel" w:cs="Arial"/>
                <w:sz w:val="16"/>
                <w:szCs w:val="16"/>
                <w:lang w:eastAsia="fr-FR"/>
              </w:rPr>
            </w:pPr>
            <w:r w:rsidRPr="005D4A88">
              <w:rPr>
                <w:rFonts w:ascii="Corbel" w:eastAsia="Times New Roman" w:hAnsi="Corbel" w:cs="Arial"/>
                <w:sz w:val="16"/>
                <w:szCs w:val="16"/>
                <w:lang w:eastAsia="fr-FR"/>
              </w:rPr>
              <w:t>0%</w:t>
            </w:r>
          </w:p>
        </w:tc>
        <w:tc>
          <w:tcPr>
            <w:tcW w:w="695" w:type="pct"/>
            <w:shd w:val="clear" w:color="auto" w:fill="C6D9F1" w:themeFill="text2" w:themeFillTint="33"/>
            <w:hideMark/>
          </w:tcPr>
          <w:p w14:paraId="42528158" w14:textId="77777777" w:rsidR="00204F62" w:rsidRPr="005D4A88" w:rsidRDefault="00204F62" w:rsidP="00AB7269">
            <w:pPr>
              <w:spacing w:after="0" w:line="240" w:lineRule="auto"/>
              <w:ind w:right="-142"/>
              <w:jc w:val="both"/>
              <w:rPr>
                <w:rFonts w:ascii="Corbel" w:eastAsia="Times New Roman" w:hAnsi="Corbel" w:cs="Arial"/>
                <w:sz w:val="16"/>
                <w:szCs w:val="16"/>
                <w:lang w:eastAsia="fr-FR"/>
              </w:rPr>
            </w:pPr>
            <w:r w:rsidRPr="005D4A88">
              <w:rPr>
                <w:rFonts w:ascii="Corbel" w:eastAsia="Times New Roman" w:hAnsi="Corbel" w:cs="Arial"/>
                <w:sz w:val="16"/>
                <w:szCs w:val="16"/>
                <w:lang w:eastAsia="fr-FR"/>
              </w:rPr>
              <w:t>80%</w:t>
            </w:r>
          </w:p>
        </w:tc>
        <w:tc>
          <w:tcPr>
            <w:tcW w:w="326" w:type="pct"/>
            <w:shd w:val="clear" w:color="auto" w:fill="C6D9F1" w:themeFill="text2" w:themeFillTint="33"/>
            <w:hideMark/>
          </w:tcPr>
          <w:p w14:paraId="7238F0D8" w14:textId="77777777" w:rsidR="00204F62" w:rsidRPr="005D4A88" w:rsidRDefault="00204F62" w:rsidP="00AB7269">
            <w:pPr>
              <w:spacing w:after="0" w:line="240" w:lineRule="auto"/>
              <w:ind w:right="-142"/>
              <w:jc w:val="both"/>
              <w:rPr>
                <w:rFonts w:ascii="Corbel" w:eastAsia="Times New Roman" w:hAnsi="Corbel" w:cs="Arial"/>
                <w:sz w:val="16"/>
                <w:szCs w:val="16"/>
                <w:lang w:eastAsia="fr-FR"/>
              </w:rPr>
            </w:pPr>
            <w:r w:rsidRPr="005D4A88">
              <w:rPr>
                <w:rFonts w:ascii="Corbel" w:eastAsia="Times New Roman" w:hAnsi="Corbel" w:cs="Arial"/>
                <w:sz w:val="16"/>
                <w:szCs w:val="16"/>
                <w:lang w:eastAsia="fr-FR"/>
              </w:rPr>
              <w:t>100%</w:t>
            </w:r>
          </w:p>
        </w:tc>
        <w:tc>
          <w:tcPr>
            <w:tcW w:w="405" w:type="pct"/>
            <w:shd w:val="clear" w:color="auto" w:fill="C6D9F1" w:themeFill="text2" w:themeFillTint="33"/>
            <w:hideMark/>
          </w:tcPr>
          <w:p w14:paraId="0D7C938B" w14:textId="77777777" w:rsidR="00204F62" w:rsidRPr="005D4A88" w:rsidRDefault="00204F62" w:rsidP="00AB7269">
            <w:pPr>
              <w:spacing w:after="0" w:line="240" w:lineRule="auto"/>
              <w:ind w:right="-142"/>
              <w:jc w:val="both"/>
              <w:rPr>
                <w:rFonts w:ascii="Corbel" w:eastAsia="Times New Roman" w:hAnsi="Corbel" w:cs="Arial"/>
                <w:sz w:val="16"/>
                <w:szCs w:val="16"/>
                <w:lang w:eastAsia="fr-FR"/>
              </w:rPr>
            </w:pPr>
            <w:r w:rsidRPr="005D4A88">
              <w:rPr>
                <w:rFonts w:ascii="Corbel" w:eastAsia="Times New Roman" w:hAnsi="Corbel" w:cs="Arial"/>
                <w:sz w:val="16"/>
                <w:szCs w:val="16"/>
                <w:lang w:eastAsia="fr-FR"/>
              </w:rPr>
              <w:t>125%</w:t>
            </w:r>
          </w:p>
        </w:tc>
        <w:tc>
          <w:tcPr>
            <w:tcW w:w="292" w:type="pct"/>
            <w:shd w:val="clear" w:color="auto" w:fill="C6D9F1" w:themeFill="text2" w:themeFillTint="33"/>
            <w:hideMark/>
          </w:tcPr>
          <w:p w14:paraId="7F3505BF" w14:textId="6D1268EF" w:rsidR="00204F62" w:rsidRPr="005D4A88" w:rsidRDefault="00204F62" w:rsidP="00AB7269">
            <w:pPr>
              <w:spacing w:after="0" w:line="240" w:lineRule="auto"/>
              <w:ind w:right="-142"/>
              <w:jc w:val="both"/>
              <w:rPr>
                <w:rFonts w:ascii="Corbel" w:eastAsia="Times New Roman" w:hAnsi="Corbel" w:cs="Arial"/>
                <w:sz w:val="16"/>
                <w:szCs w:val="16"/>
                <w:lang w:eastAsia="fr-FR"/>
              </w:rPr>
            </w:pPr>
            <w:r w:rsidRPr="005D4A88">
              <w:rPr>
                <w:rFonts w:ascii="Corbel" w:eastAsia="Times New Roman" w:hAnsi="Corbel" w:cs="Arial"/>
                <w:sz w:val="16"/>
                <w:szCs w:val="16"/>
                <w:lang w:eastAsia="fr-FR"/>
              </w:rPr>
              <w:t>NA</w:t>
            </w:r>
          </w:p>
        </w:tc>
        <w:tc>
          <w:tcPr>
            <w:tcW w:w="189" w:type="pct"/>
            <w:shd w:val="clear" w:color="auto" w:fill="C6D9F1" w:themeFill="text2" w:themeFillTint="33"/>
            <w:noWrap/>
            <w:hideMark/>
          </w:tcPr>
          <w:p w14:paraId="302A70D1" w14:textId="784DD5AC" w:rsidR="00204F62" w:rsidRPr="005D4A88" w:rsidRDefault="00204F62" w:rsidP="00AB7269">
            <w:pPr>
              <w:spacing w:after="0" w:line="240" w:lineRule="auto"/>
              <w:ind w:right="-142"/>
              <w:jc w:val="both"/>
              <w:rPr>
                <w:rFonts w:ascii="Corbel" w:eastAsia="Times New Roman" w:hAnsi="Corbel" w:cs="Times New Roman"/>
                <w:sz w:val="16"/>
                <w:szCs w:val="20"/>
                <w:lang w:eastAsia="fr-FR"/>
              </w:rPr>
            </w:pPr>
            <w:r w:rsidRPr="005D4A88">
              <w:rPr>
                <w:rFonts w:ascii="Corbel" w:eastAsia="Times New Roman" w:hAnsi="Corbel" w:cs="Arial"/>
                <w:sz w:val="16"/>
                <w:szCs w:val="16"/>
                <w:lang w:eastAsia="fr-FR"/>
              </w:rPr>
              <w:t>NA</w:t>
            </w:r>
          </w:p>
        </w:tc>
      </w:tr>
      <w:tr w:rsidR="00204F62" w:rsidRPr="005D4A88" w14:paraId="6EE471BD" w14:textId="77777777" w:rsidTr="00204F62">
        <w:trPr>
          <w:trHeight w:val="20"/>
        </w:trPr>
        <w:tc>
          <w:tcPr>
            <w:tcW w:w="1351" w:type="pct"/>
            <w:vMerge/>
            <w:shd w:val="clear" w:color="auto" w:fill="C6D9F1" w:themeFill="text2" w:themeFillTint="33"/>
            <w:hideMark/>
          </w:tcPr>
          <w:p w14:paraId="3AC86BD9" w14:textId="77777777" w:rsidR="00204F62" w:rsidRPr="005D4A88" w:rsidRDefault="00204F62" w:rsidP="00AB7269">
            <w:pPr>
              <w:spacing w:after="0" w:line="240" w:lineRule="auto"/>
              <w:ind w:right="-142"/>
              <w:jc w:val="both"/>
              <w:rPr>
                <w:rFonts w:ascii="Corbel" w:eastAsia="Times New Roman" w:hAnsi="Corbel" w:cs="Arial"/>
                <w:b/>
                <w:bCs/>
                <w:sz w:val="16"/>
                <w:szCs w:val="16"/>
                <w:lang w:eastAsia="fr-FR"/>
              </w:rPr>
            </w:pPr>
          </w:p>
        </w:tc>
        <w:tc>
          <w:tcPr>
            <w:tcW w:w="1509" w:type="pct"/>
            <w:shd w:val="clear" w:color="auto" w:fill="C6D9F1" w:themeFill="text2" w:themeFillTint="33"/>
            <w:hideMark/>
          </w:tcPr>
          <w:p w14:paraId="35DE2AF1" w14:textId="77777777" w:rsidR="00204F62" w:rsidRPr="005D4A88" w:rsidRDefault="00204F62" w:rsidP="00AB7269">
            <w:pPr>
              <w:spacing w:after="0" w:line="240" w:lineRule="auto"/>
              <w:ind w:right="-142"/>
              <w:jc w:val="both"/>
              <w:rPr>
                <w:rFonts w:ascii="Corbel" w:eastAsia="Times New Roman" w:hAnsi="Corbel" w:cs="Arial"/>
                <w:b/>
                <w:bCs/>
                <w:sz w:val="16"/>
                <w:szCs w:val="16"/>
                <w:lang w:eastAsia="fr-FR"/>
              </w:rPr>
            </w:pPr>
            <w:r w:rsidRPr="005D4A88">
              <w:rPr>
                <w:rFonts w:ascii="Corbel" w:eastAsia="Times New Roman" w:hAnsi="Corbel" w:cs="Arial"/>
                <w:b/>
                <w:bCs/>
                <w:sz w:val="16"/>
                <w:szCs w:val="16"/>
                <w:lang w:eastAsia="fr-FR"/>
              </w:rPr>
              <w:t xml:space="preserve">Indicateur 2.2: </w:t>
            </w:r>
            <w:r w:rsidRPr="005D4A88">
              <w:rPr>
                <w:rFonts w:ascii="Corbel" w:eastAsia="Times New Roman" w:hAnsi="Corbel" w:cs="Arial"/>
                <w:sz w:val="16"/>
                <w:szCs w:val="16"/>
                <w:lang w:eastAsia="fr-FR"/>
              </w:rPr>
              <w:t>Pourcentage de personnes ayant signalé une amélioration du niveau de cohésion sociale, ventilé par groupe</w:t>
            </w:r>
          </w:p>
        </w:tc>
        <w:tc>
          <w:tcPr>
            <w:tcW w:w="233" w:type="pct"/>
            <w:shd w:val="clear" w:color="auto" w:fill="C6D9F1" w:themeFill="text2" w:themeFillTint="33"/>
            <w:hideMark/>
          </w:tcPr>
          <w:p w14:paraId="2722217D" w14:textId="77777777" w:rsidR="00204F62" w:rsidRPr="005D4A88" w:rsidRDefault="00204F62" w:rsidP="00AB7269">
            <w:pPr>
              <w:spacing w:after="0" w:line="240" w:lineRule="auto"/>
              <w:ind w:right="-142"/>
              <w:jc w:val="both"/>
              <w:rPr>
                <w:rFonts w:ascii="Corbel" w:eastAsia="Times New Roman" w:hAnsi="Corbel" w:cs="Arial"/>
                <w:sz w:val="16"/>
                <w:szCs w:val="16"/>
                <w:lang w:eastAsia="fr-FR"/>
              </w:rPr>
            </w:pPr>
            <w:r w:rsidRPr="005D4A88">
              <w:rPr>
                <w:rFonts w:ascii="Corbel" w:eastAsia="Times New Roman" w:hAnsi="Corbel" w:cs="Arial"/>
                <w:sz w:val="16"/>
                <w:szCs w:val="16"/>
                <w:lang w:eastAsia="fr-FR"/>
              </w:rPr>
              <w:t>0%</w:t>
            </w:r>
          </w:p>
        </w:tc>
        <w:tc>
          <w:tcPr>
            <w:tcW w:w="695" w:type="pct"/>
            <w:shd w:val="clear" w:color="auto" w:fill="C6D9F1" w:themeFill="text2" w:themeFillTint="33"/>
            <w:hideMark/>
          </w:tcPr>
          <w:p w14:paraId="636B8C41" w14:textId="77777777" w:rsidR="00204F62" w:rsidRPr="005D4A88" w:rsidRDefault="00204F62" w:rsidP="00AB7269">
            <w:pPr>
              <w:spacing w:after="0" w:line="240" w:lineRule="auto"/>
              <w:ind w:right="-142"/>
              <w:jc w:val="both"/>
              <w:rPr>
                <w:rFonts w:ascii="Corbel" w:eastAsia="Times New Roman" w:hAnsi="Corbel" w:cs="Arial"/>
                <w:sz w:val="16"/>
                <w:szCs w:val="16"/>
                <w:lang w:eastAsia="fr-FR"/>
              </w:rPr>
            </w:pPr>
            <w:r w:rsidRPr="005D4A88">
              <w:rPr>
                <w:rFonts w:ascii="Corbel" w:eastAsia="Times New Roman" w:hAnsi="Corbel" w:cs="Arial"/>
                <w:sz w:val="16"/>
                <w:szCs w:val="16"/>
                <w:lang w:eastAsia="fr-FR"/>
              </w:rPr>
              <w:t>60% (Communauté déplacée : 60</w:t>
            </w:r>
            <w:proofErr w:type="gramStart"/>
            <w:r w:rsidRPr="005D4A88">
              <w:rPr>
                <w:rFonts w:ascii="Corbel" w:eastAsia="Times New Roman" w:hAnsi="Corbel" w:cs="Arial"/>
                <w:sz w:val="16"/>
                <w:szCs w:val="16"/>
                <w:lang w:eastAsia="fr-FR"/>
              </w:rPr>
              <w:t>%  et</w:t>
            </w:r>
            <w:proofErr w:type="gramEnd"/>
            <w:r w:rsidRPr="005D4A88">
              <w:rPr>
                <w:rFonts w:ascii="Corbel" w:eastAsia="Times New Roman" w:hAnsi="Corbel" w:cs="Arial"/>
                <w:sz w:val="16"/>
                <w:szCs w:val="16"/>
                <w:lang w:eastAsia="fr-FR"/>
              </w:rPr>
              <w:t xml:space="preserve"> Communauté touchée par le déplacement : 60%)</w:t>
            </w:r>
          </w:p>
        </w:tc>
        <w:tc>
          <w:tcPr>
            <w:tcW w:w="326" w:type="pct"/>
            <w:shd w:val="clear" w:color="auto" w:fill="C6D9F1" w:themeFill="text2" w:themeFillTint="33"/>
            <w:hideMark/>
          </w:tcPr>
          <w:p w14:paraId="2FF07D45" w14:textId="77777777" w:rsidR="00204F62" w:rsidRPr="005D4A88" w:rsidRDefault="00204F62" w:rsidP="00AB7269">
            <w:pPr>
              <w:spacing w:after="0" w:line="240" w:lineRule="auto"/>
              <w:ind w:right="-142"/>
              <w:jc w:val="both"/>
              <w:rPr>
                <w:rFonts w:ascii="Corbel" w:eastAsia="Times New Roman" w:hAnsi="Corbel" w:cs="Arial"/>
                <w:sz w:val="16"/>
                <w:szCs w:val="16"/>
                <w:lang w:eastAsia="fr-FR"/>
              </w:rPr>
            </w:pPr>
            <w:r w:rsidRPr="005D4A88">
              <w:rPr>
                <w:rFonts w:ascii="Corbel" w:eastAsia="Times New Roman" w:hAnsi="Corbel" w:cs="Arial"/>
                <w:sz w:val="16"/>
                <w:szCs w:val="16"/>
                <w:lang w:eastAsia="fr-FR"/>
              </w:rPr>
              <w:t>80%</w:t>
            </w:r>
          </w:p>
        </w:tc>
        <w:tc>
          <w:tcPr>
            <w:tcW w:w="405" w:type="pct"/>
            <w:shd w:val="clear" w:color="auto" w:fill="C6D9F1" w:themeFill="text2" w:themeFillTint="33"/>
            <w:hideMark/>
          </w:tcPr>
          <w:p w14:paraId="380289DF" w14:textId="77777777" w:rsidR="00204F62" w:rsidRPr="005D4A88" w:rsidRDefault="00204F62" w:rsidP="00AB7269">
            <w:pPr>
              <w:spacing w:after="0" w:line="240" w:lineRule="auto"/>
              <w:ind w:right="-142"/>
              <w:jc w:val="both"/>
              <w:rPr>
                <w:rFonts w:ascii="Corbel" w:eastAsia="Times New Roman" w:hAnsi="Corbel" w:cs="Arial"/>
                <w:sz w:val="16"/>
                <w:szCs w:val="16"/>
                <w:lang w:eastAsia="fr-FR"/>
              </w:rPr>
            </w:pPr>
            <w:r w:rsidRPr="005D4A88">
              <w:rPr>
                <w:rFonts w:ascii="Corbel" w:eastAsia="Times New Roman" w:hAnsi="Corbel" w:cs="Arial"/>
                <w:sz w:val="16"/>
                <w:szCs w:val="16"/>
                <w:lang w:eastAsia="fr-FR"/>
              </w:rPr>
              <w:t>133%</w:t>
            </w:r>
          </w:p>
        </w:tc>
        <w:tc>
          <w:tcPr>
            <w:tcW w:w="292" w:type="pct"/>
            <w:shd w:val="clear" w:color="auto" w:fill="C6D9F1" w:themeFill="text2" w:themeFillTint="33"/>
            <w:hideMark/>
          </w:tcPr>
          <w:p w14:paraId="547006A1" w14:textId="76507E0D" w:rsidR="00204F62" w:rsidRPr="005D4A88" w:rsidRDefault="00204F62" w:rsidP="00AB7269">
            <w:pPr>
              <w:spacing w:after="0" w:line="240" w:lineRule="auto"/>
              <w:ind w:right="-142"/>
              <w:jc w:val="both"/>
              <w:rPr>
                <w:rFonts w:ascii="Corbel" w:eastAsia="Times New Roman" w:hAnsi="Corbel" w:cs="Arial"/>
                <w:sz w:val="16"/>
                <w:szCs w:val="16"/>
                <w:lang w:eastAsia="fr-FR"/>
              </w:rPr>
            </w:pPr>
            <w:r w:rsidRPr="005D4A88">
              <w:rPr>
                <w:rFonts w:ascii="Corbel" w:eastAsia="Times New Roman" w:hAnsi="Corbel" w:cs="Arial"/>
                <w:sz w:val="16"/>
                <w:szCs w:val="16"/>
                <w:lang w:eastAsia="fr-FR"/>
              </w:rPr>
              <w:t>NA</w:t>
            </w:r>
          </w:p>
        </w:tc>
        <w:tc>
          <w:tcPr>
            <w:tcW w:w="189" w:type="pct"/>
            <w:shd w:val="clear" w:color="auto" w:fill="C6D9F1" w:themeFill="text2" w:themeFillTint="33"/>
            <w:noWrap/>
            <w:hideMark/>
          </w:tcPr>
          <w:p w14:paraId="68BB276D" w14:textId="5D0B3180" w:rsidR="00204F62" w:rsidRPr="005D4A88" w:rsidRDefault="00204F62" w:rsidP="00AB7269">
            <w:pPr>
              <w:spacing w:after="0" w:line="240" w:lineRule="auto"/>
              <w:ind w:right="-142"/>
              <w:jc w:val="both"/>
              <w:rPr>
                <w:rFonts w:ascii="Corbel" w:eastAsia="Times New Roman" w:hAnsi="Corbel" w:cs="Times New Roman"/>
                <w:sz w:val="16"/>
                <w:szCs w:val="20"/>
                <w:lang w:eastAsia="fr-FR"/>
              </w:rPr>
            </w:pPr>
            <w:r w:rsidRPr="005D4A88">
              <w:rPr>
                <w:rFonts w:ascii="Corbel" w:eastAsia="Times New Roman" w:hAnsi="Corbel" w:cs="Arial"/>
                <w:sz w:val="16"/>
                <w:szCs w:val="16"/>
                <w:lang w:eastAsia="fr-FR"/>
              </w:rPr>
              <w:t>NA</w:t>
            </w:r>
          </w:p>
        </w:tc>
      </w:tr>
      <w:tr w:rsidR="00204F62" w:rsidRPr="005D4A88" w14:paraId="6B361223" w14:textId="77777777" w:rsidTr="00204F62">
        <w:trPr>
          <w:trHeight w:val="20"/>
        </w:trPr>
        <w:tc>
          <w:tcPr>
            <w:tcW w:w="1351" w:type="pct"/>
            <w:vMerge/>
            <w:shd w:val="clear" w:color="auto" w:fill="C6D9F1" w:themeFill="text2" w:themeFillTint="33"/>
            <w:hideMark/>
          </w:tcPr>
          <w:p w14:paraId="4CEC4423" w14:textId="77777777" w:rsidR="00204F62" w:rsidRPr="005D4A88" w:rsidRDefault="00204F62" w:rsidP="00AB7269">
            <w:pPr>
              <w:spacing w:after="0" w:line="240" w:lineRule="auto"/>
              <w:ind w:right="-142"/>
              <w:jc w:val="both"/>
              <w:rPr>
                <w:rFonts w:ascii="Corbel" w:eastAsia="Times New Roman" w:hAnsi="Corbel" w:cs="Arial"/>
                <w:b/>
                <w:bCs/>
                <w:sz w:val="16"/>
                <w:szCs w:val="16"/>
                <w:lang w:eastAsia="fr-FR"/>
              </w:rPr>
            </w:pPr>
          </w:p>
        </w:tc>
        <w:tc>
          <w:tcPr>
            <w:tcW w:w="1509" w:type="pct"/>
            <w:shd w:val="clear" w:color="auto" w:fill="C6D9F1" w:themeFill="text2" w:themeFillTint="33"/>
            <w:hideMark/>
          </w:tcPr>
          <w:p w14:paraId="1EFEE2E3" w14:textId="77777777" w:rsidR="00204F62" w:rsidRPr="005D4A88" w:rsidRDefault="00204F62" w:rsidP="00AB7269">
            <w:pPr>
              <w:spacing w:after="0" w:line="240" w:lineRule="auto"/>
              <w:ind w:right="-142"/>
              <w:jc w:val="both"/>
              <w:rPr>
                <w:rFonts w:ascii="Corbel" w:eastAsia="Times New Roman" w:hAnsi="Corbel" w:cs="Arial"/>
                <w:b/>
                <w:bCs/>
                <w:sz w:val="16"/>
                <w:szCs w:val="16"/>
                <w:lang w:eastAsia="fr-FR"/>
              </w:rPr>
            </w:pPr>
            <w:r w:rsidRPr="005D4A88">
              <w:rPr>
                <w:rFonts w:ascii="Corbel" w:eastAsia="Times New Roman" w:hAnsi="Corbel" w:cs="Arial"/>
                <w:b/>
                <w:bCs/>
                <w:sz w:val="16"/>
                <w:szCs w:val="16"/>
                <w:lang w:eastAsia="fr-FR"/>
              </w:rPr>
              <w:t xml:space="preserve">Indicateur 2.3: </w:t>
            </w:r>
            <w:r w:rsidRPr="005D4A88">
              <w:rPr>
                <w:rFonts w:ascii="Corbel" w:eastAsia="Times New Roman" w:hAnsi="Corbel" w:cs="Arial"/>
                <w:sz w:val="16"/>
                <w:szCs w:val="16"/>
                <w:lang w:eastAsia="fr-FR"/>
              </w:rPr>
              <w:t>Nombre de groupes de dialogue et de résolution de conflits axés sur la parité hommes-femmes</w:t>
            </w:r>
          </w:p>
        </w:tc>
        <w:tc>
          <w:tcPr>
            <w:tcW w:w="233" w:type="pct"/>
            <w:shd w:val="clear" w:color="auto" w:fill="C6D9F1" w:themeFill="text2" w:themeFillTint="33"/>
            <w:hideMark/>
          </w:tcPr>
          <w:p w14:paraId="3352CEB8" w14:textId="77777777" w:rsidR="00204F62" w:rsidRPr="005D4A88" w:rsidRDefault="00204F62" w:rsidP="00AB7269">
            <w:pPr>
              <w:spacing w:after="0" w:line="240" w:lineRule="auto"/>
              <w:ind w:right="-142"/>
              <w:jc w:val="both"/>
              <w:rPr>
                <w:rFonts w:ascii="Corbel" w:eastAsia="Times New Roman" w:hAnsi="Corbel" w:cs="Arial"/>
                <w:sz w:val="16"/>
                <w:szCs w:val="16"/>
                <w:lang w:eastAsia="fr-FR"/>
              </w:rPr>
            </w:pPr>
            <w:r w:rsidRPr="005D4A88">
              <w:rPr>
                <w:rFonts w:ascii="Corbel" w:eastAsia="Times New Roman" w:hAnsi="Corbel" w:cs="Arial"/>
                <w:sz w:val="16"/>
                <w:szCs w:val="16"/>
                <w:lang w:eastAsia="fr-FR"/>
              </w:rPr>
              <w:t>0</w:t>
            </w:r>
          </w:p>
        </w:tc>
        <w:tc>
          <w:tcPr>
            <w:tcW w:w="695" w:type="pct"/>
            <w:shd w:val="clear" w:color="auto" w:fill="C6D9F1" w:themeFill="text2" w:themeFillTint="33"/>
            <w:hideMark/>
          </w:tcPr>
          <w:p w14:paraId="0AD141CA" w14:textId="77777777" w:rsidR="00204F62" w:rsidRPr="005D4A88" w:rsidRDefault="00204F62" w:rsidP="00AB7269">
            <w:pPr>
              <w:spacing w:after="0" w:line="240" w:lineRule="auto"/>
              <w:ind w:right="-142"/>
              <w:jc w:val="both"/>
              <w:rPr>
                <w:rFonts w:ascii="Corbel" w:eastAsia="Times New Roman" w:hAnsi="Corbel" w:cs="Arial"/>
                <w:sz w:val="16"/>
                <w:szCs w:val="16"/>
                <w:lang w:eastAsia="fr-FR"/>
              </w:rPr>
            </w:pPr>
            <w:r w:rsidRPr="005D4A88">
              <w:rPr>
                <w:rFonts w:ascii="Corbel" w:eastAsia="Times New Roman" w:hAnsi="Corbel" w:cs="Arial"/>
                <w:sz w:val="16"/>
                <w:szCs w:val="16"/>
                <w:lang w:eastAsia="fr-FR"/>
              </w:rPr>
              <w:t>2</w:t>
            </w:r>
          </w:p>
        </w:tc>
        <w:tc>
          <w:tcPr>
            <w:tcW w:w="326" w:type="pct"/>
            <w:shd w:val="clear" w:color="auto" w:fill="C6D9F1" w:themeFill="text2" w:themeFillTint="33"/>
            <w:hideMark/>
          </w:tcPr>
          <w:p w14:paraId="18D586CD" w14:textId="77777777" w:rsidR="00204F62" w:rsidRPr="005D4A88" w:rsidRDefault="00204F62" w:rsidP="00AB7269">
            <w:pPr>
              <w:spacing w:after="0" w:line="240" w:lineRule="auto"/>
              <w:ind w:right="-142"/>
              <w:jc w:val="both"/>
              <w:rPr>
                <w:rFonts w:ascii="Corbel" w:eastAsia="Times New Roman" w:hAnsi="Corbel" w:cs="Arial"/>
                <w:sz w:val="16"/>
                <w:szCs w:val="16"/>
                <w:lang w:eastAsia="fr-FR"/>
              </w:rPr>
            </w:pPr>
            <w:r w:rsidRPr="005D4A88">
              <w:rPr>
                <w:rFonts w:ascii="Corbel" w:eastAsia="Times New Roman" w:hAnsi="Corbel" w:cs="Arial"/>
                <w:sz w:val="16"/>
                <w:szCs w:val="16"/>
                <w:lang w:eastAsia="fr-FR"/>
              </w:rPr>
              <w:t>2</w:t>
            </w:r>
          </w:p>
        </w:tc>
        <w:tc>
          <w:tcPr>
            <w:tcW w:w="405" w:type="pct"/>
            <w:shd w:val="clear" w:color="auto" w:fill="C6D9F1" w:themeFill="text2" w:themeFillTint="33"/>
            <w:hideMark/>
          </w:tcPr>
          <w:p w14:paraId="52A12496" w14:textId="77777777" w:rsidR="00204F62" w:rsidRPr="005D4A88" w:rsidRDefault="00204F62" w:rsidP="00AB7269">
            <w:pPr>
              <w:spacing w:after="0" w:line="240" w:lineRule="auto"/>
              <w:ind w:right="-142"/>
              <w:jc w:val="both"/>
              <w:rPr>
                <w:rFonts w:ascii="Corbel" w:eastAsia="Times New Roman" w:hAnsi="Corbel" w:cs="Arial"/>
                <w:sz w:val="16"/>
                <w:szCs w:val="16"/>
                <w:lang w:eastAsia="fr-FR"/>
              </w:rPr>
            </w:pPr>
            <w:r w:rsidRPr="005D4A88">
              <w:rPr>
                <w:rFonts w:ascii="Corbel" w:eastAsia="Times New Roman" w:hAnsi="Corbel" w:cs="Arial"/>
                <w:sz w:val="16"/>
                <w:szCs w:val="16"/>
                <w:lang w:eastAsia="fr-FR"/>
              </w:rPr>
              <w:t>100%</w:t>
            </w:r>
          </w:p>
        </w:tc>
        <w:tc>
          <w:tcPr>
            <w:tcW w:w="292" w:type="pct"/>
            <w:shd w:val="clear" w:color="auto" w:fill="C6D9F1" w:themeFill="text2" w:themeFillTint="33"/>
            <w:hideMark/>
          </w:tcPr>
          <w:p w14:paraId="0B057E97" w14:textId="0900A1DA" w:rsidR="00204F62" w:rsidRPr="005D4A88" w:rsidRDefault="00204F62" w:rsidP="00AB7269">
            <w:pPr>
              <w:spacing w:after="0" w:line="240" w:lineRule="auto"/>
              <w:ind w:right="-142"/>
              <w:jc w:val="both"/>
              <w:rPr>
                <w:rFonts w:ascii="Corbel" w:eastAsia="Times New Roman" w:hAnsi="Corbel" w:cs="Arial"/>
                <w:sz w:val="16"/>
                <w:szCs w:val="16"/>
                <w:lang w:eastAsia="fr-FR"/>
              </w:rPr>
            </w:pPr>
            <w:r w:rsidRPr="005D4A88">
              <w:rPr>
                <w:rFonts w:ascii="Corbel" w:eastAsia="Times New Roman" w:hAnsi="Corbel" w:cs="Arial"/>
                <w:sz w:val="16"/>
                <w:szCs w:val="16"/>
                <w:lang w:eastAsia="fr-FR"/>
              </w:rPr>
              <w:t>NA</w:t>
            </w:r>
          </w:p>
        </w:tc>
        <w:tc>
          <w:tcPr>
            <w:tcW w:w="189" w:type="pct"/>
            <w:shd w:val="clear" w:color="auto" w:fill="C6D9F1" w:themeFill="text2" w:themeFillTint="33"/>
            <w:noWrap/>
            <w:hideMark/>
          </w:tcPr>
          <w:p w14:paraId="6CD61023" w14:textId="1176EBD2" w:rsidR="00204F62" w:rsidRPr="005D4A88" w:rsidRDefault="00204F62" w:rsidP="00AB7269">
            <w:pPr>
              <w:spacing w:after="0" w:line="240" w:lineRule="auto"/>
              <w:ind w:right="-142"/>
              <w:jc w:val="both"/>
              <w:rPr>
                <w:rFonts w:ascii="Corbel" w:eastAsia="Times New Roman" w:hAnsi="Corbel" w:cs="Times New Roman"/>
                <w:sz w:val="16"/>
                <w:szCs w:val="20"/>
                <w:lang w:eastAsia="fr-FR"/>
              </w:rPr>
            </w:pPr>
            <w:r w:rsidRPr="005D4A88">
              <w:rPr>
                <w:rFonts w:ascii="Corbel" w:eastAsia="Times New Roman" w:hAnsi="Corbel" w:cs="Arial"/>
                <w:sz w:val="16"/>
                <w:szCs w:val="16"/>
                <w:lang w:eastAsia="fr-FR"/>
              </w:rPr>
              <w:t>NA</w:t>
            </w:r>
          </w:p>
        </w:tc>
      </w:tr>
      <w:tr w:rsidR="00204F62" w:rsidRPr="005D4A88" w14:paraId="59D1947B" w14:textId="77777777" w:rsidTr="00204F62">
        <w:trPr>
          <w:trHeight w:val="20"/>
        </w:trPr>
        <w:tc>
          <w:tcPr>
            <w:tcW w:w="4114" w:type="pct"/>
            <w:gridSpan w:val="5"/>
            <w:shd w:val="clear" w:color="auto" w:fill="C6D9F1" w:themeFill="text2" w:themeFillTint="33"/>
            <w:hideMark/>
          </w:tcPr>
          <w:p w14:paraId="1462B9A3" w14:textId="55330435" w:rsidR="00204F62" w:rsidRPr="005D4A88" w:rsidRDefault="00204F62" w:rsidP="00AB7269">
            <w:pPr>
              <w:spacing w:after="0" w:line="240" w:lineRule="auto"/>
              <w:ind w:right="-142"/>
              <w:jc w:val="both"/>
              <w:rPr>
                <w:rFonts w:ascii="Corbel" w:eastAsia="Times New Roman" w:hAnsi="Corbel" w:cs="Arial"/>
                <w:b/>
                <w:bCs/>
                <w:sz w:val="16"/>
                <w:szCs w:val="16"/>
                <w:lang w:eastAsia="fr-FR"/>
              </w:rPr>
            </w:pPr>
            <w:r w:rsidRPr="005D4A88">
              <w:rPr>
                <w:rFonts w:ascii="Corbel" w:eastAsia="Times New Roman" w:hAnsi="Corbel" w:cs="Arial"/>
                <w:b/>
                <w:bCs/>
                <w:sz w:val="16"/>
                <w:szCs w:val="16"/>
                <w:lang w:eastAsia="fr-FR"/>
              </w:rPr>
              <w:t xml:space="preserve">Niveau </w:t>
            </w:r>
            <w:proofErr w:type="gramStart"/>
            <w:r w:rsidRPr="005D4A88">
              <w:rPr>
                <w:rFonts w:ascii="Corbel" w:eastAsia="Times New Roman" w:hAnsi="Corbel" w:cs="Arial"/>
                <w:b/>
                <w:bCs/>
                <w:sz w:val="16"/>
                <w:szCs w:val="16"/>
                <w:lang w:eastAsia="fr-FR"/>
              </w:rPr>
              <w:t>d’ efficacité</w:t>
            </w:r>
            <w:proofErr w:type="gramEnd"/>
            <w:r w:rsidRPr="005D4A88">
              <w:rPr>
                <w:rFonts w:ascii="Corbel" w:eastAsia="Times New Roman" w:hAnsi="Corbel" w:cs="Arial"/>
                <w:b/>
                <w:bCs/>
                <w:sz w:val="16"/>
                <w:szCs w:val="16"/>
                <w:lang w:eastAsia="fr-FR"/>
              </w:rPr>
              <w:t xml:space="preserve"> résultat 2</w:t>
            </w:r>
          </w:p>
        </w:tc>
        <w:tc>
          <w:tcPr>
            <w:tcW w:w="405" w:type="pct"/>
            <w:shd w:val="clear" w:color="auto" w:fill="C6D9F1" w:themeFill="text2" w:themeFillTint="33"/>
            <w:hideMark/>
          </w:tcPr>
          <w:p w14:paraId="2A784B81" w14:textId="77777777" w:rsidR="00204F62" w:rsidRPr="005D4A88" w:rsidRDefault="00204F62" w:rsidP="00AB7269">
            <w:pPr>
              <w:spacing w:after="0" w:line="240" w:lineRule="auto"/>
              <w:ind w:right="-142"/>
              <w:jc w:val="both"/>
              <w:rPr>
                <w:rFonts w:ascii="Corbel" w:eastAsia="Times New Roman" w:hAnsi="Corbel" w:cs="Arial"/>
                <w:b/>
                <w:sz w:val="16"/>
                <w:szCs w:val="16"/>
                <w:lang w:eastAsia="fr-FR"/>
              </w:rPr>
            </w:pPr>
            <w:r w:rsidRPr="005D4A88">
              <w:rPr>
                <w:rFonts w:ascii="Corbel" w:eastAsia="Times New Roman" w:hAnsi="Corbel" w:cs="Arial"/>
                <w:b/>
                <w:sz w:val="16"/>
                <w:szCs w:val="16"/>
                <w:lang w:eastAsia="fr-FR"/>
              </w:rPr>
              <w:t>119,3%</w:t>
            </w:r>
          </w:p>
        </w:tc>
        <w:tc>
          <w:tcPr>
            <w:tcW w:w="292" w:type="pct"/>
            <w:shd w:val="clear" w:color="auto" w:fill="C6D9F1" w:themeFill="text2" w:themeFillTint="33"/>
            <w:hideMark/>
          </w:tcPr>
          <w:p w14:paraId="63F54A8F" w14:textId="77777777" w:rsidR="00204F62" w:rsidRPr="005D4A88" w:rsidRDefault="00204F62" w:rsidP="00AB7269">
            <w:pPr>
              <w:spacing w:after="0" w:line="240" w:lineRule="auto"/>
              <w:ind w:right="-142"/>
              <w:jc w:val="both"/>
              <w:rPr>
                <w:rFonts w:ascii="Corbel" w:eastAsia="Times New Roman" w:hAnsi="Corbel" w:cs="Arial"/>
                <w:sz w:val="16"/>
                <w:szCs w:val="16"/>
                <w:lang w:eastAsia="fr-FR"/>
              </w:rPr>
            </w:pPr>
          </w:p>
        </w:tc>
        <w:tc>
          <w:tcPr>
            <w:tcW w:w="189" w:type="pct"/>
            <w:shd w:val="clear" w:color="auto" w:fill="C6D9F1" w:themeFill="text2" w:themeFillTint="33"/>
            <w:noWrap/>
            <w:hideMark/>
          </w:tcPr>
          <w:p w14:paraId="543A40B7" w14:textId="77777777" w:rsidR="00204F62" w:rsidRPr="005D4A88" w:rsidRDefault="00204F62" w:rsidP="00AB7269">
            <w:pPr>
              <w:spacing w:after="0" w:line="240" w:lineRule="auto"/>
              <w:ind w:right="-142"/>
              <w:jc w:val="both"/>
              <w:rPr>
                <w:rFonts w:ascii="Corbel" w:eastAsia="Times New Roman" w:hAnsi="Corbel" w:cs="Times New Roman"/>
                <w:sz w:val="16"/>
                <w:szCs w:val="20"/>
                <w:lang w:eastAsia="fr-FR"/>
              </w:rPr>
            </w:pPr>
          </w:p>
        </w:tc>
      </w:tr>
      <w:tr w:rsidR="00204F62" w:rsidRPr="005D4A88" w14:paraId="0C06645A" w14:textId="77777777" w:rsidTr="00204F62">
        <w:trPr>
          <w:trHeight w:val="20"/>
        </w:trPr>
        <w:tc>
          <w:tcPr>
            <w:tcW w:w="1351" w:type="pct"/>
            <w:vMerge w:val="restart"/>
            <w:shd w:val="clear" w:color="auto" w:fill="F2DBDB" w:themeFill="accent2" w:themeFillTint="33"/>
            <w:hideMark/>
          </w:tcPr>
          <w:p w14:paraId="583A1104" w14:textId="77777777"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r w:rsidRPr="005D4A88">
              <w:rPr>
                <w:rFonts w:ascii="Corbel" w:eastAsia="Times New Roman" w:hAnsi="Corbel" w:cs="Arial"/>
                <w:b/>
                <w:bCs/>
                <w:color w:val="000000"/>
                <w:sz w:val="16"/>
                <w:szCs w:val="16"/>
                <w:lang w:eastAsia="fr-FR"/>
              </w:rPr>
              <w:t>Résultat 3 : L</w:t>
            </w:r>
            <w:r w:rsidRPr="005D4A88">
              <w:rPr>
                <w:rFonts w:ascii="Corbel" w:eastAsia="Times New Roman" w:hAnsi="Corbel" w:cs="Arial"/>
                <w:color w:val="000000"/>
                <w:sz w:val="16"/>
                <w:szCs w:val="16"/>
                <w:lang w:eastAsia="fr-FR"/>
              </w:rPr>
              <w:t>es personnes déplacées dans leur propre pays (en particulier les femmes et les jeunes) et les communautés touchées par le déplacement (les personnes les plus vulnérables) ont accès à des opportunités économiques durables</w:t>
            </w:r>
          </w:p>
        </w:tc>
        <w:tc>
          <w:tcPr>
            <w:tcW w:w="1509" w:type="pct"/>
            <w:vMerge w:val="restart"/>
            <w:shd w:val="clear" w:color="auto" w:fill="F2DBDB" w:themeFill="accent2" w:themeFillTint="33"/>
            <w:hideMark/>
          </w:tcPr>
          <w:p w14:paraId="46ABBA98" w14:textId="77777777"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r w:rsidRPr="005D4A88">
              <w:rPr>
                <w:rFonts w:ascii="Corbel" w:eastAsia="Times New Roman" w:hAnsi="Corbel" w:cs="Arial"/>
                <w:b/>
                <w:bCs/>
                <w:color w:val="000000"/>
                <w:sz w:val="16"/>
                <w:szCs w:val="16"/>
                <w:lang w:eastAsia="fr-FR"/>
              </w:rPr>
              <w:t xml:space="preserve">Indicateur 3.1: </w:t>
            </w:r>
            <w:r w:rsidRPr="005D4A88">
              <w:rPr>
                <w:rFonts w:ascii="Corbel" w:eastAsia="Times New Roman" w:hAnsi="Corbel" w:cs="Arial"/>
                <w:color w:val="000000"/>
                <w:sz w:val="16"/>
                <w:szCs w:val="16"/>
                <w:lang w:eastAsia="fr-FR"/>
              </w:rPr>
              <w:t>Nombre de personnes ayant accès à des opportunités économiques, ventilées par groupes</w:t>
            </w:r>
          </w:p>
        </w:tc>
        <w:tc>
          <w:tcPr>
            <w:tcW w:w="233" w:type="pct"/>
            <w:vMerge w:val="restart"/>
            <w:shd w:val="clear" w:color="auto" w:fill="F2DBDB" w:themeFill="accent2" w:themeFillTint="33"/>
            <w:hideMark/>
          </w:tcPr>
          <w:p w14:paraId="45222186"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0</w:t>
            </w:r>
          </w:p>
        </w:tc>
        <w:tc>
          <w:tcPr>
            <w:tcW w:w="695" w:type="pct"/>
            <w:shd w:val="clear" w:color="auto" w:fill="F2DBDB" w:themeFill="accent2" w:themeFillTint="33"/>
            <w:hideMark/>
          </w:tcPr>
          <w:p w14:paraId="496CF662" w14:textId="33AFE651"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1000 adolescents</w:t>
            </w:r>
          </w:p>
        </w:tc>
        <w:tc>
          <w:tcPr>
            <w:tcW w:w="326" w:type="pct"/>
            <w:vMerge w:val="restart"/>
            <w:shd w:val="clear" w:color="auto" w:fill="F2DBDB" w:themeFill="accent2" w:themeFillTint="33"/>
            <w:hideMark/>
          </w:tcPr>
          <w:p w14:paraId="7434EC3C"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1 117</w:t>
            </w:r>
          </w:p>
        </w:tc>
        <w:tc>
          <w:tcPr>
            <w:tcW w:w="405" w:type="pct"/>
            <w:shd w:val="clear" w:color="auto" w:fill="F2DBDB" w:themeFill="accent2" w:themeFillTint="33"/>
            <w:noWrap/>
            <w:hideMark/>
          </w:tcPr>
          <w:p w14:paraId="2D57A372"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292" w:type="pct"/>
            <w:shd w:val="clear" w:color="auto" w:fill="F2DBDB" w:themeFill="accent2" w:themeFillTint="33"/>
            <w:hideMark/>
          </w:tcPr>
          <w:p w14:paraId="16262AC0"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60%</w:t>
            </w:r>
          </w:p>
        </w:tc>
        <w:tc>
          <w:tcPr>
            <w:tcW w:w="189" w:type="pct"/>
            <w:shd w:val="clear" w:color="auto" w:fill="F2DBDB" w:themeFill="accent2" w:themeFillTint="33"/>
            <w:noWrap/>
            <w:hideMark/>
          </w:tcPr>
          <w:p w14:paraId="5142D586"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F</w:t>
            </w:r>
          </w:p>
        </w:tc>
      </w:tr>
      <w:tr w:rsidR="00204F62" w:rsidRPr="005D4A88" w14:paraId="65D0B3F9" w14:textId="77777777" w:rsidTr="00204F62">
        <w:trPr>
          <w:trHeight w:val="20"/>
        </w:trPr>
        <w:tc>
          <w:tcPr>
            <w:tcW w:w="1351" w:type="pct"/>
            <w:vMerge/>
            <w:shd w:val="clear" w:color="auto" w:fill="F2DBDB" w:themeFill="accent2" w:themeFillTint="33"/>
            <w:hideMark/>
          </w:tcPr>
          <w:p w14:paraId="6C448F09" w14:textId="77777777"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
        </w:tc>
        <w:tc>
          <w:tcPr>
            <w:tcW w:w="1509" w:type="pct"/>
            <w:vMerge/>
            <w:shd w:val="clear" w:color="auto" w:fill="F2DBDB" w:themeFill="accent2" w:themeFillTint="33"/>
            <w:hideMark/>
          </w:tcPr>
          <w:p w14:paraId="1D302AE8" w14:textId="77777777"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
        </w:tc>
        <w:tc>
          <w:tcPr>
            <w:tcW w:w="233" w:type="pct"/>
            <w:vMerge/>
            <w:shd w:val="clear" w:color="auto" w:fill="F2DBDB" w:themeFill="accent2" w:themeFillTint="33"/>
            <w:hideMark/>
          </w:tcPr>
          <w:p w14:paraId="5BEAC9A4"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695" w:type="pct"/>
            <w:shd w:val="clear" w:color="auto" w:fill="F2DBDB" w:themeFill="accent2" w:themeFillTint="33"/>
            <w:hideMark/>
          </w:tcPr>
          <w:p w14:paraId="59467DBB"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Communauté déplacée : 500</w:t>
            </w:r>
          </w:p>
        </w:tc>
        <w:tc>
          <w:tcPr>
            <w:tcW w:w="326" w:type="pct"/>
            <w:vMerge/>
            <w:shd w:val="clear" w:color="auto" w:fill="F2DBDB" w:themeFill="accent2" w:themeFillTint="33"/>
            <w:hideMark/>
          </w:tcPr>
          <w:p w14:paraId="00525105"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405" w:type="pct"/>
            <w:shd w:val="clear" w:color="auto" w:fill="F2DBDB" w:themeFill="accent2" w:themeFillTint="33"/>
            <w:noWrap/>
            <w:hideMark/>
          </w:tcPr>
          <w:p w14:paraId="70FAD75F" w14:textId="7E23772E"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292" w:type="pct"/>
            <w:shd w:val="clear" w:color="auto" w:fill="F2DBDB" w:themeFill="accent2" w:themeFillTint="33"/>
            <w:hideMark/>
          </w:tcPr>
          <w:p w14:paraId="62255E4F"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40%</w:t>
            </w:r>
          </w:p>
        </w:tc>
        <w:tc>
          <w:tcPr>
            <w:tcW w:w="189" w:type="pct"/>
            <w:shd w:val="clear" w:color="auto" w:fill="F2DBDB" w:themeFill="accent2" w:themeFillTint="33"/>
            <w:noWrap/>
            <w:hideMark/>
          </w:tcPr>
          <w:p w14:paraId="4E9FDC3B"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H</w:t>
            </w:r>
          </w:p>
        </w:tc>
      </w:tr>
      <w:tr w:rsidR="00204F62" w:rsidRPr="005D4A88" w14:paraId="0005B3E9" w14:textId="77777777" w:rsidTr="00204F62">
        <w:trPr>
          <w:trHeight w:val="20"/>
        </w:trPr>
        <w:tc>
          <w:tcPr>
            <w:tcW w:w="1351" w:type="pct"/>
            <w:vMerge/>
            <w:shd w:val="clear" w:color="auto" w:fill="F2DBDB" w:themeFill="accent2" w:themeFillTint="33"/>
            <w:hideMark/>
          </w:tcPr>
          <w:p w14:paraId="129550EB" w14:textId="77777777"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
        </w:tc>
        <w:tc>
          <w:tcPr>
            <w:tcW w:w="1509" w:type="pct"/>
            <w:vMerge/>
            <w:shd w:val="clear" w:color="auto" w:fill="F2DBDB" w:themeFill="accent2" w:themeFillTint="33"/>
            <w:hideMark/>
          </w:tcPr>
          <w:p w14:paraId="054E0BB6" w14:textId="77777777"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
        </w:tc>
        <w:tc>
          <w:tcPr>
            <w:tcW w:w="233" w:type="pct"/>
            <w:vMerge/>
            <w:shd w:val="clear" w:color="auto" w:fill="F2DBDB" w:themeFill="accent2" w:themeFillTint="33"/>
            <w:hideMark/>
          </w:tcPr>
          <w:p w14:paraId="1E23EB68"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695" w:type="pct"/>
            <w:shd w:val="clear" w:color="auto" w:fill="F2DBDB" w:themeFill="accent2" w:themeFillTint="33"/>
            <w:hideMark/>
          </w:tcPr>
          <w:p w14:paraId="630AC7A6"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Communauté touchée par le déplacement : 500</w:t>
            </w:r>
          </w:p>
        </w:tc>
        <w:tc>
          <w:tcPr>
            <w:tcW w:w="326" w:type="pct"/>
            <w:vMerge/>
            <w:shd w:val="clear" w:color="auto" w:fill="F2DBDB" w:themeFill="accent2" w:themeFillTint="33"/>
            <w:hideMark/>
          </w:tcPr>
          <w:p w14:paraId="2F9A2776"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405" w:type="pct"/>
            <w:shd w:val="clear" w:color="auto" w:fill="F2DBDB" w:themeFill="accent2" w:themeFillTint="33"/>
            <w:noWrap/>
            <w:hideMark/>
          </w:tcPr>
          <w:p w14:paraId="47E8B2E2"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111,70%</w:t>
            </w:r>
          </w:p>
        </w:tc>
        <w:tc>
          <w:tcPr>
            <w:tcW w:w="292" w:type="pct"/>
            <w:shd w:val="clear" w:color="auto" w:fill="F2DBDB" w:themeFill="accent2" w:themeFillTint="33"/>
            <w:hideMark/>
          </w:tcPr>
          <w:p w14:paraId="452359D9" w14:textId="67E06B8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100%</w:t>
            </w:r>
          </w:p>
        </w:tc>
        <w:tc>
          <w:tcPr>
            <w:tcW w:w="189" w:type="pct"/>
            <w:shd w:val="clear" w:color="auto" w:fill="F2DBDB" w:themeFill="accent2" w:themeFillTint="33"/>
            <w:noWrap/>
            <w:hideMark/>
          </w:tcPr>
          <w:p w14:paraId="783ABA30"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Total</w:t>
            </w:r>
          </w:p>
        </w:tc>
      </w:tr>
      <w:tr w:rsidR="00204F62" w:rsidRPr="005D4A88" w14:paraId="3EA881EE" w14:textId="77777777" w:rsidTr="00204F62">
        <w:trPr>
          <w:trHeight w:val="20"/>
        </w:trPr>
        <w:tc>
          <w:tcPr>
            <w:tcW w:w="4114" w:type="pct"/>
            <w:gridSpan w:val="5"/>
            <w:shd w:val="clear" w:color="auto" w:fill="F2DBDB" w:themeFill="accent2" w:themeFillTint="33"/>
          </w:tcPr>
          <w:p w14:paraId="60FB7F0E" w14:textId="5A7FF75E"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b/>
                <w:bCs/>
                <w:sz w:val="16"/>
                <w:szCs w:val="16"/>
                <w:lang w:eastAsia="fr-FR"/>
              </w:rPr>
              <w:t xml:space="preserve">Niveau </w:t>
            </w:r>
            <w:proofErr w:type="gramStart"/>
            <w:r w:rsidRPr="005D4A88">
              <w:rPr>
                <w:rFonts w:ascii="Corbel" w:eastAsia="Times New Roman" w:hAnsi="Corbel" w:cs="Arial"/>
                <w:b/>
                <w:bCs/>
                <w:sz w:val="16"/>
                <w:szCs w:val="16"/>
                <w:lang w:eastAsia="fr-FR"/>
              </w:rPr>
              <w:t>d’ efficacité</w:t>
            </w:r>
            <w:proofErr w:type="gramEnd"/>
            <w:r w:rsidRPr="005D4A88">
              <w:rPr>
                <w:rFonts w:ascii="Corbel" w:eastAsia="Times New Roman" w:hAnsi="Corbel" w:cs="Arial"/>
                <w:b/>
                <w:bCs/>
                <w:sz w:val="16"/>
                <w:szCs w:val="16"/>
                <w:lang w:eastAsia="fr-FR"/>
              </w:rPr>
              <w:t xml:space="preserve"> résultat 3</w:t>
            </w:r>
          </w:p>
        </w:tc>
        <w:tc>
          <w:tcPr>
            <w:tcW w:w="405" w:type="pct"/>
            <w:shd w:val="clear" w:color="auto" w:fill="F2DBDB" w:themeFill="accent2" w:themeFillTint="33"/>
            <w:noWrap/>
          </w:tcPr>
          <w:p w14:paraId="2B4633BF" w14:textId="219136B3" w:rsidR="00204F62" w:rsidRPr="005D4A88" w:rsidRDefault="00204F62" w:rsidP="00AB7269">
            <w:pPr>
              <w:spacing w:after="0" w:line="240" w:lineRule="auto"/>
              <w:ind w:right="-142"/>
              <w:jc w:val="both"/>
              <w:rPr>
                <w:rFonts w:ascii="Corbel" w:eastAsia="Times New Roman" w:hAnsi="Corbel" w:cs="Arial"/>
                <w:b/>
                <w:color w:val="000000"/>
                <w:sz w:val="16"/>
                <w:szCs w:val="16"/>
                <w:lang w:eastAsia="fr-FR"/>
              </w:rPr>
            </w:pPr>
            <w:r w:rsidRPr="005D4A88">
              <w:rPr>
                <w:rFonts w:ascii="Corbel" w:eastAsia="Times New Roman" w:hAnsi="Corbel" w:cs="Arial"/>
                <w:b/>
                <w:color w:val="000000"/>
                <w:sz w:val="16"/>
                <w:szCs w:val="16"/>
                <w:lang w:eastAsia="fr-FR"/>
              </w:rPr>
              <w:t>111,70%</w:t>
            </w:r>
          </w:p>
        </w:tc>
        <w:tc>
          <w:tcPr>
            <w:tcW w:w="292" w:type="pct"/>
            <w:shd w:val="clear" w:color="auto" w:fill="F2DBDB" w:themeFill="accent2" w:themeFillTint="33"/>
          </w:tcPr>
          <w:p w14:paraId="3F3C034C"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189" w:type="pct"/>
            <w:shd w:val="clear" w:color="auto" w:fill="F2DBDB" w:themeFill="accent2" w:themeFillTint="33"/>
            <w:noWrap/>
          </w:tcPr>
          <w:p w14:paraId="7C575D70"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p>
        </w:tc>
      </w:tr>
      <w:tr w:rsidR="00204F62" w:rsidRPr="005D4A88" w14:paraId="50AC4E84" w14:textId="77777777" w:rsidTr="00204F62">
        <w:trPr>
          <w:trHeight w:val="20"/>
        </w:trPr>
        <w:tc>
          <w:tcPr>
            <w:tcW w:w="1351" w:type="pct"/>
            <w:vMerge w:val="restart"/>
            <w:shd w:val="clear" w:color="auto" w:fill="EAF1DD" w:themeFill="accent3" w:themeFillTint="33"/>
            <w:hideMark/>
          </w:tcPr>
          <w:p w14:paraId="75D3977B" w14:textId="31A02409"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r w:rsidRPr="005D4A88">
              <w:rPr>
                <w:rFonts w:ascii="Corbel" w:eastAsia="Times New Roman" w:hAnsi="Corbel" w:cs="Arial"/>
                <w:b/>
                <w:bCs/>
                <w:color w:val="000000"/>
                <w:sz w:val="16"/>
                <w:szCs w:val="16"/>
                <w:lang w:eastAsia="fr-FR"/>
              </w:rPr>
              <w:t xml:space="preserve">Activités additionnelles : </w:t>
            </w:r>
            <w:r w:rsidRPr="005D4A88">
              <w:rPr>
                <w:rFonts w:ascii="Corbel" w:eastAsia="Times New Roman" w:hAnsi="Corbel" w:cs="Arial"/>
                <w:color w:val="000000"/>
                <w:sz w:val="16"/>
                <w:szCs w:val="16"/>
                <w:lang w:eastAsia="fr-FR"/>
              </w:rPr>
              <w:t xml:space="preserve">Les personnes déplacées ont accès à des infrastructures sanitaires et d’hygiène </w:t>
            </w:r>
            <w:proofErr w:type="gramStart"/>
            <w:r w:rsidRPr="005D4A88">
              <w:rPr>
                <w:rFonts w:ascii="Corbel" w:eastAsia="Times New Roman" w:hAnsi="Corbel" w:cs="Arial"/>
                <w:color w:val="000000"/>
                <w:sz w:val="16"/>
                <w:szCs w:val="16"/>
                <w:lang w:eastAsia="fr-FR"/>
              </w:rPr>
              <w:t>( latrines</w:t>
            </w:r>
            <w:proofErr w:type="gramEnd"/>
            <w:r w:rsidRPr="005D4A88">
              <w:rPr>
                <w:rFonts w:ascii="Corbel" w:eastAsia="Times New Roman" w:hAnsi="Corbel" w:cs="Arial"/>
                <w:color w:val="000000"/>
                <w:sz w:val="16"/>
                <w:szCs w:val="16"/>
                <w:lang w:eastAsia="fr-FR"/>
              </w:rPr>
              <w:t xml:space="preserve"> écologiques)</w:t>
            </w:r>
          </w:p>
        </w:tc>
        <w:tc>
          <w:tcPr>
            <w:tcW w:w="1509" w:type="pct"/>
            <w:shd w:val="clear" w:color="auto" w:fill="EAF1DD" w:themeFill="accent3" w:themeFillTint="33"/>
            <w:hideMark/>
          </w:tcPr>
          <w:p w14:paraId="51673F79"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Indicateur 4.1: Nombre d’élèves ayant accès à des infrastructures sanitaires et d’hygiène</w:t>
            </w:r>
          </w:p>
        </w:tc>
        <w:tc>
          <w:tcPr>
            <w:tcW w:w="233" w:type="pct"/>
            <w:shd w:val="clear" w:color="auto" w:fill="EAF1DD" w:themeFill="accent3" w:themeFillTint="33"/>
            <w:noWrap/>
            <w:hideMark/>
          </w:tcPr>
          <w:p w14:paraId="00FADB0E"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695" w:type="pct"/>
            <w:shd w:val="clear" w:color="auto" w:fill="EAF1DD" w:themeFill="accent3" w:themeFillTint="33"/>
            <w:hideMark/>
          </w:tcPr>
          <w:p w14:paraId="32B25040" w14:textId="67933EB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326" w:type="pct"/>
            <w:shd w:val="clear" w:color="auto" w:fill="EAF1DD" w:themeFill="accent3" w:themeFillTint="33"/>
            <w:hideMark/>
          </w:tcPr>
          <w:p w14:paraId="7DBD6883"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roofErr w:type="spellStart"/>
            <w:proofErr w:type="gramStart"/>
            <w:r w:rsidRPr="005D4A88">
              <w:rPr>
                <w:rFonts w:ascii="Corbel" w:eastAsia="Times New Roman" w:hAnsi="Corbel" w:cs="Arial"/>
                <w:color w:val="000000"/>
                <w:sz w:val="16"/>
                <w:szCs w:val="16"/>
                <w:lang w:eastAsia="fr-FR"/>
              </w:rPr>
              <w:t>nA</w:t>
            </w:r>
            <w:proofErr w:type="spellEnd"/>
            <w:proofErr w:type="gramEnd"/>
          </w:p>
        </w:tc>
        <w:tc>
          <w:tcPr>
            <w:tcW w:w="405" w:type="pct"/>
            <w:shd w:val="clear" w:color="auto" w:fill="EAF1DD" w:themeFill="accent3" w:themeFillTint="33"/>
            <w:hideMark/>
          </w:tcPr>
          <w:p w14:paraId="665F56F2"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NA</w:t>
            </w:r>
          </w:p>
        </w:tc>
        <w:tc>
          <w:tcPr>
            <w:tcW w:w="292" w:type="pct"/>
            <w:shd w:val="clear" w:color="auto" w:fill="EAF1DD" w:themeFill="accent3" w:themeFillTint="33"/>
            <w:hideMark/>
          </w:tcPr>
          <w:p w14:paraId="729772FA"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53,20%</w:t>
            </w:r>
          </w:p>
        </w:tc>
        <w:tc>
          <w:tcPr>
            <w:tcW w:w="189" w:type="pct"/>
            <w:shd w:val="clear" w:color="auto" w:fill="EAF1DD" w:themeFill="accent3" w:themeFillTint="33"/>
            <w:noWrap/>
            <w:hideMark/>
          </w:tcPr>
          <w:p w14:paraId="3722E4B2"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F</w:t>
            </w:r>
          </w:p>
        </w:tc>
      </w:tr>
      <w:tr w:rsidR="00204F62" w:rsidRPr="005D4A88" w14:paraId="7705F19F" w14:textId="77777777" w:rsidTr="00204F62">
        <w:trPr>
          <w:trHeight w:val="20"/>
        </w:trPr>
        <w:tc>
          <w:tcPr>
            <w:tcW w:w="1351" w:type="pct"/>
            <w:vMerge/>
            <w:shd w:val="clear" w:color="auto" w:fill="EAF1DD" w:themeFill="accent3" w:themeFillTint="33"/>
            <w:hideMark/>
          </w:tcPr>
          <w:p w14:paraId="7D4CED39" w14:textId="77777777"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
        </w:tc>
        <w:tc>
          <w:tcPr>
            <w:tcW w:w="1509" w:type="pct"/>
            <w:shd w:val="clear" w:color="auto" w:fill="EAF1DD" w:themeFill="accent3" w:themeFillTint="33"/>
            <w:hideMark/>
          </w:tcPr>
          <w:p w14:paraId="0B35AAA8" w14:textId="16D9DD55"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233" w:type="pct"/>
            <w:shd w:val="clear" w:color="auto" w:fill="EAF1DD" w:themeFill="accent3" w:themeFillTint="33"/>
            <w:hideMark/>
          </w:tcPr>
          <w:p w14:paraId="24E0A7C1" w14:textId="3F0CBA1B"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695" w:type="pct"/>
            <w:shd w:val="clear" w:color="auto" w:fill="EAF1DD" w:themeFill="accent3" w:themeFillTint="33"/>
            <w:hideMark/>
          </w:tcPr>
          <w:p w14:paraId="59905DD8" w14:textId="664C686F"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326" w:type="pct"/>
            <w:shd w:val="clear" w:color="auto" w:fill="EAF1DD" w:themeFill="accent3" w:themeFillTint="33"/>
            <w:hideMark/>
          </w:tcPr>
          <w:p w14:paraId="126D134B"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NA</w:t>
            </w:r>
          </w:p>
        </w:tc>
        <w:tc>
          <w:tcPr>
            <w:tcW w:w="405" w:type="pct"/>
            <w:shd w:val="clear" w:color="auto" w:fill="EAF1DD" w:themeFill="accent3" w:themeFillTint="33"/>
            <w:hideMark/>
          </w:tcPr>
          <w:p w14:paraId="7D89E654"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NA</w:t>
            </w:r>
          </w:p>
        </w:tc>
        <w:tc>
          <w:tcPr>
            <w:tcW w:w="292" w:type="pct"/>
            <w:shd w:val="clear" w:color="auto" w:fill="EAF1DD" w:themeFill="accent3" w:themeFillTint="33"/>
            <w:hideMark/>
          </w:tcPr>
          <w:p w14:paraId="2E562CA9"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46,80%</w:t>
            </w:r>
          </w:p>
        </w:tc>
        <w:tc>
          <w:tcPr>
            <w:tcW w:w="189" w:type="pct"/>
            <w:shd w:val="clear" w:color="auto" w:fill="EAF1DD" w:themeFill="accent3" w:themeFillTint="33"/>
            <w:noWrap/>
            <w:hideMark/>
          </w:tcPr>
          <w:p w14:paraId="3AFC2AE2"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H</w:t>
            </w:r>
          </w:p>
        </w:tc>
      </w:tr>
      <w:tr w:rsidR="00204F62" w:rsidRPr="005D4A88" w14:paraId="724D7B80" w14:textId="77777777" w:rsidTr="00204F62">
        <w:trPr>
          <w:trHeight w:val="20"/>
        </w:trPr>
        <w:tc>
          <w:tcPr>
            <w:tcW w:w="1351" w:type="pct"/>
            <w:shd w:val="clear" w:color="auto" w:fill="EAF1DD" w:themeFill="accent3" w:themeFillTint="33"/>
            <w:hideMark/>
          </w:tcPr>
          <w:p w14:paraId="3A135294" w14:textId="2D377A18"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p>
        </w:tc>
        <w:tc>
          <w:tcPr>
            <w:tcW w:w="1509" w:type="pct"/>
            <w:shd w:val="clear" w:color="auto" w:fill="EAF1DD" w:themeFill="accent3" w:themeFillTint="33"/>
            <w:hideMark/>
          </w:tcPr>
          <w:p w14:paraId="1253CE50" w14:textId="2D381468"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233" w:type="pct"/>
            <w:shd w:val="clear" w:color="auto" w:fill="EAF1DD" w:themeFill="accent3" w:themeFillTint="33"/>
            <w:hideMark/>
          </w:tcPr>
          <w:p w14:paraId="341E7EAC"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0</w:t>
            </w:r>
          </w:p>
        </w:tc>
        <w:tc>
          <w:tcPr>
            <w:tcW w:w="695" w:type="pct"/>
            <w:shd w:val="clear" w:color="auto" w:fill="EAF1DD" w:themeFill="accent3" w:themeFillTint="33"/>
            <w:hideMark/>
          </w:tcPr>
          <w:p w14:paraId="10EE5B63"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2118 élèves</w:t>
            </w:r>
          </w:p>
        </w:tc>
        <w:tc>
          <w:tcPr>
            <w:tcW w:w="326" w:type="pct"/>
            <w:shd w:val="clear" w:color="auto" w:fill="EAF1DD" w:themeFill="accent3" w:themeFillTint="33"/>
            <w:hideMark/>
          </w:tcPr>
          <w:p w14:paraId="2334A2B5" w14:textId="5B73A8AE"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2 118 élèves</w:t>
            </w:r>
          </w:p>
        </w:tc>
        <w:tc>
          <w:tcPr>
            <w:tcW w:w="405" w:type="pct"/>
            <w:shd w:val="clear" w:color="auto" w:fill="EAF1DD" w:themeFill="accent3" w:themeFillTint="33"/>
            <w:hideMark/>
          </w:tcPr>
          <w:p w14:paraId="3552C702"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100%</w:t>
            </w:r>
          </w:p>
        </w:tc>
        <w:tc>
          <w:tcPr>
            <w:tcW w:w="292" w:type="pct"/>
            <w:shd w:val="clear" w:color="auto" w:fill="EAF1DD" w:themeFill="accent3" w:themeFillTint="33"/>
            <w:hideMark/>
          </w:tcPr>
          <w:p w14:paraId="43A9559E" w14:textId="769DEE8A"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color w:val="000000"/>
                <w:sz w:val="16"/>
                <w:szCs w:val="16"/>
                <w:lang w:eastAsia="fr-FR"/>
              </w:rPr>
              <w:t>100%</w:t>
            </w:r>
          </w:p>
        </w:tc>
        <w:tc>
          <w:tcPr>
            <w:tcW w:w="189" w:type="pct"/>
            <w:shd w:val="clear" w:color="auto" w:fill="EAF1DD" w:themeFill="accent3" w:themeFillTint="33"/>
            <w:noWrap/>
            <w:hideMark/>
          </w:tcPr>
          <w:p w14:paraId="52466996"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r w:rsidRPr="005D4A88">
              <w:rPr>
                <w:rFonts w:ascii="Corbel" w:eastAsia="Times New Roman" w:hAnsi="Corbel" w:cs="Calibri"/>
                <w:color w:val="000000"/>
                <w:sz w:val="16"/>
                <w:lang w:eastAsia="fr-FR"/>
              </w:rPr>
              <w:t>Total</w:t>
            </w:r>
          </w:p>
        </w:tc>
      </w:tr>
      <w:tr w:rsidR="00204F62" w:rsidRPr="005D4A88" w14:paraId="7593754C" w14:textId="77777777" w:rsidTr="00204F62">
        <w:trPr>
          <w:trHeight w:val="20"/>
        </w:trPr>
        <w:tc>
          <w:tcPr>
            <w:tcW w:w="4114" w:type="pct"/>
            <w:gridSpan w:val="5"/>
            <w:shd w:val="clear" w:color="auto" w:fill="EAF1DD" w:themeFill="accent3" w:themeFillTint="33"/>
          </w:tcPr>
          <w:p w14:paraId="02C2BD1F" w14:textId="6FC7FBEB"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r w:rsidRPr="005D4A88">
              <w:rPr>
                <w:rFonts w:ascii="Corbel" w:eastAsia="Times New Roman" w:hAnsi="Corbel" w:cs="Arial"/>
                <w:b/>
                <w:bCs/>
                <w:color w:val="000000"/>
                <w:sz w:val="16"/>
                <w:szCs w:val="16"/>
                <w:lang w:eastAsia="fr-FR"/>
              </w:rPr>
              <w:t xml:space="preserve">Niveau </w:t>
            </w:r>
            <w:proofErr w:type="gramStart"/>
            <w:r w:rsidRPr="005D4A88">
              <w:rPr>
                <w:rFonts w:ascii="Corbel" w:eastAsia="Times New Roman" w:hAnsi="Corbel" w:cs="Arial"/>
                <w:b/>
                <w:bCs/>
                <w:color w:val="000000"/>
                <w:sz w:val="16"/>
                <w:szCs w:val="16"/>
                <w:lang w:eastAsia="fr-FR"/>
              </w:rPr>
              <w:t>d’ efficacité</w:t>
            </w:r>
            <w:proofErr w:type="gramEnd"/>
            <w:r w:rsidRPr="005D4A88">
              <w:rPr>
                <w:rFonts w:ascii="Corbel" w:eastAsia="Times New Roman" w:hAnsi="Corbel" w:cs="Arial"/>
                <w:b/>
                <w:bCs/>
                <w:color w:val="000000"/>
                <w:sz w:val="16"/>
                <w:szCs w:val="16"/>
                <w:lang w:eastAsia="fr-FR"/>
              </w:rPr>
              <w:t xml:space="preserve"> activités additionnelles</w:t>
            </w:r>
          </w:p>
        </w:tc>
        <w:tc>
          <w:tcPr>
            <w:tcW w:w="405" w:type="pct"/>
            <w:shd w:val="clear" w:color="auto" w:fill="EAF1DD" w:themeFill="accent3" w:themeFillTint="33"/>
          </w:tcPr>
          <w:p w14:paraId="03DE0663" w14:textId="552F2BED" w:rsidR="00204F62" w:rsidRPr="005D4A88" w:rsidRDefault="00204F62" w:rsidP="00AB7269">
            <w:pPr>
              <w:spacing w:after="0" w:line="240" w:lineRule="auto"/>
              <w:ind w:right="-142"/>
              <w:jc w:val="both"/>
              <w:rPr>
                <w:rFonts w:ascii="Corbel" w:eastAsia="Times New Roman" w:hAnsi="Corbel" w:cs="Arial"/>
                <w:b/>
                <w:color w:val="000000"/>
                <w:sz w:val="16"/>
                <w:szCs w:val="16"/>
                <w:lang w:eastAsia="fr-FR"/>
              </w:rPr>
            </w:pPr>
            <w:r w:rsidRPr="005D4A88">
              <w:rPr>
                <w:rFonts w:ascii="Corbel" w:eastAsia="Times New Roman" w:hAnsi="Corbel" w:cs="Arial"/>
                <w:b/>
                <w:color w:val="000000"/>
                <w:sz w:val="16"/>
                <w:szCs w:val="16"/>
                <w:lang w:eastAsia="fr-FR"/>
              </w:rPr>
              <w:t>100%</w:t>
            </w:r>
          </w:p>
        </w:tc>
        <w:tc>
          <w:tcPr>
            <w:tcW w:w="292" w:type="pct"/>
            <w:shd w:val="clear" w:color="auto" w:fill="EAF1DD" w:themeFill="accent3" w:themeFillTint="33"/>
          </w:tcPr>
          <w:p w14:paraId="77A7B950" w14:textId="77777777" w:rsidR="00204F62" w:rsidRPr="005D4A88" w:rsidRDefault="00204F62" w:rsidP="00AB7269">
            <w:pPr>
              <w:spacing w:after="0" w:line="240" w:lineRule="auto"/>
              <w:ind w:right="-142"/>
              <w:jc w:val="both"/>
              <w:rPr>
                <w:rFonts w:ascii="Corbel" w:eastAsia="Times New Roman" w:hAnsi="Corbel" w:cs="Arial"/>
                <w:color w:val="000000"/>
                <w:sz w:val="16"/>
                <w:szCs w:val="16"/>
                <w:lang w:eastAsia="fr-FR"/>
              </w:rPr>
            </w:pPr>
          </w:p>
        </w:tc>
        <w:tc>
          <w:tcPr>
            <w:tcW w:w="189" w:type="pct"/>
            <w:shd w:val="clear" w:color="auto" w:fill="EAF1DD" w:themeFill="accent3" w:themeFillTint="33"/>
            <w:noWrap/>
          </w:tcPr>
          <w:p w14:paraId="787D2F7B" w14:textId="77777777" w:rsidR="00204F62" w:rsidRPr="005D4A88" w:rsidRDefault="00204F62" w:rsidP="00AB7269">
            <w:pPr>
              <w:spacing w:after="0" w:line="240" w:lineRule="auto"/>
              <w:ind w:right="-142"/>
              <w:jc w:val="both"/>
              <w:rPr>
                <w:rFonts w:ascii="Corbel" w:eastAsia="Times New Roman" w:hAnsi="Corbel" w:cs="Calibri"/>
                <w:color w:val="000000"/>
                <w:sz w:val="16"/>
                <w:lang w:eastAsia="fr-FR"/>
              </w:rPr>
            </w:pPr>
          </w:p>
        </w:tc>
      </w:tr>
      <w:tr w:rsidR="00204F62" w:rsidRPr="005D4A88" w14:paraId="57DD5900" w14:textId="77777777" w:rsidTr="00204F62">
        <w:trPr>
          <w:trHeight w:val="20"/>
        </w:trPr>
        <w:tc>
          <w:tcPr>
            <w:tcW w:w="4114" w:type="pct"/>
            <w:gridSpan w:val="5"/>
            <w:shd w:val="clear" w:color="auto" w:fill="FABF8F" w:themeFill="accent6" w:themeFillTint="99"/>
            <w:hideMark/>
          </w:tcPr>
          <w:p w14:paraId="2187DFCD" w14:textId="4C4EFE7A" w:rsidR="00204F62" w:rsidRPr="005D4A88" w:rsidRDefault="00204F62" w:rsidP="00AB7269">
            <w:pPr>
              <w:spacing w:after="0" w:line="240" w:lineRule="auto"/>
              <w:ind w:right="-142"/>
              <w:jc w:val="both"/>
              <w:rPr>
                <w:rFonts w:ascii="Corbel" w:eastAsia="Times New Roman" w:hAnsi="Corbel" w:cs="Arial"/>
                <w:b/>
                <w:bCs/>
                <w:color w:val="000000"/>
                <w:sz w:val="16"/>
                <w:szCs w:val="16"/>
                <w:lang w:eastAsia="fr-FR"/>
              </w:rPr>
            </w:pPr>
            <w:r w:rsidRPr="005D4A88">
              <w:rPr>
                <w:rFonts w:ascii="Corbel" w:eastAsia="Times New Roman" w:hAnsi="Corbel" w:cs="Arial"/>
                <w:b/>
                <w:bCs/>
                <w:color w:val="000000"/>
                <w:sz w:val="16"/>
                <w:szCs w:val="16"/>
                <w:lang w:eastAsia="fr-FR"/>
              </w:rPr>
              <w:t xml:space="preserve">Niveau </w:t>
            </w:r>
            <w:proofErr w:type="gramStart"/>
            <w:r w:rsidRPr="005D4A88">
              <w:rPr>
                <w:rFonts w:ascii="Corbel" w:eastAsia="Times New Roman" w:hAnsi="Corbel" w:cs="Arial"/>
                <w:b/>
                <w:bCs/>
                <w:color w:val="000000"/>
                <w:sz w:val="16"/>
                <w:szCs w:val="16"/>
                <w:lang w:eastAsia="fr-FR"/>
              </w:rPr>
              <w:t>d’ Efficacité</w:t>
            </w:r>
            <w:proofErr w:type="gramEnd"/>
            <w:r w:rsidRPr="005D4A88">
              <w:rPr>
                <w:rFonts w:ascii="Corbel" w:eastAsia="Times New Roman" w:hAnsi="Corbel" w:cs="Arial"/>
                <w:b/>
                <w:bCs/>
                <w:color w:val="000000"/>
                <w:sz w:val="16"/>
                <w:szCs w:val="16"/>
                <w:lang w:eastAsia="fr-FR"/>
              </w:rPr>
              <w:t xml:space="preserve"> globale du projet </w:t>
            </w:r>
          </w:p>
        </w:tc>
        <w:tc>
          <w:tcPr>
            <w:tcW w:w="405" w:type="pct"/>
            <w:shd w:val="clear" w:color="auto" w:fill="FABF8F" w:themeFill="accent6" w:themeFillTint="99"/>
            <w:noWrap/>
            <w:hideMark/>
          </w:tcPr>
          <w:p w14:paraId="74A19083" w14:textId="77777777" w:rsidR="00204F62" w:rsidRPr="005D4A88" w:rsidRDefault="00204F62" w:rsidP="00AB7269">
            <w:pPr>
              <w:spacing w:after="0" w:line="240" w:lineRule="auto"/>
              <w:ind w:right="-142"/>
              <w:jc w:val="both"/>
              <w:rPr>
                <w:rFonts w:ascii="Corbel" w:eastAsia="Times New Roman" w:hAnsi="Corbel" w:cs="Calibri"/>
                <w:b/>
                <w:color w:val="000000"/>
                <w:sz w:val="16"/>
                <w:szCs w:val="16"/>
                <w:lang w:eastAsia="fr-FR"/>
              </w:rPr>
            </w:pPr>
            <w:r w:rsidRPr="005D4A88">
              <w:rPr>
                <w:rFonts w:ascii="Corbel" w:eastAsia="Times New Roman" w:hAnsi="Corbel" w:cs="Calibri"/>
                <w:b/>
                <w:color w:val="000000"/>
                <w:sz w:val="16"/>
                <w:szCs w:val="16"/>
                <w:lang w:eastAsia="fr-FR"/>
              </w:rPr>
              <w:t>109,7%</w:t>
            </w:r>
          </w:p>
        </w:tc>
        <w:tc>
          <w:tcPr>
            <w:tcW w:w="292" w:type="pct"/>
            <w:shd w:val="clear" w:color="auto" w:fill="FABF8F" w:themeFill="accent6" w:themeFillTint="99"/>
            <w:hideMark/>
          </w:tcPr>
          <w:p w14:paraId="7531F802" w14:textId="77777777" w:rsidR="00204F62" w:rsidRPr="005D4A88" w:rsidRDefault="00204F62" w:rsidP="00AB7269">
            <w:pPr>
              <w:spacing w:after="0" w:line="240" w:lineRule="auto"/>
              <w:ind w:right="-142"/>
              <w:jc w:val="both"/>
              <w:rPr>
                <w:rFonts w:ascii="Corbel" w:eastAsia="Times New Roman" w:hAnsi="Corbel" w:cs="Calibri"/>
                <w:b/>
                <w:color w:val="000000"/>
                <w:sz w:val="16"/>
                <w:szCs w:val="16"/>
                <w:lang w:eastAsia="fr-FR"/>
              </w:rPr>
            </w:pPr>
          </w:p>
        </w:tc>
        <w:tc>
          <w:tcPr>
            <w:tcW w:w="189" w:type="pct"/>
            <w:shd w:val="clear" w:color="auto" w:fill="FABF8F" w:themeFill="accent6" w:themeFillTint="99"/>
            <w:noWrap/>
            <w:hideMark/>
          </w:tcPr>
          <w:p w14:paraId="19045FD6" w14:textId="77777777" w:rsidR="00204F62" w:rsidRPr="005D4A88" w:rsidRDefault="00204F62" w:rsidP="00AB7269">
            <w:pPr>
              <w:spacing w:after="0" w:line="240" w:lineRule="auto"/>
              <w:ind w:right="-142"/>
              <w:jc w:val="both"/>
              <w:rPr>
                <w:rFonts w:ascii="Corbel" w:eastAsia="Times New Roman" w:hAnsi="Corbel" w:cs="Times New Roman"/>
                <w:b/>
                <w:sz w:val="16"/>
                <w:szCs w:val="20"/>
                <w:lang w:eastAsia="fr-FR"/>
              </w:rPr>
            </w:pPr>
          </w:p>
        </w:tc>
      </w:tr>
    </w:tbl>
    <w:p w14:paraId="4EB9ED49" w14:textId="77777777" w:rsidR="003161CE" w:rsidRPr="005D4A88" w:rsidRDefault="003161CE" w:rsidP="00AB7269">
      <w:pPr>
        <w:tabs>
          <w:tab w:val="left" w:pos="1309"/>
        </w:tabs>
        <w:spacing w:line="305" w:lineRule="exact"/>
        <w:ind w:right="-142"/>
        <w:jc w:val="both"/>
        <w:rPr>
          <w:rFonts w:ascii="Corbel" w:hAnsi="Corbel"/>
          <w:sz w:val="24"/>
          <w:szCs w:val="24"/>
        </w:rPr>
        <w:sectPr w:rsidR="003161CE" w:rsidRPr="005D4A88" w:rsidSect="005911CC">
          <w:pgSz w:w="16840" w:h="11910" w:orient="landscape"/>
          <w:pgMar w:top="993" w:right="1041" w:bottom="1440" w:left="1134" w:header="0" w:footer="1040" w:gutter="0"/>
          <w:cols w:space="720"/>
          <w:docGrid w:linePitch="299"/>
        </w:sectPr>
      </w:pPr>
    </w:p>
    <w:p w14:paraId="3D33FBF0" w14:textId="77777777" w:rsidR="008F52FC" w:rsidRDefault="00204F62" w:rsidP="00AB7269">
      <w:pPr>
        <w:tabs>
          <w:tab w:val="left" w:pos="1309"/>
        </w:tabs>
        <w:spacing w:line="305" w:lineRule="exact"/>
        <w:ind w:right="-142"/>
        <w:jc w:val="both"/>
        <w:rPr>
          <w:rFonts w:ascii="Corbel" w:hAnsi="Corbel"/>
          <w:sz w:val="24"/>
          <w:szCs w:val="24"/>
        </w:rPr>
      </w:pPr>
      <w:bookmarkStart w:id="972" w:name="_Hlk36395098"/>
      <w:r w:rsidRPr="005D4A88">
        <w:rPr>
          <w:rFonts w:ascii="Corbel" w:hAnsi="Corbel"/>
          <w:sz w:val="24"/>
          <w:szCs w:val="24"/>
        </w:rPr>
        <w:lastRenderedPageBreak/>
        <w:t>L’analyse</w:t>
      </w:r>
      <w:r w:rsidR="003161CE" w:rsidRPr="005D4A88">
        <w:rPr>
          <w:rFonts w:ascii="Corbel" w:hAnsi="Corbel"/>
          <w:sz w:val="24"/>
          <w:szCs w:val="24"/>
        </w:rPr>
        <w:t xml:space="preserve"> d</w:t>
      </w:r>
      <w:r w:rsidR="00EE2405" w:rsidRPr="005D4A88">
        <w:rPr>
          <w:rFonts w:ascii="Corbel" w:hAnsi="Corbel"/>
          <w:sz w:val="24"/>
          <w:szCs w:val="24"/>
        </w:rPr>
        <w:t>u</w:t>
      </w:r>
      <w:r w:rsidR="003161CE" w:rsidRPr="005D4A88">
        <w:rPr>
          <w:rFonts w:ascii="Corbel" w:hAnsi="Corbel"/>
          <w:sz w:val="24"/>
          <w:szCs w:val="24"/>
        </w:rPr>
        <w:t xml:space="preserve"> taux </w:t>
      </w:r>
      <w:r w:rsidRPr="005D4A88">
        <w:rPr>
          <w:rFonts w:ascii="Corbel" w:hAnsi="Corbel"/>
          <w:sz w:val="24"/>
          <w:szCs w:val="24"/>
        </w:rPr>
        <w:t>d’achèvement</w:t>
      </w:r>
      <w:r w:rsidR="003161CE" w:rsidRPr="005D4A88">
        <w:rPr>
          <w:rFonts w:ascii="Corbel" w:hAnsi="Corbel"/>
          <w:sz w:val="24"/>
          <w:szCs w:val="24"/>
        </w:rPr>
        <w:t xml:space="preserve"> des activités du projet montre une meilleure performance globale du projet. </w:t>
      </w:r>
    </w:p>
    <w:p w14:paraId="6661D3B0" w14:textId="77777777" w:rsidR="008F52FC" w:rsidRDefault="003161CE" w:rsidP="00AB7269">
      <w:pPr>
        <w:tabs>
          <w:tab w:val="left" w:pos="1309"/>
        </w:tabs>
        <w:spacing w:line="305" w:lineRule="exact"/>
        <w:ind w:right="-142"/>
        <w:jc w:val="both"/>
        <w:rPr>
          <w:rFonts w:ascii="Corbel" w:hAnsi="Corbel"/>
          <w:sz w:val="24"/>
          <w:szCs w:val="24"/>
        </w:rPr>
      </w:pPr>
      <w:r w:rsidRPr="008F52FC">
        <w:rPr>
          <w:rFonts w:ascii="Corbel" w:hAnsi="Corbel"/>
          <w:i/>
          <w:sz w:val="24"/>
          <w:szCs w:val="24"/>
          <w:highlight w:val="lightGray"/>
        </w:rPr>
        <w:t xml:space="preserve">En </w:t>
      </w:r>
      <w:r w:rsidR="00251DC9" w:rsidRPr="008F52FC">
        <w:rPr>
          <w:rFonts w:ascii="Corbel" w:hAnsi="Corbel"/>
          <w:i/>
          <w:sz w:val="24"/>
          <w:szCs w:val="24"/>
          <w:highlight w:val="lightGray"/>
        </w:rPr>
        <w:t>effet,</w:t>
      </w:r>
      <w:r w:rsidRPr="008F52FC">
        <w:rPr>
          <w:rFonts w:ascii="Corbel" w:hAnsi="Corbel"/>
          <w:i/>
          <w:sz w:val="24"/>
          <w:szCs w:val="24"/>
          <w:highlight w:val="lightGray"/>
        </w:rPr>
        <w:t xml:space="preserve"> le taux de réalisation </w:t>
      </w:r>
      <w:r w:rsidR="00251DC9" w:rsidRPr="008F52FC">
        <w:rPr>
          <w:rFonts w:ascii="Corbel" w:hAnsi="Corbel"/>
          <w:i/>
          <w:sz w:val="24"/>
          <w:szCs w:val="24"/>
          <w:highlight w:val="lightGray"/>
        </w:rPr>
        <w:t>des résultats planifiées et</w:t>
      </w:r>
      <w:r w:rsidR="00EF5AF6" w:rsidRPr="008F52FC">
        <w:rPr>
          <w:rFonts w:ascii="Corbel" w:hAnsi="Corbel"/>
          <w:i/>
          <w:sz w:val="24"/>
          <w:szCs w:val="24"/>
          <w:highlight w:val="lightGray"/>
        </w:rPr>
        <w:t xml:space="preserve"> </w:t>
      </w:r>
      <w:r w:rsidR="00251DC9" w:rsidRPr="008F52FC">
        <w:rPr>
          <w:rFonts w:ascii="Corbel" w:hAnsi="Corbel"/>
          <w:i/>
          <w:sz w:val="24"/>
          <w:szCs w:val="24"/>
          <w:highlight w:val="lightGray"/>
        </w:rPr>
        <w:t>d’atteinte</w:t>
      </w:r>
      <w:r w:rsidR="00EF5AF6" w:rsidRPr="008F52FC">
        <w:rPr>
          <w:rFonts w:ascii="Corbel" w:hAnsi="Corbel"/>
          <w:i/>
          <w:sz w:val="24"/>
          <w:szCs w:val="24"/>
          <w:highlight w:val="lightGray"/>
        </w:rPr>
        <w:t xml:space="preserve"> des indicateurs </w:t>
      </w:r>
      <w:r w:rsidR="00251DC9" w:rsidRPr="008F52FC">
        <w:rPr>
          <w:rFonts w:ascii="Corbel" w:hAnsi="Corbel"/>
          <w:i/>
          <w:sz w:val="24"/>
          <w:szCs w:val="24"/>
          <w:highlight w:val="lightGray"/>
        </w:rPr>
        <w:t>d’activité du</w:t>
      </w:r>
      <w:r w:rsidR="00EF5AF6" w:rsidRPr="008F52FC">
        <w:rPr>
          <w:rFonts w:ascii="Corbel" w:hAnsi="Corbel"/>
          <w:i/>
          <w:sz w:val="24"/>
          <w:szCs w:val="24"/>
          <w:highlight w:val="lightGray"/>
        </w:rPr>
        <w:t xml:space="preserve"> p</w:t>
      </w:r>
      <w:r w:rsidR="00251DC9" w:rsidRPr="008F52FC">
        <w:rPr>
          <w:rFonts w:ascii="Corbel" w:hAnsi="Corbel"/>
          <w:i/>
          <w:sz w:val="24"/>
          <w:szCs w:val="24"/>
          <w:highlight w:val="lightGray"/>
        </w:rPr>
        <w:t>rojet est de 109,7%, le</w:t>
      </w:r>
      <w:r w:rsidRPr="008F52FC">
        <w:rPr>
          <w:rFonts w:ascii="Corbel" w:hAnsi="Corbel"/>
          <w:i/>
          <w:sz w:val="24"/>
          <w:szCs w:val="24"/>
          <w:highlight w:val="lightGray"/>
        </w:rPr>
        <w:t xml:space="preserve"> taux d’achèvement est plus faible pour le cas </w:t>
      </w:r>
      <w:r w:rsidR="00251DC9" w:rsidRPr="008F52FC">
        <w:rPr>
          <w:rFonts w:ascii="Corbel" w:hAnsi="Corbel"/>
          <w:i/>
          <w:sz w:val="24"/>
          <w:szCs w:val="24"/>
          <w:highlight w:val="lightGray"/>
        </w:rPr>
        <w:t>du résultat 1 : « </w:t>
      </w:r>
      <w:r w:rsidR="00050470" w:rsidRPr="008F52FC">
        <w:rPr>
          <w:rFonts w:ascii="Corbel" w:hAnsi="Corbel"/>
          <w:i/>
          <w:sz w:val="24"/>
          <w:szCs w:val="24"/>
          <w:highlight w:val="lightGray"/>
        </w:rPr>
        <w:t>l</w:t>
      </w:r>
      <w:r w:rsidR="00251DC9" w:rsidRPr="008F52FC">
        <w:rPr>
          <w:rFonts w:ascii="Corbel" w:hAnsi="Corbel"/>
          <w:i/>
          <w:sz w:val="24"/>
          <w:szCs w:val="24"/>
          <w:highlight w:val="lightGray"/>
        </w:rPr>
        <w:t xml:space="preserve">es personnes déplacées à l'intérieur de leur propre pays ou touchées par le déplacement, en particulier les femmes et les filles, ont un meilleur accès aux droits fondamentaux, à une gestion holistique de la violence sexiste, à la prévention et à l'optimisation du dividende démographique » </w:t>
      </w:r>
      <w:r w:rsidR="000F5CEA" w:rsidRPr="008F52FC">
        <w:rPr>
          <w:rFonts w:ascii="Corbel" w:hAnsi="Corbel"/>
          <w:i/>
          <w:sz w:val="24"/>
          <w:szCs w:val="24"/>
          <w:highlight w:val="lightGray"/>
        </w:rPr>
        <w:t>précisément</w:t>
      </w:r>
      <w:r w:rsidR="00251DC9" w:rsidRPr="008F52FC">
        <w:rPr>
          <w:rFonts w:ascii="Corbel" w:hAnsi="Corbel"/>
          <w:i/>
          <w:sz w:val="24"/>
          <w:szCs w:val="24"/>
          <w:highlight w:val="lightGray"/>
        </w:rPr>
        <w:t xml:space="preserve"> dans la </w:t>
      </w:r>
      <w:r w:rsidR="00B059BF" w:rsidRPr="008F52FC">
        <w:rPr>
          <w:rFonts w:ascii="Corbel" w:hAnsi="Corbel"/>
          <w:i/>
          <w:sz w:val="24"/>
          <w:szCs w:val="24"/>
          <w:highlight w:val="lightGray"/>
        </w:rPr>
        <w:t>composante</w:t>
      </w:r>
      <w:r w:rsidR="00251DC9" w:rsidRPr="008F52FC">
        <w:rPr>
          <w:rFonts w:ascii="Corbel" w:hAnsi="Corbel"/>
          <w:i/>
          <w:sz w:val="24"/>
          <w:szCs w:val="24"/>
          <w:highlight w:val="lightGray"/>
        </w:rPr>
        <w:t xml:space="preserve"> d’ amélioration d’ accès à l’ aide judiciaire cela ayant été induit par une faible disponibilisation et implication des services juridiques d’ aide </w:t>
      </w:r>
      <w:r w:rsidR="008F52FC" w:rsidRPr="008F52FC">
        <w:rPr>
          <w:rFonts w:ascii="Corbel" w:hAnsi="Corbel"/>
          <w:i/>
          <w:sz w:val="24"/>
          <w:szCs w:val="24"/>
          <w:highlight w:val="lightGray"/>
        </w:rPr>
        <w:t xml:space="preserve">légale d’une part mais  et d’autre part </w:t>
      </w:r>
      <w:r w:rsidR="00251DC9" w:rsidRPr="008F52FC">
        <w:rPr>
          <w:rFonts w:ascii="Corbel" w:hAnsi="Corbel"/>
          <w:i/>
          <w:sz w:val="24"/>
          <w:szCs w:val="24"/>
          <w:highlight w:val="lightGray"/>
        </w:rPr>
        <w:t xml:space="preserve"> </w:t>
      </w:r>
      <w:bookmarkEnd w:id="972"/>
      <w:r w:rsidRPr="008F52FC">
        <w:rPr>
          <w:rFonts w:ascii="Corbel" w:hAnsi="Corbel"/>
          <w:i/>
          <w:sz w:val="24"/>
          <w:szCs w:val="24"/>
          <w:highlight w:val="lightGray"/>
        </w:rPr>
        <w:t>lié à une amélioration de la situation de protection communautaire des rapatriés et des mécanismes de conciliation communautaires et de résolution pacifique des conflits qui ont induit une  réduction notable de cas de  violations de droits des vulnérables.</w:t>
      </w:r>
      <w:r w:rsidRPr="008F52FC">
        <w:rPr>
          <w:rFonts w:ascii="Corbel" w:hAnsi="Corbel"/>
          <w:i/>
          <w:sz w:val="24"/>
          <w:szCs w:val="24"/>
        </w:rPr>
        <w:t xml:space="preserve"> </w:t>
      </w:r>
      <w:r w:rsidR="00251DC9" w:rsidRPr="005D4A88">
        <w:rPr>
          <w:rFonts w:ascii="Corbel" w:hAnsi="Corbel"/>
          <w:sz w:val="24"/>
          <w:szCs w:val="24"/>
        </w:rPr>
        <w:t xml:space="preserve"> </w:t>
      </w:r>
    </w:p>
    <w:p w14:paraId="69C35502" w14:textId="22E7009A" w:rsidR="000F5CEA" w:rsidRPr="005D4A88" w:rsidRDefault="00251DC9" w:rsidP="00AB7269">
      <w:pPr>
        <w:tabs>
          <w:tab w:val="left" w:pos="1309"/>
        </w:tabs>
        <w:spacing w:line="305" w:lineRule="exact"/>
        <w:ind w:right="-142"/>
        <w:jc w:val="both"/>
        <w:rPr>
          <w:rFonts w:ascii="Corbel" w:hAnsi="Corbel"/>
          <w:sz w:val="24"/>
          <w:szCs w:val="24"/>
        </w:rPr>
      </w:pPr>
      <w:r w:rsidRPr="005D4A88">
        <w:rPr>
          <w:rFonts w:ascii="Corbel" w:hAnsi="Corbel"/>
          <w:sz w:val="24"/>
          <w:szCs w:val="24"/>
        </w:rPr>
        <w:t>En effet, les formations et sensibilisation sur les résolutions pacifiques des conflits, sur le genre et la sexualité ainsi que les campagnes de sensibilisation ont permis un changement des comportements de certaines personnes qui s</w:t>
      </w:r>
      <w:r w:rsidR="008F52FC">
        <w:rPr>
          <w:rFonts w:ascii="Corbel" w:hAnsi="Corbel"/>
          <w:sz w:val="24"/>
          <w:szCs w:val="24"/>
        </w:rPr>
        <w:t xml:space="preserve">e méconduisaient et qui entrainaient </w:t>
      </w:r>
      <w:r w:rsidR="008F52FC" w:rsidRPr="005D4A88">
        <w:rPr>
          <w:rFonts w:ascii="Corbel" w:hAnsi="Corbel"/>
          <w:sz w:val="24"/>
          <w:szCs w:val="24"/>
        </w:rPr>
        <w:t>des</w:t>
      </w:r>
      <w:r w:rsidRPr="005D4A88">
        <w:rPr>
          <w:rFonts w:ascii="Corbel" w:hAnsi="Corbel"/>
          <w:sz w:val="24"/>
          <w:szCs w:val="24"/>
        </w:rPr>
        <w:t xml:space="preserve"> conflits nécessitant </w:t>
      </w:r>
      <w:r w:rsidR="000F5CEA" w:rsidRPr="005D4A88">
        <w:rPr>
          <w:rFonts w:ascii="Corbel" w:hAnsi="Corbel"/>
          <w:sz w:val="24"/>
          <w:szCs w:val="24"/>
        </w:rPr>
        <w:t>l’aide</w:t>
      </w:r>
      <w:r w:rsidRPr="005D4A88">
        <w:rPr>
          <w:rFonts w:ascii="Corbel" w:hAnsi="Corbel"/>
          <w:sz w:val="24"/>
          <w:szCs w:val="24"/>
        </w:rPr>
        <w:t xml:space="preserve"> judiciaire, mais en plus de cas, des habitants </w:t>
      </w:r>
      <w:r w:rsidR="000F5CEA" w:rsidRPr="005D4A88">
        <w:rPr>
          <w:rFonts w:ascii="Corbel" w:hAnsi="Corbel"/>
          <w:sz w:val="24"/>
          <w:szCs w:val="24"/>
        </w:rPr>
        <w:t xml:space="preserve">de VRI vert de </w:t>
      </w:r>
      <w:proofErr w:type="spellStart"/>
      <w:r w:rsidR="000F5CEA" w:rsidRPr="005D4A88">
        <w:rPr>
          <w:rFonts w:ascii="Corbel" w:hAnsi="Corbel"/>
          <w:sz w:val="24"/>
          <w:szCs w:val="24"/>
        </w:rPr>
        <w:t>Mayengo</w:t>
      </w:r>
      <w:proofErr w:type="spellEnd"/>
      <w:r w:rsidR="000F5CEA" w:rsidRPr="005D4A88">
        <w:rPr>
          <w:rFonts w:ascii="Corbel" w:hAnsi="Corbel"/>
          <w:sz w:val="24"/>
          <w:szCs w:val="24"/>
        </w:rPr>
        <w:t xml:space="preserve"> ne sont pas suffisamment orientés aux services juridiques pour une aide quelconque. En effet, il est remarqué qu’un nombre important des habitants du VRI sont victimes de vol de leurs récoltes et escroquerie mais ne font pas appel à la justice.</w:t>
      </w:r>
    </w:p>
    <w:p w14:paraId="1E251EDB" w14:textId="19E41DCC" w:rsidR="000F5CEA" w:rsidRPr="005D4A88" w:rsidRDefault="000F5CEA" w:rsidP="00AB7269">
      <w:pPr>
        <w:pStyle w:val="Paragraphedeliste"/>
        <w:numPr>
          <w:ilvl w:val="2"/>
          <w:numId w:val="13"/>
        </w:numPr>
        <w:spacing w:before="240"/>
        <w:ind w:left="720" w:right="-142"/>
        <w:jc w:val="both"/>
        <w:outlineLvl w:val="1"/>
        <w:rPr>
          <w:rFonts w:ascii="Corbel" w:hAnsi="Corbel"/>
          <w:b/>
          <w:bCs/>
          <w:color w:val="4F81BD" w:themeColor="accent1"/>
        </w:rPr>
      </w:pPr>
      <w:bookmarkStart w:id="973" w:name="_Toc55289644"/>
      <w:bookmarkStart w:id="974" w:name="_Toc55290793"/>
      <w:bookmarkStart w:id="975" w:name="_Toc55295353"/>
      <w:bookmarkStart w:id="976" w:name="_Toc55296348"/>
      <w:bookmarkStart w:id="977" w:name="_Toc36398614"/>
      <w:bookmarkStart w:id="978" w:name="_Toc36398822"/>
      <w:bookmarkStart w:id="979" w:name="_Toc37655327"/>
      <w:bookmarkStart w:id="980" w:name="_Toc37655629"/>
      <w:bookmarkStart w:id="981" w:name="_Toc37658207"/>
      <w:bookmarkStart w:id="982" w:name="_Toc37658488"/>
      <w:bookmarkStart w:id="983" w:name="_Toc37658817"/>
      <w:bookmarkStart w:id="984" w:name="_Toc37659327"/>
      <w:r w:rsidRPr="005D4A88">
        <w:rPr>
          <w:rFonts w:ascii="Corbel" w:hAnsi="Corbel"/>
          <w:b/>
          <w:bCs/>
          <w:color w:val="4F81BD" w:themeColor="accent1"/>
        </w:rPr>
        <w:t>Analyse du processus de production des résultats et changements induits par le projet</w:t>
      </w:r>
      <w:bookmarkEnd w:id="973"/>
      <w:bookmarkEnd w:id="974"/>
      <w:bookmarkEnd w:id="975"/>
      <w:bookmarkEnd w:id="976"/>
      <w:r w:rsidRPr="005D4A88">
        <w:rPr>
          <w:rFonts w:ascii="Corbel" w:hAnsi="Corbel"/>
          <w:b/>
          <w:bCs/>
          <w:color w:val="4F81BD" w:themeColor="accent1"/>
        </w:rPr>
        <w:t xml:space="preserve"> </w:t>
      </w:r>
    </w:p>
    <w:p w14:paraId="44B45565" w14:textId="6E1195C8" w:rsidR="00BA304A" w:rsidRPr="005D4A88" w:rsidRDefault="00BA304A" w:rsidP="00AB7269">
      <w:pPr>
        <w:jc w:val="both"/>
        <w:rPr>
          <w:rFonts w:ascii="Corbel" w:hAnsi="Corbel"/>
          <w:bCs/>
        </w:rPr>
      </w:pPr>
      <w:r w:rsidRPr="005D4A88">
        <w:rPr>
          <w:rFonts w:ascii="Corbel" w:hAnsi="Corbel"/>
          <w:bCs/>
        </w:rPr>
        <w:t xml:space="preserve">L’analyse de la logique d’intervention du projet et des processus de production des changements induits par le projet montre une combinaison d’approche de filets sociaux </w:t>
      </w:r>
      <w:r w:rsidR="00C122ED" w:rsidRPr="005D4A88">
        <w:rPr>
          <w:rFonts w:ascii="Corbel" w:hAnsi="Corbel"/>
          <w:bCs/>
        </w:rPr>
        <w:t>(travaux</w:t>
      </w:r>
      <w:r w:rsidRPr="005D4A88">
        <w:rPr>
          <w:rFonts w:ascii="Corbel" w:hAnsi="Corbel"/>
          <w:bCs/>
        </w:rPr>
        <w:t xml:space="preserve"> HIMO ; distribution des foyers améliorés, appui aux </w:t>
      </w:r>
      <w:r w:rsidR="00C122ED" w:rsidRPr="005D4A88">
        <w:rPr>
          <w:rFonts w:ascii="Corbel" w:hAnsi="Corbel"/>
          <w:bCs/>
        </w:rPr>
        <w:t>AGR) et</w:t>
      </w:r>
      <w:r w:rsidRPr="005D4A88">
        <w:rPr>
          <w:rFonts w:ascii="Corbel" w:hAnsi="Corbel"/>
          <w:bCs/>
        </w:rPr>
        <w:t xml:space="preserve"> </w:t>
      </w:r>
      <w:proofErr w:type="gramStart"/>
      <w:r w:rsidR="00C122ED" w:rsidRPr="005D4A88">
        <w:rPr>
          <w:rFonts w:ascii="Corbel" w:hAnsi="Corbel"/>
          <w:bCs/>
        </w:rPr>
        <w:t>d’auto</w:t>
      </w:r>
      <w:r w:rsidRPr="005D4A88">
        <w:rPr>
          <w:rFonts w:ascii="Corbel" w:hAnsi="Corbel"/>
          <w:bCs/>
        </w:rPr>
        <w:t xml:space="preserve"> développement</w:t>
      </w:r>
      <w:proofErr w:type="gramEnd"/>
      <w:r w:rsidRPr="005D4A88">
        <w:rPr>
          <w:rFonts w:ascii="Corbel" w:hAnsi="Corbel"/>
          <w:bCs/>
        </w:rPr>
        <w:t xml:space="preserve"> </w:t>
      </w:r>
      <w:r w:rsidR="00C122ED" w:rsidRPr="005D4A88">
        <w:rPr>
          <w:rFonts w:ascii="Corbel" w:hAnsi="Corbel"/>
          <w:bCs/>
        </w:rPr>
        <w:t>(création</w:t>
      </w:r>
      <w:r w:rsidRPr="005D4A88">
        <w:rPr>
          <w:rFonts w:ascii="Corbel" w:hAnsi="Corbel"/>
          <w:bCs/>
        </w:rPr>
        <w:t xml:space="preserve"> de groupes de solidarité, VICOBA, et groupement </w:t>
      </w:r>
      <w:r w:rsidR="00C122ED" w:rsidRPr="005D4A88">
        <w:rPr>
          <w:rFonts w:ascii="Corbel" w:hAnsi="Corbel"/>
          <w:bCs/>
        </w:rPr>
        <w:t>d’intérêt</w:t>
      </w:r>
      <w:r w:rsidRPr="005D4A88">
        <w:rPr>
          <w:rFonts w:ascii="Corbel" w:hAnsi="Corbel"/>
          <w:bCs/>
        </w:rPr>
        <w:t xml:space="preserve"> </w:t>
      </w:r>
      <w:r w:rsidR="00C122ED" w:rsidRPr="005D4A88">
        <w:rPr>
          <w:rFonts w:ascii="Corbel" w:hAnsi="Corbel"/>
          <w:bCs/>
        </w:rPr>
        <w:t>économique)</w:t>
      </w:r>
      <w:r w:rsidRPr="005D4A88">
        <w:rPr>
          <w:rFonts w:ascii="Corbel" w:hAnsi="Corbel"/>
          <w:bCs/>
        </w:rPr>
        <w:t xml:space="preserve">.  Ces interventions ont permis de renforcer les capacités économiques des bénéficiaires mais aussi les capacités de génération des revenus et </w:t>
      </w:r>
      <w:r w:rsidR="00C122ED" w:rsidRPr="005D4A88">
        <w:rPr>
          <w:rFonts w:ascii="Corbel" w:hAnsi="Corbel"/>
          <w:bCs/>
        </w:rPr>
        <w:t>l’amélioration</w:t>
      </w:r>
      <w:r w:rsidRPr="005D4A88">
        <w:rPr>
          <w:rFonts w:ascii="Corbel" w:hAnsi="Corbel"/>
          <w:bCs/>
        </w:rPr>
        <w:t xml:space="preserve"> </w:t>
      </w:r>
      <w:r w:rsidR="00C122ED" w:rsidRPr="005D4A88">
        <w:rPr>
          <w:rFonts w:ascii="Corbel" w:hAnsi="Corbel"/>
          <w:bCs/>
        </w:rPr>
        <w:t>des niveaux</w:t>
      </w:r>
      <w:r w:rsidRPr="005D4A88">
        <w:rPr>
          <w:rFonts w:ascii="Corbel" w:hAnsi="Corbel"/>
          <w:bCs/>
        </w:rPr>
        <w:t xml:space="preserve"> de vulnérabilité.</w:t>
      </w:r>
      <w:r w:rsidR="00C122ED" w:rsidRPr="005D4A88">
        <w:rPr>
          <w:rFonts w:ascii="Corbel" w:hAnsi="Corbel"/>
          <w:bCs/>
        </w:rPr>
        <w:t xml:space="preserve"> Le projet a aussi utilisé des formations actions dans les métiers et dans la fabrication de compost, ce type d’approche sont efficaces. Il est remarqué que pour les formations professionnelles de transformation des produits locaux, le niveau de durabilité et de rentabilité est très élevé par rapport aux métiers de couture et maroquinerie. En effet, par mois, chaque membre de groupement ayant été formé sur la fabrication du savon, il est possible de générer un revenu net de 47 872 francs Burundais.</w:t>
      </w:r>
    </w:p>
    <w:p w14:paraId="342722DB" w14:textId="5E56BF8A" w:rsidR="000F5CEA" w:rsidRPr="005D4A88" w:rsidRDefault="00C122ED" w:rsidP="00AB7269">
      <w:pPr>
        <w:jc w:val="both"/>
        <w:rPr>
          <w:rFonts w:ascii="Corbel" w:hAnsi="Corbel"/>
          <w:bCs/>
        </w:rPr>
      </w:pPr>
      <w:r w:rsidRPr="005D4A88">
        <w:rPr>
          <w:rFonts w:ascii="Corbel" w:hAnsi="Corbel"/>
          <w:bCs/>
        </w:rPr>
        <w:t>Le projet a aussi pu produire des changements de comportement et dans la compréhension et sensibilité des bénéficiaires par l’utilisation des méthodes de sensibilisation participative et interactive comme les théâtres marionnettes, mise en place des groupes de solidarité, VICOBA et plateformes.</w:t>
      </w:r>
    </w:p>
    <w:p w14:paraId="6D651290" w14:textId="04AAF9E6" w:rsidR="00C122ED" w:rsidRPr="005D4A88" w:rsidRDefault="000F5CEA" w:rsidP="00AB7269">
      <w:pPr>
        <w:pStyle w:val="Paragraphedeliste"/>
        <w:numPr>
          <w:ilvl w:val="2"/>
          <w:numId w:val="13"/>
        </w:numPr>
        <w:spacing w:before="240"/>
        <w:ind w:left="720" w:right="-142"/>
        <w:jc w:val="both"/>
        <w:outlineLvl w:val="1"/>
        <w:rPr>
          <w:rFonts w:ascii="Corbel" w:hAnsi="Corbel"/>
          <w:b/>
          <w:bCs/>
          <w:color w:val="4F81BD" w:themeColor="accent1"/>
        </w:rPr>
      </w:pPr>
      <w:bookmarkStart w:id="985" w:name="_Toc55289645"/>
      <w:bookmarkStart w:id="986" w:name="_Toc55290794"/>
      <w:bookmarkStart w:id="987" w:name="_Toc55295354"/>
      <w:bookmarkStart w:id="988" w:name="_Toc55296349"/>
      <w:r w:rsidRPr="005D4A88">
        <w:rPr>
          <w:rFonts w:ascii="Corbel" w:hAnsi="Corbel"/>
          <w:b/>
          <w:bCs/>
          <w:color w:val="4F81BD" w:themeColor="accent1"/>
        </w:rPr>
        <w:t xml:space="preserve">Analyse de niveau de contribution du projet aux produits du document pays </w:t>
      </w:r>
      <w:proofErr w:type="gramStart"/>
      <w:r w:rsidRPr="005D4A88">
        <w:rPr>
          <w:rFonts w:ascii="Corbel" w:hAnsi="Corbel"/>
          <w:b/>
          <w:bCs/>
          <w:color w:val="4F81BD" w:themeColor="accent1"/>
        </w:rPr>
        <w:t>( CPD</w:t>
      </w:r>
      <w:proofErr w:type="gramEnd"/>
      <w:r w:rsidRPr="005D4A88">
        <w:rPr>
          <w:rFonts w:ascii="Corbel" w:hAnsi="Corbel"/>
          <w:b/>
          <w:bCs/>
          <w:color w:val="4F81BD" w:themeColor="accent1"/>
        </w:rPr>
        <w:t xml:space="preserve"> 2019-2023)</w:t>
      </w:r>
      <w:bookmarkEnd w:id="985"/>
      <w:bookmarkEnd w:id="986"/>
      <w:bookmarkEnd w:id="987"/>
      <w:bookmarkEnd w:id="988"/>
    </w:p>
    <w:p w14:paraId="2E41905F" w14:textId="44600945" w:rsidR="00C122ED" w:rsidRPr="005D4A88" w:rsidRDefault="00C122ED" w:rsidP="00AB7269">
      <w:pPr>
        <w:jc w:val="both"/>
        <w:rPr>
          <w:rFonts w:ascii="Corbel" w:hAnsi="Corbel" w:cs="Arial"/>
          <w:color w:val="0A0A0A"/>
          <w:spacing w:val="4"/>
          <w:shd w:val="clear" w:color="auto" w:fill="FEFEFE"/>
        </w:rPr>
      </w:pPr>
      <w:r w:rsidRPr="005D4A88">
        <w:rPr>
          <w:rFonts w:ascii="Corbel" w:hAnsi="Corbel"/>
          <w:b/>
          <w:bCs/>
          <w:color w:val="4F81BD" w:themeColor="accent1"/>
        </w:rPr>
        <w:t xml:space="preserve">Les interventions du projet ont permis de contribuer à la réalisation des objectifs </w:t>
      </w:r>
      <w:r w:rsidR="00B50B20" w:rsidRPr="005D4A88">
        <w:rPr>
          <w:rFonts w:ascii="Corbel" w:hAnsi="Corbel"/>
          <w:b/>
          <w:bCs/>
          <w:color w:val="4F81BD" w:themeColor="accent1"/>
        </w:rPr>
        <w:t>et aux</w:t>
      </w:r>
      <w:r w:rsidRPr="005D4A88">
        <w:rPr>
          <w:rFonts w:ascii="Corbel" w:hAnsi="Corbel"/>
          <w:b/>
          <w:bCs/>
          <w:color w:val="4F81BD" w:themeColor="accent1"/>
        </w:rPr>
        <w:t xml:space="preserve"> o</w:t>
      </w:r>
      <w:r w:rsidR="00B50B20" w:rsidRPr="005D4A88">
        <w:rPr>
          <w:rFonts w:ascii="Corbel" w:hAnsi="Corbel"/>
          <w:b/>
          <w:bCs/>
          <w:color w:val="4F81BD" w:themeColor="accent1"/>
        </w:rPr>
        <w:t xml:space="preserve">rientations stratégiques du CPD </w:t>
      </w:r>
      <w:r w:rsidRPr="005D4A88">
        <w:rPr>
          <w:rFonts w:ascii="Corbel" w:hAnsi="Corbel"/>
          <w:b/>
          <w:bCs/>
          <w:color w:val="4F81BD" w:themeColor="accent1"/>
        </w:rPr>
        <w:t xml:space="preserve">2019 -2023 du PNUD. En effet, par l’amélioration de l’accès aux services sociaux de base comme </w:t>
      </w:r>
      <w:r w:rsidR="00B50B20" w:rsidRPr="005D4A88">
        <w:rPr>
          <w:rFonts w:ascii="Corbel" w:hAnsi="Corbel"/>
          <w:b/>
          <w:bCs/>
          <w:color w:val="4F81BD" w:themeColor="accent1"/>
        </w:rPr>
        <w:t>l’éducation</w:t>
      </w:r>
      <w:r w:rsidRPr="005D4A88">
        <w:rPr>
          <w:rFonts w:ascii="Corbel" w:hAnsi="Corbel"/>
          <w:b/>
          <w:bCs/>
          <w:color w:val="4F81BD" w:themeColor="accent1"/>
        </w:rPr>
        <w:t xml:space="preserve"> le projet a </w:t>
      </w:r>
      <w:proofErr w:type="gramStart"/>
      <w:r w:rsidRPr="005D4A88">
        <w:rPr>
          <w:rFonts w:ascii="Corbel" w:hAnsi="Corbel"/>
          <w:b/>
          <w:bCs/>
          <w:color w:val="4F81BD" w:themeColor="accent1"/>
        </w:rPr>
        <w:t>contribuer</w:t>
      </w:r>
      <w:proofErr w:type="gramEnd"/>
      <w:r w:rsidRPr="005D4A88">
        <w:rPr>
          <w:rFonts w:ascii="Corbel" w:hAnsi="Corbel"/>
          <w:b/>
          <w:bCs/>
          <w:color w:val="4F81BD" w:themeColor="accent1"/>
        </w:rPr>
        <w:t xml:space="preserve"> à la réalisation de la priorité 2 du CPD 2019-2023. Tandis que par le reboisement, et protection du village Rural intégré vert de </w:t>
      </w:r>
      <w:proofErr w:type="spellStart"/>
      <w:r w:rsidRPr="005D4A88">
        <w:rPr>
          <w:rFonts w:ascii="Corbel" w:hAnsi="Corbel"/>
          <w:b/>
          <w:bCs/>
          <w:color w:val="4F81BD" w:themeColor="accent1"/>
        </w:rPr>
        <w:t>Mayengo</w:t>
      </w:r>
      <w:proofErr w:type="spellEnd"/>
      <w:r w:rsidRPr="005D4A88">
        <w:rPr>
          <w:rFonts w:ascii="Corbel" w:hAnsi="Corbel"/>
          <w:b/>
          <w:bCs/>
          <w:color w:val="4F81BD" w:themeColor="accent1"/>
        </w:rPr>
        <w:t xml:space="preserve">, distribution des foyers améliorés </w:t>
      </w:r>
      <w:r w:rsidR="00B50B20" w:rsidRPr="005D4A88">
        <w:rPr>
          <w:rFonts w:ascii="Corbel" w:hAnsi="Corbel"/>
          <w:b/>
          <w:bCs/>
          <w:color w:val="4F81BD" w:themeColor="accent1"/>
        </w:rPr>
        <w:t xml:space="preserve">et ainsi que la production de compost à partir </w:t>
      </w:r>
      <w:r w:rsidR="004A76C2" w:rsidRPr="005D4A88">
        <w:rPr>
          <w:rFonts w:ascii="Corbel" w:hAnsi="Corbel"/>
          <w:b/>
          <w:bCs/>
          <w:color w:val="4F81BD" w:themeColor="accent1"/>
        </w:rPr>
        <w:t>des ordures ménagères</w:t>
      </w:r>
      <w:r w:rsidR="00B50B20" w:rsidRPr="005D4A88">
        <w:rPr>
          <w:rFonts w:ascii="Corbel" w:hAnsi="Corbel"/>
          <w:b/>
          <w:bCs/>
          <w:color w:val="4F81BD" w:themeColor="accent1"/>
        </w:rPr>
        <w:t xml:space="preserve">, le projet a permis une amélioration de la biodiversité, et une préservation de la nature mais aussi une protection de village et de la localité contre la </w:t>
      </w:r>
      <w:r w:rsidR="00D01748" w:rsidRPr="005D4A88">
        <w:rPr>
          <w:rFonts w:ascii="Corbel" w:hAnsi="Corbel"/>
          <w:b/>
          <w:bCs/>
          <w:color w:val="4F81BD" w:themeColor="accent1"/>
        </w:rPr>
        <w:t>déforestation.</w:t>
      </w:r>
      <w:r w:rsidR="00B50B20" w:rsidRPr="005D4A88">
        <w:rPr>
          <w:rFonts w:ascii="Corbel" w:hAnsi="Corbel"/>
          <w:b/>
          <w:bCs/>
          <w:color w:val="4F81BD" w:themeColor="accent1"/>
        </w:rPr>
        <w:t xml:space="preserve"> </w:t>
      </w:r>
      <w:r w:rsidR="00B50B20" w:rsidRPr="005D4A88">
        <w:rPr>
          <w:rFonts w:ascii="Corbel" w:hAnsi="Corbel"/>
          <w:b/>
          <w:bCs/>
        </w:rPr>
        <w:t xml:space="preserve">Ces interventions ont contribué à un </w:t>
      </w:r>
      <w:r w:rsidRPr="005D4A88">
        <w:rPr>
          <w:rFonts w:ascii="Corbel" w:hAnsi="Corbel" w:cs="Arial"/>
          <w:color w:val="0A0A0A"/>
          <w:spacing w:val="4"/>
          <w:shd w:val="clear" w:color="auto" w:fill="FEFEFE"/>
        </w:rPr>
        <w:t>renforcement de la résilience des communautés face au changement climatique et aux ri</w:t>
      </w:r>
      <w:r w:rsidR="00B50B20" w:rsidRPr="005D4A88">
        <w:rPr>
          <w:rFonts w:ascii="Corbel" w:hAnsi="Corbel" w:cs="Arial"/>
          <w:color w:val="0A0A0A"/>
          <w:spacing w:val="4"/>
          <w:shd w:val="clear" w:color="auto" w:fill="FEFEFE"/>
        </w:rPr>
        <w:t xml:space="preserve">sques de catastrophes naturelles qui est la troisième priorité de CPD 2019-2023 du PNUD. L’organisation des travaux HIMO et appuis financiers aux groupements d’intérêts </w:t>
      </w:r>
      <w:r w:rsidR="00B50B20" w:rsidRPr="005D4A88">
        <w:rPr>
          <w:rFonts w:ascii="Corbel" w:hAnsi="Corbel" w:cs="Arial"/>
          <w:color w:val="0A0A0A"/>
          <w:spacing w:val="4"/>
          <w:shd w:val="clear" w:color="auto" w:fill="FEFEFE"/>
        </w:rPr>
        <w:lastRenderedPageBreak/>
        <w:t>économiques formés ainsi que la formation professionnelle dans la couture, savonnerie, maroquinerie et salon de coiffure, le projet a permis aux groupes vulnérables de renforcer les capacités de génération de revenus, esprit d’entreprise et de transformation et commercialisation. Cela a contribué à la réalisation de l’objectif 2 et priorité 2 du CPD 2019-2023 du PNUD.</w:t>
      </w:r>
    </w:p>
    <w:p w14:paraId="438742BD" w14:textId="7EC50DF3" w:rsidR="00D01748" w:rsidRPr="005D4A88" w:rsidRDefault="00D9206E" w:rsidP="00AB7269">
      <w:pPr>
        <w:jc w:val="both"/>
        <w:rPr>
          <w:rFonts w:ascii="Corbel" w:hAnsi="Corbel"/>
          <w:b/>
          <w:bCs/>
          <w:color w:val="4F81BD" w:themeColor="accent1"/>
        </w:rPr>
      </w:pPr>
      <w:r w:rsidRPr="005D4A88">
        <w:rPr>
          <w:rFonts w:ascii="Corbel" w:hAnsi="Corbel"/>
          <w:b/>
          <w:bCs/>
          <w:color w:val="4F81BD" w:themeColor="accent1"/>
        </w:rPr>
        <w:t xml:space="preserve">Par la création des groupes de solidarité des adolescents, VICOBA incluant les jeunes et la formation sur les métiers mais aussi la mise en place </w:t>
      </w:r>
      <w:r w:rsidR="003E3117" w:rsidRPr="005D4A88">
        <w:rPr>
          <w:rFonts w:ascii="Corbel" w:hAnsi="Corbel"/>
          <w:b/>
          <w:bCs/>
          <w:color w:val="4F81BD" w:themeColor="accent1"/>
        </w:rPr>
        <w:t>d’un</w:t>
      </w:r>
      <w:r w:rsidRPr="005D4A88">
        <w:rPr>
          <w:rFonts w:ascii="Corbel" w:hAnsi="Corbel"/>
          <w:b/>
          <w:bCs/>
          <w:color w:val="4F81BD" w:themeColor="accent1"/>
        </w:rPr>
        <w:t xml:space="preserve"> centre communautaire équipé avec des modules de </w:t>
      </w:r>
      <w:r w:rsidR="003E3117" w:rsidRPr="005D4A88">
        <w:rPr>
          <w:rFonts w:ascii="Corbel" w:hAnsi="Corbel"/>
          <w:b/>
          <w:bCs/>
          <w:color w:val="4F81BD" w:themeColor="accent1"/>
        </w:rPr>
        <w:t>sensibilisation,</w:t>
      </w:r>
      <w:r w:rsidRPr="005D4A88">
        <w:rPr>
          <w:rFonts w:ascii="Corbel" w:hAnsi="Corbel"/>
          <w:b/>
          <w:bCs/>
          <w:color w:val="4F81BD" w:themeColor="accent1"/>
        </w:rPr>
        <w:t xml:space="preserve"> </w:t>
      </w:r>
      <w:r w:rsidR="003E3117" w:rsidRPr="005D4A88">
        <w:rPr>
          <w:rFonts w:ascii="Corbel" w:hAnsi="Corbel"/>
          <w:b/>
          <w:bCs/>
          <w:color w:val="4F81BD" w:themeColor="accent1"/>
        </w:rPr>
        <w:t>le développement</w:t>
      </w:r>
      <w:r w:rsidRPr="005D4A88">
        <w:rPr>
          <w:rFonts w:ascii="Corbel" w:hAnsi="Corbel"/>
          <w:b/>
          <w:bCs/>
          <w:color w:val="4F81BD" w:themeColor="accent1"/>
        </w:rPr>
        <w:t xml:space="preserve"> des laboratoires </w:t>
      </w:r>
      <w:r w:rsidR="003E3117" w:rsidRPr="005D4A88">
        <w:rPr>
          <w:rFonts w:ascii="Corbel" w:hAnsi="Corbel"/>
          <w:b/>
          <w:bCs/>
          <w:color w:val="4F81BD" w:themeColor="accent1"/>
        </w:rPr>
        <w:t>d’innovation</w:t>
      </w:r>
      <w:r w:rsidRPr="005D4A88">
        <w:rPr>
          <w:rFonts w:ascii="Corbel" w:hAnsi="Corbel"/>
          <w:b/>
          <w:bCs/>
          <w:color w:val="4F81BD" w:themeColor="accent1"/>
        </w:rPr>
        <w:t xml:space="preserve"> des jeunes pour créer et concevoir des projets </w:t>
      </w:r>
      <w:r w:rsidR="003E3117" w:rsidRPr="005D4A88">
        <w:rPr>
          <w:rFonts w:ascii="Corbel" w:hAnsi="Corbel"/>
          <w:b/>
          <w:bCs/>
          <w:color w:val="4F81BD" w:themeColor="accent1"/>
        </w:rPr>
        <w:t>d’auto</w:t>
      </w:r>
      <w:r w:rsidRPr="005D4A88">
        <w:rPr>
          <w:rFonts w:ascii="Corbel" w:hAnsi="Corbel"/>
          <w:b/>
          <w:bCs/>
          <w:color w:val="4F81BD" w:themeColor="accent1"/>
        </w:rPr>
        <w:t xml:space="preserve"> </w:t>
      </w:r>
      <w:r w:rsidR="003E3117" w:rsidRPr="005D4A88">
        <w:rPr>
          <w:rFonts w:ascii="Corbel" w:hAnsi="Corbel"/>
          <w:b/>
          <w:bCs/>
          <w:color w:val="4F81BD" w:themeColor="accent1"/>
        </w:rPr>
        <w:t>développement,</w:t>
      </w:r>
      <w:r w:rsidRPr="005D4A88">
        <w:rPr>
          <w:rFonts w:ascii="Corbel" w:hAnsi="Corbel"/>
          <w:b/>
          <w:bCs/>
          <w:color w:val="4F81BD" w:themeColor="accent1"/>
        </w:rPr>
        <w:t xml:space="preserve"> le projet a contribué à rendre les jeunes économiquement actives ce qui induira à une optimisation</w:t>
      </w:r>
      <w:r w:rsidR="00D01748" w:rsidRPr="005D4A88">
        <w:rPr>
          <w:rFonts w:ascii="Corbel" w:hAnsi="Corbel"/>
          <w:b/>
          <w:bCs/>
          <w:color w:val="4F81BD" w:themeColor="accent1"/>
        </w:rPr>
        <w:t xml:space="preserve"> des dividendes démographiques, la construction d’ un centre  intégré à </w:t>
      </w:r>
      <w:proofErr w:type="spellStart"/>
      <w:r w:rsidR="00D01748" w:rsidRPr="005D4A88">
        <w:rPr>
          <w:rFonts w:ascii="Corbel" w:hAnsi="Corbel"/>
          <w:b/>
          <w:bCs/>
          <w:color w:val="4F81BD" w:themeColor="accent1"/>
        </w:rPr>
        <w:t>Mutambara</w:t>
      </w:r>
      <w:proofErr w:type="spellEnd"/>
      <w:r w:rsidR="00D01748" w:rsidRPr="005D4A88">
        <w:rPr>
          <w:rFonts w:ascii="Corbel" w:hAnsi="Corbel"/>
          <w:b/>
          <w:bCs/>
          <w:color w:val="4F81BD" w:themeColor="accent1"/>
        </w:rPr>
        <w:t xml:space="preserve"> a induit l’ amélioration de l’ accès aux services de prévention et de traitement  des effets de violences sexuelles et sexistes, qui sont les orientations de la réalisation 3  et 2  et 1 de CPD de l’ UNFPA.</w:t>
      </w:r>
    </w:p>
    <w:p w14:paraId="65B53116" w14:textId="77777777" w:rsidR="000F5CEA" w:rsidRPr="005D4A88" w:rsidRDefault="000F5CEA" w:rsidP="00AB7269">
      <w:pPr>
        <w:pStyle w:val="Paragraphedeliste"/>
        <w:spacing w:before="240"/>
        <w:ind w:right="-142"/>
        <w:jc w:val="both"/>
        <w:rPr>
          <w:rFonts w:ascii="Corbel" w:hAnsi="Corbel"/>
          <w:b/>
          <w:bCs/>
          <w:color w:val="4F81BD" w:themeColor="accent1"/>
        </w:rPr>
      </w:pPr>
    </w:p>
    <w:p w14:paraId="208F31B5" w14:textId="30A70F94" w:rsidR="003161CE" w:rsidRPr="005D4A88" w:rsidRDefault="003161CE" w:rsidP="00AB7269">
      <w:pPr>
        <w:pStyle w:val="Paragraphedeliste"/>
        <w:numPr>
          <w:ilvl w:val="2"/>
          <w:numId w:val="13"/>
        </w:numPr>
        <w:spacing w:before="240"/>
        <w:ind w:left="720" w:right="-142"/>
        <w:jc w:val="both"/>
        <w:outlineLvl w:val="1"/>
        <w:rPr>
          <w:rFonts w:ascii="Corbel" w:hAnsi="Corbel"/>
          <w:b/>
          <w:bCs/>
          <w:color w:val="4F81BD" w:themeColor="accent1"/>
        </w:rPr>
      </w:pPr>
      <w:bookmarkStart w:id="989" w:name="_Toc55289646"/>
      <w:bookmarkStart w:id="990" w:name="_Toc55290795"/>
      <w:bookmarkStart w:id="991" w:name="_Toc55295355"/>
      <w:bookmarkStart w:id="992" w:name="_Toc55296350"/>
      <w:r w:rsidRPr="005D4A88">
        <w:rPr>
          <w:rFonts w:ascii="Corbel" w:hAnsi="Corbel"/>
          <w:b/>
          <w:bCs/>
          <w:color w:val="4F81BD" w:themeColor="accent1"/>
        </w:rPr>
        <w:t xml:space="preserve">Analyse </w:t>
      </w:r>
      <w:r w:rsidR="000F5CEA" w:rsidRPr="005D4A88">
        <w:rPr>
          <w:rFonts w:ascii="Corbel" w:hAnsi="Corbel"/>
          <w:b/>
          <w:bCs/>
          <w:color w:val="4F81BD" w:themeColor="accent1"/>
        </w:rPr>
        <w:t>des facteurs</w:t>
      </w:r>
      <w:r w:rsidRPr="005D4A88">
        <w:rPr>
          <w:rFonts w:ascii="Corbel" w:hAnsi="Corbel"/>
          <w:b/>
          <w:bCs/>
          <w:color w:val="4F81BD" w:themeColor="accent1"/>
        </w:rPr>
        <w:t xml:space="preserve"> favorables ou défavorables </w:t>
      </w:r>
      <w:r w:rsidR="000F5CEA" w:rsidRPr="005D4A88">
        <w:rPr>
          <w:rFonts w:ascii="Corbel" w:hAnsi="Corbel"/>
          <w:b/>
          <w:bCs/>
          <w:color w:val="4F81BD" w:themeColor="accent1"/>
        </w:rPr>
        <w:t>ayant contribué</w:t>
      </w:r>
      <w:r w:rsidRPr="005D4A88">
        <w:rPr>
          <w:rFonts w:ascii="Corbel" w:hAnsi="Corbel"/>
          <w:b/>
          <w:bCs/>
          <w:color w:val="4F81BD" w:themeColor="accent1"/>
        </w:rPr>
        <w:t xml:space="preserve"> à la réalisation ou à la non- réalisation des produits et résultats attendus du programme de pays de consolidation de la paix</w:t>
      </w:r>
      <w:r w:rsidRPr="005D4A88">
        <w:rPr>
          <w:rFonts w:ascii="Arial" w:hAnsi="Arial" w:cs="Arial"/>
          <w:b/>
          <w:bCs/>
          <w:color w:val="4F81BD" w:themeColor="accent1"/>
        </w:rPr>
        <w:t> </w:t>
      </w:r>
      <w:bookmarkEnd w:id="977"/>
      <w:bookmarkEnd w:id="978"/>
      <w:bookmarkEnd w:id="979"/>
      <w:bookmarkEnd w:id="980"/>
      <w:bookmarkEnd w:id="981"/>
      <w:bookmarkEnd w:id="982"/>
      <w:bookmarkEnd w:id="983"/>
      <w:bookmarkEnd w:id="984"/>
      <w:bookmarkEnd w:id="989"/>
      <w:bookmarkEnd w:id="990"/>
      <w:bookmarkEnd w:id="991"/>
      <w:bookmarkEnd w:id="992"/>
    </w:p>
    <w:p w14:paraId="2C939420" w14:textId="347B28AF" w:rsidR="00FB3383" w:rsidRPr="005D4A88" w:rsidRDefault="003161CE" w:rsidP="00AB7269">
      <w:pPr>
        <w:pStyle w:val="Paragraphedeliste"/>
        <w:numPr>
          <w:ilvl w:val="0"/>
          <w:numId w:val="19"/>
        </w:numPr>
        <w:spacing w:before="240"/>
        <w:ind w:right="-142"/>
        <w:jc w:val="both"/>
        <w:rPr>
          <w:rFonts w:ascii="Corbel" w:hAnsi="Corbel"/>
          <w:b/>
          <w:bCs/>
          <w:color w:val="4F81BD" w:themeColor="accent1"/>
        </w:rPr>
      </w:pPr>
      <w:bookmarkStart w:id="993" w:name="_Toc36398616"/>
      <w:bookmarkStart w:id="994" w:name="_Toc36398824"/>
      <w:bookmarkStart w:id="995" w:name="_Toc37583314"/>
      <w:bookmarkStart w:id="996" w:name="_Toc37655328"/>
      <w:bookmarkStart w:id="997" w:name="_Toc37655630"/>
      <w:bookmarkStart w:id="998" w:name="_Toc37658208"/>
      <w:bookmarkStart w:id="999" w:name="_Toc37658489"/>
      <w:bookmarkStart w:id="1000" w:name="_Toc37658818"/>
      <w:bookmarkStart w:id="1001" w:name="_Toc37659073"/>
      <w:bookmarkStart w:id="1002" w:name="_Toc37659328"/>
      <w:r w:rsidRPr="005D4A88">
        <w:rPr>
          <w:rFonts w:ascii="Corbel" w:hAnsi="Corbel"/>
          <w:b/>
          <w:bCs/>
          <w:color w:val="4F81BD" w:themeColor="accent1"/>
        </w:rPr>
        <w:t xml:space="preserve">Facteurs </w:t>
      </w:r>
      <w:r w:rsidR="00FB3383" w:rsidRPr="005D4A88">
        <w:rPr>
          <w:rFonts w:ascii="Corbel" w:hAnsi="Corbel"/>
          <w:b/>
          <w:bCs/>
          <w:color w:val="4F81BD" w:themeColor="accent1"/>
        </w:rPr>
        <w:t>ayant contribué à l’amélioration de l’accès aux droits fondamentaux, à la gestion holistique de la violence sexiste, y compris la prévention et à l’optimisation du dividende démographique par les communautés déplacées et affectées par le déplacement, en particulier les femmes et les filles</w:t>
      </w:r>
    </w:p>
    <w:bookmarkEnd w:id="993"/>
    <w:bookmarkEnd w:id="994"/>
    <w:bookmarkEnd w:id="995"/>
    <w:bookmarkEnd w:id="996"/>
    <w:bookmarkEnd w:id="997"/>
    <w:bookmarkEnd w:id="998"/>
    <w:bookmarkEnd w:id="999"/>
    <w:bookmarkEnd w:id="1000"/>
    <w:bookmarkEnd w:id="1001"/>
    <w:bookmarkEnd w:id="1002"/>
    <w:p w14:paraId="3F1B682E" w14:textId="70B52221" w:rsidR="00FB3383" w:rsidRPr="005D4A88" w:rsidRDefault="00FB3383" w:rsidP="00AB7269">
      <w:pPr>
        <w:pStyle w:val="Paragraphedeliste"/>
        <w:widowControl w:val="0"/>
        <w:numPr>
          <w:ilvl w:val="1"/>
          <w:numId w:val="5"/>
        </w:numPr>
        <w:tabs>
          <w:tab w:val="left" w:pos="1254"/>
        </w:tabs>
        <w:autoSpaceDE w:val="0"/>
        <w:autoSpaceDN w:val="0"/>
        <w:spacing w:before="2"/>
        <w:ind w:left="180" w:right="-142" w:hanging="180"/>
        <w:contextualSpacing w:val="0"/>
        <w:jc w:val="both"/>
        <w:rPr>
          <w:rFonts w:ascii="Corbel" w:hAnsi="Corbel"/>
        </w:rPr>
      </w:pPr>
      <w:r w:rsidRPr="005D4A88">
        <w:rPr>
          <w:rFonts w:ascii="Corbel" w:hAnsi="Corbel"/>
          <w:b/>
          <w:bCs/>
        </w:rPr>
        <w:t xml:space="preserve">L’implication des structures déconcentrés spécialisés comme les CDFC, médecins provinciaux et agents de santé communautaire dans les activités du projet ; </w:t>
      </w:r>
    </w:p>
    <w:p w14:paraId="6C3C1C1F" w14:textId="1B71E6EB" w:rsidR="00FB3383" w:rsidRPr="005D4A88" w:rsidRDefault="00FB3383" w:rsidP="00AB7269">
      <w:pPr>
        <w:pStyle w:val="Paragraphedeliste"/>
        <w:widowControl w:val="0"/>
        <w:numPr>
          <w:ilvl w:val="1"/>
          <w:numId w:val="5"/>
        </w:numPr>
        <w:tabs>
          <w:tab w:val="left" w:pos="1254"/>
        </w:tabs>
        <w:autoSpaceDE w:val="0"/>
        <w:autoSpaceDN w:val="0"/>
        <w:spacing w:before="2"/>
        <w:ind w:left="180" w:right="-142" w:hanging="180"/>
        <w:contextualSpacing w:val="0"/>
        <w:jc w:val="both"/>
        <w:rPr>
          <w:rFonts w:ascii="Corbel" w:hAnsi="Corbel"/>
        </w:rPr>
      </w:pPr>
      <w:r w:rsidRPr="005D4A88">
        <w:rPr>
          <w:rFonts w:ascii="Corbel" w:hAnsi="Corbel"/>
          <w:b/>
          <w:bCs/>
        </w:rPr>
        <w:t xml:space="preserve">L’utilisation des méthodes d’animation participative utilisant le théâtre de marionnette, </w:t>
      </w:r>
      <w:r w:rsidR="00DE4F44" w:rsidRPr="005D4A88">
        <w:rPr>
          <w:rFonts w:ascii="Corbel" w:hAnsi="Corbel"/>
          <w:b/>
          <w:bCs/>
        </w:rPr>
        <w:t xml:space="preserve">clinique mobile </w:t>
      </w:r>
      <w:r w:rsidRPr="005D4A88">
        <w:rPr>
          <w:rFonts w:ascii="Corbel" w:hAnsi="Corbel"/>
          <w:b/>
          <w:bCs/>
        </w:rPr>
        <w:t xml:space="preserve">ainsi que la mise en place des structures communautaires comme les réseaux et plateformes des groupes a permis le processus </w:t>
      </w:r>
    </w:p>
    <w:p w14:paraId="1FAE8CD6" w14:textId="4355ED59" w:rsidR="00FB3383" w:rsidRPr="005D4A88" w:rsidRDefault="00FB3383" w:rsidP="00AB7269">
      <w:pPr>
        <w:pStyle w:val="Paragraphedeliste"/>
        <w:widowControl w:val="0"/>
        <w:numPr>
          <w:ilvl w:val="1"/>
          <w:numId w:val="5"/>
        </w:numPr>
        <w:tabs>
          <w:tab w:val="left" w:pos="1254"/>
        </w:tabs>
        <w:autoSpaceDE w:val="0"/>
        <w:autoSpaceDN w:val="0"/>
        <w:spacing w:before="2"/>
        <w:ind w:left="180" w:right="-142" w:hanging="180"/>
        <w:contextualSpacing w:val="0"/>
        <w:jc w:val="both"/>
        <w:rPr>
          <w:rFonts w:ascii="Corbel" w:hAnsi="Corbel"/>
        </w:rPr>
      </w:pPr>
      <w:r w:rsidRPr="005D4A88">
        <w:rPr>
          <w:rFonts w:ascii="Corbel" w:hAnsi="Corbel"/>
        </w:rPr>
        <w:t>L’adoption des méthodes d’innovation par les concours a permis aux jeunes de faire une analyse des problèmes et des sol</w:t>
      </w:r>
      <w:r w:rsidR="00FC5943" w:rsidRPr="005D4A88">
        <w:rPr>
          <w:rFonts w:ascii="Corbel" w:hAnsi="Corbel"/>
        </w:rPr>
        <w:t xml:space="preserve">utions adaptées à ces problèmes, certains jeunes ont activement participé dans les </w:t>
      </w:r>
      <w:r w:rsidR="00DE4F44" w:rsidRPr="005D4A88">
        <w:rPr>
          <w:rFonts w:ascii="Corbel" w:hAnsi="Corbel"/>
        </w:rPr>
        <w:t>travaux organisés</w:t>
      </w:r>
      <w:r w:rsidR="00FC5943" w:rsidRPr="005D4A88">
        <w:rPr>
          <w:rFonts w:ascii="Corbel" w:hAnsi="Corbel"/>
        </w:rPr>
        <w:t xml:space="preserve"> par le </w:t>
      </w:r>
      <w:r w:rsidR="00DE4F44" w:rsidRPr="005D4A88">
        <w:rPr>
          <w:rFonts w:ascii="Corbel" w:hAnsi="Corbel"/>
        </w:rPr>
        <w:t>projet,</w:t>
      </w:r>
      <w:r w:rsidR="00FC5943" w:rsidRPr="005D4A88">
        <w:rPr>
          <w:rFonts w:ascii="Corbel" w:hAnsi="Corbel"/>
        </w:rPr>
        <w:t xml:space="preserve"> ce qui a induit non seulement </w:t>
      </w:r>
      <w:r w:rsidR="00DE4F44" w:rsidRPr="005D4A88">
        <w:rPr>
          <w:rFonts w:ascii="Corbel" w:hAnsi="Corbel"/>
        </w:rPr>
        <w:t>l’accès</w:t>
      </w:r>
      <w:r w:rsidR="00FC5943" w:rsidRPr="005D4A88">
        <w:rPr>
          <w:rFonts w:ascii="Corbel" w:hAnsi="Corbel"/>
        </w:rPr>
        <w:t xml:space="preserve"> aux revenus mais aussi la mise en valeur de leur force de travail pour la génération des revenus.</w:t>
      </w:r>
    </w:p>
    <w:p w14:paraId="527F3D2F" w14:textId="7304D25B" w:rsidR="000A420C" w:rsidRPr="005D4A88" w:rsidRDefault="000A420C" w:rsidP="00AB7269">
      <w:pPr>
        <w:pStyle w:val="Paragraphedeliste"/>
        <w:widowControl w:val="0"/>
        <w:numPr>
          <w:ilvl w:val="1"/>
          <w:numId w:val="5"/>
        </w:numPr>
        <w:tabs>
          <w:tab w:val="left" w:pos="1254"/>
        </w:tabs>
        <w:autoSpaceDE w:val="0"/>
        <w:autoSpaceDN w:val="0"/>
        <w:spacing w:before="2"/>
        <w:ind w:left="180" w:right="-142" w:hanging="180"/>
        <w:contextualSpacing w:val="0"/>
        <w:jc w:val="both"/>
        <w:rPr>
          <w:rFonts w:ascii="Corbel" w:hAnsi="Corbel"/>
        </w:rPr>
      </w:pPr>
      <w:r w:rsidRPr="005D4A88">
        <w:rPr>
          <w:rFonts w:ascii="Corbel" w:hAnsi="Corbel"/>
        </w:rPr>
        <w:t xml:space="preserve">Pour certaines formations visant le changement de comportement et adoption des pratiques, le fait </w:t>
      </w:r>
      <w:r w:rsidR="000D5739" w:rsidRPr="005D4A88">
        <w:rPr>
          <w:rFonts w:ascii="Corbel" w:hAnsi="Corbel"/>
        </w:rPr>
        <w:t>d’inviter</w:t>
      </w:r>
      <w:r w:rsidRPr="005D4A88">
        <w:rPr>
          <w:rFonts w:ascii="Corbel" w:hAnsi="Corbel"/>
        </w:rPr>
        <w:t xml:space="preserve"> le couple </w:t>
      </w:r>
      <w:proofErr w:type="gramStart"/>
      <w:r w:rsidRPr="005D4A88">
        <w:rPr>
          <w:rFonts w:ascii="Corbel" w:hAnsi="Corbel"/>
        </w:rPr>
        <w:t>( Mari</w:t>
      </w:r>
      <w:proofErr w:type="gramEnd"/>
      <w:r w:rsidRPr="005D4A88">
        <w:rPr>
          <w:rFonts w:ascii="Corbel" w:hAnsi="Corbel"/>
        </w:rPr>
        <w:t xml:space="preserve"> et femme ) a permis une rapide adoption des connaissances et pratiques.</w:t>
      </w:r>
    </w:p>
    <w:p w14:paraId="0F988C76" w14:textId="433DCDFD" w:rsidR="00D17E3D" w:rsidRPr="005D4A88" w:rsidRDefault="003161CE" w:rsidP="00AB7269">
      <w:pPr>
        <w:pStyle w:val="Paragraphedeliste"/>
        <w:numPr>
          <w:ilvl w:val="0"/>
          <w:numId w:val="19"/>
        </w:numPr>
        <w:spacing w:before="240"/>
        <w:ind w:right="-142"/>
        <w:jc w:val="both"/>
        <w:rPr>
          <w:rFonts w:ascii="Corbel" w:hAnsi="Corbel"/>
          <w:b/>
          <w:bCs/>
          <w:color w:val="4F81BD" w:themeColor="accent1"/>
        </w:rPr>
      </w:pPr>
      <w:bookmarkStart w:id="1003" w:name="_Toc36398618"/>
      <w:bookmarkStart w:id="1004" w:name="_Toc36398826"/>
      <w:bookmarkStart w:id="1005" w:name="_Toc37583316"/>
      <w:bookmarkStart w:id="1006" w:name="_Toc37655330"/>
      <w:bookmarkStart w:id="1007" w:name="_Toc37655632"/>
      <w:bookmarkStart w:id="1008" w:name="_Toc37658210"/>
      <w:bookmarkStart w:id="1009" w:name="_Toc37658491"/>
      <w:bookmarkStart w:id="1010" w:name="_Toc37658820"/>
      <w:bookmarkStart w:id="1011" w:name="_Toc37659075"/>
      <w:bookmarkStart w:id="1012" w:name="_Toc37659330"/>
      <w:r w:rsidRPr="005D4A88">
        <w:rPr>
          <w:rFonts w:ascii="Corbel" w:hAnsi="Corbel"/>
          <w:b/>
          <w:bCs/>
          <w:color w:val="4F81BD" w:themeColor="accent1"/>
        </w:rPr>
        <w:t>L</w:t>
      </w:r>
      <w:r w:rsidR="00FC5943" w:rsidRPr="005D4A88">
        <w:rPr>
          <w:rFonts w:ascii="Corbel" w:hAnsi="Corbel"/>
          <w:b/>
          <w:bCs/>
          <w:color w:val="4F81BD" w:themeColor="accent1"/>
        </w:rPr>
        <w:t>es facteurs ayant contribué au renforcement de la cohésion sociale entre les communautés déplacées et affectées par le déplacement</w:t>
      </w:r>
    </w:p>
    <w:p w14:paraId="64F96B5F" w14:textId="6DC4CBD9" w:rsidR="00FC5943" w:rsidRPr="005D4A88" w:rsidRDefault="00FC5943" w:rsidP="00AB7269">
      <w:pPr>
        <w:pStyle w:val="Paragraphedeliste"/>
        <w:numPr>
          <w:ilvl w:val="1"/>
          <w:numId w:val="19"/>
        </w:numPr>
        <w:spacing w:before="240"/>
        <w:ind w:right="-142"/>
        <w:jc w:val="both"/>
        <w:rPr>
          <w:rFonts w:ascii="Corbel" w:hAnsi="Corbel"/>
          <w:b/>
          <w:bCs/>
          <w:color w:val="4F81BD" w:themeColor="accent1"/>
        </w:rPr>
      </w:pPr>
      <w:r w:rsidRPr="005D4A88">
        <w:rPr>
          <w:rFonts w:ascii="Corbel" w:hAnsi="Corbel"/>
          <w:b/>
          <w:bCs/>
          <w:color w:val="4F81BD" w:themeColor="accent1"/>
        </w:rPr>
        <w:t xml:space="preserve">Le dynamisme des jeunes formés en groupes de solidarité induit par quelques activités génératrices de revenus a permis de maintenir partiellement l’intérêt des plateformes à continuer les sensibilisations </w:t>
      </w:r>
    </w:p>
    <w:p w14:paraId="064BAADF" w14:textId="4A11F37E" w:rsidR="00FC5943" w:rsidRPr="005D4A88" w:rsidRDefault="00FC5943" w:rsidP="00AB7269">
      <w:pPr>
        <w:pStyle w:val="Paragraphedeliste"/>
        <w:numPr>
          <w:ilvl w:val="1"/>
          <w:numId w:val="19"/>
        </w:numPr>
        <w:spacing w:before="240"/>
        <w:ind w:right="-142"/>
        <w:jc w:val="both"/>
        <w:rPr>
          <w:rFonts w:ascii="Corbel" w:hAnsi="Corbel"/>
          <w:b/>
          <w:bCs/>
          <w:color w:val="4F81BD" w:themeColor="accent1"/>
        </w:rPr>
      </w:pPr>
      <w:r w:rsidRPr="005D4A88">
        <w:rPr>
          <w:rFonts w:ascii="Corbel" w:hAnsi="Corbel"/>
          <w:b/>
          <w:bCs/>
          <w:color w:val="4F81BD" w:themeColor="accent1"/>
        </w:rPr>
        <w:t xml:space="preserve">L’équipement du centre communautaire des </w:t>
      </w:r>
      <w:proofErr w:type="spellStart"/>
      <w:r w:rsidRPr="005D4A88">
        <w:rPr>
          <w:rFonts w:ascii="Corbel" w:hAnsi="Corbel"/>
          <w:b/>
          <w:bCs/>
          <w:color w:val="4F81BD" w:themeColor="accent1"/>
        </w:rPr>
        <w:t>Ideas</w:t>
      </w:r>
      <w:proofErr w:type="spellEnd"/>
      <w:r w:rsidRPr="005D4A88">
        <w:rPr>
          <w:rFonts w:ascii="Corbel" w:hAnsi="Corbel"/>
          <w:b/>
          <w:bCs/>
          <w:color w:val="4F81BD" w:themeColor="accent1"/>
        </w:rPr>
        <w:t xml:space="preserve"> Cubes a permis les jeunes l’accès aux outils modernes et a induit la fréquentation des jeunes du centre ;</w:t>
      </w:r>
    </w:p>
    <w:p w14:paraId="61F63697" w14:textId="1B48575F" w:rsidR="00DE4F44" w:rsidRPr="005D4A88" w:rsidRDefault="00DE4F44" w:rsidP="00AB7269">
      <w:pPr>
        <w:pStyle w:val="Paragraphedeliste"/>
        <w:widowControl w:val="0"/>
        <w:numPr>
          <w:ilvl w:val="1"/>
          <w:numId w:val="19"/>
        </w:numPr>
        <w:tabs>
          <w:tab w:val="left" w:pos="1254"/>
        </w:tabs>
        <w:autoSpaceDE w:val="0"/>
        <w:autoSpaceDN w:val="0"/>
        <w:spacing w:before="2"/>
        <w:ind w:right="-142"/>
        <w:contextualSpacing w:val="0"/>
        <w:jc w:val="both"/>
        <w:rPr>
          <w:rFonts w:ascii="Corbel" w:hAnsi="Corbel"/>
          <w:b/>
          <w:bCs/>
          <w:color w:val="4F81BD" w:themeColor="accent1"/>
        </w:rPr>
      </w:pPr>
      <w:r w:rsidRPr="005D4A88">
        <w:rPr>
          <w:rFonts w:ascii="Corbel" w:hAnsi="Corbel"/>
          <w:b/>
          <w:bCs/>
          <w:color w:val="4F81BD" w:themeColor="accent1"/>
        </w:rPr>
        <w:t xml:space="preserve">Le projet a adopté une approche de cohésion sociale en intégrant la population hôte qui ont dû travailler et interagir avec les rapatriés, </w:t>
      </w:r>
      <w:r w:rsidR="005D333E" w:rsidRPr="005D4A88">
        <w:rPr>
          <w:rFonts w:ascii="Corbel" w:hAnsi="Corbel"/>
          <w:b/>
          <w:bCs/>
          <w:color w:val="4F81BD" w:themeColor="accent1"/>
        </w:rPr>
        <w:t>sinistrés pour</w:t>
      </w:r>
      <w:r w:rsidRPr="005D4A88">
        <w:rPr>
          <w:rFonts w:ascii="Corbel" w:hAnsi="Corbel"/>
          <w:b/>
          <w:bCs/>
          <w:color w:val="4F81BD" w:themeColor="accent1"/>
        </w:rPr>
        <w:t xml:space="preserve"> créer des relations sociales dans toutes les activités du projet.</w:t>
      </w:r>
    </w:p>
    <w:p w14:paraId="480DEA9A" w14:textId="54B4844D" w:rsidR="00DE4F44" w:rsidRPr="005D4A88" w:rsidRDefault="005D333E" w:rsidP="00AB7269">
      <w:pPr>
        <w:pStyle w:val="Paragraphedeliste"/>
        <w:numPr>
          <w:ilvl w:val="1"/>
          <w:numId w:val="19"/>
        </w:numPr>
        <w:spacing w:before="240"/>
        <w:ind w:right="-142"/>
        <w:jc w:val="both"/>
        <w:rPr>
          <w:rFonts w:ascii="Corbel" w:hAnsi="Corbel"/>
          <w:b/>
          <w:bCs/>
          <w:color w:val="4F81BD" w:themeColor="accent1"/>
        </w:rPr>
      </w:pPr>
      <w:r w:rsidRPr="005D4A88">
        <w:rPr>
          <w:rFonts w:ascii="Corbel" w:hAnsi="Corbel"/>
          <w:b/>
          <w:bCs/>
          <w:color w:val="4F81BD" w:themeColor="accent1"/>
        </w:rPr>
        <w:t>Le projet a procédé une sélection des partenaires ayant une expertise dans le domaine d’intervention, ce qui a permis une capitalisation des approches, l’implication active de l’administration ainsi que les leaders locaux.</w:t>
      </w:r>
    </w:p>
    <w:p w14:paraId="30575ECF" w14:textId="3122D2AD" w:rsidR="006653AE" w:rsidRPr="005D4A88" w:rsidRDefault="006653AE" w:rsidP="00AB7269">
      <w:pPr>
        <w:pStyle w:val="Paragraphedeliste"/>
        <w:widowControl w:val="0"/>
        <w:numPr>
          <w:ilvl w:val="1"/>
          <w:numId w:val="19"/>
        </w:numPr>
        <w:tabs>
          <w:tab w:val="left" w:pos="1254"/>
        </w:tabs>
        <w:autoSpaceDE w:val="0"/>
        <w:autoSpaceDN w:val="0"/>
        <w:spacing w:before="2"/>
        <w:ind w:right="-142"/>
        <w:contextualSpacing w:val="0"/>
        <w:jc w:val="both"/>
        <w:rPr>
          <w:rFonts w:ascii="Corbel" w:hAnsi="Corbel"/>
        </w:rPr>
      </w:pPr>
      <w:r w:rsidRPr="005D4A88">
        <w:rPr>
          <w:rFonts w:ascii="Corbel" w:hAnsi="Corbel"/>
        </w:rPr>
        <w:t>L’implication de l’adm</w:t>
      </w:r>
      <w:r w:rsidR="000D5739" w:rsidRPr="005D4A88">
        <w:rPr>
          <w:rFonts w:ascii="Corbel" w:hAnsi="Corbel"/>
        </w:rPr>
        <w:t xml:space="preserve">inistration locale et centrale </w:t>
      </w:r>
      <w:r w:rsidRPr="005D4A88">
        <w:rPr>
          <w:rFonts w:ascii="Corbel" w:hAnsi="Corbel"/>
        </w:rPr>
        <w:t xml:space="preserve">a permis une mobilisation effective de population </w:t>
      </w:r>
      <w:r w:rsidRPr="005D4A88">
        <w:rPr>
          <w:rFonts w:ascii="Corbel" w:hAnsi="Corbel"/>
        </w:rPr>
        <w:lastRenderedPageBreak/>
        <w:t xml:space="preserve">à la cause du projet, le projet a été développé pour répondre aux besoins réels </w:t>
      </w:r>
      <w:r w:rsidR="00D17E3D" w:rsidRPr="005D4A88">
        <w:rPr>
          <w:rFonts w:ascii="Corbel" w:hAnsi="Corbel"/>
        </w:rPr>
        <w:t>exprimés par</w:t>
      </w:r>
      <w:r w:rsidRPr="005D4A88">
        <w:rPr>
          <w:rFonts w:ascii="Corbel" w:hAnsi="Corbel"/>
        </w:rPr>
        <w:t xml:space="preserve"> la population et </w:t>
      </w:r>
      <w:r w:rsidR="00D17E3D" w:rsidRPr="005D4A88">
        <w:rPr>
          <w:rFonts w:ascii="Corbel" w:hAnsi="Corbel"/>
        </w:rPr>
        <w:t>l’administration</w:t>
      </w:r>
      <w:r w:rsidRPr="005D4A88">
        <w:rPr>
          <w:rFonts w:ascii="Corbel" w:hAnsi="Corbel"/>
        </w:rPr>
        <w:t xml:space="preserve"> centrale et locale.</w:t>
      </w:r>
    </w:p>
    <w:p w14:paraId="4766556E" w14:textId="7B165889" w:rsidR="00FC5943" w:rsidRPr="005D4A88" w:rsidRDefault="00FC5943" w:rsidP="00AB7269">
      <w:pPr>
        <w:pStyle w:val="Paragraphedeliste"/>
        <w:numPr>
          <w:ilvl w:val="0"/>
          <w:numId w:val="19"/>
        </w:numPr>
        <w:spacing w:before="240"/>
        <w:ind w:right="-142"/>
        <w:jc w:val="both"/>
        <w:rPr>
          <w:rFonts w:ascii="Corbel" w:hAnsi="Corbel"/>
          <w:b/>
          <w:bCs/>
          <w:color w:val="4F81BD" w:themeColor="accent1"/>
        </w:rPr>
      </w:pPr>
      <w:r w:rsidRPr="005D4A88">
        <w:rPr>
          <w:rFonts w:ascii="Corbel" w:hAnsi="Corbel"/>
          <w:b/>
          <w:bCs/>
          <w:color w:val="4F81BD" w:themeColor="accent1"/>
        </w:rPr>
        <w:t xml:space="preserve">Facteurs négatifs </w:t>
      </w:r>
    </w:p>
    <w:p w14:paraId="234F769C" w14:textId="6A4362D0" w:rsidR="00FC5943" w:rsidRPr="005D4A88" w:rsidRDefault="00FC5943" w:rsidP="00AB7269">
      <w:pPr>
        <w:pStyle w:val="Paragraphedeliste"/>
        <w:numPr>
          <w:ilvl w:val="1"/>
          <w:numId w:val="19"/>
        </w:numPr>
        <w:spacing w:before="240"/>
        <w:ind w:right="-142"/>
        <w:jc w:val="both"/>
        <w:rPr>
          <w:rFonts w:ascii="Corbel" w:hAnsi="Corbel"/>
          <w:b/>
          <w:bCs/>
        </w:rPr>
      </w:pPr>
      <w:r w:rsidRPr="005D4A88">
        <w:rPr>
          <w:rFonts w:ascii="Corbel" w:hAnsi="Corbel"/>
          <w:b/>
          <w:bCs/>
        </w:rPr>
        <w:t xml:space="preserve">Non distribution des kits de </w:t>
      </w:r>
      <w:r w:rsidR="00DE4F44" w:rsidRPr="005D4A88">
        <w:rPr>
          <w:rFonts w:ascii="Corbel" w:hAnsi="Corbel"/>
          <w:b/>
          <w:bCs/>
        </w:rPr>
        <w:t>mobilisation aux</w:t>
      </w:r>
      <w:r w:rsidRPr="005D4A88">
        <w:rPr>
          <w:rFonts w:ascii="Corbel" w:hAnsi="Corbel"/>
          <w:b/>
          <w:bCs/>
        </w:rPr>
        <w:t xml:space="preserve"> agents de </w:t>
      </w:r>
      <w:r w:rsidR="00DE4F44" w:rsidRPr="005D4A88">
        <w:rPr>
          <w:rFonts w:ascii="Corbel" w:hAnsi="Corbel"/>
          <w:b/>
          <w:bCs/>
        </w:rPr>
        <w:t>changements lors</w:t>
      </w:r>
      <w:r w:rsidRPr="005D4A88">
        <w:rPr>
          <w:rFonts w:ascii="Corbel" w:hAnsi="Corbel"/>
          <w:b/>
          <w:bCs/>
        </w:rPr>
        <w:t xml:space="preserve"> de la formation</w:t>
      </w:r>
    </w:p>
    <w:p w14:paraId="214D2CF5" w14:textId="573EFAFA" w:rsidR="00F309C2" w:rsidRPr="005D4A88" w:rsidRDefault="00FC5943" w:rsidP="00AB7269">
      <w:pPr>
        <w:pStyle w:val="Paragraphedeliste"/>
        <w:numPr>
          <w:ilvl w:val="1"/>
          <w:numId w:val="19"/>
        </w:numPr>
        <w:spacing w:before="240"/>
        <w:ind w:right="-142"/>
        <w:jc w:val="both"/>
        <w:rPr>
          <w:rFonts w:ascii="Corbel" w:hAnsi="Corbel"/>
          <w:b/>
          <w:bCs/>
        </w:rPr>
      </w:pPr>
      <w:r w:rsidRPr="005D4A88">
        <w:rPr>
          <w:rFonts w:ascii="Corbel" w:hAnsi="Corbel"/>
          <w:b/>
          <w:bCs/>
        </w:rPr>
        <w:t xml:space="preserve">Il est remarqué que la communication </w:t>
      </w:r>
      <w:r w:rsidR="00DE4F44" w:rsidRPr="005D4A88">
        <w:rPr>
          <w:rFonts w:ascii="Corbel" w:hAnsi="Corbel"/>
          <w:b/>
          <w:bCs/>
        </w:rPr>
        <w:t>n’a</w:t>
      </w:r>
      <w:r w:rsidRPr="005D4A88">
        <w:rPr>
          <w:rFonts w:ascii="Corbel" w:hAnsi="Corbel"/>
          <w:b/>
          <w:bCs/>
        </w:rPr>
        <w:t xml:space="preserve"> pas été efficace surtout qu’il a été remarqué un manque de </w:t>
      </w:r>
      <w:r w:rsidR="00DE4F44" w:rsidRPr="005D4A88">
        <w:rPr>
          <w:rFonts w:ascii="Corbel" w:hAnsi="Corbel"/>
          <w:b/>
          <w:bCs/>
        </w:rPr>
        <w:t xml:space="preserve">transparence lors de la sélection des bénéficiaires des ateliers de formation </w:t>
      </w:r>
    </w:p>
    <w:p w14:paraId="28C287F9" w14:textId="77777777" w:rsidR="00F309C2" w:rsidRPr="005D4A88" w:rsidRDefault="00F309C2" w:rsidP="00AB7269">
      <w:pPr>
        <w:pStyle w:val="Paragraphedeliste"/>
        <w:numPr>
          <w:ilvl w:val="1"/>
          <w:numId w:val="19"/>
        </w:numPr>
        <w:spacing w:before="240"/>
        <w:ind w:right="-142"/>
        <w:jc w:val="both"/>
        <w:rPr>
          <w:rFonts w:ascii="Corbel" w:hAnsi="Corbel"/>
          <w:b/>
          <w:bCs/>
        </w:rPr>
      </w:pPr>
      <w:r w:rsidRPr="005D4A88">
        <w:rPr>
          <w:rFonts w:ascii="Corbel" w:hAnsi="Corbel"/>
          <w:b/>
          <w:bCs/>
        </w:rPr>
        <w:t>Le projet aurait au-delà d’intégrer quelques leaders, multiplier des activités de sensibilisation communautaire par l’organisation plusieurs évènements communautaires dans la communauté.</w:t>
      </w:r>
    </w:p>
    <w:p w14:paraId="55D049E5" w14:textId="110EC54B" w:rsidR="00E124F0" w:rsidRPr="005D4A88" w:rsidRDefault="00E124F0" w:rsidP="00AB7269">
      <w:pPr>
        <w:pStyle w:val="Paragraphedeliste"/>
        <w:spacing w:before="240"/>
        <w:ind w:left="1440" w:right="-142"/>
        <w:jc w:val="both"/>
        <w:rPr>
          <w:rFonts w:ascii="Corbel" w:hAnsi="Corbel"/>
          <w:b/>
          <w:bCs/>
          <w:color w:val="4F81BD" w:themeColor="accent1"/>
        </w:rPr>
      </w:pPr>
    </w:p>
    <w:p w14:paraId="078B2249" w14:textId="5F1C4D38" w:rsidR="00D17E3D" w:rsidRPr="005D4A88" w:rsidRDefault="00D17E3D" w:rsidP="00AB7269">
      <w:pPr>
        <w:pStyle w:val="Paragraphedeliste"/>
        <w:numPr>
          <w:ilvl w:val="0"/>
          <w:numId w:val="19"/>
        </w:numPr>
        <w:spacing w:before="240"/>
        <w:ind w:right="-142"/>
        <w:jc w:val="both"/>
        <w:rPr>
          <w:rFonts w:ascii="Corbel" w:hAnsi="Corbel"/>
          <w:b/>
          <w:bCs/>
          <w:color w:val="4F81BD" w:themeColor="accent1"/>
        </w:rPr>
      </w:pPr>
      <w:r w:rsidRPr="005D4A88">
        <w:rPr>
          <w:rFonts w:ascii="Corbel" w:hAnsi="Corbel"/>
          <w:b/>
          <w:bCs/>
          <w:color w:val="4F81BD" w:themeColor="accent1"/>
        </w:rPr>
        <w:t xml:space="preserve">Les facteurs ayant contribué à la </w:t>
      </w:r>
      <w:r w:rsidR="00E124F0" w:rsidRPr="005D4A88">
        <w:rPr>
          <w:rFonts w:ascii="Corbel" w:hAnsi="Corbel"/>
          <w:b/>
          <w:bCs/>
          <w:color w:val="4F81BD" w:themeColor="accent1"/>
        </w:rPr>
        <w:t>réussite</w:t>
      </w:r>
      <w:r w:rsidRPr="005D4A88">
        <w:rPr>
          <w:rFonts w:ascii="Corbel" w:hAnsi="Corbel"/>
          <w:b/>
          <w:bCs/>
          <w:color w:val="4F81BD" w:themeColor="accent1"/>
        </w:rPr>
        <w:t xml:space="preserve"> de </w:t>
      </w:r>
      <w:r w:rsidR="00E124F0" w:rsidRPr="005D4A88">
        <w:rPr>
          <w:rFonts w:ascii="Corbel" w:hAnsi="Corbel"/>
          <w:b/>
          <w:bCs/>
          <w:color w:val="4F81BD" w:themeColor="accent1"/>
        </w:rPr>
        <w:t xml:space="preserve">l’amélioration de l’accès à des opportunités économiques vertes ou durable aux </w:t>
      </w:r>
      <w:r w:rsidRPr="005D4A88">
        <w:rPr>
          <w:rFonts w:ascii="Corbel" w:hAnsi="Corbel"/>
          <w:b/>
          <w:bCs/>
          <w:color w:val="4F81BD" w:themeColor="accent1"/>
        </w:rPr>
        <w:t xml:space="preserve">personnes déplacées à l’intérieur du pays (en particulier les femmes, les jeunes) et les communautés touchées par </w:t>
      </w:r>
      <w:proofErr w:type="gramStart"/>
      <w:r w:rsidRPr="005D4A88">
        <w:rPr>
          <w:rFonts w:ascii="Corbel" w:hAnsi="Corbel"/>
          <w:b/>
          <w:bCs/>
          <w:color w:val="4F81BD" w:themeColor="accent1"/>
        </w:rPr>
        <w:t>les déplacement</w:t>
      </w:r>
      <w:proofErr w:type="gramEnd"/>
      <w:r w:rsidRPr="005D4A88">
        <w:rPr>
          <w:rFonts w:ascii="Corbel" w:hAnsi="Corbel"/>
          <w:b/>
          <w:bCs/>
          <w:color w:val="4F81BD" w:themeColor="accent1"/>
        </w:rPr>
        <w:t xml:space="preserve"> </w:t>
      </w:r>
      <w:r w:rsidR="00E124F0" w:rsidRPr="005D4A88">
        <w:rPr>
          <w:rFonts w:ascii="Corbel" w:hAnsi="Corbel"/>
          <w:b/>
          <w:bCs/>
          <w:color w:val="4F81BD" w:themeColor="accent1"/>
        </w:rPr>
        <w:t>(les</w:t>
      </w:r>
      <w:r w:rsidRPr="005D4A88">
        <w:rPr>
          <w:rFonts w:ascii="Corbel" w:hAnsi="Corbel"/>
          <w:b/>
          <w:bCs/>
          <w:color w:val="4F81BD" w:themeColor="accent1"/>
        </w:rPr>
        <w:t xml:space="preserve"> p</w:t>
      </w:r>
      <w:r w:rsidR="00E124F0" w:rsidRPr="005D4A88">
        <w:rPr>
          <w:rFonts w:ascii="Corbel" w:hAnsi="Corbel"/>
          <w:b/>
          <w:bCs/>
          <w:color w:val="4F81BD" w:themeColor="accent1"/>
        </w:rPr>
        <w:t>ersonnes les plus vulnérables)</w:t>
      </w:r>
    </w:p>
    <w:p w14:paraId="5BCB3F33" w14:textId="116B8EB5" w:rsidR="00E124F0" w:rsidRPr="005D4A88" w:rsidRDefault="00E124F0" w:rsidP="00AB7269">
      <w:pPr>
        <w:pStyle w:val="Paragraphedeliste"/>
        <w:numPr>
          <w:ilvl w:val="1"/>
          <w:numId w:val="19"/>
        </w:numPr>
        <w:spacing w:before="240"/>
        <w:ind w:right="-142"/>
        <w:jc w:val="both"/>
        <w:rPr>
          <w:rFonts w:ascii="Corbel" w:hAnsi="Corbel"/>
          <w:b/>
          <w:bCs/>
        </w:rPr>
      </w:pPr>
      <w:r w:rsidRPr="005D4A88">
        <w:rPr>
          <w:rFonts w:ascii="Corbel" w:hAnsi="Corbel"/>
          <w:b/>
          <w:bCs/>
        </w:rPr>
        <w:t>L’implication de CHASAA dans la formation professionnelle</w:t>
      </w:r>
    </w:p>
    <w:p w14:paraId="6846F46F" w14:textId="08293354" w:rsidR="00E124F0" w:rsidRPr="005D4A88" w:rsidRDefault="00E124F0" w:rsidP="00AB7269">
      <w:pPr>
        <w:pStyle w:val="Paragraphedeliste"/>
        <w:numPr>
          <w:ilvl w:val="1"/>
          <w:numId w:val="19"/>
        </w:numPr>
        <w:spacing w:before="240"/>
        <w:ind w:right="-142"/>
        <w:jc w:val="both"/>
        <w:rPr>
          <w:rFonts w:ascii="Corbel" w:hAnsi="Corbel"/>
          <w:b/>
          <w:bCs/>
        </w:rPr>
      </w:pPr>
      <w:r w:rsidRPr="005D4A88">
        <w:rPr>
          <w:rFonts w:ascii="Corbel" w:hAnsi="Corbel"/>
          <w:b/>
          <w:bCs/>
        </w:rPr>
        <w:t xml:space="preserve">L’approche TP HIMO a permis de renforcement les capacités économiques des bénéficiaires </w:t>
      </w:r>
    </w:p>
    <w:p w14:paraId="457F2C19" w14:textId="77777777" w:rsidR="00E124F0" w:rsidRPr="005D4A88" w:rsidRDefault="00E124F0" w:rsidP="00AB7269">
      <w:pPr>
        <w:pStyle w:val="Paragraphedeliste"/>
        <w:numPr>
          <w:ilvl w:val="1"/>
          <w:numId w:val="19"/>
        </w:numPr>
        <w:spacing w:before="240"/>
        <w:ind w:right="-142"/>
        <w:jc w:val="both"/>
        <w:rPr>
          <w:rFonts w:ascii="Corbel" w:hAnsi="Corbel"/>
        </w:rPr>
      </w:pPr>
      <w:r w:rsidRPr="005D4A88">
        <w:rPr>
          <w:rFonts w:ascii="Corbel" w:hAnsi="Corbel"/>
        </w:rPr>
        <w:t xml:space="preserve">Le projet a adopté une approche de préparation des bénéficiaires par des formations sur les modules de gestion financière et identification des opportunités d’AGR avant de débloquer la somme épargnée lors des travaux Cash for </w:t>
      </w:r>
      <w:proofErr w:type="spellStart"/>
      <w:r w:rsidRPr="005D4A88">
        <w:rPr>
          <w:rFonts w:ascii="Corbel" w:hAnsi="Corbel"/>
        </w:rPr>
        <w:t>work</w:t>
      </w:r>
      <w:proofErr w:type="spellEnd"/>
      <w:r w:rsidRPr="005D4A88">
        <w:rPr>
          <w:rFonts w:ascii="Corbel" w:hAnsi="Corbel"/>
        </w:rPr>
        <w:t>.</w:t>
      </w:r>
    </w:p>
    <w:p w14:paraId="3ACB8F01" w14:textId="44E086C5" w:rsidR="00E124F0" w:rsidRPr="005D4A88" w:rsidRDefault="00E124F0" w:rsidP="00AB7269">
      <w:pPr>
        <w:pStyle w:val="Paragraphedeliste"/>
        <w:numPr>
          <w:ilvl w:val="1"/>
          <w:numId w:val="19"/>
        </w:numPr>
        <w:spacing w:before="240"/>
        <w:ind w:right="-142"/>
        <w:jc w:val="both"/>
        <w:rPr>
          <w:rFonts w:ascii="Corbel" w:hAnsi="Corbel"/>
        </w:rPr>
      </w:pPr>
      <w:r w:rsidRPr="005D4A88">
        <w:rPr>
          <w:rFonts w:ascii="Corbel" w:hAnsi="Corbel"/>
        </w:rPr>
        <w:t xml:space="preserve">L’adoption de </w:t>
      </w:r>
      <w:r w:rsidR="009F5A0A" w:rsidRPr="005D4A88">
        <w:rPr>
          <w:rFonts w:ascii="Corbel" w:hAnsi="Corbel"/>
        </w:rPr>
        <w:t xml:space="preserve">l’approche de laboratoire d’innovation a permis de renforcer un esprit d’analyser des opportunités adaptées et </w:t>
      </w:r>
      <w:r w:rsidRPr="005D4A88">
        <w:rPr>
          <w:rFonts w:ascii="Corbel" w:hAnsi="Corbel"/>
        </w:rPr>
        <w:t>de bien analyser le marché et les secteurs porteurs.</w:t>
      </w:r>
    </w:p>
    <w:p w14:paraId="749F17F8" w14:textId="35302C45" w:rsidR="009F5A0A" w:rsidRPr="005D4A88" w:rsidRDefault="009F5A0A" w:rsidP="00AB7269">
      <w:pPr>
        <w:pStyle w:val="Paragraphedeliste"/>
        <w:numPr>
          <w:ilvl w:val="1"/>
          <w:numId w:val="19"/>
        </w:numPr>
        <w:spacing w:before="240"/>
        <w:ind w:right="-142"/>
        <w:jc w:val="both"/>
        <w:rPr>
          <w:rFonts w:ascii="Corbel" w:hAnsi="Corbel"/>
        </w:rPr>
      </w:pPr>
      <w:r w:rsidRPr="005D4A88">
        <w:rPr>
          <w:rFonts w:ascii="Corbel" w:hAnsi="Corbel"/>
        </w:rPr>
        <w:t xml:space="preserve">L’approche VICOBA a permis une certaine appropriation </w:t>
      </w:r>
      <w:proofErr w:type="gramStart"/>
      <w:r w:rsidRPr="005D4A88">
        <w:rPr>
          <w:rFonts w:ascii="Corbel" w:hAnsi="Corbel"/>
        </w:rPr>
        <w:t>suite à</w:t>
      </w:r>
      <w:proofErr w:type="gramEnd"/>
      <w:r w:rsidRPr="005D4A88">
        <w:rPr>
          <w:rFonts w:ascii="Corbel" w:hAnsi="Corbel"/>
        </w:rPr>
        <w:t xml:space="preserve"> la mobilisation de l’épargne interne des bénéficiaires</w:t>
      </w:r>
    </w:p>
    <w:p w14:paraId="141F1B00" w14:textId="0A56C1B5" w:rsidR="000A420C" w:rsidRPr="005D4A88" w:rsidRDefault="000A420C" w:rsidP="00AB7269">
      <w:pPr>
        <w:pStyle w:val="Paragraphedeliste"/>
        <w:numPr>
          <w:ilvl w:val="1"/>
          <w:numId w:val="19"/>
        </w:numPr>
        <w:spacing w:before="240"/>
        <w:ind w:right="-142"/>
        <w:jc w:val="both"/>
        <w:rPr>
          <w:rFonts w:ascii="Corbel" w:hAnsi="Corbel"/>
        </w:rPr>
      </w:pPr>
      <w:r w:rsidRPr="005D4A88">
        <w:rPr>
          <w:rFonts w:ascii="Corbel" w:hAnsi="Corbel"/>
        </w:rPr>
        <w:t>L’initiation des AGR basés sur les opportunités et ressources locales comme la savonnerie</w:t>
      </w:r>
    </w:p>
    <w:p w14:paraId="778629C7" w14:textId="77777777" w:rsidR="000A420C" w:rsidRPr="005D4A88" w:rsidRDefault="000A420C" w:rsidP="00AB7269">
      <w:pPr>
        <w:pStyle w:val="Paragraphedeliste"/>
        <w:spacing w:before="240"/>
        <w:ind w:left="1440" w:right="-142"/>
        <w:jc w:val="both"/>
        <w:rPr>
          <w:rFonts w:ascii="Corbel" w:hAnsi="Corbel"/>
        </w:rPr>
      </w:pPr>
    </w:p>
    <w:p w14:paraId="5A875153" w14:textId="03EC8D8B" w:rsidR="00E124F0" w:rsidRPr="005D4A88" w:rsidRDefault="009F5A0A" w:rsidP="00AB7269">
      <w:pPr>
        <w:pStyle w:val="Paragraphedeliste"/>
        <w:numPr>
          <w:ilvl w:val="0"/>
          <w:numId w:val="19"/>
        </w:numPr>
        <w:spacing w:before="240"/>
        <w:ind w:right="-142"/>
        <w:jc w:val="both"/>
        <w:rPr>
          <w:rFonts w:ascii="Corbel" w:hAnsi="Corbel"/>
          <w:b/>
          <w:bCs/>
          <w:color w:val="4F81BD" w:themeColor="accent1"/>
        </w:rPr>
      </w:pPr>
      <w:r w:rsidRPr="005D4A88">
        <w:rPr>
          <w:rFonts w:ascii="Corbel" w:hAnsi="Corbel"/>
          <w:b/>
          <w:bCs/>
          <w:color w:val="4F81BD" w:themeColor="accent1"/>
        </w:rPr>
        <w:t xml:space="preserve">Facteurs </w:t>
      </w:r>
      <w:r w:rsidR="000A420C" w:rsidRPr="005D4A88">
        <w:rPr>
          <w:rFonts w:ascii="Corbel" w:hAnsi="Corbel"/>
          <w:b/>
          <w:bCs/>
          <w:color w:val="4F81BD" w:themeColor="accent1"/>
        </w:rPr>
        <w:t>négatifs ayant</w:t>
      </w:r>
      <w:r w:rsidR="00A75231" w:rsidRPr="005D4A88">
        <w:rPr>
          <w:rFonts w:ascii="Corbel" w:hAnsi="Corbel"/>
          <w:b/>
          <w:bCs/>
          <w:color w:val="4F81BD" w:themeColor="accent1"/>
        </w:rPr>
        <w:t xml:space="preserve"> limité la réussite des interventions </w:t>
      </w:r>
      <w:r w:rsidR="000A420C" w:rsidRPr="005D4A88">
        <w:rPr>
          <w:rFonts w:ascii="Corbel" w:hAnsi="Corbel"/>
          <w:b/>
          <w:bCs/>
          <w:color w:val="4F81BD" w:themeColor="accent1"/>
        </w:rPr>
        <w:t>d’amélioration</w:t>
      </w:r>
      <w:r w:rsidR="00A75231" w:rsidRPr="005D4A88">
        <w:rPr>
          <w:rFonts w:ascii="Corbel" w:hAnsi="Corbel"/>
          <w:b/>
          <w:bCs/>
          <w:color w:val="4F81BD" w:themeColor="accent1"/>
        </w:rPr>
        <w:t xml:space="preserve"> de </w:t>
      </w:r>
      <w:r w:rsidR="000A420C" w:rsidRPr="005D4A88">
        <w:rPr>
          <w:rFonts w:ascii="Corbel" w:hAnsi="Corbel"/>
          <w:b/>
          <w:bCs/>
          <w:color w:val="4F81BD" w:themeColor="accent1"/>
        </w:rPr>
        <w:t>l’accès</w:t>
      </w:r>
      <w:r w:rsidR="00A75231" w:rsidRPr="005D4A88">
        <w:rPr>
          <w:rFonts w:ascii="Corbel" w:hAnsi="Corbel"/>
          <w:b/>
          <w:bCs/>
          <w:color w:val="4F81BD" w:themeColor="accent1"/>
        </w:rPr>
        <w:t xml:space="preserve"> </w:t>
      </w:r>
      <w:r w:rsidR="004A76C2" w:rsidRPr="005D4A88">
        <w:rPr>
          <w:rFonts w:ascii="Corbel" w:hAnsi="Corbel"/>
          <w:b/>
          <w:bCs/>
          <w:color w:val="4F81BD" w:themeColor="accent1"/>
        </w:rPr>
        <w:t>aux opportunités</w:t>
      </w:r>
      <w:r w:rsidR="00A75231" w:rsidRPr="005D4A88">
        <w:rPr>
          <w:rFonts w:ascii="Corbel" w:hAnsi="Corbel"/>
          <w:b/>
          <w:bCs/>
          <w:color w:val="4F81BD" w:themeColor="accent1"/>
        </w:rPr>
        <w:t xml:space="preserve"> économiques vertes ou durable aux personnes déplacées à l’intérieur du pays (en particulier les femmes, les jeunes) et les communautés touchées par </w:t>
      </w:r>
      <w:proofErr w:type="gramStart"/>
      <w:r w:rsidR="00A75231" w:rsidRPr="005D4A88">
        <w:rPr>
          <w:rFonts w:ascii="Corbel" w:hAnsi="Corbel"/>
          <w:b/>
          <w:bCs/>
          <w:color w:val="4F81BD" w:themeColor="accent1"/>
        </w:rPr>
        <w:t>les déplacement</w:t>
      </w:r>
      <w:proofErr w:type="gramEnd"/>
      <w:r w:rsidR="00A75231" w:rsidRPr="005D4A88">
        <w:rPr>
          <w:rFonts w:ascii="Corbel" w:hAnsi="Corbel"/>
          <w:b/>
          <w:bCs/>
          <w:color w:val="4F81BD" w:themeColor="accent1"/>
        </w:rPr>
        <w:t xml:space="preserve"> (les personnes les plus vulnérables)</w:t>
      </w:r>
    </w:p>
    <w:p w14:paraId="302A0F87" w14:textId="77777777" w:rsidR="0011692A" w:rsidRPr="005D4A88" w:rsidRDefault="0011692A" w:rsidP="00AB7269">
      <w:pPr>
        <w:pStyle w:val="Paragraphedeliste"/>
        <w:spacing w:before="240"/>
        <w:ind w:right="-142"/>
        <w:jc w:val="both"/>
        <w:rPr>
          <w:rFonts w:ascii="Corbel" w:hAnsi="Corbel"/>
          <w:b/>
          <w:bCs/>
          <w:color w:val="4F81BD" w:themeColor="accent1"/>
        </w:rPr>
      </w:pPr>
    </w:p>
    <w:p w14:paraId="140176A5" w14:textId="6B6138EF" w:rsidR="009F5A0A" w:rsidRPr="005D4A88" w:rsidRDefault="009F5A0A" w:rsidP="00AB7269">
      <w:pPr>
        <w:pStyle w:val="Paragraphedeliste"/>
        <w:numPr>
          <w:ilvl w:val="0"/>
          <w:numId w:val="26"/>
        </w:numPr>
        <w:spacing w:before="240"/>
        <w:ind w:left="1776" w:right="-142"/>
        <w:jc w:val="both"/>
        <w:rPr>
          <w:rFonts w:ascii="Corbel" w:hAnsi="Corbel"/>
          <w:bCs/>
        </w:rPr>
      </w:pPr>
      <w:r w:rsidRPr="005D4A88">
        <w:rPr>
          <w:rFonts w:ascii="Corbel" w:hAnsi="Corbel"/>
          <w:bCs/>
        </w:rPr>
        <w:t xml:space="preserve">L’environnement économique de la zone </w:t>
      </w:r>
      <w:r w:rsidR="00895E8E" w:rsidRPr="005D4A88">
        <w:rPr>
          <w:rFonts w:ascii="Corbel" w:hAnsi="Corbel"/>
          <w:bCs/>
        </w:rPr>
        <w:t>est limitatif</w:t>
      </w:r>
      <w:r w:rsidRPr="005D4A88">
        <w:rPr>
          <w:rFonts w:ascii="Corbel" w:hAnsi="Corbel"/>
          <w:bCs/>
        </w:rPr>
        <w:t xml:space="preserve">, les capacités </w:t>
      </w:r>
      <w:r w:rsidR="00895E8E" w:rsidRPr="005D4A88">
        <w:rPr>
          <w:rFonts w:ascii="Corbel" w:hAnsi="Corbel"/>
          <w:bCs/>
        </w:rPr>
        <w:t>d’innovation</w:t>
      </w:r>
      <w:r w:rsidRPr="005D4A88">
        <w:rPr>
          <w:rFonts w:ascii="Corbel" w:hAnsi="Corbel"/>
          <w:bCs/>
        </w:rPr>
        <w:t xml:space="preserve"> pour la création de activités économiques rentables </w:t>
      </w:r>
      <w:r w:rsidR="00895E8E" w:rsidRPr="005D4A88">
        <w:rPr>
          <w:rFonts w:ascii="Corbel" w:hAnsi="Corbel"/>
          <w:bCs/>
        </w:rPr>
        <w:t>n’ont</w:t>
      </w:r>
      <w:r w:rsidRPr="005D4A88">
        <w:rPr>
          <w:rFonts w:ascii="Corbel" w:hAnsi="Corbel"/>
          <w:bCs/>
        </w:rPr>
        <w:t xml:space="preserve"> pas </w:t>
      </w:r>
      <w:proofErr w:type="gramStart"/>
      <w:r w:rsidRPr="005D4A88">
        <w:rPr>
          <w:rFonts w:ascii="Corbel" w:hAnsi="Corbel"/>
          <w:bCs/>
        </w:rPr>
        <w:t>étés</w:t>
      </w:r>
      <w:proofErr w:type="gramEnd"/>
      <w:r w:rsidRPr="005D4A88">
        <w:rPr>
          <w:rFonts w:ascii="Corbel" w:hAnsi="Corbel"/>
          <w:bCs/>
        </w:rPr>
        <w:t xml:space="preserve"> fortement renforcés pour tous </w:t>
      </w:r>
      <w:r w:rsidR="00895E8E" w:rsidRPr="005D4A88">
        <w:rPr>
          <w:rFonts w:ascii="Corbel" w:hAnsi="Corbel"/>
          <w:bCs/>
        </w:rPr>
        <w:t>les bénéficiaires</w:t>
      </w:r>
      <w:r w:rsidRPr="005D4A88">
        <w:rPr>
          <w:rFonts w:ascii="Corbel" w:hAnsi="Corbel"/>
          <w:bCs/>
        </w:rPr>
        <w:t xml:space="preserve"> qui ont bénéficié des appuis dans la génération des revenus.</w:t>
      </w:r>
    </w:p>
    <w:p w14:paraId="0BD211F4" w14:textId="77777777" w:rsidR="0011692A" w:rsidRPr="005D4A88" w:rsidRDefault="0011692A" w:rsidP="00AB7269">
      <w:pPr>
        <w:pStyle w:val="Paragraphedeliste"/>
        <w:spacing w:before="240"/>
        <w:ind w:left="1776" w:right="-142"/>
        <w:jc w:val="both"/>
        <w:rPr>
          <w:rFonts w:ascii="Corbel" w:hAnsi="Corbel"/>
          <w:bCs/>
        </w:rPr>
      </w:pPr>
    </w:p>
    <w:p w14:paraId="777CC870" w14:textId="32688F47" w:rsidR="00895E8E" w:rsidRPr="005D4A88" w:rsidRDefault="00895E8E" w:rsidP="00AB7269">
      <w:pPr>
        <w:pStyle w:val="Paragraphedeliste"/>
        <w:numPr>
          <w:ilvl w:val="0"/>
          <w:numId w:val="26"/>
        </w:numPr>
        <w:spacing w:before="240"/>
        <w:ind w:left="1776" w:right="-142"/>
        <w:jc w:val="both"/>
        <w:rPr>
          <w:rFonts w:ascii="Corbel" w:hAnsi="Corbel"/>
          <w:bCs/>
        </w:rPr>
      </w:pPr>
      <w:r w:rsidRPr="005D4A88">
        <w:rPr>
          <w:rFonts w:ascii="Corbel" w:hAnsi="Corbel"/>
          <w:bCs/>
        </w:rPr>
        <w:t>L’approche</w:t>
      </w:r>
      <w:r w:rsidR="009F5A0A" w:rsidRPr="005D4A88">
        <w:rPr>
          <w:rFonts w:ascii="Corbel" w:hAnsi="Corbel"/>
          <w:bCs/>
        </w:rPr>
        <w:t xml:space="preserve"> VICABO a été dilué par des appuis </w:t>
      </w:r>
      <w:r w:rsidRPr="005D4A88">
        <w:rPr>
          <w:rFonts w:ascii="Corbel" w:hAnsi="Corbel"/>
          <w:bCs/>
        </w:rPr>
        <w:t>financiers transférés</w:t>
      </w:r>
      <w:r w:rsidR="009F5A0A" w:rsidRPr="005D4A88">
        <w:rPr>
          <w:rFonts w:ascii="Corbel" w:hAnsi="Corbel"/>
          <w:bCs/>
        </w:rPr>
        <w:t xml:space="preserve"> dans les groupements sans toutefois bien tenir de la rotation du capital et leur niveau de rentabilité financière des AGR des bénéficiaires pour pouvoir rembourser leurs crédits leurs octroyés.</w:t>
      </w:r>
    </w:p>
    <w:p w14:paraId="704D5D4C" w14:textId="77777777" w:rsidR="0011692A" w:rsidRPr="005D4A88" w:rsidRDefault="0011692A" w:rsidP="00AB7269">
      <w:pPr>
        <w:pStyle w:val="Paragraphedeliste"/>
        <w:spacing w:before="240"/>
        <w:ind w:left="1776" w:right="-142"/>
        <w:jc w:val="both"/>
        <w:rPr>
          <w:rFonts w:ascii="Corbel" w:hAnsi="Corbel"/>
          <w:bCs/>
        </w:rPr>
      </w:pPr>
    </w:p>
    <w:p w14:paraId="01C8DDB2" w14:textId="16304A64" w:rsidR="00895E8E" w:rsidRPr="005D4A88" w:rsidRDefault="00895E8E" w:rsidP="00AB7269">
      <w:pPr>
        <w:pStyle w:val="Paragraphedeliste"/>
        <w:numPr>
          <w:ilvl w:val="0"/>
          <w:numId w:val="26"/>
        </w:numPr>
        <w:spacing w:before="240"/>
        <w:ind w:left="1776" w:right="-142"/>
        <w:jc w:val="both"/>
        <w:rPr>
          <w:rFonts w:ascii="Corbel" w:hAnsi="Corbel"/>
          <w:bCs/>
        </w:rPr>
      </w:pPr>
      <w:r w:rsidRPr="005D4A88">
        <w:rPr>
          <w:rFonts w:ascii="Corbel" w:hAnsi="Corbel"/>
          <w:bCs/>
        </w:rPr>
        <w:t xml:space="preserve">Le projet n’a pas profondément analysé les facteurs socio culturelles et économiques pouvant négativement impactés la cohésion sociale entre les personnes réintégrées, les personnes réintégrées sont victimes de l’escroquerie dans la location des parcelles, et leurs champs sont dévastées, ce qui montrent que les personnes réintégrées ne sont pas totalement économiquement intégrées. Cette région de </w:t>
      </w:r>
      <w:proofErr w:type="spellStart"/>
      <w:r w:rsidRPr="005D4A88">
        <w:rPr>
          <w:rFonts w:ascii="Corbel" w:hAnsi="Corbel"/>
          <w:bCs/>
        </w:rPr>
        <w:t>Mayengo</w:t>
      </w:r>
      <w:proofErr w:type="spellEnd"/>
      <w:r w:rsidRPr="005D4A88">
        <w:rPr>
          <w:rFonts w:ascii="Corbel" w:hAnsi="Corbel"/>
          <w:bCs/>
        </w:rPr>
        <w:t xml:space="preserve"> fortement peuplés par des migrants et des personnes à forte niveau de vulnérabilité (les chercheurs d’emploi agricole en provenance d’autres provinces), est une région ou coexiste une faible minorité des grands terriers auprès des migrants transformés en travailleurs agricoles permanents, les migrants ont perçu l’arrivé des personnes sinistrées comme une nouvelle concurrence dans le marché de l’emploi.</w:t>
      </w:r>
    </w:p>
    <w:p w14:paraId="55A29673" w14:textId="77777777" w:rsidR="0011692A" w:rsidRPr="005D4A88" w:rsidRDefault="0011692A" w:rsidP="00AB7269">
      <w:pPr>
        <w:pStyle w:val="Paragraphedeliste"/>
        <w:spacing w:before="240"/>
        <w:ind w:left="1776" w:right="-142"/>
        <w:jc w:val="both"/>
        <w:rPr>
          <w:rFonts w:ascii="Corbel" w:hAnsi="Corbel"/>
          <w:bCs/>
        </w:rPr>
      </w:pPr>
    </w:p>
    <w:p w14:paraId="64A53461" w14:textId="756E0E57" w:rsidR="00895E8E" w:rsidRPr="005D4A88" w:rsidRDefault="00895E8E" w:rsidP="00AB7269">
      <w:pPr>
        <w:pStyle w:val="Paragraphedeliste"/>
        <w:numPr>
          <w:ilvl w:val="0"/>
          <w:numId w:val="26"/>
        </w:numPr>
        <w:spacing w:before="240"/>
        <w:ind w:left="1776" w:right="-142"/>
        <w:jc w:val="both"/>
        <w:rPr>
          <w:rFonts w:ascii="Corbel" w:hAnsi="Corbel"/>
          <w:bCs/>
        </w:rPr>
      </w:pPr>
      <w:r w:rsidRPr="005D4A88">
        <w:rPr>
          <w:rFonts w:ascii="Corbel" w:hAnsi="Corbel"/>
          <w:bCs/>
        </w:rPr>
        <w:t>Au niveau économique, le projet n’a pas insisté sur la coopération économique entre les différents groupes, le temps de mise en œuvre du projet aurait été plus allongé pour permettre l’amélioration du niveau de confiance entre les sinistrés réintégrées et la communauté hôtes à un niveau pouvant les permettre de mener des activités économiques ensemble sans compromise.</w:t>
      </w:r>
    </w:p>
    <w:p w14:paraId="1A290E81" w14:textId="77777777" w:rsidR="0011692A" w:rsidRPr="005D4A88" w:rsidRDefault="0011692A" w:rsidP="00AB7269">
      <w:pPr>
        <w:pStyle w:val="Paragraphedeliste"/>
        <w:spacing w:before="240"/>
        <w:ind w:left="1776" w:right="-142"/>
        <w:jc w:val="both"/>
        <w:rPr>
          <w:rFonts w:ascii="Corbel" w:hAnsi="Corbel"/>
          <w:bCs/>
        </w:rPr>
      </w:pPr>
    </w:p>
    <w:p w14:paraId="4F663998" w14:textId="3F982D7E" w:rsidR="00F309C2" w:rsidRPr="005D4A88" w:rsidRDefault="00C90E46" w:rsidP="00AB7269">
      <w:pPr>
        <w:pStyle w:val="Paragraphedeliste"/>
        <w:numPr>
          <w:ilvl w:val="0"/>
          <w:numId w:val="26"/>
        </w:numPr>
        <w:spacing w:before="240"/>
        <w:ind w:left="1776" w:right="-142"/>
        <w:jc w:val="both"/>
        <w:rPr>
          <w:rFonts w:ascii="Corbel" w:hAnsi="Corbel"/>
          <w:bCs/>
          <w:color w:val="4F81BD" w:themeColor="accent1"/>
        </w:rPr>
      </w:pPr>
      <w:r w:rsidRPr="005D4A88">
        <w:rPr>
          <w:rFonts w:ascii="Corbel" w:hAnsi="Corbel"/>
          <w:bCs/>
        </w:rPr>
        <w:t xml:space="preserve">Le temps alloué aux formations professionnelles a été si court, les apprentis n’ont pas pu maitriser tous les aspects ainsi la formation </w:t>
      </w:r>
      <w:r w:rsidR="0011692A" w:rsidRPr="005D4A88">
        <w:rPr>
          <w:rFonts w:ascii="Corbel" w:hAnsi="Corbel"/>
          <w:bCs/>
        </w:rPr>
        <w:t>n’a</w:t>
      </w:r>
      <w:r w:rsidRPr="005D4A88">
        <w:rPr>
          <w:rFonts w:ascii="Corbel" w:hAnsi="Corbel"/>
          <w:bCs/>
        </w:rPr>
        <w:t xml:space="preserve"> pas induit les aspects marketing et de recherche de marchés des intrants et des produits.</w:t>
      </w:r>
    </w:p>
    <w:p w14:paraId="5F174284" w14:textId="77777777" w:rsidR="00A75231" w:rsidRPr="005D4A88" w:rsidRDefault="00A75231" w:rsidP="00AB7269">
      <w:pPr>
        <w:pStyle w:val="Paragraphedeliste"/>
        <w:ind w:right="-142"/>
        <w:jc w:val="both"/>
        <w:rPr>
          <w:rFonts w:ascii="Corbel" w:hAnsi="Corbel"/>
          <w:bCs/>
          <w:color w:val="4F81BD" w:themeColor="accent1"/>
        </w:rPr>
      </w:pPr>
    </w:p>
    <w:p w14:paraId="46C8F4B7" w14:textId="3142B1F8" w:rsidR="0011692A" w:rsidRPr="005D4A88" w:rsidRDefault="00A75231" w:rsidP="00AB7269">
      <w:pPr>
        <w:pStyle w:val="Paragraphedeliste"/>
        <w:numPr>
          <w:ilvl w:val="0"/>
          <w:numId w:val="26"/>
        </w:numPr>
        <w:spacing w:before="240"/>
        <w:ind w:right="-142"/>
        <w:jc w:val="both"/>
        <w:rPr>
          <w:rFonts w:ascii="Corbel" w:hAnsi="Corbel"/>
          <w:bCs/>
          <w:color w:val="4F81BD" w:themeColor="accent1"/>
        </w:rPr>
      </w:pPr>
      <w:r w:rsidRPr="005D4A88">
        <w:rPr>
          <w:rFonts w:ascii="Corbel" w:hAnsi="Corbel"/>
          <w:bCs/>
          <w:color w:val="4F81BD" w:themeColor="accent1"/>
        </w:rPr>
        <w:t xml:space="preserve">Un certain esprit de dépendance est manifesté à certains bénéficiaires, ce qui limite leur esprit d’innovation et </w:t>
      </w:r>
      <w:proofErr w:type="gramStart"/>
      <w:r w:rsidRPr="005D4A88">
        <w:rPr>
          <w:rFonts w:ascii="Corbel" w:hAnsi="Corbel"/>
          <w:bCs/>
          <w:color w:val="4F81BD" w:themeColor="accent1"/>
        </w:rPr>
        <w:t>d’auto développement</w:t>
      </w:r>
      <w:proofErr w:type="gramEnd"/>
      <w:r w:rsidRPr="005D4A88">
        <w:rPr>
          <w:rFonts w:ascii="Corbel" w:hAnsi="Corbel"/>
          <w:bCs/>
          <w:color w:val="4F81BD" w:themeColor="accent1"/>
        </w:rPr>
        <w:t> ;</w:t>
      </w:r>
    </w:p>
    <w:p w14:paraId="6286D780" w14:textId="77777777" w:rsidR="0011692A" w:rsidRPr="005D4A88" w:rsidRDefault="0011692A" w:rsidP="00AB7269">
      <w:pPr>
        <w:pStyle w:val="Paragraphedeliste"/>
        <w:spacing w:before="240"/>
        <w:ind w:left="1080" w:right="-142"/>
        <w:jc w:val="both"/>
        <w:rPr>
          <w:rFonts w:ascii="Corbel" w:hAnsi="Corbel"/>
          <w:bCs/>
          <w:color w:val="4F81BD" w:themeColor="accent1"/>
        </w:rPr>
      </w:pPr>
    </w:p>
    <w:bookmarkEnd w:id="1003"/>
    <w:bookmarkEnd w:id="1004"/>
    <w:bookmarkEnd w:id="1005"/>
    <w:bookmarkEnd w:id="1006"/>
    <w:bookmarkEnd w:id="1007"/>
    <w:bookmarkEnd w:id="1008"/>
    <w:bookmarkEnd w:id="1009"/>
    <w:bookmarkEnd w:id="1010"/>
    <w:bookmarkEnd w:id="1011"/>
    <w:bookmarkEnd w:id="1012"/>
    <w:p w14:paraId="490E3D09" w14:textId="4C8662BD" w:rsidR="00895E8E" w:rsidRPr="005D4A88" w:rsidRDefault="00895E8E" w:rsidP="00AB7269">
      <w:pPr>
        <w:pStyle w:val="Paragraphedeliste"/>
        <w:numPr>
          <w:ilvl w:val="0"/>
          <w:numId w:val="19"/>
        </w:numPr>
        <w:spacing w:before="240"/>
        <w:ind w:right="-142"/>
        <w:jc w:val="both"/>
        <w:rPr>
          <w:rFonts w:ascii="Corbel" w:eastAsia="Times New Roman" w:hAnsi="Corbel" w:cs="Arial"/>
          <w:b/>
          <w:color w:val="4F81BD" w:themeColor="accent1"/>
        </w:rPr>
      </w:pPr>
      <w:r w:rsidRPr="005D4A88">
        <w:rPr>
          <w:rFonts w:ascii="Corbel" w:hAnsi="Corbel"/>
          <w:b/>
          <w:color w:val="4F81BD" w:themeColor="accent1"/>
        </w:rPr>
        <w:t xml:space="preserve">Les </w:t>
      </w:r>
      <w:r w:rsidR="004A76C2" w:rsidRPr="005D4A88">
        <w:rPr>
          <w:rFonts w:ascii="Corbel" w:hAnsi="Corbel"/>
          <w:b/>
          <w:color w:val="4F81BD" w:themeColor="accent1"/>
        </w:rPr>
        <w:t>facteurs positifs</w:t>
      </w:r>
      <w:r w:rsidR="00A75231" w:rsidRPr="005D4A88">
        <w:rPr>
          <w:rFonts w:ascii="Corbel" w:hAnsi="Corbel"/>
          <w:b/>
          <w:color w:val="4F81BD" w:themeColor="accent1"/>
        </w:rPr>
        <w:t xml:space="preserve"> </w:t>
      </w:r>
      <w:r w:rsidRPr="005D4A88">
        <w:rPr>
          <w:rFonts w:ascii="Corbel" w:hAnsi="Corbel"/>
          <w:b/>
          <w:color w:val="4F81BD" w:themeColor="accent1"/>
        </w:rPr>
        <w:t xml:space="preserve">ayant contribué à </w:t>
      </w:r>
      <w:r w:rsidR="006E00DF" w:rsidRPr="005D4A88">
        <w:rPr>
          <w:rFonts w:ascii="Corbel" w:hAnsi="Corbel"/>
          <w:b/>
          <w:color w:val="4F81BD" w:themeColor="accent1"/>
        </w:rPr>
        <w:t>la réussite</w:t>
      </w:r>
      <w:r w:rsidRPr="005D4A88">
        <w:rPr>
          <w:rFonts w:ascii="Corbel" w:hAnsi="Corbel"/>
          <w:b/>
          <w:color w:val="4F81BD" w:themeColor="accent1"/>
        </w:rPr>
        <w:t xml:space="preserve"> de </w:t>
      </w:r>
      <w:r w:rsidR="006E00DF" w:rsidRPr="005D4A88">
        <w:rPr>
          <w:rFonts w:ascii="Corbel" w:hAnsi="Corbel"/>
          <w:b/>
          <w:color w:val="4F81BD" w:themeColor="accent1"/>
        </w:rPr>
        <w:t>l’amélioration</w:t>
      </w:r>
      <w:r w:rsidRPr="005D4A88">
        <w:rPr>
          <w:rFonts w:ascii="Corbel" w:hAnsi="Corbel"/>
          <w:b/>
          <w:color w:val="4F81BD" w:themeColor="accent1"/>
        </w:rPr>
        <w:t xml:space="preserve"> effective de </w:t>
      </w:r>
      <w:r w:rsidR="00C90E46" w:rsidRPr="005D4A88">
        <w:rPr>
          <w:rFonts w:ascii="Corbel" w:hAnsi="Corbel"/>
          <w:b/>
          <w:color w:val="4F81BD" w:themeColor="accent1"/>
        </w:rPr>
        <w:t>l’accès</w:t>
      </w:r>
      <w:r w:rsidRPr="005D4A88">
        <w:rPr>
          <w:rFonts w:ascii="Corbel" w:hAnsi="Corbel"/>
          <w:b/>
          <w:color w:val="4F81BD" w:themeColor="accent1"/>
        </w:rPr>
        <w:t xml:space="preserve"> de </w:t>
      </w:r>
      <w:r w:rsidR="00C90E46" w:rsidRPr="005D4A88">
        <w:rPr>
          <w:rFonts w:ascii="Corbel" w:hAnsi="Corbel"/>
          <w:b/>
          <w:color w:val="4F81BD" w:themeColor="accent1"/>
        </w:rPr>
        <w:t>l’un</w:t>
      </w:r>
      <w:r w:rsidRPr="005D4A88">
        <w:rPr>
          <w:rFonts w:ascii="Corbel" w:eastAsia="Times New Roman" w:hAnsi="Corbel" w:cs="Arial"/>
          <w:b/>
          <w:color w:val="4F81BD" w:themeColor="accent1"/>
        </w:rPr>
        <w:t xml:space="preserve"> environnement sur </w:t>
      </w:r>
      <w:r w:rsidR="0011692A" w:rsidRPr="005D4A88">
        <w:rPr>
          <w:rFonts w:ascii="Corbel" w:eastAsia="Times New Roman" w:hAnsi="Corbel" w:cs="Arial"/>
          <w:b/>
          <w:color w:val="4F81BD" w:themeColor="accent1"/>
        </w:rPr>
        <w:t>(y</w:t>
      </w:r>
      <w:r w:rsidRPr="005D4A88">
        <w:rPr>
          <w:rFonts w:ascii="Corbel" w:eastAsia="Times New Roman" w:hAnsi="Corbel" w:cs="Arial"/>
          <w:b/>
          <w:color w:val="4F81BD" w:themeColor="accent1"/>
        </w:rPr>
        <w:t xml:space="preserve"> compris les ressources naturelles et aux ressources en eau) à des maisons de qualité inférieures, a des services sociaux de base et à une énergie durable et propre pour </w:t>
      </w:r>
      <w:r w:rsidR="0011692A" w:rsidRPr="005D4A88">
        <w:rPr>
          <w:rFonts w:ascii="Corbel" w:eastAsia="Times New Roman" w:hAnsi="Corbel" w:cs="Arial"/>
          <w:b/>
          <w:color w:val="4F81BD" w:themeColor="accent1"/>
        </w:rPr>
        <w:t>les personnes</w:t>
      </w:r>
      <w:r w:rsidRPr="005D4A88">
        <w:rPr>
          <w:rFonts w:ascii="Corbel" w:eastAsia="Times New Roman" w:hAnsi="Corbel" w:cs="Arial"/>
          <w:b/>
          <w:color w:val="4F81BD" w:themeColor="accent1"/>
        </w:rPr>
        <w:t xml:space="preserve"> déplacées à l’intérieur du payes </w:t>
      </w:r>
      <w:r w:rsidR="00A75231" w:rsidRPr="005D4A88">
        <w:rPr>
          <w:rFonts w:ascii="Corbel" w:eastAsia="Times New Roman" w:hAnsi="Corbel" w:cs="Arial"/>
          <w:b/>
          <w:color w:val="4F81BD" w:themeColor="accent1"/>
        </w:rPr>
        <w:t>(femmes,</w:t>
      </w:r>
      <w:r w:rsidRPr="005D4A88">
        <w:rPr>
          <w:rFonts w:ascii="Corbel" w:eastAsia="Times New Roman" w:hAnsi="Corbel" w:cs="Arial"/>
          <w:b/>
          <w:color w:val="4F81BD" w:themeColor="accent1"/>
        </w:rPr>
        <w:t xml:space="preserve"> hommes filles et </w:t>
      </w:r>
      <w:r w:rsidR="00A75231" w:rsidRPr="005D4A88">
        <w:rPr>
          <w:rFonts w:ascii="Corbel" w:eastAsia="Times New Roman" w:hAnsi="Corbel" w:cs="Arial"/>
          <w:b/>
          <w:color w:val="4F81BD" w:themeColor="accent1"/>
        </w:rPr>
        <w:t>garçons)</w:t>
      </w:r>
      <w:r w:rsidRPr="005D4A88">
        <w:rPr>
          <w:rFonts w:ascii="Corbel" w:eastAsia="Times New Roman" w:hAnsi="Corbel" w:cs="Arial"/>
          <w:b/>
          <w:color w:val="4F81BD" w:themeColor="accent1"/>
        </w:rPr>
        <w:t xml:space="preserve"> et les communautés affectées par le déplacement </w:t>
      </w:r>
    </w:p>
    <w:p w14:paraId="3F3DD147" w14:textId="77777777" w:rsidR="00C90E46" w:rsidRPr="005D4A88" w:rsidRDefault="00C90E46" w:rsidP="00AB7269">
      <w:pPr>
        <w:pStyle w:val="Paragraphedeliste"/>
        <w:spacing w:before="240"/>
        <w:ind w:right="-142"/>
        <w:jc w:val="both"/>
        <w:rPr>
          <w:rFonts w:ascii="Corbel" w:eastAsia="Times New Roman" w:hAnsi="Corbel" w:cs="Arial"/>
        </w:rPr>
      </w:pPr>
    </w:p>
    <w:p w14:paraId="530136BD" w14:textId="69D80A5B" w:rsidR="003161CE" w:rsidRPr="005D4A88" w:rsidRDefault="006E00DF" w:rsidP="00AB7269">
      <w:pPr>
        <w:pStyle w:val="Paragraphedeliste"/>
        <w:numPr>
          <w:ilvl w:val="0"/>
          <w:numId w:val="25"/>
        </w:numPr>
        <w:tabs>
          <w:tab w:val="left" w:pos="1254"/>
        </w:tabs>
        <w:spacing w:before="2"/>
        <w:ind w:right="-142"/>
        <w:jc w:val="both"/>
        <w:rPr>
          <w:rFonts w:ascii="Corbel" w:eastAsia="Times New Roman" w:hAnsi="Corbel" w:cs="Arial"/>
        </w:rPr>
      </w:pPr>
      <w:r w:rsidRPr="005D4A88">
        <w:rPr>
          <w:rFonts w:ascii="Corbel" w:eastAsia="Times New Roman" w:hAnsi="Corbel" w:cs="Arial"/>
        </w:rPr>
        <w:t>L’implication des acteurs spécialisés dans la protection de l’environnement (OBPE), REGIDESO, et une bonne cartographie des acteurs et services sociaux et l</w:t>
      </w:r>
      <w:r w:rsidR="00C90E46" w:rsidRPr="005D4A88">
        <w:rPr>
          <w:rFonts w:ascii="Corbel" w:eastAsia="Times New Roman" w:hAnsi="Corbel" w:cs="Arial"/>
        </w:rPr>
        <w:t>a sensibilisation</w:t>
      </w:r>
    </w:p>
    <w:p w14:paraId="20122B30" w14:textId="0410C9C9" w:rsidR="0011692A" w:rsidRPr="005D4A88" w:rsidRDefault="00A75231" w:rsidP="00AB7269">
      <w:pPr>
        <w:pStyle w:val="Paragraphedeliste"/>
        <w:numPr>
          <w:ilvl w:val="0"/>
          <w:numId w:val="25"/>
        </w:numPr>
        <w:tabs>
          <w:tab w:val="left" w:pos="1254"/>
        </w:tabs>
        <w:spacing w:before="2"/>
        <w:ind w:right="-142"/>
        <w:jc w:val="both"/>
        <w:rPr>
          <w:rFonts w:ascii="Corbel" w:eastAsia="Times New Roman" w:hAnsi="Corbel" w:cs="Arial"/>
        </w:rPr>
      </w:pPr>
      <w:r w:rsidRPr="005D4A88">
        <w:rPr>
          <w:rFonts w:ascii="Corbel" w:eastAsia="Times New Roman" w:hAnsi="Corbel" w:cs="Arial"/>
        </w:rPr>
        <w:t>L’implication</w:t>
      </w:r>
      <w:r w:rsidR="0011692A" w:rsidRPr="005D4A88">
        <w:rPr>
          <w:rFonts w:ascii="Corbel" w:eastAsia="Times New Roman" w:hAnsi="Corbel" w:cs="Arial"/>
        </w:rPr>
        <w:t xml:space="preserve"> des bénéficiaires dans la fabrication des foyers améliorés a induit l’acquisition des connaissances ;</w:t>
      </w:r>
    </w:p>
    <w:p w14:paraId="27D436E4" w14:textId="6D0817DE" w:rsidR="00C90E46" w:rsidRPr="005D4A88" w:rsidRDefault="0011692A" w:rsidP="00AB7269">
      <w:pPr>
        <w:pStyle w:val="Paragraphedeliste"/>
        <w:numPr>
          <w:ilvl w:val="0"/>
          <w:numId w:val="19"/>
        </w:numPr>
        <w:spacing w:before="240"/>
        <w:ind w:right="-142"/>
        <w:jc w:val="both"/>
        <w:rPr>
          <w:rFonts w:ascii="Corbel" w:eastAsia="Times New Roman" w:hAnsi="Corbel" w:cs="Arial"/>
          <w:color w:val="4F81BD" w:themeColor="accent1"/>
        </w:rPr>
      </w:pPr>
      <w:r w:rsidRPr="005D4A88">
        <w:rPr>
          <w:rFonts w:ascii="Corbel" w:eastAsia="Times New Roman" w:hAnsi="Corbel" w:cs="Arial"/>
          <w:color w:val="4F81BD" w:themeColor="accent1"/>
        </w:rPr>
        <w:t xml:space="preserve">Facteurs négatifs </w:t>
      </w:r>
      <w:r w:rsidR="00A75231" w:rsidRPr="005D4A88">
        <w:rPr>
          <w:rFonts w:ascii="Corbel" w:eastAsia="Times New Roman" w:hAnsi="Corbel" w:cs="Arial"/>
          <w:color w:val="4F81BD" w:themeColor="accent1"/>
        </w:rPr>
        <w:t>ayant limité la réussite des interventions de</w:t>
      </w:r>
      <w:r w:rsidR="00A75231" w:rsidRPr="005D4A88">
        <w:rPr>
          <w:rFonts w:ascii="Corbel" w:hAnsi="Corbel"/>
          <w:b/>
          <w:color w:val="4F81BD" w:themeColor="accent1"/>
        </w:rPr>
        <w:t xml:space="preserve"> l’amélioration effective de l’accès de l’un</w:t>
      </w:r>
      <w:r w:rsidR="00A75231" w:rsidRPr="005D4A88">
        <w:rPr>
          <w:rFonts w:ascii="Corbel" w:eastAsia="Times New Roman" w:hAnsi="Corbel" w:cs="Arial"/>
          <w:b/>
          <w:color w:val="4F81BD" w:themeColor="accent1"/>
        </w:rPr>
        <w:t xml:space="preserve"> environnement sur (y compris les ressources naturelles et aux ressources en eau) à des maisons de qualité inférieures, a des services sociaux de base et à une énergie durable et propre pour les personnes déplacées à l’intérieur du payes (femmes, hommes filles et garçons) et les communautés affectées par le déplacement</w:t>
      </w:r>
    </w:p>
    <w:p w14:paraId="458C139D" w14:textId="208A8BF4" w:rsidR="0011692A" w:rsidRPr="005D4A88" w:rsidRDefault="0011692A" w:rsidP="00AB7269">
      <w:pPr>
        <w:pStyle w:val="Paragraphedeliste"/>
        <w:numPr>
          <w:ilvl w:val="0"/>
          <w:numId w:val="25"/>
        </w:numPr>
        <w:tabs>
          <w:tab w:val="left" w:pos="1254"/>
        </w:tabs>
        <w:spacing w:before="2"/>
        <w:ind w:right="-142"/>
        <w:jc w:val="both"/>
        <w:rPr>
          <w:rFonts w:ascii="Corbel" w:eastAsia="Times New Roman" w:hAnsi="Corbel" w:cs="Arial"/>
        </w:rPr>
      </w:pPr>
      <w:r w:rsidRPr="005D4A88">
        <w:rPr>
          <w:rFonts w:ascii="Corbel" w:eastAsia="Times New Roman" w:hAnsi="Corbel" w:cs="Arial"/>
        </w:rPr>
        <w:t xml:space="preserve">La fourniture de l’énergie n’a pas été effective bien que </w:t>
      </w:r>
      <w:r w:rsidR="00A75231" w:rsidRPr="005D4A88">
        <w:rPr>
          <w:rFonts w:ascii="Corbel" w:eastAsia="Times New Roman" w:hAnsi="Corbel" w:cs="Arial"/>
        </w:rPr>
        <w:t>les raccordements électriques</w:t>
      </w:r>
      <w:r w:rsidRPr="005D4A88">
        <w:rPr>
          <w:rFonts w:ascii="Corbel" w:eastAsia="Times New Roman" w:hAnsi="Corbel" w:cs="Arial"/>
        </w:rPr>
        <w:t xml:space="preserve"> aux villages </w:t>
      </w:r>
      <w:proofErr w:type="gramStart"/>
      <w:r w:rsidRPr="005D4A88">
        <w:rPr>
          <w:rFonts w:ascii="Corbel" w:eastAsia="Times New Roman" w:hAnsi="Corbel" w:cs="Arial"/>
        </w:rPr>
        <w:t>ont</w:t>
      </w:r>
      <w:proofErr w:type="gramEnd"/>
      <w:r w:rsidRPr="005D4A88">
        <w:rPr>
          <w:rFonts w:ascii="Corbel" w:eastAsia="Times New Roman" w:hAnsi="Corbel" w:cs="Arial"/>
        </w:rPr>
        <w:t xml:space="preserve"> été fait </w:t>
      </w:r>
    </w:p>
    <w:p w14:paraId="786DE68F" w14:textId="6A0DE336" w:rsidR="0011692A" w:rsidRPr="005D4A88" w:rsidRDefault="00A75231" w:rsidP="00AB7269">
      <w:pPr>
        <w:pStyle w:val="Paragraphedeliste"/>
        <w:numPr>
          <w:ilvl w:val="0"/>
          <w:numId w:val="25"/>
        </w:numPr>
        <w:tabs>
          <w:tab w:val="left" w:pos="1254"/>
        </w:tabs>
        <w:spacing w:before="2"/>
        <w:ind w:right="-142"/>
        <w:jc w:val="both"/>
        <w:rPr>
          <w:rFonts w:ascii="Corbel" w:eastAsia="Times New Roman" w:hAnsi="Corbel" w:cs="Arial"/>
        </w:rPr>
      </w:pPr>
      <w:r w:rsidRPr="005D4A88">
        <w:rPr>
          <w:rFonts w:ascii="Corbel" w:eastAsia="Times New Roman" w:hAnsi="Corbel" w:cs="Arial"/>
        </w:rPr>
        <w:t>L’organisation</w:t>
      </w:r>
      <w:r w:rsidR="0011692A" w:rsidRPr="005D4A88">
        <w:rPr>
          <w:rFonts w:ascii="Corbel" w:eastAsia="Times New Roman" w:hAnsi="Corbel" w:cs="Arial"/>
        </w:rPr>
        <w:t xml:space="preserve"> des formations sur la compostière </w:t>
      </w:r>
      <w:r w:rsidRPr="005D4A88">
        <w:rPr>
          <w:rFonts w:ascii="Corbel" w:eastAsia="Times New Roman" w:hAnsi="Corbel" w:cs="Arial"/>
        </w:rPr>
        <w:t>n’a</w:t>
      </w:r>
      <w:r w:rsidR="0011692A" w:rsidRPr="005D4A88">
        <w:rPr>
          <w:rFonts w:ascii="Corbel" w:eastAsia="Times New Roman" w:hAnsi="Corbel" w:cs="Arial"/>
        </w:rPr>
        <w:t xml:space="preserve"> pas privilégié </w:t>
      </w:r>
      <w:r w:rsidRPr="005D4A88">
        <w:rPr>
          <w:rFonts w:ascii="Corbel" w:eastAsia="Times New Roman" w:hAnsi="Corbel" w:cs="Arial"/>
        </w:rPr>
        <w:t>l’approche</w:t>
      </w:r>
      <w:r w:rsidR="0011692A" w:rsidRPr="005D4A88">
        <w:rPr>
          <w:rFonts w:ascii="Corbel" w:eastAsia="Times New Roman" w:hAnsi="Corbel" w:cs="Arial"/>
        </w:rPr>
        <w:t xml:space="preserve"> </w:t>
      </w:r>
      <w:r w:rsidRPr="005D4A88">
        <w:rPr>
          <w:rFonts w:ascii="Corbel" w:eastAsia="Times New Roman" w:hAnsi="Corbel" w:cs="Arial"/>
        </w:rPr>
        <w:t>d’appropriation</w:t>
      </w:r>
      <w:r w:rsidR="0011692A" w:rsidRPr="005D4A88">
        <w:rPr>
          <w:rFonts w:ascii="Corbel" w:eastAsia="Times New Roman" w:hAnsi="Corbel" w:cs="Arial"/>
        </w:rPr>
        <w:t xml:space="preserve"> des bénéficiaires, la formation classique n’a pas précédée par une bonne communication sur </w:t>
      </w:r>
      <w:r w:rsidRPr="005D4A88">
        <w:rPr>
          <w:rFonts w:ascii="Corbel" w:eastAsia="Times New Roman" w:hAnsi="Corbel" w:cs="Arial"/>
        </w:rPr>
        <w:t>l’utilité</w:t>
      </w:r>
      <w:r w:rsidR="0011692A" w:rsidRPr="005D4A88">
        <w:rPr>
          <w:rFonts w:ascii="Corbel" w:eastAsia="Times New Roman" w:hAnsi="Corbel" w:cs="Arial"/>
        </w:rPr>
        <w:t xml:space="preserve">, de plus la mise en place </w:t>
      </w:r>
      <w:r w:rsidRPr="005D4A88">
        <w:rPr>
          <w:rFonts w:ascii="Corbel" w:eastAsia="Times New Roman" w:hAnsi="Corbel" w:cs="Arial"/>
        </w:rPr>
        <w:t>d’un</w:t>
      </w:r>
      <w:r w:rsidR="0011692A" w:rsidRPr="005D4A88">
        <w:rPr>
          <w:rFonts w:ascii="Corbel" w:eastAsia="Times New Roman" w:hAnsi="Corbel" w:cs="Arial"/>
        </w:rPr>
        <w:t xml:space="preserve"> mécanisme communautaire pour rendre effective la production de compost </w:t>
      </w:r>
      <w:r w:rsidRPr="005D4A88">
        <w:rPr>
          <w:rFonts w:ascii="Corbel" w:eastAsia="Times New Roman" w:hAnsi="Corbel" w:cs="Arial"/>
        </w:rPr>
        <w:t>n’a</w:t>
      </w:r>
      <w:r w:rsidR="0011692A" w:rsidRPr="005D4A88">
        <w:rPr>
          <w:rFonts w:ascii="Corbel" w:eastAsia="Times New Roman" w:hAnsi="Corbel" w:cs="Arial"/>
        </w:rPr>
        <w:t xml:space="preserve"> pas été mis en place.</w:t>
      </w:r>
    </w:p>
    <w:p w14:paraId="7103DB72" w14:textId="187A635D" w:rsidR="003161CE" w:rsidRPr="005D4A88" w:rsidRDefault="003161CE" w:rsidP="00AB7269">
      <w:pPr>
        <w:pStyle w:val="Paragraphedeliste"/>
        <w:numPr>
          <w:ilvl w:val="2"/>
          <w:numId w:val="13"/>
        </w:numPr>
        <w:spacing w:before="240"/>
        <w:ind w:left="720" w:right="-142"/>
        <w:jc w:val="both"/>
        <w:outlineLvl w:val="1"/>
        <w:rPr>
          <w:rFonts w:ascii="Corbel" w:hAnsi="Corbel"/>
          <w:b/>
          <w:bCs/>
          <w:color w:val="4F81BD" w:themeColor="accent1"/>
        </w:rPr>
      </w:pPr>
      <w:bookmarkStart w:id="1013" w:name="_Toc36398622"/>
      <w:bookmarkStart w:id="1014" w:name="_Toc36398830"/>
      <w:bookmarkStart w:id="1015" w:name="_Toc37655334"/>
      <w:bookmarkStart w:id="1016" w:name="_Toc37655636"/>
      <w:bookmarkStart w:id="1017" w:name="_Toc37658214"/>
      <w:bookmarkStart w:id="1018" w:name="_Toc37658495"/>
      <w:bookmarkStart w:id="1019" w:name="_Toc37658824"/>
      <w:bookmarkStart w:id="1020" w:name="_Toc37659334"/>
      <w:bookmarkStart w:id="1021" w:name="_Toc55289647"/>
      <w:bookmarkStart w:id="1022" w:name="_Toc55290796"/>
      <w:bookmarkStart w:id="1023" w:name="_Toc55295356"/>
      <w:bookmarkStart w:id="1024" w:name="_Toc55296351"/>
      <w:r w:rsidRPr="005D4A88">
        <w:rPr>
          <w:rFonts w:ascii="Corbel" w:hAnsi="Corbel"/>
          <w:b/>
          <w:bCs/>
          <w:color w:val="4F81BD" w:themeColor="accent1"/>
        </w:rPr>
        <w:t xml:space="preserve">Facteurs ayant négativement impacté   </w:t>
      </w:r>
      <w:r w:rsidR="0080620C" w:rsidRPr="005D4A88">
        <w:rPr>
          <w:rFonts w:ascii="Corbel" w:hAnsi="Corbel"/>
          <w:b/>
          <w:bCs/>
          <w:color w:val="4F81BD" w:themeColor="accent1"/>
        </w:rPr>
        <w:t xml:space="preserve">la </w:t>
      </w:r>
      <w:r w:rsidRPr="005D4A88">
        <w:rPr>
          <w:rFonts w:ascii="Corbel" w:hAnsi="Corbel"/>
          <w:b/>
          <w:bCs/>
          <w:color w:val="4F81BD" w:themeColor="accent1"/>
        </w:rPr>
        <w:t>réalisation effective des produits du projet</w:t>
      </w:r>
      <w:bookmarkEnd w:id="1013"/>
      <w:bookmarkEnd w:id="1014"/>
      <w:bookmarkEnd w:id="1015"/>
      <w:bookmarkEnd w:id="1016"/>
      <w:bookmarkEnd w:id="1017"/>
      <w:bookmarkEnd w:id="1018"/>
      <w:bookmarkEnd w:id="1019"/>
      <w:bookmarkEnd w:id="1020"/>
      <w:bookmarkEnd w:id="1021"/>
      <w:bookmarkEnd w:id="1022"/>
      <w:bookmarkEnd w:id="1023"/>
      <w:bookmarkEnd w:id="1024"/>
      <w:r w:rsidRPr="005D4A88">
        <w:rPr>
          <w:rFonts w:ascii="Corbel" w:hAnsi="Corbel"/>
          <w:b/>
          <w:bCs/>
          <w:color w:val="4F81BD" w:themeColor="accent1"/>
        </w:rPr>
        <w:t xml:space="preserve"> </w:t>
      </w:r>
    </w:p>
    <w:p w14:paraId="627C3A75" w14:textId="0F3720E1" w:rsidR="003161CE" w:rsidRPr="005D4A88" w:rsidRDefault="003161CE" w:rsidP="00AB7269">
      <w:pPr>
        <w:pStyle w:val="Paragraphedeliste"/>
        <w:widowControl w:val="0"/>
        <w:numPr>
          <w:ilvl w:val="1"/>
          <w:numId w:val="5"/>
        </w:numPr>
        <w:tabs>
          <w:tab w:val="left" w:pos="1254"/>
        </w:tabs>
        <w:autoSpaceDE w:val="0"/>
        <w:autoSpaceDN w:val="0"/>
        <w:spacing w:before="2"/>
        <w:ind w:left="180" w:right="-142" w:hanging="180"/>
        <w:contextualSpacing w:val="0"/>
        <w:jc w:val="both"/>
        <w:rPr>
          <w:rFonts w:ascii="Corbel" w:hAnsi="Corbel"/>
        </w:rPr>
      </w:pPr>
      <w:r w:rsidRPr="005D4A88">
        <w:rPr>
          <w:rFonts w:ascii="Corbel" w:hAnsi="Corbel"/>
        </w:rPr>
        <w:t>La durée du projet a remis en cause l’accompagnement effecti</w:t>
      </w:r>
      <w:r w:rsidR="009A6D77" w:rsidRPr="005D4A88">
        <w:rPr>
          <w:rFonts w:ascii="Corbel" w:hAnsi="Corbel"/>
        </w:rPr>
        <w:t>f</w:t>
      </w:r>
      <w:r w:rsidRPr="005D4A88">
        <w:rPr>
          <w:rFonts w:ascii="Corbel" w:hAnsi="Corbel"/>
        </w:rPr>
        <w:t xml:space="preserve"> des entreprises </w:t>
      </w:r>
      <w:r w:rsidR="00D17E3D" w:rsidRPr="005D4A88">
        <w:rPr>
          <w:rFonts w:ascii="Corbel" w:hAnsi="Corbel"/>
        </w:rPr>
        <w:t>sociales, associations,</w:t>
      </w:r>
      <w:r w:rsidRPr="005D4A88">
        <w:rPr>
          <w:rFonts w:ascii="Corbel" w:hAnsi="Corbel"/>
        </w:rPr>
        <w:t xml:space="preserve"> </w:t>
      </w:r>
      <w:r w:rsidR="00D17E3D" w:rsidRPr="005D4A88">
        <w:rPr>
          <w:rFonts w:ascii="Corbel" w:hAnsi="Corbel"/>
        </w:rPr>
        <w:t>groupes de solidarité, et plateformes crées</w:t>
      </w:r>
      <w:r w:rsidRPr="005D4A88">
        <w:rPr>
          <w:rFonts w:ascii="Corbel" w:hAnsi="Corbel"/>
        </w:rPr>
        <w:t xml:space="preserve"> dans le cadre du </w:t>
      </w:r>
      <w:r w:rsidR="00D17E3D" w:rsidRPr="005D4A88">
        <w:rPr>
          <w:rFonts w:ascii="Corbel" w:hAnsi="Corbel"/>
        </w:rPr>
        <w:t>projet,</w:t>
      </w:r>
    </w:p>
    <w:p w14:paraId="7BE88E4F" w14:textId="6FF70ABD" w:rsidR="007801BE" w:rsidRPr="005D4A88" w:rsidRDefault="003161CE" w:rsidP="00AB7269">
      <w:pPr>
        <w:pStyle w:val="Paragraphedeliste"/>
        <w:widowControl w:val="0"/>
        <w:numPr>
          <w:ilvl w:val="1"/>
          <w:numId w:val="5"/>
        </w:numPr>
        <w:tabs>
          <w:tab w:val="left" w:pos="1254"/>
        </w:tabs>
        <w:autoSpaceDE w:val="0"/>
        <w:autoSpaceDN w:val="0"/>
        <w:spacing w:before="2"/>
        <w:ind w:left="180" w:right="-142" w:hanging="180"/>
        <w:contextualSpacing w:val="0"/>
        <w:jc w:val="both"/>
        <w:rPr>
          <w:rFonts w:ascii="Corbel" w:hAnsi="Corbel"/>
        </w:rPr>
      </w:pPr>
      <w:r w:rsidRPr="005D4A88">
        <w:rPr>
          <w:rFonts w:ascii="Corbel" w:hAnsi="Corbel"/>
        </w:rPr>
        <w:t xml:space="preserve">Le projet a utilisé des approches variées en identifiant sur les mémés communes plusieurs catégories </w:t>
      </w:r>
      <w:r w:rsidR="00D17E3D" w:rsidRPr="005D4A88">
        <w:rPr>
          <w:rFonts w:ascii="Corbel" w:hAnsi="Corbel"/>
        </w:rPr>
        <w:t>des bénéficiaires qui</w:t>
      </w:r>
      <w:r w:rsidRPr="005D4A88">
        <w:rPr>
          <w:rFonts w:ascii="Corbel" w:hAnsi="Corbel"/>
        </w:rPr>
        <w:t xml:space="preserve"> </w:t>
      </w:r>
      <w:r w:rsidR="00D17E3D" w:rsidRPr="005D4A88">
        <w:rPr>
          <w:rFonts w:ascii="Corbel" w:hAnsi="Corbel"/>
        </w:rPr>
        <w:t>bénéficient des</w:t>
      </w:r>
      <w:r w:rsidRPr="005D4A88">
        <w:rPr>
          <w:rFonts w:ascii="Corbel" w:hAnsi="Corbel"/>
        </w:rPr>
        <w:t xml:space="preserve"> interventions diverses et parfois avec une tendance à la démotivation de certains </w:t>
      </w:r>
      <w:r w:rsidR="007801BE" w:rsidRPr="005D4A88">
        <w:rPr>
          <w:rFonts w:ascii="Corbel" w:hAnsi="Corbel"/>
        </w:rPr>
        <w:t>bénéficiaire</w:t>
      </w:r>
      <w:r w:rsidRPr="005D4A88">
        <w:rPr>
          <w:rFonts w:ascii="Corbel" w:hAnsi="Corbel"/>
        </w:rPr>
        <w:t xml:space="preserve">s. En effet, </w:t>
      </w:r>
      <w:r w:rsidR="007801BE" w:rsidRPr="005D4A88">
        <w:rPr>
          <w:rFonts w:ascii="Corbel" w:hAnsi="Corbel"/>
        </w:rPr>
        <w:t xml:space="preserve">certains bénéficiaires ont bénéficié des formations professionnelles, d’autres ont bénéfice des appuis en capital mais les formes d’encadrement n’ont pas été les mêmes bien que ces interventions </w:t>
      </w:r>
      <w:proofErr w:type="gramStart"/>
      <w:r w:rsidR="007801BE" w:rsidRPr="005D4A88">
        <w:rPr>
          <w:rFonts w:ascii="Corbel" w:hAnsi="Corbel"/>
        </w:rPr>
        <w:t>visaient</w:t>
      </w:r>
      <w:proofErr w:type="gramEnd"/>
      <w:r w:rsidR="007801BE" w:rsidRPr="005D4A88">
        <w:rPr>
          <w:rFonts w:ascii="Corbel" w:hAnsi="Corbel"/>
        </w:rPr>
        <w:t xml:space="preserve"> les mêmes objectifs.</w:t>
      </w:r>
    </w:p>
    <w:p w14:paraId="1745DF5D" w14:textId="1AC2C56C" w:rsidR="009A6D77" w:rsidRPr="005D4A88" w:rsidRDefault="007801BE" w:rsidP="00AB7269">
      <w:pPr>
        <w:pStyle w:val="Paragraphedeliste"/>
        <w:widowControl w:val="0"/>
        <w:numPr>
          <w:ilvl w:val="1"/>
          <w:numId w:val="5"/>
        </w:numPr>
        <w:tabs>
          <w:tab w:val="left" w:pos="1254"/>
        </w:tabs>
        <w:autoSpaceDE w:val="0"/>
        <w:autoSpaceDN w:val="0"/>
        <w:spacing w:before="2"/>
        <w:ind w:left="180" w:right="-142" w:hanging="180"/>
        <w:contextualSpacing w:val="0"/>
        <w:jc w:val="both"/>
        <w:rPr>
          <w:rFonts w:ascii="Corbel" w:hAnsi="Corbel"/>
        </w:rPr>
      </w:pPr>
      <w:r w:rsidRPr="005D4A88">
        <w:rPr>
          <w:rFonts w:ascii="Corbel" w:hAnsi="Corbel"/>
        </w:rPr>
        <w:t xml:space="preserve">Les populations réintégrées n’ont pas multiplié des interactions entre les communautés hôtes en dehors des interventions organisées par le projet, ce qui a limité une formation des alliances économiques entre les </w:t>
      </w:r>
      <w:r w:rsidRPr="005D4A88">
        <w:rPr>
          <w:rFonts w:ascii="Corbel" w:hAnsi="Corbel"/>
        </w:rPr>
        <w:lastRenderedPageBreak/>
        <w:t>populations hôtes et les personnes réintégrées.</w:t>
      </w:r>
    </w:p>
    <w:p w14:paraId="60322813" w14:textId="7519C6E9" w:rsidR="006E4F73" w:rsidRPr="005D4A88" w:rsidRDefault="003161CE" w:rsidP="00AB7269">
      <w:pPr>
        <w:pStyle w:val="Paragraphedeliste"/>
        <w:widowControl w:val="0"/>
        <w:numPr>
          <w:ilvl w:val="1"/>
          <w:numId w:val="5"/>
        </w:numPr>
        <w:tabs>
          <w:tab w:val="left" w:pos="1254"/>
        </w:tabs>
        <w:autoSpaceDE w:val="0"/>
        <w:autoSpaceDN w:val="0"/>
        <w:spacing w:before="2"/>
        <w:ind w:left="180" w:right="-142" w:hanging="180"/>
        <w:contextualSpacing w:val="0"/>
        <w:jc w:val="both"/>
        <w:rPr>
          <w:rFonts w:ascii="Corbel" w:hAnsi="Corbel"/>
        </w:rPr>
      </w:pPr>
      <w:r w:rsidRPr="005D4A88">
        <w:rPr>
          <w:rFonts w:ascii="Corbel" w:hAnsi="Corbel"/>
        </w:rPr>
        <w:t xml:space="preserve">Manque de coordination des interventions </w:t>
      </w:r>
      <w:r w:rsidR="00D17E3D" w:rsidRPr="005D4A88">
        <w:rPr>
          <w:rFonts w:ascii="Corbel" w:hAnsi="Corbel"/>
        </w:rPr>
        <w:t>locales,</w:t>
      </w:r>
      <w:r w:rsidRPr="005D4A88">
        <w:rPr>
          <w:rFonts w:ascii="Corbel" w:hAnsi="Corbel"/>
        </w:rPr>
        <w:t xml:space="preserve"> le projet bien </w:t>
      </w:r>
      <w:r w:rsidR="00D17E3D" w:rsidRPr="005D4A88">
        <w:rPr>
          <w:rFonts w:ascii="Corbel" w:hAnsi="Corbel"/>
        </w:rPr>
        <w:t>qu’ayant</w:t>
      </w:r>
      <w:r w:rsidRPr="005D4A88">
        <w:rPr>
          <w:rFonts w:ascii="Corbel" w:hAnsi="Corbel"/>
        </w:rPr>
        <w:t xml:space="preserve"> financé par le même bailleur </w:t>
      </w:r>
      <w:r w:rsidR="00D17E3D" w:rsidRPr="005D4A88">
        <w:rPr>
          <w:rFonts w:ascii="Corbel" w:hAnsi="Corbel"/>
        </w:rPr>
        <w:t>n’a</w:t>
      </w:r>
      <w:r w:rsidRPr="005D4A88">
        <w:rPr>
          <w:rFonts w:ascii="Corbel" w:hAnsi="Corbel"/>
        </w:rPr>
        <w:t xml:space="preserve"> pas instauré un cadre local de coordination des actions et de mutualisation des acquis du projet ; </w:t>
      </w:r>
      <w:bookmarkStart w:id="1025" w:name="_Toc36398623"/>
      <w:bookmarkStart w:id="1026" w:name="_Toc36398831"/>
      <w:r w:rsidR="00D17E3D" w:rsidRPr="005D4A88">
        <w:rPr>
          <w:rFonts w:ascii="Corbel" w:hAnsi="Corbel"/>
        </w:rPr>
        <w:t xml:space="preserve"> le système de VICOBA , semblable aux mécanismes de groupes de solidarité et groupements d’ épargne et crédits sont mis en œuvre aux différents bénéficiaires différemment par les partenaires d’ exécution du projet, en témoignent des réussite fortement différents de la savonnerie mis en place par CHASAA qui manifeste des résultats très satisfaisants aux résultats médiocres de la savonnerie appuyée par COPED.</w:t>
      </w:r>
    </w:p>
    <w:p w14:paraId="02CA6641" w14:textId="61DFE7ED" w:rsidR="003161CE" w:rsidRPr="005D4A88" w:rsidRDefault="003161CE" w:rsidP="00AB7269">
      <w:pPr>
        <w:pStyle w:val="Paragraphedeliste"/>
        <w:numPr>
          <w:ilvl w:val="2"/>
          <w:numId w:val="13"/>
        </w:numPr>
        <w:spacing w:before="240"/>
        <w:ind w:left="720" w:right="-142"/>
        <w:jc w:val="both"/>
        <w:outlineLvl w:val="1"/>
        <w:rPr>
          <w:rFonts w:ascii="Corbel" w:hAnsi="Corbel"/>
          <w:b/>
          <w:bCs/>
          <w:color w:val="4F81BD" w:themeColor="accent1"/>
        </w:rPr>
      </w:pPr>
      <w:bookmarkStart w:id="1027" w:name="_Toc37655335"/>
      <w:bookmarkStart w:id="1028" w:name="_Toc37655637"/>
      <w:bookmarkStart w:id="1029" w:name="_Toc37658215"/>
      <w:bookmarkStart w:id="1030" w:name="_Toc37658496"/>
      <w:bookmarkStart w:id="1031" w:name="_Toc37658825"/>
      <w:bookmarkStart w:id="1032" w:name="_Toc37659335"/>
      <w:bookmarkStart w:id="1033" w:name="_Toc55289648"/>
      <w:bookmarkStart w:id="1034" w:name="_Toc55290797"/>
      <w:bookmarkStart w:id="1035" w:name="_Toc55295357"/>
      <w:bookmarkStart w:id="1036" w:name="_Toc55296352"/>
      <w:r w:rsidRPr="005D4A88">
        <w:rPr>
          <w:rFonts w:ascii="Corbel" w:hAnsi="Corbel"/>
          <w:b/>
          <w:bCs/>
          <w:color w:val="4F81BD" w:themeColor="accent1"/>
        </w:rPr>
        <w:t xml:space="preserve">Analyse du niveau d’efficacité de </w:t>
      </w:r>
      <w:r w:rsidR="000F5CEA" w:rsidRPr="005D4A88">
        <w:rPr>
          <w:rFonts w:ascii="Corbel" w:hAnsi="Corbel"/>
          <w:b/>
          <w:bCs/>
          <w:color w:val="4F81BD" w:themeColor="accent1"/>
        </w:rPr>
        <w:t>la stratégie</w:t>
      </w:r>
      <w:r w:rsidR="00895F96" w:rsidRPr="005D4A88">
        <w:rPr>
          <w:rFonts w:ascii="Corbel" w:hAnsi="Corbel"/>
          <w:b/>
          <w:bCs/>
          <w:color w:val="4F81BD" w:themeColor="accent1"/>
        </w:rPr>
        <w:t xml:space="preserve"> de partenariat d’UNDP, UNICEF</w:t>
      </w:r>
      <w:r w:rsidRPr="005D4A88">
        <w:rPr>
          <w:rFonts w:ascii="Corbel" w:hAnsi="Corbel"/>
          <w:b/>
          <w:bCs/>
          <w:color w:val="4F81BD" w:themeColor="accent1"/>
        </w:rPr>
        <w:t xml:space="preserve">, </w:t>
      </w:r>
      <w:bookmarkEnd w:id="1025"/>
      <w:bookmarkEnd w:id="1026"/>
      <w:r w:rsidR="006E4F73" w:rsidRPr="005D4A88">
        <w:rPr>
          <w:rFonts w:ascii="Corbel" w:hAnsi="Corbel"/>
          <w:b/>
          <w:bCs/>
          <w:color w:val="4F81BD" w:themeColor="accent1"/>
        </w:rPr>
        <w:t>FNUAP</w:t>
      </w:r>
      <w:bookmarkEnd w:id="1027"/>
      <w:bookmarkEnd w:id="1028"/>
      <w:bookmarkEnd w:id="1029"/>
      <w:bookmarkEnd w:id="1030"/>
      <w:bookmarkEnd w:id="1031"/>
      <w:bookmarkEnd w:id="1032"/>
      <w:bookmarkEnd w:id="1033"/>
      <w:bookmarkEnd w:id="1034"/>
      <w:bookmarkEnd w:id="1035"/>
      <w:bookmarkEnd w:id="1036"/>
    </w:p>
    <w:p w14:paraId="7E974E24" w14:textId="162133AF" w:rsidR="003161CE" w:rsidRPr="005D4A88" w:rsidRDefault="00895F96" w:rsidP="00AB7269">
      <w:pPr>
        <w:tabs>
          <w:tab w:val="left" w:pos="1309"/>
        </w:tabs>
        <w:ind w:right="-142"/>
        <w:jc w:val="both"/>
        <w:rPr>
          <w:rFonts w:ascii="Corbel" w:hAnsi="Corbel"/>
          <w:sz w:val="24"/>
          <w:szCs w:val="24"/>
        </w:rPr>
      </w:pPr>
      <w:bookmarkStart w:id="1037" w:name="_Hlk36395138"/>
      <w:r w:rsidRPr="005D4A88">
        <w:rPr>
          <w:rFonts w:ascii="Corbel" w:hAnsi="Corbel"/>
          <w:sz w:val="24"/>
          <w:szCs w:val="24"/>
        </w:rPr>
        <w:t>L’approche</w:t>
      </w:r>
      <w:r w:rsidR="003161CE" w:rsidRPr="005D4A88">
        <w:rPr>
          <w:rFonts w:ascii="Corbel" w:hAnsi="Corbel"/>
          <w:sz w:val="24"/>
          <w:szCs w:val="24"/>
        </w:rPr>
        <w:t xml:space="preserve"> partenariale adoptée dans le projet a permis une performance globale très appréciable. L’ide</w:t>
      </w:r>
      <w:r w:rsidR="004A76C2" w:rsidRPr="005D4A88">
        <w:rPr>
          <w:rFonts w:ascii="Corbel" w:hAnsi="Corbel"/>
          <w:sz w:val="24"/>
          <w:szCs w:val="24"/>
        </w:rPr>
        <w:t xml:space="preserve">ntification des partenaires par leur niveau d’expertise et d’assise communautaire (COPED, CRB, Eglise Anglicane Province de Bururi), CIEP et CHASAA </w:t>
      </w:r>
      <w:r w:rsidRPr="005D4A88">
        <w:rPr>
          <w:rFonts w:ascii="Corbel" w:hAnsi="Corbel"/>
          <w:sz w:val="24"/>
          <w:szCs w:val="24"/>
        </w:rPr>
        <w:t>a permis</w:t>
      </w:r>
      <w:r w:rsidR="003161CE" w:rsidRPr="005D4A88">
        <w:rPr>
          <w:rFonts w:ascii="Corbel" w:hAnsi="Corbel"/>
          <w:sz w:val="24"/>
          <w:szCs w:val="24"/>
        </w:rPr>
        <w:t xml:space="preserve"> </w:t>
      </w:r>
      <w:r w:rsidRPr="005D4A88">
        <w:rPr>
          <w:rFonts w:ascii="Corbel" w:hAnsi="Corbel"/>
          <w:sz w:val="24"/>
          <w:szCs w:val="24"/>
        </w:rPr>
        <w:t>d’identification</w:t>
      </w:r>
      <w:r w:rsidR="003161CE" w:rsidRPr="005D4A88">
        <w:rPr>
          <w:rFonts w:ascii="Corbel" w:hAnsi="Corbel"/>
          <w:sz w:val="24"/>
          <w:szCs w:val="24"/>
        </w:rPr>
        <w:t xml:space="preserve"> des partenaires opérationnels dans le domaine </w:t>
      </w:r>
      <w:r w:rsidRPr="005D4A88">
        <w:rPr>
          <w:rFonts w:ascii="Corbel" w:hAnsi="Corbel"/>
          <w:sz w:val="24"/>
          <w:szCs w:val="24"/>
        </w:rPr>
        <w:t>d’intervention</w:t>
      </w:r>
      <w:r w:rsidR="009A6D77" w:rsidRPr="005D4A88">
        <w:rPr>
          <w:rFonts w:ascii="Corbel" w:hAnsi="Corbel"/>
          <w:sz w:val="24"/>
          <w:szCs w:val="24"/>
        </w:rPr>
        <w:t xml:space="preserve"> intéressé</w:t>
      </w:r>
      <w:r w:rsidR="006E4F73" w:rsidRPr="005D4A88">
        <w:rPr>
          <w:rFonts w:ascii="Corbel" w:hAnsi="Corbel"/>
          <w:sz w:val="24"/>
          <w:szCs w:val="24"/>
        </w:rPr>
        <w:t>s</w:t>
      </w:r>
      <w:r w:rsidR="009A6D77" w:rsidRPr="005D4A88">
        <w:rPr>
          <w:rFonts w:ascii="Corbel" w:hAnsi="Corbel"/>
          <w:sz w:val="24"/>
          <w:szCs w:val="24"/>
        </w:rPr>
        <w:t xml:space="preserve"> par le </w:t>
      </w:r>
      <w:r w:rsidRPr="005D4A88">
        <w:rPr>
          <w:rFonts w:ascii="Corbel" w:hAnsi="Corbel"/>
          <w:sz w:val="24"/>
          <w:szCs w:val="24"/>
        </w:rPr>
        <w:t>projet,</w:t>
      </w:r>
      <w:r w:rsidR="003161CE" w:rsidRPr="005D4A88">
        <w:rPr>
          <w:rFonts w:ascii="Corbel" w:hAnsi="Corbel"/>
          <w:sz w:val="24"/>
          <w:szCs w:val="24"/>
        </w:rPr>
        <w:t xml:space="preserve"> ayant des capacités techniques et organisationnelles pouvant permettre une réalisation des activités du projet à moindre coût et avec une qualité meilleure</w:t>
      </w:r>
      <w:bookmarkEnd w:id="1037"/>
      <w:r w:rsidR="003161CE" w:rsidRPr="005D4A88">
        <w:rPr>
          <w:rFonts w:ascii="Corbel" w:hAnsi="Corbel"/>
          <w:sz w:val="24"/>
          <w:szCs w:val="24"/>
        </w:rPr>
        <w:t xml:space="preserve">. </w:t>
      </w:r>
    </w:p>
    <w:p w14:paraId="0D9DA7F4" w14:textId="77777777" w:rsidR="003161CE" w:rsidRPr="005D4A88" w:rsidRDefault="003161CE" w:rsidP="00AB7269">
      <w:pPr>
        <w:pStyle w:val="Paragraphedeliste"/>
        <w:numPr>
          <w:ilvl w:val="2"/>
          <w:numId w:val="13"/>
        </w:numPr>
        <w:spacing w:before="240"/>
        <w:ind w:left="720" w:right="-142"/>
        <w:jc w:val="both"/>
        <w:outlineLvl w:val="1"/>
        <w:rPr>
          <w:rFonts w:ascii="Corbel" w:hAnsi="Corbel"/>
          <w:b/>
          <w:bCs/>
          <w:color w:val="4F81BD" w:themeColor="accent1"/>
        </w:rPr>
      </w:pPr>
      <w:bookmarkStart w:id="1038" w:name="_Toc36398624"/>
      <w:bookmarkStart w:id="1039" w:name="_Toc36398832"/>
      <w:bookmarkStart w:id="1040" w:name="_Toc37655336"/>
      <w:bookmarkStart w:id="1041" w:name="_Toc37655638"/>
      <w:bookmarkStart w:id="1042" w:name="_Toc37658216"/>
      <w:bookmarkStart w:id="1043" w:name="_Toc37658497"/>
      <w:bookmarkStart w:id="1044" w:name="_Toc37658826"/>
      <w:bookmarkStart w:id="1045" w:name="_Toc37659336"/>
      <w:bookmarkStart w:id="1046" w:name="_Toc55289649"/>
      <w:bookmarkStart w:id="1047" w:name="_Toc55290798"/>
      <w:bookmarkStart w:id="1048" w:name="_Toc55295358"/>
      <w:bookmarkStart w:id="1049" w:name="_Toc55296353"/>
      <w:r w:rsidRPr="005D4A88">
        <w:rPr>
          <w:rFonts w:ascii="Corbel" w:hAnsi="Corbel"/>
          <w:b/>
          <w:bCs/>
          <w:color w:val="4F81BD" w:themeColor="accent1"/>
        </w:rPr>
        <w:t>Facteurs ayant induit à l’efficacité ou à l’inefficacité</w:t>
      </w:r>
      <w:r w:rsidRPr="005D4A88">
        <w:rPr>
          <w:rFonts w:ascii="Arial" w:hAnsi="Arial" w:cs="Arial"/>
          <w:b/>
          <w:bCs/>
          <w:color w:val="4F81BD" w:themeColor="accent1"/>
        </w:rPr>
        <w:t> </w:t>
      </w:r>
      <w:r w:rsidRPr="005D4A88">
        <w:rPr>
          <w:rFonts w:ascii="Corbel" w:hAnsi="Corbel"/>
          <w:b/>
          <w:bCs/>
          <w:color w:val="4F81BD" w:themeColor="accent1"/>
        </w:rPr>
        <w:t>?</w:t>
      </w:r>
      <w:bookmarkEnd w:id="1038"/>
      <w:bookmarkEnd w:id="1039"/>
      <w:bookmarkEnd w:id="1040"/>
      <w:bookmarkEnd w:id="1041"/>
      <w:bookmarkEnd w:id="1042"/>
      <w:bookmarkEnd w:id="1043"/>
      <w:bookmarkEnd w:id="1044"/>
      <w:bookmarkEnd w:id="1045"/>
      <w:bookmarkEnd w:id="1046"/>
      <w:bookmarkEnd w:id="1047"/>
      <w:bookmarkEnd w:id="1048"/>
      <w:bookmarkEnd w:id="1049"/>
    </w:p>
    <w:p w14:paraId="7440EC44" w14:textId="77777777" w:rsidR="003161CE" w:rsidRPr="005D4A88" w:rsidRDefault="003161CE" w:rsidP="00AB7269">
      <w:pPr>
        <w:pStyle w:val="Paragraphedeliste"/>
        <w:numPr>
          <w:ilvl w:val="3"/>
          <w:numId w:val="13"/>
        </w:numPr>
        <w:spacing w:before="240"/>
        <w:ind w:left="990" w:right="-142" w:hanging="900"/>
        <w:jc w:val="both"/>
        <w:outlineLvl w:val="2"/>
        <w:rPr>
          <w:rFonts w:ascii="Corbel" w:hAnsi="Corbel"/>
          <w:b/>
          <w:bCs/>
          <w:color w:val="4F81BD" w:themeColor="accent1"/>
        </w:rPr>
      </w:pPr>
      <w:bookmarkStart w:id="1050" w:name="_Toc36398625"/>
      <w:bookmarkStart w:id="1051" w:name="_Toc36398833"/>
      <w:bookmarkStart w:id="1052" w:name="_Toc37655337"/>
      <w:bookmarkStart w:id="1053" w:name="_Toc37655639"/>
      <w:bookmarkStart w:id="1054" w:name="_Toc37658217"/>
      <w:bookmarkStart w:id="1055" w:name="_Toc37658498"/>
      <w:bookmarkStart w:id="1056" w:name="_Toc37658827"/>
      <w:bookmarkStart w:id="1057" w:name="_Toc37659337"/>
      <w:bookmarkStart w:id="1058" w:name="_Toc55289650"/>
      <w:bookmarkStart w:id="1059" w:name="_Toc55290799"/>
      <w:bookmarkStart w:id="1060" w:name="_Toc55295359"/>
      <w:bookmarkStart w:id="1061" w:name="_Toc55296354"/>
      <w:r w:rsidRPr="005D4A88">
        <w:rPr>
          <w:rFonts w:ascii="Corbel" w:hAnsi="Corbel"/>
          <w:b/>
          <w:bCs/>
          <w:color w:val="4F81BD" w:themeColor="accent1"/>
        </w:rPr>
        <w:t>Les facteurs ayant induit au renforcement de l’efficacité du projet</w:t>
      </w:r>
      <w:bookmarkEnd w:id="1050"/>
      <w:bookmarkEnd w:id="1051"/>
      <w:bookmarkEnd w:id="1052"/>
      <w:bookmarkEnd w:id="1053"/>
      <w:bookmarkEnd w:id="1054"/>
      <w:bookmarkEnd w:id="1055"/>
      <w:bookmarkEnd w:id="1056"/>
      <w:bookmarkEnd w:id="1057"/>
      <w:bookmarkEnd w:id="1058"/>
      <w:bookmarkEnd w:id="1059"/>
      <w:bookmarkEnd w:id="1060"/>
      <w:bookmarkEnd w:id="1061"/>
      <w:r w:rsidRPr="005D4A88">
        <w:rPr>
          <w:rFonts w:ascii="Corbel" w:hAnsi="Corbel"/>
          <w:b/>
          <w:bCs/>
          <w:color w:val="4F81BD" w:themeColor="accent1"/>
        </w:rPr>
        <w:t xml:space="preserve"> </w:t>
      </w:r>
    </w:p>
    <w:p w14:paraId="6AADD90B" w14:textId="2BD353E4" w:rsidR="004A76C2" w:rsidRPr="005D4A88" w:rsidRDefault="004A76C2" w:rsidP="00AB7269">
      <w:pPr>
        <w:pStyle w:val="Paragraphedeliste"/>
        <w:widowControl w:val="0"/>
        <w:numPr>
          <w:ilvl w:val="0"/>
          <w:numId w:val="6"/>
        </w:numPr>
        <w:tabs>
          <w:tab w:val="left" w:pos="1309"/>
        </w:tabs>
        <w:autoSpaceDE w:val="0"/>
        <w:autoSpaceDN w:val="0"/>
        <w:spacing w:before="74" w:line="242" w:lineRule="auto"/>
        <w:ind w:right="-142"/>
        <w:contextualSpacing w:val="0"/>
        <w:jc w:val="both"/>
        <w:rPr>
          <w:rFonts w:ascii="Corbel" w:hAnsi="Corbel"/>
        </w:rPr>
      </w:pPr>
      <w:r w:rsidRPr="005D4A88">
        <w:rPr>
          <w:rFonts w:ascii="Corbel" w:hAnsi="Corbel"/>
        </w:rPr>
        <w:t xml:space="preserve">Le projet a été une réponse aux </w:t>
      </w:r>
      <w:r w:rsidR="0025512B" w:rsidRPr="005D4A88">
        <w:rPr>
          <w:rFonts w:ascii="Corbel" w:hAnsi="Corbel"/>
        </w:rPr>
        <w:t>requêtes</w:t>
      </w:r>
      <w:r w:rsidRPr="005D4A88">
        <w:rPr>
          <w:rFonts w:ascii="Corbel" w:hAnsi="Corbel"/>
        </w:rPr>
        <w:t xml:space="preserve"> officielles et constats </w:t>
      </w:r>
      <w:r w:rsidR="0025512B" w:rsidRPr="005D4A88">
        <w:rPr>
          <w:rFonts w:ascii="Corbel" w:hAnsi="Corbel"/>
        </w:rPr>
        <w:t>réalisés</w:t>
      </w:r>
      <w:r w:rsidRPr="005D4A88">
        <w:rPr>
          <w:rFonts w:ascii="Corbel" w:hAnsi="Corbel"/>
        </w:rPr>
        <w:t xml:space="preserve"> par les parties prenantes </w:t>
      </w:r>
      <w:r w:rsidR="0025512B" w:rsidRPr="005D4A88">
        <w:rPr>
          <w:rFonts w:ascii="Corbel" w:hAnsi="Corbel"/>
        </w:rPr>
        <w:t>(ministères</w:t>
      </w:r>
      <w:r w:rsidRPr="005D4A88">
        <w:rPr>
          <w:rFonts w:ascii="Corbel" w:hAnsi="Corbel"/>
        </w:rPr>
        <w:t>) en charge de la réduction des risques et catastrophes, et le ministère en ch</w:t>
      </w:r>
      <w:r w:rsidR="0025512B" w:rsidRPr="005D4A88">
        <w:rPr>
          <w:rFonts w:ascii="Corbel" w:hAnsi="Corbel"/>
        </w:rPr>
        <w:t>arge de la solidarité nationale, le projet a donc été formulé pour répondre aux besoins exprimés par les bénéficiaires.</w:t>
      </w:r>
    </w:p>
    <w:p w14:paraId="2C47B996" w14:textId="606E1B9B" w:rsidR="003161CE" w:rsidRPr="005D4A88" w:rsidRDefault="0025512B" w:rsidP="00AB7269">
      <w:pPr>
        <w:pStyle w:val="Paragraphedeliste"/>
        <w:widowControl w:val="0"/>
        <w:numPr>
          <w:ilvl w:val="0"/>
          <w:numId w:val="6"/>
        </w:numPr>
        <w:tabs>
          <w:tab w:val="left" w:pos="1309"/>
        </w:tabs>
        <w:autoSpaceDE w:val="0"/>
        <w:autoSpaceDN w:val="0"/>
        <w:spacing w:before="74" w:line="242" w:lineRule="auto"/>
        <w:ind w:right="-142"/>
        <w:contextualSpacing w:val="0"/>
        <w:jc w:val="both"/>
        <w:rPr>
          <w:rFonts w:ascii="Corbel" w:hAnsi="Corbel"/>
        </w:rPr>
      </w:pPr>
      <w:r w:rsidRPr="005D4A88">
        <w:rPr>
          <w:rFonts w:ascii="Corbel" w:hAnsi="Corbel"/>
        </w:rPr>
        <w:t>L’implication de l’administration centrale et locale ainsi que les structures décentralisées des ministères en charge de la solidarité nationale (CDFC,) et santé (médecins provinciaux). L’implication</w:t>
      </w:r>
      <w:r w:rsidR="003161CE" w:rsidRPr="005D4A88">
        <w:rPr>
          <w:rFonts w:ascii="Corbel" w:hAnsi="Corbel"/>
        </w:rPr>
        <w:t xml:space="preserve"> des acteurs locaux dans la réalisation des objectifs du projet.</w:t>
      </w:r>
    </w:p>
    <w:p w14:paraId="56A76F8E" w14:textId="18A102A6" w:rsidR="003161CE" w:rsidRPr="005D4A88" w:rsidRDefault="0025512B" w:rsidP="00AB7269">
      <w:pPr>
        <w:pStyle w:val="Paragraphedeliste"/>
        <w:widowControl w:val="0"/>
        <w:numPr>
          <w:ilvl w:val="0"/>
          <w:numId w:val="6"/>
        </w:numPr>
        <w:tabs>
          <w:tab w:val="left" w:pos="1309"/>
          <w:tab w:val="left" w:pos="8010"/>
        </w:tabs>
        <w:autoSpaceDE w:val="0"/>
        <w:autoSpaceDN w:val="0"/>
        <w:spacing w:before="74" w:line="242" w:lineRule="auto"/>
        <w:ind w:right="-142"/>
        <w:contextualSpacing w:val="0"/>
        <w:jc w:val="both"/>
        <w:rPr>
          <w:rFonts w:ascii="Corbel" w:hAnsi="Corbel"/>
        </w:rPr>
      </w:pPr>
      <w:r w:rsidRPr="005D4A88">
        <w:rPr>
          <w:rFonts w:ascii="Corbel" w:hAnsi="Corbel"/>
        </w:rPr>
        <w:t>L’approche</w:t>
      </w:r>
      <w:r w:rsidR="003161CE" w:rsidRPr="005D4A88">
        <w:rPr>
          <w:rFonts w:ascii="Corbel" w:hAnsi="Corbel"/>
        </w:rPr>
        <w:t xml:space="preserve"> partenariale par des acteurs locaux </w:t>
      </w:r>
      <w:r w:rsidRPr="005D4A88">
        <w:rPr>
          <w:rFonts w:ascii="Corbel" w:hAnsi="Corbel"/>
        </w:rPr>
        <w:t>(partenaires</w:t>
      </w:r>
      <w:r w:rsidR="003161CE" w:rsidRPr="005D4A88">
        <w:rPr>
          <w:rFonts w:ascii="Corbel" w:hAnsi="Corbel"/>
        </w:rPr>
        <w:t xml:space="preserve"> </w:t>
      </w:r>
      <w:r w:rsidRPr="005D4A88">
        <w:rPr>
          <w:rFonts w:ascii="Corbel" w:hAnsi="Corbel"/>
        </w:rPr>
        <w:t>d’exécution)</w:t>
      </w:r>
    </w:p>
    <w:p w14:paraId="706F8009" w14:textId="5B9AC2E0" w:rsidR="003161CE" w:rsidRPr="005D4A88" w:rsidRDefault="0025512B" w:rsidP="00AB7269">
      <w:pPr>
        <w:numPr>
          <w:ilvl w:val="0"/>
          <w:numId w:val="6"/>
        </w:numPr>
        <w:shd w:val="clear" w:color="auto" w:fill="FFFFFF"/>
        <w:spacing w:before="199" w:after="360" w:line="240" w:lineRule="auto"/>
        <w:ind w:right="-142"/>
        <w:jc w:val="both"/>
        <w:textAlignment w:val="center"/>
        <w:rPr>
          <w:rFonts w:ascii="Corbel" w:hAnsi="Corbel" w:cs="Calibri"/>
          <w:color w:val="222222"/>
        </w:rPr>
      </w:pPr>
      <w:r w:rsidRPr="005D4A88">
        <w:rPr>
          <w:rFonts w:ascii="Corbel" w:hAnsi="Corbel"/>
        </w:rPr>
        <w:t>L’approche de</w:t>
      </w:r>
      <w:r w:rsidR="003161CE" w:rsidRPr="005D4A88">
        <w:rPr>
          <w:rFonts w:ascii="Corbel" w:hAnsi="Corbel"/>
        </w:rPr>
        <w:t xml:space="preserve"> suivi participatif avec les autorités locales et </w:t>
      </w:r>
      <w:r w:rsidR="00E41D5E" w:rsidRPr="005D4A88">
        <w:rPr>
          <w:rFonts w:ascii="Corbel" w:hAnsi="Corbel"/>
        </w:rPr>
        <w:t>centrale (</w:t>
      </w:r>
      <w:r w:rsidR="00E41D5E" w:rsidRPr="005D4A88">
        <w:rPr>
          <w:rFonts w:ascii="Corbel" w:hAnsi="Corbel" w:cs="Calibri"/>
          <w:color w:val="000000"/>
        </w:rPr>
        <w:t>La planification conjointe des interventions à travers un plan de travail conjoint avec les parties prenantes, l</w:t>
      </w:r>
      <w:r w:rsidR="00E41D5E" w:rsidRPr="005D4A88">
        <w:rPr>
          <w:rFonts w:ascii="Corbel" w:hAnsi="Corbel"/>
        </w:rPr>
        <w:t>a</w:t>
      </w:r>
      <w:r w:rsidR="0011777F" w:rsidRPr="005D4A88">
        <w:rPr>
          <w:rFonts w:ascii="Corbel" w:hAnsi="Corbel" w:cs="Calibri"/>
          <w:color w:val="000000"/>
        </w:rPr>
        <w:t xml:space="preserve"> coordination par la Direction Générale de Réintégration des Sinistrés, du ministère de tutelle, des </w:t>
      </w:r>
      <w:r w:rsidR="00E41D5E" w:rsidRPr="005D4A88">
        <w:rPr>
          <w:rFonts w:ascii="Corbel" w:hAnsi="Corbel" w:cs="Calibri"/>
          <w:color w:val="000000"/>
        </w:rPr>
        <w:t>interventions, la tenue régulière des activités de suivi (Visite de terrain, réunion de coordination, atelier, revues périodiques etc.)</w:t>
      </w:r>
    </w:p>
    <w:p w14:paraId="62E60B97" w14:textId="78236DF6" w:rsidR="0011777F" w:rsidRPr="005D4A88" w:rsidRDefault="0025512B" w:rsidP="00AB7269">
      <w:pPr>
        <w:pStyle w:val="Paragraphedeliste"/>
        <w:widowControl w:val="0"/>
        <w:numPr>
          <w:ilvl w:val="0"/>
          <w:numId w:val="6"/>
        </w:numPr>
        <w:tabs>
          <w:tab w:val="left" w:pos="1309"/>
        </w:tabs>
        <w:autoSpaceDE w:val="0"/>
        <w:autoSpaceDN w:val="0"/>
        <w:spacing w:before="74" w:line="242" w:lineRule="auto"/>
        <w:ind w:right="-142"/>
        <w:contextualSpacing w:val="0"/>
        <w:jc w:val="both"/>
        <w:rPr>
          <w:rFonts w:ascii="Corbel" w:hAnsi="Corbel"/>
        </w:rPr>
      </w:pPr>
      <w:r w:rsidRPr="005D4A88">
        <w:rPr>
          <w:rFonts w:ascii="Corbel" w:hAnsi="Corbel"/>
        </w:rPr>
        <w:t>L’implication de la populations hôtes dans les interventions du projet comme bénéficiaires des TP HIMO et autres avantages transférés par le projet.</w:t>
      </w:r>
    </w:p>
    <w:p w14:paraId="008FD73A" w14:textId="57D8D55A" w:rsidR="003161CE" w:rsidRPr="005D4A88" w:rsidRDefault="003161CE" w:rsidP="00AB7269">
      <w:pPr>
        <w:pStyle w:val="Paragraphedeliste"/>
        <w:numPr>
          <w:ilvl w:val="3"/>
          <w:numId w:val="13"/>
        </w:numPr>
        <w:spacing w:before="240"/>
        <w:ind w:left="990" w:right="-142" w:hanging="900"/>
        <w:jc w:val="both"/>
        <w:outlineLvl w:val="2"/>
        <w:rPr>
          <w:rFonts w:ascii="Corbel" w:hAnsi="Corbel"/>
          <w:b/>
          <w:bCs/>
          <w:color w:val="4F81BD" w:themeColor="accent1"/>
        </w:rPr>
      </w:pPr>
      <w:bookmarkStart w:id="1062" w:name="_Toc36398626"/>
      <w:bookmarkStart w:id="1063" w:name="_Toc36398834"/>
      <w:bookmarkStart w:id="1064" w:name="_Toc37655338"/>
      <w:bookmarkStart w:id="1065" w:name="_Toc37655640"/>
      <w:bookmarkStart w:id="1066" w:name="_Toc37658218"/>
      <w:bookmarkStart w:id="1067" w:name="_Toc37658499"/>
      <w:bookmarkStart w:id="1068" w:name="_Toc37658828"/>
      <w:bookmarkStart w:id="1069" w:name="_Toc37659338"/>
      <w:bookmarkStart w:id="1070" w:name="_Toc55289651"/>
      <w:bookmarkStart w:id="1071" w:name="_Toc55290800"/>
      <w:bookmarkStart w:id="1072" w:name="_Toc55295360"/>
      <w:bookmarkStart w:id="1073" w:name="_Toc55296355"/>
      <w:r w:rsidRPr="005D4A88">
        <w:rPr>
          <w:rFonts w:ascii="Corbel" w:hAnsi="Corbel"/>
          <w:b/>
          <w:bCs/>
          <w:color w:val="4F81BD" w:themeColor="accent1"/>
        </w:rPr>
        <w:t>Les facteurs ayant induit au renforcement de l’</w:t>
      </w:r>
      <w:r w:rsidR="00105530" w:rsidRPr="005D4A88">
        <w:rPr>
          <w:rFonts w:ascii="Corbel" w:hAnsi="Corbel"/>
          <w:b/>
          <w:bCs/>
          <w:color w:val="4F81BD" w:themeColor="accent1"/>
        </w:rPr>
        <w:t>in</w:t>
      </w:r>
      <w:r w:rsidRPr="005D4A88">
        <w:rPr>
          <w:rFonts w:ascii="Corbel" w:hAnsi="Corbel"/>
          <w:b/>
          <w:bCs/>
          <w:color w:val="4F81BD" w:themeColor="accent1"/>
        </w:rPr>
        <w:t>efficacité du projet</w:t>
      </w:r>
      <w:bookmarkEnd w:id="1062"/>
      <w:bookmarkEnd w:id="1063"/>
      <w:bookmarkEnd w:id="1064"/>
      <w:bookmarkEnd w:id="1065"/>
      <w:bookmarkEnd w:id="1066"/>
      <w:bookmarkEnd w:id="1067"/>
      <w:bookmarkEnd w:id="1068"/>
      <w:bookmarkEnd w:id="1069"/>
      <w:bookmarkEnd w:id="1070"/>
      <w:bookmarkEnd w:id="1071"/>
      <w:bookmarkEnd w:id="1072"/>
      <w:bookmarkEnd w:id="1073"/>
      <w:r w:rsidRPr="005D4A88">
        <w:rPr>
          <w:rFonts w:ascii="Corbel" w:hAnsi="Corbel"/>
          <w:b/>
          <w:bCs/>
          <w:color w:val="4F81BD" w:themeColor="accent1"/>
        </w:rPr>
        <w:t xml:space="preserve"> </w:t>
      </w:r>
    </w:p>
    <w:p w14:paraId="29408C96" w14:textId="1A4ED55C" w:rsidR="003161CE" w:rsidRPr="005D4A88" w:rsidRDefault="003161CE" w:rsidP="00AB7269">
      <w:pPr>
        <w:pStyle w:val="Paragraphedeliste"/>
        <w:widowControl w:val="0"/>
        <w:numPr>
          <w:ilvl w:val="0"/>
          <w:numId w:val="6"/>
        </w:numPr>
        <w:tabs>
          <w:tab w:val="left" w:pos="1309"/>
        </w:tabs>
        <w:autoSpaceDE w:val="0"/>
        <w:autoSpaceDN w:val="0"/>
        <w:spacing w:before="74" w:line="242" w:lineRule="auto"/>
        <w:ind w:right="-142"/>
        <w:contextualSpacing w:val="0"/>
        <w:jc w:val="both"/>
        <w:rPr>
          <w:rFonts w:ascii="Corbel" w:hAnsi="Corbel"/>
        </w:rPr>
      </w:pPr>
      <w:r w:rsidRPr="005D4A88">
        <w:rPr>
          <w:rFonts w:ascii="Corbel" w:hAnsi="Corbel"/>
        </w:rPr>
        <w:t xml:space="preserve">La </w:t>
      </w:r>
      <w:proofErr w:type="gramStart"/>
      <w:r w:rsidRPr="005D4A88">
        <w:rPr>
          <w:rFonts w:ascii="Corbel" w:hAnsi="Corbel"/>
        </w:rPr>
        <w:t>non mutualisation</w:t>
      </w:r>
      <w:proofErr w:type="gramEnd"/>
      <w:r w:rsidRPr="005D4A88">
        <w:rPr>
          <w:rFonts w:ascii="Corbel" w:hAnsi="Corbel"/>
        </w:rPr>
        <w:t xml:space="preserve"> des interventions dans la commune par les différentes agences des Nations Unies et</w:t>
      </w:r>
      <w:r w:rsidR="0025512B" w:rsidRPr="005D4A88">
        <w:rPr>
          <w:rFonts w:ascii="Corbel" w:hAnsi="Corbel"/>
        </w:rPr>
        <w:t xml:space="preserve"> ses partenaires (FNUAP, PNUD et UNICEF</w:t>
      </w:r>
      <w:r w:rsidRPr="005D4A88">
        <w:rPr>
          <w:rFonts w:ascii="Corbel" w:hAnsi="Corbel"/>
        </w:rPr>
        <w:t>)</w:t>
      </w:r>
    </w:p>
    <w:p w14:paraId="2C5E1908" w14:textId="56A2DBC0" w:rsidR="003161CE" w:rsidRPr="005D4A88" w:rsidRDefault="003161CE" w:rsidP="00AB7269">
      <w:pPr>
        <w:pStyle w:val="Paragraphedeliste"/>
        <w:widowControl w:val="0"/>
        <w:numPr>
          <w:ilvl w:val="0"/>
          <w:numId w:val="6"/>
        </w:numPr>
        <w:tabs>
          <w:tab w:val="left" w:pos="1309"/>
        </w:tabs>
        <w:autoSpaceDE w:val="0"/>
        <w:autoSpaceDN w:val="0"/>
        <w:spacing w:before="74" w:line="242" w:lineRule="auto"/>
        <w:ind w:right="-142"/>
        <w:contextualSpacing w:val="0"/>
        <w:jc w:val="both"/>
        <w:rPr>
          <w:rFonts w:ascii="Corbel" w:hAnsi="Corbel"/>
        </w:rPr>
      </w:pPr>
      <w:r w:rsidRPr="005D4A88">
        <w:rPr>
          <w:rFonts w:ascii="Corbel" w:hAnsi="Corbel"/>
        </w:rPr>
        <w:t xml:space="preserve">Manque </w:t>
      </w:r>
      <w:r w:rsidR="0025512B" w:rsidRPr="005D4A88">
        <w:rPr>
          <w:rFonts w:ascii="Corbel" w:hAnsi="Corbel"/>
        </w:rPr>
        <w:t>d’harmonisation</w:t>
      </w:r>
      <w:r w:rsidR="006E4F73" w:rsidRPr="005D4A88">
        <w:rPr>
          <w:rFonts w:ascii="Corbel" w:hAnsi="Corbel"/>
        </w:rPr>
        <w:t xml:space="preserve"> des approches </w:t>
      </w:r>
      <w:r w:rsidR="0025512B" w:rsidRPr="005D4A88">
        <w:rPr>
          <w:rFonts w:ascii="Corbel" w:hAnsi="Corbel"/>
        </w:rPr>
        <w:t>d’intervention</w:t>
      </w:r>
      <w:r w:rsidR="000E2886" w:rsidRPr="005D4A88">
        <w:rPr>
          <w:rFonts w:ascii="Corbel" w:hAnsi="Corbel"/>
        </w:rPr>
        <w:t xml:space="preserve"> </w:t>
      </w:r>
      <w:r w:rsidRPr="005D4A88">
        <w:rPr>
          <w:rFonts w:ascii="Corbel" w:hAnsi="Corbel"/>
        </w:rPr>
        <w:t xml:space="preserve">au niveau communautaire </w:t>
      </w:r>
    </w:p>
    <w:p w14:paraId="40D53EEC" w14:textId="7D904C48" w:rsidR="0025512B" w:rsidRPr="005D4A88" w:rsidRDefault="0025512B" w:rsidP="00AB7269">
      <w:pPr>
        <w:pStyle w:val="Paragraphedeliste"/>
        <w:widowControl w:val="0"/>
        <w:numPr>
          <w:ilvl w:val="0"/>
          <w:numId w:val="6"/>
        </w:numPr>
        <w:tabs>
          <w:tab w:val="left" w:pos="1309"/>
        </w:tabs>
        <w:autoSpaceDE w:val="0"/>
        <w:autoSpaceDN w:val="0"/>
        <w:spacing w:before="74" w:line="242" w:lineRule="auto"/>
        <w:ind w:right="-142"/>
        <w:contextualSpacing w:val="0"/>
        <w:jc w:val="both"/>
        <w:rPr>
          <w:rFonts w:ascii="Corbel" w:hAnsi="Corbel"/>
        </w:rPr>
      </w:pPr>
      <w:r w:rsidRPr="005D4A88">
        <w:rPr>
          <w:rFonts w:ascii="Corbel" w:hAnsi="Corbel"/>
        </w:rPr>
        <w:t xml:space="preserve">Non prise en compte des aspects sociaux </w:t>
      </w:r>
      <w:r w:rsidR="00F72D7A" w:rsidRPr="005D4A88">
        <w:rPr>
          <w:rFonts w:ascii="Corbel" w:hAnsi="Corbel"/>
        </w:rPr>
        <w:t>et culturelles</w:t>
      </w:r>
      <w:r w:rsidRPr="005D4A88">
        <w:rPr>
          <w:rFonts w:ascii="Corbel" w:hAnsi="Corbel"/>
        </w:rPr>
        <w:t xml:space="preserve"> et économiques de la zone et localité de </w:t>
      </w:r>
      <w:proofErr w:type="spellStart"/>
      <w:r w:rsidRPr="005D4A88">
        <w:rPr>
          <w:rFonts w:ascii="Corbel" w:hAnsi="Corbel"/>
        </w:rPr>
        <w:t>Mayengo</w:t>
      </w:r>
      <w:proofErr w:type="spellEnd"/>
      <w:r w:rsidRPr="005D4A88">
        <w:rPr>
          <w:rFonts w:ascii="Corbel" w:hAnsi="Corbel"/>
        </w:rPr>
        <w:t xml:space="preserve"> dans le développement du renforcement des capacités économiques et </w:t>
      </w:r>
      <w:r w:rsidR="00F72D7A" w:rsidRPr="005D4A88">
        <w:rPr>
          <w:rFonts w:ascii="Corbel" w:hAnsi="Corbel"/>
        </w:rPr>
        <w:t>d’inclusion</w:t>
      </w:r>
      <w:r w:rsidRPr="005D4A88">
        <w:rPr>
          <w:rFonts w:ascii="Corbel" w:hAnsi="Corbel"/>
        </w:rPr>
        <w:t xml:space="preserve"> économique. </w:t>
      </w:r>
    </w:p>
    <w:p w14:paraId="23CB6BFB" w14:textId="713F778D" w:rsidR="00E41D5E" w:rsidRPr="005D4A88" w:rsidRDefault="00E41D5E" w:rsidP="00AB7269">
      <w:pPr>
        <w:pStyle w:val="Paragraphedeliste"/>
        <w:widowControl w:val="0"/>
        <w:numPr>
          <w:ilvl w:val="0"/>
          <w:numId w:val="6"/>
        </w:numPr>
        <w:tabs>
          <w:tab w:val="left" w:pos="1309"/>
        </w:tabs>
        <w:autoSpaceDE w:val="0"/>
        <w:autoSpaceDN w:val="0"/>
        <w:spacing w:before="74" w:line="242" w:lineRule="auto"/>
        <w:ind w:right="-142"/>
        <w:contextualSpacing w:val="0"/>
        <w:jc w:val="both"/>
        <w:rPr>
          <w:rFonts w:ascii="Corbel" w:hAnsi="Corbel"/>
        </w:rPr>
      </w:pPr>
      <w:r w:rsidRPr="005D4A88">
        <w:rPr>
          <w:rFonts w:ascii="Corbel" w:hAnsi="Corbel"/>
        </w:rPr>
        <w:t xml:space="preserve">Faible motivation de </w:t>
      </w:r>
      <w:r w:rsidR="00EF4F86" w:rsidRPr="005D4A88">
        <w:rPr>
          <w:rFonts w:ascii="Corbel" w:hAnsi="Corbel"/>
        </w:rPr>
        <w:t>certains partenaires manifestés</w:t>
      </w:r>
      <w:r w:rsidRPr="005D4A88">
        <w:rPr>
          <w:rFonts w:ascii="Corbel" w:hAnsi="Corbel"/>
        </w:rPr>
        <w:t xml:space="preserve"> par </w:t>
      </w:r>
      <w:r w:rsidR="00BA7731" w:rsidRPr="005D4A88">
        <w:rPr>
          <w:rFonts w:ascii="Corbel" w:hAnsi="Corbel"/>
        </w:rPr>
        <w:t>un manque</w:t>
      </w:r>
      <w:r w:rsidRPr="005D4A88">
        <w:rPr>
          <w:rFonts w:ascii="Corbel" w:hAnsi="Corbel"/>
        </w:rPr>
        <w:t xml:space="preserve"> de suivi des activités de terrain </w:t>
      </w:r>
      <w:r w:rsidRPr="005D4A88">
        <w:rPr>
          <w:rFonts w:ascii="Corbel" w:hAnsi="Corbel"/>
        </w:rPr>
        <w:lastRenderedPageBreak/>
        <w:t xml:space="preserve">(certains acteurs ayant été impliqués dans les activités du projet n’ont pas effectivement effectués </w:t>
      </w:r>
      <w:r w:rsidR="00BA7731" w:rsidRPr="005D4A88">
        <w:rPr>
          <w:rFonts w:ascii="Corbel" w:hAnsi="Corbel"/>
        </w:rPr>
        <w:t>des suivis</w:t>
      </w:r>
      <w:r w:rsidRPr="005D4A88">
        <w:rPr>
          <w:rFonts w:ascii="Corbel" w:hAnsi="Corbel"/>
        </w:rPr>
        <w:t xml:space="preserve"> des activités de façon régulière</w:t>
      </w:r>
      <w:r w:rsidR="00EF4F86" w:rsidRPr="005D4A88">
        <w:rPr>
          <w:rFonts w:ascii="Corbel" w:hAnsi="Corbel"/>
        </w:rPr>
        <w:t xml:space="preserve">, la mise en place du projet n’a pas adopté des mécanismes de coordination des interventions sur </w:t>
      </w:r>
      <w:r w:rsidR="00C70638" w:rsidRPr="005D4A88">
        <w:rPr>
          <w:rFonts w:ascii="Corbel" w:hAnsi="Corbel"/>
        </w:rPr>
        <w:t>le terrain</w:t>
      </w:r>
      <w:r w:rsidR="00EF4F86" w:rsidRPr="005D4A88">
        <w:rPr>
          <w:rFonts w:ascii="Corbel" w:hAnsi="Corbel"/>
        </w:rPr>
        <w:t>.</w:t>
      </w:r>
    </w:p>
    <w:p w14:paraId="03A9FD5F" w14:textId="391AA26A" w:rsidR="00E41D5E" w:rsidRPr="005D4A88" w:rsidRDefault="00E41D5E" w:rsidP="00AB7269">
      <w:pPr>
        <w:pStyle w:val="Paragraphedeliste"/>
        <w:widowControl w:val="0"/>
        <w:numPr>
          <w:ilvl w:val="0"/>
          <w:numId w:val="6"/>
        </w:numPr>
        <w:tabs>
          <w:tab w:val="left" w:pos="1309"/>
        </w:tabs>
        <w:autoSpaceDE w:val="0"/>
        <w:autoSpaceDN w:val="0"/>
        <w:spacing w:before="74" w:line="242" w:lineRule="auto"/>
        <w:ind w:right="-142"/>
        <w:contextualSpacing w:val="0"/>
        <w:jc w:val="both"/>
        <w:rPr>
          <w:rFonts w:ascii="Corbel" w:hAnsi="Corbel"/>
        </w:rPr>
      </w:pPr>
      <w:r w:rsidRPr="005D4A88">
        <w:rPr>
          <w:rFonts w:ascii="Corbel" w:hAnsi="Corbel"/>
        </w:rPr>
        <w:t>Manque de coordination des interventions du projet et non harmonisation des approches au niveau du terrain.</w:t>
      </w:r>
    </w:p>
    <w:p w14:paraId="4DD57E72" w14:textId="65525658" w:rsidR="00CA7FCA" w:rsidRPr="005D4A88" w:rsidRDefault="00CA7FCA" w:rsidP="00AB7269">
      <w:pPr>
        <w:pStyle w:val="Paragraphedeliste"/>
        <w:widowControl w:val="0"/>
        <w:numPr>
          <w:ilvl w:val="0"/>
          <w:numId w:val="6"/>
        </w:numPr>
        <w:tabs>
          <w:tab w:val="left" w:pos="1309"/>
        </w:tabs>
        <w:autoSpaceDE w:val="0"/>
        <w:autoSpaceDN w:val="0"/>
        <w:spacing w:before="74" w:line="242" w:lineRule="auto"/>
        <w:ind w:right="-142"/>
        <w:contextualSpacing w:val="0"/>
        <w:jc w:val="both"/>
        <w:rPr>
          <w:rFonts w:ascii="Corbel" w:hAnsi="Corbel"/>
        </w:rPr>
      </w:pPr>
      <w:r w:rsidRPr="005D4A88">
        <w:rPr>
          <w:rFonts w:ascii="Corbel" w:hAnsi="Corbel"/>
        </w:rPr>
        <w:t xml:space="preserve">Les bénéficiaires qui étaient des agriculteurs avant les catastrophes naturelles qui ont induit leur déplacement, ont plus de difficultés de </w:t>
      </w:r>
      <w:r w:rsidR="00EF4F86" w:rsidRPr="005D4A88">
        <w:rPr>
          <w:rFonts w:ascii="Corbel" w:hAnsi="Corbel"/>
        </w:rPr>
        <w:t>s’adapter</w:t>
      </w:r>
      <w:r w:rsidRPr="005D4A88">
        <w:rPr>
          <w:rFonts w:ascii="Corbel" w:hAnsi="Corbel"/>
        </w:rPr>
        <w:t xml:space="preserve"> aux changements et d’innover </w:t>
      </w:r>
      <w:r w:rsidR="00EF4F86" w:rsidRPr="005D4A88">
        <w:rPr>
          <w:rFonts w:ascii="Corbel" w:hAnsi="Corbel"/>
        </w:rPr>
        <w:t>d’autres</w:t>
      </w:r>
      <w:r w:rsidRPr="005D4A88">
        <w:rPr>
          <w:rFonts w:ascii="Corbel" w:hAnsi="Corbel"/>
        </w:rPr>
        <w:t xml:space="preserve"> AGR dans une nouvelle localité sans savoir local suffisant.</w:t>
      </w:r>
    </w:p>
    <w:p w14:paraId="30F31246" w14:textId="0E13C815" w:rsidR="003161CE" w:rsidRPr="005D4A88" w:rsidRDefault="003161CE" w:rsidP="00AB7269">
      <w:pPr>
        <w:pStyle w:val="Paragraphedeliste"/>
        <w:numPr>
          <w:ilvl w:val="2"/>
          <w:numId w:val="13"/>
        </w:numPr>
        <w:spacing w:before="240"/>
        <w:ind w:left="720" w:right="-142"/>
        <w:jc w:val="both"/>
        <w:outlineLvl w:val="1"/>
        <w:rPr>
          <w:rFonts w:ascii="Corbel" w:hAnsi="Corbel"/>
          <w:b/>
          <w:bCs/>
          <w:color w:val="4F81BD" w:themeColor="accent1"/>
        </w:rPr>
      </w:pPr>
      <w:bookmarkStart w:id="1074" w:name="_Toc36398627"/>
      <w:bookmarkStart w:id="1075" w:name="_Toc36398835"/>
      <w:bookmarkStart w:id="1076" w:name="_Toc37655339"/>
      <w:bookmarkStart w:id="1077" w:name="_Toc37655641"/>
      <w:bookmarkStart w:id="1078" w:name="_Toc37658219"/>
      <w:bookmarkStart w:id="1079" w:name="_Toc37658500"/>
      <w:bookmarkStart w:id="1080" w:name="_Toc37658829"/>
      <w:bookmarkStart w:id="1081" w:name="_Toc37659339"/>
      <w:bookmarkStart w:id="1082" w:name="_Toc55289652"/>
      <w:bookmarkStart w:id="1083" w:name="_Toc55290801"/>
      <w:bookmarkStart w:id="1084" w:name="_Toc55295361"/>
      <w:bookmarkStart w:id="1085" w:name="_Toc55296356"/>
      <w:r w:rsidRPr="005D4A88">
        <w:rPr>
          <w:rFonts w:ascii="Corbel" w:hAnsi="Corbel"/>
          <w:b/>
          <w:bCs/>
          <w:color w:val="4F81BD" w:themeColor="accent1"/>
        </w:rPr>
        <w:t xml:space="preserve">Analyse </w:t>
      </w:r>
      <w:r w:rsidR="004A76C2" w:rsidRPr="005D4A88">
        <w:rPr>
          <w:rFonts w:ascii="Corbel" w:hAnsi="Corbel"/>
          <w:b/>
          <w:bCs/>
          <w:color w:val="4F81BD" w:themeColor="accent1"/>
        </w:rPr>
        <w:t>des domaines</w:t>
      </w:r>
      <w:r w:rsidRPr="005D4A88">
        <w:rPr>
          <w:rFonts w:ascii="Corbel" w:hAnsi="Corbel"/>
          <w:b/>
          <w:bCs/>
          <w:color w:val="4F81BD" w:themeColor="accent1"/>
        </w:rPr>
        <w:t xml:space="preserve"> selon le niveau de performance</w:t>
      </w:r>
      <w:bookmarkEnd w:id="1074"/>
      <w:bookmarkEnd w:id="1075"/>
      <w:bookmarkEnd w:id="1076"/>
      <w:bookmarkEnd w:id="1077"/>
      <w:bookmarkEnd w:id="1078"/>
      <w:bookmarkEnd w:id="1079"/>
      <w:bookmarkEnd w:id="1080"/>
      <w:bookmarkEnd w:id="1081"/>
      <w:bookmarkEnd w:id="1082"/>
      <w:bookmarkEnd w:id="1083"/>
      <w:bookmarkEnd w:id="1084"/>
      <w:bookmarkEnd w:id="1085"/>
      <w:r w:rsidRPr="005D4A88">
        <w:rPr>
          <w:rFonts w:ascii="Corbel" w:hAnsi="Corbel"/>
          <w:b/>
          <w:bCs/>
          <w:color w:val="4F81BD" w:themeColor="accent1"/>
        </w:rPr>
        <w:t xml:space="preserve"> </w:t>
      </w:r>
    </w:p>
    <w:p w14:paraId="3958A46B" w14:textId="5F8F6C52" w:rsidR="003161CE" w:rsidRPr="005D4A88" w:rsidRDefault="003161CE" w:rsidP="00AB7269">
      <w:pPr>
        <w:pStyle w:val="Paragraphedeliste"/>
        <w:numPr>
          <w:ilvl w:val="3"/>
          <w:numId w:val="13"/>
        </w:numPr>
        <w:spacing w:before="240"/>
        <w:ind w:left="810" w:right="-142" w:hanging="810"/>
        <w:jc w:val="both"/>
        <w:outlineLvl w:val="2"/>
        <w:rPr>
          <w:rFonts w:ascii="Corbel" w:hAnsi="Corbel"/>
          <w:b/>
          <w:bCs/>
          <w:color w:val="4F81BD" w:themeColor="accent1"/>
        </w:rPr>
      </w:pPr>
      <w:bookmarkStart w:id="1086" w:name="_Toc36398628"/>
      <w:bookmarkStart w:id="1087" w:name="_Toc36398836"/>
      <w:bookmarkStart w:id="1088" w:name="_Toc37655340"/>
      <w:bookmarkStart w:id="1089" w:name="_Toc37655642"/>
      <w:bookmarkStart w:id="1090" w:name="_Toc37658220"/>
      <w:bookmarkStart w:id="1091" w:name="_Toc37658501"/>
      <w:bookmarkStart w:id="1092" w:name="_Toc37658830"/>
      <w:bookmarkStart w:id="1093" w:name="_Toc37659340"/>
      <w:bookmarkStart w:id="1094" w:name="_Toc55289653"/>
      <w:bookmarkStart w:id="1095" w:name="_Toc55290802"/>
      <w:bookmarkStart w:id="1096" w:name="_Toc55295362"/>
      <w:bookmarkStart w:id="1097" w:name="_Toc55296357"/>
      <w:r w:rsidRPr="005D4A88">
        <w:rPr>
          <w:rFonts w:ascii="Corbel" w:hAnsi="Corbel"/>
          <w:b/>
          <w:bCs/>
          <w:color w:val="4F81BD" w:themeColor="accent1"/>
        </w:rPr>
        <w:t xml:space="preserve">Les domaines dans </w:t>
      </w:r>
      <w:r w:rsidR="004A76C2" w:rsidRPr="005D4A88">
        <w:rPr>
          <w:rFonts w:ascii="Corbel" w:hAnsi="Corbel"/>
          <w:b/>
          <w:bCs/>
          <w:color w:val="4F81BD" w:themeColor="accent1"/>
        </w:rPr>
        <w:t>lesquels le</w:t>
      </w:r>
      <w:r w:rsidRPr="005D4A88">
        <w:rPr>
          <w:rFonts w:ascii="Corbel" w:hAnsi="Corbel"/>
          <w:b/>
          <w:bCs/>
          <w:color w:val="4F81BD" w:themeColor="accent1"/>
        </w:rPr>
        <w:t xml:space="preserve"> projet a enregistré des meilleures performances</w:t>
      </w:r>
      <w:bookmarkEnd w:id="1086"/>
      <w:bookmarkEnd w:id="1087"/>
      <w:bookmarkEnd w:id="1088"/>
      <w:bookmarkEnd w:id="1089"/>
      <w:bookmarkEnd w:id="1090"/>
      <w:bookmarkEnd w:id="1091"/>
      <w:bookmarkEnd w:id="1092"/>
      <w:bookmarkEnd w:id="1093"/>
      <w:bookmarkEnd w:id="1094"/>
      <w:bookmarkEnd w:id="1095"/>
      <w:bookmarkEnd w:id="1096"/>
      <w:bookmarkEnd w:id="1097"/>
      <w:r w:rsidRPr="005D4A88">
        <w:rPr>
          <w:rFonts w:ascii="Corbel" w:hAnsi="Corbel"/>
          <w:b/>
          <w:bCs/>
          <w:color w:val="4F81BD" w:themeColor="accent1"/>
          <w:spacing w:val="-7"/>
        </w:rPr>
        <w:t xml:space="preserve"> </w:t>
      </w:r>
    </w:p>
    <w:p w14:paraId="18A86A93" w14:textId="357E0F2D" w:rsidR="003161CE" w:rsidRPr="005D4A88" w:rsidRDefault="003161CE" w:rsidP="00AB7269">
      <w:pPr>
        <w:pStyle w:val="Paragraphedeliste"/>
        <w:widowControl w:val="0"/>
        <w:numPr>
          <w:ilvl w:val="0"/>
          <w:numId w:val="5"/>
        </w:numPr>
        <w:autoSpaceDE w:val="0"/>
        <w:autoSpaceDN w:val="0"/>
        <w:ind w:left="450" w:right="-142" w:hanging="450"/>
        <w:contextualSpacing w:val="0"/>
        <w:jc w:val="both"/>
        <w:rPr>
          <w:rFonts w:ascii="Corbel" w:hAnsi="Corbel"/>
        </w:rPr>
      </w:pPr>
      <w:r w:rsidRPr="005D4A88">
        <w:rPr>
          <w:rFonts w:ascii="Corbel" w:hAnsi="Corbel"/>
        </w:rPr>
        <w:t xml:space="preserve">Le projet a permis une implication effective des agents de changements dans </w:t>
      </w:r>
      <w:r w:rsidR="00DD57BF" w:rsidRPr="005D4A88">
        <w:rPr>
          <w:rFonts w:ascii="Corbel" w:hAnsi="Corbel"/>
        </w:rPr>
        <w:t>la résolution pacifique</w:t>
      </w:r>
      <w:r w:rsidRPr="005D4A88">
        <w:rPr>
          <w:rFonts w:ascii="Corbel" w:hAnsi="Corbel"/>
        </w:rPr>
        <w:t xml:space="preserve"> des conflits et dans la consolidation des relations sociales.</w:t>
      </w:r>
      <w:r w:rsidR="00DD57BF" w:rsidRPr="005D4A88">
        <w:rPr>
          <w:rFonts w:ascii="Corbel" w:hAnsi="Corbel"/>
        </w:rPr>
        <w:t xml:space="preserve"> </w:t>
      </w:r>
      <w:r w:rsidR="00E41D5E" w:rsidRPr="005D4A88">
        <w:rPr>
          <w:rFonts w:ascii="Corbel" w:hAnsi="Corbel"/>
        </w:rPr>
        <w:t xml:space="preserve"> Les jeunes formés </w:t>
      </w:r>
      <w:r w:rsidR="00B02E7C" w:rsidRPr="005D4A88">
        <w:rPr>
          <w:rFonts w:ascii="Corbel" w:hAnsi="Corbel"/>
        </w:rPr>
        <w:t>s’investissent</w:t>
      </w:r>
      <w:r w:rsidR="00E41D5E" w:rsidRPr="005D4A88">
        <w:rPr>
          <w:rFonts w:ascii="Corbel" w:hAnsi="Corbel"/>
        </w:rPr>
        <w:t xml:space="preserve"> dans la sensibilisation sur </w:t>
      </w:r>
      <w:r w:rsidR="00B02E7C" w:rsidRPr="005D4A88">
        <w:rPr>
          <w:rFonts w:ascii="Corbel" w:hAnsi="Corbel"/>
        </w:rPr>
        <w:t>l’adoption</w:t>
      </w:r>
      <w:r w:rsidR="00E41D5E" w:rsidRPr="005D4A88">
        <w:rPr>
          <w:rFonts w:ascii="Corbel" w:hAnsi="Corbel"/>
        </w:rPr>
        <w:t xml:space="preserve"> des bonnes pratiques familiales.</w:t>
      </w:r>
    </w:p>
    <w:p w14:paraId="7B47AA0A" w14:textId="5476D14B" w:rsidR="00E41D5E" w:rsidRPr="005D4A88" w:rsidRDefault="00E41D5E" w:rsidP="00AB7269">
      <w:pPr>
        <w:pStyle w:val="Paragraphedeliste"/>
        <w:widowControl w:val="0"/>
        <w:numPr>
          <w:ilvl w:val="0"/>
          <w:numId w:val="5"/>
        </w:numPr>
        <w:autoSpaceDE w:val="0"/>
        <w:autoSpaceDN w:val="0"/>
        <w:ind w:left="450" w:right="-142" w:hanging="450"/>
        <w:contextualSpacing w:val="0"/>
        <w:jc w:val="both"/>
        <w:rPr>
          <w:rFonts w:ascii="Corbel" w:hAnsi="Corbel"/>
        </w:rPr>
      </w:pPr>
      <w:r w:rsidRPr="005D4A88">
        <w:rPr>
          <w:rFonts w:ascii="Corbel" w:hAnsi="Corbel"/>
        </w:rPr>
        <w:t xml:space="preserve">Les sinistrés et personnes réintégrées ont pu </w:t>
      </w:r>
      <w:r w:rsidR="00B02E7C" w:rsidRPr="005D4A88">
        <w:rPr>
          <w:rFonts w:ascii="Corbel" w:hAnsi="Corbel"/>
        </w:rPr>
        <w:t>accéder un habitat décent avec un accès à l’eau et dans un environnement sûr avec un reboisement et un système de prévention des risques de catastrophes naturelles ;</w:t>
      </w:r>
    </w:p>
    <w:p w14:paraId="12BF5182" w14:textId="06ACA6CA" w:rsidR="00B02E7C" w:rsidRPr="005D4A88" w:rsidRDefault="00B02E7C" w:rsidP="00AB7269">
      <w:pPr>
        <w:pStyle w:val="Paragraphedeliste"/>
        <w:widowControl w:val="0"/>
        <w:numPr>
          <w:ilvl w:val="0"/>
          <w:numId w:val="5"/>
        </w:numPr>
        <w:autoSpaceDE w:val="0"/>
        <w:autoSpaceDN w:val="0"/>
        <w:ind w:left="450" w:right="-142" w:hanging="450"/>
        <w:contextualSpacing w:val="0"/>
        <w:jc w:val="both"/>
        <w:rPr>
          <w:rFonts w:ascii="Corbel" w:hAnsi="Corbel"/>
        </w:rPr>
      </w:pPr>
      <w:r w:rsidRPr="005D4A88">
        <w:rPr>
          <w:rFonts w:ascii="Corbel" w:hAnsi="Corbel"/>
        </w:rPr>
        <w:t>Le projet a induit une adoption des pratiques écologiques et utilisation des foyers améliorés.</w:t>
      </w:r>
    </w:p>
    <w:p w14:paraId="2887376D" w14:textId="04D7885B" w:rsidR="00B02E7C" w:rsidRPr="005D4A88" w:rsidRDefault="00B02E7C" w:rsidP="00AB7269">
      <w:pPr>
        <w:pStyle w:val="Paragraphedeliste"/>
        <w:widowControl w:val="0"/>
        <w:numPr>
          <w:ilvl w:val="0"/>
          <w:numId w:val="5"/>
        </w:numPr>
        <w:autoSpaceDE w:val="0"/>
        <w:autoSpaceDN w:val="0"/>
        <w:ind w:left="450" w:right="-142" w:hanging="450"/>
        <w:contextualSpacing w:val="0"/>
        <w:jc w:val="both"/>
        <w:rPr>
          <w:rFonts w:ascii="Corbel" w:hAnsi="Corbel"/>
        </w:rPr>
      </w:pPr>
      <w:r w:rsidRPr="005D4A88">
        <w:rPr>
          <w:rFonts w:ascii="Corbel" w:hAnsi="Corbel"/>
        </w:rPr>
        <w:t>L’organisation des laboratoires d’innovation a permis l’adoption d’un esprit d’analyse des opportunités et du marché à une partie des bénéficiaires.</w:t>
      </w:r>
    </w:p>
    <w:p w14:paraId="1147BE1C" w14:textId="3B88CF8D" w:rsidR="00B02E7C" w:rsidRPr="005D4A88" w:rsidRDefault="00B02E7C" w:rsidP="00AB7269">
      <w:pPr>
        <w:pStyle w:val="Paragraphedeliste"/>
        <w:widowControl w:val="0"/>
        <w:numPr>
          <w:ilvl w:val="0"/>
          <w:numId w:val="5"/>
        </w:numPr>
        <w:autoSpaceDE w:val="0"/>
        <w:autoSpaceDN w:val="0"/>
        <w:ind w:left="450" w:right="-142" w:hanging="450"/>
        <w:contextualSpacing w:val="0"/>
        <w:jc w:val="both"/>
        <w:rPr>
          <w:rFonts w:ascii="Corbel" w:hAnsi="Corbel"/>
        </w:rPr>
      </w:pPr>
      <w:r w:rsidRPr="005D4A88">
        <w:rPr>
          <w:rFonts w:ascii="Corbel" w:hAnsi="Corbel"/>
        </w:rPr>
        <w:t xml:space="preserve">Les travaux cash for </w:t>
      </w:r>
      <w:proofErr w:type="spellStart"/>
      <w:r w:rsidRPr="005D4A88">
        <w:rPr>
          <w:rFonts w:ascii="Corbel" w:hAnsi="Corbel"/>
        </w:rPr>
        <w:t>work</w:t>
      </w:r>
      <w:proofErr w:type="spellEnd"/>
      <w:r w:rsidRPr="005D4A88">
        <w:rPr>
          <w:rFonts w:ascii="Corbel" w:hAnsi="Corbel"/>
        </w:rPr>
        <w:t xml:space="preserve"> ont non seulement permis l’amélioration de la vie communautaire et communale par l’octroi le renforcement de l’accès à l’emploi en réduisant le sous-emploi et transfert de revenus aux bénéficiaires mais ces travaux ont permis de financer les AGR des ménages bénéficiaires, l’accès financiers aux services sociaux.</w:t>
      </w:r>
    </w:p>
    <w:p w14:paraId="100D4ABE" w14:textId="59B4F61A" w:rsidR="003161CE" w:rsidRPr="005D4A88" w:rsidRDefault="00B02E7C" w:rsidP="00AB7269">
      <w:pPr>
        <w:pStyle w:val="Paragraphedeliste"/>
        <w:widowControl w:val="0"/>
        <w:numPr>
          <w:ilvl w:val="0"/>
          <w:numId w:val="5"/>
        </w:numPr>
        <w:autoSpaceDE w:val="0"/>
        <w:autoSpaceDN w:val="0"/>
        <w:ind w:left="450" w:right="-142" w:hanging="450"/>
        <w:contextualSpacing w:val="0"/>
        <w:jc w:val="both"/>
        <w:rPr>
          <w:rFonts w:ascii="Corbel" w:hAnsi="Corbel"/>
        </w:rPr>
      </w:pPr>
      <w:r w:rsidRPr="005D4A88">
        <w:rPr>
          <w:rFonts w:ascii="Corbel" w:hAnsi="Corbel"/>
        </w:rPr>
        <w:t xml:space="preserve">Le centre communautaire et le centre intégré de </w:t>
      </w:r>
      <w:proofErr w:type="spellStart"/>
      <w:r w:rsidRPr="005D4A88">
        <w:rPr>
          <w:rFonts w:ascii="Corbel" w:hAnsi="Corbel"/>
        </w:rPr>
        <w:t>Mutambara</w:t>
      </w:r>
      <w:proofErr w:type="spellEnd"/>
      <w:r w:rsidRPr="005D4A88">
        <w:rPr>
          <w:rFonts w:ascii="Corbel" w:hAnsi="Corbel"/>
        </w:rPr>
        <w:t xml:space="preserve"> a induit l’accès à des services adaptés aux besoins.</w:t>
      </w:r>
    </w:p>
    <w:p w14:paraId="76D33A1D" w14:textId="4B7BB347" w:rsidR="00B02E7C" w:rsidRPr="005D4A88" w:rsidRDefault="00B02E7C" w:rsidP="00AB7269">
      <w:pPr>
        <w:pStyle w:val="Paragraphedeliste"/>
        <w:widowControl w:val="0"/>
        <w:numPr>
          <w:ilvl w:val="0"/>
          <w:numId w:val="5"/>
        </w:numPr>
        <w:autoSpaceDE w:val="0"/>
        <w:autoSpaceDN w:val="0"/>
        <w:ind w:left="450" w:right="-142" w:hanging="450"/>
        <w:contextualSpacing w:val="0"/>
        <w:jc w:val="both"/>
        <w:rPr>
          <w:rFonts w:ascii="Corbel" w:hAnsi="Corbel"/>
        </w:rPr>
      </w:pPr>
      <w:r w:rsidRPr="005D4A88">
        <w:rPr>
          <w:rFonts w:ascii="Corbel" w:hAnsi="Corbel"/>
        </w:rPr>
        <w:t>Les formations professionnelles en métiers essentiellement utilisant les ressources locales dont la savonnerie a induit une forte génération des revenus aux bénéficiaires formés par CHASAA.</w:t>
      </w:r>
    </w:p>
    <w:p w14:paraId="5D78A6DE" w14:textId="2FDB6561" w:rsidR="003161CE" w:rsidRPr="005D4A88" w:rsidRDefault="003161CE" w:rsidP="00AB7269">
      <w:pPr>
        <w:pStyle w:val="Paragraphedeliste"/>
        <w:widowControl w:val="0"/>
        <w:autoSpaceDE w:val="0"/>
        <w:autoSpaceDN w:val="0"/>
        <w:ind w:left="450" w:right="-142"/>
        <w:contextualSpacing w:val="0"/>
        <w:jc w:val="both"/>
        <w:rPr>
          <w:rFonts w:ascii="Corbel" w:hAnsi="Corbel"/>
        </w:rPr>
      </w:pPr>
    </w:p>
    <w:p w14:paraId="245D606B" w14:textId="4433E416" w:rsidR="003161CE" w:rsidRPr="005D4A88" w:rsidRDefault="003161CE" w:rsidP="00AB7269">
      <w:pPr>
        <w:pStyle w:val="Paragraphedeliste"/>
        <w:numPr>
          <w:ilvl w:val="3"/>
          <w:numId w:val="13"/>
        </w:numPr>
        <w:spacing w:before="240"/>
        <w:ind w:left="810" w:right="-142" w:hanging="810"/>
        <w:jc w:val="both"/>
        <w:outlineLvl w:val="2"/>
        <w:rPr>
          <w:rFonts w:ascii="Corbel" w:hAnsi="Corbel"/>
          <w:b/>
          <w:bCs/>
          <w:color w:val="4F81BD" w:themeColor="accent1"/>
        </w:rPr>
      </w:pPr>
      <w:bookmarkStart w:id="1098" w:name="_Toc36398629"/>
      <w:bookmarkStart w:id="1099" w:name="_Toc36398837"/>
      <w:bookmarkStart w:id="1100" w:name="_Toc37655341"/>
      <w:bookmarkStart w:id="1101" w:name="_Toc37655643"/>
      <w:bookmarkStart w:id="1102" w:name="_Toc37658221"/>
      <w:bookmarkStart w:id="1103" w:name="_Toc37658502"/>
      <w:bookmarkStart w:id="1104" w:name="_Toc37658831"/>
      <w:bookmarkStart w:id="1105" w:name="_Toc37659341"/>
      <w:bookmarkStart w:id="1106" w:name="_Toc55289654"/>
      <w:bookmarkStart w:id="1107" w:name="_Toc55290803"/>
      <w:bookmarkStart w:id="1108" w:name="_Toc55295363"/>
      <w:bookmarkStart w:id="1109" w:name="_Toc55296358"/>
      <w:r w:rsidRPr="005D4A88">
        <w:rPr>
          <w:rFonts w:ascii="Corbel" w:hAnsi="Corbel"/>
          <w:b/>
          <w:bCs/>
          <w:color w:val="4F81BD" w:themeColor="accent1"/>
        </w:rPr>
        <w:t>Comment</w:t>
      </w:r>
      <w:r w:rsidRPr="005D4A88">
        <w:rPr>
          <w:rFonts w:ascii="Corbel" w:hAnsi="Corbel"/>
          <w:b/>
          <w:bCs/>
          <w:color w:val="4F81BD" w:themeColor="accent1"/>
          <w:spacing w:val="-6"/>
        </w:rPr>
        <w:t xml:space="preserve"> </w:t>
      </w:r>
      <w:r w:rsidRPr="005D4A88">
        <w:rPr>
          <w:rFonts w:ascii="Corbel" w:hAnsi="Corbel"/>
          <w:b/>
          <w:bCs/>
          <w:color w:val="4F81BD" w:themeColor="accent1"/>
        </w:rPr>
        <w:t>le</w:t>
      </w:r>
      <w:r w:rsidRPr="005D4A88">
        <w:rPr>
          <w:rFonts w:ascii="Corbel" w:hAnsi="Corbel"/>
          <w:b/>
          <w:bCs/>
          <w:color w:val="4F81BD" w:themeColor="accent1"/>
          <w:spacing w:val="-6"/>
        </w:rPr>
        <w:t xml:space="preserve"> </w:t>
      </w:r>
      <w:r w:rsidRPr="005D4A88">
        <w:rPr>
          <w:rFonts w:ascii="Corbel" w:hAnsi="Corbel"/>
          <w:b/>
          <w:bCs/>
          <w:color w:val="4F81BD" w:themeColor="accent1"/>
        </w:rPr>
        <w:t>projet</w:t>
      </w:r>
      <w:r w:rsidRPr="005D4A88">
        <w:rPr>
          <w:rFonts w:ascii="Corbel" w:hAnsi="Corbel"/>
          <w:b/>
          <w:bCs/>
          <w:color w:val="4F81BD" w:themeColor="accent1"/>
          <w:spacing w:val="-5"/>
        </w:rPr>
        <w:t xml:space="preserve"> </w:t>
      </w:r>
      <w:r w:rsidRPr="005D4A88">
        <w:rPr>
          <w:rFonts w:ascii="Corbel" w:hAnsi="Corbel"/>
          <w:b/>
          <w:bCs/>
          <w:color w:val="4F81BD" w:themeColor="accent1"/>
        </w:rPr>
        <w:t>peut approfondir</w:t>
      </w:r>
      <w:r w:rsidRPr="005D4A88">
        <w:rPr>
          <w:rFonts w:ascii="Corbel" w:hAnsi="Corbel"/>
          <w:b/>
          <w:bCs/>
          <w:color w:val="4F81BD" w:themeColor="accent1"/>
          <w:spacing w:val="-6"/>
        </w:rPr>
        <w:t xml:space="preserve"> </w:t>
      </w:r>
      <w:r w:rsidRPr="005D4A88">
        <w:rPr>
          <w:rFonts w:ascii="Corbel" w:hAnsi="Corbel"/>
          <w:b/>
          <w:bCs/>
          <w:color w:val="4F81BD" w:themeColor="accent1"/>
        </w:rPr>
        <w:t>ou</w:t>
      </w:r>
      <w:r w:rsidRPr="005D4A88">
        <w:rPr>
          <w:rFonts w:ascii="Corbel" w:hAnsi="Corbel"/>
          <w:b/>
          <w:bCs/>
          <w:color w:val="4F81BD" w:themeColor="accent1"/>
          <w:spacing w:val="-5"/>
        </w:rPr>
        <w:t xml:space="preserve"> </w:t>
      </w:r>
      <w:r w:rsidRPr="005D4A88">
        <w:rPr>
          <w:rFonts w:ascii="Corbel" w:hAnsi="Corbel"/>
          <w:b/>
          <w:bCs/>
          <w:color w:val="4F81BD" w:themeColor="accent1"/>
        </w:rPr>
        <w:t xml:space="preserve">développer ces </w:t>
      </w:r>
      <w:r w:rsidR="00CA7FCA" w:rsidRPr="005D4A88">
        <w:rPr>
          <w:rFonts w:ascii="Corbel" w:hAnsi="Corbel"/>
          <w:b/>
          <w:bCs/>
          <w:color w:val="4F81BD" w:themeColor="accent1"/>
        </w:rPr>
        <w:t>résultats</w:t>
      </w:r>
      <w:r w:rsidR="00CA7FCA" w:rsidRPr="005D4A88">
        <w:rPr>
          <w:rFonts w:ascii="Arial" w:hAnsi="Arial" w:cs="Arial"/>
          <w:b/>
          <w:bCs/>
          <w:color w:val="4F81BD" w:themeColor="accent1"/>
        </w:rPr>
        <w:t> </w:t>
      </w:r>
      <w:r w:rsidR="00CA7FCA" w:rsidRPr="005D4A88">
        <w:rPr>
          <w:rFonts w:ascii="Corbel" w:hAnsi="Corbel" w:cs="Arial"/>
          <w:b/>
          <w:bCs/>
          <w:color w:val="4F81BD" w:themeColor="accent1"/>
        </w:rPr>
        <w:t>à</w:t>
      </w:r>
      <w:r w:rsidRPr="005D4A88">
        <w:rPr>
          <w:rFonts w:ascii="Corbel" w:hAnsi="Corbel" w:cs="Arial"/>
          <w:b/>
          <w:bCs/>
          <w:color w:val="4F81BD" w:themeColor="accent1"/>
        </w:rPr>
        <w:t xml:space="preserve"> meilleurs performances</w:t>
      </w:r>
      <w:bookmarkEnd w:id="1098"/>
      <w:bookmarkEnd w:id="1099"/>
      <w:bookmarkEnd w:id="1100"/>
      <w:bookmarkEnd w:id="1101"/>
      <w:bookmarkEnd w:id="1102"/>
      <w:bookmarkEnd w:id="1103"/>
      <w:bookmarkEnd w:id="1104"/>
      <w:bookmarkEnd w:id="1105"/>
      <w:bookmarkEnd w:id="1106"/>
      <w:bookmarkEnd w:id="1107"/>
      <w:bookmarkEnd w:id="1108"/>
      <w:bookmarkEnd w:id="1109"/>
    </w:p>
    <w:p w14:paraId="5A31DF7F" w14:textId="5F3D5009" w:rsidR="003161CE" w:rsidRPr="005D4A88" w:rsidRDefault="003161CE" w:rsidP="00AB7269">
      <w:pPr>
        <w:tabs>
          <w:tab w:val="left" w:pos="1309"/>
        </w:tabs>
        <w:ind w:right="-142"/>
        <w:jc w:val="both"/>
        <w:rPr>
          <w:rFonts w:ascii="Corbel" w:hAnsi="Corbel"/>
          <w:sz w:val="24"/>
          <w:szCs w:val="24"/>
        </w:rPr>
      </w:pPr>
      <w:r w:rsidRPr="005D4A88">
        <w:rPr>
          <w:rFonts w:ascii="Corbel" w:hAnsi="Corbel"/>
          <w:sz w:val="24"/>
          <w:szCs w:val="24"/>
        </w:rPr>
        <w:t>Pour approfondir les résultats obtenus par l’intervention du projet, il est recommandable</w:t>
      </w:r>
      <w:r w:rsidR="00105530" w:rsidRPr="005D4A88">
        <w:rPr>
          <w:rFonts w:ascii="Corbel" w:hAnsi="Corbel"/>
          <w:sz w:val="24"/>
          <w:szCs w:val="24"/>
        </w:rPr>
        <w:t> :</w:t>
      </w:r>
    </w:p>
    <w:p w14:paraId="4657F35D" w14:textId="0AB22AF7" w:rsidR="003161CE" w:rsidRPr="005D4A88" w:rsidRDefault="006A143E" w:rsidP="00AB7269">
      <w:pPr>
        <w:pStyle w:val="Paragraphedeliste"/>
        <w:widowControl w:val="0"/>
        <w:numPr>
          <w:ilvl w:val="0"/>
          <w:numId w:val="7"/>
        </w:numPr>
        <w:tabs>
          <w:tab w:val="left" w:pos="1309"/>
        </w:tabs>
        <w:autoSpaceDE w:val="0"/>
        <w:autoSpaceDN w:val="0"/>
        <w:ind w:right="-142"/>
        <w:contextualSpacing w:val="0"/>
        <w:jc w:val="both"/>
        <w:rPr>
          <w:rFonts w:ascii="Corbel" w:hAnsi="Corbel"/>
        </w:rPr>
      </w:pPr>
      <w:r w:rsidRPr="005D4A88">
        <w:rPr>
          <w:rFonts w:ascii="Corbel" w:hAnsi="Corbel"/>
        </w:rPr>
        <w:t>Qu’Il</w:t>
      </w:r>
      <w:r w:rsidR="003161CE" w:rsidRPr="005D4A88">
        <w:rPr>
          <w:rFonts w:ascii="Corbel" w:hAnsi="Corbel"/>
        </w:rPr>
        <w:t xml:space="preserve"> y a plus </w:t>
      </w:r>
      <w:r w:rsidRPr="005D4A88">
        <w:rPr>
          <w:rFonts w:ascii="Corbel" w:hAnsi="Corbel"/>
        </w:rPr>
        <w:t>d’action</w:t>
      </w:r>
      <w:r w:rsidR="003161CE" w:rsidRPr="005D4A88">
        <w:rPr>
          <w:rFonts w:ascii="Corbel" w:hAnsi="Corbel"/>
        </w:rPr>
        <w:t xml:space="preserve"> de renforcement des structur</w:t>
      </w:r>
      <w:r w:rsidR="00CA7FCA" w:rsidRPr="005D4A88">
        <w:rPr>
          <w:rFonts w:ascii="Corbel" w:hAnsi="Corbel"/>
        </w:rPr>
        <w:t xml:space="preserve">es communautaires </w:t>
      </w:r>
      <w:r w:rsidRPr="005D4A88">
        <w:rPr>
          <w:rFonts w:ascii="Corbel" w:hAnsi="Corbel"/>
        </w:rPr>
        <w:t>créés (VICOBA,</w:t>
      </w:r>
      <w:r w:rsidR="00CA7FCA" w:rsidRPr="005D4A88">
        <w:rPr>
          <w:rFonts w:ascii="Corbel" w:hAnsi="Corbel"/>
        </w:rPr>
        <w:t xml:space="preserve"> groupes de solidarité et plateformes, </w:t>
      </w:r>
      <w:r w:rsidRPr="005D4A88">
        <w:rPr>
          <w:rFonts w:ascii="Corbel" w:hAnsi="Corbel"/>
        </w:rPr>
        <w:t>etc.)</w:t>
      </w:r>
      <w:r w:rsidR="003161CE" w:rsidRPr="005D4A88">
        <w:rPr>
          <w:rFonts w:ascii="Corbel" w:hAnsi="Corbel"/>
        </w:rPr>
        <w:t xml:space="preserve"> dans le domaine de gouvernance et d’analyse des situations pour les doter des capacités de développer des réponses adaptées aux besoins et conditions communautaires et du milieu</w:t>
      </w:r>
      <w:r w:rsidR="000E2886" w:rsidRPr="005D4A88">
        <w:rPr>
          <w:rFonts w:ascii="Corbel" w:hAnsi="Corbel"/>
        </w:rPr>
        <w:t>.</w:t>
      </w:r>
    </w:p>
    <w:p w14:paraId="582A1A0D" w14:textId="15BB1A0E" w:rsidR="000E2886" w:rsidRPr="005D4A88" w:rsidRDefault="000E2886" w:rsidP="00AB7269">
      <w:pPr>
        <w:pStyle w:val="Paragraphedeliste"/>
        <w:widowControl w:val="0"/>
        <w:numPr>
          <w:ilvl w:val="0"/>
          <w:numId w:val="7"/>
        </w:numPr>
        <w:tabs>
          <w:tab w:val="left" w:pos="1309"/>
        </w:tabs>
        <w:autoSpaceDE w:val="0"/>
        <w:autoSpaceDN w:val="0"/>
        <w:ind w:right="-142"/>
        <w:contextualSpacing w:val="0"/>
        <w:jc w:val="both"/>
        <w:rPr>
          <w:rFonts w:ascii="Corbel" w:hAnsi="Corbel"/>
        </w:rPr>
      </w:pPr>
      <w:r w:rsidRPr="005D4A88">
        <w:rPr>
          <w:rFonts w:ascii="Corbel" w:hAnsi="Corbel"/>
        </w:rPr>
        <w:t xml:space="preserve">Que des mécanismes de renforcement de la cohésion sociale et réintégration des rapatriés et autres groupes vulnérables soient opérés par une approche </w:t>
      </w:r>
      <w:r w:rsidR="00BA7731" w:rsidRPr="005D4A88">
        <w:rPr>
          <w:rFonts w:ascii="Corbel" w:hAnsi="Corbel"/>
        </w:rPr>
        <w:t>d’intégration</w:t>
      </w:r>
      <w:r w:rsidRPr="005D4A88">
        <w:rPr>
          <w:rFonts w:ascii="Corbel" w:hAnsi="Corbel"/>
        </w:rPr>
        <w:t xml:space="preserve"> de ces groupes dans les structures communautaires et groupements communautaires existant qui ont déjà une base solide en matière de gouvernance et de légitimité communautaire. Cela permettra de renforcer </w:t>
      </w:r>
      <w:r w:rsidR="00BA7731" w:rsidRPr="005D4A88">
        <w:rPr>
          <w:rFonts w:ascii="Corbel" w:hAnsi="Corbel"/>
        </w:rPr>
        <w:t>l’efficacité</w:t>
      </w:r>
      <w:r w:rsidRPr="005D4A88">
        <w:rPr>
          <w:rFonts w:ascii="Corbel" w:hAnsi="Corbel"/>
        </w:rPr>
        <w:t xml:space="preserve"> de renforcer les capacités économiques et sociales des s, mais aussi éviter la création des </w:t>
      </w:r>
      <w:r w:rsidR="00BA7731" w:rsidRPr="005D4A88">
        <w:rPr>
          <w:rFonts w:ascii="Corbel" w:hAnsi="Corbel"/>
        </w:rPr>
        <w:t>groupements opportunistes</w:t>
      </w:r>
      <w:r w:rsidRPr="005D4A88">
        <w:rPr>
          <w:rFonts w:ascii="Corbel" w:hAnsi="Corbel"/>
        </w:rPr>
        <w:t xml:space="preserve"> et </w:t>
      </w:r>
      <w:r w:rsidR="00BA7731" w:rsidRPr="005D4A88">
        <w:rPr>
          <w:rFonts w:ascii="Corbel" w:hAnsi="Corbel"/>
        </w:rPr>
        <w:lastRenderedPageBreak/>
        <w:t>de projet,</w:t>
      </w:r>
      <w:r w:rsidRPr="005D4A88">
        <w:rPr>
          <w:rFonts w:ascii="Corbel" w:hAnsi="Corbel"/>
        </w:rPr>
        <w:t xml:space="preserve"> entravant la durabilité des acquis.</w:t>
      </w:r>
    </w:p>
    <w:p w14:paraId="4C122B6A" w14:textId="554A2F81" w:rsidR="003161CE" w:rsidRPr="005D4A88" w:rsidRDefault="003161CE" w:rsidP="00AB7269">
      <w:pPr>
        <w:pStyle w:val="Paragraphedeliste"/>
        <w:widowControl w:val="0"/>
        <w:numPr>
          <w:ilvl w:val="0"/>
          <w:numId w:val="7"/>
        </w:numPr>
        <w:tabs>
          <w:tab w:val="left" w:pos="1309"/>
        </w:tabs>
        <w:autoSpaceDE w:val="0"/>
        <w:autoSpaceDN w:val="0"/>
        <w:ind w:right="-142"/>
        <w:contextualSpacing w:val="0"/>
        <w:jc w:val="both"/>
        <w:rPr>
          <w:rFonts w:ascii="Corbel" w:hAnsi="Corbel"/>
        </w:rPr>
      </w:pPr>
      <w:r w:rsidRPr="005D4A88">
        <w:rPr>
          <w:rFonts w:ascii="Corbel" w:hAnsi="Corbel"/>
        </w:rPr>
        <w:t xml:space="preserve">Développer un esprit de coordination locale des approches </w:t>
      </w:r>
      <w:r w:rsidR="00BA7731" w:rsidRPr="005D4A88">
        <w:rPr>
          <w:rFonts w:ascii="Corbel" w:hAnsi="Corbel"/>
        </w:rPr>
        <w:t>d’intervention en</w:t>
      </w:r>
      <w:r w:rsidRPr="005D4A88">
        <w:rPr>
          <w:rFonts w:ascii="Corbel" w:hAnsi="Corbel"/>
        </w:rPr>
        <w:t xml:space="preserve"> misant sur la coordination des actions des acteurs </w:t>
      </w:r>
      <w:r w:rsidR="00BA7731" w:rsidRPr="005D4A88">
        <w:rPr>
          <w:rFonts w:ascii="Corbel" w:hAnsi="Corbel"/>
        </w:rPr>
        <w:t>d’exécution</w:t>
      </w:r>
      <w:r w:rsidRPr="005D4A88">
        <w:rPr>
          <w:rFonts w:ascii="Corbel" w:hAnsi="Corbel"/>
        </w:rPr>
        <w:t xml:space="preserve"> et </w:t>
      </w:r>
      <w:proofErr w:type="gramStart"/>
      <w:r w:rsidRPr="005D4A88">
        <w:rPr>
          <w:rFonts w:ascii="Corbel" w:hAnsi="Corbel"/>
        </w:rPr>
        <w:t>une échange</w:t>
      </w:r>
      <w:proofErr w:type="gramEnd"/>
      <w:r w:rsidRPr="005D4A88">
        <w:rPr>
          <w:rFonts w:ascii="Corbel" w:hAnsi="Corbel"/>
        </w:rPr>
        <w:t xml:space="preserve"> </w:t>
      </w:r>
      <w:r w:rsidR="00BA7731" w:rsidRPr="005D4A88">
        <w:rPr>
          <w:rFonts w:ascii="Corbel" w:hAnsi="Corbel"/>
        </w:rPr>
        <w:t>d’expérience</w:t>
      </w:r>
      <w:r w:rsidRPr="005D4A88">
        <w:rPr>
          <w:rFonts w:ascii="Corbel" w:hAnsi="Corbel"/>
        </w:rPr>
        <w:t xml:space="preserve"> et partage de bonnes pratiques continues.</w:t>
      </w:r>
    </w:p>
    <w:p w14:paraId="1C4B155F" w14:textId="6DAFB15C" w:rsidR="00BA7731" w:rsidRPr="005D4A88" w:rsidRDefault="00BA7731" w:rsidP="00AB7269">
      <w:pPr>
        <w:pStyle w:val="Paragraphedeliste"/>
        <w:widowControl w:val="0"/>
        <w:numPr>
          <w:ilvl w:val="0"/>
          <w:numId w:val="7"/>
        </w:numPr>
        <w:tabs>
          <w:tab w:val="left" w:pos="1309"/>
        </w:tabs>
        <w:autoSpaceDE w:val="0"/>
        <w:autoSpaceDN w:val="0"/>
        <w:ind w:right="-142"/>
        <w:contextualSpacing w:val="0"/>
        <w:jc w:val="both"/>
        <w:rPr>
          <w:rFonts w:ascii="Corbel" w:hAnsi="Corbel"/>
        </w:rPr>
      </w:pPr>
      <w:r w:rsidRPr="005D4A88">
        <w:rPr>
          <w:rFonts w:ascii="Corbel" w:hAnsi="Corbel"/>
        </w:rPr>
        <w:t xml:space="preserve">Que des approches de développement de l’inclusion économique des sinistrés réintégrées soient basés sur une profonde analyse des barrières socioéconomiques, et culturelles de la localité. La localité de </w:t>
      </w:r>
      <w:proofErr w:type="spellStart"/>
      <w:r w:rsidRPr="005D4A88">
        <w:rPr>
          <w:rFonts w:ascii="Corbel" w:hAnsi="Corbel"/>
        </w:rPr>
        <w:t>Mayengo</w:t>
      </w:r>
      <w:proofErr w:type="spellEnd"/>
      <w:r w:rsidRPr="005D4A88">
        <w:rPr>
          <w:rFonts w:ascii="Corbel" w:hAnsi="Corbel"/>
        </w:rPr>
        <w:t xml:space="preserve"> est </w:t>
      </w:r>
      <w:r w:rsidR="006A143E" w:rsidRPr="005D4A88">
        <w:rPr>
          <w:rFonts w:ascii="Corbel" w:hAnsi="Corbel"/>
        </w:rPr>
        <w:t>dominée</w:t>
      </w:r>
      <w:r w:rsidRPr="005D4A88">
        <w:rPr>
          <w:rFonts w:ascii="Corbel" w:hAnsi="Corbel"/>
        </w:rPr>
        <w:t xml:space="preserve"> par un système de riches terriens capable de maintenir une situation de monopole sur les ressources et limiter </w:t>
      </w:r>
      <w:r w:rsidR="006A143E" w:rsidRPr="005D4A88">
        <w:rPr>
          <w:rFonts w:ascii="Corbel" w:hAnsi="Corbel"/>
        </w:rPr>
        <w:t>l’accès</w:t>
      </w:r>
      <w:r w:rsidRPr="005D4A88">
        <w:rPr>
          <w:rFonts w:ascii="Corbel" w:hAnsi="Corbel"/>
        </w:rPr>
        <w:t xml:space="preserve"> aux ressources pour les autres, de plus la couche des travailleurs </w:t>
      </w:r>
      <w:r w:rsidR="008F52FC">
        <w:rPr>
          <w:rFonts w:ascii="Corbel" w:hAnsi="Corbel"/>
        </w:rPr>
        <w:t xml:space="preserve">agricoles </w:t>
      </w:r>
      <w:r w:rsidRPr="005D4A88">
        <w:rPr>
          <w:rFonts w:ascii="Corbel" w:hAnsi="Corbel"/>
        </w:rPr>
        <w:t xml:space="preserve">sont des </w:t>
      </w:r>
      <w:r w:rsidR="006A143E" w:rsidRPr="005D4A88">
        <w:rPr>
          <w:rFonts w:ascii="Corbel" w:hAnsi="Corbel"/>
        </w:rPr>
        <w:t>migrants,</w:t>
      </w:r>
      <w:r w:rsidRPr="005D4A88">
        <w:rPr>
          <w:rFonts w:ascii="Corbel" w:hAnsi="Corbel"/>
        </w:rPr>
        <w:t xml:space="preserve"> ces derniers considèrent les réintégrés comme leur</w:t>
      </w:r>
      <w:r w:rsidR="008F52FC">
        <w:rPr>
          <w:rFonts w:ascii="Corbel" w:hAnsi="Corbel"/>
        </w:rPr>
        <w:t>s</w:t>
      </w:r>
      <w:r w:rsidRPr="005D4A88">
        <w:rPr>
          <w:rFonts w:ascii="Corbel" w:hAnsi="Corbel"/>
        </w:rPr>
        <w:t xml:space="preserve"> véritable</w:t>
      </w:r>
      <w:r w:rsidR="008F52FC">
        <w:rPr>
          <w:rFonts w:ascii="Corbel" w:hAnsi="Corbel"/>
        </w:rPr>
        <w:t xml:space="preserve">s concurrents </w:t>
      </w:r>
      <w:r w:rsidRPr="005D4A88">
        <w:rPr>
          <w:rFonts w:ascii="Corbel" w:hAnsi="Corbel"/>
        </w:rPr>
        <w:t>sur le travail agricole et les locations des parcelles agricoles.</w:t>
      </w:r>
    </w:p>
    <w:p w14:paraId="70185BA5" w14:textId="24288E21" w:rsidR="003161CE" w:rsidRPr="005D4A88" w:rsidRDefault="006A143E" w:rsidP="00AB7269">
      <w:pPr>
        <w:pStyle w:val="Paragraphedeliste"/>
        <w:numPr>
          <w:ilvl w:val="3"/>
          <w:numId w:val="13"/>
        </w:numPr>
        <w:spacing w:before="240"/>
        <w:ind w:left="810" w:right="-142" w:hanging="810"/>
        <w:jc w:val="both"/>
        <w:outlineLvl w:val="2"/>
        <w:rPr>
          <w:rFonts w:ascii="Corbel" w:hAnsi="Corbel"/>
          <w:b/>
          <w:bCs/>
          <w:color w:val="4F81BD" w:themeColor="accent1"/>
        </w:rPr>
      </w:pPr>
      <w:bookmarkStart w:id="1110" w:name="_Toc36398630"/>
      <w:bookmarkStart w:id="1111" w:name="_Toc36398838"/>
      <w:bookmarkStart w:id="1112" w:name="_Toc37655342"/>
      <w:bookmarkStart w:id="1113" w:name="_Toc37655644"/>
      <w:bookmarkStart w:id="1114" w:name="_Toc37658222"/>
      <w:bookmarkStart w:id="1115" w:name="_Toc37658503"/>
      <w:bookmarkStart w:id="1116" w:name="_Toc37658832"/>
      <w:bookmarkStart w:id="1117" w:name="_Toc37659342"/>
      <w:bookmarkStart w:id="1118" w:name="_Toc55289655"/>
      <w:bookmarkStart w:id="1119" w:name="_Toc55290804"/>
      <w:bookmarkStart w:id="1120" w:name="_Toc55295364"/>
      <w:bookmarkStart w:id="1121" w:name="_Toc55296359"/>
      <w:r w:rsidRPr="005D4A88">
        <w:rPr>
          <w:rFonts w:ascii="Corbel" w:hAnsi="Corbel"/>
          <w:b/>
          <w:bCs/>
          <w:color w:val="4F81BD" w:themeColor="accent1"/>
        </w:rPr>
        <w:t>Les domaines</w:t>
      </w:r>
      <w:r w:rsidR="003161CE" w:rsidRPr="005D4A88">
        <w:rPr>
          <w:rFonts w:ascii="Corbel" w:hAnsi="Corbel"/>
          <w:b/>
          <w:bCs/>
          <w:color w:val="4F81BD" w:themeColor="accent1"/>
        </w:rPr>
        <w:t xml:space="preserve"> dans lesquels le projet a enregistré </w:t>
      </w:r>
      <w:r w:rsidRPr="005D4A88">
        <w:rPr>
          <w:rFonts w:ascii="Corbel" w:hAnsi="Corbel"/>
          <w:b/>
          <w:bCs/>
          <w:color w:val="4F81BD" w:themeColor="accent1"/>
        </w:rPr>
        <w:t>des faibles</w:t>
      </w:r>
      <w:r w:rsidR="003161CE" w:rsidRPr="005D4A88">
        <w:rPr>
          <w:rFonts w:ascii="Corbel" w:hAnsi="Corbel"/>
          <w:b/>
          <w:bCs/>
          <w:color w:val="4F81BD" w:themeColor="accent1"/>
        </w:rPr>
        <w:t xml:space="preserve"> performances</w:t>
      </w:r>
      <w:bookmarkEnd w:id="1110"/>
      <w:bookmarkEnd w:id="1111"/>
      <w:bookmarkEnd w:id="1112"/>
      <w:bookmarkEnd w:id="1113"/>
      <w:bookmarkEnd w:id="1114"/>
      <w:bookmarkEnd w:id="1115"/>
      <w:bookmarkEnd w:id="1116"/>
      <w:bookmarkEnd w:id="1117"/>
      <w:bookmarkEnd w:id="1118"/>
      <w:bookmarkEnd w:id="1119"/>
      <w:bookmarkEnd w:id="1120"/>
      <w:bookmarkEnd w:id="1121"/>
      <w:r w:rsidR="003161CE" w:rsidRPr="005D4A88">
        <w:rPr>
          <w:rFonts w:ascii="Corbel" w:hAnsi="Corbel"/>
          <w:b/>
          <w:bCs/>
          <w:color w:val="4F81BD" w:themeColor="accent1"/>
        </w:rPr>
        <w:t xml:space="preserve"> </w:t>
      </w:r>
    </w:p>
    <w:p w14:paraId="07506EB9" w14:textId="4F8939A2" w:rsidR="006A143E" w:rsidRPr="005D4A88" w:rsidRDefault="006A143E" w:rsidP="00AB7269">
      <w:pPr>
        <w:tabs>
          <w:tab w:val="left" w:pos="1309"/>
        </w:tabs>
        <w:spacing w:line="242" w:lineRule="auto"/>
        <w:ind w:right="-142"/>
        <w:jc w:val="both"/>
        <w:rPr>
          <w:rFonts w:ascii="Corbel" w:hAnsi="Corbel"/>
          <w:sz w:val="24"/>
          <w:szCs w:val="24"/>
        </w:rPr>
      </w:pPr>
      <w:r w:rsidRPr="005D4A88">
        <w:rPr>
          <w:rFonts w:ascii="Corbel" w:hAnsi="Corbel"/>
          <w:sz w:val="24"/>
          <w:szCs w:val="24"/>
        </w:rPr>
        <w:t xml:space="preserve">Bien que le raccordement électrique du village </w:t>
      </w:r>
      <w:proofErr w:type="gramStart"/>
      <w:r w:rsidRPr="005D4A88">
        <w:rPr>
          <w:rFonts w:ascii="Corbel" w:hAnsi="Corbel"/>
          <w:sz w:val="24"/>
          <w:szCs w:val="24"/>
        </w:rPr>
        <w:t>a</w:t>
      </w:r>
      <w:proofErr w:type="gramEnd"/>
      <w:r w:rsidRPr="005D4A88">
        <w:rPr>
          <w:rFonts w:ascii="Corbel" w:hAnsi="Corbel"/>
          <w:sz w:val="24"/>
          <w:szCs w:val="24"/>
        </w:rPr>
        <w:t xml:space="preserve"> été </w:t>
      </w:r>
      <w:r w:rsidR="00754035" w:rsidRPr="005D4A88">
        <w:rPr>
          <w:rFonts w:ascii="Corbel" w:hAnsi="Corbel"/>
          <w:sz w:val="24"/>
          <w:szCs w:val="24"/>
        </w:rPr>
        <w:t>effectué,</w:t>
      </w:r>
      <w:r w:rsidRPr="005D4A88">
        <w:rPr>
          <w:rFonts w:ascii="Corbel" w:hAnsi="Corbel"/>
          <w:sz w:val="24"/>
          <w:szCs w:val="24"/>
        </w:rPr>
        <w:t xml:space="preserve"> la fourniture </w:t>
      </w:r>
      <w:r w:rsidR="00754035" w:rsidRPr="005D4A88">
        <w:rPr>
          <w:rFonts w:ascii="Corbel" w:hAnsi="Corbel"/>
          <w:sz w:val="24"/>
          <w:szCs w:val="24"/>
        </w:rPr>
        <w:t>d’énergie</w:t>
      </w:r>
      <w:r w:rsidRPr="005D4A88">
        <w:rPr>
          <w:rFonts w:ascii="Corbel" w:hAnsi="Corbel"/>
          <w:sz w:val="24"/>
          <w:szCs w:val="24"/>
        </w:rPr>
        <w:t xml:space="preserve"> aux ménages </w:t>
      </w:r>
      <w:r w:rsidR="00754035" w:rsidRPr="005D4A88">
        <w:rPr>
          <w:rFonts w:ascii="Corbel" w:hAnsi="Corbel"/>
          <w:sz w:val="24"/>
          <w:szCs w:val="24"/>
        </w:rPr>
        <w:t>n’a</w:t>
      </w:r>
      <w:r w:rsidRPr="005D4A88">
        <w:rPr>
          <w:rFonts w:ascii="Corbel" w:hAnsi="Corbel"/>
          <w:sz w:val="24"/>
          <w:szCs w:val="24"/>
        </w:rPr>
        <w:t xml:space="preserve"> pas été effective, le système adopté de paiement et mis en place des compteurs </w:t>
      </w:r>
      <w:r w:rsidR="00754035" w:rsidRPr="005D4A88">
        <w:rPr>
          <w:rFonts w:ascii="Corbel" w:hAnsi="Corbel"/>
          <w:sz w:val="24"/>
          <w:szCs w:val="24"/>
        </w:rPr>
        <w:t>n’a</w:t>
      </w:r>
      <w:r w:rsidRPr="005D4A88">
        <w:rPr>
          <w:rFonts w:ascii="Corbel" w:hAnsi="Corbel"/>
          <w:sz w:val="24"/>
          <w:szCs w:val="24"/>
        </w:rPr>
        <w:t xml:space="preserve"> pas été adapté.</w:t>
      </w:r>
    </w:p>
    <w:p w14:paraId="199AC265" w14:textId="00BC5D74" w:rsidR="00754035" w:rsidRPr="005D4A88" w:rsidRDefault="006A143E" w:rsidP="00AB7269">
      <w:pPr>
        <w:tabs>
          <w:tab w:val="left" w:pos="1309"/>
        </w:tabs>
        <w:spacing w:line="242" w:lineRule="auto"/>
        <w:ind w:right="-142"/>
        <w:jc w:val="both"/>
        <w:rPr>
          <w:rFonts w:ascii="Corbel" w:hAnsi="Corbel"/>
          <w:sz w:val="24"/>
          <w:szCs w:val="24"/>
        </w:rPr>
      </w:pPr>
      <w:r w:rsidRPr="005D4A88">
        <w:rPr>
          <w:rFonts w:ascii="Corbel" w:hAnsi="Corbel"/>
          <w:sz w:val="24"/>
          <w:szCs w:val="24"/>
        </w:rPr>
        <w:t xml:space="preserve">La compostière mise en place </w:t>
      </w:r>
      <w:r w:rsidR="00754035" w:rsidRPr="005D4A88">
        <w:rPr>
          <w:rFonts w:ascii="Corbel" w:hAnsi="Corbel"/>
          <w:sz w:val="24"/>
          <w:szCs w:val="24"/>
        </w:rPr>
        <w:t>n’a</w:t>
      </w:r>
      <w:r w:rsidRPr="005D4A88">
        <w:rPr>
          <w:rFonts w:ascii="Corbel" w:hAnsi="Corbel"/>
          <w:sz w:val="24"/>
          <w:szCs w:val="24"/>
        </w:rPr>
        <w:t xml:space="preserve"> pas été opérationnelle, la gestion des ordures </w:t>
      </w:r>
      <w:r w:rsidR="00754035" w:rsidRPr="005D4A88">
        <w:rPr>
          <w:rFonts w:ascii="Corbel" w:hAnsi="Corbel"/>
          <w:sz w:val="24"/>
          <w:szCs w:val="24"/>
        </w:rPr>
        <w:t>n’a pas suivi les procédures écologiques idéalement planifiés par le projet, les formés n’ont pas acquis des connaissances suffisantes mais aussi ont tendance à prendre la production des composts comme une activité qui devrait être payé par le projet, ce qui montre une forte dépendance des incitations externes des bénéficiaires.</w:t>
      </w:r>
    </w:p>
    <w:p w14:paraId="71E5A276" w14:textId="592106D8" w:rsidR="003161CE" w:rsidRPr="005D4A88" w:rsidRDefault="003161CE" w:rsidP="00AB7269">
      <w:pPr>
        <w:pStyle w:val="Paragraphedeliste"/>
        <w:numPr>
          <w:ilvl w:val="2"/>
          <w:numId w:val="13"/>
        </w:numPr>
        <w:spacing w:before="240"/>
        <w:ind w:left="720" w:right="-142"/>
        <w:jc w:val="both"/>
        <w:outlineLvl w:val="1"/>
        <w:rPr>
          <w:rFonts w:ascii="Corbel" w:hAnsi="Corbel"/>
          <w:b/>
          <w:bCs/>
          <w:color w:val="4F81BD" w:themeColor="accent1"/>
        </w:rPr>
      </w:pPr>
      <w:bookmarkStart w:id="1122" w:name="_Toc36398631"/>
      <w:bookmarkStart w:id="1123" w:name="_Toc36398839"/>
      <w:bookmarkStart w:id="1124" w:name="_Toc37655343"/>
      <w:bookmarkStart w:id="1125" w:name="_Toc37655645"/>
      <w:bookmarkStart w:id="1126" w:name="_Toc37658223"/>
      <w:bookmarkStart w:id="1127" w:name="_Toc37658504"/>
      <w:bookmarkStart w:id="1128" w:name="_Toc37658833"/>
      <w:bookmarkStart w:id="1129" w:name="_Toc37659343"/>
      <w:bookmarkStart w:id="1130" w:name="_Toc55289656"/>
      <w:bookmarkStart w:id="1131" w:name="_Toc55290805"/>
      <w:bookmarkStart w:id="1132" w:name="_Toc55295365"/>
      <w:bookmarkStart w:id="1133" w:name="_Toc55296360"/>
      <w:r w:rsidRPr="005D4A88">
        <w:rPr>
          <w:rFonts w:ascii="Corbel" w:hAnsi="Corbel"/>
          <w:b/>
          <w:bCs/>
          <w:color w:val="4F81BD" w:themeColor="accent1"/>
        </w:rPr>
        <w:t xml:space="preserve">Analyse du niveau de </w:t>
      </w:r>
      <w:r w:rsidR="006C630D" w:rsidRPr="005D4A88">
        <w:rPr>
          <w:rFonts w:ascii="Corbel" w:hAnsi="Corbel"/>
          <w:b/>
          <w:bCs/>
          <w:color w:val="4F81BD" w:themeColor="accent1"/>
        </w:rPr>
        <w:t>clarté,</w:t>
      </w:r>
      <w:r w:rsidRPr="005D4A88">
        <w:rPr>
          <w:rFonts w:ascii="Corbel" w:hAnsi="Corbel"/>
          <w:b/>
          <w:bCs/>
          <w:color w:val="4F81BD" w:themeColor="accent1"/>
        </w:rPr>
        <w:t xml:space="preserve"> faisabilités </w:t>
      </w:r>
      <w:r w:rsidR="00E44F57" w:rsidRPr="005D4A88">
        <w:rPr>
          <w:rFonts w:ascii="Corbel" w:hAnsi="Corbel"/>
          <w:b/>
          <w:bCs/>
          <w:color w:val="4F81BD" w:themeColor="accent1"/>
        </w:rPr>
        <w:t>des objectifs</w:t>
      </w:r>
      <w:r w:rsidRPr="005D4A88">
        <w:rPr>
          <w:rFonts w:ascii="Corbel" w:hAnsi="Corbel"/>
          <w:b/>
          <w:bCs/>
          <w:color w:val="4F81BD" w:themeColor="accent1"/>
        </w:rPr>
        <w:t xml:space="preserve"> et les produits du projet</w:t>
      </w:r>
      <w:bookmarkEnd w:id="1122"/>
      <w:bookmarkEnd w:id="1123"/>
      <w:bookmarkEnd w:id="1124"/>
      <w:bookmarkEnd w:id="1125"/>
      <w:bookmarkEnd w:id="1126"/>
      <w:bookmarkEnd w:id="1127"/>
      <w:bookmarkEnd w:id="1128"/>
      <w:bookmarkEnd w:id="1129"/>
      <w:bookmarkEnd w:id="1130"/>
      <w:bookmarkEnd w:id="1131"/>
      <w:bookmarkEnd w:id="1132"/>
      <w:bookmarkEnd w:id="1133"/>
      <w:r w:rsidRPr="005D4A88">
        <w:rPr>
          <w:rFonts w:ascii="Corbel" w:hAnsi="Corbel"/>
          <w:b/>
          <w:bCs/>
          <w:color w:val="4F81BD" w:themeColor="accent1"/>
        </w:rPr>
        <w:t xml:space="preserve"> </w:t>
      </w:r>
    </w:p>
    <w:p w14:paraId="72184EEC" w14:textId="357B6B9B" w:rsidR="00836A69" w:rsidRPr="005D4A88" w:rsidRDefault="003161CE" w:rsidP="00AB7269">
      <w:pPr>
        <w:ind w:right="-142"/>
        <w:jc w:val="both"/>
        <w:rPr>
          <w:rFonts w:ascii="Corbel" w:eastAsia="Times New Roman" w:hAnsi="Corbel" w:cs="Calibri"/>
          <w:color w:val="000000"/>
          <w:lang w:eastAsia="fr-FR"/>
        </w:rPr>
      </w:pPr>
      <w:bookmarkStart w:id="1134" w:name="_Hlk36395173"/>
      <w:bookmarkStart w:id="1135" w:name="_Toc37583330"/>
      <w:bookmarkStart w:id="1136" w:name="_Toc37655344"/>
      <w:bookmarkStart w:id="1137" w:name="_Toc37655646"/>
      <w:bookmarkStart w:id="1138" w:name="_Toc37658224"/>
      <w:bookmarkStart w:id="1139" w:name="_Toc37658505"/>
      <w:bookmarkStart w:id="1140" w:name="_Toc37658834"/>
      <w:bookmarkStart w:id="1141" w:name="_Toc37659089"/>
      <w:bookmarkStart w:id="1142" w:name="_Toc37659344"/>
      <w:r w:rsidRPr="005D4A88">
        <w:rPr>
          <w:rFonts w:ascii="Corbel" w:hAnsi="Corbel"/>
          <w:sz w:val="24"/>
          <w:szCs w:val="24"/>
        </w:rPr>
        <w:t xml:space="preserve">Le projet a identifié des actions et interventions clarifiée dans le document du projet. Des indicateurs de résultats ont été identifiés et clairs et atteignable. </w:t>
      </w:r>
      <w:bookmarkEnd w:id="1134"/>
      <w:r w:rsidRPr="005D4A88">
        <w:rPr>
          <w:rFonts w:ascii="Corbel" w:hAnsi="Corbel"/>
          <w:sz w:val="24"/>
          <w:szCs w:val="24"/>
        </w:rPr>
        <w:t xml:space="preserve">En effet, le taux d’atteinte des indicateurs est de </w:t>
      </w:r>
      <w:r w:rsidR="00754035" w:rsidRPr="005D4A88">
        <w:rPr>
          <w:rFonts w:ascii="Corbel" w:eastAsia="Times New Roman" w:hAnsi="Corbel" w:cs="Calibri"/>
          <w:color w:val="000000"/>
          <w:lang w:eastAsia="fr-FR"/>
        </w:rPr>
        <w:t>99,08</w:t>
      </w:r>
      <w:r w:rsidRPr="005D4A88">
        <w:rPr>
          <w:rFonts w:ascii="Corbel" w:hAnsi="Corbel"/>
          <w:sz w:val="24"/>
          <w:szCs w:val="24"/>
        </w:rPr>
        <w:t xml:space="preserve">%. Mais le projet </w:t>
      </w:r>
      <w:r w:rsidR="00754035" w:rsidRPr="005D4A88">
        <w:rPr>
          <w:rFonts w:ascii="Corbel" w:hAnsi="Corbel"/>
          <w:sz w:val="24"/>
          <w:szCs w:val="24"/>
        </w:rPr>
        <w:t>n’a</w:t>
      </w:r>
      <w:r w:rsidRPr="005D4A88">
        <w:rPr>
          <w:rFonts w:ascii="Corbel" w:hAnsi="Corbel"/>
          <w:sz w:val="24"/>
          <w:szCs w:val="24"/>
        </w:rPr>
        <w:t xml:space="preserve"> pas </w:t>
      </w:r>
      <w:r w:rsidR="00754035" w:rsidRPr="005D4A88">
        <w:rPr>
          <w:rFonts w:ascii="Corbel" w:hAnsi="Corbel"/>
          <w:sz w:val="24"/>
          <w:szCs w:val="24"/>
        </w:rPr>
        <w:t>développé des</w:t>
      </w:r>
      <w:r w:rsidRPr="005D4A88">
        <w:rPr>
          <w:rFonts w:ascii="Corbel" w:hAnsi="Corbel"/>
          <w:sz w:val="24"/>
          <w:szCs w:val="24"/>
        </w:rPr>
        <w:t xml:space="preserve"> indicateurs </w:t>
      </w:r>
      <w:r w:rsidR="00754035" w:rsidRPr="005D4A88">
        <w:rPr>
          <w:rFonts w:ascii="Corbel" w:hAnsi="Corbel"/>
          <w:sz w:val="24"/>
          <w:szCs w:val="24"/>
        </w:rPr>
        <w:t>d’effets</w:t>
      </w:r>
      <w:bookmarkEnd w:id="1135"/>
      <w:bookmarkEnd w:id="1136"/>
      <w:bookmarkEnd w:id="1137"/>
      <w:bookmarkEnd w:id="1138"/>
      <w:bookmarkEnd w:id="1139"/>
      <w:bookmarkEnd w:id="1140"/>
      <w:bookmarkEnd w:id="1141"/>
      <w:bookmarkEnd w:id="1142"/>
      <w:r w:rsidR="00321DBA" w:rsidRPr="005D4A88">
        <w:rPr>
          <w:rFonts w:ascii="Corbel" w:hAnsi="Corbel"/>
          <w:sz w:val="24"/>
          <w:szCs w:val="24"/>
        </w:rPr>
        <w:t>. De plus, le projet n’a pas procédé à une formelle étude de base pour évaluer l’évolution des effets des interventions.</w:t>
      </w:r>
    </w:p>
    <w:p w14:paraId="34D0AD63" w14:textId="0ED38B42" w:rsidR="003161CE" w:rsidRPr="005D4A88" w:rsidRDefault="003161CE" w:rsidP="00AB7269">
      <w:pPr>
        <w:pStyle w:val="Paragraphedeliste"/>
        <w:numPr>
          <w:ilvl w:val="2"/>
          <w:numId w:val="13"/>
        </w:numPr>
        <w:spacing w:before="240"/>
        <w:ind w:left="720" w:right="-142"/>
        <w:jc w:val="both"/>
        <w:outlineLvl w:val="1"/>
        <w:rPr>
          <w:rFonts w:ascii="Corbel" w:hAnsi="Corbel"/>
          <w:color w:val="4F81BD" w:themeColor="accent1"/>
        </w:rPr>
      </w:pPr>
      <w:r w:rsidRPr="005D4A88">
        <w:rPr>
          <w:rFonts w:ascii="Corbel" w:hAnsi="Corbel"/>
          <w:color w:val="4F81BD" w:themeColor="accent1"/>
          <w:sz w:val="24"/>
          <w:szCs w:val="24"/>
        </w:rPr>
        <w:t xml:space="preserve"> </w:t>
      </w:r>
      <w:bookmarkStart w:id="1143" w:name="_Toc36398632"/>
      <w:bookmarkStart w:id="1144" w:name="_Toc36398840"/>
      <w:bookmarkStart w:id="1145" w:name="_Toc37655345"/>
      <w:bookmarkStart w:id="1146" w:name="_Toc37655647"/>
      <w:bookmarkStart w:id="1147" w:name="_Toc37658225"/>
      <w:bookmarkStart w:id="1148" w:name="_Toc37658506"/>
      <w:bookmarkStart w:id="1149" w:name="_Toc37658835"/>
      <w:bookmarkStart w:id="1150" w:name="_Toc37659345"/>
      <w:bookmarkStart w:id="1151" w:name="_Toc55289657"/>
      <w:bookmarkStart w:id="1152" w:name="_Toc55290806"/>
      <w:bookmarkStart w:id="1153" w:name="_Toc55295366"/>
      <w:bookmarkStart w:id="1154" w:name="_Toc55296361"/>
      <w:r w:rsidRPr="005D4A88">
        <w:rPr>
          <w:rFonts w:ascii="Corbel" w:hAnsi="Corbel"/>
          <w:b/>
          <w:bCs/>
          <w:color w:val="4F81BD" w:themeColor="accent1"/>
        </w:rPr>
        <w:t>Analyse du niveau de participation des parties prenantes dans la gestion et mise en œuvre du projet</w:t>
      </w:r>
      <w:bookmarkEnd w:id="1143"/>
      <w:bookmarkEnd w:id="1144"/>
      <w:bookmarkEnd w:id="1145"/>
      <w:bookmarkEnd w:id="1146"/>
      <w:bookmarkEnd w:id="1147"/>
      <w:bookmarkEnd w:id="1148"/>
      <w:bookmarkEnd w:id="1149"/>
      <w:bookmarkEnd w:id="1150"/>
      <w:bookmarkEnd w:id="1151"/>
      <w:bookmarkEnd w:id="1152"/>
      <w:bookmarkEnd w:id="1153"/>
      <w:bookmarkEnd w:id="1154"/>
      <w:r w:rsidRPr="005D4A88">
        <w:rPr>
          <w:rFonts w:ascii="Corbel" w:hAnsi="Corbel"/>
          <w:b/>
          <w:bCs/>
          <w:color w:val="4F81BD" w:themeColor="accent1"/>
        </w:rPr>
        <w:t xml:space="preserve"> </w:t>
      </w:r>
    </w:p>
    <w:p w14:paraId="3489BA14" w14:textId="5A0B2852" w:rsidR="00E44F57" w:rsidRPr="005D4A88" w:rsidRDefault="003161CE" w:rsidP="00AB7269">
      <w:pPr>
        <w:shd w:val="clear" w:color="auto" w:fill="FFFFFF"/>
        <w:spacing w:before="199" w:after="360" w:line="240" w:lineRule="auto"/>
        <w:ind w:right="-142"/>
        <w:jc w:val="both"/>
        <w:textAlignment w:val="center"/>
        <w:rPr>
          <w:rFonts w:ascii="Corbel" w:eastAsia="Times New Roman" w:hAnsi="Corbel" w:cs="Calibri"/>
          <w:color w:val="000000"/>
          <w:lang w:eastAsia="fr-FR"/>
        </w:rPr>
      </w:pPr>
      <w:bookmarkStart w:id="1155" w:name="_Hlk36395193"/>
      <w:r w:rsidRPr="005D4A88">
        <w:rPr>
          <w:rFonts w:ascii="Corbel" w:hAnsi="Corbel"/>
          <w:sz w:val="24"/>
          <w:szCs w:val="24"/>
        </w:rPr>
        <w:t xml:space="preserve">Le projet a permis une parfaite participation de </w:t>
      </w:r>
      <w:r w:rsidR="00321DBA" w:rsidRPr="005D4A88">
        <w:rPr>
          <w:rFonts w:ascii="Corbel" w:hAnsi="Corbel"/>
          <w:sz w:val="24"/>
          <w:szCs w:val="24"/>
        </w:rPr>
        <w:t>l’administration</w:t>
      </w:r>
      <w:r w:rsidRPr="005D4A88">
        <w:rPr>
          <w:rFonts w:ascii="Corbel" w:hAnsi="Corbel"/>
          <w:sz w:val="24"/>
          <w:szCs w:val="24"/>
        </w:rPr>
        <w:t xml:space="preserve"> centrale</w:t>
      </w:r>
      <w:r w:rsidR="00E44F57" w:rsidRPr="005D4A88">
        <w:rPr>
          <w:rFonts w:ascii="Corbel" w:hAnsi="Corbel"/>
          <w:sz w:val="24"/>
          <w:szCs w:val="24"/>
        </w:rPr>
        <w:t xml:space="preserve"> et locale. L’ implication active de la </w:t>
      </w:r>
      <w:r w:rsidR="00E44F57" w:rsidRPr="005D4A88">
        <w:rPr>
          <w:rFonts w:ascii="Corbel" w:eastAsia="Times New Roman" w:hAnsi="Corbel" w:cs="Calibri"/>
          <w:color w:val="000000"/>
          <w:lang w:eastAsia="fr-FR"/>
        </w:rPr>
        <w:t xml:space="preserve">coordination par la Direction Générale de </w:t>
      </w:r>
      <w:r w:rsidR="009F3A8D" w:rsidRPr="005D4A88">
        <w:rPr>
          <w:rFonts w:ascii="Corbel" w:eastAsia="Times New Roman" w:hAnsi="Corbel" w:cs="Calibri"/>
          <w:color w:val="000000"/>
          <w:lang w:eastAsia="fr-FR"/>
        </w:rPr>
        <w:t>Réintégration</w:t>
      </w:r>
      <w:r w:rsidR="00E44F57" w:rsidRPr="005D4A88">
        <w:rPr>
          <w:rFonts w:ascii="Corbel" w:eastAsia="Times New Roman" w:hAnsi="Corbel" w:cs="Calibri"/>
          <w:color w:val="000000"/>
          <w:lang w:eastAsia="fr-FR"/>
        </w:rPr>
        <w:t xml:space="preserve"> des Sinistrés, du ministère de tutelle des interventions ainsi que la tenue  régulière des activités de suivi (Visite de terrain, réunion de coordination, atelier, revues périodiques etc.) au niveau centrale combiné </w:t>
      </w:r>
      <w:r w:rsidR="009F3A8D" w:rsidRPr="005D4A88">
        <w:rPr>
          <w:rFonts w:ascii="Corbel" w:eastAsia="Times New Roman" w:hAnsi="Corbel" w:cs="Calibri"/>
          <w:color w:val="000000"/>
          <w:lang w:eastAsia="fr-FR"/>
        </w:rPr>
        <w:t xml:space="preserve">à l’ adoption de la </w:t>
      </w:r>
      <w:r w:rsidR="00E44F57" w:rsidRPr="005D4A88">
        <w:rPr>
          <w:rFonts w:ascii="Corbel" w:eastAsia="Times New Roman" w:hAnsi="Corbel" w:cs="Calibri"/>
          <w:color w:val="000000"/>
          <w:lang w:eastAsia="fr-FR"/>
        </w:rPr>
        <w:t>planification conjointe des interventions à travers un plan de travail conjoint</w:t>
      </w:r>
      <w:r w:rsidR="009F3A8D" w:rsidRPr="005D4A88">
        <w:rPr>
          <w:rFonts w:ascii="Corbel" w:eastAsia="Times New Roman" w:hAnsi="Corbel" w:cs="Calibri"/>
          <w:color w:val="000000"/>
          <w:lang w:eastAsia="fr-FR"/>
        </w:rPr>
        <w:t xml:space="preserve"> au niveau centrale a permis la participation des ministères de tutelles et les Agences des Nations Unies impliqués dans le projet. Mais au niveau local, sur terrain, il y avait un manque de coordination des interventions et harmonisation des approches par les partenaires d’exécution.</w:t>
      </w:r>
    </w:p>
    <w:p w14:paraId="660AB872" w14:textId="2A4B058F" w:rsidR="009F3A8D" w:rsidRPr="005D4A88" w:rsidRDefault="009F3A8D" w:rsidP="00AB7269">
      <w:pPr>
        <w:shd w:val="clear" w:color="auto" w:fill="FFFFFF"/>
        <w:spacing w:before="199" w:after="360" w:line="240" w:lineRule="auto"/>
        <w:ind w:right="-142"/>
        <w:jc w:val="both"/>
        <w:textAlignment w:val="center"/>
        <w:rPr>
          <w:rFonts w:ascii="Corbel" w:eastAsia="Times New Roman" w:hAnsi="Corbel" w:cs="Calibri"/>
          <w:color w:val="222222"/>
          <w:lang w:eastAsia="fr-FR"/>
        </w:rPr>
      </w:pPr>
      <w:r w:rsidRPr="005D4A88">
        <w:rPr>
          <w:rFonts w:ascii="Corbel" w:eastAsia="Times New Roman" w:hAnsi="Corbel" w:cs="Calibri"/>
          <w:color w:val="000000"/>
          <w:lang w:eastAsia="fr-FR"/>
        </w:rPr>
        <w:t xml:space="preserve">Le projet a activement impliqué les structures décentralisés et déconcentrés de </w:t>
      </w:r>
      <w:r w:rsidR="007D09AB" w:rsidRPr="005D4A88">
        <w:rPr>
          <w:rFonts w:ascii="Corbel" w:eastAsia="Times New Roman" w:hAnsi="Corbel" w:cs="Calibri"/>
          <w:color w:val="000000"/>
          <w:lang w:eastAsia="fr-FR"/>
        </w:rPr>
        <w:t>l’état</w:t>
      </w:r>
      <w:r w:rsidRPr="005D4A88">
        <w:rPr>
          <w:rFonts w:ascii="Corbel" w:eastAsia="Times New Roman" w:hAnsi="Corbel" w:cs="Calibri"/>
          <w:color w:val="000000"/>
          <w:lang w:eastAsia="fr-FR"/>
        </w:rPr>
        <w:t xml:space="preserve"> </w:t>
      </w:r>
      <w:r w:rsidR="008943D3" w:rsidRPr="005D4A88">
        <w:rPr>
          <w:rFonts w:ascii="Corbel" w:eastAsia="Times New Roman" w:hAnsi="Corbel" w:cs="Calibri"/>
          <w:color w:val="000000"/>
          <w:lang w:eastAsia="fr-FR"/>
        </w:rPr>
        <w:t>(CDFC</w:t>
      </w:r>
      <w:r w:rsidRPr="005D4A88">
        <w:rPr>
          <w:rFonts w:ascii="Corbel" w:eastAsia="Times New Roman" w:hAnsi="Corbel" w:cs="Calibri"/>
          <w:color w:val="000000"/>
          <w:lang w:eastAsia="fr-FR"/>
        </w:rPr>
        <w:t xml:space="preserve">, médecins </w:t>
      </w:r>
      <w:r w:rsidR="008943D3" w:rsidRPr="005D4A88">
        <w:rPr>
          <w:rFonts w:ascii="Corbel" w:eastAsia="Times New Roman" w:hAnsi="Corbel" w:cs="Calibri"/>
          <w:color w:val="000000"/>
          <w:lang w:eastAsia="fr-FR"/>
        </w:rPr>
        <w:t>provinciaux,</w:t>
      </w:r>
      <w:r w:rsidRPr="005D4A88">
        <w:rPr>
          <w:rFonts w:ascii="Corbel" w:eastAsia="Times New Roman" w:hAnsi="Corbel" w:cs="Calibri"/>
          <w:color w:val="000000"/>
          <w:lang w:eastAsia="fr-FR"/>
        </w:rPr>
        <w:t xml:space="preserve"> chef de zone, chef de collines et administration </w:t>
      </w:r>
      <w:r w:rsidR="008943D3" w:rsidRPr="005D4A88">
        <w:rPr>
          <w:rFonts w:ascii="Corbel" w:eastAsia="Times New Roman" w:hAnsi="Corbel" w:cs="Calibri"/>
          <w:color w:val="000000"/>
          <w:lang w:eastAsia="fr-FR"/>
        </w:rPr>
        <w:t>communale)</w:t>
      </w:r>
      <w:r w:rsidRPr="005D4A88">
        <w:rPr>
          <w:rFonts w:ascii="Corbel" w:eastAsia="Times New Roman" w:hAnsi="Corbel" w:cs="Calibri"/>
          <w:color w:val="000000"/>
          <w:lang w:eastAsia="fr-FR"/>
        </w:rPr>
        <w:t xml:space="preserve"> dans les activités du projet. </w:t>
      </w:r>
    </w:p>
    <w:bookmarkEnd w:id="1155"/>
    <w:p w14:paraId="24D666D8" w14:textId="461CE8CF" w:rsidR="007D09AB" w:rsidRPr="005D4A88" w:rsidRDefault="003161CE" w:rsidP="00AB7269">
      <w:pPr>
        <w:tabs>
          <w:tab w:val="left" w:pos="1253"/>
          <w:tab w:val="left" w:pos="1254"/>
        </w:tabs>
        <w:spacing w:line="305" w:lineRule="exact"/>
        <w:ind w:right="-142"/>
        <w:jc w:val="both"/>
        <w:rPr>
          <w:rFonts w:ascii="Corbel" w:hAnsi="Corbel"/>
          <w:sz w:val="24"/>
          <w:szCs w:val="24"/>
        </w:rPr>
      </w:pPr>
      <w:r w:rsidRPr="005D4A88">
        <w:rPr>
          <w:rFonts w:ascii="Corbel" w:hAnsi="Corbel"/>
          <w:sz w:val="24"/>
          <w:szCs w:val="24"/>
        </w:rPr>
        <w:t xml:space="preserve">Cette approche </w:t>
      </w:r>
      <w:r w:rsidR="007D09AB" w:rsidRPr="005D4A88">
        <w:rPr>
          <w:rFonts w:ascii="Corbel" w:hAnsi="Corbel"/>
          <w:sz w:val="24"/>
          <w:szCs w:val="24"/>
        </w:rPr>
        <w:t>d’implication</w:t>
      </w:r>
      <w:r w:rsidRPr="005D4A88">
        <w:rPr>
          <w:rFonts w:ascii="Corbel" w:hAnsi="Corbel"/>
          <w:sz w:val="24"/>
          <w:szCs w:val="24"/>
        </w:rPr>
        <w:t xml:space="preserve"> participative de </w:t>
      </w:r>
      <w:r w:rsidR="007D09AB" w:rsidRPr="005D4A88">
        <w:rPr>
          <w:rFonts w:ascii="Corbel" w:hAnsi="Corbel"/>
          <w:sz w:val="24"/>
          <w:szCs w:val="24"/>
        </w:rPr>
        <w:t>l’administration</w:t>
      </w:r>
      <w:r w:rsidRPr="005D4A88">
        <w:rPr>
          <w:rFonts w:ascii="Corbel" w:hAnsi="Corbel"/>
          <w:sz w:val="24"/>
          <w:szCs w:val="24"/>
        </w:rPr>
        <w:t xml:space="preserve"> locale et centrale a induit une amélioration du niveau de réalisation des activités, facilité la mobilisation </w:t>
      </w:r>
      <w:r w:rsidR="007D09AB" w:rsidRPr="005D4A88">
        <w:rPr>
          <w:rFonts w:ascii="Corbel" w:hAnsi="Corbel"/>
          <w:sz w:val="24"/>
          <w:szCs w:val="24"/>
        </w:rPr>
        <w:t xml:space="preserve">des bénéficiaires. </w:t>
      </w:r>
      <w:r w:rsidRPr="005D4A88">
        <w:rPr>
          <w:rFonts w:ascii="Corbel" w:hAnsi="Corbel"/>
          <w:sz w:val="24"/>
          <w:szCs w:val="24"/>
        </w:rPr>
        <w:t xml:space="preserve">De Plus, </w:t>
      </w:r>
      <w:r w:rsidR="007D09AB" w:rsidRPr="005D4A88">
        <w:rPr>
          <w:rFonts w:ascii="Corbel" w:hAnsi="Corbel"/>
          <w:sz w:val="24"/>
          <w:szCs w:val="24"/>
        </w:rPr>
        <w:t>l’implication</w:t>
      </w:r>
      <w:r w:rsidRPr="005D4A88">
        <w:rPr>
          <w:rFonts w:ascii="Corbel" w:hAnsi="Corbel"/>
          <w:sz w:val="24"/>
          <w:szCs w:val="24"/>
        </w:rPr>
        <w:t xml:space="preserve"> de </w:t>
      </w:r>
      <w:r w:rsidR="007D09AB" w:rsidRPr="005D4A88">
        <w:rPr>
          <w:rFonts w:ascii="Corbel" w:hAnsi="Corbel"/>
          <w:sz w:val="24"/>
          <w:szCs w:val="24"/>
        </w:rPr>
        <w:t>l’administration</w:t>
      </w:r>
      <w:r w:rsidRPr="005D4A88">
        <w:rPr>
          <w:rFonts w:ascii="Corbel" w:hAnsi="Corbel"/>
          <w:sz w:val="24"/>
          <w:szCs w:val="24"/>
        </w:rPr>
        <w:t xml:space="preserve"> a induit une légitimité de </w:t>
      </w:r>
      <w:r w:rsidR="007D09AB" w:rsidRPr="005D4A88">
        <w:rPr>
          <w:rFonts w:ascii="Corbel" w:hAnsi="Corbel"/>
          <w:sz w:val="24"/>
          <w:szCs w:val="24"/>
        </w:rPr>
        <w:t>l’intervention</w:t>
      </w:r>
      <w:r w:rsidRPr="005D4A88">
        <w:rPr>
          <w:rFonts w:ascii="Corbel" w:hAnsi="Corbel"/>
          <w:sz w:val="24"/>
          <w:szCs w:val="24"/>
        </w:rPr>
        <w:t xml:space="preserve"> du projet et une appropriation du processus de réintégration sociale. Les agents de changements sont communautairement reconnus et légitimes dans la résolution des conflits</w:t>
      </w:r>
      <w:r w:rsidR="007D09AB" w:rsidRPr="005D4A88">
        <w:rPr>
          <w:rFonts w:ascii="Corbel" w:hAnsi="Corbel"/>
          <w:sz w:val="24"/>
          <w:szCs w:val="24"/>
        </w:rPr>
        <w:t> ; les mises en place des structures et organisations communautaires a induit le développement des assises communautaires.</w:t>
      </w:r>
    </w:p>
    <w:p w14:paraId="3A4A60FC" w14:textId="77777777" w:rsidR="003161CE" w:rsidRPr="005D4A88" w:rsidRDefault="003161CE" w:rsidP="00AB7269">
      <w:pPr>
        <w:tabs>
          <w:tab w:val="left" w:pos="1253"/>
          <w:tab w:val="left" w:pos="1254"/>
        </w:tabs>
        <w:spacing w:line="305" w:lineRule="exact"/>
        <w:ind w:right="-142"/>
        <w:jc w:val="both"/>
        <w:rPr>
          <w:rFonts w:ascii="Corbel" w:hAnsi="Corbel"/>
          <w:sz w:val="24"/>
          <w:szCs w:val="24"/>
        </w:rPr>
      </w:pPr>
      <w:r w:rsidRPr="005D4A88">
        <w:rPr>
          <w:rFonts w:ascii="Corbel" w:hAnsi="Corbel"/>
          <w:sz w:val="24"/>
          <w:szCs w:val="24"/>
        </w:rPr>
        <w:lastRenderedPageBreak/>
        <w:t>La participation des leaders communautaires dans les comités de gestion des infrastructures réhabilités a permis une appropriation des actions entreprises.</w:t>
      </w:r>
    </w:p>
    <w:p w14:paraId="7A4E7504" w14:textId="09352E64" w:rsidR="00135C39" w:rsidRPr="005D4A88" w:rsidRDefault="003161CE" w:rsidP="00AB7269">
      <w:pPr>
        <w:pStyle w:val="Paragraphedeliste"/>
        <w:numPr>
          <w:ilvl w:val="2"/>
          <w:numId w:val="13"/>
        </w:numPr>
        <w:tabs>
          <w:tab w:val="left" w:pos="1253"/>
          <w:tab w:val="left" w:pos="1254"/>
        </w:tabs>
        <w:spacing w:before="120"/>
        <w:ind w:left="720" w:right="-142"/>
        <w:jc w:val="both"/>
        <w:outlineLvl w:val="1"/>
        <w:rPr>
          <w:rFonts w:ascii="Corbel" w:hAnsi="Corbel"/>
          <w:b/>
          <w:bCs/>
          <w:color w:val="4F81BD" w:themeColor="accent1"/>
        </w:rPr>
      </w:pPr>
      <w:bookmarkStart w:id="1156" w:name="_Toc36398633"/>
      <w:bookmarkStart w:id="1157" w:name="_Toc36398841"/>
      <w:bookmarkStart w:id="1158" w:name="_Toc37655346"/>
      <w:bookmarkStart w:id="1159" w:name="_Toc37655648"/>
      <w:bookmarkStart w:id="1160" w:name="_Toc37658226"/>
      <w:bookmarkStart w:id="1161" w:name="_Toc37658507"/>
      <w:bookmarkStart w:id="1162" w:name="_Toc37658836"/>
      <w:bookmarkStart w:id="1163" w:name="_Toc37659346"/>
      <w:bookmarkStart w:id="1164" w:name="_Toc55289658"/>
      <w:bookmarkStart w:id="1165" w:name="_Toc55290807"/>
      <w:bookmarkStart w:id="1166" w:name="_Toc55295367"/>
      <w:bookmarkStart w:id="1167" w:name="_Toc55296362"/>
      <w:r w:rsidRPr="005D4A88">
        <w:rPr>
          <w:rFonts w:ascii="Corbel" w:hAnsi="Corbel"/>
          <w:b/>
          <w:bCs/>
          <w:color w:val="4F81BD" w:themeColor="accent1"/>
        </w:rPr>
        <w:t>Analyse du niveau de prise en compte des</w:t>
      </w:r>
      <w:r w:rsidRPr="005D4A88">
        <w:rPr>
          <w:rFonts w:ascii="Corbel" w:hAnsi="Corbel"/>
          <w:b/>
          <w:bCs/>
          <w:color w:val="4F81BD" w:themeColor="accent1"/>
          <w:spacing w:val="8"/>
        </w:rPr>
        <w:t xml:space="preserve"> </w:t>
      </w:r>
      <w:r w:rsidRPr="005D4A88">
        <w:rPr>
          <w:rFonts w:ascii="Corbel" w:hAnsi="Corbel"/>
          <w:b/>
          <w:bCs/>
          <w:color w:val="4F81BD" w:themeColor="accent1"/>
        </w:rPr>
        <w:t>besoins</w:t>
      </w:r>
      <w:r w:rsidRPr="005D4A88">
        <w:rPr>
          <w:rFonts w:ascii="Corbel" w:hAnsi="Corbel"/>
          <w:b/>
          <w:bCs/>
          <w:color w:val="4F81BD" w:themeColor="accent1"/>
          <w:spacing w:val="4"/>
        </w:rPr>
        <w:t xml:space="preserve"> </w:t>
      </w:r>
      <w:r w:rsidRPr="005D4A88">
        <w:rPr>
          <w:rFonts w:ascii="Corbel" w:hAnsi="Corbel"/>
          <w:b/>
          <w:bCs/>
          <w:color w:val="4F81BD" w:themeColor="accent1"/>
        </w:rPr>
        <w:t>des</w:t>
      </w:r>
      <w:r w:rsidRPr="005D4A88">
        <w:rPr>
          <w:rFonts w:ascii="Corbel" w:hAnsi="Corbel"/>
          <w:b/>
          <w:bCs/>
          <w:color w:val="4F81BD" w:themeColor="accent1"/>
          <w:spacing w:val="7"/>
        </w:rPr>
        <w:t xml:space="preserve"> </w:t>
      </w:r>
      <w:r w:rsidRPr="005D4A88">
        <w:rPr>
          <w:rFonts w:ascii="Corbel" w:hAnsi="Corbel"/>
          <w:b/>
          <w:bCs/>
          <w:color w:val="4F81BD" w:themeColor="accent1"/>
        </w:rPr>
        <w:t>groupes</w:t>
      </w:r>
      <w:r w:rsidRPr="005D4A88">
        <w:rPr>
          <w:rFonts w:ascii="Corbel" w:hAnsi="Corbel"/>
          <w:b/>
          <w:bCs/>
          <w:color w:val="4F81BD" w:themeColor="accent1"/>
          <w:spacing w:val="11"/>
        </w:rPr>
        <w:t xml:space="preserve"> </w:t>
      </w:r>
      <w:r w:rsidRPr="005D4A88">
        <w:rPr>
          <w:rFonts w:ascii="Corbel" w:hAnsi="Corbel"/>
          <w:b/>
          <w:bCs/>
          <w:color w:val="4F81BD" w:themeColor="accent1"/>
        </w:rPr>
        <w:t>nationaux</w:t>
      </w:r>
      <w:r w:rsidRPr="005D4A88">
        <w:rPr>
          <w:rFonts w:ascii="Corbel" w:hAnsi="Corbel"/>
          <w:b/>
          <w:bCs/>
          <w:color w:val="4F81BD" w:themeColor="accent1"/>
          <w:spacing w:val="6"/>
        </w:rPr>
        <w:t xml:space="preserve"> </w:t>
      </w:r>
      <w:r w:rsidRPr="005D4A88">
        <w:rPr>
          <w:rFonts w:ascii="Corbel" w:hAnsi="Corbel"/>
          <w:b/>
          <w:bCs/>
          <w:color w:val="4F81BD" w:themeColor="accent1"/>
        </w:rPr>
        <w:t>et des évolutions des priorités des partenaires</w:t>
      </w:r>
      <w:r w:rsidR="00760878" w:rsidRPr="005D4A88">
        <w:rPr>
          <w:rFonts w:ascii="Corbel" w:hAnsi="Corbel"/>
          <w:b/>
          <w:bCs/>
          <w:color w:val="4F81BD" w:themeColor="accent1"/>
        </w:rPr>
        <w:t xml:space="preserve"> et </w:t>
      </w:r>
      <w:bookmarkStart w:id="1168" w:name="_Hlk36395220"/>
      <w:bookmarkEnd w:id="1156"/>
      <w:bookmarkEnd w:id="1157"/>
      <w:r w:rsidR="00135C39" w:rsidRPr="005D4A88">
        <w:rPr>
          <w:rFonts w:ascii="Corbel" w:hAnsi="Corbel"/>
          <w:b/>
          <w:bCs/>
          <w:color w:val="4F81BD" w:themeColor="accent1"/>
        </w:rPr>
        <w:t>l’équipe du projet et les Ministères et Institutions nationales concernés par le projet</w:t>
      </w:r>
      <w:bookmarkEnd w:id="1158"/>
      <w:bookmarkEnd w:id="1159"/>
      <w:bookmarkEnd w:id="1160"/>
      <w:bookmarkEnd w:id="1161"/>
      <w:bookmarkEnd w:id="1162"/>
      <w:bookmarkEnd w:id="1163"/>
      <w:bookmarkEnd w:id="1164"/>
      <w:bookmarkEnd w:id="1165"/>
      <w:bookmarkEnd w:id="1166"/>
      <w:bookmarkEnd w:id="1167"/>
      <w:r w:rsidR="00135C39" w:rsidRPr="005D4A88">
        <w:rPr>
          <w:rFonts w:ascii="Corbel" w:hAnsi="Corbel"/>
          <w:b/>
          <w:bCs/>
          <w:color w:val="4F81BD" w:themeColor="accent1"/>
          <w:spacing w:val="-4"/>
        </w:rPr>
        <w:t xml:space="preserve"> </w:t>
      </w:r>
    </w:p>
    <w:p w14:paraId="6B25546F" w14:textId="0898FA1C" w:rsidR="00FA1490" w:rsidRPr="005D4A88" w:rsidRDefault="00FA1490" w:rsidP="00AB7269">
      <w:pPr>
        <w:tabs>
          <w:tab w:val="left" w:pos="1253"/>
          <w:tab w:val="left" w:pos="1254"/>
        </w:tabs>
        <w:spacing w:before="119"/>
        <w:ind w:right="-142"/>
        <w:jc w:val="both"/>
        <w:rPr>
          <w:rFonts w:ascii="Corbel" w:hAnsi="Corbel"/>
          <w:sz w:val="24"/>
          <w:szCs w:val="24"/>
        </w:rPr>
      </w:pPr>
      <w:r w:rsidRPr="005D4A88">
        <w:rPr>
          <w:rFonts w:ascii="Corbel" w:hAnsi="Corbel"/>
          <w:sz w:val="24"/>
          <w:szCs w:val="24"/>
        </w:rPr>
        <w:t xml:space="preserve">Le projet a été induit par des demandes formelles d’intervention par l’administration centrale et les ministères en charge de la solidarité nationale et gestion de risques et catastrophes naturelles. A part que les interventions du projet sont </w:t>
      </w:r>
      <w:proofErr w:type="gramStart"/>
      <w:r w:rsidRPr="005D4A88">
        <w:rPr>
          <w:rFonts w:ascii="Corbel" w:hAnsi="Corbel"/>
          <w:sz w:val="24"/>
          <w:szCs w:val="24"/>
        </w:rPr>
        <w:t>alignés</w:t>
      </w:r>
      <w:proofErr w:type="gramEnd"/>
      <w:r w:rsidRPr="005D4A88">
        <w:rPr>
          <w:rFonts w:ascii="Corbel" w:hAnsi="Corbel"/>
          <w:sz w:val="24"/>
          <w:szCs w:val="24"/>
        </w:rPr>
        <w:t xml:space="preserve"> aux orientations stratégiques du pays, les activités du projet ont permis de fournir de réponses adaptées aux besoins des bénéficiaires. L’administration centrale était fortement impliquée dans les activités de coordination, suivi des interventions du projet.</w:t>
      </w:r>
    </w:p>
    <w:bookmarkEnd w:id="1168"/>
    <w:p w14:paraId="3527EFF7" w14:textId="3D1BAE4D" w:rsidR="003161CE" w:rsidRPr="005D4A88" w:rsidRDefault="003161CE" w:rsidP="00AB7269">
      <w:pPr>
        <w:pStyle w:val="Paragraphedeliste"/>
        <w:numPr>
          <w:ilvl w:val="2"/>
          <w:numId w:val="13"/>
        </w:numPr>
        <w:spacing w:before="240"/>
        <w:ind w:left="720" w:right="-142"/>
        <w:jc w:val="both"/>
        <w:outlineLvl w:val="1"/>
        <w:rPr>
          <w:rFonts w:ascii="Corbel" w:hAnsi="Corbel"/>
          <w:b/>
          <w:bCs/>
          <w:color w:val="4F81BD" w:themeColor="accent1"/>
        </w:rPr>
      </w:pPr>
      <w:r w:rsidRPr="005D4A88">
        <w:rPr>
          <w:rFonts w:ascii="Corbel" w:hAnsi="Corbel"/>
          <w:b/>
          <w:bCs/>
          <w:color w:val="4F81BD" w:themeColor="accent1"/>
        </w:rPr>
        <w:tab/>
      </w:r>
      <w:bookmarkStart w:id="1169" w:name="_Toc36398634"/>
      <w:bookmarkStart w:id="1170" w:name="_Toc36398842"/>
      <w:bookmarkStart w:id="1171" w:name="_Toc37655347"/>
      <w:bookmarkStart w:id="1172" w:name="_Toc37655649"/>
      <w:bookmarkStart w:id="1173" w:name="_Toc37658227"/>
      <w:bookmarkStart w:id="1174" w:name="_Toc37658508"/>
      <w:bookmarkStart w:id="1175" w:name="_Toc37658837"/>
      <w:bookmarkStart w:id="1176" w:name="_Toc37659347"/>
      <w:bookmarkStart w:id="1177" w:name="_Toc55289659"/>
      <w:bookmarkStart w:id="1178" w:name="_Toc55290808"/>
      <w:bookmarkStart w:id="1179" w:name="_Toc55295368"/>
      <w:bookmarkStart w:id="1180" w:name="_Toc55296363"/>
      <w:r w:rsidRPr="005D4A88">
        <w:rPr>
          <w:rFonts w:ascii="Corbel" w:hAnsi="Corbel"/>
          <w:b/>
          <w:bCs/>
          <w:color w:val="4F81BD" w:themeColor="accent1"/>
        </w:rPr>
        <w:t>Analyse de niveau de contribution du projet à l’égalité des sexes, à l’autonomisation des femmes et à la réalisation des droits</w:t>
      </w:r>
      <w:r w:rsidRPr="005D4A88">
        <w:rPr>
          <w:rFonts w:ascii="Corbel" w:hAnsi="Corbel"/>
          <w:b/>
          <w:bCs/>
          <w:color w:val="4F81BD" w:themeColor="accent1"/>
          <w:spacing w:val="-4"/>
        </w:rPr>
        <w:t xml:space="preserve"> </w:t>
      </w:r>
      <w:r w:rsidRPr="005D4A88">
        <w:rPr>
          <w:rFonts w:ascii="Corbel" w:hAnsi="Corbel"/>
          <w:b/>
          <w:bCs/>
          <w:color w:val="4F81BD" w:themeColor="accent1"/>
        </w:rPr>
        <w:t>fondamentaux</w:t>
      </w:r>
      <w:r w:rsidRPr="005D4A88">
        <w:rPr>
          <w:rFonts w:ascii="Arial" w:hAnsi="Arial" w:cs="Arial"/>
          <w:b/>
          <w:bCs/>
          <w:color w:val="4F81BD" w:themeColor="accent1"/>
        </w:rPr>
        <w:t> </w:t>
      </w:r>
      <w:bookmarkEnd w:id="1169"/>
      <w:bookmarkEnd w:id="1170"/>
      <w:bookmarkEnd w:id="1171"/>
      <w:bookmarkEnd w:id="1172"/>
      <w:bookmarkEnd w:id="1173"/>
      <w:bookmarkEnd w:id="1174"/>
      <w:bookmarkEnd w:id="1175"/>
      <w:bookmarkEnd w:id="1176"/>
      <w:bookmarkEnd w:id="1177"/>
      <w:bookmarkEnd w:id="1178"/>
      <w:bookmarkEnd w:id="1179"/>
      <w:bookmarkEnd w:id="1180"/>
    </w:p>
    <w:p w14:paraId="43D98DA7" w14:textId="02073B5A" w:rsidR="003F5F1C" w:rsidRPr="005D4A88" w:rsidRDefault="003161CE" w:rsidP="00AB7269">
      <w:pPr>
        <w:tabs>
          <w:tab w:val="left" w:pos="1308"/>
          <w:tab w:val="left" w:pos="1309"/>
        </w:tabs>
        <w:ind w:right="-142"/>
        <w:jc w:val="both"/>
        <w:rPr>
          <w:rFonts w:ascii="Corbel" w:hAnsi="Corbel"/>
          <w:sz w:val="24"/>
          <w:szCs w:val="24"/>
        </w:rPr>
      </w:pPr>
      <w:bookmarkStart w:id="1181" w:name="_Hlk36395235"/>
      <w:r w:rsidRPr="005D4A88">
        <w:rPr>
          <w:rFonts w:ascii="Corbel" w:hAnsi="Corbel"/>
          <w:sz w:val="24"/>
          <w:szCs w:val="24"/>
        </w:rPr>
        <w:t>Le projet a induit une participation des femmes dans les activités du projet.</w:t>
      </w:r>
      <w:r w:rsidR="00A42D0E" w:rsidRPr="005D4A88">
        <w:rPr>
          <w:rFonts w:ascii="Corbel" w:hAnsi="Corbel"/>
          <w:sz w:val="24"/>
          <w:szCs w:val="24"/>
        </w:rPr>
        <w:t xml:space="preserve">, des quotas de femmes dans les bénéficiaires étaient fixés aussi bien dans </w:t>
      </w:r>
      <w:proofErr w:type="gramStart"/>
      <w:r w:rsidR="00A42D0E" w:rsidRPr="005D4A88">
        <w:rPr>
          <w:rFonts w:ascii="Corbel" w:hAnsi="Corbel"/>
          <w:sz w:val="24"/>
          <w:szCs w:val="24"/>
        </w:rPr>
        <w:t>les cadre</w:t>
      </w:r>
      <w:proofErr w:type="gramEnd"/>
      <w:r w:rsidR="00A42D0E" w:rsidRPr="005D4A88">
        <w:rPr>
          <w:rFonts w:ascii="Corbel" w:hAnsi="Corbel"/>
          <w:sz w:val="24"/>
          <w:szCs w:val="24"/>
        </w:rPr>
        <w:t xml:space="preserve"> de résultats du projet.</w:t>
      </w:r>
      <w:r w:rsidR="00F26A34" w:rsidRPr="005D4A88">
        <w:rPr>
          <w:rFonts w:ascii="Corbel" w:hAnsi="Corbel"/>
          <w:sz w:val="24"/>
          <w:szCs w:val="24"/>
        </w:rPr>
        <w:t xml:space="preserve"> En moyenne, 59,7% des bénéficiaires sont des femmes. Parmi les </w:t>
      </w:r>
      <w:r w:rsidR="00180C71" w:rsidRPr="005D4A88">
        <w:rPr>
          <w:rFonts w:ascii="Corbel" w:hAnsi="Corbel"/>
          <w:sz w:val="24"/>
          <w:szCs w:val="24"/>
        </w:rPr>
        <w:t>bénéficiaires,</w:t>
      </w:r>
      <w:r w:rsidR="00F26A34" w:rsidRPr="005D4A88">
        <w:rPr>
          <w:rFonts w:ascii="Corbel" w:hAnsi="Corbel"/>
          <w:sz w:val="24"/>
          <w:szCs w:val="24"/>
        </w:rPr>
        <w:t xml:space="preserve"> il est remarqué que la proportion des femmes reste plus </w:t>
      </w:r>
      <w:r w:rsidR="00180C71" w:rsidRPr="005D4A88">
        <w:rPr>
          <w:rFonts w:ascii="Corbel" w:hAnsi="Corbel"/>
          <w:sz w:val="24"/>
          <w:szCs w:val="24"/>
        </w:rPr>
        <w:t>élevée</w:t>
      </w:r>
      <w:r w:rsidR="00F26A34" w:rsidRPr="005D4A88">
        <w:rPr>
          <w:rFonts w:ascii="Corbel" w:hAnsi="Corbel"/>
          <w:sz w:val="24"/>
          <w:szCs w:val="24"/>
        </w:rPr>
        <w:t xml:space="preserve"> sauf pour </w:t>
      </w:r>
      <w:r w:rsidR="00180C71" w:rsidRPr="005D4A88">
        <w:rPr>
          <w:rFonts w:ascii="Corbel" w:hAnsi="Corbel"/>
          <w:sz w:val="24"/>
          <w:szCs w:val="24"/>
        </w:rPr>
        <w:t>l’accès</w:t>
      </w:r>
      <w:r w:rsidR="00F26A34" w:rsidRPr="005D4A88">
        <w:rPr>
          <w:rFonts w:ascii="Corbel" w:hAnsi="Corbel"/>
          <w:sz w:val="24"/>
          <w:szCs w:val="24"/>
        </w:rPr>
        <w:t xml:space="preserve"> à </w:t>
      </w:r>
      <w:r w:rsidR="00180C71" w:rsidRPr="005D4A88">
        <w:rPr>
          <w:rFonts w:ascii="Corbel" w:hAnsi="Corbel"/>
          <w:sz w:val="24"/>
          <w:szCs w:val="24"/>
        </w:rPr>
        <w:t>l’aide</w:t>
      </w:r>
      <w:r w:rsidR="00F26A34" w:rsidRPr="005D4A88">
        <w:rPr>
          <w:rFonts w:ascii="Corbel" w:hAnsi="Corbel"/>
          <w:sz w:val="24"/>
          <w:szCs w:val="24"/>
        </w:rPr>
        <w:t xml:space="preserve"> judiciaire où seulement les femmes bénéficiaires représentent 38,3% pour les autres interventions, les femmes sont représentées pour plus de 60%.</w:t>
      </w:r>
    </w:p>
    <w:p w14:paraId="71DF5847" w14:textId="0F2C38B3" w:rsidR="00F26A34" w:rsidRPr="005D4A88" w:rsidRDefault="00F26A34" w:rsidP="00AB7269">
      <w:pPr>
        <w:pStyle w:val="Titre1"/>
        <w:ind w:right="-142"/>
        <w:jc w:val="both"/>
        <w:rPr>
          <w:rFonts w:ascii="Corbel" w:hAnsi="Corbel"/>
          <w:sz w:val="24"/>
          <w:szCs w:val="24"/>
        </w:rPr>
      </w:pPr>
      <w:bookmarkStart w:id="1182" w:name="_Toc55289660"/>
      <w:bookmarkStart w:id="1183" w:name="_Toc55290809"/>
      <w:bookmarkStart w:id="1184" w:name="_Toc55295369"/>
      <w:bookmarkStart w:id="1185" w:name="_Toc55296364"/>
      <w:proofErr w:type="gramStart"/>
      <w:r w:rsidRPr="005D4A88">
        <w:rPr>
          <w:rFonts w:ascii="Corbel" w:hAnsi="Corbel"/>
          <w:sz w:val="24"/>
          <w:szCs w:val="24"/>
        </w:rPr>
        <w:t>Tableau </w:t>
      </w:r>
      <w:r w:rsidR="000901D3">
        <w:rPr>
          <w:rFonts w:ascii="Corbel" w:hAnsi="Corbel"/>
          <w:sz w:val="24"/>
          <w:szCs w:val="24"/>
        </w:rPr>
        <w:t xml:space="preserve"> 9</w:t>
      </w:r>
      <w:proofErr w:type="gramEnd"/>
      <w:r w:rsidRPr="005D4A88">
        <w:rPr>
          <w:rFonts w:ascii="Corbel" w:hAnsi="Corbel"/>
          <w:sz w:val="24"/>
          <w:szCs w:val="24"/>
        </w:rPr>
        <w:t>: Déségrégation des résultats par sexe</w:t>
      </w:r>
      <w:bookmarkEnd w:id="1182"/>
      <w:bookmarkEnd w:id="1183"/>
      <w:bookmarkEnd w:id="1184"/>
      <w:bookmarkEnd w:id="1185"/>
      <w:r w:rsidRPr="005D4A88">
        <w:rPr>
          <w:rFonts w:ascii="Corbel" w:hAnsi="Corbel"/>
          <w:sz w:val="24"/>
          <w:szCs w:val="24"/>
        </w:rPr>
        <w:t xml:space="preserve"> </w:t>
      </w:r>
    </w:p>
    <w:tbl>
      <w:tblPr>
        <w:tblStyle w:val="GridTable5Dark-Accent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7"/>
        <w:gridCol w:w="2492"/>
        <w:gridCol w:w="939"/>
        <w:gridCol w:w="937"/>
      </w:tblGrid>
      <w:tr w:rsidR="00F26A34" w:rsidRPr="005D4A88" w14:paraId="6B51839A" w14:textId="77777777" w:rsidTr="00F26A3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28" w:type="pct"/>
            <w:vMerge w:val="restart"/>
            <w:hideMark/>
          </w:tcPr>
          <w:p w14:paraId="544F9310" w14:textId="77777777" w:rsidR="003F5F1C" w:rsidRPr="005D4A88" w:rsidRDefault="003F5F1C" w:rsidP="00AB7269">
            <w:pPr>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Résultats escomptés (Effets et produits)</w:t>
            </w:r>
          </w:p>
        </w:tc>
        <w:tc>
          <w:tcPr>
            <w:tcW w:w="1239" w:type="pct"/>
            <w:vMerge w:val="restart"/>
            <w:hideMark/>
          </w:tcPr>
          <w:p w14:paraId="0BC9A8FA" w14:textId="77777777" w:rsidR="003F5F1C" w:rsidRPr="005D4A88" w:rsidRDefault="003F5F1C"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Indicateurs</w:t>
            </w:r>
          </w:p>
        </w:tc>
        <w:tc>
          <w:tcPr>
            <w:tcW w:w="934" w:type="pct"/>
            <w:gridSpan w:val="2"/>
            <w:hideMark/>
          </w:tcPr>
          <w:p w14:paraId="52644254" w14:textId="77777777" w:rsidR="003F5F1C" w:rsidRPr="005D4A88" w:rsidRDefault="003F5F1C"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Désagrégation</w:t>
            </w:r>
          </w:p>
        </w:tc>
      </w:tr>
      <w:tr w:rsidR="00F26A34" w:rsidRPr="005D4A88" w14:paraId="38A062AB" w14:textId="77777777" w:rsidTr="00F26A3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28" w:type="pct"/>
            <w:vMerge/>
            <w:hideMark/>
          </w:tcPr>
          <w:p w14:paraId="3132AB26" w14:textId="77777777" w:rsidR="003F5F1C" w:rsidRPr="005D4A88" w:rsidRDefault="003F5F1C" w:rsidP="00AB7269">
            <w:pPr>
              <w:ind w:right="-142"/>
              <w:jc w:val="both"/>
              <w:rPr>
                <w:rFonts w:ascii="Corbel" w:eastAsia="Times New Roman" w:hAnsi="Corbel" w:cs="Calibri"/>
                <w:color w:val="000000"/>
                <w:szCs w:val="24"/>
                <w:lang w:eastAsia="fr-FR"/>
              </w:rPr>
            </w:pPr>
          </w:p>
        </w:tc>
        <w:tc>
          <w:tcPr>
            <w:tcW w:w="1239" w:type="pct"/>
            <w:vMerge/>
            <w:hideMark/>
          </w:tcPr>
          <w:p w14:paraId="7FDCA28C"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color w:val="000000"/>
                <w:szCs w:val="24"/>
                <w:lang w:eastAsia="fr-FR"/>
              </w:rPr>
            </w:pPr>
          </w:p>
        </w:tc>
        <w:tc>
          <w:tcPr>
            <w:tcW w:w="467" w:type="pct"/>
            <w:hideMark/>
          </w:tcPr>
          <w:p w14:paraId="4E54DB94"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color w:val="000000"/>
                <w:szCs w:val="24"/>
                <w:lang w:eastAsia="fr-FR"/>
              </w:rPr>
            </w:pPr>
            <w:r w:rsidRPr="005D4A88">
              <w:rPr>
                <w:rFonts w:ascii="Corbel" w:eastAsia="Times New Roman" w:hAnsi="Corbel" w:cs="Calibri"/>
                <w:b/>
                <w:bCs/>
                <w:color w:val="000000"/>
                <w:szCs w:val="24"/>
                <w:lang w:eastAsia="fr-FR"/>
              </w:rPr>
              <w:t xml:space="preserve">Fille </w:t>
            </w:r>
          </w:p>
        </w:tc>
        <w:tc>
          <w:tcPr>
            <w:tcW w:w="467" w:type="pct"/>
            <w:hideMark/>
          </w:tcPr>
          <w:p w14:paraId="2878AD62"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roofErr w:type="gramStart"/>
            <w:r w:rsidRPr="005D4A88">
              <w:rPr>
                <w:rFonts w:ascii="Corbel" w:eastAsia="Times New Roman" w:hAnsi="Corbel" w:cs="Calibri"/>
                <w:color w:val="000000"/>
                <w:szCs w:val="24"/>
                <w:lang w:eastAsia="fr-FR"/>
              </w:rPr>
              <w:t>garçon</w:t>
            </w:r>
            <w:proofErr w:type="gramEnd"/>
          </w:p>
        </w:tc>
      </w:tr>
      <w:tr w:rsidR="00F26A34" w:rsidRPr="005D4A88" w14:paraId="0522DC57" w14:textId="77777777" w:rsidTr="00F26A34">
        <w:trPr>
          <w:trHeight w:val="450"/>
        </w:trPr>
        <w:tc>
          <w:tcPr>
            <w:cnfStyle w:val="001000000000" w:firstRow="0" w:lastRow="0" w:firstColumn="1" w:lastColumn="0" w:oddVBand="0" w:evenVBand="0" w:oddHBand="0" w:evenHBand="0" w:firstRowFirstColumn="0" w:firstRowLastColumn="0" w:lastRowFirstColumn="0" w:lastRowLastColumn="0"/>
            <w:tcW w:w="2828" w:type="pct"/>
            <w:vMerge w:val="restart"/>
            <w:hideMark/>
          </w:tcPr>
          <w:p w14:paraId="7BF5FA55" w14:textId="77777777" w:rsidR="003F5F1C" w:rsidRPr="005D4A88" w:rsidRDefault="003F5F1C" w:rsidP="00AB7269">
            <w:pPr>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Les communautés déplacées à l'intérieur du pays et affectées par les déplacements, en particulier les femmes et les filles, ont amélioré l'accès aux droits fondamentaux, la gestion holistique des VBG, y compris la prévention et l'optimisation du dividende démographique</w:t>
            </w:r>
          </w:p>
        </w:tc>
        <w:tc>
          <w:tcPr>
            <w:tcW w:w="1239" w:type="pct"/>
            <w:vMerge w:val="restart"/>
            <w:hideMark/>
          </w:tcPr>
          <w:p w14:paraId="26918245"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Light"/>
                <w:color w:val="000000"/>
                <w:szCs w:val="24"/>
                <w:lang w:eastAsia="fr-FR"/>
              </w:rPr>
            </w:pPr>
            <w:r w:rsidRPr="005D4A88">
              <w:rPr>
                <w:rFonts w:ascii="Corbel" w:eastAsia="Times New Roman" w:hAnsi="Corbel" w:cs="Calibri Light"/>
                <w:color w:val="000000"/>
                <w:szCs w:val="24"/>
                <w:lang w:eastAsia="fr-FR"/>
              </w:rPr>
              <w:t>Pourcentage de cas de VBG gérés</w:t>
            </w:r>
          </w:p>
        </w:tc>
        <w:tc>
          <w:tcPr>
            <w:tcW w:w="467" w:type="pct"/>
            <w:vMerge w:val="restart"/>
            <w:hideMark/>
          </w:tcPr>
          <w:p w14:paraId="373F606B"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77%</w:t>
            </w:r>
          </w:p>
        </w:tc>
        <w:tc>
          <w:tcPr>
            <w:tcW w:w="467" w:type="pct"/>
            <w:vMerge w:val="restart"/>
            <w:hideMark/>
          </w:tcPr>
          <w:p w14:paraId="1562AA10"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23%</w:t>
            </w:r>
          </w:p>
        </w:tc>
      </w:tr>
      <w:tr w:rsidR="00F26A34" w:rsidRPr="005D4A88" w14:paraId="038EF935" w14:textId="77777777" w:rsidTr="00F26A3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828" w:type="pct"/>
            <w:vMerge/>
            <w:hideMark/>
          </w:tcPr>
          <w:p w14:paraId="256BB5BF" w14:textId="77777777" w:rsidR="003F5F1C" w:rsidRPr="005D4A88" w:rsidRDefault="003F5F1C" w:rsidP="00AB7269">
            <w:pPr>
              <w:ind w:right="-142"/>
              <w:jc w:val="both"/>
              <w:rPr>
                <w:rFonts w:ascii="Corbel" w:eastAsia="Times New Roman" w:hAnsi="Corbel" w:cs="Calibri"/>
                <w:color w:val="000000"/>
                <w:szCs w:val="24"/>
                <w:lang w:eastAsia="fr-FR"/>
              </w:rPr>
            </w:pPr>
          </w:p>
        </w:tc>
        <w:tc>
          <w:tcPr>
            <w:tcW w:w="1239" w:type="pct"/>
            <w:vMerge/>
            <w:hideMark/>
          </w:tcPr>
          <w:p w14:paraId="30282672"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Light"/>
                <w:color w:val="000000"/>
                <w:szCs w:val="24"/>
                <w:lang w:eastAsia="fr-FR"/>
              </w:rPr>
            </w:pPr>
          </w:p>
        </w:tc>
        <w:tc>
          <w:tcPr>
            <w:tcW w:w="467" w:type="pct"/>
            <w:vMerge/>
            <w:hideMark/>
          </w:tcPr>
          <w:p w14:paraId="0F57B6E3"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
        </w:tc>
        <w:tc>
          <w:tcPr>
            <w:tcW w:w="467" w:type="pct"/>
            <w:vMerge/>
            <w:hideMark/>
          </w:tcPr>
          <w:p w14:paraId="330FE347"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
        </w:tc>
      </w:tr>
      <w:tr w:rsidR="00F26A34" w:rsidRPr="005D4A88" w14:paraId="4CD55846" w14:textId="77777777" w:rsidTr="00F26A34">
        <w:trPr>
          <w:trHeight w:val="450"/>
        </w:trPr>
        <w:tc>
          <w:tcPr>
            <w:cnfStyle w:val="001000000000" w:firstRow="0" w:lastRow="0" w:firstColumn="1" w:lastColumn="0" w:oddVBand="0" w:evenVBand="0" w:oddHBand="0" w:evenHBand="0" w:firstRowFirstColumn="0" w:firstRowLastColumn="0" w:lastRowFirstColumn="0" w:lastRowLastColumn="0"/>
            <w:tcW w:w="2828" w:type="pct"/>
            <w:vMerge/>
            <w:hideMark/>
          </w:tcPr>
          <w:p w14:paraId="1EFB14A3" w14:textId="77777777" w:rsidR="003F5F1C" w:rsidRPr="005D4A88" w:rsidRDefault="003F5F1C" w:rsidP="00AB7269">
            <w:pPr>
              <w:ind w:right="-142"/>
              <w:jc w:val="both"/>
              <w:rPr>
                <w:rFonts w:ascii="Corbel" w:eastAsia="Times New Roman" w:hAnsi="Corbel" w:cs="Calibri"/>
                <w:color w:val="000000"/>
                <w:szCs w:val="24"/>
                <w:lang w:eastAsia="fr-FR"/>
              </w:rPr>
            </w:pPr>
          </w:p>
        </w:tc>
        <w:tc>
          <w:tcPr>
            <w:tcW w:w="1239" w:type="pct"/>
            <w:vMerge w:val="restart"/>
            <w:hideMark/>
          </w:tcPr>
          <w:p w14:paraId="21537567"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Nombre de personnes ayant accès à l'aide juridique, ventilé par sexe,</w:t>
            </w:r>
          </w:p>
        </w:tc>
        <w:tc>
          <w:tcPr>
            <w:tcW w:w="467" w:type="pct"/>
            <w:vMerge w:val="restart"/>
            <w:hideMark/>
          </w:tcPr>
          <w:p w14:paraId="19CBAF23"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38,30%</w:t>
            </w:r>
          </w:p>
        </w:tc>
        <w:tc>
          <w:tcPr>
            <w:tcW w:w="467" w:type="pct"/>
            <w:vMerge w:val="restart"/>
            <w:hideMark/>
          </w:tcPr>
          <w:p w14:paraId="360A8677"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61,70%</w:t>
            </w:r>
          </w:p>
        </w:tc>
      </w:tr>
      <w:tr w:rsidR="00F26A34" w:rsidRPr="005D4A88" w14:paraId="69E79CA7" w14:textId="77777777" w:rsidTr="00F26A3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828" w:type="pct"/>
            <w:vMerge/>
            <w:hideMark/>
          </w:tcPr>
          <w:p w14:paraId="2FA8557D" w14:textId="77777777" w:rsidR="003F5F1C" w:rsidRPr="005D4A88" w:rsidRDefault="003F5F1C" w:rsidP="00AB7269">
            <w:pPr>
              <w:ind w:right="-142"/>
              <w:jc w:val="both"/>
              <w:rPr>
                <w:rFonts w:ascii="Corbel" w:eastAsia="Times New Roman" w:hAnsi="Corbel" w:cs="Calibri"/>
                <w:color w:val="000000"/>
                <w:szCs w:val="24"/>
                <w:lang w:eastAsia="fr-FR"/>
              </w:rPr>
            </w:pPr>
          </w:p>
        </w:tc>
        <w:tc>
          <w:tcPr>
            <w:tcW w:w="1239" w:type="pct"/>
            <w:vMerge/>
            <w:hideMark/>
          </w:tcPr>
          <w:p w14:paraId="67E47101"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
        </w:tc>
        <w:tc>
          <w:tcPr>
            <w:tcW w:w="467" w:type="pct"/>
            <w:vMerge/>
            <w:hideMark/>
          </w:tcPr>
          <w:p w14:paraId="41D00FFA"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
        </w:tc>
        <w:tc>
          <w:tcPr>
            <w:tcW w:w="467" w:type="pct"/>
            <w:vMerge/>
            <w:hideMark/>
          </w:tcPr>
          <w:p w14:paraId="6601B0C7"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
        </w:tc>
      </w:tr>
      <w:tr w:rsidR="00F26A34" w:rsidRPr="005D4A88" w14:paraId="3B584CD4" w14:textId="77777777" w:rsidTr="00F26A34">
        <w:trPr>
          <w:trHeight w:val="450"/>
        </w:trPr>
        <w:tc>
          <w:tcPr>
            <w:cnfStyle w:val="001000000000" w:firstRow="0" w:lastRow="0" w:firstColumn="1" w:lastColumn="0" w:oddVBand="0" w:evenVBand="0" w:oddHBand="0" w:evenHBand="0" w:firstRowFirstColumn="0" w:firstRowLastColumn="0" w:lastRowFirstColumn="0" w:lastRowLastColumn="0"/>
            <w:tcW w:w="2828" w:type="pct"/>
            <w:vMerge w:val="restart"/>
            <w:hideMark/>
          </w:tcPr>
          <w:p w14:paraId="7571B51D" w14:textId="77777777" w:rsidR="003F5F1C" w:rsidRPr="005D4A88" w:rsidRDefault="003F5F1C" w:rsidP="00AB7269">
            <w:pPr>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La cohésion sociale entre les communautés déplacées et affectées par les déplacements est renforcée par la mise en place de plateformes de dialogue sensibles à l'âge et au genre et de réseaux de résolution des conflits.</w:t>
            </w:r>
          </w:p>
        </w:tc>
        <w:tc>
          <w:tcPr>
            <w:tcW w:w="1239" w:type="pct"/>
            <w:vMerge w:val="restart"/>
            <w:hideMark/>
          </w:tcPr>
          <w:p w14:paraId="263E22CE"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Pourcentage de personnes ayant déclaré améliorer le niveau de cohésion sociale, ventilé par groupe</w:t>
            </w:r>
          </w:p>
        </w:tc>
        <w:tc>
          <w:tcPr>
            <w:tcW w:w="467" w:type="pct"/>
            <w:vMerge w:val="restart"/>
            <w:hideMark/>
          </w:tcPr>
          <w:p w14:paraId="38CA09AF"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63%</w:t>
            </w:r>
          </w:p>
        </w:tc>
        <w:tc>
          <w:tcPr>
            <w:tcW w:w="467" w:type="pct"/>
            <w:vMerge w:val="restart"/>
            <w:hideMark/>
          </w:tcPr>
          <w:p w14:paraId="39E2580A"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37%</w:t>
            </w:r>
          </w:p>
        </w:tc>
      </w:tr>
      <w:tr w:rsidR="00F26A34" w:rsidRPr="005D4A88" w14:paraId="3A6E09D3" w14:textId="77777777" w:rsidTr="00F26A3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828" w:type="pct"/>
            <w:vMerge/>
            <w:hideMark/>
          </w:tcPr>
          <w:p w14:paraId="458828A6" w14:textId="77777777" w:rsidR="003F5F1C" w:rsidRPr="005D4A88" w:rsidRDefault="003F5F1C" w:rsidP="00AB7269">
            <w:pPr>
              <w:ind w:right="-142"/>
              <w:jc w:val="both"/>
              <w:rPr>
                <w:rFonts w:ascii="Corbel" w:eastAsia="Times New Roman" w:hAnsi="Corbel" w:cs="Calibri"/>
                <w:color w:val="000000"/>
                <w:szCs w:val="24"/>
                <w:lang w:eastAsia="fr-FR"/>
              </w:rPr>
            </w:pPr>
          </w:p>
        </w:tc>
        <w:tc>
          <w:tcPr>
            <w:tcW w:w="1239" w:type="pct"/>
            <w:vMerge/>
            <w:hideMark/>
          </w:tcPr>
          <w:p w14:paraId="138C34A9"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
        </w:tc>
        <w:tc>
          <w:tcPr>
            <w:tcW w:w="467" w:type="pct"/>
            <w:vMerge/>
            <w:hideMark/>
          </w:tcPr>
          <w:p w14:paraId="04CCEE65"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
        </w:tc>
        <w:tc>
          <w:tcPr>
            <w:tcW w:w="467" w:type="pct"/>
            <w:vMerge/>
            <w:hideMark/>
          </w:tcPr>
          <w:p w14:paraId="44E2589B"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
        </w:tc>
      </w:tr>
      <w:tr w:rsidR="00F26A34" w:rsidRPr="005D4A88" w14:paraId="699B0215" w14:textId="77777777" w:rsidTr="00F26A34">
        <w:trPr>
          <w:trHeight w:val="450"/>
        </w:trPr>
        <w:tc>
          <w:tcPr>
            <w:cnfStyle w:val="001000000000" w:firstRow="0" w:lastRow="0" w:firstColumn="1" w:lastColumn="0" w:oddVBand="0" w:evenVBand="0" w:oddHBand="0" w:evenHBand="0" w:firstRowFirstColumn="0" w:firstRowLastColumn="0" w:lastRowFirstColumn="0" w:lastRowLastColumn="0"/>
            <w:tcW w:w="2828" w:type="pct"/>
            <w:vMerge w:val="restart"/>
            <w:hideMark/>
          </w:tcPr>
          <w:p w14:paraId="2A7BC37D" w14:textId="77777777" w:rsidR="003F5F1C" w:rsidRPr="005D4A88" w:rsidRDefault="003F5F1C" w:rsidP="00AB7269">
            <w:pPr>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Les personnes déplacées à l'intérieur de leur propre pays (en particulier les femmes, les jeunes) et les communautés affectées par les déplacements (personnes les plus vulnérables) ont accès à des opportunités économiques vertes ou durables</w:t>
            </w:r>
          </w:p>
        </w:tc>
        <w:tc>
          <w:tcPr>
            <w:tcW w:w="1239" w:type="pct"/>
            <w:vMerge w:val="restart"/>
            <w:hideMark/>
          </w:tcPr>
          <w:p w14:paraId="69075219"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Nombre de personnes ayant accès à des opportunités économiques, ventilé par groupes</w:t>
            </w:r>
          </w:p>
        </w:tc>
        <w:tc>
          <w:tcPr>
            <w:tcW w:w="467" w:type="pct"/>
            <w:vMerge w:val="restart"/>
            <w:hideMark/>
          </w:tcPr>
          <w:p w14:paraId="58E5720E"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60,10%</w:t>
            </w:r>
          </w:p>
        </w:tc>
        <w:tc>
          <w:tcPr>
            <w:tcW w:w="467" w:type="pct"/>
            <w:vMerge w:val="restart"/>
            <w:hideMark/>
          </w:tcPr>
          <w:p w14:paraId="75556F48"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39,90%</w:t>
            </w:r>
          </w:p>
        </w:tc>
      </w:tr>
      <w:tr w:rsidR="00F26A34" w:rsidRPr="005D4A88" w14:paraId="4DD43C62" w14:textId="77777777" w:rsidTr="00F26A3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828" w:type="pct"/>
            <w:vMerge/>
            <w:hideMark/>
          </w:tcPr>
          <w:p w14:paraId="7AABD33D" w14:textId="77777777" w:rsidR="003F5F1C" w:rsidRPr="005D4A88" w:rsidRDefault="003F5F1C" w:rsidP="00AB7269">
            <w:pPr>
              <w:ind w:right="-142"/>
              <w:jc w:val="both"/>
              <w:rPr>
                <w:rFonts w:ascii="Corbel" w:eastAsia="Times New Roman" w:hAnsi="Corbel" w:cs="Calibri"/>
                <w:color w:val="000000"/>
                <w:szCs w:val="24"/>
                <w:lang w:eastAsia="fr-FR"/>
              </w:rPr>
            </w:pPr>
          </w:p>
        </w:tc>
        <w:tc>
          <w:tcPr>
            <w:tcW w:w="1239" w:type="pct"/>
            <w:vMerge/>
            <w:hideMark/>
          </w:tcPr>
          <w:p w14:paraId="2CD3D5C7"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
        </w:tc>
        <w:tc>
          <w:tcPr>
            <w:tcW w:w="467" w:type="pct"/>
            <w:vMerge/>
            <w:hideMark/>
          </w:tcPr>
          <w:p w14:paraId="55BD0EA1"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
        </w:tc>
        <w:tc>
          <w:tcPr>
            <w:tcW w:w="467" w:type="pct"/>
            <w:vMerge/>
            <w:hideMark/>
          </w:tcPr>
          <w:p w14:paraId="50E72070"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
        </w:tc>
      </w:tr>
      <w:tr w:rsidR="00F26A34" w:rsidRPr="005D4A88" w14:paraId="19B941A9" w14:textId="77777777" w:rsidTr="00F26A34">
        <w:trPr>
          <w:trHeight w:val="450"/>
        </w:trPr>
        <w:tc>
          <w:tcPr>
            <w:cnfStyle w:val="001000000000" w:firstRow="0" w:lastRow="0" w:firstColumn="1" w:lastColumn="0" w:oddVBand="0" w:evenVBand="0" w:oddHBand="0" w:evenHBand="0" w:firstRowFirstColumn="0" w:firstRowLastColumn="0" w:lastRowFirstColumn="0" w:lastRowLastColumn="0"/>
            <w:tcW w:w="2828" w:type="pct"/>
            <w:vMerge w:val="restart"/>
            <w:hideMark/>
          </w:tcPr>
          <w:p w14:paraId="621D5151" w14:textId="77777777" w:rsidR="003F5F1C" w:rsidRPr="005D4A88" w:rsidRDefault="003F5F1C" w:rsidP="00AB7269">
            <w:pPr>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Les personnes déplacées à l'intérieur du pays (femmes, hommes, filles et garçons) et les communautés affectées par les déplacements ont accès à un environnement sûr (y compris les ressources naturelles et les ressources en eau), des maisons de qualité inférieure, des services sociaux de base et une énergie durable et propre.</w:t>
            </w:r>
          </w:p>
        </w:tc>
        <w:tc>
          <w:tcPr>
            <w:tcW w:w="1239" w:type="pct"/>
            <w:vMerge w:val="restart"/>
            <w:hideMark/>
          </w:tcPr>
          <w:p w14:paraId="19C588D7"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Pourcentage de personnes ayant accès à une énergie propre et renouvelable, ventilé par sexe,</w:t>
            </w:r>
          </w:p>
        </w:tc>
        <w:tc>
          <w:tcPr>
            <w:tcW w:w="467" w:type="pct"/>
            <w:vMerge w:val="restart"/>
            <w:hideMark/>
          </w:tcPr>
          <w:p w14:paraId="4A1F4F9C"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60%</w:t>
            </w:r>
          </w:p>
        </w:tc>
        <w:tc>
          <w:tcPr>
            <w:tcW w:w="467" w:type="pct"/>
            <w:vMerge w:val="restart"/>
            <w:hideMark/>
          </w:tcPr>
          <w:p w14:paraId="2E3DF3A8"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40%</w:t>
            </w:r>
          </w:p>
        </w:tc>
      </w:tr>
      <w:tr w:rsidR="00F26A34" w:rsidRPr="005D4A88" w14:paraId="131B0A7D" w14:textId="77777777" w:rsidTr="00F26A3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828" w:type="pct"/>
            <w:vMerge/>
            <w:hideMark/>
          </w:tcPr>
          <w:p w14:paraId="7318AAC3" w14:textId="77777777" w:rsidR="003F5F1C" w:rsidRPr="005D4A88" w:rsidRDefault="003F5F1C" w:rsidP="00AB7269">
            <w:pPr>
              <w:ind w:right="-142"/>
              <w:jc w:val="both"/>
              <w:rPr>
                <w:rFonts w:ascii="Corbel" w:eastAsia="Times New Roman" w:hAnsi="Corbel" w:cs="Calibri"/>
                <w:color w:val="000000"/>
                <w:szCs w:val="24"/>
                <w:lang w:eastAsia="fr-FR"/>
              </w:rPr>
            </w:pPr>
          </w:p>
        </w:tc>
        <w:tc>
          <w:tcPr>
            <w:tcW w:w="1239" w:type="pct"/>
            <w:vMerge/>
            <w:hideMark/>
          </w:tcPr>
          <w:p w14:paraId="145BE7CA"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
        </w:tc>
        <w:tc>
          <w:tcPr>
            <w:tcW w:w="467" w:type="pct"/>
            <w:vMerge/>
            <w:hideMark/>
          </w:tcPr>
          <w:p w14:paraId="24D7E80E"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
        </w:tc>
        <w:tc>
          <w:tcPr>
            <w:tcW w:w="467" w:type="pct"/>
            <w:vMerge/>
            <w:hideMark/>
          </w:tcPr>
          <w:p w14:paraId="09EE395B" w14:textId="77777777" w:rsidR="003F5F1C" w:rsidRPr="005D4A88" w:rsidRDefault="003F5F1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
        </w:tc>
      </w:tr>
      <w:tr w:rsidR="00F26A34" w:rsidRPr="005D4A88" w14:paraId="14649626" w14:textId="77777777" w:rsidTr="00F26A34">
        <w:trPr>
          <w:trHeight w:val="315"/>
        </w:trPr>
        <w:tc>
          <w:tcPr>
            <w:cnfStyle w:val="001000000000" w:firstRow="0" w:lastRow="0" w:firstColumn="1" w:lastColumn="0" w:oddVBand="0" w:evenVBand="0" w:oddHBand="0" w:evenHBand="0" w:firstRowFirstColumn="0" w:firstRowLastColumn="0" w:lastRowFirstColumn="0" w:lastRowLastColumn="0"/>
            <w:tcW w:w="2828" w:type="pct"/>
            <w:hideMark/>
          </w:tcPr>
          <w:p w14:paraId="0F6E1A41" w14:textId="77777777" w:rsidR="003F5F1C" w:rsidRPr="005D4A88" w:rsidRDefault="003F5F1C" w:rsidP="00AB7269">
            <w:pPr>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 xml:space="preserve">Moyenne </w:t>
            </w:r>
          </w:p>
        </w:tc>
        <w:tc>
          <w:tcPr>
            <w:tcW w:w="1239" w:type="pct"/>
            <w:hideMark/>
          </w:tcPr>
          <w:p w14:paraId="0DF1F5F9"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 </w:t>
            </w:r>
          </w:p>
        </w:tc>
        <w:tc>
          <w:tcPr>
            <w:tcW w:w="467" w:type="pct"/>
            <w:hideMark/>
          </w:tcPr>
          <w:p w14:paraId="16761A71"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59,7%</w:t>
            </w:r>
          </w:p>
        </w:tc>
        <w:tc>
          <w:tcPr>
            <w:tcW w:w="467" w:type="pct"/>
            <w:hideMark/>
          </w:tcPr>
          <w:p w14:paraId="4BE11161" w14:textId="77777777" w:rsidR="003F5F1C" w:rsidRPr="005D4A88" w:rsidRDefault="003F5F1C"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40,3%</w:t>
            </w:r>
          </w:p>
        </w:tc>
      </w:tr>
    </w:tbl>
    <w:p w14:paraId="60BEFD9A" w14:textId="77777777" w:rsidR="003F5F1C" w:rsidRPr="005D4A88" w:rsidRDefault="003F5F1C" w:rsidP="00AB7269">
      <w:pPr>
        <w:tabs>
          <w:tab w:val="left" w:pos="1308"/>
          <w:tab w:val="left" w:pos="1309"/>
        </w:tabs>
        <w:ind w:right="-142"/>
        <w:jc w:val="both"/>
        <w:rPr>
          <w:rFonts w:ascii="Corbel" w:hAnsi="Corbel"/>
          <w:sz w:val="24"/>
          <w:szCs w:val="24"/>
        </w:rPr>
      </w:pPr>
    </w:p>
    <w:p w14:paraId="72FA4778" w14:textId="19717389" w:rsidR="00A42D0E" w:rsidRPr="005D4A88" w:rsidRDefault="00643EC4" w:rsidP="00AB7269">
      <w:pPr>
        <w:tabs>
          <w:tab w:val="left" w:pos="1308"/>
          <w:tab w:val="left" w:pos="1309"/>
        </w:tabs>
        <w:ind w:right="-142"/>
        <w:jc w:val="both"/>
        <w:rPr>
          <w:rFonts w:ascii="Corbel" w:hAnsi="Corbel"/>
          <w:b/>
          <w:color w:val="4F81BD" w:themeColor="accent1"/>
          <w:sz w:val="24"/>
          <w:szCs w:val="24"/>
        </w:rPr>
      </w:pPr>
      <w:r w:rsidRPr="005D4A88">
        <w:rPr>
          <w:rFonts w:ascii="Corbel" w:hAnsi="Corbel"/>
          <w:b/>
          <w:color w:val="4F81BD" w:themeColor="accent1"/>
          <w:sz w:val="24"/>
          <w:szCs w:val="24"/>
        </w:rPr>
        <w:t xml:space="preserve">Amélioration de </w:t>
      </w:r>
      <w:r w:rsidR="004D445E" w:rsidRPr="005D4A88">
        <w:rPr>
          <w:rFonts w:ascii="Corbel" w:hAnsi="Corbel"/>
          <w:b/>
          <w:color w:val="4F81BD" w:themeColor="accent1"/>
          <w:sz w:val="24"/>
          <w:szCs w:val="24"/>
        </w:rPr>
        <w:t>l’environnement</w:t>
      </w:r>
      <w:r w:rsidRPr="005D4A88">
        <w:rPr>
          <w:rFonts w:ascii="Corbel" w:hAnsi="Corbel"/>
          <w:b/>
          <w:color w:val="4F81BD" w:themeColor="accent1"/>
          <w:sz w:val="24"/>
          <w:szCs w:val="24"/>
        </w:rPr>
        <w:t xml:space="preserve"> de protection et de prévention des violences sexistes</w:t>
      </w:r>
    </w:p>
    <w:p w14:paraId="4D8F3BC8" w14:textId="58CDE5B7" w:rsidR="00643EC4" w:rsidRPr="005D4A88" w:rsidRDefault="00643EC4" w:rsidP="00AB7269">
      <w:pPr>
        <w:tabs>
          <w:tab w:val="left" w:pos="1308"/>
          <w:tab w:val="left" w:pos="1309"/>
        </w:tabs>
        <w:ind w:right="-142"/>
        <w:jc w:val="both"/>
        <w:rPr>
          <w:rFonts w:ascii="Corbel" w:hAnsi="Corbel"/>
          <w:sz w:val="24"/>
          <w:szCs w:val="24"/>
        </w:rPr>
      </w:pPr>
      <w:r w:rsidRPr="005D4A88">
        <w:rPr>
          <w:rFonts w:ascii="Corbel" w:hAnsi="Corbel"/>
          <w:sz w:val="24"/>
          <w:szCs w:val="24"/>
        </w:rPr>
        <w:t xml:space="preserve">Le projet a pu contribuer aux changements de mentalités des hommes et jeunes garçons sur leur perception sur la vie des femmes. Grace </w:t>
      </w:r>
      <w:proofErr w:type="gramStart"/>
      <w:r w:rsidRPr="005D4A88">
        <w:rPr>
          <w:rFonts w:ascii="Corbel" w:hAnsi="Corbel"/>
          <w:sz w:val="24"/>
          <w:szCs w:val="24"/>
        </w:rPr>
        <w:t>aux sensibilisation</w:t>
      </w:r>
      <w:proofErr w:type="gramEnd"/>
      <w:r w:rsidRPr="005D4A88">
        <w:rPr>
          <w:rFonts w:ascii="Corbel" w:hAnsi="Corbel"/>
          <w:sz w:val="24"/>
          <w:szCs w:val="24"/>
        </w:rPr>
        <w:t xml:space="preserve">, et mis en place de centre intégré de </w:t>
      </w:r>
      <w:proofErr w:type="spellStart"/>
      <w:r w:rsidRPr="005D4A88">
        <w:rPr>
          <w:rFonts w:ascii="Corbel" w:hAnsi="Corbel"/>
          <w:sz w:val="24"/>
          <w:szCs w:val="24"/>
        </w:rPr>
        <w:t>Mutambara</w:t>
      </w:r>
      <w:proofErr w:type="spellEnd"/>
      <w:r w:rsidRPr="005D4A88">
        <w:rPr>
          <w:rFonts w:ascii="Corbel" w:hAnsi="Corbel"/>
          <w:sz w:val="24"/>
          <w:szCs w:val="24"/>
        </w:rPr>
        <w:t xml:space="preserve">, agents de changements formés, plateformes et réseaux de groupes de solidarité, les habitants changent d’attitudes envers les femmes et manifestent une attitude positive sur le partage des responsabilités dans les ménages. Le fait que les femmes et leurs maris étaient invités dans les formations, séminaires et ateliers de sensibilisation sur les différents aspects a permis que les hommes soient sensibles aux violences faites aux femmes. L’enquête a signalé que les conflits familiaux entre couples ont diminué de plus de 75,7% et que les taux de grossesse non désiré </w:t>
      </w:r>
      <w:proofErr w:type="gramStart"/>
      <w:r w:rsidRPr="005D4A88">
        <w:rPr>
          <w:rFonts w:ascii="Corbel" w:hAnsi="Corbel"/>
          <w:sz w:val="24"/>
          <w:szCs w:val="24"/>
        </w:rPr>
        <w:t>a</w:t>
      </w:r>
      <w:proofErr w:type="gramEnd"/>
      <w:r w:rsidRPr="005D4A88">
        <w:rPr>
          <w:rFonts w:ascii="Corbel" w:hAnsi="Corbel"/>
          <w:sz w:val="24"/>
          <w:szCs w:val="24"/>
        </w:rPr>
        <w:t xml:space="preserve"> diminué de plus de 66,7% dans les bénéficiaires.</w:t>
      </w:r>
    </w:p>
    <w:p w14:paraId="6DF27FEF" w14:textId="14885968" w:rsidR="004D445E" w:rsidRPr="005D4A88" w:rsidRDefault="004D445E" w:rsidP="00AB7269">
      <w:pPr>
        <w:shd w:val="clear" w:color="auto" w:fill="FFFFFF"/>
        <w:spacing w:before="199" w:after="360" w:line="240" w:lineRule="auto"/>
        <w:ind w:right="-142"/>
        <w:jc w:val="both"/>
        <w:textAlignment w:val="center"/>
        <w:rPr>
          <w:rFonts w:ascii="Corbel" w:eastAsia="Times New Roman" w:hAnsi="Corbel" w:cs="Calibri"/>
          <w:color w:val="222222"/>
          <w:lang w:eastAsia="fr-FR"/>
        </w:rPr>
      </w:pPr>
      <w:r w:rsidRPr="005D4A88">
        <w:rPr>
          <w:rFonts w:ascii="Corbel" w:hAnsi="Corbel"/>
          <w:sz w:val="24"/>
          <w:szCs w:val="24"/>
        </w:rPr>
        <w:t xml:space="preserve">Le projet a adopté </w:t>
      </w:r>
      <w:proofErr w:type="gramStart"/>
      <w:r w:rsidRPr="005D4A88">
        <w:rPr>
          <w:rFonts w:ascii="Corbel" w:hAnsi="Corbel"/>
          <w:sz w:val="24"/>
          <w:szCs w:val="24"/>
        </w:rPr>
        <w:t>une méthodes</w:t>
      </w:r>
      <w:proofErr w:type="gramEnd"/>
      <w:r w:rsidRPr="005D4A88">
        <w:rPr>
          <w:rFonts w:ascii="Corbel" w:hAnsi="Corbel"/>
          <w:sz w:val="24"/>
          <w:szCs w:val="24"/>
        </w:rPr>
        <w:t xml:space="preserve"> d’identification des bénéficiaires sensibles au genre.</w:t>
      </w:r>
      <w:r w:rsidRPr="005D4A88">
        <w:rPr>
          <w:rFonts w:ascii="Corbel" w:hAnsi="Corbel" w:cs="Calibri"/>
          <w:color w:val="000000"/>
        </w:rPr>
        <w:t xml:space="preserve"> Effet, </w:t>
      </w:r>
      <w:r w:rsidRPr="005D4A88">
        <w:rPr>
          <w:rFonts w:ascii="Corbel" w:eastAsia="Times New Roman" w:hAnsi="Corbel" w:cs="Calibri"/>
          <w:color w:val="000000"/>
          <w:lang w:eastAsia="fr-FR"/>
        </w:rPr>
        <w:t>Un comité d’identification des bénéficiaires a été prévu et mis en place composé d’une moitié de femmes et de jeunes, les critères d’identification des bénéficiaires accordent la priorité aux ménages dirigés par une femme. Ils ont été systématiquement sélectionnés pour participer aux activités Cash for Work et les maisons dirigées par des femmes chefs de ménages ont été construites en priorités.</w:t>
      </w:r>
    </w:p>
    <w:p w14:paraId="63F03A6A" w14:textId="3F812E8D" w:rsidR="003161CE" w:rsidRPr="005D4A88" w:rsidRDefault="003161CE" w:rsidP="00AB7269">
      <w:pPr>
        <w:pStyle w:val="Paragraphedeliste"/>
        <w:numPr>
          <w:ilvl w:val="3"/>
          <w:numId w:val="13"/>
        </w:numPr>
        <w:spacing w:before="240"/>
        <w:ind w:right="-142"/>
        <w:jc w:val="both"/>
        <w:outlineLvl w:val="2"/>
        <w:rPr>
          <w:rFonts w:ascii="Corbel" w:hAnsi="Corbel"/>
          <w:b/>
          <w:bCs/>
          <w:color w:val="4F81BD" w:themeColor="accent1"/>
        </w:rPr>
      </w:pPr>
      <w:bookmarkStart w:id="1186" w:name="_Toc36398635"/>
      <w:bookmarkStart w:id="1187" w:name="_Toc36398843"/>
      <w:bookmarkStart w:id="1188" w:name="_Toc37655348"/>
      <w:bookmarkStart w:id="1189" w:name="_Toc37655650"/>
      <w:bookmarkStart w:id="1190" w:name="_Toc37658228"/>
      <w:bookmarkStart w:id="1191" w:name="_Toc37658509"/>
      <w:bookmarkStart w:id="1192" w:name="_Toc37658838"/>
      <w:bookmarkStart w:id="1193" w:name="_Toc37659348"/>
      <w:bookmarkStart w:id="1194" w:name="_Toc55289661"/>
      <w:bookmarkStart w:id="1195" w:name="_Toc55290810"/>
      <w:bookmarkStart w:id="1196" w:name="_Toc55295370"/>
      <w:bookmarkStart w:id="1197" w:name="_Toc55296365"/>
      <w:bookmarkEnd w:id="1181"/>
      <w:r w:rsidRPr="005D4A88">
        <w:rPr>
          <w:rFonts w:ascii="Corbel" w:hAnsi="Corbel"/>
          <w:b/>
          <w:bCs/>
          <w:color w:val="4F81BD" w:themeColor="accent1"/>
        </w:rPr>
        <w:t xml:space="preserve">Renforcement de </w:t>
      </w:r>
      <w:r w:rsidR="000F26A9" w:rsidRPr="005D4A88">
        <w:rPr>
          <w:rFonts w:ascii="Corbel" w:hAnsi="Corbel"/>
          <w:b/>
          <w:bCs/>
          <w:color w:val="4F81BD" w:themeColor="accent1"/>
        </w:rPr>
        <w:t>l’estime</w:t>
      </w:r>
      <w:r w:rsidRPr="005D4A88">
        <w:rPr>
          <w:rFonts w:ascii="Corbel" w:hAnsi="Corbel"/>
          <w:b/>
          <w:bCs/>
          <w:color w:val="4F81BD" w:themeColor="accent1"/>
        </w:rPr>
        <w:t xml:space="preserve"> de soi</w:t>
      </w:r>
      <w:bookmarkEnd w:id="1186"/>
      <w:bookmarkEnd w:id="1187"/>
      <w:bookmarkEnd w:id="1188"/>
      <w:bookmarkEnd w:id="1189"/>
      <w:bookmarkEnd w:id="1190"/>
      <w:bookmarkEnd w:id="1191"/>
      <w:bookmarkEnd w:id="1192"/>
      <w:bookmarkEnd w:id="1193"/>
      <w:bookmarkEnd w:id="1194"/>
      <w:bookmarkEnd w:id="1195"/>
      <w:bookmarkEnd w:id="1196"/>
      <w:bookmarkEnd w:id="1197"/>
      <w:r w:rsidR="00485079" w:rsidRPr="005D4A88">
        <w:rPr>
          <w:rFonts w:ascii="Corbel" w:hAnsi="Corbel"/>
          <w:b/>
          <w:bCs/>
          <w:color w:val="4F81BD" w:themeColor="accent1"/>
        </w:rPr>
        <w:t xml:space="preserve"> </w:t>
      </w:r>
    </w:p>
    <w:p w14:paraId="4289352A" w14:textId="738EAD9A" w:rsidR="00475B21" w:rsidRPr="005D4A88" w:rsidRDefault="003161CE" w:rsidP="00AB7269">
      <w:pPr>
        <w:tabs>
          <w:tab w:val="left" w:pos="1308"/>
          <w:tab w:val="left" w:pos="1309"/>
        </w:tabs>
        <w:ind w:right="-142"/>
        <w:jc w:val="both"/>
        <w:rPr>
          <w:rFonts w:ascii="Corbel" w:hAnsi="Corbel"/>
          <w:sz w:val="24"/>
          <w:szCs w:val="24"/>
        </w:rPr>
      </w:pPr>
      <w:r w:rsidRPr="005D4A88">
        <w:rPr>
          <w:rFonts w:ascii="Corbel" w:hAnsi="Corbel"/>
          <w:sz w:val="24"/>
          <w:szCs w:val="24"/>
        </w:rPr>
        <w:t xml:space="preserve">Les interventions du projet ont permis une amélioration de </w:t>
      </w:r>
      <w:r w:rsidR="00475B21" w:rsidRPr="005D4A88">
        <w:rPr>
          <w:rFonts w:ascii="Corbel" w:hAnsi="Corbel"/>
          <w:sz w:val="24"/>
          <w:szCs w:val="24"/>
        </w:rPr>
        <w:t>l’estime</w:t>
      </w:r>
      <w:r w:rsidRPr="005D4A88">
        <w:rPr>
          <w:rFonts w:ascii="Corbel" w:hAnsi="Corbel"/>
          <w:sz w:val="24"/>
          <w:szCs w:val="24"/>
        </w:rPr>
        <w:t xml:space="preserve"> de soi des femmes </w:t>
      </w:r>
      <w:r w:rsidR="00475B21" w:rsidRPr="005D4A88">
        <w:rPr>
          <w:rFonts w:ascii="Corbel" w:hAnsi="Corbel"/>
          <w:sz w:val="24"/>
          <w:szCs w:val="24"/>
        </w:rPr>
        <w:t>bénéficiaire</w:t>
      </w:r>
      <w:r w:rsidRPr="005D4A88">
        <w:rPr>
          <w:rFonts w:ascii="Corbel" w:hAnsi="Corbel"/>
          <w:sz w:val="24"/>
          <w:szCs w:val="24"/>
        </w:rPr>
        <w:t xml:space="preserve">s. Les femmes vulnérables appuyés ou ayant </w:t>
      </w:r>
      <w:r w:rsidR="005E3982" w:rsidRPr="005D4A88">
        <w:rPr>
          <w:rFonts w:ascii="Corbel" w:hAnsi="Corbel"/>
          <w:sz w:val="24"/>
          <w:szCs w:val="24"/>
        </w:rPr>
        <w:t>reçu</w:t>
      </w:r>
      <w:r w:rsidRPr="005D4A88">
        <w:rPr>
          <w:rFonts w:ascii="Corbel" w:hAnsi="Corbel"/>
          <w:sz w:val="24"/>
          <w:szCs w:val="24"/>
        </w:rPr>
        <w:t xml:space="preserve"> des revenus tirés des AGR développés </w:t>
      </w:r>
      <w:proofErr w:type="gramStart"/>
      <w:r w:rsidRPr="005D4A88">
        <w:rPr>
          <w:rFonts w:ascii="Corbel" w:hAnsi="Corbel"/>
          <w:sz w:val="24"/>
          <w:szCs w:val="24"/>
        </w:rPr>
        <w:t>suite aux</w:t>
      </w:r>
      <w:proofErr w:type="gramEnd"/>
      <w:r w:rsidRPr="005D4A88">
        <w:rPr>
          <w:rFonts w:ascii="Corbel" w:hAnsi="Corbel"/>
          <w:sz w:val="24"/>
          <w:szCs w:val="24"/>
        </w:rPr>
        <w:t xml:space="preserve"> appuis ou revenus tirés des entreprises sociales ont renforcés leur capacité de faire face aux dépenses </w:t>
      </w:r>
      <w:r w:rsidR="00475B21" w:rsidRPr="005D4A88">
        <w:rPr>
          <w:rFonts w:ascii="Corbel" w:hAnsi="Corbel"/>
          <w:sz w:val="24"/>
          <w:szCs w:val="24"/>
        </w:rPr>
        <w:t>du ménage,</w:t>
      </w:r>
      <w:r w:rsidRPr="005D4A88">
        <w:rPr>
          <w:rFonts w:ascii="Corbel" w:hAnsi="Corbel"/>
          <w:sz w:val="24"/>
          <w:szCs w:val="24"/>
        </w:rPr>
        <w:t xml:space="preserve"> ce qui a renforcé leur considé</w:t>
      </w:r>
      <w:r w:rsidR="00475B21" w:rsidRPr="005D4A88">
        <w:rPr>
          <w:rFonts w:ascii="Corbel" w:hAnsi="Corbel"/>
          <w:sz w:val="24"/>
          <w:szCs w:val="24"/>
        </w:rPr>
        <w:t>ration sociale et estime de soi.</w:t>
      </w:r>
    </w:p>
    <w:p w14:paraId="59622F9D" w14:textId="09804C3B" w:rsidR="003161CE" w:rsidRPr="005D4A88" w:rsidRDefault="003161CE" w:rsidP="00AB7269">
      <w:pPr>
        <w:pStyle w:val="Paragraphedeliste"/>
        <w:numPr>
          <w:ilvl w:val="3"/>
          <w:numId w:val="13"/>
        </w:numPr>
        <w:spacing w:before="240"/>
        <w:ind w:right="-142"/>
        <w:jc w:val="both"/>
        <w:outlineLvl w:val="2"/>
        <w:rPr>
          <w:rFonts w:ascii="Corbel" w:hAnsi="Corbel"/>
          <w:b/>
          <w:bCs/>
          <w:color w:val="4F81BD" w:themeColor="accent1"/>
        </w:rPr>
      </w:pPr>
      <w:bookmarkStart w:id="1198" w:name="_Toc36398636"/>
      <w:bookmarkStart w:id="1199" w:name="_Toc36398844"/>
      <w:bookmarkStart w:id="1200" w:name="_Toc37655349"/>
      <w:bookmarkStart w:id="1201" w:name="_Toc37655651"/>
      <w:bookmarkStart w:id="1202" w:name="_Toc37658229"/>
      <w:bookmarkStart w:id="1203" w:name="_Toc37658510"/>
      <w:bookmarkStart w:id="1204" w:name="_Toc37658839"/>
      <w:bookmarkStart w:id="1205" w:name="_Toc37659349"/>
      <w:bookmarkStart w:id="1206" w:name="_Toc55289662"/>
      <w:bookmarkStart w:id="1207" w:name="_Toc55290811"/>
      <w:bookmarkStart w:id="1208" w:name="_Toc55295371"/>
      <w:bookmarkStart w:id="1209" w:name="_Toc55296366"/>
      <w:r w:rsidRPr="005D4A88">
        <w:rPr>
          <w:rFonts w:ascii="Corbel" w:hAnsi="Corbel"/>
          <w:b/>
          <w:bCs/>
          <w:color w:val="4F81BD" w:themeColor="accent1"/>
        </w:rPr>
        <w:t>Amélioration de la participation des femmes dans la vie socio-économique des ménages.</w:t>
      </w:r>
      <w:bookmarkEnd w:id="1198"/>
      <w:bookmarkEnd w:id="1199"/>
      <w:bookmarkEnd w:id="1200"/>
      <w:bookmarkEnd w:id="1201"/>
      <w:bookmarkEnd w:id="1202"/>
      <w:bookmarkEnd w:id="1203"/>
      <w:bookmarkEnd w:id="1204"/>
      <w:bookmarkEnd w:id="1205"/>
      <w:bookmarkEnd w:id="1206"/>
      <w:bookmarkEnd w:id="1207"/>
      <w:bookmarkEnd w:id="1208"/>
      <w:bookmarkEnd w:id="1209"/>
      <w:r w:rsidRPr="005D4A88">
        <w:rPr>
          <w:rFonts w:ascii="Corbel" w:hAnsi="Corbel"/>
          <w:b/>
          <w:bCs/>
          <w:color w:val="4F81BD" w:themeColor="accent1"/>
        </w:rPr>
        <w:t xml:space="preserve"> </w:t>
      </w:r>
    </w:p>
    <w:p w14:paraId="26C991D9" w14:textId="32980A4A" w:rsidR="003161CE" w:rsidRPr="005D4A88" w:rsidRDefault="003161CE" w:rsidP="00AB7269">
      <w:pPr>
        <w:tabs>
          <w:tab w:val="left" w:pos="1308"/>
          <w:tab w:val="left" w:pos="1309"/>
        </w:tabs>
        <w:ind w:right="-142"/>
        <w:jc w:val="both"/>
        <w:rPr>
          <w:rFonts w:ascii="Corbel" w:hAnsi="Corbel"/>
          <w:sz w:val="24"/>
          <w:szCs w:val="24"/>
        </w:rPr>
      </w:pPr>
      <w:r w:rsidRPr="005D4A88">
        <w:rPr>
          <w:rFonts w:ascii="Corbel" w:hAnsi="Corbel"/>
          <w:sz w:val="24"/>
          <w:szCs w:val="24"/>
        </w:rPr>
        <w:t>Le projet a permis aux femmes</w:t>
      </w:r>
      <w:r w:rsidR="00B223BA" w:rsidRPr="005D4A88">
        <w:rPr>
          <w:rFonts w:ascii="Corbel" w:hAnsi="Corbel"/>
          <w:sz w:val="24"/>
          <w:szCs w:val="24"/>
        </w:rPr>
        <w:t xml:space="preserve"> bénéficiaires </w:t>
      </w:r>
      <w:r w:rsidRPr="005D4A88">
        <w:rPr>
          <w:rFonts w:ascii="Corbel" w:hAnsi="Corbel"/>
          <w:sz w:val="24"/>
          <w:szCs w:val="24"/>
        </w:rPr>
        <w:t xml:space="preserve">  </w:t>
      </w:r>
      <w:r w:rsidR="00475B21" w:rsidRPr="005D4A88">
        <w:rPr>
          <w:rFonts w:ascii="Corbel" w:hAnsi="Corbel"/>
          <w:sz w:val="24"/>
          <w:szCs w:val="24"/>
        </w:rPr>
        <w:t>d’améliorer</w:t>
      </w:r>
      <w:r w:rsidRPr="005D4A88">
        <w:rPr>
          <w:rFonts w:ascii="Corbel" w:hAnsi="Corbel"/>
          <w:sz w:val="24"/>
          <w:szCs w:val="24"/>
        </w:rPr>
        <w:t xml:space="preserve"> le niveau de participation dans la vie socioéconomique des ménages. Par des revenus t</w:t>
      </w:r>
      <w:r w:rsidR="004549E2" w:rsidRPr="005D4A88">
        <w:rPr>
          <w:rFonts w:ascii="Corbel" w:hAnsi="Corbel"/>
          <w:sz w:val="24"/>
          <w:szCs w:val="24"/>
        </w:rPr>
        <w:t xml:space="preserve">irés des cash for </w:t>
      </w:r>
      <w:proofErr w:type="spellStart"/>
      <w:r w:rsidR="004549E2" w:rsidRPr="005D4A88">
        <w:rPr>
          <w:rFonts w:ascii="Corbel" w:hAnsi="Corbel"/>
          <w:sz w:val="24"/>
          <w:szCs w:val="24"/>
        </w:rPr>
        <w:t>work</w:t>
      </w:r>
      <w:proofErr w:type="spellEnd"/>
      <w:r w:rsidR="004549E2" w:rsidRPr="005D4A88">
        <w:rPr>
          <w:rFonts w:ascii="Corbel" w:hAnsi="Corbel"/>
          <w:sz w:val="24"/>
          <w:szCs w:val="24"/>
        </w:rPr>
        <w:t>, des VICOBA, AGR appuyés, système d’épargne et crédits développement, des groupements d’intérêt économiques appuyés</w:t>
      </w:r>
      <w:r w:rsidRPr="005D4A88">
        <w:rPr>
          <w:rFonts w:ascii="Corbel" w:hAnsi="Corbel"/>
          <w:sz w:val="24"/>
          <w:szCs w:val="24"/>
        </w:rPr>
        <w:t xml:space="preserve">, le projet a permis aux femmes de mobiliser des revenus utilisables dans leurs </w:t>
      </w:r>
      <w:r w:rsidR="00475B21" w:rsidRPr="005D4A88">
        <w:rPr>
          <w:rFonts w:ascii="Corbel" w:hAnsi="Corbel"/>
          <w:sz w:val="24"/>
          <w:szCs w:val="24"/>
        </w:rPr>
        <w:t>ménages. Les femmes membres des groupes de solidarité, VICOBA et autres groupements d’intérêts économiques, celles ayant été formés en métiers deviennent de plus en plus économiquement actives, ils initient des AGR dans leurs ménages et contribuent aux dépenses de leurs ménages, ce qui renforcent leur niveau de considération sociale et économique par leurs conjoints et la communauté.</w:t>
      </w:r>
    </w:p>
    <w:p w14:paraId="1FBB8C2C" w14:textId="5E4369DC" w:rsidR="003161CE" w:rsidRPr="005D4A88" w:rsidRDefault="003161CE" w:rsidP="00AB7269">
      <w:pPr>
        <w:pStyle w:val="Paragraphedeliste"/>
        <w:numPr>
          <w:ilvl w:val="2"/>
          <w:numId w:val="13"/>
        </w:numPr>
        <w:spacing w:before="119"/>
        <w:ind w:left="720" w:right="-142" w:firstLine="0"/>
        <w:jc w:val="both"/>
        <w:outlineLvl w:val="2"/>
        <w:rPr>
          <w:rFonts w:ascii="Corbel" w:hAnsi="Corbel"/>
          <w:b/>
          <w:bCs/>
          <w:color w:val="4F81BD" w:themeColor="accent1"/>
        </w:rPr>
      </w:pPr>
      <w:bookmarkStart w:id="1210" w:name="_Toc36398637"/>
      <w:bookmarkStart w:id="1211" w:name="_Toc36398845"/>
      <w:bookmarkStart w:id="1212" w:name="_Toc37655350"/>
      <w:bookmarkStart w:id="1213" w:name="_Toc37655652"/>
      <w:bookmarkStart w:id="1214" w:name="_Toc37658230"/>
      <w:bookmarkStart w:id="1215" w:name="_Toc37658511"/>
      <w:bookmarkStart w:id="1216" w:name="_Toc37658840"/>
      <w:bookmarkStart w:id="1217" w:name="_Toc37659350"/>
      <w:bookmarkStart w:id="1218" w:name="_Toc55289663"/>
      <w:bookmarkStart w:id="1219" w:name="_Toc55290812"/>
      <w:bookmarkStart w:id="1220" w:name="_Toc55295372"/>
      <w:bookmarkStart w:id="1221" w:name="_Toc55296367"/>
      <w:r w:rsidRPr="005D4A88">
        <w:rPr>
          <w:rFonts w:ascii="Corbel" w:hAnsi="Corbel"/>
          <w:b/>
          <w:bCs/>
          <w:color w:val="4F81BD" w:themeColor="accent1"/>
        </w:rPr>
        <w:t xml:space="preserve">Analyse de niveau </w:t>
      </w:r>
      <w:r w:rsidR="000F26A9" w:rsidRPr="005D4A88">
        <w:rPr>
          <w:rFonts w:ascii="Corbel" w:hAnsi="Corbel"/>
          <w:b/>
          <w:bCs/>
          <w:color w:val="4F81BD" w:themeColor="accent1"/>
        </w:rPr>
        <w:t>d’efficacité</w:t>
      </w:r>
      <w:r w:rsidRPr="005D4A88">
        <w:rPr>
          <w:rFonts w:ascii="Corbel" w:hAnsi="Corbel"/>
          <w:b/>
          <w:bCs/>
          <w:color w:val="4F81BD" w:themeColor="accent1"/>
        </w:rPr>
        <w:t xml:space="preserve"> de système de suivi et évaluation utilisé dans le projet</w:t>
      </w:r>
      <w:bookmarkEnd w:id="1210"/>
      <w:bookmarkEnd w:id="1211"/>
      <w:bookmarkEnd w:id="1212"/>
      <w:bookmarkEnd w:id="1213"/>
      <w:bookmarkEnd w:id="1214"/>
      <w:bookmarkEnd w:id="1215"/>
      <w:bookmarkEnd w:id="1216"/>
      <w:bookmarkEnd w:id="1217"/>
      <w:bookmarkEnd w:id="1218"/>
      <w:bookmarkEnd w:id="1219"/>
      <w:bookmarkEnd w:id="1220"/>
      <w:bookmarkEnd w:id="1221"/>
      <w:r w:rsidRPr="005D4A88">
        <w:rPr>
          <w:rFonts w:ascii="Corbel" w:hAnsi="Corbel"/>
          <w:b/>
          <w:bCs/>
          <w:color w:val="4F81BD" w:themeColor="accent1"/>
        </w:rPr>
        <w:t xml:space="preserve"> </w:t>
      </w:r>
    </w:p>
    <w:p w14:paraId="51E815DC" w14:textId="70ADAA1D" w:rsidR="004549E2" w:rsidRPr="005D4A88" w:rsidRDefault="003161CE" w:rsidP="00AB7269">
      <w:pPr>
        <w:tabs>
          <w:tab w:val="left" w:pos="1253"/>
          <w:tab w:val="left" w:pos="1254"/>
        </w:tabs>
        <w:spacing w:before="119"/>
        <w:ind w:right="-142"/>
        <w:jc w:val="both"/>
        <w:rPr>
          <w:rFonts w:ascii="Corbel" w:hAnsi="Corbel"/>
          <w:sz w:val="24"/>
          <w:szCs w:val="24"/>
        </w:rPr>
      </w:pPr>
      <w:r w:rsidRPr="005D4A88">
        <w:rPr>
          <w:rFonts w:ascii="Corbel" w:hAnsi="Corbel"/>
          <w:sz w:val="24"/>
          <w:szCs w:val="24"/>
        </w:rPr>
        <w:t>Le projet a privilégié un suivi évaluation p</w:t>
      </w:r>
      <w:r w:rsidR="004549E2" w:rsidRPr="005D4A88">
        <w:rPr>
          <w:rFonts w:ascii="Corbel" w:hAnsi="Corbel"/>
          <w:sz w:val="24"/>
          <w:szCs w:val="24"/>
        </w:rPr>
        <w:t xml:space="preserve">articipative par des ateliers des revues périodiques, des visites de suivi avec les différentes parties prenantes et la coordination par </w:t>
      </w:r>
      <w:r w:rsidR="00C266EB" w:rsidRPr="005D4A88">
        <w:rPr>
          <w:rFonts w:ascii="Corbel" w:hAnsi="Corbel"/>
          <w:sz w:val="24"/>
          <w:szCs w:val="24"/>
        </w:rPr>
        <w:t>le ministère sectoriel</w:t>
      </w:r>
      <w:r w:rsidR="004549E2" w:rsidRPr="005D4A88">
        <w:rPr>
          <w:rFonts w:ascii="Corbel" w:hAnsi="Corbel"/>
          <w:sz w:val="24"/>
          <w:szCs w:val="24"/>
        </w:rPr>
        <w:t xml:space="preserve">. Le projet ayant été développé sur bases des </w:t>
      </w:r>
      <w:r w:rsidR="00C266EB" w:rsidRPr="005D4A88">
        <w:rPr>
          <w:rFonts w:ascii="Corbel" w:hAnsi="Corbel"/>
          <w:sz w:val="24"/>
          <w:szCs w:val="24"/>
        </w:rPr>
        <w:t>requêtes</w:t>
      </w:r>
      <w:r w:rsidR="004549E2" w:rsidRPr="005D4A88">
        <w:rPr>
          <w:rFonts w:ascii="Corbel" w:hAnsi="Corbel"/>
          <w:sz w:val="24"/>
          <w:szCs w:val="24"/>
        </w:rPr>
        <w:t xml:space="preserve"> officielles des instances </w:t>
      </w:r>
      <w:r w:rsidR="00C266EB" w:rsidRPr="005D4A88">
        <w:rPr>
          <w:rFonts w:ascii="Corbel" w:hAnsi="Corbel"/>
          <w:sz w:val="24"/>
          <w:szCs w:val="24"/>
        </w:rPr>
        <w:t>gouvernementales</w:t>
      </w:r>
      <w:r w:rsidR="004549E2" w:rsidRPr="005D4A88">
        <w:rPr>
          <w:rFonts w:ascii="Corbel" w:hAnsi="Corbel"/>
          <w:sz w:val="24"/>
          <w:szCs w:val="24"/>
        </w:rPr>
        <w:t xml:space="preserve"> en charge de la solidarité, les besoins </w:t>
      </w:r>
      <w:r w:rsidR="00C266EB" w:rsidRPr="005D4A88">
        <w:rPr>
          <w:rFonts w:ascii="Corbel" w:hAnsi="Corbel"/>
          <w:sz w:val="24"/>
          <w:szCs w:val="24"/>
        </w:rPr>
        <w:t>d’interventions</w:t>
      </w:r>
      <w:r w:rsidR="004549E2" w:rsidRPr="005D4A88">
        <w:rPr>
          <w:rFonts w:ascii="Corbel" w:hAnsi="Corbel"/>
          <w:sz w:val="24"/>
          <w:szCs w:val="24"/>
        </w:rPr>
        <w:t xml:space="preserve"> ont été </w:t>
      </w:r>
      <w:r w:rsidR="00C266EB" w:rsidRPr="005D4A88">
        <w:rPr>
          <w:rFonts w:ascii="Corbel" w:hAnsi="Corbel"/>
          <w:sz w:val="24"/>
          <w:szCs w:val="24"/>
        </w:rPr>
        <w:t>décelés</w:t>
      </w:r>
      <w:r w:rsidR="004549E2" w:rsidRPr="005D4A88">
        <w:rPr>
          <w:rFonts w:ascii="Corbel" w:hAnsi="Corbel"/>
          <w:sz w:val="24"/>
          <w:szCs w:val="24"/>
        </w:rPr>
        <w:t xml:space="preserve"> lors des visites tripartite </w:t>
      </w:r>
      <w:r w:rsidR="00C266EB" w:rsidRPr="005D4A88">
        <w:rPr>
          <w:rFonts w:ascii="Corbel" w:hAnsi="Corbel"/>
          <w:sz w:val="24"/>
          <w:szCs w:val="24"/>
        </w:rPr>
        <w:t>(gouvernement</w:t>
      </w:r>
      <w:r w:rsidR="004549E2" w:rsidRPr="005D4A88">
        <w:rPr>
          <w:rFonts w:ascii="Corbel" w:hAnsi="Corbel"/>
          <w:sz w:val="24"/>
          <w:szCs w:val="24"/>
        </w:rPr>
        <w:t xml:space="preserve">, PNUD et le groupe sectoriel de gestion et </w:t>
      </w:r>
      <w:r w:rsidR="00C266EB" w:rsidRPr="005D4A88">
        <w:rPr>
          <w:rFonts w:ascii="Corbel" w:hAnsi="Corbel"/>
          <w:sz w:val="24"/>
          <w:szCs w:val="24"/>
        </w:rPr>
        <w:t>prévention</w:t>
      </w:r>
      <w:r w:rsidR="004549E2" w:rsidRPr="005D4A88">
        <w:rPr>
          <w:rFonts w:ascii="Corbel" w:hAnsi="Corbel"/>
          <w:sz w:val="24"/>
          <w:szCs w:val="24"/>
        </w:rPr>
        <w:t xml:space="preserve"> des risques et catastrophes).</w:t>
      </w:r>
    </w:p>
    <w:p w14:paraId="78FD45F4" w14:textId="02FD4AFE" w:rsidR="003161CE" w:rsidRPr="005D4A88" w:rsidRDefault="003161CE" w:rsidP="00AB7269">
      <w:pPr>
        <w:tabs>
          <w:tab w:val="left" w:pos="1253"/>
          <w:tab w:val="left" w:pos="1254"/>
        </w:tabs>
        <w:spacing w:before="119"/>
        <w:ind w:right="-142"/>
        <w:jc w:val="both"/>
        <w:rPr>
          <w:rFonts w:ascii="Corbel" w:hAnsi="Corbel"/>
          <w:sz w:val="24"/>
          <w:szCs w:val="24"/>
        </w:rPr>
      </w:pPr>
      <w:r w:rsidRPr="005D4A88">
        <w:rPr>
          <w:rFonts w:ascii="Corbel" w:hAnsi="Corbel"/>
          <w:sz w:val="24"/>
          <w:szCs w:val="24"/>
        </w:rPr>
        <w:lastRenderedPageBreak/>
        <w:t xml:space="preserve">Le projet a adopté un système de rapportage simple et adaptée aux capacités </w:t>
      </w:r>
      <w:r w:rsidR="00CA5903" w:rsidRPr="005D4A88">
        <w:rPr>
          <w:rFonts w:ascii="Corbel" w:hAnsi="Corbel"/>
          <w:sz w:val="24"/>
          <w:szCs w:val="24"/>
        </w:rPr>
        <w:t>d’acteurs</w:t>
      </w:r>
      <w:r w:rsidRPr="005D4A88">
        <w:rPr>
          <w:rFonts w:ascii="Corbel" w:hAnsi="Corbel"/>
          <w:sz w:val="24"/>
          <w:szCs w:val="24"/>
        </w:rPr>
        <w:t xml:space="preserve"> locaux toutes fois le projet </w:t>
      </w:r>
      <w:r w:rsidR="00CA5903" w:rsidRPr="005D4A88">
        <w:rPr>
          <w:rFonts w:ascii="Corbel" w:hAnsi="Corbel"/>
          <w:sz w:val="24"/>
          <w:szCs w:val="24"/>
        </w:rPr>
        <w:t>n’a</w:t>
      </w:r>
      <w:r w:rsidRPr="005D4A88">
        <w:rPr>
          <w:rFonts w:ascii="Corbel" w:hAnsi="Corbel"/>
          <w:sz w:val="24"/>
          <w:szCs w:val="24"/>
        </w:rPr>
        <w:t xml:space="preserve"> pas structuré sa théorie de </w:t>
      </w:r>
      <w:r w:rsidR="00CA5903" w:rsidRPr="005D4A88">
        <w:rPr>
          <w:rFonts w:ascii="Corbel" w:hAnsi="Corbel"/>
          <w:sz w:val="24"/>
          <w:szCs w:val="24"/>
        </w:rPr>
        <w:t>changement bien</w:t>
      </w:r>
      <w:r w:rsidRPr="005D4A88">
        <w:rPr>
          <w:rFonts w:ascii="Corbel" w:hAnsi="Corbel"/>
          <w:sz w:val="24"/>
          <w:szCs w:val="24"/>
        </w:rPr>
        <w:t xml:space="preserve"> </w:t>
      </w:r>
      <w:r w:rsidR="00CA5903" w:rsidRPr="005D4A88">
        <w:rPr>
          <w:rFonts w:ascii="Corbel" w:hAnsi="Corbel"/>
          <w:sz w:val="24"/>
          <w:szCs w:val="24"/>
        </w:rPr>
        <w:t>que le</w:t>
      </w:r>
      <w:r w:rsidRPr="005D4A88">
        <w:rPr>
          <w:rFonts w:ascii="Corbel" w:hAnsi="Corbel"/>
          <w:sz w:val="24"/>
          <w:szCs w:val="24"/>
        </w:rPr>
        <w:t xml:space="preserve"> cadre de résultats ait été élaboré.</w:t>
      </w:r>
      <w:r w:rsidR="004549E2" w:rsidRPr="005D4A88">
        <w:rPr>
          <w:rFonts w:ascii="Corbel" w:hAnsi="Corbel"/>
          <w:sz w:val="24"/>
          <w:szCs w:val="24"/>
        </w:rPr>
        <w:t xml:space="preserve"> De plus, le projet n’a pas pu commanditer une évaluation initiale documenté pour bien analyser les axes </w:t>
      </w:r>
      <w:r w:rsidR="00DC2AB4" w:rsidRPr="005D4A88">
        <w:rPr>
          <w:rFonts w:ascii="Corbel" w:hAnsi="Corbel"/>
          <w:sz w:val="24"/>
          <w:szCs w:val="24"/>
        </w:rPr>
        <w:t>d’intervention</w:t>
      </w:r>
      <w:r w:rsidR="004549E2" w:rsidRPr="005D4A88">
        <w:rPr>
          <w:rFonts w:ascii="Corbel" w:hAnsi="Corbel"/>
          <w:sz w:val="24"/>
          <w:szCs w:val="24"/>
        </w:rPr>
        <w:t xml:space="preserve"> et leur situation de départ, cela compliqué l’analyse scientifique des effets du projet.</w:t>
      </w:r>
    </w:p>
    <w:p w14:paraId="67EACC18" w14:textId="2208DB26" w:rsidR="004549E2" w:rsidRPr="005D4A88" w:rsidRDefault="004549E2" w:rsidP="00AB7269">
      <w:pPr>
        <w:tabs>
          <w:tab w:val="left" w:pos="1253"/>
          <w:tab w:val="left" w:pos="1254"/>
        </w:tabs>
        <w:spacing w:before="119"/>
        <w:ind w:right="-142"/>
        <w:jc w:val="both"/>
        <w:rPr>
          <w:rFonts w:ascii="Corbel" w:hAnsi="Corbel"/>
          <w:sz w:val="24"/>
          <w:szCs w:val="24"/>
        </w:rPr>
      </w:pPr>
      <w:r w:rsidRPr="005D4A88">
        <w:rPr>
          <w:rFonts w:ascii="Corbel" w:hAnsi="Corbel"/>
          <w:sz w:val="24"/>
          <w:szCs w:val="24"/>
        </w:rPr>
        <w:t xml:space="preserve">Aussi, le projet a activement impliqué l’administration locale </w:t>
      </w:r>
      <w:r w:rsidR="00DC2AB4" w:rsidRPr="005D4A88">
        <w:rPr>
          <w:rFonts w:ascii="Corbel" w:hAnsi="Corbel"/>
          <w:sz w:val="24"/>
          <w:szCs w:val="24"/>
        </w:rPr>
        <w:t>(communale</w:t>
      </w:r>
      <w:r w:rsidRPr="005D4A88">
        <w:rPr>
          <w:rFonts w:ascii="Corbel" w:hAnsi="Corbel"/>
          <w:sz w:val="24"/>
          <w:szCs w:val="24"/>
        </w:rPr>
        <w:t xml:space="preserve">, zonale et </w:t>
      </w:r>
      <w:r w:rsidR="00DC2AB4" w:rsidRPr="005D4A88">
        <w:rPr>
          <w:rFonts w:ascii="Corbel" w:hAnsi="Corbel"/>
          <w:sz w:val="24"/>
          <w:szCs w:val="24"/>
        </w:rPr>
        <w:t>collinaire)</w:t>
      </w:r>
      <w:r w:rsidRPr="005D4A88">
        <w:rPr>
          <w:rFonts w:ascii="Corbel" w:hAnsi="Corbel"/>
          <w:sz w:val="24"/>
          <w:szCs w:val="24"/>
        </w:rPr>
        <w:t xml:space="preserve"> dans les activités du projet</w:t>
      </w:r>
      <w:r w:rsidR="00DC2AB4" w:rsidRPr="005D4A88">
        <w:rPr>
          <w:rFonts w:ascii="Corbel" w:hAnsi="Corbel"/>
          <w:sz w:val="24"/>
          <w:szCs w:val="24"/>
        </w:rPr>
        <w:t xml:space="preserve">. Des rapports des quelques partenaires d’exécution sont disponibles mais il est remarqué que d’autres partenaires </w:t>
      </w:r>
      <w:r w:rsidR="00C266EB" w:rsidRPr="005D4A88">
        <w:rPr>
          <w:rFonts w:ascii="Corbel" w:hAnsi="Corbel"/>
          <w:sz w:val="24"/>
          <w:szCs w:val="24"/>
        </w:rPr>
        <w:t>n’ont</w:t>
      </w:r>
      <w:r w:rsidR="00DC2AB4" w:rsidRPr="005D4A88">
        <w:rPr>
          <w:rFonts w:ascii="Corbel" w:hAnsi="Corbel"/>
          <w:sz w:val="24"/>
          <w:szCs w:val="24"/>
        </w:rPr>
        <w:t xml:space="preserve"> pas pu développer des mécanismes </w:t>
      </w:r>
      <w:r w:rsidR="00C266EB" w:rsidRPr="005D4A88">
        <w:rPr>
          <w:rFonts w:ascii="Corbel" w:hAnsi="Corbel"/>
          <w:sz w:val="24"/>
          <w:szCs w:val="24"/>
        </w:rPr>
        <w:t>d’opérationnalisation</w:t>
      </w:r>
      <w:r w:rsidR="00DC2AB4" w:rsidRPr="005D4A88">
        <w:rPr>
          <w:rFonts w:ascii="Corbel" w:hAnsi="Corbel"/>
          <w:sz w:val="24"/>
          <w:szCs w:val="24"/>
        </w:rPr>
        <w:t xml:space="preserve"> des activités du projet tel est </w:t>
      </w:r>
      <w:r w:rsidR="00C266EB" w:rsidRPr="005D4A88">
        <w:rPr>
          <w:rFonts w:ascii="Corbel" w:hAnsi="Corbel"/>
          <w:sz w:val="24"/>
          <w:szCs w:val="24"/>
        </w:rPr>
        <w:t>le cas</w:t>
      </w:r>
      <w:r w:rsidR="00DC2AB4" w:rsidRPr="005D4A88">
        <w:rPr>
          <w:rFonts w:ascii="Corbel" w:hAnsi="Corbel"/>
          <w:sz w:val="24"/>
          <w:szCs w:val="24"/>
        </w:rPr>
        <w:t xml:space="preserve"> de compostière.</w:t>
      </w:r>
    </w:p>
    <w:p w14:paraId="70DD0027" w14:textId="2C31FEE1" w:rsidR="00DC2AB4" w:rsidRPr="005D4A88" w:rsidRDefault="00DC2AB4" w:rsidP="00AB7269">
      <w:pPr>
        <w:tabs>
          <w:tab w:val="left" w:pos="1253"/>
          <w:tab w:val="left" w:pos="1254"/>
        </w:tabs>
        <w:spacing w:before="119"/>
        <w:ind w:right="-142"/>
        <w:jc w:val="both"/>
        <w:rPr>
          <w:rFonts w:ascii="Corbel" w:hAnsi="Corbel"/>
          <w:sz w:val="24"/>
          <w:szCs w:val="24"/>
        </w:rPr>
      </w:pPr>
      <w:r w:rsidRPr="005D4A88">
        <w:rPr>
          <w:rFonts w:ascii="Corbel" w:hAnsi="Corbel"/>
          <w:sz w:val="24"/>
          <w:szCs w:val="24"/>
        </w:rPr>
        <w:t>De plus, il a été remarqué un manque de communication et collaboration des partenaires d’exécution sur terrain bien qu’au niveau central le niveau de coordination était appréciable.</w:t>
      </w:r>
      <w:r w:rsidR="00C266EB" w:rsidRPr="005D4A88">
        <w:rPr>
          <w:rFonts w:ascii="Corbel" w:hAnsi="Corbel"/>
          <w:sz w:val="24"/>
          <w:szCs w:val="24"/>
        </w:rPr>
        <w:t xml:space="preserve"> Certaines interventions de certains partenaires </w:t>
      </w:r>
      <w:r w:rsidR="00FD584E" w:rsidRPr="005D4A88">
        <w:rPr>
          <w:rFonts w:ascii="Corbel" w:hAnsi="Corbel"/>
          <w:sz w:val="24"/>
          <w:szCs w:val="24"/>
        </w:rPr>
        <w:t>d’exécution</w:t>
      </w:r>
      <w:r w:rsidR="00C266EB" w:rsidRPr="005D4A88">
        <w:rPr>
          <w:rFonts w:ascii="Corbel" w:hAnsi="Corbel"/>
          <w:sz w:val="24"/>
          <w:szCs w:val="24"/>
        </w:rPr>
        <w:t xml:space="preserve"> tendaient en remettre en cause les interventions antérieures des autres </w:t>
      </w:r>
      <w:r w:rsidR="00FD584E" w:rsidRPr="005D4A88">
        <w:rPr>
          <w:rFonts w:ascii="Corbel" w:hAnsi="Corbel"/>
          <w:sz w:val="24"/>
          <w:szCs w:val="24"/>
        </w:rPr>
        <w:t>(cas</w:t>
      </w:r>
      <w:r w:rsidR="00C266EB" w:rsidRPr="005D4A88">
        <w:rPr>
          <w:rFonts w:ascii="Corbel" w:hAnsi="Corbel"/>
          <w:sz w:val="24"/>
          <w:szCs w:val="24"/>
        </w:rPr>
        <w:t xml:space="preserve"> de la gestion de centre communautaire, </w:t>
      </w:r>
      <w:r w:rsidR="003F22FA" w:rsidRPr="005D4A88">
        <w:rPr>
          <w:rFonts w:ascii="Corbel" w:hAnsi="Corbel"/>
          <w:sz w:val="24"/>
          <w:szCs w:val="24"/>
        </w:rPr>
        <w:t xml:space="preserve">finalisation </w:t>
      </w:r>
      <w:r w:rsidR="00FD584E" w:rsidRPr="005D4A88">
        <w:rPr>
          <w:rFonts w:ascii="Corbel" w:hAnsi="Corbel"/>
          <w:sz w:val="24"/>
          <w:szCs w:val="24"/>
        </w:rPr>
        <w:t xml:space="preserve">de </w:t>
      </w:r>
      <w:r w:rsidR="00C01C2E" w:rsidRPr="005D4A88">
        <w:rPr>
          <w:rFonts w:ascii="Corbel" w:hAnsi="Corbel"/>
          <w:sz w:val="24"/>
          <w:szCs w:val="24"/>
        </w:rPr>
        <w:t>la construction</w:t>
      </w:r>
      <w:r w:rsidR="00FD584E" w:rsidRPr="005D4A88">
        <w:rPr>
          <w:rFonts w:ascii="Corbel" w:hAnsi="Corbel"/>
          <w:sz w:val="24"/>
          <w:szCs w:val="24"/>
        </w:rPr>
        <w:t xml:space="preserve"> des</w:t>
      </w:r>
      <w:r w:rsidR="003F22FA" w:rsidRPr="005D4A88">
        <w:rPr>
          <w:rFonts w:ascii="Corbel" w:hAnsi="Corbel"/>
          <w:sz w:val="24"/>
          <w:szCs w:val="24"/>
        </w:rPr>
        <w:t xml:space="preserve"> maisons par ACOSES après intervention de Croix Roue du Burundi).</w:t>
      </w:r>
    </w:p>
    <w:p w14:paraId="4BB70019" w14:textId="77777777" w:rsidR="003161CE" w:rsidRPr="005D4A88" w:rsidRDefault="003161CE" w:rsidP="00AB7269">
      <w:pPr>
        <w:pStyle w:val="Paragraphedeliste"/>
        <w:numPr>
          <w:ilvl w:val="2"/>
          <w:numId w:val="13"/>
        </w:numPr>
        <w:tabs>
          <w:tab w:val="left" w:pos="1253"/>
          <w:tab w:val="left" w:pos="1254"/>
        </w:tabs>
        <w:spacing w:before="120"/>
        <w:ind w:left="720" w:right="-142"/>
        <w:jc w:val="both"/>
        <w:outlineLvl w:val="2"/>
        <w:rPr>
          <w:rFonts w:ascii="Corbel" w:hAnsi="Corbel"/>
          <w:b/>
          <w:bCs/>
          <w:color w:val="4F81BD" w:themeColor="accent1"/>
        </w:rPr>
      </w:pPr>
      <w:bookmarkStart w:id="1222" w:name="_Toc36398638"/>
      <w:bookmarkStart w:id="1223" w:name="_Toc36398846"/>
      <w:bookmarkStart w:id="1224" w:name="_Toc37655351"/>
      <w:bookmarkStart w:id="1225" w:name="_Toc37655653"/>
      <w:bookmarkStart w:id="1226" w:name="_Toc37658231"/>
      <w:bookmarkStart w:id="1227" w:name="_Toc37658512"/>
      <w:bookmarkStart w:id="1228" w:name="_Toc37658841"/>
      <w:bookmarkStart w:id="1229" w:name="_Toc37659351"/>
      <w:bookmarkStart w:id="1230" w:name="_Toc55289664"/>
      <w:bookmarkStart w:id="1231" w:name="_Toc55290813"/>
      <w:bookmarkStart w:id="1232" w:name="_Toc55295373"/>
      <w:bookmarkStart w:id="1233" w:name="_Toc55296368"/>
      <w:r w:rsidRPr="005D4A88">
        <w:rPr>
          <w:rFonts w:ascii="Corbel" w:hAnsi="Corbel"/>
          <w:b/>
          <w:bCs/>
          <w:color w:val="4F81BD" w:themeColor="accent1"/>
        </w:rPr>
        <w:t>Analyse des</w:t>
      </w:r>
      <w:r w:rsidRPr="005D4A88">
        <w:rPr>
          <w:rFonts w:ascii="Corbel" w:hAnsi="Corbel"/>
          <w:b/>
          <w:bCs/>
          <w:color w:val="4F81BD" w:themeColor="accent1"/>
          <w:spacing w:val="4"/>
        </w:rPr>
        <w:t xml:space="preserve"> </w:t>
      </w:r>
      <w:r w:rsidRPr="005D4A88">
        <w:rPr>
          <w:rFonts w:ascii="Corbel" w:hAnsi="Corbel"/>
          <w:b/>
          <w:bCs/>
          <w:color w:val="4F81BD" w:themeColor="accent1"/>
        </w:rPr>
        <w:t>problèmes</w:t>
      </w:r>
      <w:r w:rsidRPr="005D4A88">
        <w:rPr>
          <w:rFonts w:ascii="Corbel" w:hAnsi="Corbel"/>
          <w:b/>
          <w:bCs/>
          <w:color w:val="4F81BD" w:themeColor="accent1"/>
          <w:spacing w:val="5"/>
        </w:rPr>
        <w:t xml:space="preserve"> </w:t>
      </w:r>
      <w:r w:rsidRPr="005D4A88">
        <w:rPr>
          <w:rFonts w:ascii="Corbel" w:hAnsi="Corbel"/>
          <w:b/>
          <w:bCs/>
          <w:color w:val="4F81BD" w:themeColor="accent1"/>
        </w:rPr>
        <w:t>et</w:t>
      </w:r>
      <w:r w:rsidRPr="005D4A88">
        <w:rPr>
          <w:rFonts w:ascii="Corbel" w:hAnsi="Corbel"/>
          <w:b/>
          <w:bCs/>
          <w:color w:val="4F81BD" w:themeColor="accent1"/>
          <w:spacing w:val="8"/>
        </w:rPr>
        <w:t xml:space="preserve"> </w:t>
      </w:r>
      <w:r w:rsidRPr="005D4A88">
        <w:rPr>
          <w:rFonts w:ascii="Corbel" w:hAnsi="Corbel"/>
          <w:b/>
          <w:bCs/>
          <w:color w:val="4F81BD" w:themeColor="accent1"/>
        </w:rPr>
        <w:t>contraintes</w:t>
      </w:r>
      <w:r w:rsidRPr="005D4A88">
        <w:rPr>
          <w:rFonts w:ascii="Corbel" w:hAnsi="Corbel"/>
          <w:b/>
          <w:bCs/>
          <w:color w:val="4F81BD" w:themeColor="accent1"/>
          <w:spacing w:val="7"/>
        </w:rPr>
        <w:t xml:space="preserve"> </w:t>
      </w:r>
      <w:r w:rsidRPr="005D4A88">
        <w:rPr>
          <w:rFonts w:ascii="Corbel" w:hAnsi="Corbel"/>
          <w:b/>
          <w:bCs/>
          <w:color w:val="4F81BD" w:themeColor="accent1"/>
        </w:rPr>
        <w:t>rencontrés</w:t>
      </w:r>
      <w:r w:rsidRPr="005D4A88">
        <w:rPr>
          <w:rFonts w:ascii="Corbel" w:hAnsi="Corbel"/>
          <w:b/>
          <w:bCs/>
          <w:color w:val="4F81BD" w:themeColor="accent1"/>
          <w:spacing w:val="7"/>
        </w:rPr>
        <w:t xml:space="preserve"> </w:t>
      </w:r>
      <w:r w:rsidRPr="005D4A88">
        <w:rPr>
          <w:rFonts w:ascii="Corbel" w:hAnsi="Corbel"/>
          <w:b/>
          <w:bCs/>
          <w:color w:val="4F81BD" w:themeColor="accent1"/>
        </w:rPr>
        <w:t>dans</w:t>
      </w:r>
      <w:r w:rsidRPr="005D4A88">
        <w:rPr>
          <w:rFonts w:ascii="Corbel" w:hAnsi="Corbel"/>
          <w:b/>
          <w:bCs/>
          <w:color w:val="4F81BD" w:themeColor="accent1"/>
          <w:spacing w:val="3"/>
        </w:rPr>
        <w:t xml:space="preserve"> </w:t>
      </w:r>
      <w:r w:rsidRPr="005D4A88">
        <w:rPr>
          <w:rFonts w:ascii="Corbel" w:hAnsi="Corbel"/>
          <w:b/>
          <w:bCs/>
          <w:color w:val="4F81BD" w:themeColor="accent1"/>
        </w:rPr>
        <w:t>l’exécution</w:t>
      </w:r>
      <w:r w:rsidRPr="005D4A88">
        <w:rPr>
          <w:rFonts w:ascii="Corbel" w:hAnsi="Corbel"/>
          <w:b/>
          <w:bCs/>
          <w:color w:val="4F81BD" w:themeColor="accent1"/>
          <w:spacing w:val="6"/>
        </w:rPr>
        <w:t xml:space="preserve"> </w:t>
      </w:r>
      <w:r w:rsidRPr="005D4A88">
        <w:rPr>
          <w:rFonts w:ascii="Corbel" w:hAnsi="Corbel"/>
          <w:b/>
          <w:bCs/>
          <w:color w:val="4F81BD" w:themeColor="accent1"/>
        </w:rPr>
        <w:t>du</w:t>
      </w:r>
      <w:r w:rsidRPr="005D4A88">
        <w:rPr>
          <w:rFonts w:ascii="Corbel" w:hAnsi="Corbel"/>
          <w:b/>
          <w:bCs/>
          <w:color w:val="4F81BD" w:themeColor="accent1"/>
          <w:spacing w:val="7"/>
        </w:rPr>
        <w:t xml:space="preserve"> </w:t>
      </w:r>
      <w:r w:rsidRPr="005D4A88">
        <w:rPr>
          <w:rFonts w:ascii="Corbel" w:hAnsi="Corbel"/>
          <w:b/>
          <w:bCs/>
          <w:color w:val="4F81BD" w:themeColor="accent1"/>
        </w:rPr>
        <w:t>projet</w:t>
      </w:r>
      <w:bookmarkEnd w:id="1222"/>
      <w:bookmarkEnd w:id="1223"/>
      <w:bookmarkEnd w:id="1224"/>
      <w:bookmarkEnd w:id="1225"/>
      <w:bookmarkEnd w:id="1226"/>
      <w:bookmarkEnd w:id="1227"/>
      <w:bookmarkEnd w:id="1228"/>
      <w:bookmarkEnd w:id="1229"/>
      <w:bookmarkEnd w:id="1230"/>
      <w:bookmarkEnd w:id="1231"/>
      <w:bookmarkEnd w:id="1232"/>
      <w:bookmarkEnd w:id="1233"/>
      <w:r w:rsidRPr="005D4A88">
        <w:rPr>
          <w:rFonts w:ascii="Corbel" w:hAnsi="Corbel"/>
          <w:b/>
          <w:bCs/>
          <w:color w:val="4F81BD" w:themeColor="accent1"/>
          <w:spacing w:val="6"/>
        </w:rPr>
        <w:t xml:space="preserve"> </w:t>
      </w:r>
    </w:p>
    <w:p w14:paraId="6F52C1AF" w14:textId="0BF494C1" w:rsidR="00C01C2E" w:rsidRPr="005D4A88" w:rsidRDefault="00C01C2E" w:rsidP="00AB7269">
      <w:pPr>
        <w:tabs>
          <w:tab w:val="left" w:pos="1253"/>
          <w:tab w:val="left" w:pos="1254"/>
          <w:tab w:val="left" w:pos="9498"/>
        </w:tabs>
        <w:spacing w:before="120"/>
        <w:ind w:right="-142"/>
        <w:jc w:val="both"/>
        <w:rPr>
          <w:rFonts w:ascii="Corbel" w:hAnsi="Corbel"/>
          <w:sz w:val="24"/>
          <w:szCs w:val="24"/>
        </w:rPr>
      </w:pPr>
      <w:r w:rsidRPr="005D4A88">
        <w:rPr>
          <w:rFonts w:ascii="Corbel" w:hAnsi="Corbel"/>
          <w:sz w:val="24"/>
          <w:szCs w:val="24"/>
        </w:rPr>
        <w:t xml:space="preserve">Il a été remarqué un retard dans l’exécution du projet et de plus </w:t>
      </w:r>
      <w:proofErr w:type="gramStart"/>
      <w:r w:rsidRPr="005D4A88">
        <w:rPr>
          <w:rFonts w:ascii="Corbel" w:hAnsi="Corbel"/>
          <w:sz w:val="24"/>
          <w:szCs w:val="24"/>
        </w:rPr>
        <w:t>les machines utilisés</w:t>
      </w:r>
      <w:proofErr w:type="gramEnd"/>
      <w:r w:rsidRPr="005D4A88">
        <w:rPr>
          <w:rFonts w:ascii="Corbel" w:hAnsi="Corbel"/>
          <w:sz w:val="24"/>
          <w:szCs w:val="24"/>
        </w:rPr>
        <w:t xml:space="preserve"> dans la fabrication des briques tombaient souvent en pannes ce qui a induit un faible niveau de productivité et par conséquent alourdi les couts de la construction des maisons. </w:t>
      </w:r>
    </w:p>
    <w:p w14:paraId="191FDC94" w14:textId="1252D682" w:rsidR="00C01C2E" w:rsidRPr="005D4A88" w:rsidRDefault="00C01C2E" w:rsidP="00AB7269">
      <w:pPr>
        <w:tabs>
          <w:tab w:val="left" w:pos="1253"/>
          <w:tab w:val="left" w:pos="1254"/>
        </w:tabs>
        <w:spacing w:before="120"/>
        <w:ind w:right="-142"/>
        <w:jc w:val="both"/>
        <w:rPr>
          <w:rFonts w:ascii="Corbel" w:hAnsi="Corbel"/>
          <w:sz w:val="24"/>
          <w:szCs w:val="24"/>
        </w:rPr>
      </w:pPr>
      <w:r w:rsidRPr="005D4A88">
        <w:rPr>
          <w:rFonts w:ascii="Corbel" w:hAnsi="Corbel"/>
          <w:sz w:val="24"/>
          <w:szCs w:val="24"/>
        </w:rPr>
        <w:t xml:space="preserve">Le temps prévu pour les formations professionnelles par CHASAA était relativement court et l’émergence de COVID 19 a rétrécie le marché d’écoulement et d’approvisionnement des artisans formés. </w:t>
      </w:r>
    </w:p>
    <w:p w14:paraId="59A1733E" w14:textId="5D8E7FFE" w:rsidR="00C01C2E" w:rsidRPr="005D4A88" w:rsidRDefault="00C01C2E" w:rsidP="00AB7269">
      <w:pPr>
        <w:tabs>
          <w:tab w:val="left" w:pos="1253"/>
          <w:tab w:val="left" w:pos="1254"/>
        </w:tabs>
        <w:spacing w:before="120"/>
        <w:ind w:right="-142"/>
        <w:jc w:val="both"/>
        <w:rPr>
          <w:rFonts w:ascii="Corbel" w:hAnsi="Corbel"/>
          <w:sz w:val="24"/>
          <w:szCs w:val="24"/>
        </w:rPr>
      </w:pPr>
      <w:r w:rsidRPr="005D4A88">
        <w:rPr>
          <w:rFonts w:ascii="Corbel" w:hAnsi="Corbel"/>
          <w:sz w:val="24"/>
          <w:szCs w:val="24"/>
        </w:rPr>
        <w:t xml:space="preserve">De </w:t>
      </w:r>
      <w:r w:rsidR="006D7B40" w:rsidRPr="005D4A88">
        <w:rPr>
          <w:rFonts w:ascii="Corbel" w:hAnsi="Corbel"/>
          <w:sz w:val="24"/>
          <w:szCs w:val="24"/>
        </w:rPr>
        <w:t>plus,</w:t>
      </w:r>
      <w:r w:rsidRPr="005D4A88">
        <w:rPr>
          <w:rFonts w:ascii="Corbel" w:hAnsi="Corbel"/>
          <w:sz w:val="24"/>
          <w:szCs w:val="24"/>
        </w:rPr>
        <w:t xml:space="preserve"> il est remarqué que le projet </w:t>
      </w:r>
      <w:r w:rsidR="006D7B40" w:rsidRPr="005D4A88">
        <w:rPr>
          <w:rFonts w:ascii="Corbel" w:hAnsi="Corbel"/>
          <w:sz w:val="24"/>
          <w:szCs w:val="24"/>
        </w:rPr>
        <w:t>n’avait</w:t>
      </w:r>
      <w:r w:rsidRPr="005D4A88">
        <w:rPr>
          <w:rFonts w:ascii="Corbel" w:hAnsi="Corbel"/>
          <w:sz w:val="24"/>
          <w:szCs w:val="24"/>
        </w:rPr>
        <w:t xml:space="preserve"> pas fait des analyses préalables des </w:t>
      </w:r>
      <w:r w:rsidR="006D7B40" w:rsidRPr="005D4A88">
        <w:rPr>
          <w:rFonts w:ascii="Corbel" w:hAnsi="Corbel"/>
          <w:sz w:val="24"/>
          <w:szCs w:val="24"/>
        </w:rPr>
        <w:t>conditions du</w:t>
      </w:r>
      <w:r w:rsidRPr="005D4A88">
        <w:rPr>
          <w:rFonts w:ascii="Corbel" w:hAnsi="Corbel"/>
          <w:sz w:val="24"/>
          <w:szCs w:val="24"/>
        </w:rPr>
        <w:t xml:space="preserve"> sol pour le choix des arbustes pour </w:t>
      </w:r>
      <w:r w:rsidR="006D7B40" w:rsidRPr="005D4A88">
        <w:rPr>
          <w:rFonts w:ascii="Corbel" w:hAnsi="Corbel"/>
          <w:sz w:val="24"/>
          <w:szCs w:val="24"/>
        </w:rPr>
        <w:t>l’agroforesterie</w:t>
      </w:r>
      <w:r w:rsidRPr="005D4A88">
        <w:rPr>
          <w:rFonts w:ascii="Corbel" w:hAnsi="Corbel"/>
          <w:sz w:val="24"/>
          <w:szCs w:val="24"/>
        </w:rPr>
        <w:t xml:space="preserve"> et la protection du site. </w:t>
      </w:r>
      <w:r w:rsidR="006D7B40" w:rsidRPr="005D4A88">
        <w:rPr>
          <w:rFonts w:ascii="Corbel" w:hAnsi="Corbel"/>
          <w:sz w:val="24"/>
          <w:szCs w:val="24"/>
        </w:rPr>
        <w:t>Plus de 49,1% des arbustes plantés dans les parcelles autour du village n’ont pas bien poussé à cause des termitières qui les détruisent.</w:t>
      </w:r>
    </w:p>
    <w:p w14:paraId="189F0AAD" w14:textId="65EBB82B" w:rsidR="006D7B40" w:rsidRPr="005D4A88" w:rsidRDefault="00F67A8D" w:rsidP="00AB7269">
      <w:pPr>
        <w:tabs>
          <w:tab w:val="left" w:pos="1253"/>
          <w:tab w:val="left" w:pos="1254"/>
        </w:tabs>
        <w:spacing w:before="120"/>
        <w:ind w:right="-142"/>
        <w:jc w:val="both"/>
        <w:rPr>
          <w:rFonts w:ascii="Corbel" w:hAnsi="Corbel"/>
          <w:sz w:val="24"/>
          <w:szCs w:val="24"/>
        </w:rPr>
      </w:pPr>
      <w:r w:rsidRPr="005D4A88">
        <w:rPr>
          <w:rFonts w:ascii="Corbel" w:hAnsi="Corbel"/>
          <w:sz w:val="24"/>
          <w:szCs w:val="24"/>
        </w:rPr>
        <w:t>Les personnes sinistrées</w:t>
      </w:r>
      <w:r w:rsidR="006D7B40" w:rsidRPr="005D4A88">
        <w:rPr>
          <w:rFonts w:ascii="Corbel" w:hAnsi="Corbel"/>
          <w:sz w:val="24"/>
          <w:szCs w:val="24"/>
        </w:rPr>
        <w:t xml:space="preserve"> qui ont été réintégrées étaient essentiellement des agriculteurs, leur champ de raisonnement pour développer les autres AGR non agricole est très étroit, de plus, les activités du projet n’ont pas favorisé l’inclusion des personnes du village dans les groupes informels d’influence de la localité, ce qui a limité leur intégration économique dans la communauté.</w:t>
      </w:r>
    </w:p>
    <w:p w14:paraId="106DA623" w14:textId="379F37D2" w:rsidR="006D7B40" w:rsidRPr="005D4A88" w:rsidRDefault="006D7B40" w:rsidP="00AB7269">
      <w:pPr>
        <w:ind w:right="-142"/>
        <w:jc w:val="both"/>
        <w:rPr>
          <w:rFonts w:ascii="Corbel" w:hAnsi="Corbel"/>
          <w:sz w:val="24"/>
          <w:szCs w:val="24"/>
        </w:rPr>
      </w:pPr>
      <w:r w:rsidRPr="005D4A88">
        <w:rPr>
          <w:rFonts w:ascii="Corbel" w:hAnsi="Corbel"/>
          <w:sz w:val="24"/>
          <w:szCs w:val="24"/>
        </w:rPr>
        <w:t>Le projet n’a pas fait des analyses profondes des barrières culturelles, socioéconomiques d’intégration socioéconomique des sinistrés réintégrés à travers le projet. En effet, la région de Rumonge avec sa forte potentialité agricole (palmier à l’huile, tubercules et autres cultures vivrières) et la pèche est une région dont existe une classe des riches terriers avec des employés agricoles, anciens migrants en provenance des autres provinces. Ces terriers sont capables de limiter la concurrence</w:t>
      </w:r>
      <w:r w:rsidR="00BA7691" w:rsidRPr="005D4A88">
        <w:rPr>
          <w:rFonts w:ascii="Corbel" w:hAnsi="Corbel"/>
          <w:sz w:val="24"/>
          <w:szCs w:val="24"/>
        </w:rPr>
        <w:t xml:space="preserve"> sur leur source de richesse, et les anciens employés perçoivent que ces nouveaux venus sont des véritables concurrents dans l’emploi </w:t>
      </w:r>
      <w:r w:rsidR="00BA7691" w:rsidRPr="005D4A88">
        <w:rPr>
          <w:rFonts w:ascii="Corbel" w:hAnsi="Corbel"/>
          <w:bCs/>
        </w:rPr>
        <w:t>agricole</w:t>
      </w:r>
      <w:r w:rsidR="00BA7691" w:rsidRPr="005D4A88">
        <w:rPr>
          <w:rFonts w:ascii="Corbel" w:hAnsi="Corbel"/>
          <w:sz w:val="24"/>
          <w:szCs w:val="24"/>
        </w:rPr>
        <w:t xml:space="preserve">, et développent des mécanismes de protection du marché de travail agricole. </w:t>
      </w:r>
    </w:p>
    <w:p w14:paraId="6AA76DD2" w14:textId="26B5B5F0" w:rsidR="00BA7691" w:rsidRPr="005D4A88" w:rsidRDefault="00BA7691" w:rsidP="00AB7269">
      <w:pPr>
        <w:ind w:right="-142"/>
        <w:jc w:val="both"/>
        <w:rPr>
          <w:rFonts w:ascii="Corbel" w:hAnsi="Corbel"/>
          <w:sz w:val="24"/>
          <w:szCs w:val="24"/>
        </w:rPr>
      </w:pPr>
      <w:r w:rsidRPr="005D4A88">
        <w:rPr>
          <w:rFonts w:ascii="Corbel" w:hAnsi="Corbel"/>
          <w:sz w:val="24"/>
          <w:szCs w:val="24"/>
        </w:rPr>
        <w:t xml:space="preserve">Le projet bien a induit des échanges avec les populations hôtes dans différentes activités économiques, il n’a pas induit à une forte interaction informelle, et n’a pas permis une connaissance parfaite des systèmes de vie socioéconomique de la localité par les personnes réintégrées, cela étant dû que très peu de sensibilisation de masse </w:t>
      </w:r>
      <w:r w:rsidRPr="005D4A88">
        <w:rPr>
          <w:rFonts w:ascii="Corbel" w:hAnsi="Corbel"/>
          <w:bCs/>
        </w:rPr>
        <w:t>ont</w:t>
      </w:r>
      <w:r w:rsidRPr="005D4A88">
        <w:rPr>
          <w:rFonts w:ascii="Corbel" w:hAnsi="Corbel"/>
          <w:sz w:val="24"/>
          <w:szCs w:val="24"/>
        </w:rPr>
        <w:t xml:space="preserve"> été organisés.</w:t>
      </w:r>
    </w:p>
    <w:p w14:paraId="6B2CF0E6" w14:textId="12C2E979" w:rsidR="006D7B40" w:rsidRPr="005D4A88" w:rsidRDefault="00BA7691" w:rsidP="00AB7269">
      <w:pPr>
        <w:ind w:right="-142"/>
        <w:jc w:val="both"/>
        <w:rPr>
          <w:rFonts w:ascii="Corbel" w:hAnsi="Corbel"/>
          <w:sz w:val="24"/>
          <w:szCs w:val="24"/>
        </w:rPr>
      </w:pPr>
      <w:r w:rsidRPr="005D4A88">
        <w:rPr>
          <w:rFonts w:ascii="Corbel" w:hAnsi="Corbel"/>
          <w:sz w:val="24"/>
          <w:szCs w:val="24"/>
        </w:rPr>
        <w:lastRenderedPageBreak/>
        <w:t xml:space="preserve">L’esprit de dépendance qui dominé les bénéficiaires du projet surtout les personnes réintégrées limitent leur esprit d’innovation, ce qui induit à un </w:t>
      </w:r>
      <w:r w:rsidRPr="005D4A88">
        <w:rPr>
          <w:rFonts w:ascii="Corbel" w:hAnsi="Corbel"/>
          <w:bCs/>
        </w:rPr>
        <w:t>développement</w:t>
      </w:r>
      <w:r w:rsidRPr="005D4A88">
        <w:rPr>
          <w:rFonts w:ascii="Corbel" w:hAnsi="Corbel"/>
          <w:sz w:val="24"/>
          <w:szCs w:val="24"/>
        </w:rPr>
        <w:t xml:space="preserve"> des mécanismes de plaider pour des solutions toutes faites au lieu d’auto développer des mécanismes de résilience</w:t>
      </w:r>
      <w:r w:rsidR="00AA5086" w:rsidRPr="005D4A88">
        <w:rPr>
          <w:rFonts w:ascii="Corbel" w:hAnsi="Corbel"/>
          <w:sz w:val="24"/>
          <w:szCs w:val="24"/>
        </w:rPr>
        <w:t>.</w:t>
      </w:r>
    </w:p>
    <w:p w14:paraId="6A09E0A0" w14:textId="4B59C3DA" w:rsidR="00180C71" w:rsidRPr="005D4A88" w:rsidRDefault="003161CE" w:rsidP="00AB7269">
      <w:pPr>
        <w:pStyle w:val="Paragraphedeliste"/>
        <w:numPr>
          <w:ilvl w:val="2"/>
          <w:numId w:val="13"/>
        </w:numPr>
        <w:tabs>
          <w:tab w:val="left" w:pos="1253"/>
          <w:tab w:val="left" w:pos="1254"/>
        </w:tabs>
        <w:spacing w:before="120"/>
        <w:ind w:left="720" w:right="-142"/>
        <w:jc w:val="both"/>
        <w:outlineLvl w:val="1"/>
        <w:rPr>
          <w:rFonts w:ascii="Corbel" w:hAnsi="Corbel" w:cs="Segoe UI"/>
          <w:b/>
          <w:color w:val="4F81BD" w:themeColor="accent1"/>
        </w:rPr>
      </w:pPr>
      <w:bookmarkStart w:id="1234" w:name="_Toc20573601"/>
      <w:bookmarkStart w:id="1235" w:name="_Toc36398640"/>
      <w:bookmarkStart w:id="1236" w:name="_Toc36398848"/>
      <w:bookmarkStart w:id="1237" w:name="_Toc37655352"/>
      <w:bookmarkStart w:id="1238" w:name="_Toc37655654"/>
      <w:bookmarkStart w:id="1239" w:name="_Toc37658232"/>
      <w:bookmarkStart w:id="1240" w:name="_Toc37658513"/>
      <w:bookmarkStart w:id="1241" w:name="_Toc37658842"/>
      <w:bookmarkStart w:id="1242" w:name="_Toc37659352"/>
      <w:bookmarkStart w:id="1243" w:name="_Toc55289665"/>
      <w:bookmarkStart w:id="1244" w:name="_Toc55290814"/>
      <w:bookmarkStart w:id="1245" w:name="_Toc55295374"/>
      <w:bookmarkStart w:id="1246" w:name="_Toc55296369"/>
      <w:r w:rsidRPr="005D4A88">
        <w:rPr>
          <w:rFonts w:ascii="Corbel" w:hAnsi="Corbel" w:cs="Segoe UI"/>
          <w:b/>
          <w:color w:val="4F81BD" w:themeColor="accent1"/>
        </w:rPr>
        <w:t xml:space="preserve">Résumé des grandes constatations des </w:t>
      </w:r>
      <w:r w:rsidR="00B223BA" w:rsidRPr="005D4A88">
        <w:rPr>
          <w:rFonts w:ascii="Corbel" w:hAnsi="Corbel" w:cs="Segoe UI"/>
          <w:b/>
          <w:color w:val="4F81BD" w:themeColor="accent1"/>
        </w:rPr>
        <w:t>résultats</w:t>
      </w:r>
      <w:r w:rsidRPr="005D4A88">
        <w:rPr>
          <w:rFonts w:ascii="Corbel" w:hAnsi="Corbel" w:cs="Segoe UI"/>
          <w:b/>
          <w:color w:val="4F81BD" w:themeColor="accent1"/>
        </w:rPr>
        <w:t xml:space="preserve"> de l’</w:t>
      </w:r>
      <w:r w:rsidR="00B223BA" w:rsidRPr="005D4A88">
        <w:rPr>
          <w:rFonts w:ascii="Corbel" w:hAnsi="Corbel" w:cs="Segoe UI"/>
          <w:b/>
          <w:color w:val="4F81BD" w:themeColor="accent1"/>
        </w:rPr>
        <w:t>efficacité</w:t>
      </w:r>
      <w:r w:rsidRPr="005D4A88">
        <w:rPr>
          <w:rFonts w:ascii="Corbel" w:hAnsi="Corbel" w:cs="Segoe UI"/>
          <w:b/>
          <w:color w:val="4F81BD" w:themeColor="accent1"/>
        </w:rPr>
        <w:t xml:space="preserve"> du projet</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Pr="005D4A88">
        <w:rPr>
          <w:rFonts w:ascii="Corbel" w:hAnsi="Corbel" w:cs="Segoe UI"/>
          <w:b/>
          <w:color w:val="4F81BD" w:themeColor="accent1"/>
        </w:rPr>
        <w:t xml:space="preserve"> </w:t>
      </w:r>
      <w:bookmarkStart w:id="1247" w:name="_Toc20572584"/>
      <w:bookmarkStart w:id="1248" w:name="_Toc20573518"/>
      <w:bookmarkStart w:id="1249" w:name="_Toc36398364"/>
      <w:bookmarkStart w:id="1250" w:name="_Toc36398641"/>
      <w:bookmarkStart w:id="1251" w:name="_Toc36398849"/>
      <w:bookmarkStart w:id="1252" w:name="_Toc37544852"/>
      <w:bookmarkStart w:id="1253" w:name="_Toc37583339"/>
      <w:bookmarkStart w:id="1254" w:name="_Toc37655353"/>
      <w:bookmarkStart w:id="1255" w:name="_Toc37655655"/>
      <w:bookmarkStart w:id="1256" w:name="_Toc37658233"/>
      <w:bookmarkStart w:id="1257" w:name="_Toc37658514"/>
      <w:bookmarkStart w:id="1258" w:name="_Toc37658843"/>
      <w:bookmarkStart w:id="1259" w:name="_Toc37659098"/>
      <w:bookmarkStart w:id="1260" w:name="_Toc37659353"/>
    </w:p>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14:paraId="2F0A7877" w14:textId="77777777" w:rsidR="00180C71" w:rsidRPr="005D4A88" w:rsidRDefault="00180C71" w:rsidP="00AB7269">
      <w:pPr>
        <w:ind w:right="-142"/>
        <w:jc w:val="both"/>
        <w:rPr>
          <w:rFonts w:ascii="Corbel" w:hAnsi="Corbel" w:cs="Segoe UI"/>
          <w:sz w:val="24"/>
          <w:szCs w:val="24"/>
        </w:rPr>
      </w:pPr>
      <w:r w:rsidRPr="005D4A88">
        <w:rPr>
          <w:rFonts w:ascii="Corbel" w:hAnsi="Corbel" w:cs="Segoe UI"/>
          <w:sz w:val="24"/>
          <w:szCs w:val="24"/>
        </w:rPr>
        <w:t>L’évaluation de l’efficacité du projet s’est focalisée sur l’analyse du niveau de performance du projet en termes de réalisation des produits et effets, les facteurs de succès ou d’échecs, l’efficacité des stratégies de partenariat, et de pilotage du projet.</w:t>
      </w:r>
    </w:p>
    <w:p w14:paraId="3FBC2820" w14:textId="77777777" w:rsidR="00180C71" w:rsidRPr="005D4A88" w:rsidRDefault="00180C71" w:rsidP="00AB7269">
      <w:pPr>
        <w:ind w:right="-142"/>
        <w:jc w:val="both"/>
        <w:rPr>
          <w:rFonts w:ascii="Corbel" w:hAnsi="Corbel"/>
          <w:bCs/>
        </w:rPr>
      </w:pPr>
      <w:r w:rsidRPr="005D4A88">
        <w:rPr>
          <w:rFonts w:ascii="Corbel" w:hAnsi="Corbel"/>
          <w:sz w:val="24"/>
          <w:szCs w:val="24"/>
        </w:rPr>
        <w:t>L’analyse du taux d’achèvement des activités du projet montre une meilleure performance globale du projet. En effet, le taux de réalisation des résultats planifiées et d’atteinte des indicateurs d’activité du projet est de 109,7%.</w:t>
      </w:r>
      <w:r w:rsidRPr="005D4A88">
        <w:rPr>
          <w:rFonts w:ascii="Corbel" w:hAnsi="Corbel"/>
          <w:bCs/>
        </w:rPr>
        <w:t xml:space="preserve"> L’analyse de la logique d’intervention du projet et des processus de production des changements induits par le projet montre une combinaison d’approche de filets sociaux (travaux HIMO ; distribution des foyers améliorés, appui aux AGR) et </w:t>
      </w:r>
      <w:proofErr w:type="gramStart"/>
      <w:r w:rsidRPr="005D4A88">
        <w:rPr>
          <w:rFonts w:ascii="Corbel" w:hAnsi="Corbel"/>
          <w:bCs/>
        </w:rPr>
        <w:t>d’auto développement</w:t>
      </w:r>
      <w:proofErr w:type="gramEnd"/>
      <w:r w:rsidRPr="005D4A88">
        <w:rPr>
          <w:rFonts w:ascii="Corbel" w:hAnsi="Corbel"/>
          <w:bCs/>
        </w:rPr>
        <w:t xml:space="preserve"> (création de groupes de solidarité, VICOBA, et groupement d’intérêt </w:t>
      </w:r>
      <w:r w:rsidRPr="005D4A88">
        <w:rPr>
          <w:rFonts w:ascii="Corbel" w:hAnsi="Corbel"/>
          <w:b/>
          <w:bCs/>
        </w:rPr>
        <w:t>économique</w:t>
      </w:r>
      <w:r w:rsidRPr="005D4A88">
        <w:rPr>
          <w:rFonts w:ascii="Corbel" w:hAnsi="Corbel"/>
          <w:bCs/>
        </w:rPr>
        <w:t>).  Ces interventions ont permis de renforcer les capacités économiques des bénéficiaires mais aussi les capacités de génération des revenus et l’amélioration des niveaux de vulnérabilité. Le projet a aussi utilisé des formations actions dans les métiers et dans la fabrication de compost, ce type d’approche sont efficaces.</w:t>
      </w:r>
    </w:p>
    <w:p w14:paraId="305C24A0" w14:textId="77777777" w:rsidR="00180C71" w:rsidRPr="005D4A88" w:rsidRDefault="00180C71" w:rsidP="00AB7269">
      <w:pPr>
        <w:pStyle w:val="Paragraphedeliste"/>
        <w:spacing w:before="3"/>
        <w:ind w:left="0" w:right="-142"/>
        <w:jc w:val="both"/>
        <w:rPr>
          <w:rFonts w:ascii="Corbel" w:hAnsi="Corbel"/>
          <w:bCs/>
        </w:rPr>
      </w:pPr>
    </w:p>
    <w:p w14:paraId="010696A5" w14:textId="166C25A9" w:rsidR="00180C71" w:rsidRPr="005D4A88" w:rsidRDefault="00180C71" w:rsidP="00AB7269">
      <w:pPr>
        <w:ind w:right="-142"/>
        <w:jc w:val="both"/>
        <w:rPr>
          <w:rFonts w:ascii="Corbel" w:hAnsi="Corbel"/>
        </w:rPr>
      </w:pPr>
      <w:r w:rsidRPr="005D4A88">
        <w:rPr>
          <w:rFonts w:ascii="Corbel" w:hAnsi="Corbel"/>
          <w:b/>
          <w:bCs/>
          <w:color w:val="4F81BD" w:themeColor="accent1"/>
        </w:rPr>
        <w:t>Les interventions du projet ont permis de contribuer à la réalisation des objectifs et aux orientations stratégiques du CPD 2019 -2023 du PNUD.</w:t>
      </w:r>
      <w:r w:rsidR="000901D3">
        <w:rPr>
          <w:rFonts w:ascii="Corbel" w:hAnsi="Corbel"/>
          <w:b/>
          <w:bCs/>
          <w:color w:val="4F81BD" w:themeColor="accent1"/>
        </w:rPr>
        <w:t xml:space="preserve">  </w:t>
      </w:r>
      <w:r w:rsidRPr="005D4A88">
        <w:rPr>
          <w:rFonts w:ascii="Corbel" w:hAnsi="Corbel"/>
          <w:b/>
          <w:bCs/>
          <w:color w:val="4F81BD" w:themeColor="accent1"/>
        </w:rPr>
        <w:t xml:space="preserve">Par l’amélioration de l’accès aux services sociaux de base comme l’éducation le projet a contribuer à la réalisation de la priorité 2 du CPD 2019-2023,  distribution des foyers améliorés , la promotion de la  production de compost à partir des ordures ménagères, le projet a permis une amélioration de la biodiversité, et une préservation de la nature mais aussi une protection de village et de la localité contre la déforestation et </w:t>
      </w:r>
      <w:r w:rsidR="00CA5903" w:rsidRPr="005D4A88">
        <w:rPr>
          <w:rFonts w:ascii="Corbel" w:hAnsi="Corbel"/>
          <w:b/>
          <w:bCs/>
          <w:color w:val="4F81BD" w:themeColor="accent1"/>
        </w:rPr>
        <w:t xml:space="preserve"> a contribué</w:t>
      </w:r>
      <w:r w:rsidRPr="005D4A88">
        <w:rPr>
          <w:rFonts w:ascii="Corbel" w:hAnsi="Corbel"/>
          <w:b/>
          <w:bCs/>
          <w:color w:val="4F81BD" w:themeColor="accent1"/>
        </w:rPr>
        <w:t xml:space="preserve"> à un </w:t>
      </w:r>
      <w:r w:rsidRPr="005D4A88">
        <w:rPr>
          <w:rFonts w:ascii="Corbel" w:hAnsi="Corbel" w:cs="Arial"/>
          <w:color w:val="0A0A0A"/>
          <w:spacing w:val="4"/>
          <w:shd w:val="clear" w:color="auto" w:fill="FEFEFE"/>
        </w:rPr>
        <w:t>renforcement de la résilience des communautés face au changement climatique et aux risques de catastrophes naturelles qui est la troisième priorité de CPD 2019-2023 du PNUD.</w:t>
      </w:r>
    </w:p>
    <w:p w14:paraId="1AECD820" w14:textId="62F2F529" w:rsidR="00180C71" w:rsidRPr="005D4A88" w:rsidRDefault="00180C71" w:rsidP="00AB7269">
      <w:pPr>
        <w:ind w:right="-142"/>
        <w:jc w:val="both"/>
        <w:rPr>
          <w:rFonts w:ascii="Corbel" w:hAnsi="Corbel"/>
        </w:rPr>
      </w:pPr>
      <w:r w:rsidRPr="005D4A88">
        <w:rPr>
          <w:rFonts w:ascii="Corbel" w:hAnsi="Corbel" w:cs="Arial"/>
          <w:color w:val="0A0A0A"/>
          <w:spacing w:val="4"/>
          <w:shd w:val="clear" w:color="auto" w:fill="FEFEFE"/>
        </w:rPr>
        <w:t xml:space="preserve">HIMO et appuis financiers aux groupements d’intérêts économiques formés ainsi que la formation professionnelle dans la couture, savonnerie, maroquinerie et salon de coiffure, le projet a permis aux groupes vulnérables de renforcer les capacités de génération de revenus, esprit d’entreprise et de transformation et </w:t>
      </w:r>
      <w:r w:rsidR="00CA5903" w:rsidRPr="005D4A88">
        <w:rPr>
          <w:rFonts w:ascii="Corbel" w:hAnsi="Corbel" w:cs="Arial"/>
          <w:color w:val="0A0A0A"/>
          <w:spacing w:val="4"/>
          <w:shd w:val="clear" w:color="auto" w:fill="FEFEFE"/>
        </w:rPr>
        <w:t>commercialisation,</w:t>
      </w:r>
      <w:r w:rsidRPr="005D4A88">
        <w:rPr>
          <w:rFonts w:ascii="Corbel" w:hAnsi="Corbel" w:cs="Arial"/>
          <w:color w:val="0A0A0A"/>
          <w:spacing w:val="4"/>
          <w:shd w:val="clear" w:color="auto" w:fill="FEFEFE"/>
        </w:rPr>
        <w:t xml:space="preserve"> ce qui a contribué à la réalisation de l’objectif 2 et priorité 2 du CPD 2019-2023 du PNUD</w:t>
      </w:r>
    </w:p>
    <w:p w14:paraId="0B2BFB4D" w14:textId="77777777" w:rsidR="00180C71" w:rsidRPr="005D4A88" w:rsidRDefault="00180C71" w:rsidP="00AB7269">
      <w:pPr>
        <w:ind w:right="-142"/>
        <w:jc w:val="both"/>
        <w:rPr>
          <w:rFonts w:ascii="Corbel" w:hAnsi="Corbel"/>
          <w:b/>
          <w:bCs/>
          <w:color w:val="4F81BD" w:themeColor="accent1"/>
        </w:rPr>
      </w:pPr>
      <w:r w:rsidRPr="005D4A88">
        <w:rPr>
          <w:rFonts w:ascii="Corbel" w:hAnsi="Corbel"/>
          <w:b/>
          <w:bCs/>
          <w:color w:val="4F81BD" w:themeColor="accent1"/>
        </w:rPr>
        <w:t xml:space="preserve">Par la création des groupes de solidarité des adolescents, VICOBA incluant les jeunes et la formation sur les métiers mais aussi la mise en place d’un centre communautaire équipé avec des modules de sensibilisation, le développement des laboratoires d’innovation des jeunes pour </w:t>
      </w:r>
      <w:r w:rsidRPr="005D4A88">
        <w:rPr>
          <w:rFonts w:ascii="Corbel" w:hAnsi="Corbel"/>
          <w:sz w:val="24"/>
          <w:szCs w:val="24"/>
        </w:rPr>
        <w:t>créer</w:t>
      </w:r>
      <w:r w:rsidRPr="005D4A88">
        <w:rPr>
          <w:rFonts w:ascii="Corbel" w:hAnsi="Corbel"/>
          <w:b/>
          <w:bCs/>
          <w:color w:val="4F81BD" w:themeColor="accent1"/>
        </w:rPr>
        <w:t xml:space="preserve"> et concevoir des projets d’auto développement, le projet a contribué à rendre les jeunes économiquement actives ce qui induira à une optimisation des dividendes démographiques, la construction d’ un centre  intégré à </w:t>
      </w:r>
      <w:proofErr w:type="spellStart"/>
      <w:r w:rsidRPr="005D4A88">
        <w:rPr>
          <w:rFonts w:ascii="Corbel" w:hAnsi="Corbel"/>
          <w:b/>
          <w:bCs/>
          <w:color w:val="4F81BD" w:themeColor="accent1"/>
        </w:rPr>
        <w:t>Mutambara</w:t>
      </w:r>
      <w:proofErr w:type="spellEnd"/>
      <w:r w:rsidRPr="005D4A88">
        <w:rPr>
          <w:rFonts w:ascii="Corbel" w:hAnsi="Corbel"/>
          <w:b/>
          <w:bCs/>
          <w:color w:val="4F81BD" w:themeColor="accent1"/>
        </w:rPr>
        <w:t xml:space="preserve"> a induit l’ amélioration de l’ accès aux services de prévention et de traitement  des effets de violences sexuelles et sexistes, qui sont les orientations de la réalisation 3  et 2  et 1 de CPD de l’ UNFPA.</w:t>
      </w:r>
    </w:p>
    <w:p w14:paraId="31546AE0" w14:textId="77777777" w:rsidR="00180C71" w:rsidRPr="005D4A88" w:rsidRDefault="00180C71" w:rsidP="00AB7269">
      <w:pPr>
        <w:ind w:right="-142"/>
        <w:jc w:val="both"/>
        <w:rPr>
          <w:rFonts w:ascii="Corbel" w:hAnsi="Corbel"/>
        </w:rPr>
      </w:pPr>
      <w:r w:rsidRPr="005D4A88">
        <w:rPr>
          <w:rFonts w:ascii="Corbel" w:hAnsi="Corbel"/>
          <w:b/>
          <w:bCs/>
          <w:color w:val="4F81BD" w:themeColor="accent1"/>
        </w:rPr>
        <w:t xml:space="preserve">Le projet a manifeste des meilleurs résultats dans </w:t>
      </w:r>
      <w:r w:rsidRPr="005D4A88">
        <w:rPr>
          <w:rFonts w:ascii="Corbel" w:hAnsi="Corbel"/>
        </w:rPr>
        <w:t xml:space="preserve">une implication effective des agents de changements dans la résolution pacifique des conflits et dans la consolidation des relations sociales.  Les jeunes formés s’investissent dans la sensibilisation sur l’adoption des bonnes pratiques familiales., habitat décent avec </w:t>
      </w:r>
      <w:proofErr w:type="gramStart"/>
      <w:r w:rsidRPr="005D4A88">
        <w:rPr>
          <w:rFonts w:ascii="Corbel" w:hAnsi="Corbel"/>
        </w:rPr>
        <w:t>l’ accès</w:t>
      </w:r>
      <w:proofErr w:type="gramEnd"/>
      <w:r w:rsidRPr="005D4A88">
        <w:rPr>
          <w:rFonts w:ascii="Corbel" w:hAnsi="Corbel"/>
        </w:rPr>
        <w:t xml:space="preserve"> l’ eau et environnement </w:t>
      </w:r>
      <w:proofErr w:type="spellStart"/>
      <w:r w:rsidRPr="005D4A88">
        <w:rPr>
          <w:rFonts w:ascii="Corbel" w:hAnsi="Corbel"/>
        </w:rPr>
        <w:t>sur</w:t>
      </w:r>
      <w:proofErr w:type="spellEnd"/>
      <w:r w:rsidRPr="005D4A88">
        <w:rPr>
          <w:rFonts w:ascii="Corbel" w:hAnsi="Corbel"/>
        </w:rPr>
        <w:t xml:space="preserve">, laboratoires d’ innovation , savonnerie et centre des jeunes et centre intégré alors que les </w:t>
      </w:r>
      <w:r w:rsidRPr="005D4A88">
        <w:rPr>
          <w:rFonts w:ascii="Corbel" w:hAnsi="Corbel"/>
        </w:rPr>
        <w:lastRenderedPageBreak/>
        <w:t xml:space="preserve">VICOBA et action de renforcement de la résilience </w:t>
      </w:r>
      <w:r w:rsidRPr="005D4A88">
        <w:rPr>
          <w:rFonts w:ascii="Corbel" w:hAnsi="Corbel"/>
          <w:sz w:val="24"/>
          <w:szCs w:val="24"/>
        </w:rPr>
        <w:t>économique</w:t>
      </w:r>
      <w:r w:rsidRPr="005D4A88">
        <w:rPr>
          <w:rFonts w:ascii="Corbel" w:hAnsi="Corbel"/>
        </w:rPr>
        <w:t xml:space="preserve"> par les AGR, groupements d’ </w:t>
      </w:r>
      <w:proofErr w:type="spellStart"/>
      <w:r w:rsidRPr="005D4A88">
        <w:rPr>
          <w:rFonts w:ascii="Corbel" w:hAnsi="Corbel"/>
        </w:rPr>
        <w:t>intérets</w:t>
      </w:r>
      <w:proofErr w:type="spellEnd"/>
      <w:r w:rsidRPr="005D4A88">
        <w:rPr>
          <w:rFonts w:ascii="Corbel" w:hAnsi="Corbel"/>
        </w:rPr>
        <w:t xml:space="preserve"> économiques , compostage n’ ont pas apporter des résultats appréciables</w:t>
      </w:r>
    </w:p>
    <w:p w14:paraId="0E94EC2B" w14:textId="77777777" w:rsidR="00180C71" w:rsidRPr="005D4A88" w:rsidRDefault="00180C71" w:rsidP="00AB7269">
      <w:pPr>
        <w:jc w:val="both"/>
        <w:rPr>
          <w:rFonts w:ascii="Corbel" w:hAnsi="Corbel"/>
        </w:rPr>
      </w:pPr>
      <w:r w:rsidRPr="005D4A88">
        <w:rPr>
          <w:rFonts w:ascii="Corbel" w:hAnsi="Corbel"/>
          <w:b/>
          <w:bCs/>
          <w:color w:val="4F81BD" w:themeColor="accent1"/>
        </w:rPr>
        <w:t xml:space="preserve">Analyse du niveau de clarté, faisabilités des objectifs et les produits du projet </w:t>
      </w:r>
    </w:p>
    <w:p w14:paraId="0234EA78" w14:textId="77777777" w:rsidR="00180C71" w:rsidRPr="005D4A88" w:rsidRDefault="00180C71" w:rsidP="00AB7269">
      <w:pPr>
        <w:ind w:right="-142"/>
        <w:jc w:val="both"/>
        <w:rPr>
          <w:rFonts w:ascii="Corbel" w:eastAsia="Times New Roman" w:hAnsi="Corbel" w:cs="Calibri"/>
          <w:color w:val="000000"/>
          <w:lang w:eastAsia="fr-FR"/>
        </w:rPr>
      </w:pPr>
      <w:r w:rsidRPr="005D4A88">
        <w:rPr>
          <w:rFonts w:ascii="Corbel" w:hAnsi="Corbel"/>
          <w:sz w:val="24"/>
          <w:szCs w:val="24"/>
        </w:rPr>
        <w:t xml:space="preserve">Le projet a identifié des actions et interventions clarifiée dans le document du projet. Des indicateurs de résultats ont été identifiés et clairs et atteignable. En effet, le taux d’atteinte des indicateurs est de </w:t>
      </w:r>
      <w:r w:rsidRPr="005D4A88">
        <w:rPr>
          <w:rFonts w:ascii="Corbel" w:eastAsia="Times New Roman" w:hAnsi="Corbel" w:cs="Calibri"/>
          <w:color w:val="000000"/>
          <w:lang w:eastAsia="fr-FR"/>
        </w:rPr>
        <w:t>99,08</w:t>
      </w:r>
      <w:r w:rsidRPr="005D4A88">
        <w:rPr>
          <w:rFonts w:ascii="Corbel" w:hAnsi="Corbel"/>
          <w:sz w:val="24"/>
          <w:szCs w:val="24"/>
        </w:rPr>
        <w:t>%. Mais le projet n’a pas développé des indicateurs d’effets. De plus, le projet n’a pas procédé à une formelle étude de base pour évaluer l’évolution des effets des interventions.</w:t>
      </w:r>
    </w:p>
    <w:p w14:paraId="43139D97" w14:textId="77777777" w:rsidR="00180C71" w:rsidRPr="005D4A88" w:rsidRDefault="00180C71" w:rsidP="00AB7269">
      <w:pPr>
        <w:jc w:val="both"/>
        <w:rPr>
          <w:rFonts w:ascii="Corbel" w:hAnsi="Corbel"/>
        </w:rPr>
      </w:pPr>
      <w:r w:rsidRPr="005D4A88">
        <w:rPr>
          <w:rFonts w:ascii="Corbel" w:hAnsi="Corbel"/>
          <w:b/>
          <w:bCs/>
          <w:color w:val="4F81BD" w:themeColor="accent1"/>
        </w:rPr>
        <w:t>Analyse du niveau de participation des parties prenantes dans la gestion et mise en œuvre du projet</w:t>
      </w:r>
    </w:p>
    <w:p w14:paraId="629172D6" w14:textId="77777777" w:rsidR="00180C71" w:rsidRPr="005D4A88" w:rsidRDefault="00180C71" w:rsidP="00AB7269">
      <w:pPr>
        <w:ind w:right="-142"/>
        <w:jc w:val="both"/>
        <w:rPr>
          <w:rFonts w:ascii="Corbel" w:eastAsia="Times New Roman" w:hAnsi="Corbel" w:cs="Calibri"/>
          <w:color w:val="000000"/>
          <w:lang w:eastAsia="fr-FR"/>
        </w:rPr>
      </w:pPr>
      <w:r w:rsidRPr="005D4A88">
        <w:rPr>
          <w:rFonts w:ascii="Corbel" w:hAnsi="Corbel"/>
          <w:sz w:val="24"/>
          <w:szCs w:val="24"/>
        </w:rPr>
        <w:t xml:space="preserve">Le projet a permis une parfaite participation de l’administration centrale et locale. L’ implication active de la </w:t>
      </w:r>
      <w:r w:rsidRPr="005D4A88">
        <w:rPr>
          <w:rFonts w:ascii="Corbel" w:eastAsia="Times New Roman" w:hAnsi="Corbel" w:cs="Calibri"/>
          <w:color w:val="000000"/>
          <w:lang w:eastAsia="fr-FR"/>
        </w:rPr>
        <w:t xml:space="preserve">coordination par la Direction Générale de Réintégration des Sinistrés, du ministère de tutelle des interventions ainsi que la tenue  régulière des activités de suivi (Visite de terrain, réunion de coordination, atelier, revues périodiques etc.) au niveau centrale combiné à l’ adoption de la planification conjointe des interventions à travers un plan de travail conjoint au niveau centrale a permis la </w:t>
      </w:r>
      <w:r w:rsidRPr="005D4A88">
        <w:rPr>
          <w:rFonts w:ascii="Corbel" w:hAnsi="Corbel"/>
          <w:sz w:val="24"/>
          <w:szCs w:val="24"/>
        </w:rPr>
        <w:t>participation</w:t>
      </w:r>
      <w:r w:rsidRPr="005D4A88">
        <w:rPr>
          <w:rFonts w:ascii="Corbel" w:eastAsia="Times New Roman" w:hAnsi="Corbel" w:cs="Calibri"/>
          <w:color w:val="000000"/>
          <w:lang w:eastAsia="fr-FR"/>
        </w:rPr>
        <w:t xml:space="preserve"> des ministères de tutelles et les Agences des Nations Unies impliqués dans le projet. Mais au niveau local, sur terrain, il y avait un manque de coordination des interventions et harmonisation des approches par les partenaires d’exécution.</w:t>
      </w:r>
    </w:p>
    <w:p w14:paraId="00EF6971" w14:textId="77777777" w:rsidR="00180C71" w:rsidRPr="005D4A88" w:rsidRDefault="00180C71" w:rsidP="00AB7269">
      <w:pPr>
        <w:tabs>
          <w:tab w:val="left" w:pos="1308"/>
          <w:tab w:val="left" w:pos="1309"/>
        </w:tabs>
        <w:ind w:right="-142"/>
        <w:jc w:val="both"/>
        <w:rPr>
          <w:rFonts w:ascii="Corbel" w:hAnsi="Corbel"/>
          <w:b/>
          <w:color w:val="4F81BD" w:themeColor="accent1"/>
          <w:sz w:val="24"/>
          <w:szCs w:val="24"/>
        </w:rPr>
      </w:pPr>
      <w:r w:rsidRPr="005D4A88">
        <w:rPr>
          <w:rFonts w:ascii="Corbel" w:hAnsi="Corbel"/>
          <w:b/>
          <w:color w:val="4F81BD" w:themeColor="accent1"/>
          <w:sz w:val="24"/>
          <w:szCs w:val="24"/>
        </w:rPr>
        <w:t>Amélioration de l’environnement de protection et de prévention des violences sexistes</w:t>
      </w:r>
    </w:p>
    <w:p w14:paraId="7BACC487" w14:textId="111338F4" w:rsidR="00180C71" w:rsidRPr="005D4A88" w:rsidRDefault="00180C71" w:rsidP="00AB7269">
      <w:pPr>
        <w:ind w:right="-142"/>
        <w:jc w:val="both"/>
        <w:rPr>
          <w:rFonts w:ascii="Corbel" w:hAnsi="Corbel"/>
          <w:sz w:val="24"/>
          <w:szCs w:val="24"/>
        </w:rPr>
      </w:pPr>
      <w:r w:rsidRPr="005D4A88">
        <w:rPr>
          <w:rFonts w:ascii="Corbel" w:hAnsi="Corbel"/>
          <w:sz w:val="24"/>
          <w:szCs w:val="24"/>
        </w:rPr>
        <w:t xml:space="preserve">Le projet a pu contribuer aux changements de mentalités des hommes et jeunes garçons sur leur perception sur la vie des femmes. Grace </w:t>
      </w:r>
      <w:r w:rsidR="00684788" w:rsidRPr="005D4A88">
        <w:rPr>
          <w:rFonts w:ascii="Corbel" w:hAnsi="Corbel"/>
          <w:sz w:val="24"/>
          <w:szCs w:val="24"/>
        </w:rPr>
        <w:t>aux sensibilisations</w:t>
      </w:r>
      <w:r w:rsidRPr="005D4A88">
        <w:rPr>
          <w:rFonts w:ascii="Corbel" w:hAnsi="Corbel"/>
          <w:sz w:val="24"/>
          <w:szCs w:val="24"/>
        </w:rPr>
        <w:t xml:space="preserve">, et mis en place de centre intégré de </w:t>
      </w:r>
      <w:proofErr w:type="spellStart"/>
      <w:r w:rsidRPr="005D4A88">
        <w:rPr>
          <w:rFonts w:ascii="Corbel" w:hAnsi="Corbel"/>
          <w:sz w:val="24"/>
          <w:szCs w:val="24"/>
        </w:rPr>
        <w:t>Mutambara</w:t>
      </w:r>
      <w:proofErr w:type="spellEnd"/>
      <w:r w:rsidRPr="005D4A88">
        <w:rPr>
          <w:rFonts w:ascii="Corbel" w:hAnsi="Corbel"/>
          <w:sz w:val="24"/>
          <w:szCs w:val="24"/>
        </w:rPr>
        <w:t>, agents de changements formés, plateformes et réseaux de groupes de solidarité, les habitants changent d’attitudes envers les femmes et manifestent une attitude positive sur le partage des responsabilités dans les ménages. Le fait que les femmes et leurs maris étaient invités dans les formations, séminaires et ateliers de sensibilisation sur les différents aspects a permis que les hommes soient sensibles aux violences faites aux femmes.</w:t>
      </w:r>
    </w:p>
    <w:p w14:paraId="2DFC5CE4" w14:textId="77777777" w:rsidR="00180C71" w:rsidRPr="005D4A88" w:rsidRDefault="00180C71" w:rsidP="00AB7269">
      <w:pPr>
        <w:ind w:right="-142"/>
        <w:jc w:val="both"/>
        <w:rPr>
          <w:rFonts w:ascii="Corbel" w:hAnsi="Corbel"/>
          <w:sz w:val="24"/>
          <w:szCs w:val="24"/>
        </w:rPr>
      </w:pPr>
      <w:r w:rsidRPr="005D4A88">
        <w:rPr>
          <w:rFonts w:ascii="Corbel" w:hAnsi="Corbel"/>
          <w:sz w:val="24"/>
          <w:szCs w:val="24"/>
        </w:rPr>
        <w:t>Le projet a induit une amélioration de la participation des femmes dans la gestion des biens familiaux, contribution dans les dépenses et entretien financier du ménage et estime de soi.</w:t>
      </w:r>
    </w:p>
    <w:p w14:paraId="1010984E" w14:textId="77777777" w:rsidR="00836A69" w:rsidRPr="005D4A88" w:rsidRDefault="00836A69" w:rsidP="00AB7269">
      <w:pPr>
        <w:ind w:right="-142"/>
        <w:jc w:val="both"/>
        <w:rPr>
          <w:rFonts w:ascii="Corbel" w:hAnsi="Corbel"/>
          <w:sz w:val="24"/>
          <w:szCs w:val="24"/>
        </w:rPr>
      </w:pPr>
      <w:r w:rsidRPr="005D4A88">
        <w:rPr>
          <w:rFonts w:ascii="Corbel" w:hAnsi="Corbel"/>
          <w:sz w:val="24"/>
          <w:szCs w:val="24"/>
        </w:rPr>
        <w:br w:type="page"/>
      </w:r>
    </w:p>
    <w:p w14:paraId="3D7AB262" w14:textId="3C9DFB38" w:rsidR="003161CE" w:rsidRPr="005D4A88" w:rsidRDefault="003161CE" w:rsidP="00AB7269">
      <w:pPr>
        <w:pStyle w:val="Titre1"/>
        <w:numPr>
          <w:ilvl w:val="1"/>
          <w:numId w:val="13"/>
        </w:numPr>
        <w:jc w:val="both"/>
        <w:rPr>
          <w:rFonts w:ascii="Corbel" w:hAnsi="Corbel"/>
          <w:b/>
          <w:bCs/>
          <w:color w:val="4F81BD" w:themeColor="accent1"/>
          <w:sz w:val="24"/>
          <w:szCs w:val="24"/>
        </w:rPr>
      </w:pPr>
      <w:bookmarkStart w:id="1261" w:name="_Toc20573602"/>
      <w:bookmarkStart w:id="1262" w:name="_Toc36398645"/>
      <w:bookmarkStart w:id="1263" w:name="_Toc36398853"/>
      <w:bookmarkStart w:id="1264" w:name="_Toc37655357"/>
      <w:bookmarkStart w:id="1265" w:name="_Toc37655659"/>
      <w:bookmarkStart w:id="1266" w:name="_Toc37658237"/>
      <w:bookmarkStart w:id="1267" w:name="_Toc37658518"/>
      <w:bookmarkStart w:id="1268" w:name="_Toc37658847"/>
      <w:bookmarkStart w:id="1269" w:name="_Toc37659357"/>
      <w:bookmarkStart w:id="1270" w:name="_Toc55289666"/>
      <w:bookmarkStart w:id="1271" w:name="_Toc55290815"/>
      <w:bookmarkStart w:id="1272" w:name="_Toc55295375"/>
      <w:bookmarkStart w:id="1273" w:name="_Toc55296370"/>
      <w:r w:rsidRPr="005D4A88">
        <w:rPr>
          <w:rFonts w:ascii="Corbel" w:hAnsi="Corbel" w:cs="Segoe UI"/>
          <w:b/>
          <w:bCs/>
          <w:i/>
          <w:color w:val="4F81BD" w:themeColor="accent1"/>
          <w:sz w:val="24"/>
          <w:szCs w:val="24"/>
        </w:rPr>
        <w:lastRenderedPageBreak/>
        <w:t xml:space="preserve">Critère d’évaluation </w:t>
      </w:r>
      <w:proofErr w:type="gramStart"/>
      <w:r w:rsidRPr="005D4A88">
        <w:rPr>
          <w:rFonts w:ascii="Corbel" w:hAnsi="Corbel" w:cs="Segoe UI"/>
          <w:b/>
          <w:bCs/>
          <w:i/>
          <w:color w:val="4F81BD" w:themeColor="accent1"/>
          <w:sz w:val="24"/>
          <w:szCs w:val="24"/>
        </w:rPr>
        <w:t>3:</w:t>
      </w:r>
      <w:proofErr w:type="gramEnd"/>
      <w:r w:rsidRPr="005D4A88">
        <w:rPr>
          <w:rFonts w:ascii="Corbel" w:hAnsi="Corbel" w:cs="Segoe UI"/>
          <w:b/>
          <w:bCs/>
          <w:i/>
          <w:color w:val="4F81BD" w:themeColor="accent1"/>
          <w:sz w:val="24"/>
          <w:szCs w:val="24"/>
        </w:rPr>
        <w:t xml:space="preserve"> analyse de l’efficience du projet</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5D4A88">
        <w:rPr>
          <w:rFonts w:ascii="Corbel" w:hAnsi="Corbel" w:cs="Segoe UI"/>
          <w:b/>
          <w:bCs/>
          <w:i/>
          <w:color w:val="4F81BD" w:themeColor="accent1"/>
          <w:sz w:val="24"/>
          <w:szCs w:val="24"/>
        </w:rPr>
        <w:t xml:space="preserve">             </w:t>
      </w:r>
    </w:p>
    <w:p w14:paraId="34455B70" w14:textId="5C415220" w:rsidR="003161CE" w:rsidRPr="005D4A88" w:rsidRDefault="003161CE" w:rsidP="00AB7269">
      <w:pPr>
        <w:jc w:val="both"/>
        <w:rPr>
          <w:rFonts w:ascii="Corbel" w:hAnsi="Corbel" w:cs="Segoe UI"/>
          <w:sz w:val="24"/>
          <w:szCs w:val="24"/>
        </w:rPr>
      </w:pPr>
      <w:bookmarkStart w:id="1274" w:name="_Toc20573603"/>
      <w:bookmarkStart w:id="1275" w:name="_Toc36398369"/>
      <w:bookmarkStart w:id="1276" w:name="_Toc36398646"/>
      <w:bookmarkStart w:id="1277" w:name="_Toc36398854"/>
      <w:bookmarkStart w:id="1278" w:name="_Toc37544857"/>
      <w:bookmarkStart w:id="1279" w:name="_Toc37583344"/>
      <w:bookmarkStart w:id="1280" w:name="_Toc37655358"/>
      <w:bookmarkStart w:id="1281" w:name="_Toc37655660"/>
      <w:bookmarkStart w:id="1282" w:name="_Toc37658238"/>
      <w:bookmarkStart w:id="1283" w:name="_Toc37658519"/>
      <w:bookmarkStart w:id="1284" w:name="_Toc37658848"/>
      <w:bookmarkStart w:id="1285" w:name="_Toc37659103"/>
      <w:bookmarkStart w:id="1286" w:name="_Toc37659358"/>
      <w:r w:rsidRPr="005D4A88">
        <w:rPr>
          <w:rFonts w:ascii="Corbel" w:hAnsi="Corbel" w:cs="Segoe UI"/>
          <w:sz w:val="24"/>
          <w:szCs w:val="24"/>
        </w:rPr>
        <w:t>L’évaluation de l’efficience du projet a analysé le niveau d’optimalité dans le projet et l’adéquation des ressources disponibilisé</w:t>
      </w:r>
      <w:r w:rsidR="00C51FAB" w:rsidRPr="005D4A88">
        <w:rPr>
          <w:rFonts w:ascii="Corbel" w:hAnsi="Corbel" w:cs="Segoe UI"/>
          <w:sz w:val="24"/>
          <w:szCs w:val="24"/>
        </w:rPr>
        <w:t>e</w:t>
      </w:r>
      <w:r w:rsidRPr="005D4A88">
        <w:rPr>
          <w:rFonts w:ascii="Corbel" w:hAnsi="Corbel" w:cs="Segoe UI"/>
          <w:sz w:val="24"/>
          <w:szCs w:val="24"/>
        </w:rPr>
        <w:t xml:space="preserve">s dans le projet </w:t>
      </w:r>
      <w:r w:rsidR="00C51FAB" w:rsidRPr="005D4A88">
        <w:rPr>
          <w:rFonts w:ascii="Corbel" w:hAnsi="Corbel" w:cs="Segoe UI"/>
          <w:sz w:val="24"/>
          <w:szCs w:val="24"/>
        </w:rPr>
        <w:t>aux besoins</w:t>
      </w:r>
      <w:r w:rsidRPr="005D4A88">
        <w:rPr>
          <w:rFonts w:ascii="Corbel" w:hAnsi="Corbel" w:cs="Segoe UI"/>
          <w:sz w:val="24"/>
          <w:szCs w:val="24"/>
        </w:rPr>
        <w:t xml:space="preserve"> du projet et proportionnellement allouées. De plus l’évaluation de l’efficience a porté à une analyse de l’adéquation des résultats obtenus aux ressources engagés, mais aussi une analyse de la performance de la structure de gestion du projet.</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14:paraId="63D1A935" w14:textId="6500522E" w:rsidR="003161CE" w:rsidRPr="005D4A88" w:rsidRDefault="003161CE" w:rsidP="00AB7269">
      <w:pPr>
        <w:pStyle w:val="Paragraphedeliste"/>
        <w:numPr>
          <w:ilvl w:val="2"/>
          <w:numId w:val="13"/>
        </w:numPr>
        <w:spacing w:before="119"/>
        <w:ind w:left="720" w:right="-142" w:firstLine="0"/>
        <w:jc w:val="both"/>
        <w:outlineLvl w:val="1"/>
        <w:rPr>
          <w:rFonts w:ascii="Corbel" w:hAnsi="Corbel"/>
          <w:color w:val="4F81BD" w:themeColor="accent1"/>
          <w:sz w:val="24"/>
          <w:szCs w:val="24"/>
        </w:rPr>
      </w:pPr>
      <w:bookmarkStart w:id="1287" w:name="_Toc36398370"/>
      <w:bookmarkStart w:id="1288" w:name="_Toc36398647"/>
      <w:bookmarkStart w:id="1289" w:name="_Toc36398855"/>
      <w:bookmarkStart w:id="1290" w:name="_Toc37655359"/>
      <w:bookmarkStart w:id="1291" w:name="_Toc37655661"/>
      <w:bookmarkStart w:id="1292" w:name="_Toc37658239"/>
      <w:bookmarkStart w:id="1293" w:name="_Toc37658520"/>
      <w:bookmarkStart w:id="1294" w:name="_Toc37658849"/>
      <w:bookmarkStart w:id="1295" w:name="_Toc37659359"/>
      <w:bookmarkStart w:id="1296" w:name="_Toc55289667"/>
      <w:bookmarkStart w:id="1297" w:name="_Toc55290816"/>
      <w:bookmarkStart w:id="1298" w:name="_Toc55295376"/>
      <w:bookmarkStart w:id="1299" w:name="_Toc55296371"/>
      <w:r w:rsidRPr="005D4A88">
        <w:rPr>
          <w:rFonts w:ascii="Corbel" w:hAnsi="Corbel"/>
          <w:color w:val="4F81BD" w:themeColor="accent1"/>
          <w:sz w:val="24"/>
          <w:szCs w:val="24"/>
        </w:rPr>
        <w:t xml:space="preserve">Analyse de la contribution de la structure de gestion du projet à </w:t>
      </w:r>
      <w:bookmarkEnd w:id="1287"/>
      <w:bookmarkEnd w:id="1288"/>
      <w:bookmarkEnd w:id="1289"/>
      <w:bookmarkEnd w:id="1290"/>
      <w:bookmarkEnd w:id="1291"/>
      <w:bookmarkEnd w:id="1292"/>
      <w:bookmarkEnd w:id="1293"/>
      <w:bookmarkEnd w:id="1294"/>
      <w:bookmarkEnd w:id="1295"/>
      <w:r w:rsidR="00C51FAB" w:rsidRPr="005D4A88">
        <w:rPr>
          <w:rFonts w:ascii="Corbel" w:hAnsi="Corbel"/>
          <w:color w:val="4F81BD" w:themeColor="accent1"/>
          <w:sz w:val="24"/>
          <w:szCs w:val="24"/>
        </w:rPr>
        <w:t>l’efficience</w:t>
      </w:r>
      <w:bookmarkEnd w:id="1296"/>
      <w:bookmarkEnd w:id="1297"/>
      <w:bookmarkEnd w:id="1298"/>
      <w:bookmarkEnd w:id="1299"/>
      <w:r w:rsidRPr="005D4A88">
        <w:rPr>
          <w:rFonts w:ascii="Corbel" w:hAnsi="Corbel"/>
          <w:color w:val="4F81BD" w:themeColor="accent1"/>
          <w:sz w:val="24"/>
          <w:szCs w:val="24"/>
        </w:rPr>
        <w:t xml:space="preserve"> </w:t>
      </w:r>
    </w:p>
    <w:p w14:paraId="43475DB1" w14:textId="1116B227" w:rsidR="003161CE" w:rsidRPr="005D4A88" w:rsidRDefault="003161CE" w:rsidP="00AB7269">
      <w:pPr>
        <w:ind w:right="-142"/>
        <w:jc w:val="both"/>
        <w:rPr>
          <w:rFonts w:ascii="Corbel" w:eastAsia="Times New Roman" w:hAnsi="Corbel" w:cs="Calibri"/>
          <w:color w:val="000000"/>
          <w:lang w:eastAsia="fr-FR"/>
        </w:rPr>
      </w:pPr>
      <w:bookmarkStart w:id="1300" w:name="_Hlk36395383"/>
      <w:r w:rsidRPr="005D4A88">
        <w:rPr>
          <w:rFonts w:ascii="Corbel" w:hAnsi="Corbel"/>
          <w:sz w:val="24"/>
          <w:szCs w:val="24"/>
        </w:rPr>
        <w:t xml:space="preserve">Le projet a été exécuté par </w:t>
      </w:r>
      <w:r w:rsidR="00C51FAB" w:rsidRPr="005D4A88">
        <w:rPr>
          <w:rFonts w:ascii="Corbel" w:hAnsi="Corbel"/>
          <w:sz w:val="24"/>
          <w:szCs w:val="24"/>
        </w:rPr>
        <w:t>l’implication</w:t>
      </w:r>
      <w:r w:rsidRPr="005D4A88">
        <w:rPr>
          <w:rFonts w:ascii="Corbel" w:hAnsi="Corbel"/>
          <w:sz w:val="24"/>
          <w:szCs w:val="24"/>
        </w:rPr>
        <w:t xml:space="preserve"> des acteurs locaux et partenaires </w:t>
      </w:r>
      <w:r w:rsidR="00C51FAB" w:rsidRPr="005D4A88">
        <w:rPr>
          <w:rFonts w:ascii="Corbel" w:hAnsi="Corbel"/>
          <w:sz w:val="24"/>
          <w:szCs w:val="24"/>
        </w:rPr>
        <w:t>d’exécution</w:t>
      </w:r>
      <w:r w:rsidRPr="005D4A88">
        <w:rPr>
          <w:rFonts w:ascii="Corbel" w:hAnsi="Corbel"/>
          <w:sz w:val="24"/>
          <w:szCs w:val="24"/>
        </w:rPr>
        <w:t xml:space="preserve"> selon leur expertise.</w:t>
      </w:r>
      <w:r w:rsidR="005E3982" w:rsidRPr="005D4A88">
        <w:rPr>
          <w:rFonts w:ascii="Corbel" w:eastAsia="Times New Roman" w:hAnsi="Corbel" w:cs="Calibri"/>
          <w:color w:val="000000"/>
          <w:sz w:val="24"/>
          <w:szCs w:val="24"/>
        </w:rPr>
        <w:t xml:space="preserve"> </w:t>
      </w:r>
      <w:r w:rsidR="00F67A8D" w:rsidRPr="005D4A88">
        <w:rPr>
          <w:rFonts w:ascii="Corbel" w:eastAsia="Times New Roman" w:hAnsi="Corbel" w:cs="Calibri"/>
          <w:color w:val="000000"/>
          <w:sz w:val="24"/>
          <w:szCs w:val="24"/>
        </w:rPr>
        <w:t>L’analyse</w:t>
      </w:r>
      <w:r w:rsidR="005E3982" w:rsidRPr="005D4A88">
        <w:rPr>
          <w:rFonts w:ascii="Corbel" w:eastAsia="Times New Roman" w:hAnsi="Corbel" w:cs="Calibri"/>
          <w:color w:val="000000"/>
          <w:sz w:val="24"/>
          <w:szCs w:val="24"/>
        </w:rPr>
        <w:t xml:space="preserve"> des taux </w:t>
      </w:r>
      <w:r w:rsidR="00F67A8D" w:rsidRPr="005D4A88">
        <w:rPr>
          <w:rFonts w:ascii="Corbel" w:eastAsia="Times New Roman" w:hAnsi="Corbel" w:cs="Calibri"/>
          <w:color w:val="000000"/>
          <w:sz w:val="24"/>
          <w:szCs w:val="24"/>
        </w:rPr>
        <w:t>d’atteinte</w:t>
      </w:r>
      <w:r w:rsidR="005E3982" w:rsidRPr="005D4A88">
        <w:rPr>
          <w:rFonts w:ascii="Corbel" w:eastAsia="Times New Roman" w:hAnsi="Corbel" w:cs="Calibri"/>
          <w:color w:val="000000"/>
          <w:sz w:val="24"/>
          <w:szCs w:val="24"/>
        </w:rPr>
        <w:t xml:space="preserve"> des ind</w:t>
      </w:r>
      <w:r w:rsidR="00C51FAB" w:rsidRPr="005D4A88">
        <w:rPr>
          <w:rFonts w:ascii="Corbel" w:eastAsia="Times New Roman" w:hAnsi="Corbel" w:cs="Calibri"/>
          <w:color w:val="000000"/>
          <w:sz w:val="24"/>
          <w:szCs w:val="24"/>
        </w:rPr>
        <w:t xml:space="preserve">icateurs </w:t>
      </w:r>
      <w:r w:rsidR="00F67A8D" w:rsidRPr="005D4A88">
        <w:rPr>
          <w:rFonts w:ascii="Corbel" w:eastAsia="Times New Roman" w:hAnsi="Corbel" w:cs="Calibri"/>
          <w:color w:val="000000"/>
          <w:sz w:val="24"/>
          <w:szCs w:val="24"/>
        </w:rPr>
        <w:t>d’activité a</w:t>
      </w:r>
      <w:r w:rsidR="00C51FAB" w:rsidRPr="005D4A88">
        <w:rPr>
          <w:rFonts w:ascii="Corbel" w:eastAsia="Times New Roman" w:hAnsi="Corbel" w:cs="Calibri"/>
          <w:color w:val="000000"/>
          <w:sz w:val="24"/>
          <w:szCs w:val="24"/>
        </w:rPr>
        <w:t xml:space="preserve"> été de 99,08</w:t>
      </w:r>
      <w:r w:rsidR="00F67A8D" w:rsidRPr="005D4A88">
        <w:rPr>
          <w:rFonts w:ascii="Corbel" w:eastAsia="Times New Roman" w:hAnsi="Corbel" w:cs="Calibri"/>
          <w:color w:val="000000"/>
          <w:sz w:val="24"/>
          <w:szCs w:val="24"/>
        </w:rPr>
        <w:t>% comparé</w:t>
      </w:r>
      <w:r w:rsidR="005E3982" w:rsidRPr="005D4A88">
        <w:rPr>
          <w:rFonts w:ascii="Corbel" w:eastAsia="Times New Roman" w:hAnsi="Corbel" w:cs="Calibri"/>
          <w:color w:val="000000"/>
          <w:sz w:val="24"/>
          <w:szCs w:val="24"/>
        </w:rPr>
        <w:t xml:space="preserve"> au taux </w:t>
      </w:r>
      <w:r w:rsidR="00C51FAB" w:rsidRPr="005D4A88">
        <w:rPr>
          <w:rFonts w:ascii="Corbel" w:eastAsia="Times New Roman" w:hAnsi="Corbel" w:cs="Calibri"/>
          <w:color w:val="000000"/>
          <w:sz w:val="24"/>
          <w:szCs w:val="24"/>
        </w:rPr>
        <w:t xml:space="preserve">d’utilisation du </w:t>
      </w:r>
      <w:r w:rsidR="00F67A8D" w:rsidRPr="005D4A88">
        <w:rPr>
          <w:rFonts w:ascii="Corbel" w:eastAsia="Times New Roman" w:hAnsi="Corbel" w:cs="Calibri"/>
          <w:color w:val="000000"/>
          <w:sz w:val="24"/>
          <w:szCs w:val="24"/>
        </w:rPr>
        <w:t>budget de</w:t>
      </w:r>
      <w:r w:rsidR="00C51FAB" w:rsidRPr="005D4A88">
        <w:rPr>
          <w:rFonts w:ascii="Corbel" w:eastAsia="Times New Roman" w:hAnsi="Corbel" w:cs="Calibri"/>
          <w:color w:val="000000"/>
          <w:sz w:val="24"/>
          <w:szCs w:val="24"/>
        </w:rPr>
        <w:t xml:space="preserve"> </w:t>
      </w:r>
      <w:r w:rsidR="00C51FAB" w:rsidRPr="005D4A88">
        <w:rPr>
          <w:rFonts w:ascii="Corbel" w:eastAsia="Times New Roman" w:hAnsi="Corbel" w:cs="Calibri"/>
          <w:color w:val="000000"/>
          <w:lang w:eastAsia="fr-FR"/>
        </w:rPr>
        <w:t>99,9%</w:t>
      </w:r>
      <w:r w:rsidR="005E3982" w:rsidRPr="005D4A88">
        <w:rPr>
          <w:rFonts w:ascii="Corbel" w:eastAsia="Times New Roman" w:hAnsi="Corbel" w:cs="Calibri"/>
          <w:color w:val="000000"/>
          <w:sz w:val="24"/>
          <w:szCs w:val="24"/>
        </w:rPr>
        <w:t xml:space="preserve">% montre que le taux </w:t>
      </w:r>
      <w:r w:rsidR="00F67A8D" w:rsidRPr="005D4A88">
        <w:rPr>
          <w:rFonts w:ascii="Corbel" w:eastAsia="Times New Roman" w:hAnsi="Corbel" w:cs="Calibri"/>
          <w:color w:val="000000"/>
          <w:sz w:val="24"/>
          <w:szCs w:val="24"/>
        </w:rPr>
        <w:t>d’efficience</w:t>
      </w:r>
      <w:r w:rsidR="005E3982" w:rsidRPr="005D4A88">
        <w:rPr>
          <w:rFonts w:ascii="Corbel" w:eastAsia="Times New Roman" w:hAnsi="Corbel" w:cs="Calibri"/>
          <w:color w:val="000000"/>
          <w:sz w:val="24"/>
          <w:szCs w:val="24"/>
        </w:rPr>
        <w:t xml:space="preserve"> du projet a été de </w:t>
      </w:r>
      <w:r w:rsidR="00C51FAB" w:rsidRPr="005D4A88">
        <w:rPr>
          <w:rFonts w:ascii="Corbel" w:eastAsia="Times New Roman" w:hAnsi="Corbel" w:cs="Calibri"/>
          <w:color w:val="000000"/>
          <w:lang w:eastAsia="fr-FR"/>
        </w:rPr>
        <w:t xml:space="preserve">99,9%. Ce taux </w:t>
      </w:r>
      <w:r w:rsidR="00F67A8D" w:rsidRPr="005D4A88">
        <w:rPr>
          <w:rFonts w:ascii="Corbel" w:eastAsia="Times New Roman" w:hAnsi="Corbel" w:cs="Calibri"/>
          <w:color w:val="000000"/>
          <w:lang w:eastAsia="fr-FR"/>
        </w:rPr>
        <w:t>d’efficience est appréciable.</w:t>
      </w:r>
    </w:p>
    <w:p w14:paraId="22766F3F" w14:textId="77777777" w:rsidR="00DD6B55" w:rsidRPr="005D4A88" w:rsidRDefault="003161CE" w:rsidP="00AB7269">
      <w:pPr>
        <w:pStyle w:val="Paragraphedeliste"/>
        <w:numPr>
          <w:ilvl w:val="2"/>
          <w:numId w:val="13"/>
        </w:numPr>
        <w:spacing w:before="119"/>
        <w:ind w:left="720" w:right="-142" w:firstLine="0"/>
        <w:jc w:val="both"/>
        <w:outlineLvl w:val="1"/>
        <w:rPr>
          <w:rFonts w:ascii="Corbel" w:hAnsi="Corbel"/>
          <w:color w:val="4F81BD" w:themeColor="accent1"/>
          <w:sz w:val="24"/>
          <w:szCs w:val="24"/>
        </w:rPr>
      </w:pPr>
      <w:bookmarkStart w:id="1301" w:name="_Toc36398371"/>
      <w:bookmarkStart w:id="1302" w:name="_Toc36398648"/>
      <w:bookmarkStart w:id="1303" w:name="_Toc36398856"/>
      <w:bookmarkStart w:id="1304" w:name="_Toc37655360"/>
      <w:bookmarkStart w:id="1305" w:name="_Toc37655662"/>
      <w:bookmarkStart w:id="1306" w:name="_Toc37658240"/>
      <w:bookmarkStart w:id="1307" w:name="_Toc37658521"/>
      <w:bookmarkStart w:id="1308" w:name="_Toc37658850"/>
      <w:bookmarkStart w:id="1309" w:name="_Toc37659360"/>
      <w:bookmarkStart w:id="1310" w:name="_Toc55289668"/>
      <w:bookmarkStart w:id="1311" w:name="_Toc55290817"/>
      <w:bookmarkStart w:id="1312" w:name="_Toc55295377"/>
      <w:bookmarkStart w:id="1313" w:name="_Toc55296372"/>
      <w:bookmarkEnd w:id="1300"/>
      <w:r w:rsidRPr="005D4A88">
        <w:rPr>
          <w:rFonts w:ascii="Corbel" w:hAnsi="Corbel"/>
          <w:color w:val="4F81BD" w:themeColor="accent1"/>
          <w:sz w:val="24"/>
          <w:szCs w:val="24"/>
        </w:rPr>
        <w:t xml:space="preserve">Analyse du niveau </w:t>
      </w:r>
      <w:r w:rsidR="001619A5" w:rsidRPr="005D4A88">
        <w:rPr>
          <w:rFonts w:ascii="Corbel" w:hAnsi="Corbel"/>
          <w:color w:val="4F81BD" w:themeColor="accent1"/>
          <w:sz w:val="24"/>
          <w:szCs w:val="24"/>
        </w:rPr>
        <w:t>d’affectation</w:t>
      </w:r>
      <w:r w:rsidRPr="005D4A88">
        <w:rPr>
          <w:rFonts w:ascii="Corbel" w:hAnsi="Corbel"/>
          <w:color w:val="4F81BD" w:themeColor="accent1"/>
          <w:sz w:val="24"/>
          <w:szCs w:val="24"/>
        </w:rPr>
        <w:t xml:space="preserve"> </w:t>
      </w:r>
      <w:r w:rsidR="001619A5" w:rsidRPr="005D4A88">
        <w:rPr>
          <w:rFonts w:ascii="Corbel" w:hAnsi="Corbel"/>
          <w:color w:val="4F81BD" w:themeColor="accent1"/>
          <w:sz w:val="24"/>
          <w:szCs w:val="24"/>
        </w:rPr>
        <w:t>rationnelle de</w:t>
      </w:r>
      <w:r w:rsidRPr="005D4A88">
        <w:rPr>
          <w:rFonts w:ascii="Corbel" w:hAnsi="Corbel"/>
          <w:color w:val="4F81BD" w:themeColor="accent1"/>
          <w:sz w:val="24"/>
          <w:szCs w:val="24"/>
        </w:rPr>
        <w:t xml:space="preserve"> </w:t>
      </w:r>
      <w:r w:rsidR="001619A5" w:rsidRPr="005D4A88">
        <w:rPr>
          <w:rFonts w:ascii="Corbel" w:hAnsi="Corbel"/>
          <w:color w:val="4F81BD" w:themeColor="accent1"/>
          <w:sz w:val="24"/>
          <w:szCs w:val="24"/>
        </w:rPr>
        <w:t>l’utilisation</w:t>
      </w:r>
      <w:r w:rsidRPr="005D4A88">
        <w:rPr>
          <w:rFonts w:ascii="Corbel" w:hAnsi="Corbel"/>
          <w:color w:val="4F81BD" w:themeColor="accent1"/>
          <w:sz w:val="24"/>
          <w:szCs w:val="24"/>
        </w:rPr>
        <w:t xml:space="preserve"> des ressources humaines et financières du projet et du coût efficacité</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14:paraId="34293495" w14:textId="2BF2F38F" w:rsidR="003161CE" w:rsidRPr="005D4A88" w:rsidRDefault="003161CE" w:rsidP="00AB7269">
      <w:pPr>
        <w:pStyle w:val="Paragraphedeliste"/>
        <w:spacing w:before="119"/>
        <w:ind w:right="-142"/>
        <w:jc w:val="both"/>
        <w:rPr>
          <w:rFonts w:ascii="Corbel" w:hAnsi="Corbel"/>
          <w:sz w:val="24"/>
          <w:szCs w:val="24"/>
        </w:rPr>
      </w:pPr>
      <w:r w:rsidRPr="005D4A88">
        <w:rPr>
          <w:rFonts w:ascii="Corbel" w:hAnsi="Corbel"/>
          <w:sz w:val="24"/>
          <w:szCs w:val="24"/>
        </w:rPr>
        <w:t xml:space="preserve"> </w:t>
      </w:r>
    </w:p>
    <w:p w14:paraId="310423E6" w14:textId="674CDF18" w:rsidR="00083F75" w:rsidRPr="005D4A88" w:rsidRDefault="003161CE" w:rsidP="00AB7269">
      <w:pPr>
        <w:pStyle w:val="Paragraphedeliste"/>
        <w:tabs>
          <w:tab w:val="left" w:pos="360"/>
        </w:tabs>
        <w:spacing w:line="292" w:lineRule="exact"/>
        <w:ind w:left="0" w:right="-142"/>
        <w:jc w:val="both"/>
        <w:rPr>
          <w:rFonts w:ascii="Corbel" w:hAnsi="Corbel"/>
        </w:rPr>
      </w:pPr>
      <w:bookmarkStart w:id="1314" w:name="_Hlk36395436"/>
      <w:r w:rsidRPr="005D4A88">
        <w:rPr>
          <w:rFonts w:ascii="Corbel" w:hAnsi="Corbel"/>
        </w:rPr>
        <w:t xml:space="preserve">Le calcul du coût efficacité obtenu par un calcul du ratio </w:t>
      </w:r>
      <w:r w:rsidR="001619A5" w:rsidRPr="005D4A88">
        <w:rPr>
          <w:rFonts w:ascii="Corbel" w:hAnsi="Corbel"/>
        </w:rPr>
        <w:t>d’efficience</w:t>
      </w:r>
      <w:r w:rsidRPr="005D4A88">
        <w:rPr>
          <w:rFonts w:ascii="Corbel" w:hAnsi="Corbel"/>
        </w:rPr>
        <w:t xml:space="preserve"> obtenu par le rapport taux </w:t>
      </w:r>
      <w:r w:rsidR="001619A5" w:rsidRPr="005D4A88">
        <w:rPr>
          <w:rFonts w:ascii="Corbel" w:hAnsi="Corbel"/>
        </w:rPr>
        <w:t>d’achèvement</w:t>
      </w:r>
      <w:r w:rsidRPr="005D4A88">
        <w:rPr>
          <w:rFonts w:ascii="Corbel" w:hAnsi="Corbel"/>
        </w:rPr>
        <w:t xml:space="preserve"> du projet par rapport aux taux de consommation du budget montre un niveau appréciable </w:t>
      </w:r>
      <w:r w:rsidR="001619A5" w:rsidRPr="005D4A88">
        <w:rPr>
          <w:rFonts w:ascii="Corbel" w:hAnsi="Corbel"/>
        </w:rPr>
        <w:t>d’efficience</w:t>
      </w:r>
      <w:r w:rsidRPr="005D4A88">
        <w:rPr>
          <w:rFonts w:ascii="Corbel" w:hAnsi="Corbel"/>
        </w:rPr>
        <w:t xml:space="preserve"> du projet. </w:t>
      </w:r>
    </w:p>
    <w:p w14:paraId="289F2519" w14:textId="556A7DEA" w:rsidR="00E24E6F" w:rsidRPr="005D4A88" w:rsidRDefault="00FB34F6" w:rsidP="00AB7269">
      <w:pPr>
        <w:ind w:right="-142"/>
        <w:jc w:val="both"/>
        <w:rPr>
          <w:rFonts w:ascii="Corbel" w:hAnsi="Corbel"/>
          <w:sz w:val="24"/>
          <w:szCs w:val="24"/>
        </w:rPr>
      </w:pPr>
      <w:r w:rsidRPr="005D4A88">
        <w:rPr>
          <w:rFonts w:ascii="Corbel" w:hAnsi="Corbel"/>
          <w:sz w:val="24"/>
          <w:szCs w:val="24"/>
        </w:rPr>
        <w:t>Le niveau</w:t>
      </w:r>
      <w:r w:rsidR="003161CE" w:rsidRPr="005D4A88">
        <w:rPr>
          <w:rFonts w:ascii="Corbel" w:hAnsi="Corbel"/>
          <w:sz w:val="24"/>
          <w:szCs w:val="24"/>
        </w:rPr>
        <w:t xml:space="preserve"> </w:t>
      </w:r>
      <w:r w:rsidRPr="005D4A88">
        <w:rPr>
          <w:rFonts w:ascii="Corbel" w:hAnsi="Corbel"/>
          <w:sz w:val="24"/>
          <w:szCs w:val="24"/>
        </w:rPr>
        <w:t>d’efficience</w:t>
      </w:r>
      <w:r w:rsidR="003161CE" w:rsidRPr="005D4A88">
        <w:rPr>
          <w:rFonts w:ascii="Corbel" w:hAnsi="Corbel"/>
          <w:sz w:val="24"/>
          <w:szCs w:val="24"/>
        </w:rPr>
        <w:t xml:space="preserve"> e</w:t>
      </w:r>
      <w:r w:rsidR="001619A5" w:rsidRPr="005D4A88">
        <w:rPr>
          <w:rFonts w:ascii="Corbel" w:hAnsi="Corbel"/>
          <w:sz w:val="24"/>
          <w:szCs w:val="24"/>
        </w:rPr>
        <w:t xml:space="preserve">st plus élevé pour le résultat </w:t>
      </w:r>
      <w:r w:rsidRPr="005D4A88">
        <w:rPr>
          <w:rFonts w:ascii="Corbel" w:hAnsi="Corbel"/>
          <w:sz w:val="24"/>
          <w:szCs w:val="24"/>
        </w:rPr>
        <w:t>2 (119</w:t>
      </w:r>
      <w:r w:rsidR="001619A5" w:rsidRPr="005D4A88">
        <w:rPr>
          <w:rFonts w:ascii="Corbel" w:hAnsi="Corbel"/>
          <w:sz w:val="24"/>
          <w:szCs w:val="24"/>
        </w:rPr>
        <w:t>,4</w:t>
      </w:r>
      <w:r w:rsidRPr="005D4A88">
        <w:rPr>
          <w:rFonts w:ascii="Corbel" w:hAnsi="Corbel"/>
          <w:sz w:val="24"/>
          <w:szCs w:val="24"/>
        </w:rPr>
        <w:t>%),</w:t>
      </w:r>
      <w:r w:rsidR="001619A5" w:rsidRPr="005D4A88">
        <w:rPr>
          <w:rFonts w:ascii="Corbel" w:hAnsi="Corbel"/>
          <w:sz w:val="24"/>
          <w:szCs w:val="24"/>
        </w:rPr>
        <w:t xml:space="preserve"> suivi du résultat </w:t>
      </w:r>
      <w:r w:rsidRPr="005D4A88">
        <w:rPr>
          <w:rFonts w:ascii="Corbel" w:hAnsi="Corbel"/>
          <w:sz w:val="24"/>
          <w:szCs w:val="24"/>
        </w:rPr>
        <w:t>4 (</w:t>
      </w:r>
      <w:r w:rsidR="001619A5" w:rsidRPr="005D4A88">
        <w:rPr>
          <w:rFonts w:ascii="Corbel" w:hAnsi="Corbel"/>
          <w:sz w:val="24"/>
          <w:szCs w:val="24"/>
        </w:rPr>
        <w:t xml:space="preserve">111,1%) et </w:t>
      </w:r>
      <w:r w:rsidRPr="005D4A88">
        <w:rPr>
          <w:rFonts w:ascii="Corbel" w:hAnsi="Corbel"/>
          <w:sz w:val="24"/>
          <w:szCs w:val="24"/>
        </w:rPr>
        <w:t>résultat</w:t>
      </w:r>
      <w:r w:rsidR="001619A5" w:rsidRPr="005D4A88">
        <w:rPr>
          <w:rFonts w:ascii="Corbel" w:hAnsi="Corbel"/>
          <w:sz w:val="24"/>
          <w:szCs w:val="24"/>
        </w:rPr>
        <w:t xml:space="preserve"> 3 </w:t>
      </w:r>
      <w:r w:rsidRPr="005D4A88">
        <w:rPr>
          <w:rFonts w:ascii="Corbel" w:hAnsi="Corbel"/>
          <w:sz w:val="24"/>
          <w:szCs w:val="24"/>
        </w:rPr>
        <w:t>(105</w:t>
      </w:r>
      <w:r w:rsidR="001619A5" w:rsidRPr="005D4A88">
        <w:rPr>
          <w:rFonts w:ascii="Corbel" w:hAnsi="Corbel"/>
          <w:sz w:val="24"/>
          <w:szCs w:val="24"/>
        </w:rPr>
        <w:t xml:space="preserve">,3%). Il est remarqué un niveau </w:t>
      </w:r>
      <w:r w:rsidRPr="005D4A88">
        <w:rPr>
          <w:rFonts w:ascii="Corbel" w:hAnsi="Corbel"/>
          <w:sz w:val="24"/>
          <w:szCs w:val="24"/>
        </w:rPr>
        <w:t>d’efficience</w:t>
      </w:r>
      <w:r w:rsidR="001619A5" w:rsidRPr="005D4A88">
        <w:rPr>
          <w:rFonts w:ascii="Corbel" w:hAnsi="Corbel"/>
          <w:sz w:val="24"/>
          <w:szCs w:val="24"/>
        </w:rPr>
        <w:t xml:space="preserve"> la plus faible pour le résultat 1. Le </w:t>
      </w:r>
      <w:r w:rsidRPr="005D4A88">
        <w:rPr>
          <w:rFonts w:ascii="Corbel" w:hAnsi="Corbel"/>
          <w:sz w:val="24"/>
          <w:szCs w:val="24"/>
        </w:rPr>
        <w:t>ratio d’efficience</w:t>
      </w:r>
      <w:r w:rsidR="001619A5" w:rsidRPr="005D4A88">
        <w:rPr>
          <w:rFonts w:ascii="Corbel" w:hAnsi="Corbel"/>
          <w:sz w:val="24"/>
          <w:szCs w:val="24"/>
        </w:rPr>
        <w:t xml:space="preserve"> de 59,2% est expliqué </w:t>
      </w:r>
      <w:r w:rsidRPr="005D4A88">
        <w:rPr>
          <w:rFonts w:ascii="Corbel" w:hAnsi="Corbel"/>
          <w:sz w:val="24"/>
          <w:szCs w:val="24"/>
        </w:rPr>
        <w:t>par l’inefficacité</w:t>
      </w:r>
      <w:r w:rsidR="001619A5" w:rsidRPr="005D4A88">
        <w:rPr>
          <w:rFonts w:ascii="Corbel" w:hAnsi="Corbel"/>
          <w:sz w:val="24"/>
          <w:szCs w:val="24"/>
        </w:rPr>
        <w:t xml:space="preserve"> de systèmes de </w:t>
      </w:r>
      <w:r w:rsidRPr="005D4A88">
        <w:rPr>
          <w:rFonts w:ascii="Corbel" w:hAnsi="Corbel"/>
          <w:sz w:val="24"/>
          <w:szCs w:val="24"/>
        </w:rPr>
        <w:t>référencement</w:t>
      </w:r>
      <w:r w:rsidR="001619A5" w:rsidRPr="005D4A88">
        <w:rPr>
          <w:rFonts w:ascii="Corbel" w:hAnsi="Corbel"/>
          <w:sz w:val="24"/>
          <w:szCs w:val="24"/>
        </w:rPr>
        <w:t xml:space="preserve">, une faible motivation des prestataires des services de protection et </w:t>
      </w:r>
      <w:r w:rsidRPr="005D4A88">
        <w:rPr>
          <w:rFonts w:ascii="Corbel" w:hAnsi="Corbel"/>
          <w:sz w:val="24"/>
          <w:szCs w:val="24"/>
        </w:rPr>
        <w:t>prévention</w:t>
      </w:r>
      <w:r w:rsidR="001619A5" w:rsidRPr="005D4A88">
        <w:rPr>
          <w:rFonts w:ascii="Corbel" w:hAnsi="Corbel"/>
          <w:sz w:val="24"/>
          <w:szCs w:val="24"/>
        </w:rPr>
        <w:t xml:space="preserve"> de GBV, bien que ces prestataires étaient sensibilisés. </w:t>
      </w:r>
      <w:r w:rsidRPr="005D4A88">
        <w:rPr>
          <w:rFonts w:ascii="Corbel" w:hAnsi="Corbel"/>
          <w:sz w:val="24"/>
          <w:szCs w:val="24"/>
        </w:rPr>
        <w:t>L’amélioration</w:t>
      </w:r>
      <w:r w:rsidR="001619A5" w:rsidRPr="005D4A88">
        <w:rPr>
          <w:rFonts w:ascii="Corbel" w:hAnsi="Corbel"/>
          <w:sz w:val="24"/>
          <w:szCs w:val="24"/>
        </w:rPr>
        <w:t xml:space="preserve"> de </w:t>
      </w:r>
      <w:r w:rsidRPr="005D4A88">
        <w:rPr>
          <w:rFonts w:ascii="Corbel" w:hAnsi="Corbel"/>
          <w:sz w:val="24"/>
          <w:szCs w:val="24"/>
        </w:rPr>
        <w:t>l’accès</w:t>
      </w:r>
      <w:r w:rsidR="001619A5" w:rsidRPr="005D4A88">
        <w:rPr>
          <w:rFonts w:ascii="Corbel" w:hAnsi="Corbel"/>
          <w:sz w:val="24"/>
          <w:szCs w:val="24"/>
        </w:rPr>
        <w:t xml:space="preserve"> à </w:t>
      </w:r>
      <w:r w:rsidRPr="005D4A88">
        <w:rPr>
          <w:rFonts w:ascii="Corbel" w:hAnsi="Corbel"/>
          <w:sz w:val="24"/>
          <w:szCs w:val="24"/>
        </w:rPr>
        <w:t>l’énergie</w:t>
      </w:r>
      <w:r w:rsidR="001619A5" w:rsidRPr="005D4A88">
        <w:rPr>
          <w:rFonts w:ascii="Corbel" w:hAnsi="Corbel"/>
          <w:sz w:val="24"/>
          <w:szCs w:val="24"/>
        </w:rPr>
        <w:t xml:space="preserve"> </w:t>
      </w:r>
      <w:r w:rsidR="00494521" w:rsidRPr="005D4A88">
        <w:rPr>
          <w:rFonts w:ascii="Corbel" w:hAnsi="Corbel"/>
          <w:sz w:val="24"/>
          <w:szCs w:val="24"/>
        </w:rPr>
        <w:t>n’a</w:t>
      </w:r>
      <w:r w:rsidR="001619A5" w:rsidRPr="005D4A88">
        <w:rPr>
          <w:rFonts w:ascii="Corbel" w:hAnsi="Corbel"/>
          <w:sz w:val="24"/>
          <w:szCs w:val="24"/>
        </w:rPr>
        <w:t xml:space="preserve"> pas été aussi effective et ainsi que la production du compost </w:t>
      </w:r>
      <w:r w:rsidR="00494521" w:rsidRPr="005D4A88">
        <w:rPr>
          <w:rFonts w:ascii="Corbel" w:hAnsi="Corbel"/>
          <w:sz w:val="24"/>
          <w:szCs w:val="24"/>
        </w:rPr>
        <w:t>n’est</w:t>
      </w:r>
      <w:r w:rsidR="001619A5" w:rsidRPr="005D4A88">
        <w:rPr>
          <w:rFonts w:ascii="Corbel" w:hAnsi="Corbel"/>
          <w:sz w:val="24"/>
          <w:szCs w:val="24"/>
        </w:rPr>
        <w:t xml:space="preserve"> pas faite bien que les formations théoriques des bénéficiaires sur la production de compost, ainsi que la construction </w:t>
      </w:r>
      <w:r w:rsidR="00494521" w:rsidRPr="005D4A88">
        <w:rPr>
          <w:rFonts w:ascii="Corbel" w:hAnsi="Corbel"/>
          <w:sz w:val="24"/>
          <w:szCs w:val="24"/>
        </w:rPr>
        <w:t>d’une</w:t>
      </w:r>
      <w:r w:rsidR="001619A5" w:rsidRPr="005D4A88">
        <w:rPr>
          <w:rFonts w:ascii="Corbel" w:hAnsi="Corbel"/>
          <w:sz w:val="24"/>
          <w:szCs w:val="24"/>
        </w:rPr>
        <w:t xml:space="preserve"> compostière ont été faites.</w:t>
      </w:r>
    </w:p>
    <w:p w14:paraId="19EE82E1" w14:textId="35DF9888" w:rsidR="003161CE" w:rsidRPr="005D4A88" w:rsidRDefault="003161CE" w:rsidP="00AB7269">
      <w:pPr>
        <w:pStyle w:val="Titre1"/>
        <w:ind w:right="-142"/>
        <w:jc w:val="both"/>
        <w:rPr>
          <w:rFonts w:ascii="Corbel" w:eastAsia="Times New Roman" w:hAnsi="Corbel"/>
          <w:color w:val="000000"/>
          <w:sz w:val="24"/>
          <w:szCs w:val="24"/>
        </w:rPr>
      </w:pPr>
      <w:bookmarkStart w:id="1315" w:name="_Toc36398372"/>
      <w:bookmarkStart w:id="1316" w:name="_Toc36398857"/>
      <w:bookmarkStart w:id="1317" w:name="_Toc37583347"/>
      <w:bookmarkStart w:id="1318" w:name="_Toc37655361"/>
      <w:bookmarkStart w:id="1319" w:name="_Toc37655663"/>
      <w:bookmarkStart w:id="1320" w:name="_Toc37658241"/>
      <w:bookmarkStart w:id="1321" w:name="_Toc37658522"/>
      <w:bookmarkStart w:id="1322" w:name="_Toc37658851"/>
      <w:bookmarkStart w:id="1323" w:name="_Toc37659106"/>
      <w:bookmarkStart w:id="1324" w:name="_Toc37659361"/>
      <w:bookmarkStart w:id="1325" w:name="_Toc55289669"/>
      <w:bookmarkStart w:id="1326" w:name="_Toc55290818"/>
      <w:bookmarkStart w:id="1327" w:name="_Toc55295378"/>
      <w:bookmarkStart w:id="1328" w:name="_Toc55296373"/>
      <w:bookmarkEnd w:id="1314"/>
      <w:r w:rsidRPr="005D4A88">
        <w:rPr>
          <w:rFonts w:ascii="Corbel" w:eastAsia="Times New Roman" w:hAnsi="Corbel"/>
          <w:color w:val="000000"/>
          <w:sz w:val="24"/>
          <w:szCs w:val="24"/>
        </w:rPr>
        <w:t>Tableau</w:t>
      </w:r>
      <w:r w:rsidR="00083F75" w:rsidRPr="005D4A88">
        <w:rPr>
          <w:rFonts w:ascii="Corbel" w:eastAsia="Times New Roman" w:hAnsi="Corbel"/>
          <w:color w:val="000000"/>
          <w:sz w:val="24"/>
          <w:szCs w:val="24"/>
        </w:rPr>
        <w:t xml:space="preserve"> </w:t>
      </w:r>
      <w:r w:rsidR="000901D3">
        <w:rPr>
          <w:rFonts w:ascii="Corbel" w:eastAsia="Times New Roman" w:hAnsi="Corbel"/>
          <w:color w:val="000000"/>
          <w:sz w:val="24"/>
          <w:szCs w:val="24"/>
        </w:rPr>
        <w:t>10</w:t>
      </w:r>
      <w:r w:rsidRPr="005D4A88">
        <w:rPr>
          <w:rFonts w:ascii="Corbel" w:eastAsia="Times New Roman" w:hAnsi="Corbel"/>
          <w:color w:val="000000"/>
          <w:sz w:val="24"/>
          <w:szCs w:val="24"/>
        </w:rPr>
        <w:t xml:space="preserve"> : Niveau </w:t>
      </w:r>
      <w:r w:rsidR="00950B8D" w:rsidRPr="005D4A88">
        <w:rPr>
          <w:rFonts w:ascii="Corbel" w:eastAsia="Times New Roman" w:hAnsi="Corbel"/>
          <w:color w:val="000000"/>
          <w:sz w:val="24"/>
          <w:szCs w:val="24"/>
        </w:rPr>
        <w:t>d’efficience</w:t>
      </w:r>
      <w:r w:rsidRPr="005D4A88">
        <w:rPr>
          <w:rFonts w:ascii="Corbel" w:eastAsia="Times New Roman" w:hAnsi="Corbel"/>
          <w:color w:val="000000"/>
          <w:sz w:val="24"/>
          <w:szCs w:val="24"/>
        </w:rPr>
        <w:t xml:space="preserve"> par produit et résultat du projet</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tbl>
      <w:tblPr>
        <w:tblStyle w:val="GridTable5Dark-Accent61"/>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497"/>
        <w:gridCol w:w="928"/>
        <w:gridCol w:w="1383"/>
      </w:tblGrid>
      <w:tr w:rsidR="00851FDA" w:rsidRPr="005D4A88" w14:paraId="673369F7" w14:textId="77777777" w:rsidTr="000901D3">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5949" w:type="dxa"/>
            <w:vMerge w:val="restart"/>
            <w:tcBorders>
              <w:top w:val="none" w:sz="0" w:space="0" w:color="auto"/>
              <w:left w:val="none" w:sz="0" w:space="0" w:color="auto"/>
              <w:bottom w:val="none" w:sz="0" w:space="0" w:color="auto"/>
              <w:right w:val="none" w:sz="0" w:space="0" w:color="auto"/>
            </w:tcBorders>
            <w:noWrap/>
            <w:hideMark/>
          </w:tcPr>
          <w:p w14:paraId="72AF91CA" w14:textId="5DFF3F08" w:rsidR="00851FDA" w:rsidRPr="005D4A88" w:rsidRDefault="00851FDA" w:rsidP="00AB7269">
            <w:pPr>
              <w:ind w:right="-142"/>
              <w:jc w:val="both"/>
              <w:rPr>
                <w:rFonts w:ascii="Corbel" w:eastAsia="Times New Roman" w:hAnsi="Corbel" w:cs="Times New Roman"/>
                <w:sz w:val="18"/>
                <w:szCs w:val="24"/>
                <w:lang w:eastAsia="fr-FR"/>
              </w:rPr>
            </w:pPr>
            <w:r w:rsidRPr="005D4A88">
              <w:rPr>
                <w:rFonts w:ascii="Corbel" w:eastAsia="Times New Roman" w:hAnsi="Corbel" w:cs="Arial"/>
                <w:color w:val="000000"/>
                <w:sz w:val="18"/>
                <w:lang w:eastAsia="fr-FR"/>
              </w:rPr>
              <w:t>Résultat du projet</w:t>
            </w:r>
          </w:p>
        </w:tc>
        <w:tc>
          <w:tcPr>
            <w:tcW w:w="1497" w:type="dxa"/>
            <w:vMerge w:val="restart"/>
            <w:tcBorders>
              <w:top w:val="none" w:sz="0" w:space="0" w:color="auto"/>
              <w:left w:val="none" w:sz="0" w:space="0" w:color="auto"/>
              <w:bottom w:val="none" w:sz="0" w:space="0" w:color="auto"/>
              <w:right w:val="none" w:sz="0" w:space="0" w:color="auto"/>
            </w:tcBorders>
            <w:hideMark/>
          </w:tcPr>
          <w:p w14:paraId="68431EA6" w14:textId="77777777" w:rsidR="00851FDA" w:rsidRPr="005D4A88" w:rsidRDefault="00851FDA"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color w:val="000000"/>
                <w:sz w:val="18"/>
                <w:lang w:eastAsia="fr-FR"/>
              </w:rPr>
            </w:pPr>
            <w:proofErr w:type="gramStart"/>
            <w:r w:rsidRPr="005D4A88">
              <w:rPr>
                <w:rFonts w:ascii="Corbel" w:eastAsia="Times New Roman" w:hAnsi="Corbel" w:cs="Arial"/>
                <w:color w:val="000000"/>
                <w:sz w:val="18"/>
                <w:lang w:eastAsia="fr-FR"/>
              </w:rPr>
              <w:t>taux</w:t>
            </w:r>
            <w:proofErr w:type="gramEnd"/>
            <w:r w:rsidRPr="005D4A88">
              <w:rPr>
                <w:rFonts w:ascii="Corbel" w:eastAsia="Times New Roman" w:hAnsi="Corbel" w:cs="Arial"/>
                <w:color w:val="000000"/>
                <w:sz w:val="18"/>
                <w:lang w:eastAsia="fr-FR"/>
              </w:rPr>
              <w:t xml:space="preserve"> de consommation du budget</w:t>
            </w:r>
          </w:p>
        </w:tc>
        <w:tc>
          <w:tcPr>
            <w:tcW w:w="902" w:type="dxa"/>
            <w:vMerge w:val="restart"/>
            <w:tcBorders>
              <w:top w:val="none" w:sz="0" w:space="0" w:color="auto"/>
              <w:left w:val="none" w:sz="0" w:space="0" w:color="auto"/>
              <w:bottom w:val="none" w:sz="0" w:space="0" w:color="auto"/>
              <w:right w:val="none" w:sz="0" w:space="0" w:color="auto"/>
            </w:tcBorders>
            <w:hideMark/>
          </w:tcPr>
          <w:p w14:paraId="71FBB977" w14:textId="77777777" w:rsidR="00851FDA" w:rsidRPr="005D4A88" w:rsidRDefault="00851FDA"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 xml:space="preserve"> </w:t>
            </w:r>
            <w:proofErr w:type="gramStart"/>
            <w:r w:rsidRPr="005D4A88">
              <w:rPr>
                <w:rFonts w:ascii="Corbel" w:eastAsia="Times New Roman" w:hAnsi="Corbel" w:cs="Calibri"/>
                <w:color w:val="000000"/>
                <w:sz w:val="18"/>
                <w:lang w:eastAsia="fr-FR"/>
              </w:rPr>
              <w:t>taux</w:t>
            </w:r>
            <w:proofErr w:type="gramEnd"/>
            <w:r w:rsidRPr="005D4A88">
              <w:rPr>
                <w:rFonts w:ascii="Corbel" w:eastAsia="Times New Roman" w:hAnsi="Corbel" w:cs="Calibri"/>
                <w:color w:val="000000"/>
                <w:sz w:val="18"/>
                <w:lang w:eastAsia="fr-FR"/>
              </w:rPr>
              <w:t xml:space="preserve"> d' efficacité</w:t>
            </w:r>
          </w:p>
        </w:tc>
        <w:tc>
          <w:tcPr>
            <w:tcW w:w="1335" w:type="dxa"/>
            <w:vMerge w:val="restart"/>
            <w:tcBorders>
              <w:top w:val="none" w:sz="0" w:space="0" w:color="auto"/>
              <w:left w:val="none" w:sz="0" w:space="0" w:color="auto"/>
              <w:bottom w:val="none" w:sz="0" w:space="0" w:color="auto"/>
              <w:right w:val="none" w:sz="0" w:space="0" w:color="auto"/>
            </w:tcBorders>
            <w:hideMark/>
          </w:tcPr>
          <w:p w14:paraId="61071166" w14:textId="77777777" w:rsidR="00851FDA" w:rsidRPr="005D4A88" w:rsidRDefault="00851FDA"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 w:val="18"/>
                <w:lang w:eastAsia="fr-FR"/>
              </w:rPr>
            </w:pPr>
            <w:proofErr w:type="gramStart"/>
            <w:r w:rsidRPr="005D4A88">
              <w:rPr>
                <w:rFonts w:ascii="Corbel" w:eastAsia="Times New Roman" w:hAnsi="Corbel" w:cs="Calibri"/>
                <w:color w:val="000000"/>
                <w:sz w:val="18"/>
                <w:lang w:eastAsia="fr-FR"/>
              </w:rPr>
              <w:t>taux</w:t>
            </w:r>
            <w:proofErr w:type="gramEnd"/>
            <w:r w:rsidRPr="005D4A88">
              <w:rPr>
                <w:rFonts w:ascii="Corbel" w:eastAsia="Times New Roman" w:hAnsi="Corbel" w:cs="Calibri"/>
                <w:color w:val="000000"/>
                <w:sz w:val="18"/>
                <w:lang w:eastAsia="fr-FR"/>
              </w:rPr>
              <w:t xml:space="preserve"> d' efficience  ( rapport taux d' </w:t>
            </w:r>
            <w:proofErr w:type="spellStart"/>
            <w:r w:rsidRPr="005D4A88">
              <w:rPr>
                <w:rFonts w:ascii="Corbel" w:eastAsia="Times New Roman" w:hAnsi="Corbel" w:cs="Calibri"/>
                <w:color w:val="000000"/>
                <w:sz w:val="18"/>
                <w:lang w:eastAsia="fr-FR"/>
              </w:rPr>
              <w:t>efficacite</w:t>
            </w:r>
            <w:proofErr w:type="spellEnd"/>
            <w:r w:rsidRPr="005D4A88">
              <w:rPr>
                <w:rFonts w:ascii="Corbel" w:eastAsia="Times New Roman" w:hAnsi="Corbel" w:cs="Calibri"/>
                <w:color w:val="000000"/>
                <w:sz w:val="18"/>
                <w:lang w:eastAsia="fr-FR"/>
              </w:rPr>
              <w:t xml:space="preserve"> sur taux de consommation de budget)</w:t>
            </w:r>
          </w:p>
        </w:tc>
      </w:tr>
      <w:tr w:rsidR="00851FDA" w:rsidRPr="005D4A88" w14:paraId="5311CFAC" w14:textId="77777777" w:rsidTr="000901D3">
        <w:trPr>
          <w:cnfStyle w:val="100000000000" w:firstRow="1" w:lastRow="0" w:firstColumn="0" w:lastColumn="0" w:oddVBand="0" w:evenVBand="0" w:oddHBand="0" w:evenHBand="0" w:firstRowFirstColumn="0" w:firstRowLastColumn="0" w:lastRowFirstColumn="0" w:lastRowLastColumn="0"/>
          <w:trHeight w:val="1200"/>
          <w:tblHeader/>
        </w:trPr>
        <w:tc>
          <w:tcPr>
            <w:cnfStyle w:val="001000000000" w:firstRow="0" w:lastRow="0" w:firstColumn="1" w:lastColumn="0" w:oddVBand="0" w:evenVBand="0" w:oddHBand="0" w:evenHBand="0" w:firstRowFirstColumn="0" w:firstRowLastColumn="0" w:lastRowFirstColumn="0" w:lastRowLastColumn="0"/>
            <w:tcW w:w="5949" w:type="dxa"/>
            <w:vMerge/>
            <w:tcBorders>
              <w:top w:val="none" w:sz="0" w:space="0" w:color="auto"/>
              <w:left w:val="none" w:sz="0" w:space="0" w:color="auto"/>
              <w:right w:val="none" w:sz="0" w:space="0" w:color="auto"/>
            </w:tcBorders>
            <w:hideMark/>
          </w:tcPr>
          <w:p w14:paraId="3A7528DC" w14:textId="78EE033D" w:rsidR="00851FDA" w:rsidRPr="005D4A88" w:rsidRDefault="00851FDA" w:rsidP="00AB7269">
            <w:pPr>
              <w:ind w:right="-142"/>
              <w:jc w:val="both"/>
              <w:rPr>
                <w:rFonts w:ascii="Corbel" w:eastAsia="Times New Roman" w:hAnsi="Corbel" w:cs="Arial"/>
                <w:color w:val="000000"/>
                <w:sz w:val="18"/>
                <w:lang w:eastAsia="fr-FR"/>
              </w:rPr>
            </w:pPr>
          </w:p>
        </w:tc>
        <w:tc>
          <w:tcPr>
            <w:tcW w:w="1497" w:type="dxa"/>
            <w:vMerge/>
            <w:tcBorders>
              <w:top w:val="none" w:sz="0" w:space="0" w:color="auto"/>
              <w:left w:val="none" w:sz="0" w:space="0" w:color="auto"/>
              <w:right w:val="none" w:sz="0" w:space="0" w:color="auto"/>
            </w:tcBorders>
            <w:hideMark/>
          </w:tcPr>
          <w:p w14:paraId="70227010" w14:textId="77777777" w:rsidR="00851FDA" w:rsidRPr="005D4A88" w:rsidRDefault="00851FDA"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color w:val="000000"/>
                <w:sz w:val="18"/>
                <w:lang w:eastAsia="fr-FR"/>
              </w:rPr>
            </w:pPr>
          </w:p>
        </w:tc>
        <w:tc>
          <w:tcPr>
            <w:tcW w:w="902" w:type="dxa"/>
            <w:vMerge/>
            <w:tcBorders>
              <w:top w:val="none" w:sz="0" w:space="0" w:color="auto"/>
              <w:left w:val="none" w:sz="0" w:space="0" w:color="auto"/>
              <w:right w:val="none" w:sz="0" w:space="0" w:color="auto"/>
            </w:tcBorders>
            <w:hideMark/>
          </w:tcPr>
          <w:p w14:paraId="74320B73" w14:textId="77777777" w:rsidR="00851FDA" w:rsidRPr="005D4A88" w:rsidRDefault="00851FDA"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 w:val="18"/>
                <w:lang w:eastAsia="fr-FR"/>
              </w:rPr>
            </w:pPr>
          </w:p>
        </w:tc>
        <w:tc>
          <w:tcPr>
            <w:tcW w:w="1335" w:type="dxa"/>
            <w:vMerge/>
            <w:tcBorders>
              <w:top w:val="none" w:sz="0" w:space="0" w:color="auto"/>
              <w:left w:val="none" w:sz="0" w:space="0" w:color="auto"/>
              <w:right w:val="none" w:sz="0" w:space="0" w:color="auto"/>
            </w:tcBorders>
            <w:hideMark/>
          </w:tcPr>
          <w:p w14:paraId="3EEE3270" w14:textId="77777777" w:rsidR="00851FDA" w:rsidRPr="005D4A88" w:rsidRDefault="00851FDA"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 w:val="18"/>
                <w:lang w:eastAsia="fr-FR"/>
              </w:rPr>
            </w:pPr>
          </w:p>
        </w:tc>
      </w:tr>
      <w:tr w:rsidR="00851FDA" w:rsidRPr="005D4A88" w14:paraId="6236D39E" w14:textId="77777777" w:rsidTr="000901D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5949" w:type="dxa"/>
            <w:tcBorders>
              <w:left w:val="none" w:sz="0" w:space="0" w:color="auto"/>
            </w:tcBorders>
            <w:hideMark/>
          </w:tcPr>
          <w:p w14:paraId="6D58E348" w14:textId="77777777" w:rsidR="00851FDA" w:rsidRPr="005D4A88" w:rsidRDefault="00851FDA" w:rsidP="00AB7269">
            <w:pPr>
              <w:ind w:right="-142"/>
              <w:jc w:val="both"/>
              <w:rPr>
                <w:rFonts w:ascii="Corbel" w:eastAsia="Times New Roman" w:hAnsi="Corbel" w:cs="Arial"/>
                <w:color w:val="000000"/>
                <w:sz w:val="18"/>
                <w:lang w:eastAsia="fr-FR"/>
              </w:rPr>
            </w:pPr>
            <w:r w:rsidRPr="005D4A88">
              <w:rPr>
                <w:rFonts w:ascii="Corbel" w:eastAsia="Times New Roman" w:hAnsi="Corbel" w:cs="Arial"/>
                <w:color w:val="000000"/>
                <w:sz w:val="18"/>
                <w:lang w:eastAsia="fr-FR"/>
              </w:rPr>
              <w:t>Résultat 1 : Les personnes déplacées à l'intérieur de leur propre pays ou touchées par le déplacement, en particulier les femmes et les filles, ont un meilleur accès aux droits fondamentaux, à une gestion holistique de la violence sexiste, à la prévention et à l'optimisation du dividende démographique</w:t>
            </w:r>
          </w:p>
        </w:tc>
        <w:tc>
          <w:tcPr>
            <w:tcW w:w="1497" w:type="dxa"/>
            <w:noWrap/>
            <w:hideMark/>
          </w:tcPr>
          <w:p w14:paraId="2DECCF48" w14:textId="77777777" w:rsidR="00851FDA" w:rsidRPr="005D4A88" w:rsidRDefault="00851FDA"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113,3%</w:t>
            </w:r>
          </w:p>
        </w:tc>
        <w:tc>
          <w:tcPr>
            <w:tcW w:w="902" w:type="dxa"/>
            <w:hideMark/>
          </w:tcPr>
          <w:p w14:paraId="70D8D5F2" w14:textId="77777777" w:rsidR="00851FDA" w:rsidRPr="005D4A88" w:rsidRDefault="00851FDA"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59,62%</w:t>
            </w:r>
          </w:p>
        </w:tc>
        <w:tc>
          <w:tcPr>
            <w:tcW w:w="1335" w:type="dxa"/>
            <w:noWrap/>
            <w:hideMark/>
          </w:tcPr>
          <w:p w14:paraId="4994881E" w14:textId="77777777" w:rsidR="00851FDA" w:rsidRPr="005D4A88" w:rsidRDefault="00851FDA"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52,6%</w:t>
            </w:r>
          </w:p>
        </w:tc>
      </w:tr>
      <w:tr w:rsidR="00851FDA" w:rsidRPr="005D4A88" w14:paraId="5B775FE6" w14:textId="77777777" w:rsidTr="000901D3">
        <w:trPr>
          <w:trHeight w:val="885"/>
        </w:trPr>
        <w:tc>
          <w:tcPr>
            <w:cnfStyle w:val="001000000000" w:firstRow="0" w:lastRow="0" w:firstColumn="1" w:lastColumn="0" w:oddVBand="0" w:evenVBand="0" w:oddHBand="0" w:evenHBand="0" w:firstRowFirstColumn="0" w:firstRowLastColumn="0" w:lastRowFirstColumn="0" w:lastRowLastColumn="0"/>
            <w:tcW w:w="5949" w:type="dxa"/>
            <w:tcBorders>
              <w:left w:val="none" w:sz="0" w:space="0" w:color="auto"/>
            </w:tcBorders>
            <w:hideMark/>
          </w:tcPr>
          <w:p w14:paraId="6C6143BD" w14:textId="77777777" w:rsidR="00851FDA" w:rsidRPr="005D4A88" w:rsidRDefault="00851FDA" w:rsidP="00AB7269">
            <w:pPr>
              <w:ind w:right="-142"/>
              <w:jc w:val="both"/>
              <w:rPr>
                <w:rFonts w:ascii="Corbel" w:eastAsia="Times New Roman" w:hAnsi="Corbel" w:cs="Arial"/>
                <w:color w:val="000000"/>
                <w:sz w:val="18"/>
                <w:lang w:eastAsia="fr-FR"/>
              </w:rPr>
            </w:pPr>
            <w:r w:rsidRPr="005D4A88">
              <w:rPr>
                <w:rFonts w:ascii="Corbel" w:eastAsia="Times New Roman" w:hAnsi="Corbel" w:cs="Arial"/>
                <w:color w:val="000000"/>
                <w:sz w:val="18"/>
                <w:lang w:eastAsia="fr-FR"/>
              </w:rPr>
              <w:t>Résultat 2 : La cohésion sociale entre les communautés déplacées et touchées par le déplacement est renforcée par la mise en place de plates-formes de dialogue et de réseaux de résolution des conflits tenant compte de l'âge et du genre</w:t>
            </w:r>
          </w:p>
        </w:tc>
        <w:tc>
          <w:tcPr>
            <w:tcW w:w="1497" w:type="dxa"/>
            <w:noWrap/>
            <w:hideMark/>
          </w:tcPr>
          <w:p w14:paraId="0B0A94DC" w14:textId="77777777" w:rsidR="00851FDA" w:rsidRPr="005D4A88" w:rsidRDefault="00851FDA"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100,0%</w:t>
            </w:r>
          </w:p>
        </w:tc>
        <w:tc>
          <w:tcPr>
            <w:tcW w:w="902" w:type="dxa"/>
            <w:noWrap/>
            <w:hideMark/>
          </w:tcPr>
          <w:p w14:paraId="2FFD764B" w14:textId="77777777" w:rsidR="00851FDA" w:rsidRPr="005D4A88" w:rsidRDefault="00851FDA"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119,44%</w:t>
            </w:r>
          </w:p>
        </w:tc>
        <w:tc>
          <w:tcPr>
            <w:tcW w:w="1335" w:type="dxa"/>
            <w:noWrap/>
            <w:hideMark/>
          </w:tcPr>
          <w:p w14:paraId="29AFE1D5" w14:textId="77777777" w:rsidR="00851FDA" w:rsidRPr="005D4A88" w:rsidRDefault="00851FDA"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119,4%</w:t>
            </w:r>
          </w:p>
        </w:tc>
      </w:tr>
      <w:tr w:rsidR="00851FDA" w:rsidRPr="005D4A88" w14:paraId="05E1C539" w14:textId="77777777" w:rsidTr="000901D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5949" w:type="dxa"/>
            <w:tcBorders>
              <w:left w:val="none" w:sz="0" w:space="0" w:color="auto"/>
            </w:tcBorders>
            <w:hideMark/>
          </w:tcPr>
          <w:p w14:paraId="0DA6EB40" w14:textId="77777777" w:rsidR="00851FDA" w:rsidRPr="005D4A88" w:rsidRDefault="00851FDA" w:rsidP="00AB7269">
            <w:pPr>
              <w:ind w:right="-142"/>
              <w:jc w:val="both"/>
              <w:rPr>
                <w:rFonts w:ascii="Corbel" w:eastAsia="Times New Roman" w:hAnsi="Corbel" w:cs="Arial"/>
                <w:color w:val="000000"/>
                <w:sz w:val="18"/>
                <w:lang w:eastAsia="fr-FR"/>
              </w:rPr>
            </w:pPr>
            <w:r w:rsidRPr="005D4A88">
              <w:rPr>
                <w:rFonts w:ascii="Corbel" w:eastAsia="Times New Roman" w:hAnsi="Corbel" w:cs="Arial"/>
                <w:color w:val="000000"/>
                <w:sz w:val="18"/>
                <w:lang w:eastAsia="fr-FR"/>
              </w:rPr>
              <w:t>Résultat 3 : Les personnes déplacées dans leur propre pays (en particulier les femmes et les jeunes) et les communautés touchées par le déplacement (les personnes les plus vulnérables) ont accès à des opportunités économiques durables</w:t>
            </w:r>
          </w:p>
        </w:tc>
        <w:tc>
          <w:tcPr>
            <w:tcW w:w="1497" w:type="dxa"/>
            <w:noWrap/>
            <w:hideMark/>
          </w:tcPr>
          <w:p w14:paraId="2988D76B" w14:textId="77777777" w:rsidR="00851FDA" w:rsidRPr="005D4A88" w:rsidRDefault="00851FDA"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106,0%</w:t>
            </w:r>
          </w:p>
        </w:tc>
        <w:tc>
          <w:tcPr>
            <w:tcW w:w="902" w:type="dxa"/>
            <w:noWrap/>
            <w:hideMark/>
          </w:tcPr>
          <w:p w14:paraId="01BCEFB4" w14:textId="77777777" w:rsidR="00851FDA" w:rsidRPr="005D4A88" w:rsidRDefault="00851FDA"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111,70%</w:t>
            </w:r>
          </w:p>
        </w:tc>
        <w:tc>
          <w:tcPr>
            <w:tcW w:w="1335" w:type="dxa"/>
            <w:noWrap/>
            <w:hideMark/>
          </w:tcPr>
          <w:p w14:paraId="484478F9" w14:textId="77777777" w:rsidR="00851FDA" w:rsidRPr="005D4A88" w:rsidRDefault="00851FDA"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105,3%</w:t>
            </w:r>
          </w:p>
        </w:tc>
      </w:tr>
      <w:tr w:rsidR="00851FDA" w:rsidRPr="005D4A88" w14:paraId="5BB05922" w14:textId="77777777" w:rsidTr="000901D3">
        <w:trPr>
          <w:trHeight w:val="300"/>
        </w:trPr>
        <w:tc>
          <w:tcPr>
            <w:cnfStyle w:val="001000000000" w:firstRow="0" w:lastRow="0" w:firstColumn="1" w:lastColumn="0" w:oddVBand="0" w:evenVBand="0" w:oddHBand="0" w:evenHBand="0" w:firstRowFirstColumn="0" w:firstRowLastColumn="0" w:lastRowFirstColumn="0" w:lastRowLastColumn="0"/>
            <w:tcW w:w="5949" w:type="dxa"/>
            <w:tcBorders>
              <w:left w:val="none" w:sz="0" w:space="0" w:color="auto"/>
            </w:tcBorders>
            <w:hideMark/>
          </w:tcPr>
          <w:p w14:paraId="0489783B" w14:textId="133B7FD1" w:rsidR="00851FDA" w:rsidRPr="005D4A88" w:rsidRDefault="00851FDA" w:rsidP="00AB7269">
            <w:pPr>
              <w:ind w:right="-142"/>
              <w:jc w:val="both"/>
              <w:rPr>
                <w:rFonts w:ascii="Corbel" w:eastAsia="Times New Roman" w:hAnsi="Corbel" w:cs="Arial"/>
                <w:color w:val="000000"/>
                <w:sz w:val="18"/>
                <w:lang w:eastAsia="fr-FR"/>
              </w:rPr>
            </w:pPr>
            <w:r w:rsidRPr="005D4A88">
              <w:rPr>
                <w:rFonts w:ascii="Corbel" w:eastAsia="Times New Roman" w:hAnsi="Corbel" w:cs="Arial"/>
                <w:color w:val="000000"/>
                <w:sz w:val="18"/>
                <w:lang w:eastAsia="fr-FR"/>
              </w:rPr>
              <w:t>Résultat 4 : Les personnes déplacées à l’intérieur du payes (</w:t>
            </w:r>
            <w:proofErr w:type="gramStart"/>
            <w:r w:rsidRPr="005D4A88">
              <w:rPr>
                <w:rFonts w:ascii="Corbel" w:eastAsia="Times New Roman" w:hAnsi="Corbel" w:cs="Arial"/>
                <w:color w:val="000000"/>
                <w:sz w:val="18"/>
                <w:lang w:eastAsia="fr-FR"/>
              </w:rPr>
              <w:t>femmes ,</w:t>
            </w:r>
            <w:proofErr w:type="gramEnd"/>
            <w:r w:rsidRPr="005D4A88">
              <w:rPr>
                <w:rFonts w:ascii="Corbel" w:eastAsia="Times New Roman" w:hAnsi="Corbel" w:cs="Arial"/>
                <w:color w:val="000000"/>
                <w:sz w:val="18"/>
                <w:lang w:eastAsia="fr-FR"/>
              </w:rPr>
              <w:t xml:space="preserve"> hommes filles et garçons ) et les communautés affectées par le déplacement ont accès à un environnement sur ( y compris les ressources naturelles et aux </w:t>
            </w:r>
            <w:r w:rsidRPr="005D4A88">
              <w:rPr>
                <w:rFonts w:ascii="Corbel" w:eastAsia="Times New Roman" w:hAnsi="Corbel" w:cs="Arial"/>
                <w:color w:val="000000"/>
                <w:sz w:val="18"/>
                <w:lang w:eastAsia="fr-FR"/>
              </w:rPr>
              <w:lastRenderedPageBreak/>
              <w:t>ressources en eau) à des maisons de qualité inférieures, a des services sociaux de base et à une énergie durable et propre et</w:t>
            </w:r>
          </w:p>
          <w:p w14:paraId="4157E13E" w14:textId="18B64CA9" w:rsidR="00851FDA" w:rsidRPr="005D4A88" w:rsidRDefault="00851FDA" w:rsidP="00AB7269">
            <w:pPr>
              <w:ind w:right="-142"/>
              <w:jc w:val="both"/>
              <w:rPr>
                <w:rFonts w:ascii="Corbel" w:eastAsia="Times New Roman" w:hAnsi="Corbel" w:cs="Arial"/>
                <w:color w:val="000000"/>
                <w:sz w:val="18"/>
                <w:lang w:eastAsia="fr-FR"/>
              </w:rPr>
            </w:pPr>
            <w:r w:rsidRPr="005D4A88">
              <w:rPr>
                <w:rFonts w:ascii="Corbel" w:eastAsia="Times New Roman" w:hAnsi="Corbel" w:cs="Arial"/>
                <w:color w:val="000000"/>
                <w:sz w:val="18"/>
                <w:lang w:eastAsia="fr-FR"/>
              </w:rPr>
              <w:t xml:space="preserve">(Activités additionnelles : Construction des latrines écologiques   </w:t>
            </w:r>
          </w:p>
        </w:tc>
        <w:tc>
          <w:tcPr>
            <w:tcW w:w="1497" w:type="dxa"/>
            <w:noWrap/>
            <w:hideMark/>
          </w:tcPr>
          <w:p w14:paraId="49558062" w14:textId="77777777" w:rsidR="00851FDA" w:rsidRPr="005D4A88" w:rsidRDefault="00851FDA"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lastRenderedPageBreak/>
              <w:t>90,0%</w:t>
            </w:r>
          </w:p>
        </w:tc>
        <w:tc>
          <w:tcPr>
            <w:tcW w:w="902" w:type="dxa"/>
            <w:noWrap/>
            <w:hideMark/>
          </w:tcPr>
          <w:p w14:paraId="702B1CFF" w14:textId="77777777" w:rsidR="00851FDA" w:rsidRPr="005D4A88" w:rsidRDefault="00851FDA"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100,00%</w:t>
            </w:r>
          </w:p>
        </w:tc>
        <w:tc>
          <w:tcPr>
            <w:tcW w:w="1335" w:type="dxa"/>
            <w:noWrap/>
            <w:hideMark/>
          </w:tcPr>
          <w:p w14:paraId="410443F8" w14:textId="77777777" w:rsidR="00851FDA" w:rsidRPr="005D4A88" w:rsidRDefault="00851FDA"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111,1%</w:t>
            </w:r>
          </w:p>
        </w:tc>
      </w:tr>
      <w:tr w:rsidR="00851FDA" w:rsidRPr="005D4A88" w14:paraId="007F2DF0" w14:textId="77777777" w:rsidTr="00090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49" w:type="dxa"/>
            <w:tcBorders>
              <w:left w:val="none" w:sz="0" w:space="0" w:color="auto"/>
            </w:tcBorders>
            <w:hideMark/>
          </w:tcPr>
          <w:p w14:paraId="1758579A" w14:textId="77777777" w:rsidR="00851FDA" w:rsidRPr="005D4A88" w:rsidRDefault="00851FDA" w:rsidP="00AB7269">
            <w:pPr>
              <w:ind w:right="-142"/>
              <w:jc w:val="both"/>
              <w:rPr>
                <w:rFonts w:ascii="Corbel" w:eastAsia="Times New Roman" w:hAnsi="Corbel" w:cs="Arial"/>
                <w:color w:val="000000"/>
                <w:sz w:val="18"/>
                <w:lang w:eastAsia="fr-FR"/>
              </w:rPr>
            </w:pPr>
            <w:r w:rsidRPr="005D4A88">
              <w:rPr>
                <w:rFonts w:ascii="Corbel" w:eastAsia="Times New Roman" w:hAnsi="Corbel" w:cs="Arial"/>
                <w:color w:val="000000"/>
                <w:sz w:val="18"/>
                <w:lang w:eastAsia="fr-FR"/>
              </w:rPr>
              <w:t>Communications et mobilisation des ressources</w:t>
            </w:r>
          </w:p>
        </w:tc>
        <w:tc>
          <w:tcPr>
            <w:tcW w:w="1497" w:type="dxa"/>
            <w:noWrap/>
            <w:hideMark/>
          </w:tcPr>
          <w:p w14:paraId="0E3083F7" w14:textId="77777777" w:rsidR="00851FDA" w:rsidRPr="005D4A88" w:rsidRDefault="00851FDA"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100,0%</w:t>
            </w:r>
          </w:p>
        </w:tc>
        <w:tc>
          <w:tcPr>
            <w:tcW w:w="902" w:type="dxa"/>
            <w:noWrap/>
            <w:hideMark/>
          </w:tcPr>
          <w:p w14:paraId="76436282" w14:textId="77777777" w:rsidR="00851FDA" w:rsidRPr="005D4A88" w:rsidRDefault="00851FDA"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100,00%</w:t>
            </w:r>
          </w:p>
        </w:tc>
        <w:tc>
          <w:tcPr>
            <w:tcW w:w="1335" w:type="dxa"/>
            <w:noWrap/>
            <w:hideMark/>
          </w:tcPr>
          <w:p w14:paraId="122715E2" w14:textId="77777777" w:rsidR="00851FDA" w:rsidRPr="005D4A88" w:rsidRDefault="00851FDA"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100,0%</w:t>
            </w:r>
          </w:p>
        </w:tc>
      </w:tr>
      <w:tr w:rsidR="00851FDA" w:rsidRPr="005D4A88" w14:paraId="6EA0417D" w14:textId="77777777" w:rsidTr="000901D3">
        <w:trPr>
          <w:trHeight w:val="300"/>
        </w:trPr>
        <w:tc>
          <w:tcPr>
            <w:cnfStyle w:val="001000000000" w:firstRow="0" w:lastRow="0" w:firstColumn="1" w:lastColumn="0" w:oddVBand="0" w:evenVBand="0" w:oddHBand="0" w:evenHBand="0" w:firstRowFirstColumn="0" w:firstRowLastColumn="0" w:lastRowFirstColumn="0" w:lastRowLastColumn="0"/>
            <w:tcW w:w="5949" w:type="dxa"/>
            <w:tcBorders>
              <w:left w:val="none" w:sz="0" w:space="0" w:color="auto"/>
            </w:tcBorders>
            <w:hideMark/>
          </w:tcPr>
          <w:p w14:paraId="2A11F175" w14:textId="77777777" w:rsidR="00851FDA" w:rsidRPr="005D4A88" w:rsidRDefault="00851FDA" w:rsidP="00AB7269">
            <w:pPr>
              <w:ind w:right="-142"/>
              <w:jc w:val="both"/>
              <w:rPr>
                <w:rFonts w:ascii="Corbel" w:eastAsia="Times New Roman" w:hAnsi="Corbel" w:cs="Arial"/>
                <w:color w:val="000000"/>
                <w:sz w:val="18"/>
                <w:lang w:eastAsia="fr-FR"/>
              </w:rPr>
            </w:pPr>
            <w:r w:rsidRPr="005D4A88">
              <w:rPr>
                <w:rFonts w:ascii="Corbel" w:eastAsia="Times New Roman" w:hAnsi="Corbel" w:cs="Arial"/>
                <w:color w:val="000000"/>
                <w:sz w:val="18"/>
                <w:lang w:eastAsia="fr-FR"/>
              </w:rPr>
              <w:t xml:space="preserve">Coût total du programme </w:t>
            </w:r>
          </w:p>
        </w:tc>
        <w:tc>
          <w:tcPr>
            <w:tcW w:w="1497" w:type="dxa"/>
            <w:noWrap/>
            <w:hideMark/>
          </w:tcPr>
          <w:p w14:paraId="18CB38CD" w14:textId="77777777" w:rsidR="00851FDA" w:rsidRPr="005D4A88" w:rsidRDefault="00851FDA"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99,9%</w:t>
            </w:r>
          </w:p>
        </w:tc>
        <w:tc>
          <w:tcPr>
            <w:tcW w:w="902" w:type="dxa"/>
            <w:noWrap/>
            <w:hideMark/>
          </w:tcPr>
          <w:p w14:paraId="474EC20A" w14:textId="77777777" w:rsidR="00851FDA" w:rsidRPr="005D4A88" w:rsidRDefault="00851FDA"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98,15%</w:t>
            </w:r>
          </w:p>
        </w:tc>
        <w:tc>
          <w:tcPr>
            <w:tcW w:w="1335" w:type="dxa"/>
            <w:noWrap/>
            <w:hideMark/>
          </w:tcPr>
          <w:p w14:paraId="3376C640" w14:textId="77777777" w:rsidR="00851FDA" w:rsidRPr="005D4A88" w:rsidRDefault="00851FDA"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98,3%</w:t>
            </w:r>
          </w:p>
        </w:tc>
      </w:tr>
      <w:tr w:rsidR="00851FDA" w:rsidRPr="005D4A88" w14:paraId="1C268593" w14:textId="77777777" w:rsidTr="00090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49" w:type="dxa"/>
            <w:tcBorders>
              <w:left w:val="none" w:sz="0" w:space="0" w:color="auto"/>
            </w:tcBorders>
            <w:hideMark/>
          </w:tcPr>
          <w:p w14:paraId="14FD5A1D" w14:textId="77777777" w:rsidR="00851FDA" w:rsidRPr="005D4A88" w:rsidRDefault="00851FDA" w:rsidP="00AB7269">
            <w:pPr>
              <w:ind w:right="-142"/>
              <w:jc w:val="both"/>
              <w:rPr>
                <w:rFonts w:ascii="Corbel" w:eastAsia="Times New Roman" w:hAnsi="Corbel" w:cs="Arial"/>
                <w:color w:val="000000"/>
                <w:sz w:val="18"/>
                <w:lang w:eastAsia="fr-FR"/>
              </w:rPr>
            </w:pPr>
            <w:r w:rsidRPr="005D4A88">
              <w:rPr>
                <w:rFonts w:ascii="Corbel" w:eastAsia="Times New Roman" w:hAnsi="Corbel" w:cs="Arial"/>
                <w:color w:val="000000"/>
                <w:sz w:val="18"/>
                <w:lang w:eastAsia="fr-FR"/>
              </w:rPr>
              <w:t>Frais de gestion UNICEF (8 %) </w:t>
            </w:r>
          </w:p>
        </w:tc>
        <w:tc>
          <w:tcPr>
            <w:tcW w:w="1497" w:type="dxa"/>
            <w:noWrap/>
            <w:hideMark/>
          </w:tcPr>
          <w:p w14:paraId="41FE4C9D" w14:textId="77777777" w:rsidR="00851FDA" w:rsidRPr="005D4A88" w:rsidRDefault="00851FDA"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100,0%</w:t>
            </w:r>
          </w:p>
        </w:tc>
        <w:tc>
          <w:tcPr>
            <w:tcW w:w="902" w:type="dxa"/>
            <w:noWrap/>
            <w:hideMark/>
          </w:tcPr>
          <w:p w14:paraId="53CDF575" w14:textId="77777777" w:rsidR="00851FDA" w:rsidRPr="005D4A88" w:rsidRDefault="00851FDA"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100,00%</w:t>
            </w:r>
          </w:p>
        </w:tc>
        <w:tc>
          <w:tcPr>
            <w:tcW w:w="1335" w:type="dxa"/>
            <w:noWrap/>
            <w:hideMark/>
          </w:tcPr>
          <w:p w14:paraId="1F4E5BDA" w14:textId="77777777" w:rsidR="00851FDA" w:rsidRPr="005D4A88" w:rsidRDefault="00851FDA"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100,0%</w:t>
            </w:r>
          </w:p>
        </w:tc>
      </w:tr>
      <w:tr w:rsidR="00851FDA" w:rsidRPr="005D4A88" w14:paraId="4C076EA3" w14:textId="77777777" w:rsidTr="000901D3">
        <w:trPr>
          <w:trHeight w:val="300"/>
        </w:trPr>
        <w:tc>
          <w:tcPr>
            <w:cnfStyle w:val="001000000000" w:firstRow="0" w:lastRow="0" w:firstColumn="1" w:lastColumn="0" w:oddVBand="0" w:evenVBand="0" w:oddHBand="0" w:evenHBand="0" w:firstRowFirstColumn="0" w:firstRowLastColumn="0" w:lastRowFirstColumn="0" w:lastRowLastColumn="0"/>
            <w:tcW w:w="5949" w:type="dxa"/>
            <w:tcBorders>
              <w:left w:val="none" w:sz="0" w:space="0" w:color="auto"/>
              <w:bottom w:val="none" w:sz="0" w:space="0" w:color="auto"/>
            </w:tcBorders>
            <w:hideMark/>
          </w:tcPr>
          <w:p w14:paraId="0CDF27E8" w14:textId="77777777" w:rsidR="00851FDA" w:rsidRPr="005D4A88" w:rsidRDefault="00851FDA" w:rsidP="00AB7269">
            <w:pPr>
              <w:ind w:right="-142"/>
              <w:jc w:val="both"/>
              <w:rPr>
                <w:rFonts w:ascii="Corbel" w:eastAsia="Times New Roman" w:hAnsi="Corbel" w:cs="Arial"/>
                <w:color w:val="000000"/>
                <w:sz w:val="18"/>
                <w:lang w:eastAsia="fr-FR"/>
              </w:rPr>
            </w:pPr>
            <w:r w:rsidRPr="005D4A88">
              <w:rPr>
                <w:rFonts w:ascii="Corbel" w:eastAsia="Times New Roman" w:hAnsi="Corbel" w:cs="Arial"/>
                <w:color w:val="000000"/>
                <w:sz w:val="18"/>
                <w:lang w:eastAsia="fr-FR"/>
              </w:rPr>
              <w:t>Total</w:t>
            </w:r>
          </w:p>
        </w:tc>
        <w:tc>
          <w:tcPr>
            <w:tcW w:w="1497" w:type="dxa"/>
            <w:noWrap/>
            <w:hideMark/>
          </w:tcPr>
          <w:p w14:paraId="7FC06AD3" w14:textId="77777777" w:rsidR="00851FDA" w:rsidRPr="005D4A88" w:rsidRDefault="00851FDA"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99,9%</w:t>
            </w:r>
          </w:p>
        </w:tc>
        <w:tc>
          <w:tcPr>
            <w:tcW w:w="902" w:type="dxa"/>
            <w:noWrap/>
            <w:hideMark/>
          </w:tcPr>
          <w:p w14:paraId="13CF2C8C" w14:textId="77777777" w:rsidR="00851FDA" w:rsidRPr="005D4A88" w:rsidRDefault="00851FDA"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99,08%</w:t>
            </w:r>
          </w:p>
        </w:tc>
        <w:tc>
          <w:tcPr>
            <w:tcW w:w="1335" w:type="dxa"/>
            <w:noWrap/>
            <w:hideMark/>
          </w:tcPr>
          <w:p w14:paraId="0DECAF22" w14:textId="77777777" w:rsidR="00851FDA" w:rsidRPr="005D4A88" w:rsidRDefault="00851FDA"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 w:val="18"/>
                <w:lang w:eastAsia="fr-FR"/>
              </w:rPr>
            </w:pPr>
            <w:r w:rsidRPr="005D4A88">
              <w:rPr>
                <w:rFonts w:ascii="Corbel" w:eastAsia="Times New Roman" w:hAnsi="Corbel" w:cs="Calibri"/>
                <w:color w:val="000000"/>
                <w:sz w:val="18"/>
                <w:lang w:eastAsia="fr-FR"/>
              </w:rPr>
              <w:t>99,2%</w:t>
            </w:r>
          </w:p>
        </w:tc>
      </w:tr>
    </w:tbl>
    <w:p w14:paraId="40E32898" w14:textId="2CD75CAD" w:rsidR="003161CE" w:rsidRPr="005D4A88" w:rsidRDefault="003161CE" w:rsidP="00AB7269">
      <w:pPr>
        <w:tabs>
          <w:tab w:val="left" w:pos="1254"/>
        </w:tabs>
        <w:spacing w:line="292" w:lineRule="exact"/>
        <w:ind w:right="-142"/>
        <w:jc w:val="both"/>
        <w:rPr>
          <w:rFonts w:ascii="Corbel" w:hAnsi="Corbel"/>
          <w:sz w:val="24"/>
          <w:szCs w:val="24"/>
        </w:rPr>
      </w:pPr>
    </w:p>
    <w:p w14:paraId="659927C8" w14:textId="5E921916" w:rsidR="003161CE" w:rsidRPr="005D4A88" w:rsidRDefault="003161CE" w:rsidP="00AB7269">
      <w:pPr>
        <w:tabs>
          <w:tab w:val="left" w:pos="1254"/>
        </w:tabs>
        <w:spacing w:line="292" w:lineRule="exact"/>
        <w:ind w:right="-142"/>
        <w:jc w:val="both"/>
        <w:rPr>
          <w:rFonts w:ascii="Corbel" w:hAnsi="Corbel"/>
          <w:sz w:val="24"/>
          <w:szCs w:val="24"/>
        </w:rPr>
      </w:pPr>
      <w:r w:rsidRPr="005D4A88">
        <w:rPr>
          <w:rFonts w:ascii="Corbel" w:hAnsi="Corbel"/>
          <w:b/>
          <w:bCs/>
          <w:sz w:val="24"/>
          <w:szCs w:val="24"/>
        </w:rPr>
        <w:t xml:space="preserve">Les facteurs explicatifs du niveau de performance globale élevé </w:t>
      </w:r>
      <w:r w:rsidR="00D73B13" w:rsidRPr="005D4A88">
        <w:rPr>
          <w:rFonts w:ascii="Corbel" w:hAnsi="Corbel"/>
          <w:b/>
          <w:bCs/>
          <w:sz w:val="24"/>
          <w:szCs w:val="24"/>
        </w:rPr>
        <w:t>sont</w:t>
      </w:r>
      <w:r w:rsidRPr="005D4A88">
        <w:rPr>
          <w:rFonts w:ascii="Corbel" w:hAnsi="Corbel"/>
          <w:b/>
          <w:bCs/>
          <w:sz w:val="24"/>
          <w:szCs w:val="24"/>
        </w:rPr>
        <w:t xml:space="preserve"> le niveau </w:t>
      </w:r>
      <w:r w:rsidR="00851FDA" w:rsidRPr="005D4A88">
        <w:rPr>
          <w:rFonts w:ascii="Corbel" w:hAnsi="Corbel"/>
          <w:b/>
          <w:bCs/>
          <w:sz w:val="24"/>
          <w:szCs w:val="24"/>
        </w:rPr>
        <w:t>d’efficacité</w:t>
      </w:r>
      <w:r w:rsidRPr="005D4A88">
        <w:rPr>
          <w:rFonts w:ascii="Corbel" w:hAnsi="Corbel"/>
          <w:b/>
          <w:bCs/>
          <w:sz w:val="24"/>
          <w:szCs w:val="24"/>
        </w:rPr>
        <w:t xml:space="preserve"> élevé</w:t>
      </w:r>
      <w:r w:rsidRPr="005D4A88">
        <w:rPr>
          <w:rFonts w:ascii="Corbel" w:hAnsi="Corbel"/>
          <w:sz w:val="24"/>
          <w:szCs w:val="24"/>
        </w:rPr>
        <w:t xml:space="preserve"> dû à une implication des partenaires </w:t>
      </w:r>
      <w:r w:rsidR="00851FDA" w:rsidRPr="005D4A88">
        <w:rPr>
          <w:rFonts w:ascii="Corbel" w:hAnsi="Corbel"/>
          <w:sz w:val="24"/>
          <w:szCs w:val="24"/>
        </w:rPr>
        <w:t>d’exécution</w:t>
      </w:r>
      <w:r w:rsidRPr="005D4A88">
        <w:rPr>
          <w:rFonts w:ascii="Corbel" w:hAnsi="Corbel"/>
          <w:sz w:val="24"/>
          <w:szCs w:val="24"/>
        </w:rPr>
        <w:t xml:space="preserve"> experte dans leur domaine </w:t>
      </w:r>
      <w:r w:rsidR="00851FDA" w:rsidRPr="005D4A88">
        <w:rPr>
          <w:rFonts w:ascii="Corbel" w:hAnsi="Corbel"/>
          <w:sz w:val="24"/>
          <w:szCs w:val="24"/>
        </w:rPr>
        <w:t>d’intervention</w:t>
      </w:r>
      <w:r w:rsidRPr="005D4A88">
        <w:rPr>
          <w:rFonts w:ascii="Corbel" w:hAnsi="Corbel"/>
          <w:sz w:val="24"/>
          <w:szCs w:val="24"/>
        </w:rPr>
        <w:t xml:space="preserve">, </w:t>
      </w:r>
      <w:r w:rsidR="00851FDA" w:rsidRPr="005D4A88">
        <w:rPr>
          <w:rFonts w:ascii="Corbel" w:hAnsi="Corbel"/>
          <w:sz w:val="24"/>
          <w:szCs w:val="24"/>
        </w:rPr>
        <w:t>l’implication</w:t>
      </w:r>
      <w:r w:rsidRPr="005D4A88">
        <w:rPr>
          <w:rFonts w:ascii="Corbel" w:hAnsi="Corbel"/>
          <w:sz w:val="24"/>
          <w:szCs w:val="24"/>
        </w:rPr>
        <w:t xml:space="preserve"> de </w:t>
      </w:r>
      <w:r w:rsidR="00851FDA" w:rsidRPr="005D4A88">
        <w:rPr>
          <w:rFonts w:ascii="Corbel" w:hAnsi="Corbel"/>
          <w:sz w:val="24"/>
          <w:szCs w:val="24"/>
        </w:rPr>
        <w:t>l’administration</w:t>
      </w:r>
      <w:r w:rsidRPr="005D4A88">
        <w:rPr>
          <w:rFonts w:ascii="Corbel" w:hAnsi="Corbel"/>
          <w:sz w:val="24"/>
          <w:szCs w:val="24"/>
        </w:rPr>
        <w:t xml:space="preserve"> locale dans la mobilisation </w:t>
      </w:r>
      <w:r w:rsidR="00D73B13" w:rsidRPr="005D4A88">
        <w:rPr>
          <w:rFonts w:ascii="Corbel" w:hAnsi="Corbel"/>
          <w:sz w:val="24"/>
          <w:szCs w:val="24"/>
        </w:rPr>
        <w:t>communautaire, l’implication</w:t>
      </w:r>
      <w:r w:rsidR="00851FDA" w:rsidRPr="005D4A88">
        <w:rPr>
          <w:rFonts w:ascii="Corbel" w:hAnsi="Corbel"/>
          <w:sz w:val="24"/>
          <w:szCs w:val="24"/>
        </w:rPr>
        <w:t xml:space="preserve"> de </w:t>
      </w:r>
      <w:r w:rsidR="00D73B13" w:rsidRPr="005D4A88">
        <w:rPr>
          <w:rFonts w:ascii="Corbel" w:hAnsi="Corbel"/>
          <w:sz w:val="24"/>
          <w:szCs w:val="24"/>
        </w:rPr>
        <w:t>l’administration</w:t>
      </w:r>
      <w:r w:rsidR="00851FDA" w:rsidRPr="005D4A88">
        <w:rPr>
          <w:rFonts w:ascii="Corbel" w:hAnsi="Corbel"/>
          <w:sz w:val="24"/>
          <w:szCs w:val="24"/>
        </w:rPr>
        <w:t xml:space="preserve"> centrale dans la coordination centrale des interventions </w:t>
      </w:r>
      <w:r w:rsidRPr="005D4A88">
        <w:rPr>
          <w:rFonts w:ascii="Corbel" w:hAnsi="Corbel"/>
          <w:sz w:val="24"/>
          <w:szCs w:val="24"/>
        </w:rPr>
        <w:t xml:space="preserve">aussi dans les suivis périodiques </w:t>
      </w:r>
      <w:r w:rsidR="00D73B13" w:rsidRPr="005D4A88">
        <w:rPr>
          <w:rFonts w:ascii="Corbel" w:hAnsi="Corbel"/>
          <w:sz w:val="24"/>
          <w:szCs w:val="24"/>
        </w:rPr>
        <w:t>(visites</w:t>
      </w:r>
      <w:r w:rsidRPr="005D4A88">
        <w:rPr>
          <w:rFonts w:ascii="Corbel" w:hAnsi="Corbel"/>
          <w:sz w:val="24"/>
          <w:szCs w:val="24"/>
        </w:rPr>
        <w:t xml:space="preserve"> de suivi des réalisations, revues </w:t>
      </w:r>
      <w:r w:rsidR="00D73B13" w:rsidRPr="005D4A88">
        <w:rPr>
          <w:rFonts w:ascii="Corbel" w:hAnsi="Corbel"/>
          <w:sz w:val="24"/>
          <w:szCs w:val="24"/>
        </w:rPr>
        <w:t>périodiques.)</w:t>
      </w:r>
      <w:r w:rsidRPr="005D4A88">
        <w:rPr>
          <w:rFonts w:ascii="Corbel" w:hAnsi="Corbel"/>
          <w:sz w:val="24"/>
          <w:szCs w:val="24"/>
        </w:rPr>
        <w:t>.</w:t>
      </w:r>
    </w:p>
    <w:p w14:paraId="2EEF678C" w14:textId="0E8EAAA2" w:rsidR="00851FDA" w:rsidRPr="005D4A88" w:rsidRDefault="00851FDA" w:rsidP="00AB7269">
      <w:pPr>
        <w:tabs>
          <w:tab w:val="left" w:pos="1254"/>
        </w:tabs>
        <w:spacing w:line="292" w:lineRule="exact"/>
        <w:ind w:right="-142"/>
        <w:jc w:val="both"/>
        <w:rPr>
          <w:rFonts w:ascii="Corbel" w:hAnsi="Corbel"/>
          <w:sz w:val="24"/>
          <w:szCs w:val="24"/>
        </w:rPr>
      </w:pPr>
      <w:r w:rsidRPr="005D4A88">
        <w:rPr>
          <w:rFonts w:ascii="Corbel" w:hAnsi="Corbel"/>
          <w:sz w:val="24"/>
          <w:szCs w:val="24"/>
        </w:rPr>
        <w:t xml:space="preserve">La </w:t>
      </w:r>
      <w:r w:rsidR="00D73B13" w:rsidRPr="005D4A88">
        <w:rPr>
          <w:rFonts w:ascii="Corbel" w:hAnsi="Corbel"/>
          <w:sz w:val="24"/>
          <w:szCs w:val="24"/>
        </w:rPr>
        <w:t>forte</w:t>
      </w:r>
      <w:r w:rsidRPr="005D4A88">
        <w:rPr>
          <w:rFonts w:ascii="Corbel" w:hAnsi="Corbel"/>
          <w:sz w:val="24"/>
          <w:szCs w:val="24"/>
        </w:rPr>
        <w:t xml:space="preserve"> </w:t>
      </w:r>
      <w:r w:rsidR="00D73B13" w:rsidRPr="005D4A88">
        <w:rPr>
          <w:rFonts w:ascii="Corbel" w:hAnsi="Corbel"/>
          <w:sz w:val="24"/>
          <w:szCs w:val="24"/>
        </w:rPr>
        <w:t>adéquation des solutions aux besoins des bénéficiaires a permis une participative active des bénéficiaires.</w:t>
      </w:r>
    </w:p>
    <w:p w14:paraId="1234CBFE" w14:textId="701B1E5C" w:rsidR="00D73B13" w:rsidRPr="005D4A88" w:rsidRDefault="00D73B13" w:rsidP="00AB7269">
      <w:pPr>
        <w:tabs>
          <w:tab w:val="left" w:pos="1254"/>
        </w:tabs>
        <w:spacing w:line="292" w:lineRule="exact"/>
        <w:ind w:right="-142"/>
        <w:jc w:val="both"/>
        <w:rPr>
          <w:rFonts w:ascii="Corbel" w:hAnsi="Corbel"/>
          <w:sz w:val="24"/>
          <w:szCs w:val="24"/>
        </w:rPr>
      </w:pPr>
      <w:r w:rsidRPr="005D4A88">
        <w:rPr>
          <w:rFonts w:ascii="Corbel" w:hAnsi="Corbel"/>
          <w:sz w:val="24"/>
          <w:szCs w:val="24"/>
        </w:rPr>
        <w:t>La stratégie d’intégrer aussi la population hôte dans les interventions du projet a induit une limitation des comportements néfastes qui pouvaient entraver le bon déroulement des activités.</w:t>
      </w:r>
    </w:p>
    <w:p w14:paraId="2017ACF6" w14:textId="16DFE97E" w:rsidR="00D73B13" w:rsidRPr="005D4A88" w:rsidRDefault="003161CE" w:rsidP="00AB7269">
      <w:pPr>
        <w:tabs>
          <w:tab w:val="left" w:pos="1254"/>
        </w:tabs>
        <w:spacing w:line="292" w:lineRule="exact"/>
        <w:ind w:right="-142"/>
        <w:jc w:val="both"/>
        <w:rPr>
          <w:rFonts w:ascii="Corbel" w:hAnsi="Corbel"/>
          <w:sz w:val="24"/>
          <w:szCs w:val="24"/>
        </w:rPr>
      </w:pPr>
      <w:r w:rsidRPr="005D4A88">
        <w:rPr>
          <w:rFonts w:ascii="Corbel" w:hAnsi="Corbel"/>
          <w:b/>
          <w:bCs/>
          <w:sz w:val="24"/>
          <w:szCs w:val="24"/>
        </w:rPr>
        <w:t xml:space="preserve">Les facteurs ayant induit à un niveau </w:t>
      </w:r>
      <w:r w:rsidR="00D73B13" w:rsidRPr="005D4A88">
        <w:rPr>
          <w:rFonts w:ascii="Corbel" w:hAnsi="Corbel"/>
          <w:b/>
          <w:bCs/>
          <w:sz w:val="24"/>
          <w:szCs w:val="24"/>
        </w:rPr>
        <w:t>d’efficience</w:t>
      </w:r>
      <w:r w:rsidRPr="005D4A88">
        <w:rPr>
          <w:rFonts w:ascii="Corbel" w:hAnsi="Corbel"/>
          <w:b/>
          <w:bCs/>
          <w:sz w:val="24"/>
          <w:szCs w:val="24"/>
        </w:rPr>
        <w:t xml:space="preserve"> moins élevé</w:t>
      </w:r>
      <w:r w:rsidRPr="005D4A88">
        <w:rPr>
          <w:rFonts w:ascii="Corbel" w:hAnsi="Corbel"/>
          <w:sz w:val="24"/>
          <w:szCs w:val="24"/>
        </w:rPr>
        <w:t xml:space="preserve"> sont </w:t>
      </w:r>
      <w:r w:rsidR="00D73B13" w:rsidRPr="005D4A88">
        <w:rPr>
          <w:rFonts w:ascii="Corbel" w:hAnsi="Corbel"/>
          <w:sz w:val="24"/>
          <w:szCs w:val="24"/>
        </w:rPr>
        <w:t xml:space="preserve"> </w:t>
      </w:r>
      <w:r w:rsidRPr="005D4A88">
        <w:rPr>
          <w:rFonts w:ascii="Corbel" w:hAnsi="Corbel"/>
          <w:sz w:val="24"/>
          <w:szCs w:val="24"/>
        </w:rPr>
        <w:t xml:space="preserve">essentiellement </w:t>
      </w:r>
      <w:r w:rsidR="00D73B13" w:rsidRPr="005D4A88">
        <w:rPr>
          <w:rFonts w:ascii="Corbel" w:hAnsi="Corbel"/>
          <w:sz w:val="24"/>
          <w:szCs w:val="24"/>
        </w:rPr>
        <w:t xml:space="preserve">le retard dans la mise en œuvre de certaines activités , le niveau élevé de vétusté des machines utilisés dans la fabrication des briques, et le temps court alloué aux interventions ( exemple formations professionnelles, accompagnement de proximité des structures crées  dont VICOBA, groupes de solidarité, agents de changement, manque de communication et collaboration entre les agents de terrain des partenaires d’ exécution ainsi que la faible motivation de certains prestataires des services impliqués dans l’ offre des services aux bénéficiaires. Ces facteurs ont négativement impacté sur le niveau </w:t>
      </w:r>
      <w:r w:rsidR="00B42D6A" w:rsidRPr="005D4A88">
        <w:rPr>
          <w:rFonts w:ascii="Corbel" w:hAnsi="Corbel"/>
          <w:sz w:val="24"/>
          <w:szCs w:val="24"/>
        </w:rPr>
        <w:t>d’efficacité, ce</w:t>
      </w:r>
      <w:r w:rsidR="00D73B13" w:rsidRPr="005D4A88">
        <w:rPr>
          <w:rFonts w:ascii="Corbel" w:hAnsi="Corbel"/>
          <w:sz w:val="24"/>
          <w:szCs w:val="24"/>
        </w:rPr>
        <w:t xml:space="preserve"> qui a par conséquent réduit le niveau </w:t>
      </w:r>
      <w:r w:rsidR="00B42D6A" w:rsidRPr="005D4A88">
        <w:rPr>
          <w:rFonts w:ascii="Corbel" w:hAnsi="Corbel"/>
          <w:sz w:val="24"/>
          <w:szCs w:val="24"/>
        </w:rPr>
        <w:t>d’efficience</w:t>
      </w:r>
      <w:r w:rsidR="00D73B13" w:rsidRPr="005D4A88">
        <w:rPr>
          <w:rFonts w:ascii="Corbel" w:hAnsi="Corbel"/>
          <w:sz w:val="24"/>
          <w:szCs w:val="24"/>
        </w:rPr>
        <w:t xml:space="preserve"> du projet.</w:t>
      </w:r>
    </w:p>
    <w:p w14:paraId="4EB58A7B" w14:textId="77777777" w:rsidR="003161CE" w:rsidRPr="005D4A88" w:rsidRDefault="003161CE" w:rsidP="00AB7269">
      <w:pPr>
        <w:pStyle w:val="Paragraphedeliste"/>
        <w:numPr>
          <w:ilvl w:val="2"/>
          <w:numId w:val="13"/>
        </w:numPr>
        <w:spacing w:before="119"/>
        <w:ind w:left="720" w:right="-142" w:firstLine="0"/>
        <w:jc w:val="both"/>
        <w:outlineLvl w:val="1"/>
        <w:rPr>
          <w:rFonts w:ascii="Corbel" w:hAnsi="Corbel"/>
          <w:color w:val="4F81BD" w:themeColor="accent1"/>
          <w:sz w:val="24"/>
          <w:szCs w:val="24"/>
        </w:rPr>
      </w:pPr>
      <w:bookmarkStart w:id="1329" w:name="_Toc36398650"/>
      <w:bookmarkStart w:id="1330" w:name="_Toc36398858"/>
      <w:bookmarkStart w:id="1331" w:name="_Toc37655362"/>
      <w:bookmarkStart w:id="1332" w:name="_Toc37655664"/>
      <w:bookmarkStart w:id="1333" w:name="_Toc37658242"/>
      <w:bookmarkStart w:id="1334" w:name="_Toc37658523"/>
      <w:bookmarkStart w:id="1335" w:name="_Toc37658852"/>
      <w:bookmarkStart w:id="1336" w:name="_Toc37659362"/>
      <w:bookmarkStart w:id="1337" w:name="_Toc55289670"/>
      <w:bookmarkStart w:id="1338" w:name="_Toc55290819"/>
      <w:bookmarkStart w:id="1339" w:name="_Toc55295379"/>
      <w:bookmarkStart w:id="1340" w:name="_Toc55296374"/>
      <w:r w:rsidRPr="005D4A88">
        <w:rPr>
          <w:rFonts w:ascii="Corbel" w:hAnsi="Corbel"/>
          <w:color w:val="4F81BD" w:themeColor="accent1"/>
          <w:sz w:val="24"/>
          <w:szCs w:val="24"/>
        </w:rPr>
        <w:t>Analyse du respect des délais dans la livraison des fonds et des activités</w:t>
      </w:r>
      <w:bookmarkEnd w:id="1329"/>
      <w:bookmarkEnd w:id="1330"/>
      <w:bookmarkEnd w:id="1331"/>
      <w:bookmarkEnd w:id="1332"/>
      <w:bookmarkEnd w:id="1333"/>
      <w:bookmarkEnd w:id="1334"/>
      <w:bookmarkEnd w:id="1335"/>
      <w:bookmarkEnd w:id="1336"/>
      <w:bookmarkEnd w:id="1337"/>
      <w:bookmarkEnd w:id="1338"/>
      <w:bookmarkEnd w:id="1339"/>
      <w:bookmarkEnd w:id="1340"/>
      <w:r w:rsidRPr="005D4A88">
        <w:rPr>
          <w:rFonts w:ascii="Corbel" w:hAnsi="Corbel"/>
          <w:color w:val="4F81BD" w:themeColor="accent1"/>
          <w:sz w:val="24"/>
          <w:szCs w:val="24"/>
        </w:rPr>
        <w:t xml:space="preserve"> </w:t>
      </w:r>
    </w:p>
    <w:p w14:paraId="65A1B0F1" w14:textId="6CF45013" w:rsidR="003161CE" w:rsidRPr="005D4A88" w:rsidRDefault="003161CE" w:rsidP="00AB7269">
      <w:pPr>
        <w:tabs>
          <w:tab w:val="left" w:pos="1254"/>
        </w:tabs>
        <w:spacing w:before="2" w:line="292" w:lineRule="exact"/>
        <w:ind w:right="-142"/>
        <w:jc w:val="both"/>
        <w:rPr>
          <w:rFonts w:ascii="Corbel" w:hAnsi="Corbel"/>
          <w:sz w:val="24"/>
          <w:szCs w:val="24"/>
        </w:rPr>
      </w:pPr>
      <w:r w:rsidRPr="005D4A88">
        <w:rPr>
          <w:rFonts w:ascii="Corbel" w:hAnsi="Corbel"/>
          <w:sz w:val="24"/>
          <w:szCs w:val="24"/>
        </w:rPr>
        <w:t xml:space="preserve">Dans certaines partenaires </w:t>
      </w:r>
      <w:r w:rsidR="00B42D6A" w:rsidRPr="005D4A88">
        <w:rPr>
          <w:rFonts w:ascii="Corbel" w:hAnsi="Corbel"/>
          <w:sz w:val="24"/>
          <w:szCs w:val="24"/>
        </w:rPr>
        <w:t>d’exécution</w:t>
      </w:r>
      <w:r w:rsidRPr="005D4A88">
        <w:rPr>
          <w:rFonts w:ascii="Corbel" w:hAnsi="Corbel"/>
          <w:sz w:val="24"/>
          <w:szCs w:val="24"/>
        </w:rPr>
        <w:t>, des fonds ont été accordés avec un certain retard ce qui a impacté sur les activités du projet.</w:t>
      </w:r>
      <w:r w:rsidR="00B42D6A" w:rsidRPr="005D4A88">
        <w:rPr>
          <w:rFonts w:ascii="Corbel" w:hAnsi="Corbel"/>
          <w:sz w:val="24"/>
          <w:szCs w:val="24"/>
        </w:rPr>
        <w:t xml:space="preserve"> De plus, certains bénéficiaires se lamentaient de ne pas avoir été payé à temps, </w:t>
      </w:r>
      <w:r w:rsidR="002B735D" w:rsidRPr="005D4A88">
        <w:rPr>
          <w:rFonts w:ascii="Corbel" w:hAnsi="Corbel"/>
          <w:sz w:val="24"/>
          <w:szCs w:val="24"/>
        </w:rPr>
        <w:t>d’autres</w:t>
      </w:r>
      <w:r w:rsidR="00B42D6A" w:rsidRPr="005D4A88">
        <w:rPr>
          <w:rFonts w:ascii="Corbel" w:hAnsi="Corbel"/>
          <w:sz w:val="24"/>
          <w:szCs w:val="24"/>
        </w:rPr>
        <w:t xml:space="preserve"> évoquent qu’ils n’</w:t>
      </w:r>
      <w:r w:rsidR="002B735D" w:rsidRPr="005D4A88">
        <w:rPr>
          <w:rFonts w:ascii="Corbel" w:hAnsi="Corbel"/>
          <w:sz w:val="24"/>
          <w:szCs w:val="24"/>
        </w:rPr>
        <w:t>ont pas encore perçu les</w:t>
      </w:r>
      <w:r w:rsidR="00B42D6A" w:rsidRPr="005D4A88">
        <w:rPr>
          <w:rFonts w:ascii="Corbel" w:hAnsi="Corbel"/>
          <w:sz w:val="24"/>
          <w:szCs w:val="24"/>
        </w:rPr>
        <w:t xml:space="preserve"> fonds </w:t>
      </w:r>
      <w:r w:rsidR="002B735D" w:rsidRPr="005D4A88">
        <w:rPr>
          <w:rFonts w:ascii="Corbel" w:hAnsi="Corbel"/>
          <w:sz w:val="24"/>
          <w:szCs w:val="24"/>
        </w:rPr>
        <w:t>épargnés</w:t>
      </w:r>
      <w:r w:rsidR="00B42D6A" w:rsidRPr="005D4A88">
        <w:rPr>
          <w:rFonts w:ascii="Corbel" w:hAnsi="Corbel"/>
          <w:sz w:val="24"/>
          <w:szCs w:val="24"/>
        </w:rPr>
        <w:t xml:space="preserve"> lors de cash for </w:t>
      </w:r>
      <w:r w:rsidR="002B735D" w:rsidRPr="005D4A88">
        <w:rPr>
          <w:rFonts w:ascii="Corbel" w:hAnsi="Corbel"/>
          <w:sz w:val="24"/>
          <w:szCs w:val="24"/>
        </w:rPr>
        <w:t>wok</w:t>
      </w:r>
      <w:r w:rsidR="00B42D6A" w:rsidRPr="005D4A88">
        <w:rPr>
          <w:rFonts w:ascii="Corbel" w:hAnsi="Corbel"/>
          <w:sz w:val="24"/>
          <w:szCs w:val="24"/>
        </w:rPr>
        <w:t xml:space="preserve"> </w:t>
      </w:r>
      <w:r w:rsidR="002B735D" w:rsidRPr="005D4A88">
        <w:rPr>
          <w:rFonts w:ascii="Corbel" w:hAnsi="Corbel"/>
          <w:sz w:val="24"/>
          <w:szCs w:val="24"/>
        </w:rPr>
        <w:t>(cas</w:t>
      </w:r>
      <w:r w:rsidR="00B42D6A" w:rsidRPr="005D4A88">
        <w:rPr>
          <w:rFonts w:ascii="Corbel" w:hAnsi="Corbel"/>
          <w:sz w:val="24"/>
          <w:szCs w:val="24"/>
        </w:rPr>
        <w:t xml:space="preserve"> des maisons et caniveaux construits pas ACOSES)</w:t>
      </w:r>
      <w:r w:rsidR="002B735D" w:rsidRPr="005D4A88">
        <w:rPr>
          <w:rFonts w:ascii="Corbel" w:hAnsi="Corbel"/>
          <w:sz w:val="24"/>
          <w:szCs w:val="24"/>
        </w:rPr>
        <w:t xml:space="preserve">, ou n’ont pas encore été payé jusqu’ alors </w:t>
      </w:r>
      <w:proofErr w:type="gramStart"/>
      <w:r w:rsidR="002B735D" w:rsidRPr="005D4A88">
        <w:rPr>
          <w:rFonts w:ascii="Corbel" w:hAnsi="Corbel"/>
          <w:sz w:val="24"/>
          <w:szCs w:val="24"/>
        </w:rPr>
        <w:t>( cas</w:t>
      </w:r>
      <w:proofErr w:type="gramEnd"/>
      <w:r w:rsidR="002B735D" w:rsidRPr="005D4A88">
        <w:rPr>
          <w:rFonts w:ascii="Corbel" w:hAnsi="Corbel"/>
          <w:sz w:val="24"/>
          <w:szCs w:val="24"/>
        </w:rPr>
        <w:t xml:space="preserve"> des bénéficiaires qui ont été impliqués dans la fabrication des foyers améliorés).</w:t>
      </w:r>
      <w:r w:rsidRPr="005D4A88">
        <w:rPr>
          <w:rFonts w:ascii="Corbel" w:hAnsi="Corbel"/>
          <w:sz w:val="24"/>
          <w:szCs w:val="24"/>
        </w:rPr>
        <w:t xml:space="preserve"> </w:t>
      </w:r>
    </w:p>
    <w:p w14:paraId="3E94B4EB" w14:textId="56710830" w:rsidR="003161CE" w:rsidRPr="005D4A88" w:rsidRDefault="003161CE" w:rsidP="00AB7269">
      <w:pPr>
        <w:pStyle w:val="Paragraphedeliste"/>
        <w:numPr>
          <w:ilvl w:val="2"/>
          <w:numId w:val="13"/>
        </w:numPr>
        <w:spacing w:before="119"/>
        <w:ind w:left="720" w:right="-142" w:firstLine="0"/>
        <w:jc w:val="both"/>
        <w:outlineLvl w:val="1"/>
        <w:rPr>
          <w:rFonts w:ascii="Corbel" w:hAnsi="Corbel"/>
          <w:color w:val="4F81BD" w:themeColor="accent1"/>
          <w:sz w:val="24"/>
          <w:szCs w:val="24"/>
        </w:rPr>
      </w:pPr>
      <w:bookmarkStart w:id="1341" w:name="_Toc36398651"/>
      <w:bookmarkStart w:id="1342" w:name="_Toc36398859"/>
      <w:bookmarkStart w:id="1343" w:name="_Toc37655363"/>
      <w:bookmarkStart w:id="1344" w:name="_Toc37655665"/>
      <w:bookmarkStart w:id="1345" w:name="_Toc37658243"/>
      <w:bookmarkStart w:id="1346" w:name="_Toc37658524"/>
      <w:bookmarkStart w:id="1347" w:name="_Toc37658853"/>
      <w:bookmarkStart w:id="1348" w:name="_Toc37659363"/>
      <w:bookmarkStart w:id="1349" w:name="_Toc55289671"/>
      <w:bookmarkStart w:id="1350" w:name="_Toc55290820"/>
      <w:bookmarkStart w:id="1351" w:name="_Toc55295380"/>
      <w:bookmarkStart w:id="1352" w:name="_Toc55296375"/>
      <w:r w:rsidRPr="005D4A88">
        <w:rPr>
          <w:rFonts w:ascii="Corbel" w:hAnsi="Corbel"/>
          <w:color w:val="4F81BD" w:themeColor="accent1"/>
          <w:sz w:val="24"/>
          <w:szCs w:val="24"/>
        </w:rPr>
        <w:t xml:space="preserve">Analyse du niveau </w:t>
      </w:r>
      <w:r w:rsidR="002B735D" w:rsidRPr="005D4A88">
        <w:rPr>
          <w:rFonts w:ascii="Corbel" w:hAnsi="Corbel"/>
          <w:color w:val="4F81BD" w:themeColor="accent1"/>
          <w:sz w:val="24"/>
          <w:szCs w:val="24"/>
        </w:rPr>
        <w:t>d’efficience</w:t>
      </w:r>
      <w:r w:rsidRPr="005D4A88">
        <w:rPr>
          <w:rFonts w:ascii="Corbel" w:hAnsi="Corbel"/>
          <w:color w:val="4F81BD" w:themeColor="accent1"/>
          <w:sz w:val="24"/>
          <w:szCs w:val="24"/>
        </w:rPr>
        <w:t xml:space="preserve"> du système de suivi évaluation utilisée par les agences</w:t>
      </w:r>
      <w:bookmarkEnd w:id="1341"/>
      <w:bookmarkEnd w:id="1342"/>
      <w:bookmarkEnd w:id="1343"/>
      <w:bookmarkEnd w:id="1344"/>
      <w:bookmarkEnd w:id="1345"/>
      <w:bookmarkEnd w:id="1346"/>
      <w:bookmarkEnd w:id="1347"/>
      <w:bookmarkEnd w:id="1348"/>
      <w:bookmarkEnd w:id="1349"/>
      <w:bookmarkEnd w:id="1350"/>
      <w:bookmarkEnd w:id="1351"/>
      <w:bookmarkEnd w:id="1352"/>
      <w:r w:rsidRPr="005D4A88">
        <w:rPr>
          <w:rFonts w:ascii="Corbel" w:hAnsi="Corbel"/>
          <w:color w:val="4F81BD" w:themeColor="accent1"/>
          <w:sz w:val="24"/>
          <w:szCs w:val="24"/>
        </w:rPr>
        <w:t xml:space="preserve"> </w:t>
      </w:r>
    </w:p>
    <w:p w14:paraId="69ED75E2" w14:textId="13BECF7F" w:rsidR="003161CE" w:rsidRPr="005D4A88" w:rsidRDefault="003161CE" w:rsidP="00AB7269">
      <w:pPr>
        <w:tabs>
          <w:tab w:val="left" w:pos="1254"/>
        </w:tabs>
        <w:spacing w:before="2" w:line="292" w:lineRule="exact"/>
        <w:ind w:right="-142"/>
        <w:jc w:val="both"/>
        <w:rPr>
          <w:rFonts w:ascii="Corbel" w:hAnsi="Corbel"/>
          <w:sz w:val="24"/>
          <w:szCs w:val="24"/>
        </w:rPr>
      </w:pPr>
      <w:r w:rsidRPr="005D4A88">
        <w:rPr>
          <w:rFonts w:ascii="Corbel" w:hAnsi="Corbel"/>
          <w:sz w:val="24"/>
          <w:szCs w:val="24"/>
        </w:rPr>
        <w:t xml:space="preserve">Les outils de suivi des activités et </w:t>
      </w:r>
      <w:r w:rsidR="008E0189" w:rsidRPr="005D4A88">
        <w:rPr>
          <w:rFonts w:ascii="Corbel" w:hAnsi="Corbel"/>
          <w:sz w:val="24"/>
          <w:szCs w:val="24"/>
        </w:rPr>
        <w:t>d’évaluation</w:t>
      </w:r>
      <w:r w:rsidRPr="005D4A88">
        <w:rPr>
          <w:rFonts w:ascii="Corbel" w:hAnsi="Corbel"/>
          <w:sz w:val="24"/>
          <w:szCs w:val="24"/>
        </w:rPr>
        <w:t xml:space="preserve"> </w:t>
      </w:r>
      <w:r w:rsidR="008E0189" w:rsidRPr="005D4A88">
        <w:rPr>
          <w:rFonts w:ascii="Corbel" w:hAnsi="Corbel"/>
          <w:sz w:val="24"/>
          <w:szCs w:val="24"/>
        </w:rPr>
        <w:t>d’atteinte</w:t>
      </w:r>
      <w:r w:rsidRPr="005D4A88">
        <w:rPr>
          <w:rFonts w:ascii="Corbel" w:hAnsi="Corbel"/>
          <w:sz w:val="24"/>
          <w:szCs w:val="24"/>
        </w:rPr>
        <w:t xml:space="preserve"> des objectifs utilisés dans le projet comprenaient les </w:t>
      </w:r>
      <w:r w:rsidR="008E0189" w:rsidRPr="005D4A88">
        <w:rPr>
          <w:rFonts w:ascii="Corbel" w:hAnsi="Corbel"/>
          <w:sz w:val="24"/>
          <w:szCs w:val="24"/>
        </w:rPr>
        <w:t>visites de</w:t>
      </w:r>
      <w:r w:rsidRPr="005D4A88">
        <w:rPr>
          <w:rFonts w:ascii="Corbel" w:hAnsi="Corbel"/>
          <w:sz w:val="24"/>
          <w:szCs w:val="24"/>
        </w:rPr>
        <w:t xml:space="preserve"> suivi mené et par les partenaires </w:t>
      </w:r>
      <w:r w:rsidR="008E0189" w:rsidRPr="005D4A88">
        <w:rPr>
          <w:rFonts w:ascii="Corbel" w:hAnsi="Corbel"/>
          <w:sz w:val="24"/>
          <w:szCs w:val="24"/>
        </w:rPr>
        <w:t>d’exécution</w:t>
      </w:r>
      <w:r w:rsidRPr="005D4A88">
        <w:rPr>
          <w:rFonts w:ascii="Corbel" w:hAnsi="Corbel"/>
          <w:sz w:val="24"/>
          <w:szCs w:val="24"/>
        </w:rPr>
        <w:t xml:space="preserve"> mais aussi conjointement par les parties prenantes dont </w:t>
      </w:r>
      <w:r w:rsidR="008E0189" w:rsidRPr="005D4A88">
        <w:rPr>
          <w:rFonts w:ascii="Corbel" w:hAnsi="Corbel"/>
          <w:sz w:val="24"/>
          <w:szCs w:val="24"/>
        </w:rPr>
        <w:t>l’administration</w:t>
      </w:r>
      <w:r w:rsidRPr="005D4A88">
        <w:rPr>
          <w:rFonts w:ascii="Corbel" w:hAnsi="Corbel"/>
          <w:sz w:val="24"/>
          <w:szCs w:val="24"/>
        </w:rPr>
        <w:t xml:space="preserve"> centrale, Agences des Nations unies en </w:t>
      </w:r>
      <w:r w:rsidR="008E0189" w:rsidRPr="005D4A88">
        <w:rPr>
          <w:rFonts w:ascii="Corbel" w:hAnsi="Corbel"/>
          <w:sz w:val="24"/>
          <w:szCs w:val="24"/>
        </w:rPr>
        <w:t>consortium,</w:t>
      </w:r>
      <w:r w:rsidRPr="005D4A88">
        <w:rPr>
          <w:rFonts w:ascii="Corbel" w:hAnsi="Corbel"/>
          <w:sz w:val="24"/>
          <w:szCs w:val="24"/>
        </w:rPr>
        <w:t xml:space="preserve"> des revues périodiques. Ce système a permis une amélioration de </w:t>
      </w:r>
      <w:r w:rsidR="008E0189" w:rsidRPr="005D4A88">
        <w:rPr>
          <w:rFonts w:ascii="Corbel" w:hAnsi="Corbel"/>
          <w:sz w:val="24"/>
          <w:szCs w:val="24"/>
        </w:rPr>
        <w:t>l’efficacité</w:t>
      </w:r>
      <w:r w:rsidRPr="005D4A88">
        <w:rPr>
          <w:rFonts w:ascii="Corbel" w:hAnsi="Corbel"/>
          <w:sz w:val="24"/>
          <w:szCs w:val="24"/>
        </w:rPr>
        <w:t xml:space="preserve"> du projet car </w:t>
      </w:r>
      <w:proofErr w:type="gramStart"/>
      <w:r w:rsidRPr="005D4A88">
        <w:rPr>
          <w:rFonts w:ascii="Corbel" w:hAnsi="Corbel"/>
          <w:sz w:val="24"/>
          <w:szCs w:val="24"/>
        </w:rPr>
        <w:t>des recommandation</w:t>
      </w:r>
      <w:proofErr w:type="gramEnd"/>
      <w:r w:rsidRPr="005D4A88">
        <w:rPr>
          <w:rFonts w:ascii="Corbel" w:hAnsi="Corbel"/>
          <w:sz w:val="24"/>
          <w:szCs w:val="24"/>
        </w:rPr>
        <w:t xml:space="preserve"> </w:t>
      </w:r>
      <w:r w:rsidR="008E0189" w:rsidRPr="005D4A88">
        <w:rPr>
          <w:rFonts w:ascii="Corbel" w:hAnsi="Corbel"/>
          <w:sz w:val="24"/>
          <w:szCs w:val="24"/>
        </w:rPr>
        <w:lastRenderedPageBreak/>
        <w:t>d’amélioration</w:t>
      </w:r>
      <w:r w:rsidRPr="005D4A88">
        <w:rPr>
          <w:rFonts w:ascii="Corbel" w:hAnsi="Corbel"/>
          <w:sz w:val="24"/>
          <w:szCs w:val="24"/>
        </w:rPr>
        <w:t xml:space="preserve"> des interventions étaient formulés et permettaient le cadrage des interventions en fonction du contexte. Les rapports périodiques et le format de rapportage développé par le bailleur de Fonds permettent de capter </w:t>
      </w:r>
      <w:r w:rsidR="008E0189" w:rsidRPr="005D4A88">
        <w:rPr>
          <w:rFonts w:ascii="Corbel" w:hAnsi="Corbel"/>
          <w:sz w:val="24"/>
          <w:szCs w:val="24"/>
        </w:rPr>
        <w:t>l’essentiel</w:t>
      </w:r>
      <w:r w:rsidRPr="005D4A88">
        <w:rPr>
          <w:rFonts w:ascii="Corbel" w:hAnsi="Corbel"/>
          <w:sz w:val="24"/>
          <w:szCs w:val="24"/>
        </w:rPr>
        <w:t xml:space="preserve"> </w:t>
      </w:r>
      <w:r w:rsidR="008E0189" w:rsidRPr="005D4A88">
        <w:rPr>
          <w:rFonts w:ascii="Corbel" w:hAnsi="Corbel"/>
          <w:sz w:val="24"/>
          <w:szCs w:val="24"/>
        </w:rPr>
        <w:t>d’information</w:t>
      </w:r>
      <w:r w:rsidRPr="005D4A88">
        <w:rPr>
          <w:rFonts w:ascii="Corbel" w:hAnsi="Corbel"/>
          <w:sz w:val="24"/>
          <w:szCs w:val="24"/>
        </w:rPr>
        <w:t xml:space="preserve"> pour </w:t>
      </w:r>
      <w:r w:rsidR="008E0189" w:rsidRPr="005D4A88">
        <w:rPr>
          <w:rFonts w:ascii="Corbel" w:hAnsi="Corbel"/>
          <w:sz w:val="24"/>
          <w:szCs w:val="24"/>
        </w:rPr>
        <w:t>l’efficacité</w:t>
      </w:r>
      <w:r w:rsidRPr="005D4A88">
        <w:rPr>
          <w:rFonts w:ascii="Corbel" w:hAnsi="Corbel"/>
          <w:sz w:val="24"/>
          <w:szCs w:val="24"/>
        </w:rPr>
        <w:t xml:space="preserve"> du projet. </w:t>
      </w:r>
      <w:r w:rsidR="008E0189" w:rsidRPr="005D4A88">
        <w:rPr>
          <w:rFonts w:ascii="Corbel" w:hAnsi="Corbel"/>
          <w:sz w:val="24"/>
          <w:szCs w:val="24"/>
        </w:rPr>
        <w:t xml:space="preserve"> Mais les systèmes de suivi n’ont pas pu déceler le manque de collaboration et communication qui a caractérisé les systèmes de mise en œuvre des activités sur le terrain.</w:t>
      </w:r>
      <w:r w:rsidR="00996F08" w:rsidRPr="005D4A88">
        <w:rPr>
          <w:rFonts w:ascii="Corbel" w:hAnsi="Corbel"/>
          <w:sz w:val="24"/>
          <w:szCs w:val="24"/>
        </w:rPr>
        <w:t xml:space="preserve"> </w:t>
      </w:r>
    </w:p>
    <w:p w14:paraId="32C14C1B" w14:textId="4D25095B" w:rsidR="003161CE" w:rsidRPr="005D4A88" w:rsidRDefault="003161CE" w:rsidP="00AB7269">
      <w:pPr>
        <w:pStyle w:val="Paragraphedeliste"/>
        <w:numPr>
          <w:ilvl w:val="2"/>
          <w:numId w:val="13"/>
        </w:numPr>
        <w:spacing w:before="119"/>
        <w:ind w:left="720" w:right="-142" w:firstLine="0"/>
        <w:jc w:val="both"/>
        <w:outlineLvl w:val="1"/>
        <w:rPr>
          <w:rFonts w:ascii="Corbel" w:hAnsi="Corbel"/>
          <w:color w:val="4F81BD" w:themeColor="accent1"/>
          <w:sz w:val="24"/>
          <w:szCs w:val="24"/>
        </w:rPr>
      </w:pPr>
      <w:bookmarkStart w:id="1353" w:name="_Toc36398652"/>
      <w:bookmarkStart w:id="1354" w:name="_Toc36398860"/>
      <w:bookmarkStart w:id="1355" w:name="_Toc37655364"/>
      <w:bookmarkStart w:id="1356" w:name="_Toc37655666"/>
      <w:bookmarkStart w:id="1357" w:name="_Toc37658244"/>
      <w:bookmarkStart w:id="1358" w:name="_Toc37658525"/>
      <w:bookmarkStart w:id="1359" w:name="_Toc37658854"/>
      <w:bookmarkStart w:id="1360" w:name="_Toc37659364"/>
      <w:bookmarkStart w:id="1361" w:name="_Toc55289672"/>
      <w:bookmarkStart w:id="1362" w:name="_Toc55290821"/>
      <w:bookmarkStart w:id="1363" w:name="_Toc55295381"/>
      <w:bookmarkStart w:id="1364" w:name="_Toc55296376"/>
      <w:r w:rsidRPr="005D4A88">
        <w:rPr>
          <w:rFonts w:ascii="Corbel" w:hAnsi="Corbel"/>
          <w:color w:val="4F81BD" w:themeColor="accent1"/>
          <w:sz w:val="24"/>
          <w:szCs w:val="24"/>
        </w:rPr>
        <w:t xml:space="preserve">Analyse de </w:t>
      </w:r>
      <w:r w:rsidR="0098307F" w:rsidRPr="005D4A88">
        <w:rPr>
          <w:rFonts w:ascii="Corbel" w:hAnsi="Corbel"/>
          <w:color w:val="4F81BD" w:themeColor="accent1"/>
          <w:sz w:val="24"/>
          <w:szCs w:val="24"/>
        </w:rPr>
        <w:t>l’adéquation</w:t>
      </w:r>
      <w:r w:rsidRPr="005D4A88">
        <w:rPr>
          <w:rFonts w:ascii="Corbel" w:hAnsi="Corbel"/>
          <w:color w:val="4F81BD" w:themeColor="accent1"/>
          <w:sz w:val="24"/>
          <w:szCs w:val="24"/>
        </w:rPr>
        <w:t xml:space="preserve"> des ressources du projet aux produits et résultats atteints</w:t>
      </w:r>
      <w:bookmarkEnd w:id="1353"/>
      <w:bookmarkEnd w:id="1354"/>
      <w:bookmarkEnd w:id="1355"/>
      <w:bookmarkEnd w:id="1356"/>
      <w:bookmarkEnd w:id="1357"/>
      <w:bookmarkEnd w:id="1358"/>
      <w:bookmarkEnd w:id="1359"/>
      <w:bookmarkEnd w:id="1360"/>
      <w:bookmarkEnd w:id="1361"/>
      <w:bookmarkEnd w:id="1362"/>
      <w:bookmarkEnd w:id="1363"/>
      <w:bookmarkEnd w:id="1364"/>
    </w:p>
    <w:p w14:paraId="3C917A28" w14:textId="504705F0" w:rsidR="003161CE" w:rsidRPr="005D4A88" w:rsidRDefault="00472B46" w:rsidP="00AB7269">
      <w:pPr>
        <w:pStyle w:val="Titre1"/>
        <w:ind w:right="-142"/>
        <w:jc w:val="both"/>
        <w:rPr>
          <w:rFonts w:ascii="Corbel" w:hAnsi="Corbel"/>
          <w:sz w:val="24"/>
          <w:szCs w:val="24"/>
        </w:rPr>
      </w:pPr>
      <w:bookmarkStart w:id="1365" w:name="_Toc36398376"/>
      <w:bookmarkStart w:id="1366" w:name="_Toc36398653"/>
      <w:bookmarkStart w:id="1367" w:name="_Toc37583351"/>
      <w:bookmarkStart w:id="1368" w:name="_Toc37655365"/>
      <w:bookmarkStart w:id="1369" w:name="_Toc37658245"/>
      <w:bookmarkStart w:id="1370" w:name="_Toc37658855"/>
      <w:bookmarkStart w:id="1371" w:name="_Toc37659110"/>
      <w:bookmarkStart w:id="1372" w:name="_Toc55289673"/>
      <w:bookmarkStart w:id="1373" w:name="_Toc55295382"/>
      <w:bookmarkStart w:id="1374" w:name="_Toc55296377"/>
      <w:r w:rsidRPr="005D4A88">
        <w:rPr>
          <w:rFonts w:ascii="Corbel" w:hAnsi="Corbel"/>
          <w:sz w:val="24"/>
          <w:szCs w:val="24"/>
        </w:rPr>
        <w:t>Graphique </w:t>
      </w:r>
      <w:proofErr w:type="gramStart"/>
      <w:r w:rsidRPr="005D4A88">
        <w:rPr>
          <w:rFonts w:ascii="Corbel" w:hAnsi="Corbel"/>
          <w:sz w:val="24"/>
          <w:szCs w:val="24"/>
        </w:rPr>
        <w:t>2</w:t>
      </w:r>
      <w:r w:rsidR="006C49B7">
        <w:rPr>
          <w:rFonts w:ascii="Corbel" w:hAnsi="Corbel"/>
          <w:sz w:val="24"/>
          <w:szCs w:val="24"/>
        </w:rPr>
        <w:t>:</w:t>
      </w:r>
      <w:proofErr w:type="gramEnd"/>
      <w:r w:rsidR="006C49B7">
        <w:rPr>
          <w:rFonts w:ascii="Corbel" w:hAnsi="Corbel"/>
          <w:sz w:val="24"/>
          <w:szCs w:val="24"/>
        </w:rPr>
        <w:t xml:space="preserve"> R</w:t>
      </w:r>
      <w:r w:rsidR="003161CE" w:rsidRPr="005D4A88">
        <w:rPr>
          <w:rFonts w:ascii="Corbel" w:hAnsi="Corbel"/>
          <w:sz w:val="24"/>
          <w:szCs w:val="24"/>
        </w:rPr>
        <w:t>épartition des budgets consommés par produit</w:t>
      </w:r>
      <w:bookmarkEnd w:id="1365"/>
      <w:bookmarkEnd w:id="1366"/>
      <w:bookmarkEnd w:id="1367"/>
      <w:bookmarkEnd w:id="1368"/>
      <w:bookmarkEnd w:id="1369"/>
      <w:bookmarkEnd w:id="1370"/>
      <w:bookmarkEnd w:id="1371"/>
      <w:bookmarkEnd w:id="1372"/>
      <w:bookmarkEnd w:id="1373"/>
      <w:bookmarkEnd w:id="1374"/>
      <w:r w:rsidR="003161CE" w:rsidRPr="005D4A88">
        <w:rPr>
          <w:rFonts w:ascii="Corbel" w:hAnsi="Corbel"/>
          <w:sz w:val="24"/>
          <w:szCs w:val="24"/>
        </w:rPr>
        <w:t xml:space="preserve"> </w:t>
      </w:r>
    </w:p>
    <w:p w14:paraId="64F01171" w14:textId="314F456A" w:rsidR="00472B46" w:rsidRPr="005D4A88" w:rsidRDefault="00472B46" w:rsidP="00AB7269">
      <w:pPr>
        <w:ind w:right="-142"/>
        <w:jc w:val="both"/>
        <w:rPr>
          <w:rFonts w:ascii="Corbel" w:hAnsi="Corbel"/>
        </w:rPr>
      </w:pPr>
    </w:p>
    <w:p w14:paraId="34081BE9" w14:textId="3075EA89" w:rsidR="003161CE" w:rsidRPr="005D4A88" w:rsidRDefault="00472B46" w:rsidP="00AB7269">
      <w:pPr>
        <w:ind w:right="-142"/>
        <w:jc w:val="both"/>
        <w:rPr>
          <w:rFonts w:ascii="Corbel" w:hAnsi="Corbel"/>
        </w:rPr>
      </w:pPr>
      <w:r w:rsidRPr="005D4A88">
        <w:rPr>
          <w:rFonts w:ascii="Corbel" w:hAnsi="Corbel"/>
          <w:noProof/>
          <w:lang w:eastAsia="fr-FR"/>
        </w:rPr>
        <w:drawing>
          <wp:inline distT="0" distB="0" distL="0" distR="0" wp14:anchorId="3283EFE0" wp14:editId="0F0B1229">
            <wp:extent cx="6081823" cy="3165475"/>
            <wp:effectExtent l="0" t="0" r="14605" b="15875"/>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EE0C95" w14:textId="597C4917" w:rsidR="00BD29D5" w:rsidRPr="005D4A88" w:rsidRDefault="003161CE" w:rsidP="00AB7269">
      <w:pPr>
        <w:tabs>
          <w:tab w:val="left" w:pos="1254"/>
        </w:tabs>
        <w:spacing w:before="119"/>
        <w:ind w:right="-142"/>
        <w:jc w:val="both"/>
        <w:rPr>
          <w:rFonts w:ascii="Corbel" w:hAnsi="Corbel"/>
          <w:sz w:val="24"/>
          <w:szCs w:val="24"/>
        </w:rPr>
      </w:pPr>
      <w:r w:rsidRPr="005D4A88">
        <w:rPr>
          <w:rFonts w:ascii="Corbel" w:hAnsi="Corbel"/>
          <w:sz w:val="24"/>
          <w:szCs w:val="24"/>
        </w:rPr>
        <w:t>L’analyse de la répartition budgétaire par pro</w:t>
      </w:r>
      <w:r w:rsidR="00BD29D5" w:rsidRPr="005D4A88">
        <w:rPr>
          <w:rFonts w:ascii="Corbel" w:hAnsi="Corbel"/>
          <w:sz w:val="24"/>
          <w:szCs w:val="24"/>
        </w:rPr>
        <w:t>duit montre une prédominance budgétaire des interventions de renforcement de l’accès aux opportunités économiques durables (38%) du budget, ce qui est tout à fait efficient tenant compte que les déterminants de la bonne inclusion des bénéficiaires devraient réalisés à travers un renforcement économique des ménages et la promotion des activités économiques rentables et durables. Par ailleurs, le niveau d’efficacité observé pour ce résultat 3 est appréciable (111,70%) ce qui expliqué le taux d’efficience de 105,3%.</w:t>
      </w:r>
    </w:p>
    <w:p w14:paraId="4B63BB6A" w14:textId="296FBA6D" w:rsidR="00BD29D5" w:rsidRPr="005D4A88" w:rsidRDefault="00BD29D5" w:rsidP="00AB7269">
      <w:pPr>
        <w:ind w:right="-142"/>
        <w:jc w:val="both"/>
        <w:rPr>
          <w:rFonts w:ascii="Corbel" w:hAnsi="Corbel"/>
          <w:sz w:val="24"/>
          <w:szCs w:val="24"/>
        </w:rPr>
      </w:pPr>
      <w:r w:rsidRPr="005D4A88">
        <w:rPr>
          <w:rFonts w:ascii="Corbel" w:hAnsi="Corbel"/>
          <w:sz w:val="24"/>
          <w:szCs w:val="24"/>
        </w:rPr>
        <w:t xml:space="preserve">Le deuxième </w:t>
      </w:r>
      <w:proofErr w:type="spellStart"/>
      <w:r w:rsidRPr="005D4A88">
        <w:rPr>
          <w:rFonts w:ascii="Corbel" w:hAnsi="Corbel"/>
          <w:sz w:val="24"/>
          <w:szCs w:val="24"/>
        </w:rPr>
        <w:t>post</w:t>
      </w:r>
      <w:proofErr w:type="spellEnd"/>
      <w:r w:rsidRPr="005D4A88">
        <w:rPr>
          <w:rFonts w:ascii="Corbel" w:hAnsi="Corbel"/>
          <w:sz w:val="24"/>
          <w:szCs w:val="24"/>
        </w:rPr>
        <w:t xml:space="preserve"> budgétaire le plus important concerne le résultat 4 qui comprend la construction qui  visait</w:t>
      </w:r>
      <w:r w:rsidR="00B060C8" w:rsidRPr="005D4A88">
        <w:rPr>
          <w:rFonts w:ascii="Corbel" w:hAnsi="Corbel"/>
          <w:sz w:val="24"/>
          <w:szCs w:val="24"/>
        </w:rPr>
        <w:t xml:space="preserve"> à ce que </w:t>
      </w:r>
      <w:r w:rsidRPr="005D4A88">
        <w:rPr>
          <w:rFonts w:ascii="Corbel" w:hAnsi="Corbel"/>
          <w:sz w:val="24"/>
          <w:szCs w:val="24"/>
        </w:rPr>
        <w:t xml:space="preserve"> </w:t>
      </w:r>
      <w:r w:rsidRPr="005D4A88">
        <w:rPr>
          <w:rFonts w:ascii="Corbel" w:eastAsia="Times New Roman" w:hAnsi="Corbel" w:cs="Arial"/>
          <w:color w:val="000000"/>
          <w:sz w:val="18"/>
          <w:lang w:eastAsia="fr-FR"/>
        </w:rPr>
        <w:t xml:space="preserve"> </w:t>
      </w:r>
      <w:r w:rsidR="00B060C8" w:rsidRPr="005D4A88">
        <w:rPr>
          <w:rFonts w:ascii="Corbel" w:hAnsi="Corbel"/>
          <w:sz w:val="24"/>
          <w:szCs w:val="24"/>
        </w:rPr>
        <w:t>l</w:t>
      </w:r>
      <w:r w:rsidRPr="005D4A88">
        <w:rPr>
          <w:rFonts w:ascii="Corbel" w:hAnsi="Corbel"/>
          <w:sz w:val="24"/>
          <w:szCs w:val="24"/>
        </w:rPr>
        <w:t>es personnes déplacées à l’intérieur du payes (femmes , hommes filles et garçons ) et les communautés affectées par le déplacement ont accès à un environnement sur ( y compris les ressources naturelles et aux ressources en eau) à des maisons de qualité inférieures, a des services sociaux de base et à une énergie durable et propre</w:t>
      </w:r>
      <w:r w:rsidR="00B060C8" w:rsidRPr="005D4A88">
        <w:rPr>
          <w:rFonts w:ascii="Corbel" w:hAnsi="Corbel"/>
          <w:sz w:val="24"/>
          <w:szCs w:val="24"/>
        </w:rPr>
        <w:t xml:space="preserve">, celui-ci occupé 29% du budget, ce qui est pertinente tenant compte de l’ importance des logements décents et la protection des risques et catastrophes. Ce volet comprend aussi les opportunités </w:t>
      </w:r>
      <w:r w:rsidR="0098307F" w:rsidRPr="005D4A88">
        <w:rPr>
          <w:rFonts w:ascii="Corbel" w:hAnsi="Corbel"/>
          <w:sz w:val="24"/>
          <w:szCs w:val="24"/>
        </w:rPr>
        <w:t>d’accès</w:t>
      </w:r>
      <w:r w:rsidR="00B060C8" w:rsidRPr="005D4A88">
        <w:rPr>
          <w:rFonts w:ascii="Corbel" w:hAnsi="Corbel"/>
          <w:sz w:val="24"/>
          <w:szCs w:val="24"/>
        </w:rPr>
        <w:t xml:space="preserve"> aux revenus </w:t>
      </w:r>
      <w:r w:rsidR="0098307F" w:rsidRPr="005D4A88">
        <w:rPr>
          <w:rFonts w:ascii="Corbel" w:hAnsi="Corbel"/>
          <w:sz w:val="24"/>
          <w:szCs w:val="24"/>
        </w:rPr>
        <w:t>par cash</w:t>
      </w:r>
      <w:r w:rsidR="00B060C8" w:rsidRPr="005D4A88">
        <w:rPr>
          <w:rFonts w:ascii="Corbel" w:hAnsi="Corbel"/>
          <w:sz w:val="24"/>
          <w:szCs w:val="24"/>
        </w:rPr>
        <w:t xml:space="preserve"> for </w:t>
      </w:r>
      <w:proofErr w:type="spellStart"/>
      <w:r w:rsidR="00B060C8" w:rsidRPr="005D4A88">
        <w:rPr>
          <w:rFonts w:ascii="Corbel" w:hAnsi="Corbel"/>
          <w:sz w:val="24"/>
          <w:szCs w:val="24"/>
        </w:rPr>
        <w:t>work</w:t>
      </w:r>
      <w:proofErr w:type="spellEnd"/>
      <w:r w:rsidR="00B060C8" w:rsidRPr="005D4A88">
        <w:rPr>
          <w:rFonts w:ascii="Corbel" w:hAnsi="Corbel"/>
          <w:sz w:val="24"/>
          <w:szCs w:val="24"/>
        </w:rPr>
        <w:t>.</w:t>
      </w:r>
      <w:r w:rsidR="0098307F" w:rsidRPr="005D4A88">
        <w:rPr>
          <w:rFonts w:ascii="Corbel" w:hAnsi="Corbel"/>
          <w:sz w:val="24"/>
          <w:szCs w:val="24"/>
        </w:rPr>
        <w:t xml:space="preserve"> La dureté des maisons construites ainsi, la réduction des couts de chauffage et cuisson des aliments ainsi que le volume de bois de cuisson utilisé réduit à plus de 75,9% ainsi que la protection de l’environnement du village et ses alentours sont très </w:t>
      </w:r>
      <w:r w:rsidR="0098307F" w:rsidRPr="005D4A88">
        <w:rPr>
          <w:rFonts w:ascii="Corbel" w:hAnsi="Corbel"/>
          <w:sz w:val="24"/>
          <w:szCs w:val="24"/>
        </w:rPr>
        <w:lastRenderedPageBreak/>
        <w:t>important pour l’amélioration des conditions de vie des sinistrés réintégrés dans le village à travers le projet.</w:t>
      </w:r>
    </w:p>
    <w:p w14:paraId="1F434E90" w14:textId="372F62F1" w:rsidR="0098307F" w:rsidRPr="005D4A88" w:rsidRDefault="0098307F" w:rsidP="00AB7269">
      <w:pPr>
        <w:ind w:right="-142"/>
        <w:jc w:val="both"/>
        <w:rPr>
          <w:rFonts w:ascii="Corbel" w:hAnsi="Corbel"/>
          <w:sz w:val="24"/>
          <w:szCs w:val="24"/>
        </w:rPr>
      </w:pPr>
      <w:r w:rsidRPr="005D4A88">
        <w:rPr>
          <w:rFonts w:ascii="Corbel" w:hAnsi="Corbel"/>
          <w:sz w:val="24"/>
          <w:szCs w:val="24"/>
        </w:rPr>
        <w:t>Il est remarqué que le post budgétaire de gestion de projet n’a consommé que 7,4%, ce qui est logique et appréciable.</w:t>
      </w:r>
    </w:p>
    <w:p w14:paraId="0A86084D" w14:textId="16FD9618" w:rsidR="0098307F" w:rsidRPr="005D4A88" w:rsidRDefault="0098307F" w:rsidP="00AB7269">
      <w:pPr>
        <w:ind w:right="-142"/>
        <w:jc w:val="both"/>
        <w:rPr>
          <w:rFonts w:ascii="Corbel" w:hAnsi="Corbel"/>
          <w:sz w:val="24"/>
          <w:szCs w:val="24"/>
        </w:rPr>
      </w:pPr>
      <w:r w:rsidRPr="005D4A88">
        <w:rPr>
          <w:rFonts w:ascii="Corbel" w:hAnsi="Corbel"/>
          <w:sz w:val="24"/>
          <w:szCs w:val="24"/>
        </w:rPr>
        <w:t>De plus, bien le résultat 1 soit le moins efficace et efficient, il est au moins remarqué que le budget alloué à ce résultat 1 n’est que 7,7% du budget du projet.</w:t>
      </w:r>
    </w:p>
    <w:p w14:paraId="58EBC414" w14:textId="62838105" w:rsidR="0098307F" w:rsidRPr="005D4A88" w:rsidRDefault="0098307F" w:rsidP="00AB7269">
      <w:pPr>
        <w:ind w:right="-142"/>
        <w:jc w:val="both"/>
        <w:rPr>
          <w:rFonts w:ascii="Corbel" w:eastAsia="Times New Roman" w:hAnsi="Corbel" w:cs="Arial"/>
          <w:color w:val="000000"/>
          <w:sz w:val="18"/>
          <w:lang w:eastAsia="fr-FR"/>
        </w:rPr>
      </w:pPr>
    </w:p>
    <w:p w14:paraId="4FC27DB6" w14:textId="5D6A221F" w:rsidR="003161CE" w:rsidRPr="005D4A88" w:rsidRDefault="003161CE" w:rsidP="00AB7269">
      <w:pPr>
        <w:pStyle w:val="Paragraphedeliste"/>
        <w:numPr>
          <w:ilvl w:val="2"/>
          <w:numId w:val="13"/>
        </w:numPr>
        <w:spacing w:before="119"/>
        <w:ind w:left="720" w:right="-142" w:firstLine="0"/>
        <w:jc w:val="both"/>
        <w:outlineLvl w:val="1"/>
        <w:rPr>
          <w:rFonts w:ascii="Corbel" w:hAnsi="Corbel"/>
          <w:color w:val="4F81BD" w:themeColor="accent1"/>
          <w:sz w:val="24"/>
          <w:szCs w:val="24"/>
        </w:rPr>
      </w:pPr>
      <w:bookmarkStart w:id="1375" w:name="_Toc36398654"/>
      <w:bookmarkStart w:id="1376" w:name="_Toc36398862"/>
      <w:bookmarkStart w:id="1377" w:name="_Toc37655366"/>
      <w:bookmarkStart w:id="1378" w:name="_Toc37655668"/>
      <w:bookmarkStart w:id="1379" w:name="_Toc37658246"/>
      <w:bookmarkStart w:id="1380" w:name="_Toc37658527"/>
      <w:bookmarkStart w:id="1381" w:name="_Toc37658856"/>
      <w:bookmarkStart w:id="1382" w:name="_Toc37659366"/>
      <w:bookmarkStart w:id="1383" w:name="_Toc55289674"/>
      <w:bookmarkStart w:id="1384" w:name="_Toc55290823"/>
      <w:bookmarkStart w:id="1385" w:name="_Toc55295383"/>
      <w:bookmarkStart w:id="1386" w:name="_Toc55296378"/>
      <w:r w:rsidRPr="005D4A88">
        <w:rPr>
          <w:rFonts w:ascii="Corbel" w:hAnsi="Corbel"/>
          <w:color w:val="4F81BD" w:themeColor="accent1"/>
          <w:sz w:val="24"/>
          <w:szCs w:val="24"/>
        </w:rPr>
        <w:t xml:space="preserve">Analyse du niveau </w:t>
      </w:r>
      <w:r w:rsidR="0098307F" w:rsidRPr="005D4A88">
        <w:rPr>
          <w:rFonts w:ascii="Corbel" w:hAnsi="Corbel"/>
          <w:color w:val="4F81BD" w:themeColor="accent1"/>
          <w:sz w:val="24"/>
          <w:szCs w:val="24"/>
        </w:rPr>
        <w:t>d’efficience</w:t>
      </w:r>
      <w:r w:rsidRPr="005D4A88">
        <w:rPr>
          <w:rFonts w:ascii="Corbel" w:hAnsi="Corbel"/>
          <w:color w:val="4F81BD" w:themeColor="accent1"/>
          <w:sz w:val="24"/>
          <w:szCs w:val="24"/>
        </w:rPr>
        <w:t xml:space="preserve"> des voies et voies et moyens utilisés dans la réalisation des résultats et objectifs du projet</w:t>
      </w:r>
      <w:bookmarkEnd w:id="1375"/>
      <w:bookmarkEnd w:id="1376"/>
      <w:bookmarkEnd w:id="1377"/>
      <w:bookmarkEnd w:id="1378"/>
      <w:bookmarkEnd w:id="1379"/>
      <w:bookmarkEnd w:id="1380"/>
      <w:bookmarkEnd w:id="1381"/>
      <w:bookmarkEnd w:id="1382"/>
      <w:bookmarkEnd w:id="1383"/>
      <w:bookmarkEnd w:id="1384"/>
      <w:bookmarkEnd w:id="1385"/>
      <w:bookmarkEnd w:id="1386"/>
    </w:p>
    <w:p w14:paraId="07EEDFE0" w14:textId="77777777" w:rsidR="0098307F" w:rsidRPr="005D4A88" w:rsidRDefault="0098307F" w:rsidP="00AB7269">
      <w:pPr>
        <w:tabs>
          <w:tab w:val="left" w:pos="1254"/>
        </w:tabs>
        <w:spacing w:before="119"/>
        <w:ind w:right="-142"/>
        <w:jc w:val="both"/>
        <w:rPr>
          <w:rFonts w:ascii="Corbel" w:hAnsi="Corbel"/>
          <w:sz w:val="24"/>
          <w:szCs w:val="24"/>
        </w:rPr>
      </w:pPr>
    </w:p>
    <w:p w14:paraId="1474A77D" w14:textId="3705FA7C" w:rsidR="0098307F" w:rsidRPr="005D4A88" w:rsidRDefault="0098307F" w:rsidP="00AB7269">
      <w:pPr>
        <w:ind w:right="-142"/>
        <w:jc w:val="both"/>
        <w:rPr>
          <w:rFonts w:ascii="Corbel" w:hAnsi="Corbel"/>
          <w:sz w:val="24"/>
          <w:szCs w:val="24"/>
        </w:rPr>
      </w:pPr>
      <w:r w:rsidRPr="005D4A88">
        <w:rPr>
          <w:rFonts w:ascii="Corbel" w:hAnsi="Corbel"/>
          <w:sz w:val="24"/>
          <w:szCs w:val="24"/>
        </w:rPr>
        <w:t xml:space="preserve">Le projet a initié des multiples types de groupements </w:t>
      </w:r>
      <w:r w:rsidR="00E367BD" w:rsidRPr="005D4A88">
        <w:rPr>
          <w:rFonts w:ascii="Corbel" w:hAnsi="Corbel"/>
          <w:sz w:val="24"/>
          <w:szCs w:val="24"/>
        </w:rPr>
        <w:t>d’intérêt</w:t>
      </w:r>
      <w:r w:rsidRPr="005D4A88">
        <w:rPr>
          <w:rFonts w:ascii="Corbel" w:hAnsi="Corbel"/>
          <w:sz w:val="24"/>
          <w:szCs w:val="24"/>
        </w:rPr>
        <w:t xml:space="preserve"> économique </w:t>
      </w:r>
      <w:r w:rsidR="00E367BD" w:rsidRPr="005D4A88">
        <w:rPr>
          <w:rFonts w:ascii="Corbel" w:hAnsi="Corbel"/>
          <w:sz w:val="24"/>
          <w:szCs w:val="24"/>
        </w:rPr>
        <w:t>(VICOBA</w:t>
      </w:r>
      <w:r w:rsidRPr="005D4A88">
        <w:rPr>
          <w:rFonts w:ascii="Corbel" w:hAnsi="Corbel"/>
          <w:sz w:val="24"/>
          <w:szCs w:val="24"/>
        </w:rPr>
        <w:t xml:space="preserve">, AGR en groupes, épargné et </w:t>
      </w:r>
      <w:r w:rsidR="00E367BD" w:rsidRPr="005D4A88">
        <w:rPr>
          <w:rFonts w:ascii="Corbel" w:hAnsi="Corbel"/>
          <w:sz w:val="24"/>
          <w:szCs w:val="24"/>
        </w:rPr>
        <w:t>crédit),</w:t>
      </w:r>
      <w:r w:rsidRPr="005D4A88">
        <w:rPr>
          <w:rFonts w:ascii="Corbel" w:hAnsi="Corbel"/>
          <w:sz w:val="24"/>
          <w:szCs w:val="24"/>
        </w:rPr>
        <w:t xml:space="preserve"> le but étant de renforcer </w:t>
      </w:r>
      <w:r w:rsidR="00E367BD" w:rsidRPr="005D4A88">
        <w:rPr>
          <w:rFonts w:ascii="Corbel" w:hAnsi="Corbel"/>
          <w:sz w:val="24"/>
          <w:szCs w:val="24"/>
        </w:rPr>
        <w:t>l’activité</w:t>
      </w:r>
      <w:r w:rsidRPr="005D4A88">
        <w:rPr>
          <w:rFonts w:ascii="Corbel" w:hAnsi="Corbel"/>
          <w:sz w:val="24"/>
          <w:szCs w:val="24"/>
        </w:rPr>
        <w:t xml:space="preserve"> économique des bénéficiaires ce qui a été partiellement atteint </w:t>
      </w:r>
      <w:r w:rsidR="00E367BD" w:rsidRPr="005D4A88">
        <w:rPr>
          <w:rFonts w:ascii="Corbel" w:hAnsi="Corbel"/>
          <w:sz w:val="24"/>
          <w:szCs w:val="24"/>
        </w:rPr>
        <w:t>(environ</w:t>
      </w:r>
      <w:r w:rsidRPr="005D4A88">
        <w:rPr>
          <w:rFonts w:ascii="Corbel" w:hAnsi="Corbel"/>
          <w:sz w:val="24"/>
          <w:szCs w:val="24"/>
        </w:rPr>
        <w:t xml:space="preserve"> 59,7</w:t>
      </w:r>
      <w:r w:rsidR="00E367BD" w:rsidRPr="005D4A88">
        <w:rPr>
          <w:rFonts w:ascii="Corbel" w:hAnsi="Corbel"/>
          <w:sz w:val="24"/>
          <w:szCs w:val="24"/>
        </w:rPr>
        <w:t>%).</w:t>
      </w:r>
      <w:r w:rsidRPr="005D4A88">
        <w:rPr>
          <w:rFonts w:ascii="Corbel" w:hAnsi="Corbel"/>
          <w:sz w:val="24"/>
          <w:szCs w:val="24"/>
        </w:rPr>
        <w:t xml:space="preserve"> Bien que les formations et appui en création des AGR aient été une intervention louable, le temps d’accompagnement et </w:t>
      </w:r>
      <w:r w:rsidR="00E367BD" w:rsidRPr="005D4A88">
        <w:rPr>
          <w:rFonts w:ascii="Corbel" w:hAnsi="Corbel"/>
          <w:sz w:val="24"/>
          <w:szCs w:val="24"/>
        </w:rPr>
        <w:t>d’analyse</w:t>
      </w:r>
      <w:r w:rsidRPr="005D4A88">
        <w:rPr>
          <w:rFonts w:ascii="Corbel" w:hAnsi="Corbel"/>
          <w:sz w:val="24"/>
          <w:szCs w:val="24"/>
        </w:rPr>
        <w:t xml:space="preserve"> en profondeur les déterminants de survie et de rentabilité de ces interventions </w:t>
      </w:r>
      <w:r w:rsidR="00E367BD" w:rsidRPr="005D4A88">
        <w:rPr>
          <w:rFonts w:ascii="Corbel" w:hAnsi="Corbel"/>
          <w:sz w:val="24"/>
          <w:szCs w:val="24"/>
        </w:rPr>
        <w:t>n’ont</w:t>
      </w:r>
      <w:r w:rsidRPr="005D4A88">
        <w:rPr>
          <w:rFonts w:ascii="Corbel" w:hAnsi="Corbel"/>
          <w:sz w:val="24"/>
          <w:szCs w:val="24"/>
        </w:rPr>
        <w:t xml:space="preserve"> pas été suffisant. Il convient de signaler aussi que les temps de formation professionnelles (court de trois </w:t>
      </w:r>
      <w:r w:rsidR="00E367BD" w:rsidRPr="005D4A88">
        <w:rPr>
          <w:rFonts w:ascii="Corbel" w:hAnsi="Corbel"/>
          <w:sz w:val="24"/>
          <w:szCs w:val="24"/>
        </w:rPr>
        <w:t>mois)</w:t>
      </w:r>
      <w:r w:rsidRPr="005D4A88">
        <w:rPr>
          <w:rFonts w:ascii="Corbel" w:hAnsi="Corbel"/>
          <w:sz w:val="24"/>
          <w:szCs w:val="24"/>
        </w:rPr>
        <w:t xml:space="preserve"> </w:t>
      </w:r>
      <w:r w:rsidR="00E367BD" w:rsidRPr="005D4A88">
        <w:rPr>
          <w:rFonts w:ascii="Corbel" w:hAnsi="Corbel"/>
          <w:sz w:val="24"/>
          <w:szCs w:val="24"/>
        </w:rPr>
        <w:t>n’ont</w:t>
      </w:r>
      <w:r w:rsidRPr="005D4A88">
        <w:rPr>
          <w:rFonts w:ascii="Corbel" w:hAnsi="Corbel"/>
          <w:sz w:val="24"/>
          <w:szCs w:val="24"/>
        </w:rPr>
        <w:t xml:space="preserve"> pas permis de parcourir toutes les matières et nettement permettre aux formés </w:t>
      </w:r>
      <w:r w:rsidR="00E367BD" w:rsidRPr="005D4A88">
        <w:rPr>
          <w:rFonts w:ascii="Corbel" w:hAnsi="Corbel"/>
          <w:sz w:val="24"/>
          <w:szCs w:val="24"/>
        </w:rPr>
        <w:t>d’être</w:t>
      </w:r>
      <w:r w:rsidRPr="005D4A88">
        <w:rPr>
          <w:rFonts w:ascii="Corbel" w:hAnsi="Corbel"/>
          <w:sz w:val="24"/>
          <w:szCs w:val="24"/>
        </w:rPr>
        <w:t xml:space="preserve"> des vrais artisans sauf pour la savonnerie dont les formés par CHASAA soient très actifs</w:t>
      </w:r>
      <w:r w:rsidR="00E367BD" w:rsidRPr="005D4A88">
        <w:rPr>
          <w:rFonts w:ascii="Corbel" w:hAnsi="Corbel"/>
          <w:sz w:val="24"/>
          <w:szCs w:val="24"/>
        </w:rPr>
        <w:t>.</w:t>
      </w:r>
    </w:p>
    <w:p w14:paraId="7B6732A5" w14:textId="297CB272" w:rsidR="00E367BD" w:rsidRPr="005D4A88" w:rsidRDefault="00E367BD" w:rsidP="00AB7269">
      <w:pPr>
        <w:ind w:right="-142"/>
        <w:jc w:val="both"/>
        <w:rPr>
          <w:rFonts w:ascii="Corbel" w:hAnsi="Corbel"/>
          <w:sz w:val="24"/>
          <w:szCs w:val="24"/>
        </w:rPr>
      </w:pPr>
      <w:r w:rsidRPr="005D4A88">
        <w:rPr>
          <w:rFonts w:ascii="Corbel" w:hAnsi="Corbel"/>
          <w:sz w:val="24"/>
          <w:szCs w:val="24"/>
        </w:rPr>
        <w:t xml:space="preserve">Par ailleurs, tous les groupements d’intérêts économiques appuyés par COPED ont dû changer d’activités économiques, ce qui montre que </w:t>
      </w:r>
      <w:r w:rsidR="00684788" w:rsidRPr="005D4A88">
        <w:rPr>
          <w:rFonts w:ascii="Corbel" w:hAnsi="Corbel"/>
          <w:sz w:val="24"/>
          <w:szCs w:val="24"/>
        </w:rPr>
        <w:t>les initiatives idéalement identifiées</w:t>
      </w:r>
      <w:r w:rsidRPr="005D4A88">
        <w:rPr>
          <w:rFonts w:ascii="Corbel" w:hAnsi="Corbel"/>
          <w:sz w:val="24"/>
          <w:szCs w:val="24"/>
        </w:rPr>
        <w:t xml:space="preserve"> ne répondaient pas aux contextes et conditions socioéconomiques du milieu mais aussi n’étaient pas adaptés à leur niveau de capacités.</w:t>
      </w:r>
    </w:p>
    <w:p w14:paraId="0B30D6FC" w14:textId="68F3CEEF" w:rsidR="000E2CEB" w:rsidRPr="005D4A88" w:rsidRDefault="00E367BD" w:rsidP="00AB7269">
      <w:pPr>
        <w:ind w:right="-142"/>
        <w:jc w:val="both"/>
        <w:rPr>
          <w:rFonts w:ascii="Corbel" w:hAnsi="Corbel"/>
          <w:sz w:val="24"/>
          <w:szCs w:val="24"/>
        </w:rPr>
      </w:pPr>
      <w:r w:rsidRPr="005D4A88">
        <w:rPr>
          <w:rFonts w:ascii="Corbel" w:hAnsi="Corbel"/>
          <w:sz w:val="24"/>
          <w:szCs w:val="24"/>
        </w:rPr>
        <w:t xml:space="preserve">L’approche de mise en place des plateformes, réseaux et construction d’un centre communautaire ainsi que le centre intégré de </w:t>
      </w:r>
      <w:proofErr w:type="spellStart"/>
      <w:r w:rsidRPr="005D4A88">
        <w:rPr>
          <w:rFonts w:ascii="Corbel" w:hAnsi="Corbel"/>
          <w:sz w:val="24"/>
          <w:szCs w:val="24"/>
        </w:rPr>
        <w:t>Mutambara</w:t>
      </w:r>
      <w:proofErr w:type="spellEnd"/>
      <w:r w:rsidRPr="005D4A88">
        <w:rPr>
          <w:rFonts w:ascii="Corbel" w:hAnsi="Corbel"/>
          <w:sz w:val="24"/>
          <w:szCs w:val="24"/>
        </w:rPr>
        <w:t xml:space="preserve"> a fortement été efficient car ayant fourni un espace d’échange et information ainsi que l’accès aux services sociaux. Mais les prestataires de soins de santé formés bien qu’ayant acquis des connaissances suffisantes, le projet n’a pu développer un esprit de motivation pour effectivement </w:t>
      </w:r>
      <w:proofErr w:type="gramStart"/>
      <w:r w:rsidRPr="005D4A88">
        <w:rPr>
          <w:rFonts w:ascii="Corbel" w:hAnsi="Corbel"/>
          <w:sz w:val="24"/>
          <w:szCs w:val="24"/>
        </w:rPr>
        <w:t>amélioré</w:t>
      </w:r>
      <w:proofErr w:type="gramEnd"/>
      <w:r w:rsidRPr="005D4A88">
        <w:rPr>
          <w:rFonts w:ascii="Corbel" w:hAnsi="Corbel"/>
          <w:sz w:val="24"/>
          <w:szCs w:val="24"/>
        </w:rPr>
        <w:t xml:space="preserve"> les services sociaux offerts aux bénéficiaires.</w:t>
      </w:r>
    </w:p>
    <w:p w14:paraId="6C56A4ED" w14:textId="2AD90E18" w:rsidR="000E2CEB" w:rsidRPr="005D4A88" w:rsidRDefault="000E2CEB" w:rsidP="00AB7269">
      <w:pPr>
        <w:ind w:right="-142"/>
        <w:jc w:val="both"/>
        <w:rPr>
          <w:rFonts w:ascii="Corbel" w:hAnsi="Corbel"/>
          <w:sz w:val="24"/>
          <w:szCs w:val="24"/>
        </w:rPr>
      </w:pPr>
      <w:r w:rsidRPr="005D4A88">
        <w:rPr>
          <w:rFonts w:ascii="Corbel" w:hAnsi="Corbel"/>
          <w:sz w:val="24"/>
          <w:szCs w:val="24"/>
        </w:rPr>
        <w:t xml:space="preserve">Bien que le </w:t>
      </w:r>
      <w:r w:rsidR="00EC4D79" w:rsidRPr="005D4A88">
        <w:rPr>
          <w:rFonts w:ascii="Corbel" w:hAnsi="Corbel"/>
          <w:sz w:val="24"/>
          <w:szCs w:val="24"/>
        </w:rPr>
        <w:t xml:space="preserve">projet </w:t>
      </w:r>
      <w:proofErr w:type="gramStart"/>
      <w:r w:rsidR="00EC4D79" w:rsidRPr="005D4A88">
        <w:rPr>
          <w:rFonts w:ascii="Corbel" w:hAnsi="Corbel"/>
          <w:sz w:val="24"/>
          <w:szCs w:val="24"/>
        </w:rPr>
        <w:t>a</w:t>
      </w:r>
      <w:proofErr w:type="gramEnd"/>
      <w:r w:rsidR="006579D8" w:rsidRPr="005D4A88">
        <w:rPr>
          <w:rFonts w:ascii="Corbel" w:hAnsi="Corbel"/>
          <w:sz w:val="24"/>
          <w:szCs w:val="24"/>
        </w:rPr>
        <w:t xml:space="preserve"> pu intégrer la population hôte dans les interventions du projet, il </w:t>
      </w:r>
      <w:r w:rsidR="00EC4D79" w:rsidRPr="005D4A88">
        <w:rPr>
          <w:rFonts w:ascii="Corbel" w:hAnsi="Corbel"/>
          <w:sz w:val="24"/>
          <w:szCs w:val="24"/>
        </w:rPr>
        <w:t>n’a</w:t>
      </w:r>
      <w:r w:rsidR="006579D8" w:rsidRPr="005D4A88">
        <w:rPr>
          <w:rFonts w:ascii="Corbel" w:hAnsi="Corbel"/>
          <w:sz w:val="24"/>
          <w:szCs w:val="24"/>
        </w:rPr>
        <w:t xml:space="preserve"> pas taché plus </w:t>
      </w:r>
      <w:r w:rsidR="00EC4D79" w:rsidRPr="005D4A88">
        <w:rPr>
          <w:rFonts w:ascii="Corbel" w:hAnsi="Corbel"/>
          <w:sz w:val="24"/>
          <w:szCs w:val="24"/>
        </w:rPr>
        <w:t>d’importance</w:t>
      </w:r>
      <w:r w:rsidR="006579D8" w:rsidRPr="005D4A88">
        <w:rPr>
          <w:rFonts w:ascii="Corbel" w:hAnsi="Corbel"/>
          <w:sz w:val="24"/>
          <w:szCs w:val="24"/>
        </w:rPr>
        <w:t xml:space="preserve"> sur </w:t>
      </w:r>
      <w:r w:rsidR="00EC4D79" w:rsidRPr="005D4A88">
        <w:rPr>
          <w:rFonts w:ascii="Corbel" w:hAnsi="Corbel"/>
          <w:sz w:val="24"/>
          <w:szCs w:val="24"/>
        </w:rPr>
        <w:t>l’amélioration</w:t>
      </w:r>
      <w:r w:rsidR="006579D8" w:rsidRPr="005D4A88">
        <w:rPr>
          <w:rFonts w:ascii="Corbel" w:hAnsi="Corbel"/>
          <w:sz w:val="24"/>
          <w:szCs w:val="24"/>
        </w:rPr>
        <w:t xml:space="preserve"> des interactions informelles entre les communautés des bénéficiaires et de toute la population hôte pour briser les barrières socio </w:t>
      </w:r>
      <w:r w:rsidR="00EC4D79" w:rsidRPr="005D4A88">
        <w:rPr>
          <w:rFonts w:ascii="Corbel" w:hAnsi="Corbel"/>
          <w:sz w:val="24"/>
          <w:szCs w:val="24"/>
        </w:rPr>
        <w:t>culturelles,</w:t>
      </w:r>
      <w:r w:rsidR="006579D8" w:rsidRPr="005D4A88">
        <w:rPr>
          <w:rFonts w:ascii="Corbel" w:hAnsi="Corbel"/>
          <w:sz w:val="24"/>
          <w:szCs w:val="24"/>
        </w:rPr>
        <w:t xml:space="preserve"> qui </w:t>
      </w:r>
      <w:r w:rsidR="00EC4D79" w:rsidRPr="005D4A88">
        <w:rPr>
          <w:rFonts w:ascii="Corbel" w:hAnsi="Corbel"/>
          <w:sz w:val="24"/>
          <w:szCs w:val="24"/>
        </w:rPr>
        <w:t>actuellement limiter l’intégration</w:t>
      </w:r>
      <w:r w:rsidR="006579D8" w:rsidRPr="005D4A88">
        <w:rPr>
          <w:rFonts w:ascii="Corbel" w:hAnsi="Corbel"/>
          <w:sz w:val="24"/>
          <w:szCs w:val="24"/>
        </w:rPr>
        <w:t xml:space="preserve"> économique des personnes réintégrées dans la communauté.</w:t>
      </w:r>
    </w:p>
    <w:p w14:paraId="26E34576" w14:textId="06571133" w:rsidR="003161CE" w:rsidRPr="005D4A88" w:rsidRDefault="003161CE" w:rsidP="00AB7269">
      <w:pPr>
        <w:ind w:right="-142"/>
        <w:jc w:val="both"/>
        <w:rPr>
          <w:rFonts w:ascii="Corbel" w:hAnsi="Corbel"/>
          <w:sz w:val="24"/>
          <w:szCs w:val="24"/>
        </w:rPr>
      </w:pPr>
      <w:r w:rsidRPr="005D4A88">
        <w:rPr>
          <w:rFonts w:ascii="Corbel" w:hAnsi="Corbel"/>
          <w:sz w:val="24"/>
          <w:szCs w:val="24"/>
        </w:rPr>
        <w:t xml:space="preserve">Le projet aurait mené des approches de coordination des interventions au niveau </w:t>
      </w:r>
      <w:r w:rsidR="006579D8" w:rsidRPr="005D4A88">
        <w:rPr>
          <w:rFonts w:ascii="Corbel" w:hAnsi="Corbel"/>
          <w:sz w:val="24"/>
          <w:szCs w:val="24"/>
        </w:rPr>
        <w:t xml:space="preserve">du </w:t>
      </w:r>
      <w:r w:rsidR="00EC4D79" w:rsidRPr="005D4A88">
        <w:rPr>
          <w:rFonts w:ascii="Corbel" w:hAnsi="Corbel"/>
          <w:sz w:val="24"/>
          <w:szCs w:val="24"/>
        </w:rPr>
        <w:t>village et</w:t>
      </w:r>
      <w:r w:rsidRPr="005D4A88">
        <w:rPr>
          <w:rFonts w:ascii="Corbel" w:hAnsi="Corbel"/>
          <w:sz w:val="24"/>
          <w:szCs w:val="24"/>
        </w:rPr>
        <w:t xml:space="preserve"> une harmonisation des approches </w:t>
      </w:r>
      <w:r w:rsidR="006579D8" w:rsidRPr="005D4A88">
        <w:rPr>
          <w:rFonts w:ascii="Corbel" w:hAnsi="Corbel"/>
          <w:sz w:val="24"/>
          <w:szCs w:val="24"/>
        </w:rPr>
        <w:t xml:space="preserve">de renforcement économique, en effet les activités de </w:t>
      </w:r>
      <w:proofErr w:type="gramStart"/>
      <w:r w:rsidR="006579D8" w:rsidRPr="005D4A88">
        <w:rPr>
          <w:rFonts w:ascii="Corbel" w:hAnsi="Corbel"/>
          <w:sz w:val="24"/>
          <w:szCs w:val="24"/>
        </w:rPr>
        <w:t>même types</w:t>
      </w:r>
      <w:proofErr w:type="gramEnd"/>
      <w:r w:rsidR="006579D8" w:rsidRPr="005D4A88">
        <w:rPr>
          <w:rFonts w:ascii="Corbel" w:hAnsi="Corbel"/>
          <w:sz w:val="24"/>
          <w:szCs w:val="24"/>
        </w:rPr>
        <w:t xml:space="preserve"> devraient être exécutés par un même partenaire et aussi </w:t>
      </w:r>
      <w:r w:rsidR="00EC4D79" w:rsidRPr="005D4A88">
        <w:rPr>
          <w:rFonts w:ascii="Corbel" w:hAnsi="Corbel"/>
          <w:sz w:val="24"/>
          <w:szCs w:val="24"/>
        </w:rPr>
        <w:t>que chaque</w:t>
      </w:r>
      <w:r w:rsidR="006579D8" w:rsidRPr="005D4A88">
        <w:rPr>
          <w:rFonts w:ascii="Corbel" w:hAnsi="Corbel"/>
          <w:sz w:val="24"/>
          <w:szCs w:val="24"/>
        </w:rPr>
        <w:t xml:space="preserve"> partenaire devrait tenir compte </w:t>
      </w:r>
      <w:r w:rsidR="00EC4D79" w:rsidRPr="005D4A88">
        <w:rPr>
          <w:rFonts w:ascii="Corbel" w:hAnsi="Corbel"/>
          <w:sz w:val="24"/>
          <w:szCs w:val="24"/>
        </w:rPr>
        <w:t>des interventions</w:t>
      </w:r>
      <w:r w:rsidR="006579D8" w:rsidRPr="005D4A88">
        <w:rPr>
          <w:rFonts w:ascii="Corbel" w:hAnsi="Corbel"/>
          <w:sz w:val="24"/>
          <w:szCs w:val="24"/>
        </w:rPr>
        <w:t xml:space="preserve"> des autres pour </w:t>
      </w:r>
      <w:r w:rsidR="00EC4D79" w:rsidRPr="005D4A88">
        <w:rPr>
          <w:rFonts w:ascii="Corbel" w:hAnsi="Corbel"/>
          <w:sz w:val="24"/>
          <w:szCs w:val="24"/>
        </w:rPr>
        <w:t>l’organisation</w:t>
      </w:r>
      <w:r w:rsidR="006579D8" w:rsidRPr="005D4A88">
        <w:rPr>
          <w:rFonts w:ascii="Corbel" w:hAnsi="Corbel"/>
          <w:sz w:val="24"/>
          <w:szCs w:val="24"/>
        </w:rPr>
        <w:t xml:space="preserve"> de ses activités et la communication autour de ses activités.</w:t>
      </w:r>
    </w:p>
    <w:p w14:paraId="39846937" w14:textId="7F673B89" w:rsidR="003741D1" w:rsidRPr="005D4A88" w:rsidRDefault="003161CE" w:rsidP="00AB7269">
      <w:pPr>
        <w:pStyle w:val="Paragraphedeliste"/>
        <w:numPr>
          <w:ilvl w:val="2"/>
          <w:numId w:val="13"/>
        </w:numPr>
        <w:spacing w:before="119"/>
        <w:ind w:left="720" w:right="-142" w:firstLine="0"/>
        <w:jc w:val="both"/>
        <w:outlineLvl w:val="1"/>
        <w:rPr>
          <w:rFonts w:ascii="Corbel" w:hAnsi="Corbel"/>
          <w:b/>
          <w:bCs/>
          <w:color w:val="4F81BD" w:themeColor="accent1"/>
          <w:sz w:val="24"/>
          <w:szCs w:val="24"/>
        </w:rPr>
      </w:pPr>
      <w:bookmarkStart w:id="1387" w:name="_Toc36398655"/>
      <w:bookmarkStart w:id="1388" w:name="_Toc36398863"/>
      <w:bookmarkStart w:id="1389" w:name="_Toc37655367"/>
      <w:bookmarkStart w:id="1390" w:name="_Toc37655669"/>
      <w:bookmarkStart w:id="1391" w:name="_Toc37658247"/>
      <w:bookmarkStart w:id="1392" w:name="_Toc37658528"/>
      <w:bookmarkStart w:id="1393" w:name="_Toc37658857"/>
      <w:bookmarkStart w:id="1394" w:name="_Toc37659367"/>
      <w:bookmarkStart w:id="1395" w:name="_Toc55289675"/>
      <w:bookmarkStart w:id="1396" w:name="_Toc55290824"/>
      <w:bookmarkStart w:id="1397" w:name="_Toc55295384"/>
      <w:bookmarkStart w:id="1398" w:name="_Toc55296379"/>
      <w:r w:rsidRPr="005D4A88">
        <w:rPr>
          <w:rFonts w:ascii="Corbel" w:hAnsi="Corbel"/>
          <w:color w:val="4F81BD" w:themeColor="accent1"/>
          <w:sz w:val="24"/>
          <w:szCs w:val="24"/>
        </w:rPr>
        <w:t xml:space="preserve">Analyse du niveau </w:t>
      </w:r>
      <w:r w:rsidR="00211B59" w:rsidRPr="005D4A88">
        <w:rPr>
          <w:rFonts w:ascii="Corbel" w:hAnsi="Corbel"/>
          <w:color w:val="4F81BD" w:themeColor="accent1"/>
          <w:sz w:val="24"/>
          <w:szCs w:val="24"/>
        </w:rPr>
        <w:t>d’atteinte</w:t>
      </w:r>
      <w:r w:rsidRPr="005D4A88">
        <w:rPr>
          <w:rFonts w:ascii="Corbel" w:hAnsi="Corbel"/>
          <w:color w:val="4F81BD" w:themeColor="accent1"/>
          <w:sz w:val="24"/>
          <w:szCs w:val="24"/>
        </w:rPr>
        <w:t xml:space="preserve"> des résultats par rapport aux temps imparti à leurs réalisations</w:t>
      </w:r>
      <w:bookmarkEnd w:id="1387"/>
      <w:bookmarkEnd w:id="1388"/>
      <w:bookmarkEnd w:id="1389"/>
      <w:bookmarkEnd w:id="1390"/>
      <w:bookmarkEnd w:id="1391"/>
      <w:bookmarkEnd w:id="1392"/>
      <w:bookmarkEnd w:id="1393"/>
      <w:bookmarkEnd w:id="1394"/>
      <w:bookmarkEnd w:id="1395"/>
      <w:bookmarkEnd w:id="1396"/>
      <w:bookmarkEnd w:id="1397"/>
      <w:bookmarkEnd w:id="1398"/>
      <w:r w:rsidRPr="005D4A88">
        <w:rPr>
          <w:rFonts w:ascii="Corbel" w:hAnsi="Corbel"/>
          <w:color w:val="4F81BD" w:themeColor="accent1"/>
          <w:sz w:val="24"/>
          <w:szCs w:val="24"/>
        </w:rPr>
        <w:t xml:space="preserve"> </w:t>
      </w:r>
      <w:bookmarkStart w:id="1399" w:name="_Toc36398379"/>
      <w:bookmarkStart w:id="1400" w:name="_Toc36398656"/>
      <w:bookmarkStart w:id="1401" w:name="_Toc36398864"/>
      <w:bookmarkStart w:id="1402" w:name="_Toc37544867"/>
    </w:p>
    <w:p w14:paraId="60EF8322" w14:textId="26BD66C9" w:rsidR="00211B59" w:rsidRPr="005D4A88" w:rsidRDefault="00211B59" w:rsidP="00AB7269">
      <w:pPr>
        <w:jc w:val="both"/>
        <w:rPr>
          <w:rFonts w:ascii="Corbel" w:hAnsi="Corbel"/>
          <w:sz w:val="24"/>
          <w:szCs w:val="24"/>
        </w:rPr>
      </w:pPr>
      <w:bookmarkStart w:id="1403" w:name="_Toc37583354"/>
      <w:bookmarkStart w:id="1404" w:name="_Toc37655368"/>
      <w:bookmarkStart w:id="1405" w:name="_Toc37655670"/>
      <w:bookmarkStart w:id="1406" w:name="_Toc37658248"/>
      <w:bookmarkStart w:id="1407" w:name="_Toc37658529"/>
      <w:bookmarkStart w:id="1408" w:name="_Toc37658858"/>
      <w:bookmarkStart w:id="1409" w:name="_Toc37659113"/>
      <w:bookmarkStart w:id="1410" w:name="_Toc37659368"/>
      <w:r w:rsidRPr="005D4A88">
        <w:rPr>
          <w:rFonts w:ascii="Corbel" w:hAnsi="Corbel"/>
          <w:sz w:val="24"/>
          <w:szCs w:val="24"/>
        </w:rPr>
        <w:lastRenderedPageBreak/>
        <w:t>L’analyse</w:t>
      </w:r>
      <w:r w:rsidR="003161CE" w:rsidRPr="005D4A88">
        <w:rPr>
          <w:rFonts w:ascii="Corbel" w:hAnsi="Corbel"/>
          <w:sz w:val="24"/>
          <w:szCs w:val="24"/>
        </w:rPr>
        <w:t xml:space="preserve"> des réalisations des produits planifiés dans le projet montre un respect de délais impartis aux activités du </w:t>
      </w:r>
      <w:r w:rsidRPr="005D4A88">
        <w:rPr>
          <w:rFonts w:ascii="Corbel" w:hAnsi="Corbel"/>
          <w:sz w:val="24"/>
          <w:szCs w:val="24"/>
        </w:rPr>
        <w:t>projet mais ces derniers n’ont pas fortement impacté sur la mise en œuvre des activités du projet.</w:t>
      </w:r>
    </w:p>
    <w:p w14:paraId="025E5BBE" w14:textId="77777777" w:rsidR="00211B59" w:rsidRPr="005D4A88" w:rsidRDefault="00211B59" w:rsidP="00AB7269">
      <w:pPr>
        <w:jc w:val="both"/>
        <w:rPr>
          <w:rFonts w:ascii="Corbel" w:hAnsi="Corbel"/>
          <w:sz w:val="24"/>
          <w:szCs w:val="24"/>
        </w:rPr>
      </w:pPr>
    </w:p>
    <w:p w14:paraId="7E4529FE" w14:textId="3BB36B0C" w:rsidR="003161CE" w:rsidRPr="005D4A88" w:rsidRDefault="003161CE" w:rsidP="00AB7269">
      <w:pPr>
        <w:pStyle w:val="Paragraphedeliste"/>
        <w:numPr>
          <w:ilvl w:val="2"/>
          <w:numId w:val="13"/>
        </w:numPr>
        <w:spacing w:before="119"/>
        <w:ind w:left="720" w:right="-142" w:firstLine="0"/>
        <w:jc w:val="both"/>
        <w:outlineLvl w:val="1"/>
        <w:rPr>
          <w:rFonts w:ascii="Corbel" w:hAnsi="Corbel"/>
          <w:color w:val="4F81BD" w:themeColor="accent1"/>
          <w:sz w:val="24"/>
          <w:szCs w:val="24"/>
        </w:rPr>
      </w:pPr>
      <w:bookmarkStart w:id="1411" w:name="_Toc36398657"/>
      <w:bookmarkStart w:id="1412" w:name="_Toc36398865"/>
      <w:bookmarkStart w:id="1413" w:name="_Toc37655369"/>
      <w:bookmarkStart w:id="1414" w:name="_Toc37655671"/>
      <w:bookmarkStart w:id="1415" w:name="_Toc37658249"/>
      <w:bookmarkStart w:id="1416" w:name="_Toc37658530"/>
      <w:bookmarkStart w:id="1417" w:name="_Toc37658859"/>
      <w:bookmarkStart w:id="1418" w:name="_Toc37659369"/>
      <w:bookmarkStart w:id="1419" w:name="_Toc55289676"/>
      <w:bookmarkStart w:id="1420" w:name="_Toc55290825"/>
      <w:bookmarkStart w:id="1421" w:name="_Toc55295385"/>
      <w:bookmarkStart w:id="1422" w:name="_Toc55296380"/>
      <w:bookmarkEnd w:id="1399"/>
      <w:bookmarkEnd w:id="1400"/>
      <w:bookmarkEnd w:id="1401"/>
      <w:bookmarkEnd w:id="1402"/>
      <w:bookmarkEnd w:id="1403"/>
      <w:bookmarkEnd w:id="1404"/>
      <w:bookmarkEnd w:id="1405"/>
      <w:bookmarkEnd w:id="1406"/>
      <w:bookmarkEnd w:id="1407"/>
      <w:bookmarkEnd w:id="1408"/>
      <w:bookmarkEnd w:id="1409"/>
      <w:bookmarkEnd w:id="1410"/>
      <w:r w:rsidRPr="005D4A88">
        <w:rPr>
          <w:rFonts w:ascii="Corbel" w:hAnsi="Corbel"/>
          <w:color w:val="4F81BD" w:themeColor="accent1"/>
          <w:sz w:val="24"/>
          <w:szCs w:val="24"/>
        </w:rPr>
        <w:t xml:space="preserve">Analyse de </w:t>
      </w:r>
      <w:r w:rsidR="00A558DF" w:rsidRPr="005D4A88">
        <w:rPr>
          <w:rFonts w:ascii="Corbel" w:hAnsi="Corbel"/>
          <w:color w:val="4F81BD" w:themeColor="accent1"/>
          <w:sz w:val="24"/>
          <w:szCs w:val="24"/>
        </w:rPr>
        <w:t>l’efficience</w:t>
      </w:r>
      <w:r w:rsidRPr="005D4A88">
        <w:rPr>
          <w:rFonts w:ascii="Corbel" w:hAnsi="Corbel"/>
          <w:color w:val="4F81BD" w:themeColor="accent1"/>
          <w:sz w:val="24"/>
          <w:szCs w:val="24"/>
        </w:rPr>
        <w:t xml:space="preserve"> des</w:t>
      </w:r>
      <w:r w:rsidRPr="005D4A88">
        <w:rPr>
          <w:rFonts w:ascii="Corbel" w:hAnsi="Corbel"/>
          <w:color w:val="4F81BD" w:themeColor="accent1"/>
          <w:spacing w:val="8"/>
          <w:sz w:val="24"/>
          <w:szCs w:val="24"/>
        </w:rPr>
        <w:t xml:space="preserve"> </w:t>
      </w:r>
      <w:r w:rsidRPr="005D4A88">
        <w:rPr>
          <w:rFonts w:ascii="Corbel" w:hAnsi="Corbel"/>
          <w:color w:val="4F81BD" w:themeColor="accent1"/>
          <w:sz w:val="24"/>
          <w:szCs w:val="24"/>
        </w:rPr>
        <w:t>modalités</w:t>
      </w:r>
      <w:r w:rsidRPr="005D4A88">
        <w:rPr>
          <w:rFonts w:ascii="Corbel" w:hAnsi="Corbel"/>
          <w:color w:val="4F81BD" w:themeColor="accent1"/>
          <w:spacing w:val="7"/>
          <w:sz w:val="24"/>
          <w:szCs w:val="24"/>
        </w:rPr>
        <w:t xml:space="preserve"> </w:t>
      </w:r>
      <w:r w:rsidRPr="005D4A88">
        <w:rPr>
          <w:rFonts w:ascii="Corbel" w:hAnsi="Corbel"/>
          <w:color w:val="4F81BD" w:themeColor="accent1"/>
          <w:sz w:val="24"/>
          <w:szCs w:val="24"/>
        </w:rPr>
        <w:t>de</w:t>
      </w:r>
      <w:r w:rsidRPr="005D4A88">
        <w:rPr>
          <w:rFonts w:ascii="Corbel" w:hAnsi="Corbel"/>
          <w:color w:val="4F81BD" w:themeColor="accent1"/>
          <w:spacing w:val="8"/>
          <w:sz w:val="24"/>
          <w:szCs w:val="24"/>
        </w:rPr>
        <w:t xml:space="preserve"> </w:t>
      </w:r>
      <w:r w:rsidRPr="005D4A88">
        <w:rPr>
          <w:rFonts w:ascii="Corbel" w:hAnsi="Corbel"/>
          <w:color w:val="4F81BD" w:themeColor="accent1"/>
          <w:sz w:val="24"/>
          <w:szCs w:val="24"/>
        </w:rPr>
        <w:t>partenariat</w:t>
      </w:r>
      <w:bookmarkEnd w:id="1411"/>
      <w:bookmarkEnd w:id="1412"/>
      <w:bookmarkEnd w:id="1413"/>
      <w:bookmarkEnd w:id="1414"/>
      <w:bookmarkEnd w:id="1415"/>
      <w:bookmarkEnd w:id="1416"/>
      <w:bookmarkEnd w:id="1417"/>
      <w:bookmarkEnd w:id="1418"/>
      <w:bookmarkEnd w:id="1419"/>
      <w:bookmarkEnd w:id="1420"/>
      <w:bookmarkEnd w:id="1421"/>
      <w:bookmarkEnd w:id="1422"/>
      <w:r w:rsidRPr="005D4A88">
        <w:rPr>
          <w:rFonts w:ascii="Corbel" w:hAnsi="Corbel"/>
          <w:color w:val="4F81BD" w:themeColor="accent1"/>
          <w:spacing w:val="9"/>
          <w:sz w:val="24"/>
          <w:szCs w:val="24"/>
        </w:rPr>
        <w:t xml:space="preserve"> </w:t>
      </w:r>
    </w:p>
    <w:p w14:paraId="38138772" w14:textId="382B1800" w:rsidR="00A558DF" w:rsidRPr="005D4A88" w:rsidRDefault="003161CE" w:rsidP="00AB7269">
      <w:pPr>
        <w:jc w:val="both"/>
        <w:rPr>
          <w:rFonts w:ascii="Corbel" w:hAnsi="Corbel"/>
          <w:sz w:val="24"/>
          <w:szCs w:val="24"/>
        </w:rPr>
      </w:pPr>
      <w:bookmarkStart w:id="1423" w:name="_Toc36398381"/>
      <w:bookmarkStart w:id="1424" w:name="_Toc36398658"/>
      <w:bookmarkStart w:id="1425" w:name="_Toc36398866"/>
      <w:bookmarkStart w:id="1426" w:name="_Toc37544869"/>
      <w:bookmarkStart w:id="1427" w:name="_Toc37583356"/>
      <w:bookmarkStart w:id="1428" w:name="_Toc37655370"/>
      <w:bookmarkStart w:id="1429" w:name="_Toc37655672"/>
      <w:bookmarkStart w:id="1430" w:name="_Toc37658250"/>
      <w:bookmarkStart w:id="1431" w:name="_Toc37658531"/>
      <w:bookmarkStart w:id="1432" w:name="_Toc37658860"/>
      <w:bookmarkStart w:id="1433" w:name="_Toc37659115"/>
      <w:bookmarkStart w:id="1434" w:name="_Toc37659370"/>
      <w:r w:rsidRPr="005D4A88">
        <w:rPr>
          <w:rFonts w:ascii="Corbel" w:hAnsi="Corbel"/>
          <w:sz w:val="24"/>
          <w:szCs w:val="24"/>
        </w:rPr>
        <w:t xml:space="preserve">Le projet a développé un mode de partenariat basé sur </w:t>
      </w:r>
      <w:r w:rsidR="00A558DF" w:rsidRPr="005D4A88">
        <w:rPr>
          <w:rFonts w:ascii="Corbel" w:hAnsi="Corbel"/>
          <w:sz w:val="24"/>
          <w:szCs w:val="24"/>
        </w:rPr>
        <w:t>des projets soumis à PNUD. PNUD a identifié des partenaires selon leur domaine d’ expertise et leur capacités techniques ( FNUAP pour les aspects de genre, et lutte contre les violences sexuelles , optimisation de dividende démographiques, planification familiale,  UNICEF  pour la composante liés aux adolescents, création d’ espaces amis des enfants, et Croix Rouge du Burundi pour les intervention en rapport avec la construction  des abris durables et la mobilisation communautaire, le ministère ayant en charge la solidarité nationale pour la coordination des intervention.</w:t>
      </w:r>
    </w:p>
    <w:p w14:paraId="4AEA8B39" w14:textId="564689D8" w:rsidR="00A56AB2" w:rsidRPr="005D4A88" w:rsidRDefault="00A558DF" w:rsidP="00AB7269">
      <w:pPr>
        <w:jc w:val="both"/>
        <w:rPr>
          <w:rFonts w:ascii="Corbel" w:hAnsi="Corbel"/>
          <w:sz w:val="24"/>
          <w:szCs w:val="24"/>
        </w:rPr>
      </w:pPr>
      <w:r w:rsidRPr="005D4A88">
        <w:rPr>
          <w:rFonts w:ascii="Corbel" w:hAnsi="Corbel"/>
          <w:sz w:val="24"/>
          <w:szCs w:val="24"/>
        </w:rPr>
        <w:t xml:space="preserve"> </w:t>
      </w:r>
      <w:r w:rsidR="003161CE" w:rsidRPr="005D4A88">
        <w:rPr>
          <w:rFonts w:ascii="Corbel" w:hAnsi="Corbel"/>
          <w:sz w:val="24"/>
          <w:szCs w:val="24"/>
        </w:rPr>
        <w:t xml:space="preserve">Mais il est remarqué que les agences des Nations Unies en consortium </w:t>
      </w:r>
      <w:r w:rsidRPr="005D4A88">
        <w:rPr>
          <w:rFonts w:ascii="Corbel" w:hAnsi="Corbel"/>
          <w:sz w:val="24"/>
          <w:szCs w:val="24"/>
        </w:rPr>
        <w:t>n’ont</w:t>
      </w:r>
      <w:r w:rsidR="003161CE" w:rsidRPr="005D4A88">
        <w:rPr>
          <w:rFonts w:ascii="Corbel" w:hAnsi="Corbel"/>
          <w:sz w:val="24"/>
          <w:szCs w:val="24"/>
        </w:rPr>
        <w:t xml:space="preserve"> pas procédé à des diagnostics des capacités organisationnelles des partenaires </w:t>
      </w:r>
      <w:r w:rsidRPr="005D4A88">
        <w:rPr>
          <w:rFonts w:ascii="Corbel" w:hAnsi="Corbel"/>
          <w:sz w:val="24"/>
          <w:szCs w:val="24"/>
        </w:rPr>
        <w:t>d’exécution</w:t>
      </w:r>
      <w:r w:rsidR="003161CE" w:rsidRPr="005D4A88">
        <w:rPr>
          <w:rFonts w:ascii="Corbel" w:hAnsi="Corbel"/>
          <w:sz w:val="24"/>
          <w:szCs w:val="24"/>
        </w:rPr>
        <w:t xml:space="preserve"> </w:t>
      </w:r>
      <w:r w:rsidR="00C71D52" w:rsidRPr="005D4A88">
        <w:rPr>
          <w:rFonts w:ascii="Corbel" w:hAnsi="Corbel"/>
          <w:sz w:val="24"/>
          <w:szCs w:val="24"/>
        </w:rPr>
        <w:t xml:space="preserve">des trois agences des Nations unies </w:t>
      </w:r>
      <w:r w:rsidR="003161CE" w:rsidRPr="005D4A88">
        <w:rPr>
          <w:rFonts w:ascii="Corbel" w:hAnsi="Corbel"/>
          <w:sz w:val="24"/>
          <w:szCs w:val="24"/>
        </w:rPr>
        <w:t xml:space="preserve">pour détecter </w:t>
      </w:r>
      <w:r w:rsidR="00684788" w:rsidRPr="005D4A88">
        <w:rPr>
          <w:rFonts w:ascii="Corbel" w:hAnsi="Corbel"/>
          <w:sz w:val="24"/>
          <w:szCs w:val="24"/>
        </w:rPr>
        <w:t>leurs compétences</w:t>
      </w:r>
      <w:r w:rsidRPr="005D4A88">
        <w:rPr>
          <w:rFonts w:ascii="Corbel" w:hAnsi="Corbel"/>
          <w:sz w:val="24"/>
          <w:szCs w:val="24"/>
        </w:rPr>
        <w:t xml:space="preserve"> d’action</w:t>
      </w:r>
      <w:r w:rsidR="003161CE" w:rsidRPr="005D4A88">
        <w:rPr>
          <w:rFonts w:ascii="Corbel" w:hAnsi="Corbel"/>
          <w:sz w:val="24"/>
          <w:szCs w:val="24"/>
        </w:rPr>
        <w:t>.</w:t>
      </w:r>
      <w:bookmarkEnd w:id="1423"/>
      <w:bookmarkEnd w:id="1424"/>
      <w:bookmarkEnd w:id="1425"/>
      <w:bookmarkEnd w:id="1426"/>
      <w:bookmarkEnd w:id="1427"/>
      <w:bookmarkEnd w:id="1428"/>
      <w:bookmarkEnd w:id="1429"/>
      <w:bookmarkEnd w:id="1430"/>
      <w:bookmarkEnd w:id="1431"/>
      <w:bookmarkEnd w:id="1432"/>
      <w:bookmarkEnd w:id="1433"/>
      <w:bookmarkEnd w:id="1434"/>
      <w:r w:rsidRPr="005D4A88">
        <w:rPr>
          <w:rFonts w:ascii="Corbel" w:hAnsi="Corbel"/>
          <w:sz w:val="24"/>
          <w:szCs w:val="24"/>
        </w:rPr>
        <w:t xml:space="preserve"> Ainsi le projet n’a pas pu impulser un mode de collaboration entre les partenaires de terrain, certains ont manifesté un niveau d’efficacité faible et dérisoire</w:t>
      </w:r>
      <w:r w:rsidR="00A56AB2" w:rsidRPr="005D4A88">
        <w:rPr>
          <w:rFonts w:ascii="Corbel" w:hAnsi="Corbel"/>
          <w:sz w:val="24"/>
          <w:szCs w:val="24"/>
        </w:rPr>
        <w:t>.</w:t>
      </w:r>
    </w:p>
    <w:p w14:paraId="7D548388" w14:textId="148E2024" w:rsidR="00D27631" w:rsidRPr="005D4A88" w:rsidRDefault="003161CE" w:rsidP="00AB7269">
      <w:pPr>
        <w:pStyle w:val="Paragraphedeliste"/>
        <w:numPr>
          <w:ilvl w:val="2"/>
          <w:numId w:val="13"/>
        </w:numPr>
        <w:spacing w:before="119"/>
        <w:ind w:left="720" w:right="-142" w:firstLine="0"/>
        <w:jc w:val="both"/>
        <w:outlineLvl w:val="1"/>
        <w:rPr>
          <w:rFonts w:ascii="Corbel" w:hAnsi="Corbel" w:cs="Segoe UI"/>
          <w:i/>
          <w:color w:val="4F81BD" w:themeColor="accent1"/>
          <w:sz w:val="24"/>
          <w:szCs w:val="24"/>
        </w:rPr>
      </w:pPr>
      <w:bookmarkStart w:id="1435" w:name="_Toc20573613"/>
      <w:bookmarkStart w:id="1436" w:name="_Toc36398659"/>
      <w:bookmarkStart w:id="1437" w:name="_Toc36398867"/>
      <w:bookmarkStart w:id="1438" w:name="_Toc37655371"/>
      <w:bookmarkStart w:id="1439" w:name="_Toc37655673"/>
      <w:bookmarkStart w:id="1440" w:name="_Toc37658251"/>
      <w:bookmarkStart w:id="1441" w:name="_Toc37658532"/>
      <w:bookmarkStart w:id="1442" w:name="_Toc37658861"/>
      <w:bookmarkStart w:id="1443" w:name="_Toc37659371"/>
      <w:bookmarkStart w:id="1444" w:name="_Toc55289677"/>
      <w:bookmarkStart w:id="1445" w:name="_Toc55290826"/>
      <w:bookmarkStart w:id="1446" w:name="_Toc55295386"/>
      <w:bookmarkStart w:id="1447" w:name="_Toc55296381"/>
      <w:bookmarkStart w:id="1448" w:name="_Hlk36395620"/>
      <w:r w:rsidRPr="005D4A88">
        <w:rPr>
          <w:rFonts w:ascii="Corbel" w:hAnsi="Corbel"/>
          <w:color w:val="4F81BD" w:themeColor="accent1"/>
          <w:sz w:val="24"/>
          <w:szCs w:val="24"/>
        </w:rPr>
        <w:t>Résumé</w:t>
      </w:r>
      <w:r w:rsidRPr="005D4A88">
        <w:rPr>
          <w:rFonts w:ascii="Corbel" w:hAnsi="Corbel" w:cs="Segoe UI"/>
          <w:i/>
          <w:color w:val="4F81BD" w:themeColor="accent1"/>
          <w:sz w:val="24"/>
          <w:szCs w:val="24"/>
        </w:rPr>
        <w:t xml:space="preserve"> des grandes constatations de l’analyse de l’efficience du projet</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r w:rsidRPr="005D4A88">
        <w:rPr>
          <w:rFonts w:ascii="Corbel" w:hAnsi="Corbel" w:cs="Segoe UI"/>
          <w:i/>
          <w:color w:val="4F81BD" w:themeColor="accent1"/>
          <w:sz w:val="24"/>
          <w:szCs w:val="24"/>
        </w:rPr>
        <w:t xml:space="preserve"> </w:t>
      </w:r>
      <w:bookmarkEnd w:id="1448"/>
    </w:p>
    <w:p w14:paraId="7FE1366C" w14:textId="77777777" w:rsidR="0004463F" w:rsidRPr="005D4A88" w:rsidRDefault="0004463F" w:rsidP="00AB7269">
      <w:pPr>
        <w:jc w:val="both"/>
        <w:rPr>
          <w:rFonts w:ascii="Corbel" w:hAnsi="Corbel" w:cs="Segoe UI"/>
          <w:sz w:val="24"/>
          <w:szCs w:val="24"/>
        </w:rPr>
      </w:pPr>
      <w:r w:rsidRPr="005D4A88">
        <w:rPr>
          <w:rFonts w:ascii="Corbel" w:hAnsi="Corbel" w:cs="Segoe UI"/>
          <w:sz w:val="24"/>
          <w:szCs w:val="24"/>
        </w:rPr>
        <w:t>L’évaluation de l’efficience du projet a analysé le niveau d’optimalité dans le projet et l’adéquation des ressources disponibilisées dans le projet aux besoins du projet et proportionnellement allouées. De plus l’évaluation de l’efficience a porté à une analyse de l’adéquation des résultats obtenus aux ressources engagés, mais aussi une analyse de la performance de la structure de gestion du projet.</w:t>
      </w:r>
    </w:p>
    <w:p w14:paraId="7DF1DC32" w14:textId="77777777" w:rsidR="0004463F" w:rsidRPr="005D4A88" w:rsidRDefault="0004463F" w:rsidP="00AB7269">
      <w:pPr>
        <w:jc w:val="both"/>
        <w:rPr>
          <w:rFonts w:ascii="Corbel" w:hAnsi="Corbel"/>
          <w:sz w:val="24"/>
          <w:szCs w:val="24"/>
        </w:rPr>
      </w:pPr>
      <w:r w:rsidRPr="005D4A88">
        <w:rPr>
          <w:rFonts w:ascii="Corbel" w:eastAsia="Times New Roman" w:hAnsi="Corbel" w:cs="Calibri"/>
          <w:color w:val="000000"/>
          <w:sz w:val="24"/>
          <w:szCs w:val="24"/>
        </w:rPr>
        <w:t xml:space="preserve">L’analyse des taux d’atteinte des indicateurs d’activité a été de 99,08% comparé au taux d’utilisation du budget de </w:t>
      </w:r>
      <w:r w:rsidRPr="005D4A88">
        <w:rPr>
          <w:rFonts w:ascii="Corbel" w:eastAsia="Times New Roman" w:hAnsi="Corbel" w:cs="Calibri"/>
          <w:color w:val="000000"/>
          <w:lang w:eastAsia="fr-FR"/>
        </w:rPr>
        <w:t>99,9%</w:t>
      </w:r>
      <w:r w:rsidRPr="005D4A88">
        <w:rPr>
          <w:rFonts w:ascii="Corbel" w:eastAsia="Times New Roman" w:hAnsi="Corbel" w:cs="Calibri"/>
          <w:color w:val="000000"/>
          <w:sz w:val="24"/>
          <w:szCs w:val="24"/>
        </w:rPr>
        <w:t xml:space="preserve">% montre que le taux d’efficience du projet a été de </w:t>
      </w:r>
      <w:r w:rsidRPr="005D4A88">
        <w:rPr>
          <w:rFonts w:ascii="Corbel" w:eastAsia="Times New Roman" w:hAnsi="Corbel" w:cs="Calibri"/>
          <w:color w:val="000000"/>
          <w:lang w:eastAsia="fr-FR"/>
        </w:rPr>
        <w:t>99,9%.</w:t>
      </w:r>
    </w:p>
    <w:p w14:paraId="429959E2" w14:textId="77777777" w:rsidR="0004463F" w:rsidRPr="005D4A88" w:rsidRDefault="0004463F" w:rsidP="00AB7269">
      <w:pPr>
        <w:jc w:val="both"/>
        <w:rPr>
          <w:rFonts w:ascii="Corbel" w:hAnsi="Corbel"/>
          <w:sz w:val="24"/>
          <w:szCs w:val="24"/>
        </w:rPr>
      </w:pPr>
      <w:r w:rsidRPr="005D4A88">
        <w:rPr>
          <w:rFonts w:ascii="Corbel" w:hAnsi="Corbel"/>
          <w:sz w:val="24"/>
          <w:szCs w:val="24"/>
        </w:rPr>
        <w:t xml:space="preserve">Le niveau d’efficience est plus élevé pour le résultat 2 (119,4%), suivi du résultat 4 (111,1%) et résultat 3 (105,3%). Il est remarqué un niveau </w:t>
      </w:r>
      <w:r w:rsidRPr="005D4A88">
        <w:rPr>
          <w:rFonts w:ascii="Corbel" w:eastAsia="Times New Roman" w:hAnsi="Corbel" w:cs="Calibri"/>
          <w:color w:val="000000"/>
          <w:sz w:val="24"/>
          <w:szCs w:val="24"/>
        </w:rPr>
        <w:t>d’efficience</w:t>
      </w:r>
      <w:r w:rsidRPr="005D4A88">
        <w:rPr>
          <w:rFonts w:ascii="Corbel" w:hAnsi="Corbel"/>
          <w:sz w:val="24"/>
          <w:szCs w:val="24"/>
        </w:rPr>
        <w:t xml:space="preserve"> la plus faible pour le résultat 1. Le ratio d’efficience de 59,2% est expliqué par l’inefficacité de systèmes de référencement, une faible motivation des prestataires des services de protection et prévention de GBV, bien que ces prestataires étaient sensibilisés. L’analyse de la répartition budgétaire par produit montre une prédominance budgétaire des interventions de renforcement de l’accès aux opportunités économiques durables (38%) du budget, ce qui est tout à fait efficient tenant </w:t>
      </w:r>
      <w:r w:rsidRPr="005D4A88">
        <w:rPr>
          <w:rFonts w:ascii="Corbel" w:eastAsia="Times New Roman" w:hAnsi="Corbel" w:cs="Calibri"/>
          <w:color w:val="000000"/>
          <w:sz w:val="24"/>
          <w:szCs w:val="24"/>
        </w:rPr>
        <w:t>compte</w:t>
      </w:r>
      <w:r w:rsidRPr="005D4A88">
        <w:rPr>
          <w:rFonts w:ascii="Corbel" w:hAnsi="Corbel"/>
          <w:sz w:val="24"/>
          <w:szCs w:val="24"/>
        </w:rPr>
        <w:t xml:space="preserve"> que les déterminants de la bonne inclusion des bénéficiaires devraient réalisés à travers un renforcement économique des ménages et la promotion des activités économiques rentables et durables. Par ailleurs, le niveau d’efficacité observé pour ce résultat 3 est appréciable (111,70%) ce qui expliqué le taux d’efficience de 105,3%.</w:t>
      </w:r>
    </w:p>
    <w:p w14:paraId="766D5B82" w14:textId="4B265D88" w:rsidR="003161CE" w:rsidRPr="005D4A88" w:rsidRDefault="0004463F" w:rsidP="00AB7269">
      <w:pPr>
        <w:jc w:val="both"/>
        <w:rPr>
          <w:rFonts w:ascii="Corbel" w:hAnsi="Corbel"/>
          <w:sz w:val="24"/>
          <w:szCs w:val="24"/>
        </w:rPr>
      </w:pPr>
      <w:r w:rsidRPr="005D4A88">
        <w:rPr>
          <w:rFonts w:ascii="Corbel" w:hAnsi="Corbel"/>
          <w:sz w:val="24"/>
          <w:szCs w:val="24"/>
        </w:rPr>
        <w:t xml:space="preserve">Le deuxième </w:t>
      </w:r>
      <w:proofErr w:type="spellStart"/>
      <w:r w:rsidRPr="005D4A88">
        <w:rPr>
          <w:rFonts w:ascii="Corbel" w:hAnsi="Corbel"/>
          <w:sz w:val="24"/>
          <w:szCs w:val="24"/>
        </w:rPr>
        <w:t>post</w:t>
      </w:r>
      <w:proofErr w:type="spellEnd"/>
      <w:r w:rsidRPr="005D4A88">
        <w:rPr>
          <w:rFonts w:ascii="Corbel" w:hAnsi="Corbel"/>
          <w:sz w:val="24"/>
          <w:szCs w:val="24"/>
        </w:rPr>
        <w:t xml:space="preserve"> budgétaire le plus important concerne le résultat 4 qui comprend la construction qui  visait à ce que  </w:t>
      </w:r>
      <w:r w:rsidRPr="005D4A88">
        <w:rPr>
          <w:rFonts w:ascii="Corbel" w:eastAsia="Times New Roman" w:hAnsi="Corbel" w:cs="Arial"/>
          <w:color w:val="000000"/>
          <w:sz w:val="18"/>
          <w:lang w:eastAsia="fr-FR"/>
        </w:rPr>
        <w:t xml:space="preserve"> </w:t>
      </w:r>
      <w:r w:rsidRPr="005D4A88">
        <w:rPr>
          <w:rFonts w:ascii="Corbel" w:hAnsi="Corbel"/>
          <w:sz w:val="24"/>
          <w:szCs w:val="24"/>
        </w:rPr>
        <w:t xml:space="preserve">les personnes déplacées à l’intérieur du payes (femmes , hommes filles et garçons ) et les communautés affectées par le déplacement </w:t>
      </w:r>
      <w:r w:rsidRPr="005D4A88">
        <w:rPr>
          <w:rFonts w:ascii="Corbel" w:eastAsia="Times New Roman" w:hAnsi="Corbel" w:cs="Calibri"/>
          <w:color w:val="000000"/>
          <w:sz w:val="24"/>
          <w:szCs w:val="24"/>
        </w:rPr>
        <w:t>ont</w:t>
      </w:r>
      <w:r w:rsidRPr="005D4A88">
        <w:rPr>
          <w:rFonts w:ascii="Corbel" w:hAnsi="Corbel"/>
          <w:sz w:val="24"/>
          <w:szCs w:val="24"/>
        </w:rPr>
        <w:t xml:space="preserve"> accès à un environnement sur ( y compris les ressources naturelles et aux ressources en eau) à des maisons de qualité inférieures, a des services </w:t>
      </w:r>
      <w:r w:rsidRPr="005D4A88">
        <w:rPr>
          <w:rFonts w:ascii="Corbel" w:hAnsi="Corbel"/>
          <w:sz w:val="24"/>
          <w:szCs w:val="24"/>
        </w:rPr>
        <w:lastRenderedPageBreak/>
        <w:t xml:space="preserve">sociaux de base et à une énergie durable et propre, celui-ci occupé 29% du budget, ce qui est pertinente tenant compte de l’ importance des logements décents et la protection des risques et catastrophes. Ce volet comprend aussi les opportunités d’accès aux revenus par cash for </w:t>
      </w:r>
      <w:proofErr w:type="spellStart"/>
      <w:r w:rsidRPr="005D4A88">
        <w:rPr>
          <w:rFonts w:ascii="Corbel" w:hAnsi="Corbel"/>
          <w:sz w:val="24"/>
          <w:szCs w:val="24"/>
        </w:rPr>
        <w:t>work</w:t>
      </w:r>
      <w:proofErr w:type="spellEnd"/>
      <w:r w:rsidRPr="005D4A88">
        <w:rPr>
          <w:rFonts w:ascii="Corbel" w:hAnsi="Corbel"/>
          <w:sz w:val="24"/>
          <w:szCs w:val="24"/>
        </w:rPr>
        <w:t>.</w:t>
      </w:r>
    </w:p>
    <w:p w14:paraId="18BDD4D3" w14:textId="0CF68F46" w:rsidR="003161CE" w:rsidRPr="005D4A88" w:rsidRDefault="003161CE" w:rsidP="00AB7269">
      <w:pPr>
        <w:pStyle w:val="Paragraphedeliste"/>
        <w:numPr>
          <w:ilvl w:val="1"/>
          <w:numId w:val="13"/>
        </w:numPr>
        <w:spacing w:before="240"/>
        <w:ind w:right="-142"/>
        <w:jc w:val="both"/>
        <w:outlineLvl w:val="0"/>
        <w:rPr>
          <w:rStyle w:val="Rfrenceintense"/>
          <w:rFonts w:ascii="Corbel" w:hAnsi="Corbel"/>
          <w:sz w:val="24"/>
          <w:szCs w:val="24"/>
        </w:rPr>
      </w:pPr>
      <w:bookmarkStart w:id="1449" w:name="_Toc20573614"/>
      <w:bookmarkStart w:id="1450" w:name="_Toc36398660"/>
      <w:bookmarkStart w:id="1451" w:name="_Toc36398868"/>
      <w:bookmarkStart w:id="1452" w:name="_Toc37655372"/>
      <w:bookmarkStart w:id="1453" w:name="_Toc37655674"/>
      <w:bookmarkStart w:id="1454" w:name="_Toc37658252"/>
      <w:bookmarkStart w:id="1455" w:name="_Toc37658533"/>
      <w:bookmarkStart w:id="1456" w:name="_Toc37658862"/>
      <w:bookmarkStart w:id="1457" w:name="_Toc37659372"/>
      <w:bookmarkStart w:id="1458" w:name="_Toc55289678"/>
      <w:bookmarkStart w:id="1459" w:name="_Toc55290827"/>
      <w:bookmarkStart w:id="1460" w:name="_Toc55295387"/>
      <w:bookmarkStart w:id="1461" w:name="_Toc55296382"/>
      <w:r w:rsidRPr="005D4A88">
        <w:rPr>
          <w:rStyle w:val="Rfrenceintense"/>
          <w:rFonts w:ascii="Corbel" w:hAnsi="Corbel"/>
          <w:sz w:val="24"/>
          <w:szCs w:val="24"/>
        </w:rPr>
        <w:t>Analyse du niveau de durabilité ; appropriation nationale, pérennisation des actions du projet.</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r w:rsidRPr="005D4A88">
        <w:rPr>
          <w:rStyle w:val="Rfrenceintense"/>
          <w:rFonts w:ascii="Corbel" w:hAnsi="Corbel"/>
          <w:sz w:val="24"/>
          <w:szCs w:val="24"/>
        </w:rPr>
        <w:t xml:space="preserve">                                                  </w:t>
      </w:r>
    </w:p>
    <w:p w14:paraId="459A668A" w14:textId="7B239C2C" w:rsidR="003161CE" w:rsidRPr="005D4A88" w:rsidRDefault="003161CE" w:rsidP="00AB7269">
      <w:pPr>
        <w:jc w:val="both"/>
        <w:rPr>
          <w:rFonts w:ascii="Corbel" w:hAnsi="Corbel" w:cs="Segoe UI"/>
          <w:sz w:val="24"/>
          <w:szCs w:val="24"/>
        </w:rPr>
      </w:pPr>
      <w:bookmarkStart w:id="1462" w:name="_Toc20573615"/>
      <w:bookmarkStart w:id="1463" w:name="_Toc36398384"/>
      <w:bookmarkStart w:id="1464" w:name="_Toc36398661"/>
      <w:bookmarkStart w:id="1465" w:name="_Toc36398869"/>
      <w:bookmarkStart w:id="1466" w:name="_Toc37544872"/>
      <w:bookmarkStart w:id="1467" w:name="_Toc37583359"/>
      <w:bookmarkStart w:id="1468" w:name="_Toc37655373"/>
      <w:bookmarkStart w:id="1469" w:name="_Toc37655675"/>
      <w:bookmarkStart w:id="1470" w:name="_Toc37658253"/>
      <w:bookmarkStart w:id="1471" w:name="_Toc37658534"/>
      <w:bookmarkStart w:id="1472" w:name="_Toc37658863"/>
      <w:bookmarkStart w:id="1473" w:name="_Toc37659118"/>
      <w:bookmarkStart w:id="1474" w:name="_Toc37659373"/>
      <w:r w:rsidRPr="005D4A88">
        <w:rPr>
          <w:rFonts w:ascii="Corbel" w:hAnsi="Corbel" w:cs="Segoe UI"/>
          <w:sz w:val="24"/>
          <w:szCs w:val="24"/>
        </w:rPr>
        <w:t>L’évaluation de la durabilité, appropriation nationale et pérennisation des actions du projet a été effectuée en analysant si la mise en œuvre du projet a respecté les principes clés du développement dont l’appropriation nationale et les mécanismes de durabilités des résultats. L’évaluation a analysé le niveau d’implication des acteurs nationaux dans la définition et la mise en œuvre du projet, l’atteinte des capacités de gestion des coopératives et les mécanismes de pérennisation des actions du projet mise en place.</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14:paraId="4F5C8556" w14:textId="537DF795" w:rsidR="003161CE" w:rsidRPr="005D4A88" w:rsidRDefault="003161CE" w:rsidP="00AB7269">
      <w:pPr>
        <w:pStyle w:val="Titre2"/>
        <w:numPr>
          <w:ilvl w:val="2"/>
          <w:numId w:val="13"/>
        </w:numPr>
        <w:jc w:val="both"/>
        <w:rPr>
          <w:rFonts w:ascii="Corbel" w:hAnsi="Corbel"/>
          <w:sz w:val="24"/>
          <w:szCs w:val="24"/>
        </w:rPr>
      </w:pPr>
      <w:bookmarkStart w:id="1475" w:name="_Toc36398662"/>
      <w:bookmarkStart w:id="1476" w:name="_Toc36398870"/>
      <w:bookmarkStart w:id="1477" w:name="_Toc37655374"/>
      <w:bookmarkStart w:id="1478" w:name="_Toc37655676"/>
      <w:bookmarkStart w:id="1479" w:name="_Toc37658254"/>
      <w:bookmarkStart w:id="1480" w:name="_Toc37658535"/>
      <w:bookmarkStart w:id="1481" w:name="_Toc37658864"/>
      <w:bookmarkStart w:id="1482" w:name="_Toc37659374"/>
      <w:bookmarkStart w:id="1483" w:name="_Toc55289679"/>
      <w:bookmarkStart w:id="1484" w:name="_Toc55290828"/>
      <w:bookmarkStart w:id="1485" w:name="_Toc55295388"/>
      <w:bookmarkStart w:id="1486" w:name="_Toc55296383"/>
      <w:r w:rsidRPr="005D4A88">
        <w:rPr>
          <w:rFonts w:ascii="Corbel" w:hAnsi="Corbel"/>
          <w:sz w:val="24"/>
          <w:szCs w:val="24"/>
        </w:rPr>
        <w:t>Analyse des risques financiers pouvant menacer la durabilité des produits du</w:t>
      </w:r>
      <w:r w:rsidRPr="005D4A88">
        <w:rPr>
          <w:rFonts w:ascii="Corbel" w:hAnsi="Corbel"/>
          <w:spacing w:val="-14"/>
          <w:sz w:val="24"/>
          <w:szCs w:val="24"/>
        </w:rPr>
        <w:t xml:space="preserve"> </w:t>
      </w:r>
      <w:r w:rsidRPr="005D4A88">
        <w:rPr>
          <w:rFonts w:ascii="Corbel" w:hAnsi="Corbel"/>
          <w:sz w:val="24"/>
          <w:szCs w:val="24"/>
        </w:rPr>
        <w:t>projet</w:t>
      </w:r>
      <w:r w:rsidRPr="005D4A88">
        <w:rPr>
          <w:rFonts w:ascii="Arial" w:hAnsi="Arial" w:cs="Arial"/>
          <w:sz w:val="24"/>
          <w:szCs w:val="24"/>
        </w:rPr>
        <w:t> </w:t>
      </w:r>
      <w:bookmarkEnd w:id="1475"/>
      <w:bookmarkEnd w:id="1476"/>
      <w:bookmarkEnd w:id="1477"/>
      <w:bookmarkEnd w:id="1478"/>
      <w:bookmarkEnd w:id="1479"/>
      <w:bookmarkEnd w:id="1480"/>
      <w:bookmarkEnd w:id="1481"/>
      <w:bookmarkEnd w:id="1482"/>
      <w:bookmarkEnd w:id="1483"/>
      <w:bookmarkEnd w:id="1484"/>
      <w:bookmarkEnd w:id="1485"/>
      <w:bookmarkEnd w:id="1486"/>
    </w:p>
    <w:p w14:paraId="2B741FD7" w14:textId="720C998E" w:rsidR="003161CE" w:rsidRPr="005D4A88" w:rsidRDefault="008C5C5E" w:rsidP="00AB7269">
      <w:pPr>
        <w:jc w:val="both"/>
        <w:rPr>
          <w:rFonts w:ascii="Corbel" w:hAnsi="Corbel"/>
          <w:sz w:val="24"/>
          <w:szCs w:val="24"/>
        </w:rPr>
      </w:pPr>
      <w:r w:rsidRPr="005D4A88">
        <w:rPr>
          <w:rFonts w:ascii="Corbel" w:hAnsi="Corbel"/>
          <w:sz w:val="24"/>
          <w:szCs w:val="24"/>
        </w:rPr>
        <w:t xml:space="preserve">Il est évident que les maisons ont été construites et les structures communautaires mis en place, les appuis logistiques au CDFC et agents de santé communautaire sont généralement des acquis durables pour l’organisation des </w:t>
      </w:r>
      <w:r w:rsidRPr="005D4A88">
        <w:rPr>
          <w:rFonts w:ascii="Corbel" w:hAnsi="Corbel" w:cs="Segoe UI"/>
          <w:sz w:val="24"/>
          <w:szCs w:val="24"/>
        </w:rPr>
        <w:t>déplacements</w:t>
      </w:r>
      <w:r w:rsidRPr="005D4A88">
        <w:rPr>
          <w:rFonts w:ascii="Corbel" w:hAnsi="Corbel"/>
          <w:sz w:val="24"/>
          <w:szCs w:val="24"/>
        </w:rPr>
        <w:t xml:space="preserve"> dans les lieux d’offre des services, ce qui limitent les risques financiers pouvant entraver la </w:t>
      </w:r>
      <w:r w:rsidR="00684788" w:rsidRPr="005D4A88">
        <w:rPr>
          <w:rFonts w:ascii="Corbel" w:hAnsi="Corbel"/>
          <w:sz w:val="24"/>
          <w:szCs w:val="24"/>
        </w:rPr>
        <w:t>non-continuité</w:t>
      </w:r>
      <w:r w:rsidRPr="005D4A88">
        <w:rPr>
          <w:rFonts w:ascii="Corbel" w:hAnsi="Corbel"/>
          <w:sz w:val="24"/>
          <w:szCs w:val="24"/>
        </w:rPr>
        <w:t xml:space="preserve"> des activités de sensibilisation, lutte contre les GBV.</w:t>
      </w:r>
    </w:p>
    <w:p w14:paraId="524795EA" w14:textId="6D58CA25" w:rsidR="008C5C5E" w:rsidRPr="005D4A88" w:rsidRDefault="008C5C5E" w:rsidP="00AB7269">
      <w:pPr>
        <w:tabs>
          <w:tab w:val="left" w:pos="1253"/>
          <w:tab w:val="left" w:pos="1254"/>
        </w:tabs>
        <w:spacing w:before="121"/>
        <w:ind w:right="-142"/>
        <w:jc w:val="both"/>
        <w:rPr>
          <w:rFonts w:ascii="Corbel" w:hAnsi="Corbel"/>
          <w:sz w:val="24"/>
          <w:szCs w:val="24"/>
        </w:rPr>
      </w:pPr>
    </w:p>
    <w:p w14:paraId="20F64EA7" w14:textId="77777777" w:rsidR="003161CE" w:rsidRPr="005D4A88" w:rsidRDefault="003161CE" w:rsidP="00AB7269">
      <w:pPr>
        <w:pStyle w:val="Titre2"/>
        <w:numPr>
          <w:ilvl w:val="2"/>
          <w:numId w:val="13"/>
        </w:numPr>
        <w:jc w:val="both"/>
        <w:rPr>
          <w:rFonts w:ascii="Corbel" w:hAnsi="Corbel"/>
          <w:sz w:val="24"/>
          <w:szCs w:val="24"/>
        </w:rPr>
      </w:pPr>
      <w:bookmarkStart w:id="1487" w:name="_Toc36398663"/>
      <w:bookmarkStart w:id="1488" w:name="_Toc36398871"/>
      <w:bookmarkStart w:id="1489" w:name="_Toc37655375"/>
      <w:bookmarkStart w:id="1490" w:name="_Toc37655677"/>
      <w:bookmarkStart w:id="1491" w:name="_Toc37658255"/>
      <w:bookmarkStart w:id="1492" w:name="_Toc37658536"/>
      <w:bookmarkStart w:id="1493" w:name="_Toc37658865"/>
      <w:bookmarkStart w:id="1494" w:name="_Toc37659375"/>
      <w:bookmarkStart w:id="1495" w:name="_Toc55289680"/>
      <w:bookmarkStart w:id="1496" w:name="_Toc55290829"/>
      <w:bookmarkStart w:id="1497" w:name="_Toc55295389"/>
      <w:bookmarkStart w:id="1498" w:name="_Toc55296384"/>
      <w:r w:rsidRPr="005D4A88">
        <w:rPr>
          <w:rFonts w:ascii="Corbel" w:hAnsi="Corbel"/>
          <w:sz w:val="24"/>
          <w:szCs w:val="24"/>
        </w:rPr>
        <w:t>Analyse de niveau de mobilisation des ressources financières et économiques pour préserver</w:t>
      </w:r>
      <w:r w:rsidRPr="005D4A88">
        <w:rPr>
          <w:rFonts w:ascii="Corbel" w:hAnsi="Corbel"/>
          <w:spacing w:val="17"/>
          <w:sz w:val="24"/>
          <w:szCs w:val="24"/>
        </w:rPr>
        <w:t xml:space="preserve"> </w:t>
      </w:r>
      <w:r w:rsidRPr="005D4A88">
        <w:rPr>
          <w:rFonts w:ascii="Corbel" w:hAnsi="Corbel"/>
          <w:sz w:val="24"/>
          <w:szCs w:val="24"/>
        </w:rPr>
        <w:t>les bénéfices réalisés par le projet</w:t>
      </w:r>
      <w:r w:rsidRPr="005D4A88">
        <w:rPr>
          <w:rFonts w:ascii="Arial" w:hAnsi="Arial" w:cs="Arial"/>
          <w:sz w:val="24"/>
          <w:szCs w:val="24"/>
        </w:rPr>
        <w:t> </w:t>
      </w:r>
      <w:bookmarkEnd w:id="1487"/>
      <w:bookmarkEnd w:id="1488"/>
      <w:bookmarkEnd w:id="1489"/>
      <w:bookmarkEnd w:id="1490"/>
      <w:bookmarkEnd w:id="1491"/>
      <w:bookmarkEnd w:id="1492"/>
      <w:bookmarkEnd w:id="1493"/>
      <w:bookmarkEnd w:id="1494"/>
      <w:bookmarkEnd w:id="1495"/>
      <w:bookmarkEnd w:id="1496"/>
      <w:bookmarkEnd w:id="1497"/>
      <w:bookmarkEnd w:id="1498"/>
    </w:p>
    <w:p w14:paraId="7E56A218" w14:textId="01167A9E" w:rsidR="008C5C5E" w:rsidRPr="005D4A88" w:rsidRDefault="008C5C5E" w:rsidP="00AB7269">
      <w:pPr>
        <w:tabs>
          <w:tab w:val="left" w:pos="1308"/>
          <w:tab w:val="left" w:pos="1309"/>
        </w:tabs>
        <w:spacing w:before="117"/>
        <w:ind w:right="-142"/>
        <w:jc w:val="both"/>
        <w:rPr>
          <w:rFonts w:ascii="Corbel" w:hAnsi="Corbel"/>
          <w:sz w:val="24"/>
          <w:szCs w:val="24"/>
        </w:rPr>
      </w:pPr>
      <w:r w:rsidRPr="005D4A88">
        <w:rPr>
          <w:rFonts w:ascii="Corbel" w:hAnsi="Corbel"/>
          <w:sz w:val="24"/>
          <w:szCs w:val="24"/>
        </w:rPr>
        <w:t xml:space="preserve">Le gouvernement a aussi une ligne budgétaire pour les prestations sociales au sein du ministère de la solidarité mais ce budget est national et le volume de besoins est supérieur aux budgets disponibles. Les structures communautaires mis en place </w:t>
      </w:r>
      <w:r w:rsidR="00B8694C" w:rsidRPr="005D4A88">
        <w:rPr>
          <w:rFonts w:ascii="Corbel" w:hAnsi="Corbel"/>
          <w:sz w:val="24"/>
          <w:szCs w:val="24"/>
        </w:rPr>
        <w:t>(groupements</w:t>
      </w:r>
      <w:r w:rsidRPr="005D4A88">
        <w:rPr>
          <w:rFonts w:ascii="Corbel" w:hAnsi="Corbel"/>
          <w:sz w:val="24"/>
          <w:szCs w:val="24"/>
        </w:rPr>
        <w:t xml:space="preserve"> </w:t>
      </w:r>
      <w:r w:rsidR="00B8694C" w:rsidRPr="005D4A88">
        <w:rPr>
          <w:rFonts w:ascii="Corbel" w:hAnsi="Corbel"/>
          <w:sz w:val="24"/>
          <w:szCs w:val="24"/>
        </w:rPr>
        <w:t>d’intérêts</w:t>
      </w:r>
      <w:r w:rsidRPr="005D4A88">
        <w:rPr>
          <w:rFonts w:ascii="Corbel" w:hAnsi="Corbel"/>
          <w:sz w:val="24"/>
          <w:szCs w:val="24"/>
        </w:rPr>
        <w:t xml:space="preserve"> économiques, VICOBA, groupes des formés en </w:t>
      </w:r>
      <w:r w:rsidR="00B8694C" w:rsidRPr="005D4A88">
        <w:rPr>
          <w:rFonts w:ascii="Corbel" w:hAnsi="Corbel"/>
          <w:sz w:val="24"/>
          <w:szCs w:val="24"/>
        </w:rPr>
        <w:t>métiers</w:t>
      </w:r>
      <w:r w:rsidRPr="005D4A88">
        <w:rPr>
          <w:rFonts w:ascii="Corbel" w:hAnsi="Corbel"/>
          <w:sz w:val="24"/>
          <w:szCs w:val="24"/>
        </w:rPr>
        <w:t xml:space="preserve"> divers) ont des mécanismes internes de mobilisation </w:t>
      </w:r>
      <w:r w:rsidR="00B8694C" w:rsidRPr="005D4A88">
        <w:rPr>
          <w:rFonts w:ascii="Corbel" w:hAnsi="Corbel"/>
          <w:sz w:val="24"/>
          <w:szCs w:val="24"/>
        </w:rPr>
        <w:t>d</w:t>
      </w:r>
      <w:r w:rsidRPr="005D4A88">
        <w:rPr>
          <w:rFonts w:ascii="Corbel" w:hAnsi="Corbel"/>
          <w:sz w:val="24"/>
          <w:szCs w:val="24"/>
        </w:rPr>
        <w:t xml:space="preserve">e </w:t>
      </w:r>
      <w:r w:rsidR="00B8694C" w:rsidRPr="005D4A88">
        <w:rPr>
          <w:rFonts w:ascii="Corbel" w:hAnsi="Corbel"/>
          <w:sz w:val="24"/>
          <w:szCs w:val="24"/>
        </w:rPr>
        <w:t>l’épargne</w:t>
      </w:r>
      <w:r w:rsidRPr="005D4A88">
        <w:rPr>
          <w:rFonts w:ascii="Corbel" w:hAnsi="Corbel"/>
          <w:sz w:val="24"/>
          <w:szCs w:val="24"/>
        </w:rPr>
        <w:t xml:space="preserve"> et ressources pour </w:t>
      </w:r>
      <w:r w:rsidR="00B8694C" w:rsidRPr="005D4A88">
        <w:rPr>
          <w:rFonts w:ascii="Corbel" w:hAnsi="Corbel"/>
          <w:sz w:val="24"/>
          <w:szCs w:val="24"/>
        </w:rPr>
        <w:t>pérenniser</w:t>
      </w:r>
      <w:r w:rsidRPr="005D4A88">
        <w:rPr>
          <w:rFonts w:ascii="Corbel" w:hAnsi="Corbel"/>
          <w:sz w:val="24"/>
          <w:szCs w:val="24"/>
        </w:rPr>
        <w:t xml:space="preserve"> leurs activités. Cela permettant une </w:t>
      </w:r>
      <w:r w:rsidR="00B8694C" w:rsidRPr="005D4A88">
        <w:rPr>
          <w:rFonts w:ascii="Corbel" w:hAnsi="Corbel"/>
          <w:sz w:val="24"/>
          <w:szCs w:val="24"/>
        </w:rPr>
        <w:t>pérennisation</w:t>
      </w:r>
      <w:r w:rsidRPr="005D4A88">
        <w:rPr>
          <w:rFonts w:ascii="Corbel" w:hAnsi="Corbel"/>
          <w:sz w:val="24"/>
          <w:szCs w:val="24"/>
        </w:rPr>
        <w:t xml:space="preserve"> des </w:t>
      </w:r>
      <w:r w:rsidR="00B8694C" w:rsidRPr="005D4A88">
        <w:rPr>
          <w:rFonts w:ascii="Corbel" w:hAnsi="Corbel"/>
          <w:sz w:val="24"/>
          <w:szCs w:val="24"/>
        </w:rPr>
        <w:t>activités d’intégration</w:t>
      </w:r>
      <w:r w:rsidRPr="005D4A88">
        <w:rPr>
          <w:rFonts w:ascii="Corbel" w:hAnsi="Corbel"/>
          <w:sz w:val="24"/>
          <w:szCs w:val="24"/>
        </w:rPr>
        <w:t xml:space="preserve"> économiques des bénéficiaires par le biais de ces structures. </w:t>
      </w:r>
    </w:p>
    <w:p w14:paraId="6EBE54A3" w14:textId="2B294FC1" w:rsidR="008C5C5E" w:rsidRPr="005D4A88" w:rsidRDefault="008C5C5E" w:rsidP="00AB7269">
      <w:pPr>
        <w:tabs>
          <w:tab w:val="left" w:pos="1308"/>
          <w:tab w:val="left" w:pos="1309"/>
        </w:tabs>
        <w:spacing w:before="117"/>
        <w:ind w:right="-142"/>
        <w:jc w:val="both"/>
        <w:rPr>
          <w:rFonts w:ascii="Corbel" w:hAnsi="Corbel"/>
          <w:sz w:val="24"/>
          <w:szCs w:val="24"/>
        </w:rPr>
      </w:pPr>
      <w:r w:rsidRPr="005D4A88">
        <w:rPr>
          <w:rFonts w:ascii="Corbel" w:hAnsi="Corbel"/>
          <w:sz w:val="24"/>
          <w:szCs w:val="24"/>
        </w:rPr>
        <w:t xml:space="preserve">Le centre de </w:t>
      </w:r>
      <w:proofErr w:type="spellStart"/>
      <w:r w:rsidRPr="005D4A88">
        <w:rPr>
          <w:rFonts w:ascii="Corbel" w:hAnsi="Corbel"/>
          <w:sz w:val="24"/>
          <w:szCs w:val="24"/>
        </w:rPr>
        <w:t>Mutambara</w:t>
      </w:r>
      <w:proofErr w:type="spellEnd"/>
      <w:r w:rsidRPr="005D4A88">
        <w:rPr>
          <w:rFonts w:ascii="Corbel" w:hAnsi="Corbel"/>
          <w:sz w:val="24"/>
          <w:szCs w:val="24"/>
        </w:rPr>
        <w:t xml:space="preserve"> étant </w:t>
      </w:r>
      <w:r w:rsidR="00B8694C" w:rsidRPr="005D4A88">
        <w:rPr>
          <w:rFonts w:ascii="Corbel" w:hAnsi="Corbel"/>
          <w:sz w:val="24"/>
          <w:szCs w:val="24"/>
        </w:rPr>
        <w:t>équipé</w:t>
      </w:r>
      <w:r w:rsidRPr="005D4A88">
        <w:rPr>
          <w:rFonts w:ascii="Corbel" w:hAnsi="Corbel"/>
          <w:sz w:val="24"/>
          <w:szCs w:val="24"/>
        </w:rPr>
        <w:t xml:space="preserve"> et mis sous la responsabilité des ministères sectoriels via </w:t>
      </w:r>
      <w:r w:rsidR="00B8694C" w:rsidRPr="005D4A88">
        <w:rPr>
          <w:rFonts w:ascii="Corbel" w:hAnsi="Corbel"/>
          <w:sz w:val="24"/>
          <w:szCs w:val="24"/>
        </w:rPr>
        <w:t>ses structures décentralisées,</w:t>
      </w:r>
      <w:r w:rsidRPr="005D4A88">
        <w:rPr>
          <w:rFonts w:ascii="Corbel" w:hAnsi="Corbel"/>
          <w:sz w:val="24"/>
          <w:szCs w:val="24"/>
        </w:rPr>
        <w:t xml:space="preserve"> il est tout à fait logique que les interventions de ce centre </w:t>
      </w:r>
      <w:proofErr w:type="gramStart"/>
      <w:r w:rsidRPr="005D4A88">
        <w:rPr>
          <w:rFonts w:ascii="Corbel" w:hAnsi="Corbel"/>
          <w:sz w:val="24"/>
          <w:szCs w:val="24"/>
        </w:rPr>
        <w:t>seront</w:t>
      </w:r>
      <w:proofErr w:type="gramEnd"/>
      <w:r w:rsidRPr="005D4A88">
        <w:rPr>
          <w:rFonts w:ascii="Corbel" w:hAnsi="Corbel"/>
          <w:sz w:val="24"/>
          <w:szCs w:val="24"/>
        </w:rPr>
        <w:t xml:space="preserve"> pérennes de tant </w:t>
      </w:r>
      <w:r w:rsidR="00B8694C" w:rsidRPr="005D4A88">
        <w:rPr>
          <w:rFonts w:ascii="Corbel" w:hAnsi="Corbel"/>
          <w:sz w:val="24"/>
          <w:szCs w:val="24"/>
        </w:rPr>
        <w:t>qu’elles</w:t>
      </w:r>
      <w:r w:rsidRPr="005D4A88">
        <w:rPr>
          <w:rFonts w:ascii="Corbel" w:hAnsi="Corbel"/>
          <w:sz w:val="24"/>
          <w:szCs w:val="24"/>
        </w:rPr>
        <w:t xml:space="preserve"> sont intégrées dans les structures qui gèrent les autres centres intégrés du pays</w:t>
      </w:r>
      <w:r w:rsidR="00B8694C" w:rsidRPr="005D4A88">
        <w:rPr>
          <w:rFonts w:ascii="Corbel" w:hAnsi="Corbel"/>
          <w:sz w:val="24"/>
          <w:szCs w:val="24"/>
        </w:rPr>
        <w:t>.</w:t>
      </w:r>
    </w:p>
    <w:p w14:paraId="6AE574D4" w14:textId="66A47F71" w:rsidR="00B8694C" w:rsidRPr="005D4A88" w:rsidRDefault="00B8694C" w:rsidP="00AB7269">
      <w:pPr>
        <w:tabs>
          <w:tab w:val="left" w:pos="1308"/>
          <w:tab w:val="left" w:pos="1309"/>
        </w:tabs>
        <w:spacing w:before="117"/>
        <w:ind w:right="-142"/>
        <w:jc w:val="both"/>
        <w:rPr>
          <w:rFonts w:ascii="Corbel" w:hAnsi="Corbel"/>
          <w:sz w:val="24"/>
          <w:szCs w:val="24"/>
        </w:rPr>
      </w:pPr>
      <w:r w:rsidRPr="005D4A88">
        <w:rPr>
          <w:rFonts w:ascii="Corbel" w:hAnsi="Corbel"/>
          <w:sz w:val="24"/>
          <w:szCs w:val="24"/>
        </w:rPr>
        <w:t>L’essentiel d’équipement du centre communautaire ayant été mis en place, les besoins sont minimes pour compromettre que les services de ce centre communautaire continuer à être offert. Le niveau de leadership des jeunes leaders responsables du centre est un atout pour la pérennisation des services de ce centre des jeunes, de plus, la forte attirance des outils TIC, (</w:t>
      </w:r>
      <w:proofErr w:type="spellStart"/>
      <w:r w:rsidRPr="005D4A88">
        <w:rPr>
          <w:rFonts w:ascii="Corbel" w:hAnsi="Corbel"/>
          <w:sz w:val="24"/>
          <w:szCs w:val="24"/>
        </w:rPr>
        <w:t>Ideas</w:t>
      </w:r>
      <w:proofErr w:type="spellEnd"/>
      <w:r w:rsidRPr="005D4A88">
        <w:rPr>
          <w:rFonts w:ascii="Corbel" w:hAnsi="Corbel"/>
          <w:sz w:val="24"/>
          <w:szCs w:val="24"/>
        </w:rPr>
        <w:t xml:space="preserve"> cubes, outils de sonorisation) et organisation des clubs pouvant aussi mobiliser les ressources sont des enclins de pérennisation des acquis de ce centre.</w:t>
      </w:r>
    </w:p>
    <w:p w14:paraId="1AC3BA20" w14:textId="77777777" w:rsidR="00B8694C" w:rsidRPr="005D4A88" w:rsidRDefault="00B8694C" w:rsidP="00AB7269">
      <w:pPr>
        <w:tabs>
          <w:tab w:val="left" w:pos="1308"/>
          <w:tab w:val="left" w:pos="1309"/>
        </w:tabs>
        <w:spacing w:before="117"/>
        <w:ind w:right="-142"/>
        <w:jc w:val="both"/>
        <w:rPr>
          <w:rFonts w:ascii="Corbel" w:hAnsi="Corbel"/>
          <w:sz w:val="24"/>
          <w:szCs w:val="24"/>
        </w:rPr>
      </w:pPr>
    </w:p>
    <w:p w14:paraId="2C95BC4B" w14:textId="324DD597" w:rsidR="008C5C5E" w:rsidRPr="005D4A88" w:rsidRDefault="008C5C5E" w:rsidP="00AB7269">
      <w:pPr>
        <w:tabs>
          <w:tab w:val="left" w:pos="1308"/>
          <w:tab w:val="left" w:pos="1309"/>
        </w:tabs>
        <w:spacing w:before="117"/>
        <w:ind w:right="-142"/>
        <w:jc w:val="both"/>
        <w:rPr>
          <w:rFonts w:ascii="Corbel" w:hAnsi="Corbel"/>
          <w:sz w:val="24"/>
          <w:szCs w:val="24"/>
        </w:rPr>
      </w:pPr>
      <w:r w:rsidRPr="005D4A88">
        <w:rPr>
          <w:rFonts w:ascii="Corbel" w:hAnsi="Corbel"/>
          <w:sz w:val="24"/>
          <w:szCs w:val="24"/>
        </w:rPr>
        <w:t xml:space="preserve">Les réunions de clôture du projet ont permis de penser aux mécanismes de désengagement des acteurs </w:t>
      </w:r>
      <w:r w:rsidR="00B8694C" w:rsidRPr="005D4A88">
        <w:rPr>
          <w:rFonts w:ascii="Corbel" w:hAnsi="Corbel"/>
          <w:sz w:val="24"/>
          <w:szCs w:val="24"/>
        </w:rPr>
        <w:t>mais,</w:t>
      </w:r>
      <w:r w:rsidRPr="005D4A88">
        <w:rPr>
          <w:rFonts w:ascii="Corbel" w:hAnsi="Corbel"/>
          <w:sz w:val="24"/>
          <w:szCs w:val="24"/>
        </w:rPr>
        <w:t xml:space="preserve"> il est remarqué que plus </w:t>
      </w:r>
      <w:r w:rsidR="00B8694C" w:rsidRPr="005D4A88">
        <w:rPr>
          <w:rFonts w:ascii="Corbel" w:hAnsi="Corbel"/>
          <w:sz w:val="24"/>
          <w:szCs w:val="24"/>
        </w:rPr>
        <w:t>d’activités</w:t>
      </w:r>
      <w:r w:rsidRPr="005D4A88">
        <w:rPr>
          <w:rFonts w:ascii="Corbel" w:hAnsi="Corbel"/>
          <w:sz w:val="24"/>
          <w:szCs w:val="24"/>
        </w:rPr>
        <w:t xml:space="preserve"> de renforcement des capacités </w:t>
      </w:r>
      <w:r w:rsidR="00B8694C" w:rsidRPr="005D4A88">
        <w:rPr>
          <w:rFonts w:ascii="Corbel" w:hAnsi="Corbel"/>
          <w:sz w:val="24"/>
          <w:szCs w:val="24"/>
        </w:rPr>
        <w:t>d’analyser</w:t>
      </w:r>
      <w:r w:rsidRPr="005D4A88">
        <w:rPr>
          <w:rFonts w:ascii="Corbel" w:hAnsi="Corbel"/>
          <w:sz w:val="24"/>
          <w:szCs w:val="24"/>
        </w:rPr>
        <w:t xml:space="preserve"> des barrières socio culturelles à </w:t>
      </w:r>
      <w:r w:rsidR="00B8694C" w:rsidRPr="005D4A88">
        <w:rPr>
          <w:rFonts w:ascii="Corbel" w:hAnsi="Corbel"/>
          <w:sz w:val="24"/>
          <w:szCs w:val="24"/>
        </w:rPr>
        <w:t>l’intégration</w:t>
      </w:r>
      <w:r w:rsidRPr="005D4A88">
        <w:rPr>
          <w:rFonts w:ascii="Corbel" w:hAnsi="Corbel"/>
          <w:sz w:val="24"/>
          <w:szCs w:val="24"/>
        </w:rPr>
        <w:t xml:space="preserve"> économique des </w:t>
      </w:r>
      <w:r w:rsidR="00B8694C" w:rsidRPr="005D4A88">
        <w:rPr>
          <w:rFonts w:ascii="Corbel" w:hAnsi="Corbel"/>
          <w:sz w:val="24"/>
          <w:szCs w:val="24"/>
        </w:rPr>
        <w:t>bénéficiaires,</w:t>
      </w:r>
      <w:r w:rsidRPr="005D4A88">
        <w:rPr>
          <w:rFonts w:ascii="Corbel" w:hAnsi="Corbel"/>
          <w:sz w:val="24"/>
          <w:szCs w:val="24"/>
        </w:rPr>
        <w:t xml:space="preserve"> capacités </w:t>
      </w:r>
      <w:r w:rsidR="00B8694C" w:rsidRPr="005D4A88">
        <w:rPr>
          <w:rFonts w:ascii="Corbel" w:hAnsi="Corbel"/>
          <w:sz w:val="24"/>
          <w:szCs w:val="24"/>
        </w:rPr>
        <w:t>d’innovation</w:t>
      </w:r>
      <w:r w:rsidRPr="005D4A88">
        <w:rPr>
          <w:rFonts w:ascii="Corbel" w:hAnsi="Corbel"/>
          <w:sz w:val="24"/>
          <w:szCs w:val="24"/>
        </w:rPr>
        <w:t xml:space="preserve"> pour développer </w:t>
      </w:r>
      <w:r w:rsidR="00B8694C" w:rsidRPr="005D4A88">
        <w:rPr>
          <w:rFonts w:ascii="Corbel" w:hAnsi="Corbel"/>
          <w:sz w:val="24"/>
          <w:szCs w:val="24"/>
        </w:rPr>
        <w:t>d’autres</w:t>
      </w:r>
      <w:r w:rsidRPr="005D4A88">
        <w:rPr>
          <w:rFonts w:ascii="Corbel" w:hAnsi="Corbel"/>
          <w:sz w:val="24"/>
          <w:szCs w:val="24"/>
        </w:rPr>
        <w:t xml:space="preserve"> </w:t>
      </w:r>
      <w:r w:rsidRPr="005D4A88">
        <w:rPr>
          <w:rFonts w:ascii="Corbel" w:hAnsi="Corbel"/>
          <w:sz w:val="24"/>
          <w:szCs w:val="24"/>
        </w:rPr>
        <w:lastRenderedPageBreak/>
        <w:t xml:space="preserve">activités génératrices de revenus non agricoles, et recherche des marchés d’intrants et services sont très indispensables. </w:t>
      </w:r>
    </w:p>
    <w:p w14:paraId="40165B46" w14:textId="686BC6E8" w:rsidR="003161CE" w:rsidRPr="005D4A88" w:rsidRDefault="008C5C5E" w:rsidP="00AB7269">
      <w:pPr>
        <w:tabs>
          <w:tab w:val="left" w:pos="1308"/>
          <w:tab w:val="left" w:pos="1309"/>
        </w:tabs>
        <w:spacing w:before="117"/>
        <w:ind w:right="-142"/>
        <w:jc w:val="both"/>
        <w:rPr>
          <w:rFonts w:ascii="Corbel" w:hAnsi="Corbel"/>
          <w:sz w:val="24"/>
          <w:szCs w:val="24"/>
        </w:rPr>
      </w:pPr>
      <w:r w:rsidRPr="005D4A88">
        <w:rPr>
          <w:rFonts w:ascii="Corbel" w:hAnsi="Corbel"/>
          <w:sz w:val="24"/>
          <w:szCs w:val="24"/>
        </w:rPr>
        <w:t xml:space="preserve">L’essentiel des ressources économiques dont pouvaient mobiliser les bénéficiaires essentiellement ceux réintégrés dans le village provenaient des interventions du projet via les cash </w:t>
      </w:r>
      <w:proofErr w:type="spellStart"/>
      <w:r w:rsidRPr="005D4A88">
        <w:rPr>
          <w:rFonts w:ascii="Corbel" w:hAnsi="Corbel"/>
          <w:sz w:val="24"/>
          <w:szCs w:val="24"/>
        </w:rPr>
        <w:t>work</w:t>
      </w:r>
      <w:proofErr w:type="spellEnd"/>
      <w:r w:rsidRPr="005D4A88">
        <w:rPr>
          <w:rFonts w:ascii="Corbel" w:hAnsi="Corbel"/>
          <w:sz w:val="24"/>
          <w:szCs w:val="24"/>
        </w:rPr>
        <w:t xml:space="preserve">, et séminaires et ateliers de sensibilisation. Les ménages n’ont pas assez développé les capacités </w:t>
      </w:r>
      <w:r w:rsidR="00684788" w:rsidRPr="005D4A88">
        <w:rPr>
          <w:rFonts w:ascii="Corbel" w:hAnsi="Corbel"/>
          <w:sz w:val="24"/>
          <w:szCs w:val="24"/>
        </w:rPr>
        <w:t>d’</w:t>
      </w:r>
      <w:proofErr w:type="spellStart"/>
      <w:r w:rsidR="00684788" w:rsidRPr="005D4A88">
        <w:rPr>
          <w:rFonts w:ascii="Corbel" w:hAnsi="Corbel"/>
          <w:sz w:val="24"/>
          <w:szCs w:val="24"/>
        </w:rPr>
        <w:t>auto-développement</w:t>
      </w:r>
      <w:proofErr w:type="spellEnd"/>
      <w:r w:rsidRPr="005D4A88">
        <w:rPr>
          <w:rFonts w:ascii="Corbel" w:hAnsi="Corbel"/>
          <w:sz w:val="24"/>
          <w:szCs w:val="24"/>
        </w:rPr>
        <w:t xml:space="preserve"> suffisantes pour bien s’intégrer dans la zone qui a ses caractéristiques socio culturelles dont </w:t>
      </w:r>
      <w:r w:rsidR="00B8694C" w:rsidRPr="005D4A88">
        <w:rPr>
          <w:rFonts w:ascii="Corbel" w:hAnsi="Corbel"/>
          <w:sz w:val="24"/>
          <w:szCs w:val="24"/>
        </w:rPr>
        <w:t>l’analyse</w:t>
      </w:r>
      <w:r w:rsidRPr="005D4A88">
        <w:rPr>
          <w:rFonts w:ascii="Corbel" w:hAnsi="Corbel"/>
          <w:sz w:val="24"/>
          <w:szCs w:val="24"/>
        </w:rPr>
        <w:t xml:space="preserve"> des opportunités économiques que ces bénéficiaires pensaient développer </w:t>
      </w:r>
      <w:r w:rsidR="00B8694C" w:rsidRPr="005D4A88">
        <w:rPr>
          <w:rFonts w:ascii="Corbel" w:hAnsi="Corbel"/>
          <w:sz w:val="24"/>
          <w:szCs w:val="24"/>
        </w:rPr>
        <w:t>n’a</w:t>
      </w:r>
      <w:r w:rsidRPr="005D4A88">
        <w:rPr>
          <w:rFonts w:ascii="Corbel" w:hAnsi="Corbel"/>
          <w:sz w:val="24"/>
          <w:szCs w:val="24"/>
        </w:rPr>
        <w:t xml:space="preserve"> pas tenu en compte.</w:t>
      </w:r>
    </w:p>
    <w:p w14:paraId="34B85CE7" w14:textId="77777777" w:rsidR="003161CE" w:rsidRPr="005D4A88" w:rsidRDefault="003161CE" w:rsidP="00AB7269">
      <w:pPr>
        <w:pStyle w:val="Titre2"/>
        <w:numPr>
          <w:ilvl w:val="2"/>
          <w:numId w:val="13"/>
        </w:numPr>
        <w:jc w:val="both"/>
        <w:rPr>
          <w:rFonts w:ascii="Corbel" w:hAnsi="Corbel"/>
          <w:b/>
          <w:bCs/>
          <w:sz w:val="24"/>
          <w:szCs w:val="24"/>
        </w:rPr>
      </w:pPr>
      <w:r w:rsidRPr="005D4A88">
        <w:rPr>
          <w:rFonts w:ascii="Corbel" w:hAnsi="Corbel"/>
          <w:sz w:val="24"/>
          <w:szCs w:val="24"/>
        </w:rPr>
        <w:tab/>
      </w:r>
      <w:bookmarkStart w:id="1499" w:name="_Toc36398664"/>
      <w:bookmarkStart w:id="1500" w:name="_Toc36398872"/>
      <w:bookmarkStart w:id="1501" w:name="_Toc37655376"/>
      <w:bookmarkStart w:id="1502" w:name="_Toc37655678"/>
      <w:bookmarkStart w:id="1503" w:name="_Toc37658256"/>
      <w:bookmarkStart w:id="1504" w:name="_Toc37658537"/>
      <w:bookmarkStart w:id="1505" w:name="_Toc37658866"/>
      <w:bookmarkStart w:id="1506" w:name="_Toc37659376"/>
      <w:bookmarkStart w:id="1507" w:name="_Toc55289681"/>
      <w:bookmarkStart w:id="1508" w:name="_Toc55290830"/>
      <w:bookmarkStart w:id="1509" w:name="_Toc55295390"/>
      <w:bookmarkStart w:id="1510" w:name="_Toc55296385"/>
      <w:r w:rsidRPr="005D4A88">
        <w:rPr>
          <w:rFonts w:ascii="Corbel" w:hAnsi="Corbel"/>
          <w:sz w:val="24"/>
          <w:szCs w:val="24"/>
        </w:rPr>
        <w:t>Analyse des risques sociaux ou politiques pouvant menacer la durabilité des produits du projet ou les contributions du projet aux produits et effets du programme de</w:t>
      </w:r>
      <w:r w:rsidRPr="005D4A88">
        <w:rPr>
          <w:rFonts w:ascii="Corbel" w:hAnsi="Corbel"/>
          <w:spacing w:val="-21"/>
          <w:sz w:val="24"/>
          <w:szCs w:val="24"/>
        </w:rPr>
        <w:t xml:space="preserve"> </w:t>
      </w:r>
      <w:r w:rsidRPr="005D4A88">
        <w:rPr>
          <w:rFonts w:ascii="Corbel" w:hAnsi="Corbel"/>
          <w:sz w:val="24"/>
          <w:szCs w:val="24"/>
        </w:rPr>
        <w:t>pays</w:t>
      </w:r>
      <w:r w:rsidRPr="005D4A88">
        <w:rPr>
          <w:rFonts w:ascii="Arial" w:hAnsi="Arial" w:cs="Arial"/>
          <w:sz w:val="24"/>
          <w:szCs w:val="24"/>
        </w:rPr>
        <w:t> </w:t>
      </w:r>
      <w:bookmarkEnd w:id="1499"/>
      <w:bookmarkEnd w:id="1500"/>
      <w:bookmarkEnd w:id="1501"/>
      <w:bookmarkEnd w:id="1502"/>
      <w:bookmarkEnd w:id="1503"/>
      <w:bookmarkEnd w:id="1504"/>
      <w:bookmarkEnd w:id="1505"/>
      <w:bookmarkEnd w:id="1506"/>
      <w:bookmarkEnd w:id="1507"/>
      <w:bookmarkEnd w:id="1508"/>
      <w:bookmarkEnd w:id="1509"/>
      <w:bookmarkEnd w:id="1510"/>
    </w:p>
    <w:p w14:paraId="1FD0E6E8" w14:textId="77777777" w:rsidR="003161CE" w:rsidRPr="005D4A88" w:rsidRDefault="003161CE" w:rsidP="00AB7269">
      <w:pPr>
        <w:jc w:val="both"/>
        <w:rPr>
          <w:rFonts w:ascii="Corbel" w:hAnsi="Corbel"/>
          <w:b/>
          <w:bCs/>
          <w:sz w:val="24"/>
          <w:szCs w:val="24"/>
        </w:rPr>
      </w:pPr>
    </w:p>
    <w:p w14:paraId="60E2341B" w14:textId="58EE2145" w:rsidR="00C52CBA" w:rsidRPr="005D4A88" w:rsidRDefault="00C52CBA" w:rsidP="00AB7269">
      <w:pPr>
        <w:tabs>
          <w:tab w:val="left" w:pos="1309"/>
        </w:tabs>
        <w:spacing w:before="120"/>
        <w:ind w:right="-142"/>
        <w:jc w:val="both"/>
        <w:rPr>
          <w:rFonts w:ascii="Corbel" w:hAnsi="Corbel"/>
          <w:sz w:val="24"/>
          <w:szCs w:val="24"/>
        </w:rPr>
      </w:pPr>
      <w:r w:rsidRPr="005D4A88">
        <w:rPr>
          <w:rFonts w:ascii="Corbel" w:hAnsi="Corbel"/>
          <w:sz w:val="24"/>
          <w:szCs w:val="24"/>
        </w:rPr>
        <w:t xml:space="preserve">Le projet a bien </w:t>
      </w:r>
      <w:r w:rsidR="00684788" w:rsidRPr="005D4A88">
        <w:rPr>
          <w:rFonts w:ascii="Corbel" w:hAnsi="Corbel"/>
          <w:sz w:val="24"/>
          <w:szCs w:val="24"/>
        </w:rPr>
        <w:t>intégré</w:t>
      </w:r>
      <w:r w:rsidRPr="005D4A88">
        <w:rPr>
          <w:rFonts w:ascii="Corbel" w:hAnsi="Corbel"/>
          <w:sz w:val="24"/>
          <w:szCs w:val="24"/>
        </w:rPr>
        <w:t xml:space="preserve"> la population hôte dans les interventions du projet ce qui a fortement réduits les risques sociaux pouvant limiter l’intégration sociale des bénéficiaires dans la communauté. De plus, le fait que les ménages des alentours peuvent exploiter les services (centre jeunes, écoles, centre de </w:t>
      </w:r>
      <w:proofErr w:type="spellStart"/>
      <w:r w:rsidRPr="005D4A88">
        <w:rPr>
          <w:rFonts w:ascii="Corbel" w:hAnsi="Corbel"/>
          <w:sz w:val="24"/>
          <w:szCs w:val="24"/>
        </w:rPr>
        <w:t>Mutambara</w:t>
      </w:r>
      <w:proofErr w:type="spellEnd"/>
      <w:r w:rsidRPr="005D4A88">
        <w:rPr>
          <w:rFonts w:ascii="Corbel" w:hAnsi="Corbel"/>
          <w:sz w:val="24"/>
          <w:szCs w:val="24"/>
        </w:rPr>
        <w:t xml:space="preserve">) mis en œuvre par le projet ainsi que puiser de l’eau dans le village réduit les probabilités des tensions sociales entre les habitants du village et les communautés environnantes. Mais, il a été </w:t>
      </w:r>
      <w:r w:rsidR="00684788" w:rsidRPr="005D4A88">
        <w:rPr>
          <w:rFonts w:ascii="Corbel" w:hAnsi="Corbel"/>
          <w:sz w:val="24"/>
          <w:szCs w:val="24"/>
        </w:rPr>
        <w:t>remarqué</w:t>
      </w:r>
      <w:r w:rsidRPr="005D4A88">
        <w:rPr>
          <w:rFonts w:ascii="Corbel" w:hAnsi="Corbel"/>
          <w:sz w:val="24"/>
          <w:szCs w:val="24"/>
        </w:rPr>
        <w:t xml:space="preserve"> une faible maitrise des contextes socio culturelles de la zone par les bénéficiaires qui ont tendance à se former comme un groupe à part, appartenant aux intervenants au lieu de se tourner vers les groupes d’influence actifs dans la communauté pour briser les barrières socio culturelles limitant leur intégration socio culturelle.</w:t>
      </w:r>
    </w:p>
    <w:p w14:paraId="3835EE5D" w14:textId="1D354B19" w:rsidR="00C52CBA" w:rsidRPr="005D4A88" w:rsidRDefault="00C52CBA" w:rsidP="00AB7269">
      <w:pPr>
        <w:tabs>
          <w:tab w:val="left" w:pos="1309"/>
        </w:tabs>
        <w:spacing w:before="120"/>
        <w:ind w:right="-142"/>
        <w:jc w:val="both"/>
        <w:rPr>
          <w:rFonts w:ascii="Corbel" w:hAnsi="Corbel"/>
          <w:sz w:val="24"/>
          <w:szCs w:val="24"/>
        </w:rPr>
      </w:pPr>
      <w:r w:rsidRPr="005D4A88">
        <w:rPr>
          <w:rFonts w:ascii="Corbel" w:hAnsi="Corbel"/>
          <w:sz w:val="24"/>
          <w:szCs w:val="24"/>
        </w:rPr>
        <w:t xml:space="preserve">Le fait que les habitants de ce village ont été </w:t>
      </w:r>
      <w:r w:rsidR="00AD7996" w:rsidRPr="005D4A88">
        <w:rPr>
          <w:rFonts w:ascii="Corbel" w:hAnsi="Corbel"/>
          <w:sz w:val="24"/>
          <w:szCs w:val="24"/>
        </w:rPr>
        <w:t xml:space="preserve">refusés le droit d’élire les représentants de la colline lors des récentes élections ce qui constituent un risque pour l’intégration politique de ces derniers dans la vie politique de la colline </w:t>
      </w:r>
      <w:proofErr w:type="spellStart"/>
      <w:r w:rsidR="00AD7996" w:rsidRPr="005D4A88">
        <w:rPr>
          <w:rFonts w:ascii="Corbel" w:hAnsi="Corbel"/>
          <w:sz w:val="24"/>
          <w:szCs w:val="24"/>
        </w:rPr>
        <w:t>Mayengo</w:t>
      </w:r>
      <w:proofErr w:type="spellEnd"/>
      <w:r w:rsidR="00AD7996" w:rsidRPr="005D4A88">
        <w:rPr>
          <w:rFonts w:ascii="Corbel" w:hAnsi="Corbel"/>
          <w:sz w:val="24"/>
          <w:szCs w:val="24"/>
        </w:rPr>
        <w:t xml:space="preserve"> bien que pour les autres votes, ils ont pu voter comme les autres citoyens.</w:t>
      </w:r>
    </w:p>
    <w:p w14:paraId="5848F99A" w14:textId="77777777" w:rsidR="003161CE" w:rsidRPr="005D4A88" w:rsidRDefault="003161CE" w:rsidP="00AB7269">
      <w:pPr>
        <w:pStyle w:val="Titre2"/>
        <w:numPr>
          <w:ilvl w:val="2"/>
          <w:numId w:val="13"/>
        </w:numPr>
        <w:jc w:val="both"/>
        <w:rPr>
          <w:rFonts w:ascii="Corbel" w:hAnsi="Corbel"/>
          <w:sz w:val="24"/>
          <w:szCs w:val="24"/>
        </w:rPr>
      </w:pPr>
      <w:r w:rsidRPr="005D4A88">
        <w:rPr>
          <w:rFonts w:ascii="Corbel" w:hAnsi="Corbel"/>
          <w:sz w:val="24"/>
          <w:szCs w:val="24"/>
        </w:rPr>
        <w:tab/>
      </w:r>
      <w:bookmarkStart w:id="1511" w:name="_Toc36398665"/>
      <w:bookmarkStart w:id="1512" w:name="_Toc36398873"/>
      <w:bookmarkStart w:id="1513" w:name="_Toc37655377"/>
      <w:bookmarkStart w:id="1514" w:name="_Toc37655679"/>
      <w:bookmarkStart w:id="1515" w:name="_Toc37658257"/>
      <w:bookmarkStart w:id="1516" w:name="_Toc37658538"/>
      <w:bookmarkStart w:id="1517" w:name="_Toc37658867"/>
      <w:bookmarkStart w:id="1518" w:name="_Toc37659377"/>
      <w:bookmarkStart w:id="1519" w:name="_Toc55289682"/>
      <w:bookmarkStart w:id="1520" w:name="_Toc55290831"/>
      <w:bookmarkStart w:id="1521" w:name="_Toc55295391"/>
      <w:bookmarkStart w:id="1522" w:name="_Toc55296386"/>
      <w:r w:rsidRPr="005D4A88">
        <w:rPr>
          <w:rFonts w:ascii="Corbel" w:hAnsi="Corbel"/>
          <w:sz w:val="24"/>
          <w:szCs w:val="24"/>
        </w:rPr>
        <w:t>Analyse du risque des cadres légaux, les politiques et les structures et processus de gouvernance pour la durabilité des bénéfices du</w:t>
      </w:r>
      <w:r w:rsidRPr="005D4A88">
        <w:rPr>
          <w:rFonts w:ascii="Corbel" w:hAnsi="Corbel"/>
          <w:spacing w:val="-3"/>
          <w:sz w:val="24"/>
          <w:szCs w:val="24"/>
        </w:rPr>
        <w:t xml:space="preserve"> </w:t>
      </w:r>
      <w:r w:rsidRPr="005D4A88">
        <w:rPr>
          <w:rFonts w:ascii="Corbel" w:hAnsi="Corbel"/>
          <w:sz w:val="24"/>
          <w:szCs w:val="24"/>
        </w:rPr>
        <w:t>projet</w:t>
      </w:r>
      <w:r w:rsidRPr="005D4A88">
        <w:rPr>
          <w:rFonts w:ascii="Arial" w:hAnsi="Arial" w:cs="Arial"/>
          <w:sz w:val="24"/>
          <w:szCs w:val="24"/>
        </w:rPr>
        <w:t> </w:t>
      </w:r>
      <w:bookmarkEnd w:id="1511"/>
      <w:bookmarkEnd w:id="1512"/>
      <w:bookmarkEnd w:id="1513"/>
      <w:bookmarkEnd w:id="1514"/>
      <w:bookmarkEnd w:id="1515"/>
      <w:bookmarkEnd w:id="1516"/>
      <w:bookmarkEnd w:id="1517"/>
      <w:bookmarkEnd w:id="1518"/>
      <w:bookmarkEnd w:id="1519"/>
      <w:bookmarkEnd w:id="1520"/>
      <w:bookmarkEnd w:id="1521"/>
      <w:bookmarkEnd w:id="1522"/>
    </w:p>
    <w:p w14:paraId="029C66E9" w14:textId="0D2AA14A" w:rsidR="003161CE" w:rsidRPr="005D4A88" w:rsidRDefault="003161CE" w:rsidP="00AB7269">
      <w:pPr>
        <w:jc w:val="both"/>
        <w:rPr>
          <w:rFonts w:ascii="Corbel" w:hAnsi="Corbel"/>
          <w:sz w:val="24"/>
          <w:szCs w:val="24"/>
        </w:rPr>
      </w:pPr>
      <w:bookmarkStart w:id="1523" w:name="_Toc36398666"/>
      <w:bookmarkStart w:id="1524" w:name="_Toc36398874"/>
      <w:bookmarkStart w:id="1525" w:name="_Toc37544877"/>
      <w:bookmarkStart w:id="1526" w:name="_Toc37583364"/>
      <w:bookmarkStart w:id="1527" w:name="_Toc37655378"/>
      <w:bookmarkStart w:id="1528" w:name="_Toc37655680"/>
      <w:bookmarkStart w:id="1529" w:name="_Toc37658258"/>
      <w:bookmarkStart w:id="1530" w:name="_Toc37658539"/>
      <w:bookmarkStart w:id="1531" w:name="_Toc37658868"/>
      <w:bookmarkStart w:id="1532" w:name="_Toc37659123"/>
      <w:bookmarkStart w:id="1533" w:name="_Toc37659378"/>
      <w:r w:rsidRPr="005D4A88">
        <w:rPr>
          <w:rFonts w:ascii="Corbel" w:hAnsi="Corbel"/>
          <w:sz w:val="24"/>
          <w:szCs w:val="24"/>
        </w:rPr>
        <w:t xml:space="preserve">Les actions du projet ont induit le développement de </w:t>
      </w:r>
      <w:r w:rsidR="00C15100" w:rsidRPr="005D4A88">
        <w:rPr>
          <w:rFonts w:ascii="Corbel" w:hAnsi="Corbel"/>
          <w:sz w:val="24"/>
          <w:szCs w:val="24"/>
        </w:rPr>
        <w:t>l’économie</w:t>
      </w:r>
      <w:r w:rsidRPr="005D4A88">
        <w:rPr>
          <w:rFonts w:ascii="Corbel" w:hAnsi="Corbel"/>
          <w:sz w:val="24"/>
          <w:szCs w:val="24"/>
        </w:rPr>
        <w:t xml:space="preserve"> solidaire</w:t>
      </w:r>
      <w:r w:rsidR="00186F40" w:rsidRPr="005D4A88">
        <w:rPr>
          <w:rFonts w:ascii="Corbel" w:hAnsi="Corbel"/>
          <w:sz w:val="24"/>
          <w:szCs w:val="24"/>
        </w:rPr>
        <w:t xml:space="preserve"> </w:t>
      </w:r>
      <w:r w:rsidR="00E66F82" w:rsidRPr="005D4A88">
        <w:rPr>
          <w:rFonts w:ascii="Corbel" w:hAnsi="Corbel"/>
          <w:sz w:val="24"/>
          <w:szCs w:val="24"/>
        </w:rPr>
        <w:t>(VICOBA, groupements de solidarité des adolescents, groupements d’intérêts économiques, groupements d’épargne et crédits</w:t>
      </w:r>
      <w:r w:rsidR="00C15100" w:rsidRPr="005D4A88">
        <w:rPr>
          <w:rFonts w:ascii="Corbel" w:hAnsi="Corbel"/>
          <w:sz w:val="24"/>
          <w:szCs w:val="24"/>
        </w:rPr>
        <w:t>) promus par</w:t>
      </w:r>
      <w:r w:rsidR="00186F40" w:rsidRPr="005D4A88">
        <w:rPr>
          <w:rFonts w:ascii="Corbel" w:hAnsi="Corbel"/>
          <w:sz w:val="24"/>
          <w:szCs w:val="24"/>
        </w:rPr>
        <w:t xml:space="preserve"> les mécanismes de protection sociale au Burundi. Ces structures de </w:t>
      </w:r>
      <w:r w:rsidR="00C15100" w:rsidRPr="005D4A88">
        <w:rPr>
          <w:rFonts w:ascii="Corbel" w:hAnsi="Corbel"/>
          <w:sz w:val="24"/>
          <w:szCs w:val="24"/>
        </w:rPr>
        <w:t>l’économie</w:t>
      </w:r>
      <w:r w:rsidR="00186F40" w:rsidRPr="005D4A88">
        <w:rPr>
          <w:rFonts w:ascii="Corbel" w:hAnsi="Corbel"/>
          <w:sz w:val="24"/>
          <w:szCs w:val="24"/>
        </w:rPr>
        <w:t xml:space="preserve"> solidaire trouvent leur ligne de gouvernance </w:t>
      </w:r>
      <w:r w:rsidRPr="005D4A88">
        <w:rPr>
          <w:rFonts w:ascii="Corbel" w:hAnsi="Corbel"/>
          <w:sz w:val="24"/>
          <w:szCs w:val="24"/>
        </w:rPr>
        <w:t xml:space="preserve">dans la loi des ASBL et coopératives. Ces structures </w:t>
      </w:r>
      <w:r w:rsidR="00C15100" w:rsidRPr="005D4A88">
        <w:rPr>
          <w:rFonts w:ascii="Corbel" w:hAnsi="Corbel"/>
          <w:sz w:val="24"/>
          <w:szCs w:val="24"/>
        </w:rPr>
        <w:t>s’intègrent</w:t>
      </w:r>
      <w:r w:rsidRPr="005D4A88">
        <w:rPr>
          <w:rFonts w:ascii="Corbel" w:hAnsi="Corbel"/>
          <w:sz w:val="24"/>
          <w:szCs w:val="24"/>
        </w:rPr>
        <w:t xml:space="preserve"> dans les priorités de la stratégie de réintégration locale au Burundi.</w:t>
      </w:r>
      <w:bookmarkEnd w:id="1523"/>
      <w:bookmarkEnd w:id="1524"/>
      <w:bookmarkEnd w:id="1525"/>
      <w:bookmarkEnd w:id="1526"/>
      <w:bookmarkEnd w:id="1527"/>
      <w:bookmarkEnd w:id="1528"/>
      <w:bookmarkEnd w:id="1529"/>
      <w:bookmarkEnd w:id="1530"/>
      <w:bookmarkEnd w:id="1531"/>
      <w:bookmarkEnd w:id="1532"/>
      <w:bookmarkEnd w:id="1533"/>
      <w:r w:rsidRPr="005D4A88">
        <w:rPr>
          <w:rFonts w:ascii="Corbel" w:hAnsi="Corbel"/>
          <w:sz w:val="24"/>
          <w:szCs w:val="24"/>
        </w:rPr>
        <w:t xml:space="preserve"> </w:t>
      </w:r>
      <w:r w:rsidR="00E66F82" w:rsidRPr="005D4A88">
        <w:rPr>
          <w:rFonts w:ascii="Corbel" w:hAnsi="Corbel"/>
          <w:sz w:val="24"/>
          <w:szCs w:val="24"/>
        </w:rPr>
        <w:t xml:space="preserve"> Mais ces structures mis en place n’ont pas de reconnaissance légale.</w:t>
      </w:r>
    </w:p>
    <w:p w14:paraId="54849DE7" w14:textId="77777777" w:rsidR="00E66F82" w:rsidRPr="005D4A88" w:rsidRDefault="00E66F82" w:rsidP="00AB7269">
      <w:pPr>
        <w:ind w:right="-142"/>
        <w:jc w:val="both"/>
        <w:rPr>
          <w:rFonts w:ascii="Corbel" w:hAnsi="Corbel"/>
        </w:rPr>
      </w:pPr>
    </w:p>
    <w:p w14:paraId="4524A394" w14:textId="77777777" w:rsidR="003161CE" w:rsidRPr="005D4A88" w:rsidRDefault="003161CE" w:rsidP="00AB7269">
      <w:pPr>
        <w:pStyle w:val="Titre2"/>
        <w:numPr>
          <w:ilvl w:val="2"/>
          <w:numId w:val="13"/>
        </w:numPr>
        <w:jc w:val="both"/>
        <w:rPr>
          <w:rFonts w:ascii="Corbel" w:hAnsi="Corbel"/>
          <w:sz w:val="24"/>
          <w:szCs w:val="24"/>
        </w:rPr>
      </w:pPr>
      <w:bookmarkStart w:id="1534" w:name="_Toc36398667"/>
      <w:bookmarkStart w:id="1535" w:name="_Toc36398875"/>
      <w:bookmarkStart w:id="1536" w:name="_Toc37655379"/>
      <w:bookmarkStart w:id="1537" w:name="_Toc37655681"/>
      <w:bookmarkStart w:id="1538" w:name="_Toc37658259"/>
      <w:bookmarkStart w:id="1539" w:name="_Toc37658540"/>
      <w:bookmarkStart w:id="1540" w:name="_Toc37658869"/>
      <w:bookmarkStart w:id="1541" w:name="_Toc37659379"/>
      <w:bookmarkStart w:id="1542" w:name="_Toc55289683"/>
      <w:bookmarkStart w:id="1543" w:name="_Toc55290832"/>
      <w:bookmarkStart w:id="1544" w:name="_Toc55295392"/>
      <w:bookmarkStart w:id="1545" w:name="_Toc55296387"/>
      <w:r w:rsidRPr="005D4A88">
        <w:rPr>
          <w:rFonts w:ascii="Corbel" w:hAnsi="Corbel"/>
          <w:sz w:val="24"/>
          <w:szCs w:val="24"/>
        </w:rPr>
        <w:t>Analyse du niveau de menace environnementale des actions des Agences pour la durabilité des résultats du projet</w:t>
      </w:r>
      <w:bookmarkEnd w:id="1534"/>
      <w:bookmarkEnd w:id="1535"/>
      <w:bookmarkEnd w:id="1536"/>
      <w:bookmarkEnd w:id="1537"/>
      <w:bookmarkEnd w:id="1538"/>
      <w:bookmarkEnd w:id="1539"/>
      <w:bookmarkEnd w:id="1540"/>
      <w:bookmarkEnd w:id="1541"/>
      <w:bookmarkEnd w:id="1542"/>
      <w:bookmarkEnd w:id="1543"/>
      <w:bookmarkEnd w:id="1544"/>
      <w:bookmarkEnd w:id="1545"/>
      <w:r w:rsidRPr="005D4A88">
        <w:rPr>
          <w:rFonts w:ascii="Corbel" w:hAnsi="Corbel"/>
          <w:sz w:val="24"/>
          <w:szCs w:val="24"/>
        </w:rPr>
        <w:t xml:space="preserve"> </w:t>
      </w:r>
    </w:p>
    <w:p w14:paraId="29A441AE" w14:textId="77777777" w:rsidR="003161CE" w:rsidRPr="005D4A88" w:rsidRDefault="003161CE" w:rsidP="00AB7269">
      <w:pPr>
        <w:ind w:right="-142"/>
        <w:jc w:val="both"/>
        <w:rPr>
          <w:rFonts w:ascii="Corbel" w:hAnsi="Corbel"/>
          <w:sz w:val="24"/>
          <w:szCs w:val="24"/>
        </w:rPr>
      </w:pPr>
    </w:p>
    <w:p w14:paraId="1D7883AF" w14:textId="54848FAF" w:rsidR="003161CE" w:rsidRPr="005D4A88" w:rsidRDefault="003161CE" w:rsidP="00AB7269">
      <w:pPr>
        <w:jc w:val="both"/>
        <w:rPr>
          <w:rFonts w:ascii="Corbel" w:hAnsi="Corbel"/>
          <w:sz w:val="24"/>
          <w:szCs w:val="24"/>
        </w:rPr>
      </w:pPr>
      <w:bookmarkStart w:id="1546" w:name="_Toc36398391"/>
      <w:bookmarkStart w:id="1547" w:name="_Toc36398668"/>
      <w:bookmarkStart w:id="1548" w:name="_Toc36398876"/>
      <w:bookmarkStart w:id="1549" w:name="_Toc37544879"/>
      <w:bookmarkStart w:id="1550" w:name="_Toc37583366"/>
      <w:bookmarkStart w:id="1551" w:name="_Toc37655380"/>
      <w:bookmarkStart w:id="1552" w:name="_Toc37655682"/>
      <w:bookmarkStart w:id="1553" w:name="_Toc37658260"/>
      <w:bookmarkStart w:id="1554" w:name="_Toc37658541"/>
      <w:bookmarkStart w:id="1555" w:name="_Toc37658870"/>
      <w:bookmarkStart w:id="1556" w:name="_Toc37659125"/>
      <w:bookmarkStart w:id="1557" w:name="_Toc37659380"/>
      <w:r w:rsidRPr="005D4A88">
        <w:rPr>
          <w:rFonts w:ascii="Corbel" w:hAnsi="Corbel"/>
          <w:sz w:val="24"/>
          <w:szCs w:val="24"/>
        </w:rPr>
        <w:t>Le projet a induit une</w:t>
      </w:r>
      <w:r w:rsidR="00E66F82" w:rsidRPr="005D4A88">
        <w:rPr>
          <w:rFonts w:ascii="Corbel" w:hAnsi="Corbel"/>
          <w:sz w:val="24"/>
          <w:szCs w:val="24"/>
        </w:rPr>
        <w:t xml:space="preserve"> agroforesterie, une afforestation, un</w:t>
      </w:r>
      <w:r w:rsidRPr="005D4A88">
        <w:rPr>
          <w:rFonts w:ascii="Corbel" w:hAnsi="Corbel"/>
          <w:sz w:val="24"/>
          <w:szCs w:val="24"/>
        </w:rPr>
        <w:t xml:space="preserve"> aménagement des caniveaux ou a </w:t>
      </w:r>
      <w:r w:rsidR="00C15100" w:rsidRPr="005D4A88">
        <w:rPr>
          <w:rFonts w:ascii="Corbel" w:hAnsi="Corbel"/>
          <w:sz w:val="24"/>
          <w:szCs w:val="24"/>
        </w:rPr>
        <w:t>procédé à</w:t>
      </w:r>
      <w:r w:rsidRPr="005D4A88">
        <w:rPr>
          <w:rFonts w:ascii="Corbel" w:hAnsi="Corbel"/>
          <w:sz w:val="24"/>
          <w:szCs w:val="24"/>
        </w:rPr>
        <w:t xml:space="preserve"> la protection des bassins versants par le traçage des caniveaux. </w:t>
      </w:r>
      <w:r w:rsidR="00E66F82" w:rsidRPr="005D4A88">
        <w:rPr>
          <w:rFonts w:ascii="Corbel" w:hAnsi="Corbel"/>
          <w:sz w:val="24"/>
          <w:szCs w:val="24"/>
        </w:rPr>
        <w:t xml:space="preserve">Le projet a induit l’adoption des foyers améliorés qui induisent à une réduction notable d’utilisation de bois de cuisson et partant l’amélioration de séquestration de carbones. </w:t>
      </w:r>
      <w:bookmarkEnd w:id="1546"/>
      <w:bookmarkEnd w:id="1547"/>
      <w:bookmarkEnd w:id="1548"/>
      <w:bookmarkEnd w:id="1549"/>
      <w:bookmarkEnd w:id="1550"/>
      <w:bookmarkEnd w:id="1551"/>
      <w:bookmarkEnd w:id="1552"/>
      <w:bookmarkEnd w:id="1553"/>
      <w:bookmarkEnd w:id="1554"/>
      <w:bookmarkEnd w:id="1555"/>
      <w:bookmarkEnd w:id="1556"/>
      <w:bookmarkEnd w:id="1557"/>
      <w:r w:rsidR="00E66F82" w:rsidRPr="005D4A88">
        <w:rPr>
          <w:rFonts w:ascii="Corbel" w:hAnsi="Corbel"/>
          <w:sz w:val="24"/>
          <w:szCs w:val="24"/>
        </w:rPr>
        <w:t xml:space="preserve">Par la mise en place de compostage, le projet a initié des mécanismes de </w:t>
      </w:r>
      <w:r w:rsidR="00E66F82" w:rsidRPr="005D4A88">
        <w:rPr>
          <w:rFonts w:ascii="Corbel" w:hAnsi="Corbel"/>
          <w:sz w:val="24"/>
          <w:szCs w:val="24"/>
        </w:rPr>
        <w:lastRenderedPageBreak/>
        <w:t xml:space="preserve">recyclage et valorisation des déchets ménages </w:t>
      </w:r>
      <w:r w:rsidR="00511264" w:rsidRPr="005D4A88">
        <w:rPr>
          <w:rFonts w:ascii="Corbel" w:hAnsi="Corbel"/>
          <w:sz w:val="24"/>
          <w:szCs w:val="24"/>
        </w:rPr>
        <w:t>mais,</w:t>
      </w:r>
      <w:r w:rsidR="00E66F82" w:rsidRPr="005D4A88">
        <w:rPr>
          <w:rFonts w:ascii="Corbel" w:hAnsi="Corbel"/>
          <w:sz w:val="24"/>
          <w:szCs w:val="24"/>
        </w:rPr>
        <w:t xml:space="preserve"> ce système de compostage </w:t>
      </w:r>
      <w:r w:rsidR="00511264" w:rsidRPr="005D4A88">
        <w:rPr>
          <w:rFonts w:ascii="Corbel" w:hAnsi="Corbel"/>
          <w:sz w:val="24"/>
          <w:szCs w:val="24"/>
        </w:rPr>
        <w:t>n’est</w:t>
      </w:r>
      <w:r w:rsidR="00E66F82" w:rsidRPr="005D4A88">
        <w:rPr>
          <w:rFonts w:ascii="Corbel" w:hAnsi="Corbel"/>
          <w:sz w:val="24"/>
          <w:szCs w:val="24"/>
        </w:rPr>
        <w:t xml:space="preserve"> pas encore opérationnel bien que </w:t>
      </w:r>
      <w:r w:rsidR="00511264" w:rsidRPr="005D4A88">
        <w:rPr>
          <w:rFonts w:ascii="Corbel" w:hAnsi="Corbel"/>
          <w:sz w:val="24"/>
          <w:szCs w:val="24"/>
        </w:rPr>
        <w:t>l’infrastructure</w:t>
      </w:r>
      <w:r w:rsidR="00E66F82" w:rsidRPr="005D4A88">
        <w:rPr>
          <w:rFonts w:ascii="Corbel" w:hAnsi="Corbel"/>
          <w:sz w:val="24"/>
          <w:szCs w:val="24"/>
        </w:rPr>
        <w:t xml:space="preserve"> appropriée </w:t>
      </w:r>
      <w:proofErr w:type="gramStart"/>
      <w:r w:rsidR="00E66F82" w:rsidRPr="005D4A88">
        <w:rPr>
          <w:rFonts w:ascii="Corbel" w:hAnsi="Corbel"/>
          <w:sz w:val="24"/>
          <w:szCs w:val="24"/>
        </w:rPr>
        <w:t>a</w:t>
      </w:r>
      <w:proofErr w:type="gramEnd"/>
      <w:r w:rsidR="00E66F82" w:rsidRPr="005D4A88">
        <w:rPr>
          <w:rFonts w:ascii="Corbel" w:hAnsi="Corbel"/>
          <w:sz w:val="24"/>
          <w:szCs w:val="24"/>
        </w:rPr>
        <w:t xml:space="preserve"> été mis en place.</w:t>
      </w:r>
    </w:p>
    <w:p w14:paraId="08E78D5C" w14:textId="77777777" w:rsidR="00E66F82" w:rsidRPr="005D4A88" w:rsidRDefault="00E66F82" w:rsidP="00AB7269">
      <w:pPr>
        <w:ind w:right="-142"/>
        <w:jc w:val="both"/>
        <w:rPr>
          <w:rFonts w:ascii="Corbel" w:hAnsi="Corbel"/>
        </w:rPr>
      </w:pPr>
    </w:p>
    <w:p w14:paraId="33609163" w14:textId="14348984" w:rsidR="003161CE" w:rsidRPr="005D4A88" w:rsidRDefault="003161CE" w:rsidP="00AB7269">
      <w:pPr>
        <w:pStyle w:val="Titre2"/>
        <w:numPr>
          <w:ilvl w:val="2"/>
          <w:numId w:val="13"/>
        </w:numPr>
        <w:jc w:val="both"/>
        <w:rPr>
          <w:rFonts w:ascii="Corbel" w:hAnsi="Corbel"/>
          <w:b/>
          <w:bCs/>
          <w:sz w:val="24"/>
          <w:szCs w:val="24"/>
        </w:rPr>
      </w:pPr>
      <w:r w:rsidRPr="005D4A88">
        <w:rPr>
          <w:rFonts w:ascii="Corbel" w:hAnsi="Corbel"/>
          <w:sz w:val="24"/>
          <w:szCs w:val="24"/>
        </w:rPr>
        <w:tab/>
      </w:r>
      <w:bookmarkStart w:id="1558" w:name="_Toc36398669"/>
      <w:bookmarkStart w:id="1559" w:name="_Toc36398877"/>
      <w:bookmarkStart w:id="1560" w:name="_Toc37655381"/>
      <w:bookmarkStart w:id="1561" w:name="_Toc37655683"/>
      <w:bookmarkStart w:id="1562" w:name="_Toc37658261"/>
      <w:bookmarkStart w:id="1563" w:name="_Toc37658542"/>
      <w:bookmarkStart w:id="1564" w:name="_Toc37658871"/>
      <w:bookmarkStart w:id="1565" w:name="_Toc37659381"/>
      <w:bookmarkStart w:id="1566" w:name="_Toc55289684"/>
      <w:bookmarkStart w:id="1567" w:name="_Toc55290833"/>
      <w:bookmarkStart w:id="1568" w:name="_Toc55295393"/>
      <w:bookmarkStart w:id="1569" w:name="_Toc55296388"/>
      <w:r w:rsidRPr="005D4A88">
        <w:rPr>
          <w:rFonts w:ascii="Corbel" w:hAnsi="Corbel"/>
          <w:sz w:val="24"/>
          <w:szCs w:val="24"/>
        </w:rPr>
        <w:t xml:space="preserve">Analyse </w:t>
      </w:r>
      <w:r w:rsidR="00737275" w:rsidRPr="005D4A88">
        <w:rPr>
          <w:rFonts w:ascii="Corbel" w:hAnsi="Corbel"/>
          <w:sz w:val="24"/>
          <w:szCs w:val="24"/>
        </w:rPr>
        <w:t>du niveau</w:t>
      </w:r>
      <w:r w:rsidRPr="005D4A88">
        <w:rPr>
          <w:rFonts w:ascii="Corbel" w:hAnsi="Corbel"/>
          <w:sz w:val="24"/>
          <w:szCs w:val="24"/>
        </w:rPr>
        <w:t xml:space="preserve"> d’appropriation des parties prenantes</w:t>
      </w:r>
      <w:bookmarkEnd w:id="1558"/>
      <w:bookmarkEnd w:id="1559"/>
      <w:bookmarkEnd w:id="1560"/>
      <w:bookmarkEnd w:id="1561"/>
      <w:bookmarkEnd w:id="1562"/>
      <w:bookmarkEnd w:id="1563"/>
      <w:bookmarkEnd w:id="1564"/>
      <w:bookmarkEnd w:id="1565"/>
      <w:bookmarkEnd w:id="1566"/>
      <w:bookmarkEnd w:id="1567"/>
      <w:bookmarkEnd w:id="1568"/>
      <w:bookmarkEnd w:id="1569"/>
      <w:r w:rsidRPr="005D4A88">
        <w:rPr>
          <w:rFonts w:ascii="Corbel" w:hAnsi="Corbel"/>
          <w:sz w:val="24"/>
          <w:szCs w:val="24"/>
        </w:rPr>
        <w:t xml:space="preserve"> </w:t>
      </w:r>
    </w:p>
    <w:p w14:paraId="61C2749E" w14:textId="4250E33C" w:rsidR="003161CE" w:rsidRPr="005D4A88" w:rsidRDefault="00737275" w:rsidP="00AB7269">
      <w:pPr>
        <w:jc w:val="both"/>
        <w:rPr>
          <w:rFonts w:ascii="Corbel" w:hAnsi="Corbel"/>
          <w:sz w:val="24"/>
          <w:szCs w:val="24"/>
        </w:rPr>
      </w:pPr>
      <w:bookmarkStart w:id="1570" w:name="_Toc36398393"/>
      <w:bookmarkStart w:id="1571" w:name="_Toc36398670"/>
      <w:bookmarkStart w:id="1572" w:name="_Toc36398878"/>
      <w:bookmarkStart w:id="1573" w:name="_Toc37544881"/>
      <w:bookmarkStart w:id="1574" w:name="_Toc37583368"/>
      <w:bookmarkStart w:id="1575" w:name="_Toc37655382"/>
      <w:bookmarkStart w:id="1576" w:name="_Toc37655684"/>
      <w:bookmarkStart w:id="1577" w:name="_Toc37658262"/>
      <w:bookmarkStart w:id="1578" w:name="_Toc37658543"/>
      <w:bookmarkStart w:id="1579" w:name="_Toc37658872"/>
      <w:bookmarkStart w:id="1580" w:name="_Toc37659127"/>
      <w:bookmarkStart w:id="1581" w:name="_Toc37659382"/>
      <w:r w:rsidRPr="005D4A88">
        <w:rPr>
          <w:rFonts w:ascii="Corbel" w:hAnsi="Corbel"/>
          <w:sz w:val="24"/>
          <w:szCs w:val="24"/>
        </w:rPr>
        <w:t xml:space="preserve">Le niveau d’appropriation de la mise en place des structures communautaires créées (plateformes, VICOBA, groupement d’intérêt économiques, groupements autour d’AGR et groupements d’artisans formés </w:t>
      </w:r>
      <w:r w:rsidR="003161CE" w:rsidRPr="005D4A88">
        <w:rPr>
          <w:rFonts w:ascii="Corbel" w:hAnsi="Corbel"/>
          <w:sz w:val="24"/>
          <w:szCs w:val="24"/>
        </w:rPr>
        <w:t xml:space="preserve">est faible surtout que la plupart de ces entreprises et </w:t>
      </w:r>
      <w:r w:rsidRPr="005D4A88">
        <w:rPr>
          <w:rFonts w:ascii="Corbel" w:hAnsi="Corbel"/>
          <w:sz w:val="24"/>
          <w:szCs w:val="24"/>
        </w:rPr>
        <w:t xml:space="preserve">groupements </w:t>
      </w:r>
      <w:r w:rsidR="003161CE" w:rsidRPr="005D4A88">
        <w:rPr>
          <w:rFonts w:ascii="Corbel" w:hAnsi="Corbel"/>
          <w:sz w:val="24"/>
          <w:szCs w:val="24"/>
        </w:rPr>
        <w:t xml:space="preserve">ne sont pas enregistrées et ont un niveau de capacités organisationnelles et opérationnelles assez précaire. La plupart </w:t>
      </w:r>
      <w:r w:rsidRPr="005D4A88">
        <w:rPr>
          <w:rFonts w:ascii="Corbel" w:hAnsi="Corbel"/>
          <w:sz w:val="24"/>
          <w:szCs w:val="24"/>
        </w:rPr>
        <w:t>d’entre</w:t>
      </w:r>
      <w:r w:rsidR="003161CE" w:rsidRPr="005D4A88">
        <w:rPr>
          <w:rFonts w:ascii="Corbel" w:hAnsi="Corbel"/>
          <w:sz w:val="24"/>
          <w:szCs w:val="24"/>
        </w:rPr>
        <w:t xml:space="preserve"> </w:t>
      </w:r>
      <w:r w:rsidRPr="005D4A88">
        <w:rPr>
          <w:rFonts w:ascii="Corbel" w:hAnsi="Corbel"/>
          <w:sz w:val="24"/>
          <w:szCs w:val="24"/>
        </w:rPr>
        <w:t>elles ne</w:t>
      </w:r>
      <w:r w:rsidR="003161CE" w:rsidRPr="005D4A88">
        <w:rPr>
          <w:rFonts w:ascii="Corbel" w:hAnsi="Corbel"/>
          <w:sz w:val="24"/>
          <w:szCs w:val="24"/>
        </w:rPr>
        <w:t xml:space="preserve"> sont ni enregistrée dans la commune ni à </w:t>
      </w:r>
      <w:r w:rsidRPr="005D4A88">
        <w:rPr>
          <w:rFonts w:ascii="Corbel" w:hAnsi="Corbel"/>
          <w:sz w:val="24"/>
          <w:szCs w:val="24"/>
        </w:rPr>
        <w:t>l’Agence</w:t>
      </w:r>
      <w:r w:rsidR="003161CE" w:rsidRPr="005D4A88">
        <w:rPr>
          <w:rFonts w:ascii="Corbel" w:hAnsi="Corbel"/>
          <w:sz w:val="24"/>
          <w:szCs w:val="24"/>
        </w:rPr>
        <w:t xml:space="preserve"> de la promotion des Investissements.</w:t>
      </w:r>
      <w:bookmarkEnd w:id="1570"/>
      <w:bookmarkEnd w:id="1571"/>
      <w:bookmarkEnd w:id="1572"/>
      <w:bookmarkEnd w:id="1573"/>
      <w:bookmarkEnd w:id="1574"/>
      <w:bookmarkEnd w:id="1575"/>
      <w:bookmarkEnd w:id="1576"/>
      <w:bookmarkEnd w:id="1577"/>
      <w:bookmarkEnd w:id="1578"/>
      <w:bookmarkEnd w:id="1579"/>
      <w:bookmarkEnd w:id="1580"/>
      <w:bookmarkEnd w:id="1581"/>
      <w:r w:rsidR="003161CE" w:rsidRPr="005D4A88">
        <w:rPr>
          <w:rFonts w:ascii="Corbel" w:hAnsi="Corbel"/>
          <w:sz w:val="24"/>
          <w:szCs w:val="24"/>
        </w:rPr>
        <w:t xml:space="preserve"> </w:t>
      </w:r>
      <w:r w:rsidRPr="005D4A88">
        <w:rPr>
          <w:rFonts w:ascii="Corbel" w:hAnsi="Corbel"/>
          <w:sz w:val="24"/>
          <w:szCs w:val="24"/>
        </w:rPr>
        <w:t xml:space="preserve"> </w:t>
      </w:r>
      <w:r w:rsidR="00761260" w:rsidRPr="005D4A88">
        <w:rPr>
          <w:rFonts w:ascii="Corbel" w:hAnsi="Corbel"/>
          <w:sz w:val="24"/>
          <w:szCs w:val="24"/>
        </w:rPr>
        <w:t>L’approche</w:t>
      </w:r>
      <w:r w:rsidRPr="005D4A88">
        <w:rPr>
          <w:rFonts w:ascii="Corbel" w:hAnsi="Corbel"/>
          <w:sz w:val="24"/>
          <w:szCs w:val="24"/>
        </w:rPr>
        <w:t xml:space="preserve"> de laboratoire </w:t>
      </w:r>
      <w:r w:rsidR="00761260" w:rsidRPr="005D4A88">
        <w:rPr>
          <w:rFonts w:ascii="Corbel" w:hAnsi="Corbel"/>
          <w:sz w:val="24"/>
          <w:szCs w:val="24"/>
        </w:rPr>
        <w:t>d’innovation</w:t>
      </w:r>
      <w:r w:rsidRPr="005D4A88">
        <w:rPr>
          <w:rFonts w:ascii="Corbel" w:hAnsi="Corbel"/>
          <w:sz w:val="24"/>
          <w:szCs w:val="24"/>
        </w:rPr>
        <w:t xml:space="preserve"> </w:t>
      </w:r>
      <w:r w:rsidR="00B059BF" w:rsidRPr="005D4A88">
        <w:rPr>
          <w:rFonts w:ascii="Corbel" w:hAnsi="Corbel"/>
          <w:sz w:val="24"/>
          <w:szCs w:val="24"/>
        </w:rPr>
        <w:t>initiée dans</w:t>
      </w:r>
      <w:r w:rsidRPr="005D4A88">
        <w:rPr>
          <w:rFonts w:ascii="Corbel" w:hAnsi="Corbel"/>
          <w:sz w:val="24"/>
          <w:szCs w:val="24"/>
        </w:rPr>
        <w:t xml:space="preserve"> le projet </w:t>
      </w:r>
      <w:r w:rsidR="00B059BF" w:rsidRPr="005D4A88">
        <w:rPr>
          <w:rFonts w:ascii="Corbel" w:hAnsi="Corbel"/>
          <w:sz w:val="24"/>
          <w:szCs w:val="24"/>
        </w:rPr>
        <w:t>n’est</w:t>
      </w:r>
      <w:r w:rsidRPr="005D4A88">
        <w:rPr>
          <w:rFonts w:ascii="Corbel" w:hAnsi="Corbel"/>
          <w:sz w:val="24"/>
          <w:szCs w:val="24"/>
        </w:rPr>
        <w:t xml:space="preserve"> pas totalement </w:t>
      </w:r>
      <w:r w:rsidR="00B059BF" w:rsidRPr="005D4A88">
        <w:rPr>
          <w:rFonts w:ascii="Corbel" w:hAnsi="Corbel"/>
          <w:sz w:val="24"/>
          <w:szCs w:val="24"/>
        </w:rPr>
        <w:t>adoptée</w:t>
      </w:r>
      <w:r w:rsidRPr="005D4A88">
        <w:rPr>
          <w:rFonts w:ascii="Corbel" w:hAnsi="Corbel"/>
          <w:sz w:val="24"/>
          <w:szCs w:val="24"/>
        </w:rPr>
        <w:t xml:space="preserve"> par les structures déconcentrées qui sont chargé </w:t>
      </w:r>
      <w:r w:rsidR="00B059BF" w:rsidRPr="005D4A88">
        <w:rPr>
          <w:rFonts w:ascii="Corbel" w:hAnsi="Corbel"/>
          <w:sz w:val="24"/>
          <w:szCs w:val="24"/>
        </w:rPr>
        <w:t>d’assurer</w:t>
      </w:r>
      <w:r w:rsidRPr="005D4A88">
        <w:rPr>
          <w:rFonts w:ascii="Corbel" w:hAnsi="Corbel"/>
          <w:sz w:val="24"/>
          <w:szCs w:val="24"/>
        </w:rPr>
        <w:t xml:space="preserve"> la provision des services dans le village (</w:t>
      </w:r>
      <w:r w:rsidR="00B059BF" w:rsidRPr="005D4A88">
        <w:rPr>
          <w:rFonts w:ascii="Corbel" w:hAnsi="Corbel"/>
          <w:sz w:val="24"/>
          <w:szCs w:val="24"/>
        </w:rPr>
        <w:t>CDFC et</w:t>
      </w:r>
      <w:r w:rsidRPr="005D4A88">
        <w:rPr>
          <w:rFonts w:ascii="Corbel" w:hAnsi="Corbel"/>
          <w:sz w:val="24"/>
          <w:szCs w:val="24"/>
        </w:rPr>
        <w:t xml:space="preserve"> administration locale).</w:t>
      </w:r>
    </w:p>
    <w:p w14:paraId="1896C980" w14:textId="5FCAB679" w:rsidR="00737275" w:rsidRPr="005D4A88" w:rsidRDefault="00737275" w:rsidP="00AB7269">
      <w:pPr>
        <w:ind w:right="-142"/>
        <w:jc w:val="both"/>
        <w:rPr>
          <w:rFonts w:ascii="Corbel" w:hAnsi="Corbel"/>
        </w:rPr>
      </w:pPr>
    </w:p>
    <w:p w14:paraId="419AFA1B" w14:textId="57D36A31" w:rsidR="00083F75" w:rsidRPr="005D4A88" w:rsidRDefault="003161CE" w:rsidP="00AB7269">
      <w:pPr>
        <w:pStyle w:val="Titre2"/>
        <w:numPr>
          <w:ilvl w:val="2"/>
          <w:numId w:val="13"/>
        </w:numPr>
        <w:jc w:val="both"/>
        <w:rPr>
          <w:rFonts w:ascii="Corbel" w:hAnsi="Corbel"/>
          <w:b/>
          <w:bCs/>
          <w:color w:val="auto"/>
          <w:sz w:val="24"/>
          <w:szCs w:val="24"/>
        </w:rPr>
      </w:pPr>
      <w:bookmarkStart w:id="1582" w:name="_Toc36398671"/>
      <w:bookmarkStart w:id="1583" w:name="_Toc36398879"/>
      <w:bookmarkStart w:id="1584" w:name="_Toc37655383"/>
      <w:bookmarkStart w:id="1585" w:name="_Toc37655685"/>
      <w:bookmarkStart w:id="1586" w:name="_Toc37658263"/>
      <w:bookmarkStart w:id="1587" w:name="_Toc37658544"/>
      <w:bookmarkStart w:id="1588" w:name="_Toc37658873"/>
      <w:bookmarkStart w:id="1589" w:name="_Toc37659383"/>
      <w:bookmarkStart w:id="1590" w:name="_Toc55289685"/>
      <w:bookmarkStart w:id="1591" w:name="_Toc55290834"/>
      <w:bookmarkStart w:id="1592" w:name="_Toc55295394"/>
      <w:bookmarkStart w:id="1593" w:name="_Toc55296389"/>
      <w:r w:rsidRPr="005D4A88">
        <w:rPr>
          <w:rFonts w:ascii="Corbel" w:hAnsi="Corbel"/>
          <w:sz w:val="24"/>
          <w:szCs w:val="24"/>
        </w:rPr>
        <w:t xml:space="preserve">Analyse de niveau de documentation et diffusion des bonnes pratiques et des leçons </w:t>
      </w:r>
      <w:bookmarkEnd w:id="1582"/>
      <w:bookmarkEnd w:id="1583"/>
      <w:bookmarkEnd w:id="1584"/>
      <w:bookmarkEnd w:id="1585"/>
      <w:bookmarkEnd w:id="1586"/>
      <w:bookmarkEnd w:id="1587"/>
      <w:bookmarkEnd w:id="1588"/>
      <w:bookmarkEnd w:id="1589"/>
      <w:r w:rsidR="00761260" w:rsidRPr="005D4A88">
        <w:rPr>
          <w:rFonts w:ascii="Corbel" w:hAnsi="Corbel"/>
          <w:sz w:val="24"/>
          <w:szCs w:val="24"/>
        </w:rPr>
        <w:t>apprises.</w:t>
      </w:r>
      <w:bookmarkEnd w:id="1590"/>
      <w:bookmarkEnd w:id="1591"/>
      <w:bookmarkEnd w:id="1592"/>
      <w:bookmarkEnd w:id="1593"/>
    </w:p>
    <w:p w14:paraId="6BA54219" w14:textId="27D8E0E1" w:rsidR="007D7AFD" w:rsidRPr="005D4A88" w:rsidRDefault="003161CE" w:rsidP="00AB7269">
      <w:pPr>
        <w:jc w:val="both"/>
        <w:rPr>
          <w:rFonts w:ascii="Corbel" w:hAnsi="Corbel"/>
          <w:sz w:val="24"/>
          <w:szCs w:val="24"/>
        </w:rPr>
      </w:pPr>
      <w:bookmarkStart w:id="1594" w:name="_Toc36398395"/>
      <w:bookmarkStart w:id="1595" w:name="_Toc36398672"/>
      <w:bookmarkStart w:id="1596" w:name="_Toc36398880"/>
      <w:bookmarkStart w:id="1597" w:name="_Toc37544883"/>
      <w:bookmarkStart w:id="1598" w:name="_Toc37583370"/>
      <w:bookmarkStart w:id="1599" w:name="_Toc37655384"/>
      <w:bookmarkStart w:id="1600" w:name="_Toc37655686"/>
      <w:bookmarkStart w:id="1601" w:name="_Toc37658264"/>
      <w:bookmarkStart w:id="1602" w:name="_Toc37658545"/>
      <w:bookmarkStart w:id="1603" w:name="_Toc37658874"/>
      <w:bookmarkStart w:id="1604" w:name="_Toc37659129"/>
      <w:bookmarkStart w:id="1605" w:name="_Toc37659384"/>
      <w:r w:rsidRPr="005D4A88">
        <w:rPr>
          <w:rFonts w:ascii="Corbel" w:hAnsi="Corbel"/>
          <w:sz w:val="24"/>
          <w:szCs w:val="24"/>
        </w:rPr>
        <w:t xml:space="preserve">Les revues périodiques, les visites de suivi conjoints avec les parties prenantes ont permis de documentés les bonnes pratiques, leçons apprises et les recommandations pour des interventions semblables ultérieures. Mais le projet </w:t>
      </w:r>
      <w:r w:rsidR="00761260" w:rsidRPr="005D4A88">
        <w:rPr>
          <w:rFonts w:ascii="Corbel" w:hAnsi="Corbel"/>
          <w:sz w:val="24"/>
          <w:szCs w:val="24"/>
        </w:rPr>
        <w:t>n’a</w:t>
      </w:r>
      <w:r w:rsidRPr="005D4A88">
        <w:rPr>
          <w:rFonts w:ascii="Corbel" w:hAnsi="Corbel"/>
          <w:sz w:val="24"/>
          <w:szCs w:val="24"/>
        </w:rPr>
        <w:t xml:space="preserve"> pas efficacement </w:t>
      </w:r>
      <w:r w:rsidR="00761260" w:rsidRPr="005D4A88">
        <w:rPr>
          <w:rFonts w:ascii="Corbel" w:hAnsi="Corbel"/>
          <w:sz w:val="24"/>
          <w:szCs w:val="24"/>
        </w:rPr>
        <w:t>produit</w:t>
      </w:r>
      <w:r w:rsidRPr="005D4A88">
        <w:rPr>
          <w:rFonts w:ascii="Corbel" w:hAnsi="Corbel"/>
          <w:sz w:val="24"/>
          <w:szCs w:val="24"/>
        </w:rPr>
        <w:t xml:space="preserve"> de</w:t>
      </w:r>
      <w:r w:rsidR="000A7105" w:rsidRPr="005D4A88">
        <w:rPr>
          <w:rFonts w:ascii="Corbel" w:hAnsi="Corbel"/>
          <w:sz w:val="24"/>
          <w:szCs w:val="24"/>
        </w:rPr>
        <w:t xml:space="preserve"> </w:t>
      </w:r>
      <w:r w:rsidR="00761260" w:rsidRPr="005D4A88">
        <w:rPr>
          <w:rFonts w:ascii="Corbel" w:hAnsi="Corbel"/>
          <w:sz w:val="24"/>
          <w:szCs w:val="24"/>
        </w:rPr>
        <w:t>documentation sur</w:t>
      </w:r>
      <w:r w:rsidRPr="005D4A88">
        <w:rPr>
          <w:rFonts w:ascii="Corbel" w:hAnsi="Corbel"/>
          <w:sz w:val="24"/>
          <w:szCs w:val="24"/>
        </w:rPr>
        <w:t xml:space="preserve"> la capitalisation pour le partage des bonnes pratiques.</w:t>
      </w:r>
      <w:bookmarkEnd w:id="1594"/>
      <w:bookmarkEnd w:id="1595"/>
      <w:bookmarkEnd w:id="1596"/>
      <w:bookmarkEnd w:id="1597"/>
      <w:bookmarkEnd w:id="1598"/>
      <w:bookmarkEnd w:id="1599"/>
      <w:bookmarkEnd w:id="1600"/>
      <w:bookmarkEnd w:id="1601"/>
      <w:bookmarkEnd w:id="1602"/>
      <w:bookmarkEnd w:id="1603"/>
      <w:bookmarkEnd w:id="1604"/>
      <w:bookmarkEnd w:id="1605"/>
      <w:r w:rsidR="00761260" w:rsidRPr="005D4A88">
        <w:rPr>
          <w:rFonts w:ascii="Corbel" w:hAnsi="Corbel"/>
          <w:sz w:val="24"/>
          <w:szCs w:val="24"/>
        </w:rPr>
        <w:t xml:space="preserve"> L’atelier de clôture des activités du projet a permis de dresser les acquis du projet et les pistes de pérennisation des acquis, des études de capitalisation des bonnes pratiques pourraient être commandités.</w:t>
      </w:r>
    </w:p>
    <w:p w14:paraId="26BBF8E2" w14:textId="1382BE0C" w:rsidR="003161CE" w:rsidRPr="005D4A88" w:rsidRDefault="00761260" w:rsidP="00AB7269">
      <w:pPr>
        <w:pStyle w:val="Titre2"/>
        <w:numPr>
          <w:ilvl w:val="2"/>
          <w:numId w:val="13"/>
        </w:numPr>
        <w:jc w:val="both"/>
        <w:rPr>
          <w:rFonts w:ascii="Corbel" w:hAnsi="Corbel"/>
          <w:sz w:val="24"/>
          <w:szCs w:val="24"/>
        </w:rPr>
      </w:pPr>
      <w:bookmarkStart w:id="1606" w:name="_Toc36398673"/>
      <w:bookmarkStart w:id="1607" w:name="_Toc36398881"/>
      <w:bookmarkStart w:id="1608" w:name="_Toc37655385"/>
      <w:bookmarkStart w:id="1609" w:name="_Toc37655687"/>
      <w:bookmarkStart w:id="1610" w:name="_Toc37658265"/>
      <w:bookmarkStart w:id="1611" w:name="_Toc37658546"/>
      <w:bookmarkStart w:id="1612" w:name="_Toc37658875"/>
      <w:bookmarkStart w:id="1613" w:name="_Toc37659385"/>
      <w:bookmarkStart w:id="1614" w:name="_Toc55289686"/>
      <w:bookmarkStart w:id="1615" w:name="_Toc55290835"/>
      <w:bookmarkStart w:id="1616" w:name="_Toc55295395"/>
      <w:bookmarkStart w:id="1617" w:name="_Toc55296390"/>
      <w:r w:rsidRPr="005D4A88">
        <w:rPr>
          <w:rFonts w:ascii="Corbel" w:hAnsi="Corbel"/>
          <w:sz w:val="24"/>
          <w:szCs w:val="24"/>
        </w:rPr>
        <w:t>L’analyse des stratégies d’UNDP, UNICEF, UNFPA pour</w:t>
      </w:r>
      <w:r w:rsidR="003161CE" w:rsidRPr="005D4A88">
        <w:rPr>
          <w:rFonts w:ascii="Corbel" w:hAnsi="Corbel"/>
          <w:sz w:val="24"/>
          <w:szCs w:val="24"/>
        </w:rPr>
        <w:t xml:space="preserve"> un désengagement</w:t>
      </w:r>
      <w:r w:rsidR="003161CE" w:rsidRPr="005D4A88">
        <w:rPr>
          <w:rFonts w:ascii="Arial" w:hAnsi="Arial" w:cs="Arial"/>
          <w:sz w:val="24"/>
          <w:szCs w:val="24"/>
        </w:rPr>
        <w:t> </w:t>
      </w:r>
      <w:bookmarkEnd w:id="1606"/>
      <w:bookmarkEnd w:id="1607"/>
      <w:bookmarkEnd w:id="1608"/>
      <w:bookmarkEnd w:id="1609"/>
      <w:bookmarkEnd w:id="1610"/>
      <w:bookmarkEnd w:id="1611"/>
      <w:bookmarkEnd w:id="1612"/>
      <w:bookmarkEnd w:id="1613"/>
      <w:bookmarkEnd w:id="1614"/>
      <w:bookmarkEnd w:id="1615"/>
      <w:bookmarkEnd w:id="1616"/>
      <w:bookmarkEnd w:id="1617"/>
    </w:p>
    <w:p w14:paraId="1447ABAE" w14:textId="427F4A3A" w:rsidR="003161CE" w:rsidRPr="005D4A88" w:rsidRDefault="003161CE" w:rsidP="00AB7269">
      <w:pPr>
        <w:jc w:val="both"/>
        <w:rPr>
          <w:rFonts w:ascii="Corbel" w:hAnsi="Corbel"/>
          <w:sz w:val="24"/>
          <w:szCs w:val="24"/>
        </w:rPr>
      </w:pPr>
      <w:bookmarkStart w:id="1618" w:name="_Toc36398397"/>
      <w:bookmarkStart w:id="1619" w:name="_Toc36398674"/>
      <w:bookmarkStart w:id="1620" w:name="_Toc36398882"/>
      <w:bookmarkStart w:id="1621" w:name="_Toc37544885"/>
      <w:bookmarkStart w:id="1622" w:name="_Toc37583372"/>
      <w:bookmarkStart w:id="1623" w:name="_Toc37655386"/>
      <w:bookmarkStart w:id="1624" w:name="_Toc37655688"/>
      <w:bookmarkStart w:id="1625" w:name="_Toc37658266"/>
      <w:bookmarkStart w:id="1626" w:name="_Toc37658547"/>
      <w:bookmarkStart w:id="1627" w:name="_Toc37658876"/>
      <w:bookmarkStart w:id="1628" w:name="_Toc37659131"/>
      <w:bookmarkStart w:id="1629" w:name="_Toc37659386"/>
      <w:r w:rsidRPr="005D4A88">
        <w:rPr>
          <w:rFonts w:ascii="Corbel" w:hAnsi="Corbel"/>
          <w:sz w:val="24"/>
          <w:szCs w:val="24"/>
        </w:rPr>
        <w:t xml:space="preserve">Le projet a mené des visités de suivi des réalisations du projet conjointement avec </w:t>
      </w:r>
      <w:r w:rsidR="00761260" w:rsidRPr="005D4A88">
        <w:rPr>
          <w:rFonts w:ascii="Corbel" w:hAnsi="Corbel"/>
          <w:sz w:val="24"/>
          <w:szCs w:val="24"/>
        </w:rPr>
        <w:t>l’administration</w:t>
      </w:r>
      <w:r w:rsidRPr="005D4A88">
        <w:rPr>
          <w:rFonts w:ascii="Corbel" w:hAnsi="Corbel"/>
          <w:sz w:val="24"/>
          <w:szCs w:val="24"/>
        </w:rPr>
        <w:t xml:space="preserve"> centrale et locale et des ateliers </w:t>
      </w:r>
      <w:r w:rsidR="00761260" w:rsidRPr="005D4A88">
        <w:rPr>
          <w:rFonts w:ascii="Corbel" w:hAnsi="Corbel"/>
          <w:sz w:val="24"/>
          <w:szCs w:val="24"/>
        </w:rPr>
        <w:t>d’échange</w:t>
      </w:r>
      <w:r w:rsidRPr="005D4A88">
        <w:rPr>
          <w:rFonts w:ascii="Corbel" w:hAnsi="Corbel"/>
          <w:sz w:val="24"/>
          <w:szCs w:val="24"/>
        </w:rPr>
        <w:t xml:space="preserve"> sur les résultats du projet sous forme de revue ont été mené.</w:t>
      </w:r>
      <w:r w:rsidR="00761260" w:rsidRPr="005D4A88">
        <w:rPr>
          <w:rFonts w:ascii="Corbel" w:hAnsi="Corbel"/>
          <w:sz w:val="24"/>
          <w:szCs w:val="24"/>
        </w:rPr>
        <w:t xml:space="preserve"> L’atelier de clôture des activités du projet a aussi permis aux acteurs locaux de se rendre compte des besoins d’intervention pour la pérennisation des acquis du projet. De plus, des appuis logistiques et renforcement des capacités des acteurs locaux dont l’administration locale, </w:t>
      </w:r>
      <w:r w:rsidR="00684788" w:rsidRPr="005D4A88">
        <w:rPr>
          <w:rFonts w:ascii="Corbel" w:hAnsi="Corbel"/>
          <w:sz w:val="24"/>
          <w:szCs w:val="24"/>
        </w:rPr>
        <w:t>structures déconcentrées</w:t>
      </w:r>
      <w:r w:rsidR="00761260" w:rsidRPr="005D4A88">
        <w:rPr>
          <w:rFonts w:ascii="Corbel" w:hAnsi="Corbel"/>
          <w:sz w:val="24"/>
          <w:szCs w:val="24"/>
        </w:rPr>
        <w:t xml:space="preserve"> du ministère en charge de la solidarité nationale (CDFC) sont des mécanismes de désengagement.</w:t>
      </w:r>
      <w:bookmarkEnd w:id="1618"/>
      <w:bookmarkEnd w:id="1619"/>
      <w:bookmarkEnd w:id="1620"/>
      <w:bookmarkEnd w:id="1621"/>
      <w:bookmarkEnd w:id="1622"/>
      <w:bookmarkEnd w:id="1623"/>
      <w:bookmarkEnd w:id="1624"/>
      <w:bookmarkEnd w:id="1625"/>
      <w:bookmarkEnd w:id="1626"/>
      <w:bookmarkEnd w:id="1627"/>
      <w:bookmarkEnd w:id="1628"/>
      <w:bookmarkEnd w:id="1629"/>
    </w:p>
    <w:p w14:paraId="52106E92" w14:textId="0177EF6D" w:rsidR="00761260" w:rsidRPr="005D4A88" w:rsidRDefault="00761260" w:rsidP="00AB7269">
      <w:pPr>
        <w:ind w:right="-142"/>
        <w:jc w:val="both"/>
        <w:rPr>
          <w:rFonts w:ascii="Corbel" w:hAnsi="Corbel"/>
        </w:rPr>
      </w:pPr>
      <w:r w:rsidRPr="005D4A88">
        <w:rPr>
          <w:rFonts w:ascii="Corbel" w:hAnsi="Corbel"/>
        </w:rPr>
        <w:t>Mais le projet n’a pas adopté une approche claire de graduation des bénéficiaires, il est encore remarqué des bénéficiaires qui se sentaient dépendants des interventions des bénéficiaires pour leur survie.</w:t>
      </w:r>
    </w:p>
    <w:p w14:paraId="1C91E0D2" w14:textId="0CA6560F" w:rsidR="003161CE" w:rsidRPr="005D4A88" w:rsidRDefault="00761260" w:rsidP="00AB7269">
      <w:pPr>
        <w:jc w:val="both"/>
        <w:rPr>
          <w:rFonts w:ascii="Corbel" w:hAnsi="Corbel"/>
          <w:sz w:val="24"/>
          <w:szCs w:val="24"/>
        </w:rPr>
      </w:pPr>
      <w:bookmarkStart w:id="1630" w:name="_Toc36398398"/>
      <w:bookmarkStart w:id="1631" w:name="_Toc36398675"/>
      <w:bookmarkStart w:id="1632" w:name="_Toc36398883"/>
      <w:bookmarkStart w:id="1633" w:name="_Toc37544886"/>
      <w:bookmarkStart w:id="1634" w:name="_Toc37583373"/>
      <w:bookmarkStart w:id="1635" w:name="_Toc37655387"/>
      <w:bookmarkStart w:id="1636" w:name="_Toc37655689"/>
      <w:bookmarkStart w:id="1637" w:name="_Toc37658267"/>
      <w:bookmarkStart w:id="1638" w:name="_Toc37658548"/>
      <w:bookmarkStart w:id="1639" w:name="_Toc37658877"/>
      <w:bookmarkStart w:id="1640" w:name="_Toc37659132"/>
      <w:bookmarkStart w:id="1641" w:name="_Toc37659387"/>
      <w:r w:rsidRPr="005D4A88">
        <w:rPr>
          <w:rFonts w:ascii="Corbel" w:hAnsi="Corbel"/>
          <w:sz w:val="24"/>
          <w:szCs w:val="24"/>
        </w:rPr>
        <w:t>De plus</w:t>
      </w:r>
      <w:r w:rsidR="003161CE" w:rsidRPr="005D4A88">
        <w:rPr>
          <w:rFonts w:ascii="Corbel" w:hAnsi="Corbel"/>
          <w:sz w:val="24"/>
          <w:szCs w:val="24"/>
        </w:rPr>
        <w:t xml:space="preserve">, certaines entreprises sociales </w:t>
      </w:r>
      <w:r w:rsidRPr="005D4A88">
        <w:rPr>
          <w:rFonts w:ascii="Corbel" w:hAnsi="Corbel"/>
          <w:sz w:val="24"/>
          <w:szCs w:val="24"/>
        </w:rPr>
        <w:t>n’étant</w:t>
      </w:r>
      <w:r w:rsidR="003161CE" w:rsidRPr="005D4A88">
        <w:rPr>
          <w:rFonts w:ascii="Corbel" w:hAnsi="Corbel"/>
          <w:sz w:val="24"/>
          <w:szCs w:val="24"/>
        </w:rPr>
        <w:t xml:space="preserve"> pas suffisamment </w:t>
      </w:r>
      <w:r w:rsidRPr="005D4A88">
        <w:rPr>
          <w:rFonts w:ascii="Corbel" w:hAnsi="Corbel"/>
          <w:sz w:val="24"/>
          <w:szCs w:val="24"/>
        </w:rPr>
        <w:t>renforcées,</w:t>
      </w:r>
      <w:r w:rsidR="003161CE" w:rsidRPr="005D4A88">
        <w:rPr>
          <w:rFonts w:ascii="Corbel" w:hAnsi="Corbel"/>
          <w:sz w:val="24"/>
          <w:szCs w:val="24"/>
        </w:rPr>
        <w:t xml:space="preserve"> il en conviendrait que les services déconcentrés de l’état les renforcent continuellement mais aucune connexion de ces entreprises aux structures déconcentrés de </w:t>
      </w:r>
      <w:r w:rsidRPr="005D4A88">
        <w:rPr>
          <w:rFonts w:ascii="Corbel" w:hAnsi="Corbel"/>
          <w:sz w:val="24"/>
          <w:szCs w:val="24"/>
        </w:rPr>
        <w:t>l’état</w:t>
      </w:r>
      <w:r w:rsidR="003161CE" w:rsidRPr="005D4A88">
        <w:rPr>
          <w:rFonts w:ascii="Corbel" w:hAnsi="Corbel"/>
          <w:sz w:val="24"/>
          <w:szCs w:val="24"/>
        </w:rPr>
        <w:t xml:space="preserve"> en charge de renforcement du </w:t>
      </w:r>
      <w:r w:rsidRPr="005D4A88">
        <w:rPr>
          <w:rFonts w:ascii="Corbel" w:hAnsi="Corbel"/>
          <w:sz w:val="24"/>
          <w:szCs w:val="24"/>
        </w:rPr>
        <w:t>mouvement associatif</w:t>
      </w:r>
      <w:r w:rsidR="003161CE" w:rsidRPr="005D4A88">
        <w:rPr>
          <w:rFonts w:ascii="Corbel" w:hAnsi="Corbel"/>
          <w:sz w:val="24"/>
          <w:szCs w:val="24"/>
        </w:rPr>
        <w:t xml:space="preserve"> et coopératif </w:t>
      </w:r>
      <w:r w:rsidRPr="005D4A88">
        <w:rPr>
          <w:rFonts w:ascii="Corbel" w:hAnsi="Corbel"/>
          <w:sz w:val="24"/>
          <w:szCs w:val="24"/>
        </w:rPr>
        <w:t>n’a</w:t>
      </w:r>
      <w:r w:rsidR="003161CE" w:rsidRPr="005D4A88">
        <w:rPr>
          <w:rFonts w:ascii="Corbel" w:hAnsi="Corbel"/>
          <w:sz w:val="24"/>
          <w:szCs w:val="24"/>
        </w:rPr>
        <w:t xml:space="preserve"> été faite.</w:t>
      </w:r>
      <w:bookmarkEnd w:id="1630"/>
      <w:bookmarkEnd w:id="1631"/>
      <w:bookmarkEnd w:id="1632"/>
      <w:bookmarkEnd w:id="1633"/>
      <w:bookmarkEnd w:id="1634"/>
      <w:bookmarkEnd w:id="1635"/>
      <w:bookmarkEnd w:id="1636"/>
      <w:bookmarkEnd w:id="1637"/>
      <w:bookmarkEnd w:id="1638"/>
      <w:bookmarkEnd w:id="1639"/>
      <w:bookmarkEnd w:id="1640"/>
      <w:bookmarkEnd w:id="1641"/>
    </w:p>
    <w:p w14:paraId="64402F6D" w14:textId="77777777" w:rsidR="00761260" w:rsidRPr="005D4A88" w:rsidRDefault="00761260" w:rsidP="00AB7269">
      <w:pPr>
        <w:ind w:right="-142"/>
        <w:jc w:val="both"/>
        <w:rPr>
          <w:rFonts w:ascii="Corbel" w:hAnsi="Corbel"/>
        </w:rPr>
      </w:pPr>
    </w:p>
    <w:p w14:paraId="236A8B05" w14:textId="1C5D072F" w:rsidR="003161CE" w:rsidRPr="005D4A88" w:rsidRDefault="003161CE" w:rsidP="00AB7269">
      <w:pPr>
        <w:pStyle w:val="Titre2"/>
        <w:numPr>
          <w:ilvl w:val="2"/>
          <w:numId w:val="13"/>
        </w:numPr>
        <w:jc w:val="both"/>
        <w:rPr>
          <w:rFonts w:ascii="Corbel" w:hAnsi="Corbel"/>
          <w:sz w:val="24"/>
          <w:szCs w:val="24"/>
        </w:rPr>
      </w:pPr>
      <w:bookmarkStart w:id="1642" w:name="_Toc36398676"/>
      <w:bookmarkStart w:id="1643" w:name="_Toc36398884"/>
      <w:bookmarkStart w:id="1644" w:name="_Toc37655388"/>
      <w:bookmarkStart w:id="1645" w:name="_Toc37655690"/>
      <w:bookmarkStart w:id="1646" w:name="_Toc37658268"/>
      <w:bookmarkStart w:id="1647" w:name="_Toc37658549"/>
      <w:bookmarkStart w:id="1648" w:name="_Toc37658878"/>
      <w:bookmarkStart w:id="1649" w:name="_Toc37659388"/>
      <w:bookmarkStart w:id="1650" w:name="_Toc55289687"/>
      <w:bookmarkStart w:id="1651" w:name="_Toc55290836"/>
      <w:bookmarkStart w:id="1652" w:name="_Toc55295396"/>
      <w:bookmarkStart w:id="1653" w:name="_Toc55296391"/>
      <w:r w:rsidRPr="005D4A88">
        <w:rPr>
          <w:rFonts w:ascii="Corbel" w:hAnsi="Corbel"/>
          <w:sz w:val="24"/>
          <w:szCs w:val="24"/>
        </w:rPr>
        <w:t xml:space="preserve">Analyse du niveau </w:t>
      </w:r>
      <w:r w:rsidR="00761260" w:rsidRPr="005D4A88">
        <w:rPr>
          <w:rFonts w:ascii="Corbel" w:hAnsi="Corbel"/>
          <w:sz w:val="24"/>
          <w:szCs w:val="24"/>
        </w:rPr>
        <w:t>d’engagement</w:t>
      </w:r>
      <w:r w:rsidRPr="005D4A88">
        <w:rPr>
          <w:rFonts w:ascii="Corbel" w:hAnsi="Corbel"/>
          <w:sz w:val="24"/>
          <w:szCs w:val="24"/>
        </w:rPr>
        <w:t xml:space="preserve"> des partenaires à poursuivre</w:t>
      </w:r>
      <w:bookmarkEnd w:id="1642"/>
      <w:bookmarkEnd w:id="1643"/>
      <w:bookmarkEnd w:id="1644"/>
      <w:bookmarkEnd w:id="1645"/>
      <w:bookmarkEnd w:id="1646"/>
      <w:bookmarkEnd w:id="1647"/>
      <w:bookmarkEnd w:id="1648"/>
      <w:bookmarkEnd w:id="1649"/>
      <w:bookmarkEnd w:id="1650"/>
      <w:bookmarkEnd w:id="1651"/>
      <w:bookmarkEnd w:id="1652"/>
      <w:bookmarkEnd w:id="1653"/>
      <w:r w:rsidRPr="005D4A88">
        <w:rPr>
          <w:rFonts w:ascii="Corbel" w:hAnsi="Corbel"/>
          <w:sz w:val="24"/>
          <w:szCs w:val="24"/>
        </w:rPr>
        <w:t xml:space="preserve"> </w:t>
      </w:r>
    </w:p>
    <w:p w14:paraId="5BF00ADC" w14:textId="023D876F" w:rsidR="00761260" w:rsidRPr="005D4A88" w:rsidRDefault="003161CE" w:rsidP="00AB7269">
      <w:pPr>
        <w:jc w:val="both"/>
        <w:rPr>
          <w:rFonts w:ascii="Corbel" w:hAnsi="Corbel"/>
          <w:sz w:val="24"/>
          <w:szCs w:val="24"/>
        </w:rPr>
      </w:pPr>
      <w:bookmarkStart w:id="1654" w:name="_Toc36398400"/>
      <w:bookmarkStart w:id="1655" w:name="_Toc36398677"/>
      <w:bookmarkStart w:id="1656" w:name="_Toc36398885"/>
      <w:bookmarkStart w:id="1657" w:name="_Toc37544888"/>
      <w:bookmarkStart w:id="1658" w:name="_Toc37583375"/>
      <w:bookmarkStart w:id="1659" w:name="_Toc37655389"/>
      <w:bookmarkStart w:id="1660" w:name="_Toc37655691"/>
      <w:bookmarkStart w:id="1661" w:name="_Toc37658269"/>
      <w:bookmarkStart w:id="1662" w:name="_Toc37658550"/>
      <w:bookmarkStart w:id="1663" w:name="_Toc37658879"/>
      <w:bookmarkStart w:id="1664" w:name="_Toc37659134"/>
      <w:bookmarkStart w:id="1665" w:name="_Toc37659389"/>
      <w:r w:rsidRPr="005D4A88">
        <w:rPr>
          <w:rFonts w:ascii="Corbel" w:hAnsi="Corbel"/>
          <w:sz w:val="24"/>
          <w:szCs w:val="24"/>
        </w:rPr>
        <w:t xml:space="preserve">La plupart </w:t>
      </w:r>
      <w:r w:rsidR="00761260" w:rsidRPr="005D4A88">
        <w:rPr>
          <w:rFonts w:ascii="Corbel" w:hAnsi="Corbel"/>
          <w:sz w:val="24"/>
          <w:szCs w:val="24"/>
        </w:rPr>
        <w:t>des partenaires</w:t>
      </w:r>
      <w:r w:rsidRPr="005D4A88">
        <w:rPr>
          <w:rFonts w:ascii="Corbel" w:hAnsi="Corbel"/>
          <w:sz w:val="24"/>
          <w:szCs w:val="24"/>
        </w:rPr>
        <w:t xml:space="preserve"> </w:t>
      </w:r>
      <w:r w:rsidR="00761260" w:rsidRPr="005D4A88">
        <w:rPr>
          <w:rFonts w:ascii="Corbel" w:hAnsi="Corbel"/>
          <w:sz w:val="24"/>
          <w:szCs w:val="24"/>
        </w:rPr>
        <w:t>d’exécution</w:t>
      </w:r>
      <w:r w:rsidRPr="005D4A88">
        <w:rPr>
          <w:rFonts w:ascii="Corbel" w:hAnsi="Corbel"/>
          <w:sz w:val="24"/>
          <w:szCs w:val="24"/>
        </w:rPr>
        <w:t xml:space="preserve"> étaient des ONG locales ou internationales sans structur</w:t>
      </w:r>
      <w:r w:rsidR="00761260" w:rsidRPr="005D4A88">
        <w:rPr>
          <w:rFonts w:ascii="Corbel" w:hAnsi="Corbel"/>
          <w:sz w:val="24"/>
          <w:szCs w:val="24"/>
        </w:rPr>
        <w:t xml:space="preserve">es pérennes dans la communauté. Les structures communautaires mis en place devraient permettre la poursuite. Certaines partenaires n’ont pas pensé à mettre en place des comités de suivi des activités </w:t>
      </w:r>
      <w:r w:rsidR="00761260" w:rsidRPr="005D4A88">
        <w:rPr>
          <w:rFonts w:ascii="Corbel" w:hAnsi="Corbel"/>
          <w:sz w:val="24"/>
          <w:szCs w:val="24"/>
        </w:rPr>
        <w:lastRenderedPageBreak/>
        <w:t>surtout pour le cas de compostage. Mais l’administration locale et centrale ont manifesté leur intention de poursuivre les activités de renforcement de la cohésion sociale et économique des bénéficiaires du village Rural Intégré.</w:t>
      </w:r>
    </w:p>
    <w:p w14:paraId="4E646588" w14:textId="77777777" w:rsidR="00761260" w:rsidRPr="005D4A88" w:rsidRDefault="00761260" w:rsidP="00AB7269">
      <w:pPr>
        <w:jc w:val="both"/>
        <w:rPr>
          <w:rFonts w:ascii="Corbel" w:hAnsi="Corbel"/>
          <w:sz w:val="24"/>
          <w:szCs w:val="24"/>
        </w:rPr>
      </w:pPr>
    </w:p>
    <w:p w14:paraId="60C3DC06" w14:textId="40878488" w:rsidR="003161CE" w:rsidRPr="005D4A88" w:rsidRDefault="003161CE" w:rsidP="00AB7269">
      <w:pPr>
        <w:pStyle w:val="Titre2"/>
        <w:numPr>
          <w:ilvl w:val="2"/>
          <w:numId w:val="13"/>
        </w:numPr>
        <w:jc w:val="both"/>
        <w:rPr>
          <w:rFonts w:ascii="Corbel" w:hAnsi="Corbel"/>
          <w:sz w:val="24"/>
          <w:szCs w:val="24"/>
        </w:rPr>
      </w:pPr>
      <w:bookmarkStart w:id="1666" w:name="_Toc36398678"/>
      <w:bookmarkStart w:id="1667" w:name="_Toc36398886"/>
      <w:bookmarkStart w:id="1668" w:name="_Toc37655390"/>
      <w:bookmarkStart w:id="1669" w:name="_Toc37655692"/>
      <w:bookmarkStart w:id="1670" w:name="_Toc37658270"/>
      <w:bookmarkStart w:id="1671" w:name="_Toc37658551"/>
      <w:bookmarkStart w:id="1672" w:name="_Toc37658880"/>
      <w:bookmarkStart w:id="1673" w:name="_Toc37659390"/>
      <w:bookmarkStart w:id="1674" w:name="_Toc55289688"/>
      <w:bookmarkStart w:id="1675" w:name="_Toc55290837"/>
      <w:bookmarkStart w:id="1676" w:name="_Toc55295397"/>
      <w:bookmarkStart w:id="1677" w:name="_Toc55296392"/>
      <w:bookmarkEnd w:id="1654"/>
      <w:bookmarkEnd w:id="1655"/>
      <w:bookmarkEnd w:id="1656"/>
      <w:bookmarkEnd w:id="1657"/>
      <w:bookmarkEnd w:id="1658"/>
      <w:bookmarkEnd w:id="1659"/>
      <w:bookmarkEnd w:id="1660"/>
      <w:bookmarkEnd w:id="1661"/>
      <w:bookmarkEnd w:id="1662"/>
      <w:bookmarkEnd w:id="1663"/>
      <w:bookmarkEnd w:id="1664"/>
      <w:bookmarkEnd w:id="1665"/>
      <w:r w:rsidRPr="005D4A88">
        <w:rPr>
          <w:rFonts w:ascii="Corbel" w:hAnsi="Corbel"/>
          <w:sz w:val="24"/>
          <w:szCs w:val="24"/>
        </w:rPr>
        <w:t xml:space="preserve">Analyse du niveau de prise en compte </w:t>
      </w:r>
      <w:r w:rsidR="00761260" w:rsidRPr="005D4A88">
        <w:rPr>
          <w:rFonts w:ascii="Corbel" w:hAnsi="Corbel"/>
          <w:sz w:val="24"/>
          <w:szCs w:val="24"/>
        </w:rPr>
        <w:t xml:space="preserve">des </w:t>
      </w:r>
      <w:r w:rsidR="00761260" w:rsidRPr="005D4A88">
        <w:rPr>
          <w:rFonts w:ascii="Corbel" w:hAnsi="Corbel"/>
          <w:spacing w:val="13"/>
          <w:sz w:val="24"/>
          <w:szCs w:val="24"/>
        </w:rPr>
        <w:t>intérêts</w:t>
      </w:r>
      <w:r w:rsidRPr="005D4A88">
        <w:rPr>
          <w:rFonts w:ascii="Corbel" w:hAnsi="Corbel"/>
          <w:spacing w:val="14"/>
          <w:sz w:val="24"/>
          <w:szCs w:val="24"/>
        </w:rPr>
        <w:t xml:space="preserve"> </w:t>
      </w:r>
      <w:r w:rsidRPr="005D4A88">
        <w:rPr>
          <w:rFonts w:ascii="Corbel" w:hAnsi="Corbel"/>
          <w:sz w:val="24"/>
          <w:szCs w:val="24"/>
        </w:rPr>
        <w:t>pour</w:t>
      </w:r>
      <w:r w:rsidRPr="005D4A88">
        <w:rPr>
          <w:rFonts w:ascii="Corbel" w:hAnsi="Corbel"/>
          <w:spacing w:val="15"/>
          <w:sz w:val="24"/>
          <w:szCs w:val="24"/>
        </w:rPr>
        <w:t xml:space="preserve"> </w:t>
      </w:r>
      <w:r w:rsidRPr="005D4A88">
        <w:rPr>
          <w:rFonts w:ascii="Corbel" w:hAnsi="Corbel"/>
          <w:sz w:val="24"/>
          <w:szCs w:val="24"/>
        </w:rPr>
        <w:t>l’égalité</w:t>
      </w:r>
      <w:r w:rsidRPr="005D4A88">
        <w:rPr>
          <w:rFonts w:ascii="Corbel" w:hAnsi="Corbel"/>
          <w:spacing w:val="14"/>
          <w:sz w:val="24"/>
          <w:szCs w:val="24"/>
        </w:rPr>
        <w:t xml:space="preserve"> </w:t>
      </w:r>
      <w:r w:rsidRPr="005D4A88">
        <w:rPr>
          <w:rFonts w:ascii="Corbel" w:hAnsi="Corbel"/>
          <w:sz w:val="24"/>
          <w:szCs w:val="24"/>
        </w:rPr>
        <w:t>du</w:t>
      </w:r>
      <w:r w:rsidRPr="005D4A88">
        <w:rPr>
          <w:rFonts w:ascii="Corbel" w:hAnsi="Corbel"/>
          <w:spacing w:val="16"/>
          <w:sz w:val="24"/>
          <w:szCs w:val="24"/>
        </w:rPr>
        <w:t xml:space="preserve"> </w:t>
      </w:r>
      <w:r w:rsidRPr="005D4A88">
        <w:rPr>
          <w:rFonts w:ascii="Corbel" w:hAnsi="Corbel"/>
          <w:sz w:val="24"/>
          <w:szCs w:val="24"/>
        </w:rPr>
        <w:t>genre,</w:t>
      </w:r>
      <w:r w:rsidRPr="005D4A88">
        <w:rPr>
          <w:rFonts w:ascii="Corbel" w:hAnsi="Corbel"/>
          <w:spacing w:val="18"/>
          <w:sz w:val="24"/>
          <w:szCs w:val="24"/>
        </w:rPr>
        <w:t xml:space="preserve"> </w:t>
      </w:r>
      <w:r w:rsidRPr="005D4A88">
        <w:rPr>
          <w:rFonts w:ascii="Corbel" w:hAnsi="Corbel"/>
          <w:sz w:val="24"/>
          <w:szCs w:val="24"/>
        </w:rPr>
        <w:t>les</w:t>
      </w:r>
      <w:r w:rsidRPr="005D4A88">
        <w:rPr>
          <w:rFonts w:ascii="Corbel" w:hAnsi="Corbel"/>
          <w:spacing w:val="15"/>
          <w:sz w:val="24"/>
          <w:szCs w:val="24"/>
        </w:rPr>
        <w:t xml:space="preserve"> </w:t>
      </w:r>
      <w:r w:rsidRPr="005D4A88">
        <w:rPr>
          <w:rFonts w:ascii="Corbel" w:hAnsi="Corbel"/>
          <w:sz w:val="24"/>
          <w:szCs w:val="24"/>
        </w:rPr>
        <w:t>droits</w:t>
      </w:r>
      <w:r w:rsidRPr="005D4A88">
        <w:rPr>
          <w:rFonts w:ascii="Corbel" w:hAnsi="Corbel"/>
          <w:spacing w:val="14"/>
          <w:sz w:val="24"/>
          <w:szCs w:val="24"/>
        </w:rPr>
        <w:t xml:space="preserve"> </w:t>
      </w:r>
      <w:r w:rsidRPr="005D4A88">
        <w:rPr>
          <w:rFonts w:ascii="Corbel" w:hAnsi="Corbel"/>
          <w:sz w:val="24"/>
          <w:szCs w:val="24"/>
        </w:rPr>
        <w:t>de</w:t>
      </w:r>
      <w:r w:rsidRPr="005D4A88">
        <w:rPr>
          <w:rFonts w:ascii="Corbel" w:hAnsi="Corbel"/>
          <w:spacing w:val="15"/>
          <w:sz w:val="24"/>
          <w:szCs w:val="24"/>
        </w:rPr>
        <w:t xml:space="preserve"> </w:t>
      </w:r>
      <w:r w:rsidRPr="005D4A88">
        <w:rPr>
          <w:rFonts w:ascii="Corbel" w:hAnsi="Corbel"/>
          <w:sz w:val="24"/>
          <w:szCs w:val="24"/>
        </w:rPr>
        <w:t>l’Homme</w:t>
      </w:r>
      <w:r w:rsidRPr="005D4A88">
        <w:rPr>
          <w:rFonts w:ascii="Corbel" w:hAnsi="Corbel"/>
          <w:spacing w:val="16"/>
          <w:sz w:val="24"/>
          <w:szCs w:val="24"/>
        </w:rPr>
        <w:t xml:space="preserve"> </w:t>
      </w:r>
      <w:r w:rsidRPr="005D4A88">
        <w:rPr>
          <w:rFonts w:ascii="Corbel" w:hAnsi="Corbel"/>
          <w:sz w:val="24"/>
          <w:szCs w:val="24"/>
        </w:rPr>
        <w:t>et</w:t>
      </w:r>
      <w:r w:rsidRPr="005D4A88">
        <w:rPr>
          <w:rFonts w:ascii="Corbel" w:hAnsi="Corbel"/>
          <w:spacing w:val="18"/>
          <w:sz w:val="24"/>
          <w:szCs w:val="24"/>
        </w:rPr>
        <w:t xml:space="preserve"> </w:t>
      </w:r>
      <w:r w:rsidRPr="005D4A88">
        <w:rPr>
          <w:rFonts w:ascii="Corbel" w:hAnsi="Corbel"/>
          <w:sz w:val="24"/>
          <w:szCs w:val="24"/>
        </w:rPr>
        <w:t>le développement humain par les principales parties prenantes</w:t>
      </w:r>
      <w:bookmarkEnd w:id="1666"/>
      <w:bookmarkEnd w:id="1667"/>
      <w:bookmarkEnd w:id="1668"/>
      <w:bookmarkEnd w:id="1669"/>
      <w:bookmarkEnd w:id="1670"/>
      <w:bookmarkEnd w:id="1671"/>
      <w:bookmarkEnd w:id="1672"/>
      <w:bookmarkEnd w:id="1673"/>
      <w:bookmarkEnd w:id="1674"/>
      <w:bookmarkEnd w:id="1675"/>
      <w:bookmarkEnd w:id="1676"/>
      <w:bookmarkEnd w:id="1677"/>
    </w:p>
    <w:p w14:paraId="54DCAC64" w14:textId="0E219FA9" w:rsidR="003161CE" w:rsidRPr="005D4A88" w:rsidRDefault="003161CE" w:rsidP="00AB7269">
      <w:pPr>
        <w:tabs>
          <w:tab w:val="left" w:pos="1253"/>
          <w:tab w:val="left" w:pos="1254"/>
        </w:tabs>
        <w:spacing w:before="117"/>
        <w:ind w:right="-142"/>
        <w:jc w:val="both"/>
        <w:rPr>
          <w:rFonts w:ascii="Corbel" w:hAnsi="Corbel"/>
          <w:sz w:val="24"/>
          <w:szCs w:val="24"/>
        </w:rPr>
      </w:pPr>
      <w:r w:rsidRPr="005D4A88">
        <w:rPr>
          <w:rFonts w:ascii="Corbel" w:hAnsi="Corbel"/>
          <w:sz w:val="24"/>
          <w:szCs w:val="24"/>
        </w:rPr>
        <w:t xml:space="preserve">Dans </w:t>
      </w:r>
      <w:r w:rsidR="00761260" w:rsidRPr="005D4A88">
        <w:rPr>
          <w:rFonts w:ascii="Corbel" w:hAnsi="Corbel"/>
          <w:sz w:val="24"/>
          <w:szCs w:val="24"/>
        </w:rPr>
        <w:t>l’exécution</w:t>
      </w:r>
      <w:r w:rsidRPr="005D4A88">
        <w:rPr>
          <w:rFonts w:ascii="Corbel" w:hAnsi="Corbel"/>
          <w:sz w:val="24"/>
          <w:szCs w:val="24"/>
        </w:rPr>
        <w:t xml:space="preserve"> des activités du projet, les partenaires </w:t>
      </w:r>
      <w:r w:rsidR="00761260" w:rsidRPr="005D4A88">
        <w:rPr>
          <w:rFonts w:ascii="Corbel" w:hAnsi="Corbel"/>
          <w:sz w:val="24"/>
          <w:szCs w:val="24"/>
        </w:rPr>
        <w:t>d’exécution</w:t>
      </w:r>
      <w:r w:rsidRPr="005D4A88">
        <w:rPr>
          <w:rFonts w:ascii="Corbel" w:hAnsi="Corbel"/>
          <w:sz w:val="24"/>
          <w:szCs w:val="24"/>
        </w:rPr>
        <w:t xml:space="preserve"> ont pris de planifier les activités au moment favorabl</w:t>
      </w:r>
      <w:r w:rsidR="00761260" w:rsidRPr="005D4A88">
        <w:rPr>
          <w:rFonts w:ascii="Corbel" w:hAnsi="Corbel"/>
          <w:sz w:val="24"/>
          <w:szCs w:val="24"/>
        </w:rPr>
        <w:t xml:space="preserve">e à la participation des femmes, jeunes adolescents. </w:t>
      </w:r>
      <w:r w:rsidRPr="005D4A88">
        <w:rPr>
          <w:rFonts w:ascii="Corbel" w:hAnsi="Corbel"/>
          <w:sz w:val="24"/>
          <w:szCs w:val="24"/>
        </w:rPr>
        <w:t xml:space="preserve"> Les séances de sensibilisation co</w:t>
      </w:r>
      <w:r w:rsidR="00761260" w:rsidRPr="005D4A88">
        <w:rPr>
          <w:rFonts w:ascii="Corbel" w:hAnsi="Corbel"/>
          <w:sz w:val="24"/>
          <w:szCs w:val="24"/>
        </w:rPr>
        <w:t xml:space="preserve">mmunautaire étaient organisées en tenant compte du calendrier des activités des membres des ménages concernés. </w:t>
      </w:r>
      <w:r w:rsidRPr="005D4A88">
        <w:rPr>
          <w:rFonts w:ascii="Corbel" w:hAnsi="Corbel"/>
          <w:sz w:val="24"/>
          <w:szCs w:val="24"/>
        </w:rPr>
        <w:t xml:space="preserve">Pour des vulnérables qui étaient incapables de participer dans les travaux cash for </w:t>
      </w:r>
      <w:proofErr w:type="spellStart"/>
      <w:r w:rsidRPr="005D4A88">
        <w:rPr>
          <w:rFonts w:ascii="Corbel" w:hAnsi="Corbel"/>
          <w:sz w:val="24"/>
          <w:szCs w:val="24"/>
        </w:rPr>
        <w:t>work</w:t>
      </w:r>
      <w:proofErr w:type="spellEnd"/>
      <w:r w:rsidRPr="005D4A88">
        <w:rPr>
          <w:rFonts w:ascii="Corbel" w:hAnsi="Corbel"/>
          <w:sz w:val="24"/>
          <w:szCs w:val="24"/>
        </w:rPr>
        <w:t xml:space="preserve"> comme les femmes enceintes, les vielles femmes et vieillards, </w:t>
      </w:r>
      <w:r w:rsidR="00761260" w:rsidRPr="005D4A88">
        <w:rPr>
          <w:rFonts w:ascii="Corbel" w:hAnsi="Corbel"/>
          <w:sz w:val="24"/>
          <w:szCs w:val="24"/>
        </w:rPr>
        <w:t>ils avaient le</w:t>
      </w:r>
      <w:r w:rsidRPr="005D4A88">
        <w:rPr>
          <w:rFonts w:ascii="Corbel" w:hAnsi="Corbel"/>
          <w:sz w:val="24"/>
          <w:szCs w:val="24"/>
        </w:rPr>
        <w:t xml:space="preserve"> droit de designer un tuteur dans ces travaux toutes fois </w:t>
      </w:r>
      <w:r w:rsidR="00761260" w:rsidRPr="005D4A88">
        <w:rPr>
          <w:rFonts w:ascii="Corbel" w:hAnsi="Corbel"/>
          <w:sz w:val="24"/>
          <w:szCs w:val="24"/>
        </w:rPr>
        <w:t>ce devrait</w:t>
      </w:r>
      <w:r w:rsidRPr="005D4A88">
        <w:rPr>
          <w:rFonts w:ascii="Corbel" w:hAnsi="Corbel"/>
          <w:sz w:val="24"/>
          <w:szCs w:val="24"/>
        </w:rPr>
        <w:t xml:space="preserve"> se présenter dans les séances de sensibilisation communautaire. </w:t>
      </w:r>
    </w:p>
    <w:p w14:paraId="30CE6CD8" w14:textId="481796A7" w:rsidR="003161CE" w:rsidRPr="005D4A88" w:rsidRDefault="0024055A" w:rsidP="00AB7269">
      <w:pPr>
        <w:tabs>
          <w:tab w:val="left" w:pos="1253"/>
          <w:tab w:val="left" w:pos="1254"/>
        </w:tabs>
        <w:spacing w:before="117"/>
        <w:ind w:right="-142"/>
        <w:jc w:val="both"/>
        <w:rPr>
          <w:rFonts w:ascii="Corbel" w:hAnsi="Corbel"/>
          <w:sz w:val="24"/>
          <w:szCs w:val="24"/>
        </w:rPr>
      </w:pPr>
      <w:r w:rsidRPr="005D4A88">
        <w:rPr>
          <w:rFonts w:ascii="Corbel" w:hAnsi="Corbel"/>
          <w:sz w:val="24"/>
          <w:szCs w:val="24"/>
        </w:rPr>
        <w:t>L’implication</w:t>
      </w:r>
      <w:r w:rsidR="003161CE" w:rsidRPr="005D4A88">
        <w:rPr>
          <w:rFonts w:ascii="Corbel" w:hAnsi="Corbel"/>
          <w:sz w:val="24"/>
          <w:szCs w:val="24"/>
        </w:rPr>
        <w:t xml:space="preserve"> de</w:t>
      </w:r>
      <w:r w:rsidR="00761260" w:rsidRPr="005D4A88">
        <w:rPr>
          <w:rFonts w:ascii="Corbel" w:hAnsi="Corbel"/>
          <w:sz w:val="24"/>
          <w:szCs w:val="24"/>
        </w:rPr>
        <w:t xml:space="preserve">s médecins provinciaux, </w:t>
      </w:r>
      <w:r w:rsidRPr="005D4A88">
        <w:rPr>
          <w:rFonts w:ascii="Corbel" w:hAnsi="Corbel"/>
          <w:sz w:val="24"/>
          <w:szCs w:val="24"/>
        </w:rPr>
        <w:t>CDFC dans</w:t>
      </w:r>
      <w:r w:rsidR="00761260" w:rsidRPr="005D4A88">
        <w:rPr>
          <w:rFonts w:ascii="Corbel" w:hAnsi="Corbel"/>
          <w:sz w:val="24"/>
          <w:szCs w:val="24"/>
        </w:rPr>
        <w:t xml:space="preserve"> </w:t>
      </w:r>
      <w:r w:rsidRPr="005D4A88">
        <w:rPr>
          <w:rFonts w:ascii="Corbel" w:hAnsi="Corbel"/>
          <w:sz w:val="24"/>
          <w:szCs w:val="24"/>
        </w:rPr>
        <w:t>la sélection</w:t>
      </w:r>
      <w:r w:rsidR="003161CE" w:rsidRPr="005D4A88">
        <w:rPr>
          <w:rFonts w:ascii="Corbel" w:hAnsi="Corbel"/>
          <w:sz w:val="24"/>
          <w:szCs w:val="24"/>
        </w:rPr>
        <w:t xml:space="preserve"> participative dans</w:t>
      </w:r>
      <w:r w:rsidR="00761260" w:rsidRPr="005D4A88">
        <w:rPr>
          <w:rFonts w:ascii="Corbel" w:hAnsi="Corbel"/>
          <w:sz w:val="24"/>
          <w:szCs w:val="24"/>
        </w:rPr>
        <w:t xml:space="preserve"> </w:t>
      </w:r>
      <w:r w:rsidRPr="005D4A88">
        <w:rPr>
          <w:rFonts w:ascii="Corbel" w:hAnsi="Corbel"/>
          <w:sz w:val="24"/>
          <w:szCs w:val="24"/>
        </w:rPr>
        <w:t>les bénéficiaires a</w:t>
      </w:r>
      <w:r w:rsidR="00761260" w:rsidRPr="005D4A88">
        <w:rPr>
          <w:rFonts w:ascii="Corbel" w:hAnsi="Corbel"/>
          <w:sz w:val="24"/>
          <w:szCs w:val="24"/>
        </w:rPr>
        <w:t xml:space="preserve"> permis au projet</w:t>
      </w:r>
      <w:r w:rsidR="003161CE" w:rsidRPr="005D4A88">
        <w:rPr>
          <w:rFonts w:ascii="Corbel" w:hAnsi="Corbel"/>
          <w:sz w:val="24"/>
          <w:szCs w:val="24"/>
        </w:rPr>
        <w:t xml:space="preserve"> de sélectionner des </w:t>
      </w:r>
      <w:r w:rsidR="00592D33" w:rsidRPr="005D4A88">
        <w:rPr>
          <w:rFonts w:ascii="Corbel" w:hAnsi="Corbel"/>
          <w:sz w:val="24"/>
          <w:szCs w:val="24"/>
        </w:rPr>
        <w:t>véritables bénéficiaires dans</w:t>
      </w:r>
      <w:r w:rsidR="003161CE" w:rsidRPr="005D4A88">
        <w:rPr>
          <w:rFonts w:ascii="Corbel" w:hAnsi="Corbel"/>
          <w:sz w:val="24"/>
          <w:szCs w:val="24"/>
        </w:rPr>
        <w:t xml:space="preserve"> le strict respect des quotas sur le genre</w:t>
      </w:r>
      <w:r w:rsidRPr="005D4A88">
        <w:rPr>
          <w:rFonts w:ascii="Corbel" w:hAnsi="Corbel"/>
          <w:sz w:val="24"/>
          <w:szCs w:val="24"/>
        </w:rPr>
        <w:t xml:space="preserve"> mais dans quelques activités.</w:t>
      </w:r>
    </w:p>
    <w:p w14:paraId="7A325F40" w14:textId="53B5B05C" w:rsidR="003161CE" w:rsidRPr="005D4A88" w:rsidRDefault="003161CE" w:rsidP="00AB7269">
      <w:pPr>
        <w:pStyle w:val="Titre2"/>
        <w:numPr>
          <w:ilvl w:val="2"/>
          <w:numId w:val="13"/>
        </w:numPr>
        <w:jc w:val="both"/>
        <w:rPr>
          <w:rFonts w:ascii="Corbel" w:hAnsi="Corbel"/>
          <w:sz w:val="24"/>
          <w:szCs w:val="24"/>
        </w:rPr>
      </w:pPr>
      <w:bookmarkStart w:id="1678" w:name="_Toc36398679"/>
      <w:bookmarkStart w:id="1679" w:name="_Toc36398887"/>
      <w:bookmarkStart w:id="1680" w:name="_Toc37655391"/>
      <w:bookmarkStart w:id="1681" w:name="_Toc37655693"/>
      <w:bookmarkStart w:id="1682" w:name="_Toc37658271"/>
      <w:bookmarkStart w:id="1683" w:name="_Toc37658552"/>
      <w:bookmarkStart w:id="1684" w:name="_Toc37658881"/>
      <w:bookmarkStart w:id="1685" w:name="_Toc37659391"/>
      <w:bookmarkStart w:id="1686" w:name="_Toc55289689"/>
      <w:bookmarkStart w:id="1687" w:name="_Toc55290838"/>
      <w:bookmarkStart w:id="1688" w:name="_Toc55295398"/>
      <w:bookmarkStart w:id="1689" w:name="_Toc55296393"/>
      <w:r w:rsidRPr="005D4A88">
        <w:rPr>
          <w:rFonts w:ascii="Corbel" w:hAnsi="Corbel"/>
          <w:sz w:val="24"/>
          <w:szCs w:val="24"/>
        </w:rPr>
        <w:t xml:space="preserve">Analyse de niveau </w:t>
      </w:r>
      <w:r w:rsidR="00592D33" w:rsidRPr="005D4A88">
        <w:rPr>
          <w:rFonts w:ascii="Corbel" w:hAnsi="Corbel"/>
          <w:sz w:val="24"/>
          <w:szCs w:val="24"/>
        </w:rPr>
        <w:t>d’acquisition</w:t>
      </w:r>
      <w:r w:rsidRPr="005D4A88">
        <w:rPr>
          <w:rFonts w:ascii="Corbel" w:hAnsi="Corbel"/>
          <w:sz w:val="24"/>
          <w:szCs w:val="24"/>
        </w:rPr>
        <w:t xml:space="preserve"> des capacités des autorités politiques,</w:t>
      </w:r>
      <w:r w:rsidR="00592D33" w:rsidRPr="005D4A88">
        <w:rPr>
          <w:rFonts w:ascii="Corbel" w:hAnsi="Corbel"/>
          <w:sz w:val="24"/>
          <w:szCs w:val="24"/>
        </w:rPr>
        <w:t xml:space="preserve"> administratives et sécuritaires</w:t>
      </w:r>
      <w:r w:rsidRPr="005D4A88">
        <w:rPr>
          <w:rFonts w:ascii="Corbel" w:hAnsi="Corbel"/>
          <w:sz w:val="24"/>
          <w:szCs w:val="24"/>
        </w:rPr>
        <w:t xml:space="preserve"> pour initier et piloter des projets de renforcement de la cohésion sociale et la Consolidation de la Paix et en mobiliser les ressources externes et internes</w:t>
      </w:r>
      <w:bookmarkEnd w:id="1678"/>
      <w:bookmarkEnd w:id="1679"/>
      <w:bookmarkEnd w:id="1680"/>
      <w:bookmarkEnd w:id="1681"/>
      <w:bookmarkEnd w:id="1682"/>
      <w:bookmarkEnd w:id="1683"/>
      <w:bookmarkEnd w:id="1684"/>
      <w:bookmarkEnd w:id="1685"/>
      <w:bookmarkEnd w:id="1686"/>
      <w:bookmarkEnd w:id="1687"/>
      <w:bookmarkEnd w:id="1688"/>
      <w:bookmarkEnd w:id="1689"/>
      <w:r w:rsidRPr="005D4A88">
        <w:rPr>
          <w:rFonts w:ascii="Corbel" w:hAnsi="Corbel"/>
          <w:spacing w:val="4"/>
          <w:sz w:val="24"/>
          <w:szCs w:val="24"/>
        </w:rPr>
        <w:t xml:space="preserve"> </w:t>
      </w:r>
    </w:p>
    <w:p w14:paraId="29DB4C3E" w14:textId="1537F299" w:rsidR="00592D33" w:rsidRPr="005D4A88" w:rsidRDefault="003161CE" w:rsidP="00AB7269">
      <w:pPr>
        <w:tabs>
          <w:tab w:val="left" w:pos="1254"/>
        </w:tabs>
        <w:spacing w:before="119"/>
        <w:ind w:right="-142"/>
        <w:jc w:val="both"/>
        <w:rPr>
          <w:rFonts w:ascii="Corbel" w:hAnsi="Corbel"/>
          <w:sz w:val="24"/>
          <w:szCs w:val="24"/>
        </w:rPr>
      </w:pPr>
      <w:r w:rsidRPr="005D4A88">
        <w:rPr>
          <w:rFonts w:ascii="Corbel" w:hAnsi="Corbel"/>
          <w:sz w:val="24"/>
          <w:szCs w:val="24"/>
        </w:rPr>
        <w:t xml:space="preserve">Le projet a impliqué </w:t>
      </w:r>
      <w:r w:rsidR="00592D33" w:rsidRPr="005D4A88">
        <w:rPr>
          <w:rFonts w:ascii="Corbel" w:hAnsi="Corbel"/>
          <w:sz w:val="24"/>
          <w:szCs w:val="24"/>
        </w:rPr>
        <w:t>l’administration</w:t>
      </w:r>
      <w:r w:rsidRPr="005D4A88">
        <w:rPr>
          <w:rFonts w:ascii="Corbel" w:hAnsi="Corbel"/>
          <w:sz w:val="24"/>
          <w:szCs w:val="24"/>
        </w:rPr>
        <w:t xml:space="preserve"> centrale et communale dans les différentes phases du projet</w:t>
      </w:r>
      <w:r w:rsidR="00592D33" w:rsidRPr="005D4A88">
        <w:rPr>
          <w:rFonts w:ascii="Corbel" w:hAnsi="Corbel"/>
          <w:sz w:val="24"/>
          <w:szCs w:val="24"/>
        </w:rPr>
        <w:t xml:space="preserve">. Le projet a été élaboré </w:t>
      </w:r>
      <w:proofErr w:type="gramStart"/>
      <w:r w:rsidR="00592D33" w:rsidRPr="005D4A88">
        <w:rPr>
          <w:rFonts w:ascii="Corbel" w:hAnsi="Corbel"/>
          <w:sz w:val="24"/>
          <w:szCs w:val="24"/>
        </w:rPr>
        <w:t>suite aux</w:t>
      </w:r>
      <w:proofErr w:type="gramEnd"/>
      <w:r w:rsidR="00592D33" w:rsidRPr="005D4A88">
        <w:rPr>
          <w:rFonts w:ascii="Corbel" w:hAnsi="Corbel"/>
          <w:sz w:val="24"/>
          <w:szCs w:val="24"/>
        </w:rPr>
        <w:t xml:space="preserve"> demandes officielles du ministère en charge de la solidarité nationale et la coordination des interventions était à sa charge. </w:t>
      </w:r>
      <w:r w:rsidR="00702C19" w:rsidRPr="005D4A88">
        <w:rPr>
          <w:rFonts w:ascii="Corbel" w:hAnsi="Corbel"/>
          <w:sz w:val="24"/>
          <w:szCs w:val="24"/>
        </w:rPr>
        <w:t>L’administration</w:t>
      </w:r>
      <w:r w:rsidR="00592D33" w:rsidRPr="005D4A88">
        <w:rPr>
          <w:rFonts w:ascii="Corbel" w:hAnsi="Corbel"/>
          <w:sz w:val="24"/>
          <w:szCs w:val="24"/>
        </w:rPr>
        <w:t xml:space="preserve"> centrale et locale ainsi que </w:t>
      </w:r>
      <w:proofErr w:type="gramStart"/>
      <w:r w:rsidR="00592D33" w:rsidRPr="005D4A88">
        <w:rPr>
          <w:rFonts w:ascii="Corbel" w:hAnsi="Corbel"/>
          <w:sz w:val="24"/>
          <w:szCs w:val="24"/>
        </w:rPr>
        <w:t>les structures décentralisés</w:t>
      </w:r>
      <w:proofErr w:type="gramEnd"/>
      <w:r w:rsidR="00592D33" w:rsidRPr="005D4A88">
        <w:rPr>
          <w:rFonts w:ascii="Corbel" w:hAnsi="Corbel"/>
          <w:sz w:val="24"/>
          <w:szCs w:val="24"/>
        </w:rPr>
        <w:t xml:space="preserve"> ont été impliqués dans le </w:t>
      </w:r>
      <w:r w:rsidR="00702C19" w:rsidRPr="005D4A88">
        <w:rPr>
          <w:rFonts w:ascii="Corbel" w:hAnsi="Corbel"/>
          <w:sz w:val="24"/>
          <w:szCs w:val="24"/>
        </w:rPr>
        <w:t>projet,</w:t>
      </w:r>
      <w:r w:rsidR="00592D33" w:rsidRPr="005D4A88">
        <w:rPr>
          <w:rFonts w:ascii="Corbel" w:hAnsi="Corbel"/>
          <w:sz w:val="24"/>
          <w:szCs w:val="24"/>
        </w:rPr>
        <w:t xml:space="preserve"> les institutions spécialisés dont OBPE, </w:t>
      </w:r>
      <w:proofErr w:type="spellStart"/>
      <w:r w:rsidR="00592D33" w:rsidRPr="005D4A88">
        <w:rPr>
          <w:rFonts w:ascii="Corbel" w:hAnsi="Corbel"/>
          <w:sz w:val="24"/>
          <w:szCs w:val="24"/>
        </w:rPr>
        <w:t>Régideso</w:t>
      </w:r>
      <w:proofErr w:type="spellEnd"/>
      <w:r w:rsidR="00592D33" w:rsidRPr="005D4A88">
        <w:rPr>
          <w:rFonts w:ascii="Corbel" w:hAnsi="Corbel"/>
          <w:sz w:val="24"/>
          <w:szCs w:val="24"/>
        </w:rPr>
        <w:t xml:space="preserve">, CIEP </w:t>
      </w:r>
      <w:r w:rsidR="00702C19" w:rsidRPr="005D4A88">
        <w:rPr>
          <w:rFonts w:ascii="Corbel" w:hAnsi="Corbel"/>
          <w:sz w:val="24"/>
          <w:szCs w:val="24"/>
        </w:rPr>
        <w:t>étaient</w:t>
      </w:r>
      <w:r w:rsidR="00592D33" w:rsidRPr="005D4A88">
        <w:rPr>
          <w:rFonts w:ascii="Corbel" w:hAnsi="Corbel"/>
          <w:sz w:val="24"/>
          <w:szCs w:val="24"/>
        </w:rPr>
        <w:t xml:space="preserve"> impliqués dans </w:t>
      </w:r>
      <w:r w:rsidR="00684788" w:rsidRPr="005D4A88">
        <w:rPr>
          <w:rFonts w:ascii="Corbel" w:hAnsi="Corbel"/>
          <w:sz w:val="24"/>
          <w:szCs w:val="24"/>
        </w:rPr>
        <w:t>l’exécution</w:t>
      </w:r>
      <w:r w:rsidR="00592D33" w:rsidRPr="005D4A88">
        <w:rPr>
          <w:rFonts w:ascii="Corbel" w:hAnsi="Corbel"/>
          <w:sz w:val="24"/>
          <w:szCs w:val="24"/>
        </w:rPr>
        <w:t xml:space="preserve"> du projet.</w:t>
      </w:r>
    </w:p>
    <w:p w14:paraId="797D10B5" w14:textId="48718E1C" w:rsidR="003161CE" w:rsidRPr="005D4A88" w:rsidRDefault="00592D33" w:rsidP="00AB7269">
      <w:pPr>
        <w:tabs>
          <w:tab w:val="left" w:pos="1254"/>
        </w:tabs>
        <w:spacing w:before="119"/>
        <w:ind w:right="-142"/>
        <w:jc w:val="both"/>
        <w:rPr>
          <w:rFonts w:ascii="Corbel" w:hAnsi="Corbel"/>
          <w:sz w:val="24"/>
          <w:szCs w:val="24"/>
        </w:rPr>
      </w:pPr>
      <w:r w:rsidRPr="005D4A88">
        <w:rPr>
          <w:rFonts w:ascii="Corbel" w:hAnsi="Corbel"/>
          <w:sz w:val="24"/>
          <w:szCs w:val="24"/>
        </w:rPr>
        <w:t xml:space="preserve">Les organes décentralisés </w:t>
      </w:r>
      <w:r w:rsidR="0038582A" w:rsidRPr="005D4A88">
        <w:rPr>
          <w:rFonts w:ascii="Corbel" w:hAnsi="Corbel"/>
          <w:sz w:val="24"/>
          <w:szCs w:val="24"/>
        </w:rPr>
        <w:t>(CDFC</w:t>
      </w:r>
      <w:r w:rsidRPr="005D4A88">
        <w:rPr>
          <w:rFonts w:ascii="Corbel" w:hAnsi="Corbel"/>
          <w:sz w:val="24"/>
          <w:szCs w:val="24"/>
        </w:rPr>
        <w:t xml:space="preserve">) ont été renforcés techniquement et logistiquement pour poursuivre quelques interventions du projet. De plus, l’essentiel des interventions indispensables sont des visites de sensibilisation et de communication pour le changement de comportement, inclusion dans </w:t>
      </w:r>
      <w:r w:rsidR="00702C19" w:rsidRPr="005D4A88">
        <w:rPr>
          <w:rFonts w:ascii="Corbel" w:hAnsi="Corbel"/>
          <w:sz w:val="24"/>
          <w:szCs w:val="24"/>
        </w:rPr>
        <w:t>la sphère économique</w:t>
      </w:r>
      <w:r w:rsidRPr="005D4A88">
        <w:rPr>
          <w:rFonts w:ascii="Corbel" w:hAnsi="Corbel"/>
          <w:sz w:val="24"/>
          <w:szCs w:val="24"/>
        </w:rPr>
        <w:t xml:space="preserve"> de la communauté qui ne peuvent être organisés par </w:t>
      </w:r>
      <w:r w:rsidR="00684788" w:rsidRPr="005D4A88">
        <w:rPr>
          <w:rFonts w:ascii="Corbel" w:hAnsi="Corbel"/>
          <w:sz w:val="24"/>
          <w:szCs w:val="24"/>
        </w:rPr>
        <w:t>les structures déconcentrées</w:t>
      </w:r>
      <w:r w:rsidRPr="005D4A88">
        <w:rPr>
          <w:rFonts w:ascii="Corbel" w:hAnsi="Corbel"/>
          <w:sz w:val="24"/>
          <w:szCs w:val="24"/>
        </w:rPr>
        <w:t xml:space="preserve"> sur quelques appuis financiers des intervenants</w:t>
      </w:r>
      <w:r w:rsidR="003161CE" w:rsidRPr="005D4A88">
        <w:rPr>
          <w:rFonts w:ascii="Corbel" w:hAnsi="Corbel"/>
          <w:sz w:val="24"/>
          <w:szCs w:val="24"/>
        </w:rPr>
        <w:t xml:space="preserve">. </w:t>
      </w:r>
    </w:p>
    <w:p w14:paraId="4DF6F6B3" w14:textId="476597E5" w:rsidR="003161CE" w:rsidRPr="005D4A88" w:rsidRDefault="003161CE" w:rsidP="00AB7269">
      <w:pPr>
        <w:tabs>
          <w:tab w:val="left" w:pos="1254"/>
        </w:tabs>
        <w:spacing w:before="119"/>
        <w:ind w:right="-142"/>
        <w:jc w:val="both"/>
        <w:rPr>
          <w:rFonts w:ascii="Corbel" w:hAnsi="Corbel"/>
          <w:sz w:val="24"/>
          <w:szCs w:val="24"/>
        </w:rPr>
      </w:pPr>
      <w:r w:rsidRPr="005D4A88">
        <w:rPr>
          <w:rFonts w:ascii="Corbel" w:hAnsi="Corbel"/>
          <w:sz w:val="24"/>
          <w:szCs w:val="24"/>
        </w:rPr>
        <w:t xml:space="preserve">Bien que certaines structures </w:t>
      </w:r>
      <w:r w:rsidR="00684788" w:rsidRPr="005D4A88">
        <w:rPr>
          <w:rFonts w:ascii="Corbel" w:hAnsi="Corbel"/>
          <w:sz w:val="24"/>
          <w:szCs w:val="24"/>
        </w:rPr>
        <w:t>soient</w:t>
      </w:r>
      <w:r w:rsidRPr="005D4A88">
        <w:rPr>
          <w:rFonts w:ascii="Corbel" w:hAnsi="Corbel"/>
          <w:sz w:val="24"/>
          <w:szCs w:val="24"/>
        </w:rPr>
        <w:t xml:space="preserve"> encadrées par des structures communales déconcentrées de </w:t>
      </w:r>
      <w:r w:rsidR="0038582A" w:rsidRPr="005D4A88">
        <w:rPr>
          <w:rFonts w:ascii="Corbel" w:hAnsi="Corbel"/>
          <w:sz w:val="24"/>
          <w:szCs w:val="24"/>
        </w:rPr>
        <w:t>l’Etat</w:t>
      </w:r>
      <w:r w:rsidRPr="005D4A88">
        <w:rPr>
          <w:rFonts w:ascii="Corbel" w:hAnsi="Corbel"/>
          <w:sz w:val="24"/>
          <w:szCs w:val="24"/>
        </w:rPr>
        <w:t xml:space="preserve"> (CDFC, CTAS), il a été remarqué que certaines unités créés ou mises en place par </w:t>
      </w:r>
      <w:r w:rsidR="0038582A" w:rsidRPr="005D4A88">
        <w:rPr>
          <w:rFonts w:ascii="Corbel" w:hAnsi="Corbel"/>
          <w:sz w:val="24"/>
          <w:szCs w:val="24"/>
        </w:rPr>
        <w:t>l’intervention</w:t>
      </w:r>
      <w:r w:rsidRPr="005D4A88">
        <w:rPr>
          <w:rFonts w:ascii="Corbel" w:hAnsi="Corbel"/>
          <w:sz w:val="24"/>
          <w:szCs w:val="24"/>
        </w:rPr>
        <w:t xml:space="preserve"> du projet ne sont pas enregistrées ni dans les communes ; ni dans </w:t>
      </w:r>
      <w:r w:rsidR="0038582A" w:rsidRPr="005D4A88">
        <w:rPr>
          <w:rFonts w:ascii="Corbel" w:hAnsi="Corbel"/>
          <w:sz w:val="24"/>
          <w:szCs w:val="24"/>
        </w:rPr>
        <w:t>l’agence</w:t>
      </w:r>
      <w:r w:rsidRPr="005D4A88">
        <w:rPr>
          <w:rFonts w:ascii="Corbel" w:hAnsi="Corbel"/>
          <w:sz w:val="24"/>
          <w:szCs w:val="24"/>
        </w:rPr>
        <w:t xml:space="preserve"> de promotion des </w:t>
      </w:r>
      <w:r w:rsidR="0038582A" w:rsidRPr="005D4A88">
        <w:rPr>
          <w:rFonts w:ascii="Corbel" w:hAnsi="Corbel"/>
          <w:sz w:val="24"/>
          <w:szCs w:val="24"/>
        </w:rPr>
        <w:t>investissements,</w:t>
      </w:r>
      <w:r w:rsidRPr="005D4A88">
        <w:rPr>
          <w:rFonts w:ascii="Corbel" w:hAnsi="Corbel"/>
          <w:sz w:val="24"/>
          <w:szCs w:val="24"/>
        </w:rPr>
        <w:t xml:space="preserve"> ce qui font </w:t>
      </w:r>
      <w:r w:rsidR="0038582A" w:rsidRPr="005D4A88">
        <w:rPr>
          <w:rFonts w:ascii="Corbel" w:hAnsi="Corbel"/>
          <w:sz w:val="24"/>
          <w:szCs w:val="24"/>
        </w:rPr>
        <w:t>qu’ils</w:t>
      </w:r>
      <w:r w:rsidRPr="005D4A88">
        <w:rPr>
          <w:rFonts w:ascii="Corbel" w:hAnsi="Corbel"/>
          <w:sz w:val="24"/>
          <w:szCs w:val="24"/>
        </w:rPr>
        <w:t xml:space="preserve"> ne soient pas </w:t>
      </w:r>
      <w:r w:rsidR="0038582A" w:rsidRPr="005D4A88">
        <w:rPr>
          <w:rFonts w:ascii="Corbel" w:hAnsi="Corbel"/>
          <w:sz w:val="24"/>
          <w:szCs w:val="24"/>
        </w:rPr>
        <w:t>appuyés</w:t>
      </w:r>
      <w:r w:rsidRPr="005D4A88">
        <w:rPr>
          <w:rFonts w:ascii="Corbel" w:hAnsi="Corbel"/>
          <w:sz w:val="24"/>
          <w:szCs w:val="24"/>
        </w:rPr>
        <w:t xml:space="preserve"> ni suivi par ces structures déconcentrées de </w:t>
      </w:r>
      <w:r w:rsidR="0038582A" w:rsidRPr="005D4A88">
        <w:rPr>
          <w:rFonts w:ascii="Corbel" w:hAnsi="Corbel"/>
          <w:sz w:val="24"/>
          <w:szCs w:val="24"/>
        </w:rPr>
        <w:t>l’Etat</w:t>
      </w:r>
      <w:r w:rsidRPr="005D4A88">
        <w:rPr>
          <w:rFonts w:ascii="Corbel" w:hAnsi="Corbel"/>
          <w:sz w:val="24"/>
          <w:szCs w:val="24"/>
        </w:rPr>
        <w:t xml:space="preserve"> qui réellement ne les </w:t>
      </w:r>
      <w:r w:rsidR="0038582A" w:rsidRPr="005D4A88">
        <w:rPr>
          <w:rFonts w:ascii="Corbel" w:hAnsi="Corbel"/>
          <w:sz w:val="24"/>
          <w:szCs w:val="24"/>
        </w:rPr>
        <w:t>connaissent pas</w:t>
      </w:r>
      <w:r w:rsidRPr="005D4A88">
        <w:rPr>
          <w:rFonts w:ascii="Corbel" w:hAnsi="Corbel"/>
          <w:sz w:val="24"/>
          <w:szCs w:val="24"/>
        </w:rPr>
        <w:t>.</w:t>
      </w:r>
    </w:p>
    <w:p w14:paraId="1663101D" w14:textId="74D2C061" w:rsidR="003161CE" w:rsidRPr="005D4A88" w:rsidRDefault="003161CE" w:rsidP="00AB7269">
      <w:pPr>
        <w:tabs>
          <w:tab w:val="left" w:pos="1254"/>
        </w:tabs>
        <w:spacing w:before="119"/>
        <w:ind w:right="-142"/>
        <w:jc w:val="both"/>
        <w:rPr>
          <w:rFonts w:ascii="Corbel" w:hAnsi="Corbel"/>
          <w:sz w:val="24"/>
          <w:szCs w:val="24"/>
        </w:rPr>
      </w:pPr>
      <w:r w:rsidRPr="005D4A88">
        <w:rPr>
          <w:rFonts w:ascii="Corbel" w:hAnsi="Corbel"/>
          <w:sz w:val="24"/>
          <w:szCs w:val="24"/>
        </w:rPr>
        <w:t>Le projet a permis la création des structures de réconc</w:t>
      </w:r>
      <w:r w:rsidR="00702C19" w:rsidRPr="005D4A88">
        <w:rPr>
          <w:rFonts w:ascii="Corbel" w:hAnsi="Corbel"/>
          <w:sz w:val="24"/>
          <w:szCs w:val="24"/>
        </w:rPr>
        <w:t>iliation communautaire (agents</w:t>
      </w:r>
      <w:r w:rsidRPr="005D4A88">
        <w:rPr>
          <w:rFonts w:ascii="Corbel" w:hAnsi="Corbel"/>
          <w:sz w:val="24"/>
          <w:szCs w:val="24"/>
        </w:rPr>
        <w:t xml:space="preserve"> de changements</w:t>
      </w:r>
      <w:r w:rsidR="00702C19" w:rsidRPr="005D4A88">
        <w:rPr>
          <w:rFonts w:ascii="Corbel" w:hAnsi="Corbel"/>
          <w:sz w:val="24"/>
          <w:szCs w:val="24"/>
        </w:rPr>
        <w:t>, groupes de solidarité, VICOBA, Agents de santé communautaire</w:t>
      </w:r>
      <w:r w:rsidRPr="005D4A88">
        <w:rPr>
          <w:rFonts w:ascii="Corbel" w:hAnsi="Corbel"/>
          <w:sz w:val="24"/>
          <w:szCs w:val="24"/>
        </w:rPr>
        <w:t>) qui on</w:t>
      </w:r>
      <w:r w:rsidR="00702C19" w:rsidRPr="005D4A88">
        <w:rPr>
          <w:rFonts w:ascii="Corbel" w:hAnsi="Corbel"/>
          <w:sz w:val="24"/>
          <w:szCs w:val="24"/>
        </w:rPr>
        <w:t>t été communautairement accepté.</w:t>
      </w:r>
    </w:p>
    <w:p w14:paraId="716DEF44" w14:textId="5A384E20" w:rsidR="003161CE" w:rsidRPr="005D4A88" w:rsidRDefault="003161CE" w:rsidP="00AB7269">
      <w:pPr>
        <w:tabs>
          <w:tab w:val="left" w:pos="1254"/>
        </w:tabs>
        <w:spacing w:before="119"/>
        <w:ind w:right="-142"/>
        <w:jc w:val="both"/>
        <w:rPr>
          <w:rFonts w:ascii="Corbel" w:hAnsi="Corbel"/>
          <w:sz w:val="24"/>
          <w:szCs w:val="24"/>
        </w:rPr>
      </w:pPr>
      <w:r w:rsidRPr="005D4A88">
        <w:rPr>
          <w:rFonts w:ascii="Corbel" w:hAnsi="Corbel"/>
          <w:sz w:val="24"/>
          <w:szCs w:val="24"/>
        </w:rPr>
        <w:lastRenderedPageBreak/>
        <w:t>Il est remarqué un faible niveau de capacités de mobilisation des ressources par les str</w:t>
      </w:r>
      <w:r w:rsidR="00702C19" w:rsidRPr="005D4A88">
        <w:rPr>
          <w:rFonts w:ascii="Corbel" w:hAnsi="Corbel"/>
          <w:sz w:val="24"/>
          <w:szCs w:val="24"/>
        </w:rPr>
        <w:t>uctures sauf pour la savonnerie qui a pu se créer une image de production et commerciale fortement appréciable</w:t>
      </w:r>
      <w:r w:rsidRPr="005D4A88">
        <w:rPr>
          <w:rFonts w:ascii="Corbel" w:hAnsi="Corbel"/>
          <w:sz w:val="24"/>
          <w:szCs w:val="24"/>
        </w:rPr>
        <w:t xml:space="preserve">. </w:t>
      </w:r>
    </w:p>
    <w:p w14:paraId="2180EF87" w14:textId="77777777" w:rsidR="003161CE" w:rsidRPr="005D4A88" w:rsidRDefault="003161CE" w:rsidP="00AB7269">
      <w:pPr>
        <w:pStyle w:val="Titre2"/>
        <w:numPr>
          <w:ilvl w:val="2"/>
          <w:numId w:val="13"/>
        </w:numPr>
        <w:jc w:val="both"/>
        <w:rPr>
          <w:rFonts w:ascii="Corbel" w:hAnsi="Corbel"/>
          <w:sz w:val="24"/>
          <w:szCs w:val="24"/>
        </w:rPr>
      </w:pPr>
      <w:bookmarkStart w:id="1690" w:name="_Toc36398680"/>
      <w:bookmarkStart w:id="1691" w:name="_Toc36398888"/>
      <w:bookmarkStart w:id="1692" w:name="_Toc37655392"/>
      <w:bookmarkStart w:id="1693" w:name="_Toc37655694"/>
      <w:bookmarkStart w:id="1694" w:name="_Toc37658272"/>
      <w:bookmarkStart w:id="1695" w:name="_Toc37658553"/>
      <w:bookmarkStart w:id="1696" w:name="_Toc37658882"/>
      <w:bookmarkStart w:id="1697" w:name="_Toc37659392"/>
      <w:bookmarkStart w:id="1698" w:name="_Toc55289690"/>
      <w:bookmarkStart w:id="1699" w:name="_Toc55290839"/>
      <w:bookmarkStart w:id="1700" w:name="_Toc55295399"/>
      <w:bookmarkStart w:id="1701" w:name="_Toc55296394"/>
      <w:r w:rsidRPr="005D4A88">
        <w:rPr>
          <w:rFonts w:ascii="Corbel" w:hAnsi="Corbel"/>
          <w:sz w:val="24"/>
          <w:szCs w:val="24"/>
        </w:rPr>
        <w:t>Analyse des mécanismes de pérennisation des résultats du projet</w:t>
      </w:r>
      <w:bookmarkEnd w:id="1690"/>
      <w:bookmarkEnd w:id="1691"/>
      <w:bookmarkEnd w:id="1692"/>
      <w:bookmarkEnd w:id="1693"/>
      <w:bookmarkEnd w:id="1694"/>
      <w:bookmarkEnd w:id="1695"/>
      <w:bookmarkEnd w:id="1696"/>
      <w:bookmarkEnd w:id="1697"/>
      <w:bookmarkEnd w:id="1698"/>
      <w:bookmarkEnd w:id="1699"/>
      <w:bookmarkEnd w:id="1700"/>
      <w:bookmarkEnd w:id="1701"/>
      <w:r w:rsidRPr="005D4A88">
        <w:rPr>
          <w:rFonts w:ascii="Corbel" w:hAnsi="Corbel"/>
          <w:sz w:val="24"/>
          <w:szCs w:val="24"/>
        </w:rPr>
        <w:t xml:space="preserve">  </w:t>
      </w:r>
    </w:p>
    <w:p w14:paraId="0FAC1823" w14:textId="13E9DC8D" w:rsidR="0038582A" w:rsidRPr="005D4A88" w:rsidRDefault="0038582A" w:rsidP="00AB7269">
      <w:pPr>
        <w:pStyle w:val="Paragraphedeliste"/>
        <w:numPr>
          <w:ilvl w:val="0"/>
          <w:numId w:val="19"/>
        </w:numPr>
        <w:tabs>
          <w:tab w:val="left" w:pos="1253"/>
          <w:tab w:val="left" w:pos="1254"/>
        </w:tabs>
        <w:spacing w:before="121"/>
        <w:ind w:left="270" w:right="-142" w:hanging="270"/>
        <w:jc w:val="both"/>
        <w:rPr>
          <w:rFonts w:ascii="Corbel" w:hAnsi="Corbel"/>
          <w:sz w:val="24"/>
          <w:szCs w:val="24"/>
        </w:rPr>
      </w:pPr>
      <w:bookmarkStart w:id="1702" w:name="_Toc36398681"/>
      <w:bookmarkStart w:id="1703" w:name="_Toc36398889"/>
      <w:r w:rsidRPr="005D4A88">
        <w:rPr>
          <w:rFonts w:ascii="Corbel" w:hAnsi="Corbel"/>
          <w:b/>
          <w:bCs/>
          <w:color w:val="4F81BD" w:themeColor="accent1"/>
          <w:sz w:val="24"/>
          <w:szCs w:val="24"/>
        </w:rPr>
        <w:t xml:space="preserve">Mise en place des structures de gestion du village reconnu par l’administration locale </w:t>
      </w:r>
      <w:bookmarkEnd w:id="1702"/>
      <w:bookmarkEnd w:id="1703"/>
    </w:p>
    <w:p w14:paraId="6CC582FE" w14:textId="02E07702" w:rsidR="0038582A" w:rsidRPr="005D4A88" w:rsidRDefault="0038582A" w:rsidP="00AB7269">
      <w:pPr>
        <w:tabs>
          <w:tab w:val="left" w:pos="1253"/>
          <w:tab w:val="left" w:pos="1254"/>
        </w:tabs>
        <w:spacing w:before="121"/>
        <w:ind w:right="-142"/>
        <w:jc w:val="both"/>
        <w:rPr>
          <w:rFonts w:ascii="Corbel" w:hAnsi="Corbel"/>
          <w:sz w:val="24"/>
          <w:szCs w:val="24"/>
        </w:rPr>
      </w:pPr>
      <w:r w:rsidRPr="005D4A88">
        <w:rPr>
          <w:rFonts w:ascii="Corbel" w:hAnsi="Corbel"/>
          <w:sz w:val="24"/>
          <w:szCs w:val="24"/>
        </w:rPr>
        <w:t xml:space="preserve">Il est mis en place un système de représentation du village qui est reconnu par l’administration locale ainsi que le comité de gestion du centre pour jeune acceptés par les bénéficiaires. </w:t>
      </w:r>
      <w:bookmarkStart w:id="1704" w:name="_Toc36398682"/>
      <w:bookmarkStart w:id="1705" w:name="_Toc36398890"/>
    </w:p>
    <w:p w14:paraId="4E28C1DE" w14:textId="6B4BDB07" w:rsidR="003161CE" w:rsidRPr="005D4A88" w:rsidRDefault="003161CE" w:rsidP="00AB7269">
      <w:pPr>
        <w:pStyle w:val="Paragraphedeliste"/>
        <w:numPr>
          <w:ilvl w:val="0"/>
          <w:numId w:val="19"/>
        </w:numPr>
        <w:tabs>
          <w:tab w:val="left" w:pos="1253"/>
          <w:tab w:val="left" w:pos="1254"/>
        </w:tabs>
        <w:spacing w:before="121"/>
        <w:ind w:left="270" w:right="-142" w:hanging="270"/>
        <w:jc w:val="both"/>
        <w:rPr>
          <w:rFonts w:ascii="Corbel" w:hAnsi="Corbel"/>
          <w:b/>
          <w:bCs/>
          <w:color w:val="4F81BD" w:themeColor="accent1"/>
          <w:sz w:val="24"/>
          <w:szCs w:val="24"/>
        </w:rPr>
      </w:pPr>
      <w:r w:rsidRPr="005D4A88">
        <w:rPr>
          <w:rFonts w:ascii="Corbel" w:hAnsi="Corbel"/>
          <w:b/>
          <w:bCs/>
          <w:color w:val="4F81BD" w:themeColor="accent1"/>
          <w:sz w:val="24"/>
          <w:szCs w:val="24"/>
        </w:rPr>
        <w:t>Mise en place des structures</w:t>
      </w:r>
      <w:r w:rsidR="0038582A" w:rsidRPr="005D4A88">
        <w:rPr>
          <w:rFonts w:ascii="Corbel" w:hAnsi="Corbel"/>
          <w:b/>
          <w:bCs/>
          <w:color w:val="4F81BD" w:themeColor="accent1"/>
          <w:sz w:val="24"/>
          <w:szCs w:val="24"/>
        </w:rPr>
        <w:t xml:space="preserve"> de gouvernances des groupements </w:t>
      </w:r>
      <w:r w:rsidR="00086BC2" w:rsidRPr="005D4A88">
        <w:rPr>
          <w:rFonts w:ascii="Corbel" w:hAnsi="Corbel"/>
          <w:b/>
          <w:bCs/>
          <w:color w:val="4F81BD" w:themeColor="accent1"/>
          <w:sz w:val="24"/>
          <w:szCs w:val="24"/>
        </w:rPr>
        <w:t>d’intérêts</w:t>
      </w:r>
      <w:r w:rsidR="0038582A" w:rsidRPr="005D4A88">
        <w:rPr>
          <w:rFonts w:ascii="Corbel" w:hAnsi="Corbel"/>
          <w:b/>
          <w:bCs/>
          <w:color w:val="4F81BD" w:themeColor="accent1"/>
          <w:sz w:val="24"/>
          <w:szCs w:val="24"/>
        </w:rPr>
        <w:t xml:space="preserve"> économiques, groupes de </w:t>
      </w:r>
      <w:r w:rsidR="00086BC2" w:rsidRPr="005D4A88">
        <w:rPr>
          <w:rFonts w:ascii="Corbel" w:hAnsi="Corbel"/>
          <w:b/>
          <w:bCs/>
          <w:color w:val="4F81BD" w:themeColor="accent1"/>
          <w:sz w:val="24"/>
          <w:szCs w:val="24"/>
        </w:rPr>
        <w:t>solidarité ;</w:t>
      </w:r>
      <w:r w:rsidR="0038582A" w:rsidRPr="005D4A88">
        <w:rPr>
          <w:rFonts w:ascii="Corbel" w:hAnsi="Corbel"/>
          <w:b/>
          <w:bCs/>
          <w:color w:val="4F81BD" w:themeColor="accent1"/>
          <w:sz w:val="24"/>
          <w:szCs w:val="24"/>
        </w:rPr>
        <w:t xml:space="preserve"> VICOBA </w:t>
      </w:r>
      <w:r w:rsidRPr="005D4A88">
        <w:rPr>
          <w:rFonts w:ascii="Corbel" w:hAnsi="Corbel"/>
          <w:b/>
          <w:bCs/>
          <w:color w:val="4F81BD" w:themeColor="accent1"/>
          <w:sz w:val="24"/>
          <w:szCs w:val="24"/>
        </w:rPr>
        <w:t>cré</w:t>
      </w:r>
      <w:r w:rsidR="00086BC2" w:rsidRPr="005D4A88">
        <w:rPr>
          <w:rFonts w:ascii="Corbel" w:hAnsi="Corbel"/>
          <w:b/>
          <w:bCs/>
          <w:color w:val="4F81BD" w:themeColor="accent1"/>
          <w:sz w:val="24"/>
          <w:szCs w:val="24"/>
        </w:rPr>
        <w:t>é</w:t>
      </w:r>
      <w:r w:rsidRPr="005D4A88">
        <w:rPr>
          <w:rFonts w:ascii="Corbel" w:hAnsi="Corbel"/>
          <w:b/>
          <w:bCs/>
          <w:color w:val="4F81BD" w:themeColor="accent1"/>
          <w:sz w:val="24"/>
          <w:szCs w:val="24"/>
        </w:rPr>
        <w:t>es</w:t>
      </w:r>
      <w:bookmarkEnd w:id="1704"/>
      <w:bookmarkEnd w:id="1705"/>
    </w:p>
    <w:p w14:paraId="0CA252F2" w14:textId="5D9E3A0B" w:rsidR="003161CE" w:rsidRPr="005D4A88" w:rsidRDefault="003161CE" w:rsidP="00AB7269">
      <w:pPr>
        <w:tabs>
          <w:tab w:val="left" w:pos="1253"/>
          <w:tab w:val="left" w:pos="1254"/>
        </w:tabs>
        <w:spacing w:before="121"/>
        <w:ind w:right="-142"/>
        <w:jc w:val="both"/>
        <w:rPr>
          <w:rFonts w:ascii="Corbel" w:hAnsi="Corbel"/>
          <w:sz w:val="24"/>
          <w:szCs w:val="24"/>
        </w:rPr>
      </w:pPr>
      <w:r w:rsidRPr="005D4A88">
        <w:rPr>
          <w:rFonts w:ascii="Corbel" w:hAnsi="Corbel"/>
          <w:sz w:val="24"/>
          <w:szCs w:val="24"/>
        </w:rPr>
        <w:t xml:space="preserve">Les organisations communautaires créées par l’intervention du projet telles que </w:t>
      </w:r>
      <w:r w:rsidR="0038582A" w:rsidRPr="005D4A88">
        <w:rPr>
          <w:rFonts w:ascii="Corbel" w:hAnsi="Corbel"/>
          <w:sz w:val="24"/>
          <w:szCs w:val="24"/>
        </w:rPr>
        <w:t xml:space="preserve">VICOBA, groupements </w:t>
      </w:r>
      <w:r w:rsidR="00086BC2" w:rsidRPr="005D4A88">
        <w:rPr>
          <w:rFonts w:ascii="Corbel" w:hAnsi="Corbel"/>
          <w:sz w:val="24"/>
          <w:szCs w:val="24"/>
        </w:rPr>
        <w:t>d’intérêts</w:t>
      </w:r>
      <w:r w:rsidR="0038582A" w:rsidRPr="005D4A88">
        <w:rPr>
          <w:rFonts w:ascii="Corbel" w:hAnsi="Corbel"/>
          <w:sz w:val="24"/>
          <w:szCs w:val="24"/>
        </w:rPr>
        <w:t xml:space="preserve"> économiques, plateformes et clubs dans le centre jeunes</w:t>
      </w:r>
      <w:r w:rsidRPr="005D4A88">
        <w:rPr>
          <w:rFonts w:ascii="Corbel" w:hAnsi="Corbel"/>
          <w:sz w:val="24"/>
          <w:szCs w:val="24"/>
        </w:rPr>
        <w:t xml:space="preserve"> sont des structures de renforcement de la cohésion sociale, résolution pacifique des conflits et du renforcement économique des </w:t>
      </w:r>
      <w:r w:rsidR="00086BC2" w:rsidRPr="005D4A88">
        <w:rPr>
          <w:rFonts w:ascii="Corbel" w:hAnsi="Corbel"/>
          <w:sz w:val="24"/>
          <w:szCs w:val="24"/>
        </w:rPr>
        <w:t>bénéficiaire</w:t>
      </w:r>
      <w:r w:rsidRPr="005D4A88">
        <w:rPr>
          <w:rFonts w:ascii="Corbel" w:hAnsi="Corbel"/>
          <w:sz w:val="24"/>
          <w:szCs w:val="24"/>
        </w:rPr>
        <w:t xml:space="preserve">s. </w:t>
      </w:r>
      <w:r w:rsidR="00086BC2" w:rsidRPr="005D4A88">
        <w:rPr>
          <w:rFonts w:ascii="Corbel" w:hAnsi="Corbel"/>
          <w:sz w:val="24"/>
          <w:szCs w:val="24"/>
        </w:rPr>
        <w:t xml:space="preserve"> Ces derniers sont dotés d’un système de gouvernance bien que ce système </w:t>
      </w:r>
      <w:proofErr w:type="gramStart"/>
      <w:r w:rsidR="00086BC2" w:rsidRPr="005D4A88">
        <w:rPr>
          <w:rFonts w:ascii="Corbel" w:hAnsi="Corbel"/>
          <w:sz w:val="24"/>
          <w:szCs w:val="24"/>
        </w:rPr>
        <w:t>n’est</w:t>
      </w:r>
      <w:proofErr w:type="gramEnd"/>
      <w:r w:rsidR="00086BC2" w:rsidRPr="005D4A88">
        <w:rPr>
          <w:rFonts w:ascii="Corbel" w:hAnsi="Corbel"/>
          <w:sz w:val="24"/>
          <w:szCs w:val="24"/>
        </w:rPr>
        <w:t xml:space="preserve"> pas très solide, il peut maintenir la mise en œuvre des activités de ces structures communautaires créées.</w:t>
      </w:r>
    </w:p>
    <w:p w14:paraId="40271C82" w14:textId="756AAEC5" w:rsidR="003161CE" w:rsidRPr="005D4A88" w:rsidRDefault="003161CE" w:rsidP="00AB7269">
      <w:pPr>
        <w:pStyle w:val="Paragraphedeliste"/>
        <w:numPr>
          <w:ilvl w:val="0"/>
          <w:numId w:val="19"/>
        </w:numPr>
        <w:ind w:left="270" w:right="-142" w:hanging="270"/>
        <w:jc w:val="both"/>
        <w:rPr>
          <w:rFonts w:ascii="Corbel" w:hAnsi="Corbel"/>
          <w:b/>
          <w:bCs/>
          <w:color w:val="4F81BD" w:themeColor="accent1"/>
          <w:sz w:val="24"/>
          <w:szCs w:val="24"/>
        </w:rPr>
      </w:pPr>
      <w:bookmarkStart w:id="1706" w:name="_Toc36398685"/>
      <w:bookmarkStart w:id="1707" w:name="_Toc36398893"/>
      <w:r w:rsidRPr="005D4A88">
        <w:rPr>
          <w:rFonts w:ascii="Corbel" w:hAnsi="Corbel"/>
          <w:b/>
          <w:bCs/>
          <w:color w:val="4F81BD" w:themeColor="accent1"/>
          <w:sz w:val="24"/>
          <w:szCs w:val="24"/>
        </w:rPr>
        <w:t xml:space="preserve">Implication et remise des actions et résultats du projet à </w:t>
      </w:r>
      <w:r w:rsidR="00086BC2" w:rsidRPr="005D4A88">
        <w:rPr>
          <w:rFonts w:ascii="Corbel" w:hAnsi="Corbel"/>
          <w:b/>
          <w:bCs/>
          <w:color w:val="4F81BD" w:themeColor="accent1"/>
          <w:sz w:val="24"/>
          <w:szCs w:val="24"/>
        </w:rPr>
        <w:t>l’administration</w:t>
      </w:r>
      <w:r w:rsidRPr="005D4A88">
        <w:rPr>
          <w:rFonts w:ascii="Corbel" w:hAnsi="Corbel"/>
          <w:b/>
          <w:bCs/>
          <w:color w:val="4F81BD" w:themeColor="accent1"/>
          <w:sz w:val="24"/>
          <w:szCs w:val="24"/>
        </w:rPr>
        <w:t xml:space="preserve"> locale.</w:t>
      </w:r>
      <w:bookmarkEnd w:id="1706"/>
      <w:bookmarkEnd w:id="1707"/>
    </w:p>
    <w:p w14:paraId="377D7D3F" w14:textId="1F811039" w:rsidR="003161CE" w:rsidRPr="005D4A88" w:rsidRDefault="00086BC2" w:rsidP="00AB7269">
      <w:pPr>
        <w:tabs>
          <w:tab w:val="left" w:pos="1253"/>
          <w:tab w:val="left" w:pos="1254"/>
        </w:tabs>
        <w:spacing w:before="124"/>
        <w:ind w:right="-142"/>
        <w:jc w:val="both"/>
        <w:rPr>
          <w:rFonts w:ascii="Corbel" w:hAnsi="Corbel"/>
          <w:sz w:val="24"/>
          <w:szCs w:val="24"/>
        </w:rPr>
      </w:pPr>
      <w:r w:rsidRPr="005D4A88">
        <w:rPr>
          <w:rFonts w:ascii="Corbel" w:hAnsi="Corbel"/>
          <w:sz w:val="24"/>
          <w:szCs w:val="24"/>
        </w:rPr>
        <w:t xml:space="preserve">Le projet a organisé un atelier de clôture et de réflexion des pistes de pérennisation des acquis du projet, ce qui constitue </w:t>
      </w:r>
      <w:r w:rsidR="00684788" w:rsidRPr="005D4A88">
        <w:rPr>
          <w:rFonts w:ascii="Corbel" w:hAnsi="Corbel"/>
          <w:sz w:val="24"/>
          <w:szCs w:val="24"/>
        </w:rPr>
        <w:t>une ébauche</w:t>
      </w:r>
      <w:r w:rsidRPr="005D4A88">
        <w:rPr>
          <w:rFonts w:ascii="Corbel" w:hAnsi="Corbel"/>
          <w:sz w:val="24"/>
          <w:szCs w:val="24"/>
        </w:rPr>
        <w:t xml:space="preserve"> d’un mécanisme de transfert des responsabilités et de désengagement des intervenants.</w:t>
      </w:r>
    </w:p>
    <w:p w14:paraId="643AA171" w14:textId="0D22F8D7" w:rsidR="003161CE" w:rsidRPr="005D4A88" w:rsidRDefault="003161CE" w:rsidP="00AB7269">
      <w:pPr>
        <w:pStyle w:val="Titre2"/>
        <w:numPr>
          <w:ilvl w:val="2"/>
          <w:numId w:val="13"/>
        </w:numPr>
        <w:jc w:val="both"/>
        <w:rPr>
          <w:rFonts w:ascii="Corbel" w:hAnsi="Corbel"/>
          <w:sz w:val="24"/>
          <w:szCs w:val="24"/>
        </w:rPr>
      </w:pPr>
      <w:bookmarkStart w:id="1708" w:name="_Toc36398686"/>
      <w:bookmarkStart w:id="1709" w:name="_Toc36398894"/>
      <w:bookmarkStart w:id="1710" w:name="_Toc37655394"/>
      <w:bookmarkStart w:id="1711" w:name="_Toc37655696"/>
      <w:bookmarkStart w:id="1712" w:name="_Toc37658274"/>
      <w:bookmarkStart w:id="1713" w:name="_Toc37658555"/>
      <w:bookmarkStart w:id="1714" w:name="_Toc37658884"/>
      <w:bookmarkStart w:id="1715" w:name="_Toc37659394"/>
      <w:bookmarkStart w:id="1716" w:name="_Toc55289691"/>
      <w:bookmarkStart w:id="1717" w:name="_Toc55290840"/>
      <w:bookmarkStart w:id="1718" w:name="_Toc55295400"/>
      <w:bookmarkStart w:id="1719" w:name="_Toc55296395"/>
      <w:r w:rsidRPr="005D4A88">
        <w:rPr>
          <w:rFonts w:ascii="Corbel" w:hAnsi="Corbel"/>
          <w:sz w:val="24"/>
          <w:szCs w:val="24"/>
        </w:rPr>
        <w:t>Analyse des   facteurs qui pourraient favoriser ou non la durabilité des résultats atteints</w:t>
      </w:r>
      <w:bookmarkEnd w:id="1708"/>
      <w:bookmarkEnd w:id="1709"/>
      <w:bookmarkEnd w:id="1710"/>
      <w:bookmarkEnd w:id="1711"/>
      <w:bookmarkEnd w:id="1712"/>
      <w:bookmarkEnd w:id="1713"/>
      <w:bookmarkEnd w:id="1714"/>
      <w:bookmarkEnd w:id="1715"/>
      <w:bookmarkEnd w:id="1716"/>
      <w:bookmarkEnd w:id="1717"/>
      <w:bookmarkEnd w:id="1718"/>
      <w:bookmarkEnd w:id="1719"/>
      <w:r w:rsidRPr="005D4A88">
        <w:rPr>
          <w:rFonts w:ascii="Corbel" w:hAnsi="Corbel"/>
          <w:sz w:val="24"/>
          <w:szCs w:val="24"/>
        </w:rPr>
        <w:t xml:space="preserve"> </w:t>
      </w:r>
    </w:p>
    <w:p w14:paraId="385057CC" w14:textId="5764F607" w:rsidR="003161CE" w:rsidRPr="005D4A88" w:rsidRDefault="003161CE" w:rsidP="00AB7269">
      <w:pPr>
        <w:pStyle w:val="Titre3"/>
        <w:numPr>
          <w:ilvl w:val="3"/>
          <w:numId w:val="13"/>
        </w:numPr>
        <w:ind w:right="-142"/>
        <w:jc w:val="both"/>
        <w:rPr>
          <w:rFonts w:ascii="Corbel" w:hAnsi="Corbel"/>
          <w:sz w:val="24"/>
          <w:szCs w:val="24"/>
        </w:rPr>
      </w:pPr>
      <w:bookmarkStart w:id="1720" w:name="_Toc36398687"/>
      <w:bookmarkStart w:id="1721" w:name="_Toc36398895"/>
      <w:bookmarkStart w:id="1722" w:name="_Toc37655395"/>
      <w:bookmarkStart w:id="1723" w:name="_Toc37655697"/>
      <w:bookmarkStart w:id="1724" w:name="_Toc37658275"/>
      <w:bookmarkStart w:id="1725" w:name="_Toc37658556"/>
      <w:bookmarkStart w:id="1726" w:name="_Toc37658885"/>
      <w:bookmarkStart w:id="1727" w:name="_Toc37659395"/>
      <w:bookmarkStart w:id="1728" w:name="_Toc55289692"/>
      <w:bookmarkStart w:id="1729" w:name="_Toc55290841"/>
      <w:bookmarkStart w:id="1730" w:name="_Toc55295401"/>
      <w:bookmarkStart w:id="1731" w:name="_Toc55296396"/>
      <w:r w:rsidRPr="005D4A88">
        <w:rPr>
          <w:rFonts w:ascii="Corbel" w:hAnsi="Corbel"/>
          <w:sz w:val="24"/>
          <w:szCs w:val="24"/>
        </w:rPr>
        <w:t>Les facteurs qui pourraient favoriser la durabilité des résultats atteints</w:t>
      </w:r>
      <w:bookmarkEnd w:id="1720"/>
      <w:bookmarkEnd w:id="1721"/>
      <w:bookmarkEnd w:id="1722"/>
      <w:bookmarkEnd w:id="1723"/>
      <w:bookmarkEnd w:id="1724"/>
      <w:bookmarkEnd w:id="1725"/>
      <w:bookmarkEnd w:id="1726"/>
      <w:bookmarkEnd w:id="1727"/>
      <w:bookmarkEnd w:id="1728"/>
      <w:bookmarkEnd w:id="1729"/>
      <w:bookmarkEnd w:id="1730"/>
      <w:bookmarkEnd w:id="1731"/>
      <w:r w:rsidRPr="005D4A88">
        <w:rPr>
          <w:rFonts w:ascii="Corbel" w:hAnsi="Corbel"/>
          <w:sz w:val="24"/>
          <w:szCs w:val="24"/>
        </w:rPr>
        <w:t xml:space="preserve"> </w:t>
      </w:r>
    </w:p>
    <w:p w14:paraId="7D450E96" w14:textId="6FD758DB" w:rsidR="003161CE" w:rsidRPr="005D4A88" w:rsidRDefault="003161CE" w:rsidP="00AB7269">
      <w:pPr>
        <w:pStyle w:val="Paragraphedeliste"/>
        <w:widowControl w:val="0"/>
        <w:numPr>
          <w:ilvl w:val="2"/>
          <w:numId w:val="5"/>
        </w:numPr>
        <w:tabs>
          <w:tab w:val="left" w:pos="90"/>
          <w:tab w:val="left" w:pos="270"/>
          <w:tab w:val="left" w:pos="360"/>
        </w:tabs>
        <w:autoSpaceDE w:val="0"/>
        <w:autoSpaceDN w:val="0"/>
        <w:spacing w:before="124"/>
        <w:ind w:left="0" w:right="-142" w:firstLine="0"/>
        <w:contextualSpacing w:val="0"/>
        <w:jc w:val="both"/>
        <w:rPr>
          <w:rFonts w:ascii="Corbel" w:hAnsi="Corbel"/>
        </w:rPr>
      </w:pPr>
      <w:r w:rsidRPr="005D4A88">
        <w:rPr>
          <w:rFonts w:ascii="Corbel" w:hAnsi="Corbel"/>
        </w:rPr>
        <w:t xml:space="preserve"> </w:t>
      </w:r>
      <w:r w:rsidR="00E6641E" w:rsidRPr="005D4A88">
        <w:rPr>
          <w:rFonts w:ascii="Corbel" w:hAnsi="Corbel"/>
        </w:rPr>
        <w:t>L’esprit de dépendance qui se manifeste dans la majorité des bénéficiaires</w:t>
      </w:r>
      <w:r w:rsidRPr="005D4A88">
        <w:rPr>
          <w:rFonts w:ascii="Corbel" w:hAnsi="Corbel"/>
        </w:rPr>
        <w:t xml:space="preserve"> </w:t>
      </w:r>
    </w:p>
    <w:p w14:paraId="7DEBAED2" w14:textId="70B9D756" w:rsidR="00E6641E" w:rsidRPr="005D4A88" w:rsidRDefault="00E6641E" w:rsidP="00AB7269">
      <w:pPr>
        <w:pStyle w:val="Paragraphedeliste"/>
        <w:widowControl w:val="0"/>
        <w:numPr>
          <w:ilvl w:val="2"/>
          <w:numId w:val="5"/>
        </w:numPr>
        <w:tabs>
          <w:tab w:val="left" w:pos="90"/>
          <w:tab w:val="left" w:pos="270"/>
          <w:tab w:val="left" w:pos="360"/>
        </w:tabs>
        <w:autoSpaceDE w:val="0"/>
        <w:autoSpaceDN w:val="0"/>
        <w:spacing w:before="124"/>
        <w:ind w:left="0" w:right="-142" w:firstLine="0"/>
        <w:contextualSpacing w:val="0"/>
        <w:jc w:val="both"/>
        <w:rPr>
          <w:rFonts w:ascii="Corbel" w:hAnsi="Corbel"/>
        </w:rPr>
      </w:pPr>
      <w:r w:rsidRPr="005D4A88">
        <w:rPr>
          <w:rFonts w:ascii="Corbel" w:hAnsi="Corbel"/>
        </w:rPr>
        <w:t>L’introduction des VICOBA</w:t>
      </w:r>
      <w:r w:rsidR="003161CE" w:rsidRPr="005D4A88">
        <w:rPr>
          <w:rFonts w:ascii="Corbel" w:hAnsi="Corbel"/>
        </w:rPr>
        <w:t xml:space="preserve"> et autres activités génératrices de reve</w:t>
      </w:r>
      <w:r w:rsidRPr="005D4A88">
        <w:rPr>
          <w:rFonts w:ascii="Corbel" w:hAnsi="Corbel"/>
        </w:rPr>
        <w:t>nu communs avec les membres de la communauté hôte et des habitants de VRI </w:t>
      </w:r>
    </w:p>
    <w:p w14:paraId="5D4D9CC2" w14:textId="106C8230" w:rsidR="003161CE" w:rsidRPr="005D4A88" w:rsidRDefault="00E6641E" w:rsidP="00AB7269">
      <w:pPr>
        <w:pStyle w:val="Paragraphedeliste"/>
        <w:widowControl w:val="0"/>
        <w:numPr>
          <w:ilvl w:val="2"/>
          <w:numId w:val="5"/>
        </w:numPr>
        <w:tabs>
          <w:tab w:val="left" w:pos="90"/>
          <w:tab w:val="left" w:pos="270"/>
          <w:tab w:val="left" w:pos="360"/>
        </w:tabs>
        <w:autoSpaceDE w:val="0"/>
        <w:autoSpaceDN w:val="0"/>
        <w:spacing w:before="124"/>
        <w:ind w:left="0" w:right="-142" w:firstLine="0"/>
        <w:contextualSpacing w:val="0"/>
        <w:jc w:val="both"/>
        <w:rPr>
          <w:rFonts w:ascii="Corbel" w:hAnsi="Corbel"/>
        </w:rPr>
      </w:pPr>
      <w:r w:rsidRPr="005D4A88">
        <w:rPr>
          <w:rFonts w:ascii="Corbel" w:hAnsi="Corbel"/>
        </w:rPr>
        <w:t>Forte implication de l’administration centrale et locale et structures déconcentrés dans les activités et proposition de pistes de solutions.</w:t>
      </w:r>
      <w:r w:rsidR="003161CE" w:rsidRPr="005D4A88">
        <w:rPr>
          <w:rFonts w:ascii="Corbel" w:hAnsi="Corbel"/>
        </w:rPr>
        <w:t xml:space="preserve"> </w:t>
      </w:r>
    </w:p>
    <w:p w14:paraId="05839985" w14:textId="495767D2" w:rsidR="003161CE" w:rsidRPr="005D4A88" w:rsidRDefault="00E6641E" w:rsidP="00AB7269">
      <w:pPr>
        <w:pStyle w:val="Paragraphedeliste"/>
        <w:widowControl w:val="0"/>
        <w:numPr>
          <w:ilvl w:val="2"/>
          <w:numId w:val="5"/>
        </w:numPr>
        <w:tabs>
          <w:tab w:val="left" w:pos="90"/>
          <w:tab w:val="left" w:pos="270"/>
          <w:tab w:val="left" w:pos="360"/>
        </w:tabs>
        <w:autoSpaceDE w:val="0"/>
        <w:autoSpaceDN w:val="0"/>
        <w:spacing w:before="124"/>
        <w:ind w:left="0" w:right="-142" w:firstLine="0"/>
        <w:contextualSpacing w:val="0"/>
        <w:jc w:val="both"/>
        <w:rPr>
          <w:rFonts w:ascii="Corbel" w:hAnsi="Corbel"/>
        </w:rPr>
      </w:pPr>
      <w:r w:rsidRPr="005D4A88">
        <w:rPr>
          <w:rFonts w:ascii="Corbel" w:hAnsi="Corbel"/>
        </w:rPr>
        <w:t>Introduction des métiers rentables adaptées aux conditions du milieu (surtout la savonnerie)</w:t>
      </w:r>
    </w:p>
    <w:p w14:paraId="3936B39D" w14:textId="355820FE" w:rsidR="00E6641E" w:rsidRPr="005D4A88" w:rsidRDefault="00E6641E" w:rsidP="00AB7269">
      <w:pPr>
        <w:pStyle w:val="Paragraphedeliste"/>
        <w:widowControl w:val="0"/>
        <w:numPr>
          <w:ilvl w:val="2"/>
          <w:numId w:val="5"/>
        </w:numPr>
        <w:tabs>
          <w:tab w:val="left" w:pos="90"/>
          <w:tab w:val="left" w:pos="270"/>
          <w:tab w:val="left" w:pos="360"/>
        </w:tabs>
        <w:autoSpaceDE w:val="0"/>
        <w:autoSpaceDN w:val="0"/>
        <w:spacing w:before="124"/>
        <w:ind w:left="0" w:right="-142" w:firstLine="0"/>
        <w:contextualSpacing w:val="0"/>
        <w:jc w:val="both"/>
        <w:rPr>
          <w:rFonts w:ascii="Corbel" w:hAnsi="Corbel"/>
        </w:rPr>
      </w:pPr>
      <w:r w:rsidRPr="005D4A88">
        <w:rPr>
          <w:rFonts w:ascii="Corbel" w:hAnsi="Corbel"/>
        </w:rPr>
        <w:t xml:space="preserve">L’électrification du site, si une fois termine, cela induira des effets positifs pour la génération des revenus et le renforcement de capacités économiques et sociales dans </w:t>
      </w:r>
      <w:r w:rsidR="00684788" w:rsidRPr="005D4A88">
        <w:rPr>
          <w:rFonts w:ascii="Corbel" w:hAnsi="Corbel"/>
        </w:rPr>
        <w:t>toute la communauté</w:t>
      </w:r>
      <w:r w:rsidRPr="005D4A88">
        <w:rPr>
          <w:rFonts w:ascii="Corbel" w:hAnsi="Corbel"/>
        </w:rPr>
        <w:t>.</w:t>
      </w:r>
    </w:p>
    <w:p w14:paraId="6F708FB8" w14:textId="4A7815CE" w:rsidR="003161CE" w:rsidRPr="005D4A88" w:rsidRDefault="003161CE" w:rsidP="00AB7269">
      <w:pPr>
        <w:pStyle w:val="Titre3"/>
        <w:numPr>
          <w:ilvl w:val="3"/>
          <w:numId w:val="13"/>
        </w:numPr>
        <w:ind w:right="-142"/>
        <w:jc w:val="both"/>
        <w:rPr>
          <w:rFonts w:ascii="Corbel" w:hAnsi="Corbel"/>
          <w:sz w:val="24"/>
          <w:szCs w:val="24"/>
        </w:rPr>
      </w:pPr>
      <w:bookmarkStart w:id="1732" w:name="_Toc36398688"/>
      <w:bookmarkStart w:id="1733" w:name="_Toc36398896"/>
      <w:bookmarkStart w:id="1734" w:name="_Toc37655396"/>
      <w:bookmarkStart w:id="1735" w:name="_Toc37655698"/>
      <w:bookmarkStart w:id="1736" w:name="_Toc37658276"/>
      <w:bookmarkStart w:id="1737" w:name="_Toc37658557"/>
      <w:bookmarkStart w:id="1738" w:name="_Toc37658886"/>
      <w:bookmarkStart w:id="1739" w:name="_Toc37659396"/>
      <w:bookmarkStart w:id="1740" w:name="_Toc55289693"/>
      <w:bookmarkStart w:id="1741" w:name="_Toc55290842"/>
      <w:bookmarkStart w:id="1742" w:name="_Toc55295402"/>
      <w:bookmarkStart w:id="1743" w:name="_Toc55296397"/>
      <w:r w:rsidRPr="005D4A88">
        <w:rPr>
          <w:rFonts w:ascii="Corbel" w:hAnsi="Corbel"/>
          <w:sz w:val="24"/>
          <w:szCs w:val="24"/>
        </w:rPr>
        <w:t>Les facteurs pouvant compromettre la durabilité des résultats atteints</w:t>
      </w:r>
      <w:bookmarkEnd w:id="1732"/>
      <w:bookmarkEnd w:id="1733"/>
      <w:bookmarkEnd w:id="1734"/>
      <w:bookmarkEnd w:id="1735"/>
      <w:bookmarkEnd w:id="1736"/>
      <w:bookmarkEnd w:id="1737"/>
      <w:bookmarkEnd w:id="1738"/>
      <w:bookmarkEnd w:id="1739"/>
      <w:bookmarkEnd w:id="1740"/>
      <w:bookmarkEnd w:id="1741"/>
      <w:bookmarkEnd w:id="1742"/>
      <w:bookmarkEnd w:id="1743"/>
      <w:r w:rsidRPr="005D4A88">
        <w:rPr>
          <w:rFonts w:ascii="Corbel" w:hAnsi="Corbel"/>
          <w:sz w:val="24"/>
          <w:szCs w:val="24"/>
        </w:rPr>
        <w:t xml:space="preserve"> </w:t>
      </w:r>
    </w:p>
    <w:p w14:paraId="4C46806D" w14:textId="5575CDCC" w:rsidR="003161CE" w:rsidRPr="005D4A88" w:rsidRDefault="003161CE" w:rsidP="00AB7269">
      <w:pPr>
        <w:pStyle w:val="Paragraphedeliste"/>
        <w:widowControl w:val="0"/>
        <w:numPr>
          <w:ilvl w:val="2"/>
          <w:numId w:val="5"/>
        </w:numPr>
        <w:tabs>
          <w:tab w:val="left" w:pos="90"/>
          <w:tab w:val="left" w:pos="270"/>
          <w:tab w:val="left" w:pos="360"/>
        </w:tabs>
        <w:autoSpaceDE w:val="0"/>
        <w:autoSpaceDN w:val="0"/>
        <w:spacing w:after="0"/>
        <w:ind w:left="0" w:right="-142" w:firstLine="0"/>
        <w:contextualSpacing w:val="0"/>
        <w:jc w:val="both"/>
        <w:rPr>
          <w:rFonts w:ascii="Corbel" w:hAnsi="Corbel"/>
        </w:rPr>
      </w:pPr>
      <w:r w:rsidRPr="005D4A88">
        <w:rPr>
          <w:rFonts w:ascii="Corbel" w:hAnsi="Corbel"/>
        </w:rPr>
        <w:t>Faible niveau de gouvernance des</w:t>
      </w:r>
      <w:r w:rsidR="00B825FE" w:rsidRPr="005D4A88">
        <w:rPr>
          <w:rFonts w:ascii="Corbel" w:hAnsi="Corbel"/>
        </w:rPr>
        <w:t xml:space="preserve"> VICOBA</w:t>
      </w:r>
      <w:r w:rsidRPr="005D4A88">
        <w:rPr>
          <w:rFonts w:ascii="Corbel" w:hAnsi="Corbel"/>
        </w:rPr>
        <w:t xml:space="preserve">, associations ainsi non-respect de la loi des coopératives et associations sans but lucratif, les Associations appuyées et crées ne sont pas formalisés et certaines </w:t>
      </w:r>
      <w:r w:rsidR="00B825FE" w:rsidRPr="005D4A88">
        <w:rPr>
          <w:rFonts w:ascii="Corbel" w:hAnsi="Corbel"/>
        </w:rPr>
        <w:t>n’ont</w:t>
      </w:r>
      <w:r w:rsidRPr="005D4A88">
        <w:rPr>
          <w:rFonts w:ascii="Corbel" w:hAnsi="Corbel"/>
        </w:rPr>
        <w:t xml:space="preserve"> même pas des attestations de reconnaissance </w:t>
      </w:r>
      <w:r w:rsidR="00B825FE" w:rsidRPr="005D4A88">
        <w:rPr>
          <w:rFonts w:ascii="Corbel" w:hAnsi="Corbel"/>
        </w:rPr>
        <w:t>communale,</w:t>
      </w:r>
      <w:r w:rsidRPr="005D4A88">
        <w:rPr>
          <w:rFonts w:ascii="Corbel" w:hAnsi="Corbel"/>
        </w:rPr>
        <w:t xml:space="preserve"> sans mentionner </w:t>
      </w:r>
      <w:r w:rsidR="00B825FE" w:rsidRPr="005D4A88">
        <w:rPr>
          <w:rFonts w:ascii="Corbel" w:hAnsi="Corbel"/>
        </w:rPr>
        <w:t>l’enregistrement</w:t>
      </w:r>
      <w:r w:rsidRPr="005D4A88">
        <w:rPr>
          <w:rFonts w:ascii="Corbel" w:hAnsi="Corbel"/>
        </w:rPr>
        <w:t xml:space="preserve"> à </w:t>
      </w:r>
      <w:r w:rsidR="00B825FE" w:rsidRPr="005D4A88">
        <w:rPr>
          <w:rFonts w:ascii="Corbel" w:hAnsi="Corbel"/>
        </w:rPr>
        <w:t>l’agence</w:t>
      </w:r>
      <w:r w:rsidRPr="005D4A88">
        <w:rPr>
          <w:rFonts w:ascii="Corbel" w:hAnsi="Corbel"/>
        </w:rPr>
        <w:t xml:space="preserve"> de promotion des investissements dont aucune unité appuyée </w:t>
      </w:r>
      <w:r w:rsidR="00B825FE" w:rsidRPr="005D4A88">
        <w:rPr>
          <w:rFonts w:ascii="Corbel" w:hAnsi="Corbel"/>
        </w:rPr>
        <w:t>n’est</w:t>
      </w:r>
      <w:r w:rsidRPr="005D4A88">
        <w:rPr>
          <w:rFonts w:ascii="Corbel" w:hAnsi="Corbel"/>
        </w:rPr>
        <w:t xml:space="preserve"> enregistrée,</w:t>
      </w:r>
    </w:p>
    <w:p w14:paraId="47B9B5BB" w14:textId="77777777" w:rsidR="003161CE" w:rsidRPr="005D4A88" w:rsidRDefault="003161CE" w:rsidP="00AB7269">
      <w:pPr>
        <w:pStyle w:val="Paragraphedeliste"/>
        <w:widowControl w:val="0"/>
        <w:numPr>
          <w:ilvl w:val="2"/>
          <w:numId w:val="5"/>
        </w:numPr>
        <w:tabs>
          <w:tab w:val="left" w:pos="90"/>
          <w:tab w:val="left" w:pos="270"/>
          <w:tab w:val="left" w:pos="360"/>
        </w:tabs>
        <w:autoSpaceDE w:val="0"/>
        <w:autoSpaceDN w:val="0"/>
        <w:spacing w:after="0"/>
        <w:ind w:left="0" w:right="-142" w:firstLine="0"/>
        <w:contextualSpacing w:val="0"/>
        <w:jc w:val="both"/>
        <w:rPr>
          <w:rFonts w:ascii="Corbel" w:hAnsi="Corbel"/>
        </w:rPr>
      </w:pPr>
      <w:r w:rsidRPr="005D4A88">
        <w:rPr>
          <w:rFonts w:ascii="Corbel" w:hAnsi="Corbel"/>
        </w:rPr>
        <w:t>Faible niveau de gestion financière et de transparence des unités créés ou appuyées – entreprises sociales,</w:t>
      </w:r>
    </w:p>
    <w:p w14:paraId="3A7DA27F" w14:textId="5F918458" w:rsidR="003161CE" w:rsidRPr="005D4A88" w:rsidRDefault="00B825FE" w:rsidP="00AB7269">
      <w:pPr>
        <w:pStyle w:val="Paragraphedeliste"/>
        <w:widowControl w:val="0"/>
        <w:numPr>
          <w:ilvl w:val="2"/>
          <w:numId w:val="5"/>
        </w:numPr>
        <w:tabs>
          <w:tab w:val="left" w:pos="90"/>
          <w:tab w:val="left" w:pos="270"/>
          <w:tab w:val="left" w:pos="360"/>
        </w:tabs>
        <w:autoSpaceDE w:val="0"/>
        <w:autoSpaceDN w:val="0"/>
        <w:spacing w:after="0"/>
        <w:ind w:left="0" w:right="-142" w:firstLine="0"/>
        <w:contextualSpacing w:val="0"/>
        <w:jc w:val="both"/>
        <w:rPr>
          <w:rFonts w:ascii="Corbel" w:hAnsi="Corbel"/>
        </w:rPr>
      </w:pPr>
      <w:r w:rsidRPr="005D4A88">
        <w:rPr>
          <w:rFonts w:ascii="Corbel" w:hAnsi="Corbel"/>
        </w:rPr>
        <w:t>Manque de comités de suivi de système de compostage instauré</w:t>
      </w:r>
    </w:p>
    <w:p w14:paraId="6C8F14BC" w14:textId="170FF5A9" w:rsidR="00B825FE" w:rsidRPr="005D4A88" w:rsidRDefault="00B825FE" w:rsidP="00AB7269">
      <w:pPr>
        <w:pStyle w:val="Paragraphedeliste"/>
        <w:widowControl w:val="0"/>
        <w:numPr>
          <w:ilvl w:val="2"/>
          <w:numId w:val="5"/>
        </w:numPr>
        <w:tabs>
          <w:tab w:val="left" w:pos="90"/>
          <w:tab w:val="left" w:pos="270"/>
          <w:tab w:val="left" w:pos="360"/>
        </w:tabs>
        <w:autoSpaceDE w:val="0"/>
        <w:autoSpaceDN w:val="0"/>
        <w:spacing w:after="0"/>
        <w:ind w:left="0" w:right="-142" w:firstLine="0"/>
        <w:contextualSpacing w:val="0"/>
        <w:jc w:val="both"/>
        <w:rPr>
          <w:rFonts w:ascii="Corbel" w:hAnsi="Corbel"/>
        </w:rPr>
      </w:pPr>
      <w:r w:rsidRPr="005D4A88">
        <w:rPr>
          <w:rFonts w:ascii="Corbel" w:hAnsi="Corbel"/>
        </w:rPr>
        <w:t>Niveau de dépendance des bénéficiaires élevés.</w:t>
      </w:r>
    </w:p>
    <w:p w14:paraId="21C2E757" w14:textId="10F6724A" w:rsidR="00B825FE" w:rsidRPr="005D4A88" w:rsidRDefault="00B825FE" w:rsidP="00AB7269">
      <w:pPr>
        <w:pStyle w:val="Paragraphedeliste"/>
        <w:widowControl w:val="0"/>
        <w:numPr>
          <w:ilvl w:val="2"/>
          <w:numId w:val="5"/>
        </w:numPr>
        <w:tabs>
          <w:tab w:val="left" w:pos="90"/>
          <w:tab w:val="left" w:pos="270"/>
          <w:tab w:val="left" w:pos="360"/>
        </w:tabs>
        <w:autoSpaceDE w:val="0"/>
        <w:autoSpaceDN w:val="0"/>
        <w:spacing w:after="0"/>
        <w:ind w:left="0" w:right="-142" w:firstLine="0"/>
        <w:contextualSpacing w:val="0"/>
        <w:jc w:val="both"/>
        <w:rPr>
          <w:rFonts w:ascii="Corbel" w:hAnsi="Corbel"/>
        </w:rPr>
      </w:pPr>
      <w:r w:rsidRPr="005D4A88">
        <w:rPr>
          <w:rFonts w:ascii="Corbel" w:hAnsi="Corbel"/>
        </w:rPr>
        <w:t xml:space="preserve">Fort attachement des bénéficiaires à l’agriculture comme </w:t>
      </w:r>
      <w:r w:rsidR="00684788" w:rsidRPr="005D4A88">
        <w:rPr>
          <w:rFonts w:ascii="Corbel" w:hAnsi="Corbel"/>
        </w:rPr>
        <w:t>seul moyen</w:t>
      </w:r>
      <w:r w:rsidRPr="005D4A88">
        <w:rPr>
          <w:rFonts w:ascii="Corbel" w:hAnsi="Corbel"/>
        </w:rPr>
        <w:t xml:space="preserve"> d’existence dans un endroit dont leur accès à la terre est très limité.</w:t>
      </w:r>
    </w:p>
    <w:p w14:paraId="10C79F4D" w14:textId="76A4FA79" w:rsidR="003161CE" w:rsidRPr="005D4A88" w:rsidRDefault="003161CE" w:rsidP="00AB7269">
      <w:pPr>
        <w:pStyle w:val="Titre2"/>
        <w:numPr>
          <w:ilvl w:val="2"/>
          <w:numId w:val="13"/>
        </w:numPr>
        <w:jc w:val="both"/>
        <w:rPr>
          <w:rFonts w:ascii="Corbel" w:hAnsi="Corbel" w:cs="Segoe UI"/>
          <w:b/>
          <w:sz w:val="24"/>
          <w:szCs w:val="24"/>
        </w:rPr>
      </w:pPr>
      <w:bookmarkStart w:id="1744" w:name="_Toc20573645"/>
      <w:bookmarkStart w:id="1745" w:name="_Toc36398689"/>
      <w:bookmarkStart w:id="1746" w:name="_Toc36398897"/>
      <w:bookmarkStart w:id="1747" w:name="_Toc37655397"/>
      <w:bookmarkStart w:id="1748" w:name="_Toc37655699"/>
      <w:bookmarkStart w:id="1749" w:name="_Toc37658277"/>
      <w:bookmarkStart w:id="1750" w:name="_Toc37658558"/>
      <w:bookmarkStart w:id="1751" w:name="_Toc37658887"/>
      <w:bookmarkStart w:id="1752" w:name="_Toc37659397"/>
      <w:bookmarkStart w:id="1753" w:name="_Toc55289694"/>
      <w:bookmarkStart w:id="1754" w:name="_Toc55290843"/>
      <w:bookmarkStart w:id="1755" w:name="_Toc55295403"/>
      <w:bookmarkStart w:id="1756" w:name="_Toc55296398"/>
      <w:bookmarkStart w:id="1757" w:name="_Hlk36396443"/>
      <w:r w:rsidRPr="005D4A88">
        <w:rPr>
          <w:rFonts w:ascii="Corbel" w:hAnsi="Corbel"/>
          <w:sz w:val="24"/>
          <w:szCs w:val="24"/>
        </w:rPr>
        <w:lastRenderedPageBreak/>
        <w:t>Résumé</w:t>
      </w:r>
      <w:r w:rsidRPr="005D4A88">
        <w:rPr>
          <w:rFonts w:ascii="Corbel" w:hAnsi="Corbel" w:cs="Segoe UI"/>
          <w:b/>
          <w:sz w:val="24"/>
          <w:szCs w:val="24"/>
        </w:rPr>
        <w:t xml:space="preserve"> des grandes constatations de l’analyse de la durabilité, appropriation et pérennisation des actions du projet</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r w:rsidRPr="005D4A88">
        <w:rPr>
          <w:rFonts w:ascii="Corbel" w:hAnsi="Corbel" w:cs="Segoe UI"/>
          <w:b/>
          <w:sz w:val="24"/>
          <w:szCs w:val="24"/>
        </w:rPr>
        <w:t xml:space="preserve"> </w:t>
      </w:r>
      <w:bookmarkEnd w:id="1757"/>
    </w:p>
    <w:p w14:paraId="09CCDE7C" w14:textId="77777777" w:rsidR="008D45F9" w:rsidRPr="005D4A88" w:rsidRDefault="008D45F9" w:rsidP="00AB7269">
      <w:pPr>
        <w:jc w:val="both"/>
        <w:rPr>
          <w:rFonts w:ascii="Corbel" w:hAnsi="Corbel" w:cs="Segoe UI"/>
          <w:sz w:val="24"/>
          <w:szCs w:val="24"/>
        </w:rPr>
      </w:pPr>
      <w:r w:rsidRPr="005D4A88">
        <w:rPr>
          <w:rFonts w:ascii="Corbel" w:hAnsi="Corbel" w:cs="Segoe UI"/>
          <w:sz w:val="24"/>
          <w:szCs w:val="24"/>
        </w:rPr>
        <w:t xml:space="preserve">L’évaluation de la durabilité, appropriation nationale et pérennisation des actions du projet a été effectuée en analysant si la mise en œuvre du </w:t>
      </w:r>
      <w:r w:rsidRPr="005D4A88">
        <w:rPr>
          <w:rFonts w:ascii="Corbel" w:hAnsi="Corbel"/>
          <w:sz w:val="24"/>
          <w:szCs w:val="24"/>
        </w:rPr>
        <w:t>projet</w:t>
      </w:r>
      <w:r w:rsidRPr="005D4A88">
        <w:rPr>
          <w:rFonts w:ascii="Corbel" w:hAnsi="Corbel" w:cs="Segoe UI"/>
          <w:sz w:val="24"/>
          <w:szCs w:val="24"/>
        </w:rPr>
        <w:t xml:space="preserve"> a respecté les principes clés du développement dont l’appropriation nationale et les mécanismes de durabilités des résultats. L’évaluation a analysé le niveau d’implication des acteurs nationaux dans la définition et la mise en œuvre du projet, l’atteinte des capacités de gestion des coopératives et les mécanismes de pérennisation des actions du projet mise en place.</w:t>
      </w:r>
    </w:p>
    <w:p w14:paraId="137FFDF6" w14:textId="77777777" w:rsidR="008D45F9" w:rsidRPr="005D4A88" w:rsidRDefault="008D45F9" w:rsidP="00AB7269">
      <w:pPr>
        <w:jc w:val="both"/>
        <w:rPr>
          <w:rFonts w:ascii="Corbel" w:hAnsi="Corbel"/>
          <w:sz w:val="24"/>
          <w:szCs w:val="24"/>
        </w:rPr>
      </w:pPr>
      <w:r w:rsidRPr="005D4A88">
        <w:rPr>
          <w:rFonts w:ascii="Corbel" w:hAnsi="Corbel"/>
          <w:sz w:val="24"/>
          <w:szCs w:val="24"/>
        </w:rPr>
        <w:t xml:space="preserve">Bien que le projet ait produits des résultats satisfaisants dans le renforcement de l’accès aux services sociaux et droit et renforcement de niveau de bienêtre économique et sociale des bénéficiaires induisant à une amélioration de la cohésion sociale et réintégration des rapatriés, DPI et communautés affectées par les déplacement, des mécanismes de mobilisation des ressources dans les communes et au </w:t>
      </w:r>
      <w:r w:rsidRPr="005D4A88">
        <w:rPr>
          <w:rFonts w:ascii="Corbel" w:hAnsi="Corbel" w:cs="Segoe UI"/>
          <w:sz w:val="24"/>
          <w:szCs w:val="24"/>
        </w:rPr>
        <w:t>niveau</w:t>
      </w:r>
      <w:r w:rsidRPr="005D4A88">
        <w:rPr>
          <w:rFonts w:ascii="Corbel" w:hAnsi="Corbel"/>
          <w:sz w:val="24"/>
          <w:szCs w:val="24"/>
        </w:rPr>
        <w:t xml:space="preserve"> centrale ne sont pas capables de mobiliser les moyens financiers et techniques indispensables pour la poursuite de produit du projet. </w:t>
      </w:r>
    </w:p>
    <w:p w14:paraId="303E81B6" w14:textId="77777777" w:rsidR="008D45F9" w:rsidRPr="005D4A88" w:rsidRDefault="008D45F9" w:rsidP="00AB7269">
      <w:pPr>
        <w:jc w:val="both"/>
        <w:rPr>
          <w:rFonts w:ascii="Corbel" w:hAnsi="Corbel"/>
          <w:sz w:val="24"/>
          <w:szCs w:val="24"/>
        </w:rPr>
      </w:pPr>
      <w:r w:rsidRPr="005D4A88">
        <w:rPr>
          <w:rFonts w:ascii="Corbel" w:hAnsi="Corbel"/>
          <w:sz w:val="24"/>
          <w:szCs w:val="24"/>
        </w:rPr>
        <w:t xml:space="preserve">Le gouvernement a aussi une ligne budgétaire pour les prestations sociales au sein du ministère de la solidarité mais ce budget est national et le volume de besoins est supérieur aux budgets disponibles. Les structures communautaires mis en place (groupements d’intérêts économiques, VICOBA, groupes des formés en métiers divers) ont des mécanismes internes de mobilisation de l’épargne et ressources pour pérenniser leurs activités. Cela permettant une pérennisation des activités d’intégration économiques des bénéficiaires par le biais de ces structures. </w:t>
      </w:r>
    </w:p>
    <w:p w14:paraId="6902F78F" w14:textId="598B3555" w:rsidR="008D45F9" w:rsidRPr="005D4A88" w:rsidRDefault="008D45F9" w:rsidP="00AB7269">
      <w:pPr>
        <w:jc w:val="both"/>
        <w:rPr>
          <w:rFonts w:ascii="Corbel" w:hAnsi="Corbel"/>
          <w:sz w:val="24"/>
          <w:szCs w:val="24"/>
        </w:rPr>
      </w:pPr>
      <w:r w:rsidRPr="005D4A88">
        <w:rPr>
          <w:rFonts w:ascii="Corbel" w:hAnsi="Corbel"/>
          <w:sz w:val="24"/>
          <w:szCs w:val="24"/>
        </w:rPr>
        <w:t xml:space="preserve">Le centre de </w:t>
      </w:r>
      <w:proofErr w:type="spellStart"/>
      <w:r w:rsidRPr="005D4A88">
        <w:rPr>
          <w:rFonts w:ascii="Corbel" w:hAnsi="Corbel"/>
          <w:sz w:val="24"/>
          <w:szCs w:val="24"/>
        </w:rPr>
        <w:t>Mutambara</w:t>
      </w:r>
      <w:proofErr w:type="spellEnd"/>
      <w:r w:rsidRPr="005D4A88">
        <w:rPr>
          <w:rFonts w:ascii="Corbel" w:hAnsi="Corbel"/>
          <w:sz w:val="24"/>
          <w:szCs w:val="24"/>
        </w:rPr>
        <w:t xml:space="preserve"> étant équipé et mis sous la responsabilité des ministères sectoriels via ses structures décentralisées, il est tout à fait logique que les interventions de ce centre </w:t>
      </w:r>
      <w:r w:rsidR="00684788" w:rsidRPr="005D4A88">
        <w:rPr>
          <w:rFonts w:ascii="Corbel" w:hAnsi="Corbel"/>
          <w:sz w:val="24"/>
          <w:szCs w:val="24"/>
        </w:rPr>
        <w:t>soient</w:t>
      </w:r>
      <w:r w:rsidRPr="005D4A88">
        <w:rPr>
          <w:rFonts w:ascii="Corbel" w:hAnsi="Corbel"/>
          <w:sz w:val="24"/>
          <w:szCs w:val="24"/>
        </w:rPr>
        <w:t xml:space="preserve"> pérennes de tant qu’elles sont intégrées dans les structures qui gèrent les autres centres intégrés du pays.</w:t>
      </w:r>
    </w:p>
    <w:p w14:paraId="31E01DFD" w14:textId="77777777" w:rsidR="008D45F9" w:rsidRPr="005D4A88" w:rsidRDefault="008D45F9" w:rsidP="00AB7269">
      <w:pPr>
        <w:jc w:val="both"/>
        <w:rPr>
          <w:rFonts w:ascii="Corbel" w:hAnsi="Corbel"/>
          <w:sz w:val="24"/>
          <w:szCs w:val="24"/>
        </w:rPr>
      </w:pPr>
      <w:r w:rsidRPr="005D4A88">
        <w:rPr>
          <w:rFonts w:ascii="Corbel" w:hAnsi="Corbel"/>
          <w:sz w:val="24"/>
          <w:szCs w:val="24"/>
        </w:rPr>
        <w:t>L’essentiel d’équipement du centre communautaire ayant été mis en place, les besoins sont minimes pour compromettre que les services de ce centre communautaire continuer à être offert. Le niveau de leadership des jeunes leaders responsables du centre est un atout pour la pérennisation des services de ce centre des jeunes, de plus, la forte attirance des outils TIC, (</w:t>
      </w:r>
      <w:proofErr w:type="spellStart"/>
      <w:r w:rsidRPr="005D4A88">
        <w:rPr>
          <w:rFonts w:ascii="Corbel" w:hAnsi="Corbel"/>
          <w:sz w:val="24"/>
          <w:szCs w:val="24"/>
        </w:rPr>
        <w:t>Ideas</w:t>
      </w:r>
      <w:proofErr w:type="spellEnd"/>
      <w:r w:rsidRPr="005D4A88">
        <w:rPr>
          <w:rFonts w:ascii="Corbel" w:hAnsi="Corbel"/>
          <w:sz w:val="24"/>
          <w:szCs w:val="24"/>
        </w:rPr>
        <w:t xml:space="preserve"> cubes, outils de sonorisation) et organisation des clubs pouvant aussi mobiliser les ressources sont des enclins de pérennisation des acquis de ce centre.</w:t>
      </w:r>
    </w:p>
    <w:p w14:paraId="7DEB421B" w14:textId="5FFFF5AF" w:rsidR="008D45F9" w:rsidRPr="005D4A88" w:rsidRDefault="008D45F9" w:rsidP="00AB7269">
      <w:pPr>
        <w:jc w:val="both"/>
        <w:rPr>
          <w:rFonts w:ascii="Corbel" w:hAnsi="Corbel"/>
          <w:sz w:val="24"/>
          <w:szCs w:val="24"/>
        </w:rPr>
      </w:pPr>
      <w:r w:rsidRPr="005D4A88">
        <w:rPr>
          <w:rFonts w:ascii="Corbel" w:hAnsi="Corbel"/>
          <w:sz w:val="24"/>
          <w:szCs w:val="24"/>
        </w:rPr>
        <w:t xml:space="preserve">Le projet a bien </w:t>
      </w:r>
      <w:r w:rsidR="00684788" w:rsidRPr="005D4A88">
        <w:rPr>
          <w:rFonts w:ascii="Corbel" w:hAnsi="Corbel"/>
          <w:sz w:val="24"/>
          <w:szCs w:val="24"/>
        </w:rPr>
        <w:t>intégré</w:t>
      </w:r>
      <w:r w:rsidRPr="005D4A88">
        <w:rPr>
          <w:rFonts w:ascii="Corbel" w:hAnsi="Corbel"/>
          <w:sz w:val="24"/>
          <w:szCs w:val="24"/>
        </w:rPr>
        <w:t xml:space="preserve"> la population hôte dans les interventions du projet ce qui a fortement réduits les risques sociaux pouvant limiter l’intégration sociale des bénéficiaires dans la communauté. De plus, le fait que les ménages des alentours peuvent exploiter les services (centre jeunes, écoles, centre de </w:t>
      </w:r>
      <w:proofErr w:type="spellStart"/>
      <w:r w:rsidRPr="005D4A88">
        <w:rPr>
          <w:rFonts w:ascii="Corbel" w:hAnsi="Corbel"/>
          <w:sz w:val="24"/>
          <w:szCs w:val="24"/>
        </w:rPr>
        <w:t>Mutambara</w:t>
      </w:r>
      <w:proofErr w:type="spellEnd"/>
      <w:r w:rsidRPr="005D4A88">
        <w:rPr>
          <w:rFonts w:ascii="Corbel" w:hAnsi="Corbel"/>
          <w:sz w:val="24"/>
          <w:szCs w:val="24"/>
        </w:rPr>
        <w:t xml:space="preserve">) mis en œuvre par le projet ainsi que puiser de l’eau dans le village réduit les probabilités des tensions sociales entre les habitants du village et les communautés environnantes. Mais, il a été </w:t>
      </w:r>
      <w:r w:rsidR="00684788" w:rsidRPr="005D4A88">
        <w:rPr>
          <w:rFonts w:ascii="Corbel" w:hAnsi="Corbel"/>
          <w:sz w:val="24"/>
          <w:szCs w:val="24"/>
        </w:rPr>
        <w:t>remarqué</w:t>
      </w:r>
      <w:r w:rsidRPr="005D4A88">
        <w:rPr>
          <w:rFonts w:ascii="Corbel" w:hAnsi="Corbel"/>
          <w:sz w:val="24"/>
          <w:szCs w:val="24"/>
        </w:rPr>
        <w:t xml:space="preserve"> une faible maitrise des contextes socio culturelles de la zone par les bénéficiaires qui ont tendance à se former comme un groupe à part, appartenant aux intervenants au lieu de se tourner vers les groupes d’influence actifs dans la communauté pour briser les barrières socio culturelles limitant leur intégration socio culturelle.</w:t>
      </w:r>
    </w:p>
    <w:p w14:paraId="455405C9" w14:textId="77777777" w:rsidR="008D45F9" w:rsidRPr="005D4A88" w:rsidRDefault="008D45F9" w:rsidP="00AB7269">
      <w:pPr>
        <w:jc w:val="both"/>
        <w:rPr>
          <w:rFonts w:ascii="Corbel" w:hAnsi="Corbel"/>
          <w:sz w:val="24"/>
          <w:szCs w:val="24"/>
        </w:rPr>
      </w:pPr>
      <w:r w:rsidRPr="005D4A88">
        <w:rPr>
          <w:rFonts w:ascii="Corbel" w:hAnsi="Corbel"/>
          <w:sz w:val="24"/>
          <w:szCs w:val="24"/>
        </w:rPr>
        <w:t xml:space="preserve">Le projet a induit une agroforesterie, une afforestation, un aménagement des caniveaux ou a procédé à la protection des bassins versants par le traçage des caniveaux. Le projet a induit l’adoption des foyers </w:t>
      </w:r>
      <w:r w:rsidRPr="005D4A88">
        <w:rPr>
          <w:rFonts w:ascii="Corbel" w:hAnsi="Corbel"/>
          <w:sz w:val="24"/>
          <w:szCs w:val="24"/>
        </w:rPr>
        <w:lastRenderedPageBreak/>
        <w:t xml:space="preserve">améliorés qui induisent à une réduction notable d’utilisation de bois de cuisson et partant l’amélioration de séquestration de carbones. Par la mise en place de compostage, le projet a initié des mécanismes de recyclage et valorisation des déchets ménages mais, ce système de compostage n’est pas encore opérationnel bien que l’infrastructure appropriée </w:t>
      </w:r>
      <w:proofErr w:type="gramStart"/>
      <w:r w:rsidRPr="005D4A88">
        <w:rPr>
          <w:rFonts w:ascii="Corbel" w:hAnsi="Corbel"/>
          <w:sz w:val="24"/>
          <w:szCs w:val="24"/>
        </w:rPr>
        <w:t>a</w:t>
      </w:r>
      <w:proofErr w:type="gramEnd"/>
      <w:r w:rsidRPr="005D4A88">
        <w:rPr>
          <w:rFonts w:ascii="Corbel" w:hAnsi="Corbel"/>
          <w:sz w:val="24"/>
          <w:szCs w:val="24"/>
        </w:rPr>
        <w:t xml:space="preserve"> été mis en place.</w:t>
      </w:r>
    </w:p>
    <w:p w14:paraId="436ED326" w14:textId="77777777" w:rsidR="008D45F9" w:rsidRPr="005D4A88" w:rsidRDefault="008D45F9" w:rsidP="00AB7269">
      <w:pPr>
        <w:jc w:val="both"/>
        <w:rPr>
          <w:rFonts w:ascii="Corbel" w:hAnsi="Corbel"/>
          <w:sz w:val="24"/>
          <w:szCs w:val="24"/>
        </w:rPr>
      </w:pPr>
      <w:r w:rsidRPr="005D4A88">
        <w:rPr>
          <w:rFonts w:ascii="Corbel" w:hAnsi="Corbel"/>
          <w:sz w:val="24"/>
          <w:szCs w:val="24"/>
        </w:rPr>
        <w:t>Le niveau d’appropriation de la mise en place des structures communautaires créées (plateformes, VICOBA, groupement d’intérêt économiques, groupements autour d’AGR et groupements d’artisans formés est faible surtout que la plupart de ces entreprises et groupements ne sont pas enregistrées et ont un niveau de capacités organisationnelles et opérationnelles assez précaire. La plupart d’entre elles ne sont ni enregistrée dans la commune ni à l’Agence de la promotion des Investissements.  L’approche de laboratoire d’innovation initiée dans le projet n’est pas totalement adoptée par les structures déconcentrées qui sont chargé d’assurer la provision des services dans le village (CDFC et administration locale).</w:t>
      </w:r>
    </w:p>
    <w:p w14:paraId="0DA73E90" w14:textId="77777777" w:rsidR="008D45F9" w:rsidRPr="005D4A88" w:rsidRDefault="008D45F9" w:rsidP="00AB7269">
      <w:pPr>
        <w:jc w:val="both"/>
        <w:rPr>
          <w:rFonts w:ascii="Corbel" w:hAnsi="Corbel"/>
          <w:sz w:val="24"/>
          <w:szCs w:val="24"/>
        </w:rPr>
      </w:pPr>
      <w:r w:rsidRPr="005D4A88">
        <w:rPr>
          <w:rFonts w:ascii="Corbel" w:hAnsi="Corbel"/>
          <w:sz w:val="24"/>
          <w:szCs w:val="24"/>
        </w:rPr>
        <w:t xml:space="preserve">Le projet a mis en place des mécanismes de pérennisation des résultats du projet  </w:t>
      </w:r>
    </w:p>
    <w:p w14:paraId="6417C10C" w14:textId="77777777" w:rsidR="008D45F9" w:rsidRPr="005D4A88" w:rsidRDefault="008D45F9" w:rsidP="00AB7269">
      <w:pPr>
        <w:jc w:val="both"/>
        <w:rPr>
          <w:rFonts w:ascii="Corbel" w:hAnsi="Corbel"/>
          <w:sz w:val="24"/>
          <w:szCs w:val="24"/>
        </w:rPr>
      </w:pPr>
      <w:r w:rsidRPr="005D4A88">
        <w:rPr>
          <w:rFonts w:ascii="Corbel" w:hAnsi="Corbel"/>
          <w:b/>
          <w:bCs/>
          <w:color w:val="4F81BD" w:themeColor="accent1"/>
          <w:sz w:val="24"/>
          <w:szCs w:val="24"/>
        </w:rPr>
        <w:t xml:space="preserve">Mise en place des structures de gestion du village reconnu par l’administration locale </w:t>
      </w:r>
    </w:p>
    <w:p w14:paraId="7E55E609" w14:textId="77777777" w:rsidR="008D45F9" w:rsidRPr="005D4A88" w:rsidRDefault="008D45F9" w:rsidP="00AB7269">
      <w:pPr>
        <w:jc w:val="both"/>
        <w:rPr>
          <w:rFonts w:ascii="Corbel" w:hAnsi="Corbel"/>
          <w:b/>
          <w:bCs/>
          <w:color w:val="4F81BD" w:themeColor="accent1"/>
          <w:sz w:val="24"/>
          <w:szCs w:val="24"/>
        </w:rPr>
      </w:pPr>
      <w:r w:rsidRPr="005D4A88">
        <w:rPr>
          <w:rFonts w:ascii="Corbel" w:hAnsi="Corbel"/>
          <w:b/>
          <w:bCs/>
          <w:color w:val="4F81BD" w:themeColor="accent1"/>
          <w:sz w:val="24"/>
          <w:szCs w:val="24"/>
        </w:rPr>
        <w:t>Mise en place des structures de gouvernances des groupements d’intérêts économiques, groupes de solidarité ; VICOBA créées</w:t>
      </w:r>
    </w:p>
    <w:p w14:paraId="4BD4E659" w14:textId="521F6E04" w:rsidR="008D45F9" w:rsidRPr="005D4A88" w:rsidRDefault="008D45F9" w:rsidP="00AB7269">
      <w:pPr>
        <w:pStyle w:val="Paragraphedeliste"/>
        <w:numPr>
          <w:ilvl w:val="0"/>
          <w:numId w:val="19"/>
        </w:numPr>
        <w:tabs>
          <w:tab w:val="left" w:pos="1253"/>
          <w:tab w:val="left" w:pos="1254"/>
        </w:tabs>
        <w:spacing w:line="240" w:lineRule="auto"/>
        <w:ind w:left="270" w:right="-142" w:hanging="270"/>
        <w:jc w:val="both"/>
        <w:rPr>
          <w:rFonts w:ascii="Corbel" w:hAnsi="Corbel"/>
          <w:b/>
          <w:bCs/>
          <w:color w:val="4F81BD" w:themeColor="accent1"/>
          <w:sz w:val="24"/>
          <w:szCs w:val="24"/>
        </w:rPr>
      </w:pPr>
      <w:r w:rsidRPr="005D4A88">
        <w:rPr>
          <w:rFonts w:ascii="Corbel" w:hAnsi="Corbel"/>
          <w:b/>
          <w:bCs/>
          <w:color w:val="4F81BD" w:themeColor="accent1"/>
          <w:sz w:val="24"/>
          <w:szCs w:val="24"/>
        </w:rPr>
        <w:t>Implication et remise des actions et résultats du projet à l’administration locale</w:t>
      </w:r>
      <w:r w:rsidR="002B43C4" w:rsidRPr="005D4A88">
        <w:rPr>
          <w:rFonts w:ascii="Corbel" w:hAnsi="Corbel"/>
          <w:b/>
          <w:bCs/>
          <w:color w:val="4F81BD" w:themeColor="accent1"/>
          <w:sz w:val="24"/>
          <w:szCs w:val="24"/>
        </w:rPr>
        <w:t>.</w:t>
      </w:r>
      <w:r w:rsidRPr="005D4A88">
        <w:rPr>
          <w:rFonts w:ascii="Corbel" w:hAnsi="Corbel"/>
          <w:b/>
          <w:bCs/>
          <w:color w:val="4F81BD" w:themeColor="accent1"/>
          <w:sz w:val="24"/>
          <w:szCs w:val="24"/>
        </w:rPr>
        <w:br w:type="page"/>
      </w:r>
    </w:p>
    <w:p w14:paraId="4E77C980" w14:textId="00DAD9A4" w:rsidR="003161CE" w:rsidRPr="005D4A88" w:rsidRDefault="007E68E8" w:rsidP="00AB7269">
      <w:pPr>
        <w:pStyle w:val="Paragraphedeliste"/>
        <w:numPr>
          <w:ilvl w:val="1"/>
          <w:numId w:val="13"/>
        </w:numPr>
        <w:spacing w:before="240"/>
        <w:ind w:right="-142"/>
        <w:jc w:val="both"/>
        <w:outlineLvl w:val="0"/>
        <w:rPr>
          <w:rStyle w:val="Rfrenceintense"/>
          <w:rFonts w:ascii="Corbel" w:hAnsi="Corbel"/>
          <w:sz w:val="24"/>
          <w:szCs w:val="24"/>
        </w:rPr>
      </w:pPr>
      <w:bookmarkStart w:id="1758" w:name="_Toc20573646"/>
      <w:bookmarkStart w:id="1759" w:name="_Toc36398690"/>
      <w:bookmarkStart w:id="1760" w:name="_Toc36398898"/>
      <w:bookmarkStart w:id="1761" w:name="_Toc37655398"/>
      <w:bookmarkStart w:id="1762" w:name="_Toc37655700"/>
      <w:bookmarkStart w:id="1763" w:name="_Toc37658278"/>
      <w:bookmarkStart w:id="1764" w:name="_Toc37658559"/>
      <w:bookmarkStart w:id="1765" w:name="_Toc37658888"/>
      <w:bookmarkStart w:id="1766" w:name="_Toc37659398"/>
      <w:bookmarkStart w:id="1767" w:name="_Toc55289695"/>
      <w:bookmarkStart w:id="1768" w:name="_Toc55290844"/>
      <w:bookmarkStart w:id="1769" w:name="_Toc55295404"/>
      <w:bookmarkStart w:id="1770" w:name="_Toc55296399"/>
      <w:r w:rsidRPr="005D4A88">
        <w:rPr>
          <w:rStyle w:val="Rfrenceintense"/>
          <w:rFonts w:ascii="Corbel" w:hAnsi="Corbel"/>
          <w:sz w:val="24"/>
          <w:szCs w:val="24"/>
        </w:rPr>
        <w:lastRenderedPageBreak/>
        <w:t>A</w:t>
      </w:r>
      <w:r w:rsidR="00173076">
        <w:rPr>
          <w:rStyle w:val="Rfrenceintense"/>
          <w:rFonts w:ascii="Corbel" w:hAnsi="Corbel"/>
          <w:sz w:val="24"/>
          <w:szCs w:val="24"/>
        </w:rPr>
        <w:t xml:space="preserve">nalyse des EFFETS INDUITS PAR LA </w:t>
      </w:r>
      <w:proofErr w:type="gramStart"/>
      <w:r w:rsidR="00173076">
        <w:rPr>
          <w:rStyle w:val="Rfrenceintense"/>
          <w:rFonts w:ascii="Corbel" w:hAnsi="Corbel"/>
          <w:sz w:val="24"/>
          <w:szCs w:val="24"/>
        </w:rPr>
        <w:t xml:space="preserve">MISE </w:t>
      </w:r>
      <w:r w:rsidRPr="005D4A88">
        <w:rPr>
          <w:rStyle w:val="Rfrenceintense"/>
          <w:rFonts w:ascii="Corbel" w:hAnsi="Corbel"/>
          <w:sz w:val="24"/>
          <w:szCs w:val="24"/>
        </w:rPr>
        <w:t xml:space="preserve"> DU</w:t>
      </w:r>
      <w:proofErr w:type="gramEnd"/>
      <w:r w:rsidR="003161CE" w:rsidRPr="005D4A88">
        <w:rPr>
          <w:rStyle w:val="Rfrenceintense"/>
          <w:rFonts w:ascii="Corbel" w:hAnsi="Corbel"/>
          <w:sz w:val="24"/>
          <w:szCs w:val="24"/>
        </w:rPr>
        <w:t xml:space="preserve"> projet</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r w:rsidR="003161CE" w:rsidRPr="005D4A88">
        <w:rPr>
          <w:rStyle w:val="Rfrenceintense"/>
          <w:rFonts w:ascii="Corbel" w:hAnsi="Corbel"/>
          <w:sz w:val="24"/>
          <w:szCs w:val="24"/>
        </w:rPr>
        <w:t xml:space="preserve">                               </w:t>
      </w:r>
    </w:p>
    <w:p w14:paraId="647A0BD7" w14:textId="4829769F" w:rsidR="003161CE" w:rsidRPr="005D4A88" w:rsidRDefault="003161CE" w:rsidP="00AB7269">
      <w:pPr>
        <w:jc w:val="both"/>
        <w:rPr>
          <w:rFonts w:ascii="Corbel" w:hAnsi="Corbel" w:cs="Segoe UI"/>
          <w:sz w:val="24"/>
          <w:szCs w:val="24"/>
        </w:rPr>
      </w:pPr>
      <w:bookmarkStart w:id="1771" w:name="_Toc20573647"/>
      <w:bookmarkStart w:id="1772" w:name="_Toc36398414"/>
      <w:bookmarkStart w:id="1773" w:name="_Toc36398691"/>
      <w:bookmarkStart w:id="1774" w:name="_Toc36398899"/>
      <w:bookmarkStart w:id="1775" w:name="_Toc37544902"/>
      <w:bookmarkStart w:id="1776" w:name="_Toc37583385"/>
      <w:bookmarkStart w:id="1777" w:name="_Toc37655399"/>
      <w:bookmarkStart w:id="1778" w:name="_Toc37655701"/>
      <w:bookmarkStart w:id="1779" w:name="_Toc37658279"/>
      <w:bookmarkStart w:id="1780" w:name="_Toc37658560"/>
      <w:bookmarkStart w:id="1781" w:name="_Toc37658889"/>
      <w:bookmarkStart w:id="1782" w:name="_Toc37659144"/>
      <w:bookmarkStart w:id="1783" w:name="_Toc37659399"/>
      <w:r w:rsidRPr="005D4A88">
        <w:rPr>
          <w:rFonts w:ascii="Corbel" w:hAnsi="Corbel" w:cs="Segoe UI"/>
          <w:sz w:val="24"/>
          <w:szCs w:val="24"/>
        </w:rPr>
        <w:t xml:space="preserve">L’évaluation de </w:t>
      </w:r>
      <w:r w:rsidR="00B059BF" w:rsidRPr="005D4A88">
        <w:rPr>
          <w:rFonts w:ascii="Corbel" w:hAnsi="Corbel" w:cs="Segoe UI"/>
          <w:sz w:val="24"/>
          <w:szCs w:val="24"/>
        </w:rPr>
        <w:t>l’impact et</w:t>
      </w:r>
      <w:r w:rsidR="007E68E8" w:rsidRPr="005D4A88">
        <w:rPr>
          <w:rFonts w:ascii="Corbel" w:hAnsi="Corbel" w:cs="Segoe UI"/>
          <w:sz w:val="24"/>
          <w:szCs w:val="24"/>
        </w:rPr>
        <w:t xml:space="preserve"> effets </w:t>
      </w:r>
      <w:r w:rsidRPr="005D4A88">
        <w:rPr>
          <w:rFonts w:ascii="Corbel" w:hAnsi="Corbel" w:cs="Segoe UI"/>
          <w:sz w:val="24"/>
          <w:szCs w:val="24"/>
        </w:rPr>
        <w:t xml:space="preserve">des interventions du projet a été faite en analysant les changements induits par le projet dans la vie socio-économique des </w:t>
      </w:r>
      <w:r w:rsidR="00D36F10" w:rsidRPr="005D4A88">
        <w:rPr>
          <w:rFonts w:ascii="Corbel" w:hAnsi="Corbel" w:cs="Segoe UI"/>
          <w:sz w:val="24"/>
          <w:szCs w:val="24"/>
        </w:rPr>
        <w:t>bénéficiaire</w:t>
      </w:r>
      <w:r w:rsidRPr="005D4A88">
        <w:rPr>
          <w:rFonts w:ascii="Corbel" w:hAnsi="Corbel" w:cs="Segoe UI"/>
          <w:sz w:val="24"/>
          <w:szCs w:val="24"/>
        </w:rPr>
        <w:t xml:space="preserve">s, les effets des interventions du projet sur la promotion de la cohésion sociale, renforcement de la résilience socioéconomique </w:t>
      </w:r>
      <w:r w:rsidR="00B059BF" w:rsidRPr="005D4A88">
        <w:rPr>
          <w:rFonts w:ascii="Corbel" w:hAnsi="Corbel" w:cs="Segoe UI"/>
          <w:sz w:val="24"/>
          <w:szCs w:val="24"/>
        </w:rPr>
        <w:t>bénéficiaires aux</w:t>
      </w:r>
      <w:r w:rsidRPr="005D4A88">
        <w:rPr>
          <w:rFonts w:ascii="Corbel" w:hAnsi="Corbel" w:cs="Segoe UI"/>
          <w:sz w:val="24"/>
          <w:szCs w:val="24"/>
        </w:rPr>
        <w:t xml:space="preserve"> Burundi et l’amélioration de l’accès aux droits et </w:t>
      </w:r>
      <w:r w:rsidR="00B059BF" w:rsidRPr="005D4A88">
        <w:rPr>
          <w:rFonts w:ascii="Corbel" w:hAnsi="Corbel" w:cs="Segoe UI"/>
          <w:sz w:val="24"/>
          <w:szCs w:val="24"/>
        </w:rPr>
        <w:t>services sociaux</w:t>
      </w:r>
      <w:r w:rsidRPr="005D4A88">
        <w:rPr>
          <w:rFonts w:ascii="Corbel" w:hAnsi="Corbel" w:cs="Segoe UI"/>
          <w:sz w:val="24"/>
          <w:szCs w:val="24"/>
        </w:rPr>
        <w:t xml:space="preserve"> grâce à </w:t>
      </w:r>
      <w:r w:rsidRPr="005D4A88">
        <w:rPr>
          <w:rFonts w:ascii="Corbel" w:hAnsi="Corbel"/>
          <w:sz w:val="24"/>
          <w:szCs w:val="24"/>
        </w:rPr>
        <w:t>l’intervention</w:t>
      </w:r>
      <w:r w:rsidRPr="005D4A88">
        <w:rPr>
          <w:rFonts w:ascii="Corbel" w:hAnsi="Corbel" w:cs="Segoe UI"/>
          <w:sz w:val="24"/>
          <w:szCs w:val="24"/>
        </w:rPr>
        <w:t xml:space="preserve"> du projet</w:t>
      </w:r>
      <w:bookmarkEnd w:id="1771"/>
      <w:r w:rsidRPr="005D4A88">
        <w:rPr>
          <w:rFonts w:ascii="Corbel" w:hAnsi="Corbel" w:cs="Segoe UI"/>
          <w:sz w:val="24"/>
          <w:szCs w:val="24"/>
        </w:rPr>
        <w:t xml:space="preserve"> pour une réintégration sociale des rapatriés pour une paix durable.</w:t>
      </w:r>
      <w:bookmarkEnd w:id="1772"/>
      <w:bookmarkEnd w:id="1773"/>
      <w:bookmarkEnd w:id="1774"/>
      <w:bookmarkEnd w:id="1775"/>
      <w:bookmarkEnd w:id="1776"/>
      <w:bookmarkEnd w:id="1777"/>
      <w:bookmarkEnd w:id="1778"/>
      <w:bookmarkEnd w:id="1779"/>
      <w:bookmarkEnd w:id="1780"/>
      <w:bookmarkEnd w:id="1781"/>
      <w:bookmarkEnd w:id="1782"/>
      <w:bookmarkEnd w:id="1783"/>
      <w:r w:rsidRPr="005D4A88">
        <w:rPr>
          <w:rFonts w:ascii="Corbel" w:hAnsi="Corbel" w:cs="Segoe UI"/>
          <w:sz w:val="24"/>
          <w:szCs w:val="24"/>
        </w:rPr>
        <w:t xml:space="preserve"> </w:t>
      </w:r>
    </w:p>
    <w:p w14:paraId="23A1EEDD" w14:textId="06D70E89" w:rsidR="007E68E8" w:rsidRPr="005D4A88" w:rsidRDefault="00D36F10" w:rsidP="00AB7269">
      <w:pPr>
        <w:pStyle w:val="Paragraphedeliste"/>
        <w:numPr>
          <w:ilvl w:val="2"/>
          <w:numId w:val="13"/>
        </w:numPr>
        <w:tabs>
          <w:tab w:val="left" w:pos="1254"/>
        </w:tabs>
        <w:spacing w:before="119"/>
        <w:ind w:right="-142"/>
        <w:jc w:val="both"/>
        <w:outlineLvl w:val="1"/>
        <w:rPr>
          <w:rFonts w:ascii="Corbel" w:hAnsi="Corbel"/>
          <w:sz w:val="24"/>
          <w:szCs w:val="24"/>
        </w:rPr>
      </w:pPr>
      <w:bookmarkStart w:id="1784" w:name="_Hlk37560747"/>
      <w:r w:rsidRPr="005D4A88">
        <w:rPr>
          <w:rFonts w:ascii="Corbel" w:hAnsi="Corbel"/>
          <w:color w:val="4F81BD" w:themeColor="accent1"/>
          <w:sz w:val="24"/>
        </w:rPr>
        <w:t xml:space="preserve"> </w:t>
      </w:r>
      <w:bookmarkStart w:id="1785" w:name="_Toc55289696"/>
      <w:bookmarkStart w:id="1786" w:name="_Toc55290845"/>
      <w:bookmarkStart w:id="1787" w:name="_Toc55295405"/>
      <w:bookmarkStart w:id="1788" w:name="_Toc55296400"/>
      <w:bookmarkStart w:id="1789" w:name="_Toc37655400"/>
      <w:bookmarkStart w:id="1790" w:name="_Toc37655702"/>
      <w:bookmarkStart w:id="1791" w:name="_Toc37658280"/>
      <w:bookmarkStart w:id="1792" w:name="_Toc37658561"/>
      <w:bookmarkStart w:id="1793" w:name="_Toc37658890"/>
      <w:bookmarkStart w:id="1794" w:name="_Toc37659400"/>
      <w:r w:rsidRPr="005D4A88">
        <w:rPr>
          <w:rFonts w:ascii="Corbel" w:hAnsi="Corbel"/>
          <w:b/>
          <w:bCs/>
          <w:color w:val="4F81BD" w:themeColor="accent1"/>
          <w:sz w:val="24"/>
        </w:rPr>
        <w:t xml:space="preserve">Effet induit par le </w:t>
      </w:r>
      <w:r w:rsidR="007E68E8" w:rsidRPr="005D4A88">
        <w:rPr>
          <w:rFonts w:ascii="Corbel" w:hAnsi="Corbel"/>
          <w:b/>
          <w:bCs/>
          <w:color w:val="4F81BD" w:themeColor="accent1"/>
          <w:sz w:val="24"/>
        </w:rPr>
        <w:t xml:space="preserve">résultat </w:t>
      </w:r>
      <w:r w:rsidR="007E68E8" w:rsidRPr="005D4A88">
        <w:rPr>
          <w:rFonts w:ascii="Corbel" w:hAnsi="Corbel"/>
          <w:b/>
          <w:bCs/>
          <w:smallCaps/>
          <w:color w:val="4F81BD" w:themeColor="accent1"/>
          <w:sz w:val="24"/>
        </w:rPr>
        <w:t>1</w:t>
      </w:r>
      <w:r w:rsidRPr="005D4A88">
        <w:rPr>
          <w:rFonts w:ascii="Corbel" w:hAnsi="Corbel"/>
          <w:b/>
          <w:bCs/>
          <w:color w:val="4F81BD" w:themeColor="accent1"/>
          <w:spacing w:val="19"/>
          <w:sz w:val="24"/>
        </w:rPr>
        <w:t xml:space="preserve"> </w:t>
      </w:r>
      <w:r w:rsidRPr="005D4A88">
        <w:rPr>
          <w:rFonts w:ascii="Corbel" w:hAnsi="Corbel"/>
          <w:b/>
          <w:bCs/>
          <w:color w:val="4F81BD" w:themeColor="accent1"/>
          <w:sz w:val="24"/>
        </w:rPr>
        <w:t xml:space="preserve">: </w:t>
      </w:r>
      <w:r w:rsidR="007E68E8" w:rsidRPr="005D4A88">
        <w:rPr>
          <w:rFonts w:ascii="Corbel" w:hAnsi="Corbel"/>
          <w:b/>
          <w:bCs/>
          <w:color w:val="4F81BD" w:themeColor="accent1"/>
          <w:sz w:val="24"/>
        </w:rPr>
        <w:t>les communautés déplacées et affectées par le déplacement, en particulier les femmes et les filles ont amélioré l’accès aux droits fondamentaux, à la gestion holistique de la violence sexiste, y compris la prévention et à l’optimisation du dividende démographique</w:t>
      </w:r>
      <w:bookmarkEnd w:id="1785"/>
      <w:bookmarkEnd w:id="1786"/>
      <w:bookmarkEnd w:id="1787"/>
      <w:bookmarkEnd w:id="1788"/>
      <w:r w:rsidR="007E68E8" w:rsidRPr="005D4A88">
        <w:rPr>
          <w:rFonts w:ascii="Corbel" w:eastAsia="Times New Roman" w:hAnsi="Corbel" w:cs="Arial"/>
          <w:sz w:val="16"/>
          <w:szCs w:val="16"/>
        </w:rPr>
        <w:t xml:space="preserve"> </w:t>
      </w:r>
      <w:bookmarkStart w:id="1795" w:name="_Hlk36396573"/>
      <w:bookmarkEnd w:id="1789"/>
      <w:bookmarkEnd w:id="1790"/>
      <w:bookmarkEnd w:id="1791"/>
      <w:bookmarkEnd w:id="1792"/>
      <w:bookmarkEnd w:id="1793"/>
      <w:bookmarkEnd w:id="1794"/>
    </w:p>
    <w:p w14:paraId="2CF75F0F" w14:textId="563C2292" w:rsidR="00B059BF" w:rsidRPr="005D4A88" w:rsidRDefault="00847D0C" w:rsidP="00AB7269">
      <w:pPr>
        <w:jc w:val="both"/>
        <w:rPr>
          <w:rFonts w:ascii="Corbel" w:hAnsi="Corbel"/>
        </w:rPr>
      </w:pPr>
      <w:r w:rsidRPr="005D4A88">
        <w:rPr>
          <w:rFonts w:ascii="Corbel" w:hAnsi="Corbel"/>
          <w:sz w:val="24"/>
          <w:szCs w:val="24"/>
        </w:rPr>
        <w:t>Le proje</w:t>
      </w:r>
      <w:r w:rsidR="00B059BF" w:rsidRPr="005D4A88">
        <w:rPr>
          <w:rFonts w:ascii="Corbel" w:hAnsi="Corbel"/>
          <w:sz w:val="24"/>
          <w:szCs w:val="24"/>
        </w:rPr>
        <w:t xml:space="preserve">t a induit une amélioration de l’accès aux services de protection et de lutte contre les violences sexistes. Les </w:t>
      </w:r>
      <w:r w:rsidR="00FF5211" w:rsidRPr="005D4A88">
        <w:rPr>
          <w:rFonts w:ascii="Corbel" w:hAnsi="Corbel"/>
          <w:sz w:val="24"/>
          <w:szCs w:val="24"/>
        </w:rPr>
        <w:t>réseaux</w:t>
      </w:r>
      <w:r w:rsidR="00B059BF" w:rsidRPr="005D4A88">
        <w:rPr>
          <w:rFonts w:ascii="Corbel" w:hAnsi="Corbel"/>
          <w:sz w:val="24"/>
          <w:szCs w:val="24"/>
        </w:rPr>
        <w:t xml:space="preserve"> des </w:t>
      </w:r>
      <w:r w:rsidR="00FF5211" w:rsidRPr="005D4A88">
        <w:rPr>
          <w:rFonts w:ascii="Corbel" w:hAnsi="Corbel"/>
          <w:sz w:val="24"/>
          <w:szCs w:val="24"/>
        </w:rPr>
        <w:t>jeunes des</w:t>
      </w:r>
      <w:r w:rsidR="00B059BF" w:rsidRPr="005D4A88">
        <w:rPr>
          <w:rFonts w:ascii="Corbel" w:hAnsi="Corbel"/>
          <w:sz w:val="24"/>
          <w:szCs w:val="24"/>
        </w:rPr>
        <w:t xml:space="preserve"> groupes de solidarités sont activités et font aussi bien le </w:t>
      </w:r>
      <w:r w:rsidR="00FF5211" w:rsidRPr="005D4A88">
        <w:rPr>
          <w:rFonts w:ascii="Corbel" w:hAnsi="Corbel"/>
          <w:sz w:val="24"/>
          <w:szCs w:val="24"/>
        </w:rPr>
        <w:t>référencement</w:t>
      </w:r>
      <w:r w:rsidR="00B059BF" w:rsidRPr="005D4A88">
        <w:rPr>
          <w:rFonts w:ascii="Corbel" w:hAnsi="Corbel"/>
          <w:sz w:val="24"/>
          <w:szCs w:val="24"/>
        </w:rPr>
        <w:t xml:space="preserve"> et la sensibilisation communautaire. Des cas des conflits familiaux sont résolus </w:t>
      </w:r>
      <w:proofErr w:type="gramStart"/>
      <w:r w:rsidR="00B059BF" w:rsidRPr="005D4A88">
        <w:rPr>
          <w:rFonts w:ascii="Corbel" w:hAnsi="Corbel"/>
          <w:sz w:val="24"/>
          <w:szCs w:val="24"/>
        </w:rPr>
        <w:t>suite à</w:t>
      </w:r>
      <w:proofErr w:type="gramEnd"/>
      <w:r w:rsidR="00B059BF" w:rsidRPr="005D4A88">
        <w:rPr>
          <w:rFonts w:ascii="Corbel" w:hAnsi="Corbel"/>
          <w:sz w:val="24"/>
          <w:szCs w:val="24"/>
        </w:rPr>
        <w:t xml:space="preserve"> leur intervention. Les jeunes ont adopté </w:t>
      </w:r>
      <w:r w:rsidR="00FF5211" w:rsidRPr="005D4A88">
        <w:rPr>
          <w:rFonts w:ascii="Corbel" w:hAnsi="Corbel"/>
          <w:sz w:val="24"/>
          <w:szCs w:val="24"/>
        </w:rPr>
        <w:t>un comportement responsable</w:t>
      </w:r>
      <w:r w:rsidR="00B059BF" w:rsidRPr="005D4A88">
        <w:rPr>
          <w:rFonts w:ascii="Corbel" w:hAnsi="Corbel"/>
          <w:sz w:val="24"/>
          <w:szCs w:val="24"/>
        </w:rPr>
        <w:t>.</w:t>
      </w:r>
      <w:r w:rsidR="00D32C60" w:rsidRPr="005D4A88">
        <w:rPr>
          <w:rFonts w:ascii="Corbel" w:hAnsi="Corbel"/>
          <w:sz w:val="24"/>
          <w:szCs w:val="24"/>
        </w:rPr>
        <w:t xml:space="preserve"> Les jeunes formés ont mis en place</w:t>
      </w:r>
      <w:r w:rsidR="00D32C60" w:rsidRPr="005D4A88">
        <w:rPr>
          <w:rFonts w:ascii="Corbel" w:hAnsi="Corbel"/>
        </w:rPr>
        <w:t xml:space="preserve"> de comite de gestion pour régler les conflits et renforcement de la cohésion sociale. </w:t>
      </w:r>
    </w:p>
    <w:p w14:paraId="5C0714F4" w14:textId="01B42F42" w:rsidR="00D32C60" w:rsidRPr="005D4A88" w:rsidRDefault="00D32C60" w:rsidP="00AB7269">
      <w:pPr>
        <w:jc w:val="both"/>
        <w:rPr>
          <w:rFonts w:ascii="Corbel" w:hAnsi="Corbel"/>
        </w:rPr>
      </w:pPr>
      <w:bookmarkStart w:id="1796" w:name="_Toc55289697"/>
      <w:r w:rsidRPr="005D4A88">
        <w:rPr>
          <w:rFonts w:ascii="Corbel" w:hAnsi="Corbel"/>
        </w:rPr>
        <w:t xml:space="preserve">Les jeunes deviennent de plus en plus actives dans la résolution des conflits dans le village. Les sensibilisations faites dans le projet sur les planifications familiales, les VBG, ont induit des changements des comportements et </w:t>
      </w:r>
      <w:r w:rsidRPr="005D4A88">
        <w:rPr>
          <w:rFonts w:ascii="Corbel" w:hAnsi="Corbel"/>
          <w:sz w:val="24"/>
          <w:szCs w:val="24"/>
        </w:rPr>
        <w:t>d’attitudes</w:t>
      </w:r>
      <w:r w:rsidRPr="005D4A88">
        <w:rPr>
          <w:rFonts w:ascii="Corbel" w:hAnsi="Corbel"/>
        </w:rPr>
        <w:t xml:space="preserve"> qui étaient néfastes sur la vie sexuelle des jeunes. Le taux de grossesse </w:t>
      </w:r>
      <w:proofErr w:type="spellStart"/>
      <w:r w:rsidRPr="005D4A88">
        <w:rPr>
          <w:rFonts w:ascii="Corbel" w:hAnsi="Corbel"/>
        </w:rPr>
        <w:t>à</w:t>
      </w:r>
      <w:proofErr w:type="spellEnd"/>
      <w:r w:rsidRPr="005D4A88">
        <w:rPr>
          <w:rFonts w:ascii="Corbel" w:hAnsi="Corbel"/>
        </w:rPr>
        <w:t xml:space="preserve"> chuté considérablement dans le </w:t>
      </w:r>
      <w:r w:rsidR="00B82115" w:rsidRPr="005D4A88">
        <w:rPr>
          <w:rFonts w:ascii="Corbel" w:hAnsi="Corbel"/>
        </w:rPr>
        <w:t>village</w:t>
      </w:r>
      <w:r w:rsidR="00C70638" w:rsidRPr="005D4A88">
        <w:rPr>
          <w:rFonts w:ascii="Corbel" w:hAnsi="Corbel"/>
        </w:rPr>
        <w:t>.</w:t>
      </w:r>
      <w:bookmarkEnd w:id="1796"/>
    </w:p>
    <w:p w14:paraId="78859685" w14:textId="43599453" w:rsidR="001116A4" w:rsidRPr="005D4A88" w:rsidRDefault="001116A4" w:rsidP="00AB7269">
      <w:pPr>
        <w:pStyle w:val="Titre3"/>
        <w:numPr>
          <w:ilvl w:val="3"/>
          <w:numId w:val="13"/>
        </w:numPr>
        <w:ind w:right="-142"/>
        <w:jc w:val="both"/>
        <w:rPr>
          <w:rFonts w:ascii="Corbel" w:hAnsi="Corbel"/>
        </w:rPr>
      </w:pPr>
      <w:bookmarkStart w:id="1797" w:name="_Toc55289698"/>
      <w:bookmarkStart w:id="1798" w:name="_Toc55290846"/>
      <w:bookmarkStart w:id="1799" w:name="_Toc55295406"/>
      <w:bookmarkStart w:id="1800" w:name="_Toc55296401"/>
      <w:r w:rsidRPr="005D4A88">
        <w:rPr>
          <w:rFonts w:ascii="Corbel" w:hAnsi="Corbel"/>
        </w:rPr>
        <w:t xml:space="preserve">Amélioration de </w:t>
      </w:r>
      <w:r w:rsidR="002B43C4" w:rsidRPr="005D4A88">
        <w:rPr>
          <w:rFonts w:ascii="Corbel" w:hAnsi="Corbel"/>
        </w:rPr>
        <w:t>l’accès aux</w:t>
      </w:r>
      <w:r w:rsidRPr="005D4A88">
        <w:rPr>
          <w:rFonts w:ascii="Corbel" w:hAnsi="Corbel"/>
        </w:rPr>
        <w:t xml:space="preserve"> services sociaux</w:t>
      </w:r>
      <w:bookmarkEnd w:id="1797"/>
      <w:bookmarkEnd w:id="1798"/>
      <w:bookmarkEnd w:id="1799"/>
      <w:bookmarkEnd w:id="1800"/>
    </w:p>
    <w:p w14:paraId="4CA54571" w14:textId="07C65360" w:rsidR="00053385" w:rsidRPr="005D4A88" w:rsidRDefault="001116A4" w:rsidP="00AB7269">
      <w:pPr>
        <w:pStyle w:val="Titre1"/>
        <w:ind w:right="-142"/>
        <w:jc w:val="both"/>
        <w:rPr>
          <w:rFonts w:ascii="Corbel" w:hAnsi="Corbel"/>
          <w:sz w:val="24"/>
          <w:szCs w:val="24"/>
        </w:rPr>
      </w:pPr>
      <w:bookmarkStart w:id="1801" w:name="_Toc55289699"/>
      <w:bookmarkStart w:id="1802" w:name="_Toc55290847"/>
      <w:bookmarkStart w:id="1803" w:name="_Toc55295407"/>
      <w:bookmarkStart w:id="1804" w:name="_Toc55296402"/>
      <w:r w:rsidRPr="005D4A88">
        <w:rPr>
          <w:rFonts w:ascii="Corbel" w:hAnsi="Corbel"/>
          <w:sz w:val="24"/>
          <w:szCs w:val="24"/>
        </w:rPr>
        <w:t>Tableau</w:t>
      </w:r>
      <w:r w:rsidR="00A0568B">
        <w:rPr>
          <w:rFonts w:ascii="Corbel" w:hAnsi="Corbel"/>
          <w:sz w:val="24"/>
          <w:szCs w:val="24"/>
        </w:rPr>
        <w:t xml:space="preserve"> 11</w:t>
      </w:r>
      <w:r w:rsidRPr="005D4A88">
        <w:rPr>
          <w:rFonts w:ascii="Corbel" w:hAnsi="Corbel"/>
          <w:sz w:val="24"/>
          <w:szCs w:val="24"/>
        </w:rPr>
        <w:t xml:space="preserve"> : Niveau d’amélioration de l’accès aux services sociaux </w:t>
      </w:r>
      <w:proofErr w:type="gramStart"/>
      <w:r w:rsidRPr="005D4A88">
        <w:rPr>
          <w:rFonts w:ascii="Corbel" w:hAnsi="Corbel"/>
          <w:sz w:val="24"/>
          <w:szCs w:val="24"/>
        </w:rPr>
        <w:t>suite aux</w:t>
      </w:r>
      <w:proofErr w:type="gramEnd"/>
      <w:r w:rsidRPr="005D4A88">
        <w:rPr>
          <w:rFonts w:ascii="Corbel" w:hAnsi="Corbel"/>
          <w:sz w:val="24"/>
          <w:szCs w:val="24"/>
        </w:rPr>
        <w:t xml:space="preserve"> interventions du projet</w:t>
      </w:r>
      <w:bookmarkEnd w:id="1801"/>
      <w:bookmarkEnd w:id="1802"/>
      <w:bookmarkEnd w:id="1803"/>
      <w:bookmarkEnd w:id="1804"/>
    </w:p>
    <w:tbl>
      <w:tblPr>
        <w:tblStyle w:val="GridTable5Dark-Accent61"/>
        <w:tblW w:w="10019" w:type="dxa"/>
        <w:tblLook w:val="04A0" w:firstRow="1" w:lastRow="0" w:firstColumn="1" w:lastColumn="0" w:noHBand="0" w:noVBand="1"/>
      </w:tblPr>
      <w:tblGrid>
        <w:gridCol w:w="6659"/>
        <w:gridCol w:w="1960"/>
        <w:gridCol w:w="1400"/>
      </w:tblGrid>
      <w:tr w:rsidR="001116A4" w:rsidRPr="005D4A88" w14:paraId="02F59A71" w14:textId="1CF74830" w:rsidTr="004D6183">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hideMark/>
          </w:tcPr>
          <w:p w14:paraId="7B65F0AA" w14:textId="3E232D23" w:rsidR="004D6183" w:rsidRPr="005D4A88" w:rsidRDefault="001116A4" w:rsidP="00AB7269">
            <w:pPr>
              <w:ind w:right="-142"/>
              <w:jc w:val="both"/>
              <w:rPr>
                <w:rFonts w:ascii="Corbel" w:hAnsi="Corbel" w:cs="Times New Roman"/>
                <w:color w:val="FFFFFF"/>
                <w:sz w:val="21"/>
                <w:szCs w:val="21"/>
              </w:rPr>
            </w:pPr>
            <w:r w:rsidRPr="005D4A88">
              <w:rPr>
                <w:rFonts w:ascii="Corbel" w:hAnsi="Corbel"/>
                <w:color w:val="FFFFFF"/>
                <w:sz w:val="21"/>
                <w:szCs w:val="21"/>
              </w:rPr>
              <w:t xml:space="preserve">Le projet vous a-t-il permis </w:t>
            </w:r>
            <w:proofErr w:type="gramStart"/>
            <w:r w:rsidRPr="005D4A88">
              <w:rPr>
                <w:rFonts w:ascii="Corbel" w:hAnsi="Corbel"/>
                <w:color w:val="FFFFFF"/>
                <w:sz w:val="21"/>
                <w:szCs w:val="21"/>
              </w:rPr>
              <w:t>d’ améliorer</w:t>
            </w:r>
            <w:proofErr w:type="gramEnd"/>
            <w:r w:rsidRPr="005D4A88">
              <w:rPr>
                <w:rFonts w:ascii="Corbel" w:hAnsi="Corbel"/>
                <w:color w:val="FFFFFF"/>
                <w:sz w:val="21"/>
                <w:szCs w:val="21"/>
              </w:rPr>
              <w:t xml:space="preserve"> l’ accès aux services sociaux </w:t>
            </w:r>
          </w:p>
        </w:tc>
        <w:tc>
          <w:tcPr>
            <w:tcW w:w="0" w:type="auto"/>
            <w:hideMark/>
          </w:tcPr>
          <w:p w14:paraId="6363B3CD" w14:textId="68A2269D" w:rsidR="004D6183" w:rsidRPr="005D4A88" w:rsidRDefault="004D6183"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hAnsi="Corbel"/>
                <w:color w:val="FFFFFF"/>
                <w:sz w:val="21"/>
                <w:szCs w:val="21"/>
              </w:rPr>
            </w:pPr>
            <w:r w:rsidRPr="005D4A88">
              <w:rPr>
                <w:rFonts w:ascii="Corbel" w:hAnsi="Corbel"/>
                <w:color w:val="FFFFFF"/>
                <w:sz w:val="21"/>
                <w:szCs w:val="21"/>
              </w:rPr>
              <w:t>Percentage</w:t>
            </w:r>
            <w:r w:rsidR="001116A4" w:rsidRPr="005D4A88">
              <w:rPr>
                <w:rFonts w:ascii="Corbel" w:hAnsi="Corbel"/>
                <w:color w:val="FFFFFF"/>
                <w:sz w:val="21"/>
                <w:szCs w:val="21"/>
              </w:rPr>
              <w:t xml:space="preserve"> </w:t>
            </w:r>
            <w:proofErr w:type="gramStart"/>
            <w:r w:rsidR="001116A4" w:rsidRPr="005D4A88">
              <w:rPr>
                <w:rFonts w:ascii="Corbel" w:hAnsi="Corbel"/>
                <w:color w:val="FFFFFF"/>
                <w:sz w:val="21"/>
                <w:szCs w:val="21"/>
              </w:rPr>
              <w:t>( tous</w:t>
            </w:r>
            <w:proofErr w:type="gramEnd"/>
            <w:r w:rsidR="001116A4" w:rsidRPr="005D4A88">
              <w:rPr>
                <w:rFonts w:ascii="Corbel" w:hAnsi="Corbel"/>
                <w:color w:val="FFFFFF"/>
                <w:sz w:val="21"/>
                <w:szCs w:val="21"/>
              </w:rPr>
              <w:t>)</w:t>
            </w:r>
          </w:p>
        </w:tc>
        <w:tc>
          <w:tcPr>
            <w:tcW w:w="0" w:type="auto"/>
          </w:tcPr>
          <w:p w14:paraId="559922B7" w14:textId="4EF18CB0" w:rsidR="004D6183" w:rsidRPr="005D4A88" w:rsidRDefault="001116A4"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hAnsi="Corbel"/>
                <w:color w:val="FFFFFF"/>
                <w:sz w:val="21"/>
                <w:szCs w:val="21"/>
              </w:rPr>
            </w:pPr>
            <w:r w:rsidRPr="005D4A88">
              <w:rPr>
                <w:rFonts w:ascii="Corbel" w:hAnsi="Corbel"/>
                <w:color w:val="FFFFFF"/>
                <w:sz w:val="21"/>
                <w:szCs w:val="21"/>
              </w:rPr>
              <w:t>% (Femmes)</w:t>
            </w:r>
          </w:p>
        </w:tc>
      </w:tr>
      <w:tr w:rsidR="001116A4" w:rsidRPr="005D4A88" w14:paraId="1464BFD8" w14:textId="6ED5B90B" w:rsidTr="004D618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233281CC" w14:textId="77777777" w:rsidR="004D6183" w:rsidRPr="005D4A88" w:rsidRDefault="004D6183" w:rsidP="00AB7269">
            <w:pPr>
              <w:ind w:right="-142"/>
              <w:jc w:val="both"/>
              <w:rPr>
                <w:rFonts w:ascii="Corbel" w:hAnsi="Corbel"/>
                <w:color w:val="auto"/>
                <w:sz w:val="24"/>
                <w:szCs w:val="24"/>
              </w:rPr>
            </w:pPr>
            <w:proofErr w:type="gramStart"/>
            <w:r w:rsidRPr="005D4A88">
              <w:rPr>
                <w:rFonts w:ascii="Corbel" w:hAnsi="Corbel"/>
              </w:rPr>
              <w:t>oui</w:t>
            </w:r>
            <w:proofErr w:type="gramEnd"/>
          </w:p>
        </w:tc>
        <w:tc>
          <w:tcPr>
            <w:tcW w:w="0" w:type="auto"/>
            <w:hideMark/>
          </w:tcPr>
          <w:p w14:paraId="13288436" w14:textId="77777777" w:rsidR="004D6183" w:rsidRPr="005D4A88" w:rsidRDefault="004D6183"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hAnsi="Corbel"/>
              </w:rPr>
            </w:pPr>
            <w:r w:rsidRPr="005D4A88">
              <w:rPr>
                <w:rFonts w:ascii="Corbel" w:hAnsi="Corbel"/>
              </w:rPr>
              <w:t>84.62</w:t>
            </w:r>
          </w:p>
        </w:tc>
        <w:tc>
          <w:tcPr>
            <w:tcW w:w="0" w:type="auto"/>
          </w:tcPr>
          <w:p w14:paraId="1828D0C9" w14:textId="60CFE07B" w:rsidR="004D6183" w:rsidRPr="005D4A88" w:rsidRDefault="004D6183"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hAnsi="Corbel"/>
              </w:rPr>
            </w:pPr>
            <w:r w:rsidRPr="005D4A88">
              <w:rPr>
                <w:rFonts w:ascii="Corbel" w:hAnsi="Corbel"/>
              </w:rPr>
              <w:t>91.2</w:t>
            </w:r>
          </w:p>
        </w:tc>
      </w:tr>
      <w:tr w:rsidR="001116A4" w:rsidRPr="005D4A88" w14:paraId="40C242DA" w14:textId="70DE772C" w:rsidTr="004D6183">
        <w:trPr>
          <w:trHeight w:val="270"/>
        </w:trPr>
        <w:tc>
          <w:tcPr>
            <w:cnfStyle w:val="001000000000" w:firstRow="0" w:lastRow="0" w:firstColumn="1" w:lastColumn="0" w:oddVBand="0" w:evenVBand="0" w:oddHBand="0" w:evenHBand="0" w:firstRowFirstColumn="0" w:firstRowLastColumn="0" w:lastRowFirstColumn="0" w:lastRowLastColumn="0"/>
            <w:tcW w:w="0" w:type="auto"/>
            <w:hideMark/>
          </w:tcPr>
          <w:p w14:paraId="78208C18" w14:textId="77777777" w:rsidR="004D6183" w:rsidRPr="005D4A88" w:rsidRDefault="004D6183" w:rsidP="00AB7269">
            <w:pPr>
              <w:ind w:right="-142"/>
              <w:jc w:val="both"/>
              <w:rPr>
                <w:rFonts w:ascii="Corbel" w:hAnsi="Corbel"/>
              </w:rPr>
            </w:pPr>
            <w:r w:rsidRPr="005D4A88">
              <w:rPr>
                <w:rFonts w:ascii="Corbel" w:hAnsi="Corbel"/>
              </w:rPr>
              <w:t>Non</w:t>
            </w:r>
          </w:p>
        </w:tc>
        <w:tc>
          <w:tcPr>
            <w:tcW w:w="0" w:type="auto"/>
            <w:hideMark/>
          </w:tcPr>
          <w:p w14:paraId="3332D92C" w14:textId="77777777" w:rsidR="004D6183" w:rsidRPr="005D4A88" w:rsidRDefault="004D6183"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hAnsi="Corbel"/>
              </w:rPr>
            </w:pPr>
            <w:r w:rsidRPr="005D4A88">
              <w:rPr>
                <w:rFonts w:ascii="Corbel" w:hAnsi="Corbel"/>
              </w:rPr>
              <w:t>15.38</w:t>
            </w:r>
          </w:p>
        </w:tc>
        <w:tc>
          <w:tcPr>
            <w:tcW w:w="0" w:type="auto"/>
          </w:tcPr>
          <w:p w14:paraId="218ED01E" w14:textId="1B88C6BE" w:rsidR="004D6183" w:rsidRPr="005D4A88" w:rsidRDefault="004D6183"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hAnsi="Corbel"/>
              </w:rPr>
            </w:pPr>
            <w:r w:rsidRPr="005D4A88">
              <w:rPr>
                <w:rFonts w:ascii="Corbel" w:hAnsi="Corbel"/>
              </w:rPr>
              <w:t>8.8</w:t>
            </w:r>
          </w:p>
        </w:tc>
      </w:tr>
    </w:tbl>
    <w:p w14:paraId="71CCC39F" w14:textId="474093B0" w:rsidR="001116A4" w:rsidRPr="005D4A88" w:rsidRDefault="00053385" w:rsidP="00AB7269">
      <w:pPr>
        <w:jc w:val="both"/>
        <w:rPr>
          <w:rFonts w:ascii="Corbel" w:hAnsi="Corbel"/>
        </w:rPr>
      </w:pPr>
      <w:r w:rsidRPr="005D4A88">
        <w:rPr>
          <w:rFonts w:ascii="Corbel" w:hAnsi="Corbel"/>
        </w:rPr>
        <w:t xml:space="preserve">Le projet a permis une amélioration de </w:t>
      </w:r>
      <w:r w:rsidR="004D6183" w:rsidRPr="005D4A88">
        <w:rPr>
          <w:rFonts w:ascii="Corbel" w:hAnsi="Corbel"/>
        </w:rPr>
        <w:t>l’accès</w:t>
      </w:r>
      <w:r w:rsidRPr="005D4A88">
        <w:rPr>
          <w:rFonts w:ascii="Corbel" w:hAnsi="Corbel"/>
        </w:rPr>
        <w:t xml:space="preserve"> aux </w:t>
      </w:r>
      <w:r w:rsidRPr="005D4A88">
        <w:rPr>
          <w:rFonts w:ascii="Corbel" w:hAnsi="Corbel"/>
          <w:sz w:val="24"/>
          <w:szCs w:val="24"/>
        </w:rPr>
        <w:t>services</w:t>
      </w:r>
      <w:r w:rsidRPr="005D4A88">
        <w:rPr>
          <w:rFonts w:ascii="Corbel" w:hAnsi="Corbel"/>
        </w:rPr>
        <w:t xml:space="preserve"> sociaux</w:t>
      </w:r>
      <w:r w:rsidR="004D6183" w:rsidRPr="005D4A88">
        <w:rPr>
          <w:rFonts w:ascii="Corbel" w:hAnsi="Corbel"/>
        </w:rPr>
        <w:t>. En effet, les résultats de l’évaluation ont révélé que les interventions du projet ont induit une amélioration de l’accès aux services sociaux à</w:t>
      </w:r>
      <w:r w:rsidRPr="005D4A88">
        <w:rPr>
          <w:rFonts w:ascii="Corbel" w:hAnsi="Corbel"/>
        </w:rPr>
        <w:t xml:space="preserve"> plus de 84,62% des bénéficiaires</w:t>
      </w:r>
      <w:r w:rsidR="004D6183" w:rsidRPr="005D4A88">
        <w:rPr>
          <w:rFonts w:ascii="Corbel" w:hAnsi="Corbel"/>
        </w:rPr>
        <w:t xml:space="preserve">. L’analyse genre </w:t>
      </w:r>
      <w:r w:rsidR="001116A4" w:rsidRPr="005D4A88">
        <w:rPr>
          <w:rFonts w:ascii="Corbel" w:hAnsi="Corbel"/>
        </w:rPr>
        <w:t>d’amélioration</w:t>
      </w:r>
      <w:r w:rsidR="004D6183" w:rsidRPr="005D4A88">
        <w:rPr>
          <w:rFonts w:ascii="Corbel" w:hAnsi="Corbel"/>
        </w:rPr>
        <w:t xml:space="preserve"> de </w:t>
      </w:r>
      <w:r w:rsidR="002B43C4" w:rsidRPr="005D4A88">
        <w:rPr>
          <w:rFonts w:ascii="Corbel" w:hAnsi="Corbel"/>
        </w:rPr>
        <w:t>l’accès</w:t>
      </w:r>
      <w:r w:rsidR="004D6183" w:rsidRPr="005D4A88">
        <w:rPr>
          <w:rFonts w:ascii="Corbel" w:hAnsi="Corbel"/>
        </w:rPr>
        <w:t xml:space="preserve"> aux services sociaux montre que la proportion des femmes qui sentent que </w:t>
      </w:r>
      <w:r w:rsidR="00CF2BA0" w:rsidRPr="005D4A88">
        <w:rPr>
          <w:rFonts w:ascii="Corbel" w:hAnsi="Corbel"/>
        </w:rPr>
        <w:t>l’accès</w:t>
      </w:r>
      <w:r w:rsidR="004D6183" w:rsidRPr="005D4A88">
        <w:rPr>
          <w:rFonts w:ascii="Corbel" w:hAnsi="Corbel"/>
        </w:rPr>
        <w:t xml:space="preserve"> aux services sociaux est amélioré est</w:t>
      </w:r>
      <w:r w:rsidR="00485F6C" w:rsidRPr="005D4A88">
        <w:rPr>
          <w:rFonts w:ascii="Corbel" w:hAnsi="Corbel"/>
        </w:rPr>
        <w:t xml:space="preserve"> 8</w:t>
      </w:r>
      <w:proofErr w:type="gramStart"/>
      <w:r w:rsidR="00485F6C" w:rsidRPr="005D4A88">
        <w:rPr>
          <w:rFonts w:ascii="Corbel" w:hAnsi="Corbel"/>
        </w:rPr>
        <w:t xml:space="preserve">% </w:t>
      </w:r>
      <w:r w:rsidR="004D6183" w:rsidRPr="005D4A88">
        <w:rPr>
          <w:rFonts w:ascii="Corbel" w:hAnsi="Corbel"/>
        </w:rPr>
        <w:t xml:space="preserve"> plus</w:t>
      </w:r>
      <w:proofErr w:type="gramEnd"/>
      <w:r w:rsidR="004D6183" w:rsidRPr="005D4A88">
        <w:rPr>
          <w:rFonts w:ascii="Corbel" w:hAnsi="Corbel"/>
        </w:rPr>
        <w:t xml:space="preserve"> </w:t>
      </w:r>
      <w:r w:rsidR="00485F6C" w:rsidRPr="005D4A88">
        <w:rPr>
          <w:rFonts w:ascii="Corbel" w:hAnsi="Corbel"/>
        </w:rPr>
        <w:t>élevée que la moyenne.</w:t>
      </w:r>
    </w:p>
    <w:p w14:paraId="12872C07" w14:textId="73F29288" w:rsidR="00053385" w:rsidRPr="00A0568B" w:rsidRDefault="001116A4" w:rsidP="00AB7269">
      <w:pPr>
        <w:pStyle w:val="Titre1"/>
        <w:ind w:right="-142"/>
        <w:jc w:val="both"/>
        <w:rPr>
          <w:rFonts w:ascii="Corbel" w:hAnsi="Corbel"/>
          <w:sz w:val="24"/>
          <w:szCs w:val="24"/>
        </w:rPr>
      </w:pPr>
      <w:bookmarkStart w:id="1805" w:name="_Toc55289700"/>
      <w:bookmarkStart w:id="1806" w:name="_Toc55290848"/>
      <w:bookmarkStart w:id="1807" w:name="_Toc55295408"/>
      <w:bookmarkStart w:id="1808" w:name="_Toc55296403"/>
      <w:r w:rsidRPr="005D4A88">
        <w:rPr>
          <w:rFonts w:ascii="Corbel" w:hAnsi="Corbel"/>
          <w:sz w:val="24"/>
          <w:szCs w:val="24"/>
        </w:rPr>
        <w:t>Tableau</w:t>
      </w:r>
      <w:r w:rsidR="00A0568B">
        <w:rPr>
          <w:rFonts w:ascii="Corbel" w:hAnsi="Corbel"/>
          <w:sz w:val="24"/>
          <w:szCs w:val="24"/>
        </w:rPr>
        <w:t xml:space="preserve"> 12</w:t>
      </w:r>
      <w:r w:rsidRPr="005D4A88">
        <w:rPr>
          <w:rFonts w:ascii="Corbel" w:hAnsi="Corbel"/>
          <w:sz w:val="24"/>
          <w:szCs w:val="24"/>
        </w:rPr>
        <w:t xml:space="preserve"> : </w:t>
      </w:r>
      <w:r w:rsidR="00053385" w:rsidRPr="00A0568B">
        <w:rPr>
          <w:rFonts w:ascii="Corbel" w:hAnsi="Corbel"/>
          <w:sz w:val="24"/>
          <w:szCs w:val="24"/>
        </w:rPr>
        <w:t xml:space="preserve">types des services de prise en charge des survivants des VBG </w:t>
      </w:r>
      <w:r w:rsidR="00A0568B">
        <w:rPr>
          <w:rFonts w:ascii="Corbel" w:hAnsi="Corbel"/>
          <w:sz w:val="24"/>
          <w:szCs w:val="24"/>
        </w:rPr>
        <w:t>rendus</w:t>
      </w:r>
      <w:r w:rsidR="00053385" w:rsidRPr="00A0568B">
        <w:rPr>
          <w:rFonts w:ascii="Corbel" w:hAnsi="Corbel"/>
          <w:sz w:val="24"/>
          <w:szCs w:val="24"/>
        </w:rPr>
        <w:t xml:space="preserve"> dispo</w:t>
      </w:r>
      <w:r w:rsidR="00A0568B">
        <w:rPr>
          <w:rFonts w:ascii="Corbel" w:hAnsi="Corbel"/>
          <w:sz w:val="24"/>
          <w:szCs w:val="24"/>
        </w:rPr>
        <w:t xml:space="preserve">nibles et accessibles dans </w:t>
      </w:r>
      <w:proofErr w:type="gramStart"/>
      <w:r w:rsidR="00A0568B">
        <w:rPr>
          <w:rFonts w:ascii="Corbel" w:hAnsi="Corbel"/>
          <w:sz w:val="24"/>
          <w:szCs w:val="24"/>
        </w:rPr>
        <w:t xml:space="preserve">le </w:t>
      </w:r>
      <w:r w:rsidR="00053385" w:rsidRPr="00A0568B">
        <w:rPr>
          <w:rFonts w:ascii="Corbel" w:hAnsi="Corbel"/>
          <w:sz w:val="24"/>
          <w:szCs w:val="24"/>
        </w:rPr>
        <w:t xml:space="preserve"> milieu</w:t>
      </w:r>
      <w:proofErr w:type="gramEnd"/>
      <w:r w:rsidR="00053385" w:rsidRPr="00A0568B">
        <w:rPr>
          <w:rFonts w:ascii="Corbel" w:hAnsi="Corbel"/>
          <w:sz w:val="24"/>
          <w:szCs w:val="24"/>
        </w:rPr>
        <w:t xml:space="preserve"> pour les rapatriés et les autres habitant</w:t>
      </w:r>
      <w:bookmarkEnd w:id="1805"/>
      <w:bookmarkEnd w:id="1806"/>
      <w:r w:rsidR="00A0568B">
        <w:rPr>
          <w:rFonts w:ascii="Corbel" w:hAnsi="Corbel"/>
          <w:sz w:val="24"/>
          <w:szCs w:val="24"/>
        </w:rPr>
        <w:t>s</w:t>
      </w:r>
      <w:bookmarkEnd w:id="1807"/>
      <w:bookmarkEnd w:id="1808"/>
    </w:p>
    <w:tbl>
      <w:tblPr>
        <w:tblStyle w:val="GridTable5Dark-Accent21"/>
        <w:tblW w:w="5000" w:type="pct"/>
        <w:tblLook w:val="04A0" w:firstRow="1" w:lastRow="0" w:firstColumn="1" w:lastColumn="0" w:noHBand="0" w:noVBand="1"/>
      </w:tblPr>
      <w:tblGrid>
        <w:gridCol w:w="5961"/>
        <w:gridCol w:w="2359"/>
        <w:gridCol w:w="1735"/>
      </w:tblGrid>
      <w:tr w:rsidR="004D6183" w:rsidRPr="005D4A88" w14:paraId="1FB906DA" w14:textId="5D9D7403" w:rsidTr="001116A4">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964" w:type="pct"/>
            <w:hideMark/>
          </w:tcPr>
          <w:p w14:paraId="66B0D066" w14:textId="6CC14BD0" w:rsidR="004D6183" w:rsidRPr="00AE4DB2" w:rsidRDefault="00A0568B" w:rsidP="00AB7269">
            <w:pPr>
              <w:ind w:right="-142"/>
              <w:jc w:val="both"/>
              <w:rPr>
                <w:rFonts w:ascii="Corbel" w:hAnsi="Corbel" w:cs="Times New Roman"/>
                <w:color w:val="FFFFFF"/>
                <w:sz w:val="21"/>
                <w:szCs w:val="21"/>
                <w:lang w:val="fr-FR"/>
              </w:rPr>
            </w:pPr>
            <w:r w:rsidRPr="00AE4DB2">
              <w:rPr>
                <w:rFonts w:ascii="Corbel" w:hAnsi="Corbel"/>
                <w:color w:val="FFFFFF"/>
                <w:sz w:val="21"/>
                <w:szCs w:val="21"/>
                <w:lang w:val="fr-FR"/>
              </w:rPr>
              <w:t xml:space="preserve">Services de prise en charge </w:t>
            </w:r>
            <w:proofErr w:type="spellStart"/>
            <w:r w:rsidRPr="00AE4DB2">
              <w:rPr>
                <w:rFonts w:ascii="Corbel" w:hAnsi="Corbel"/>
                <w:color w:val="FFFFFF"/>
                <w:sz w:val="21"/>
                <w:szCs w:val="21"/>
                <w:lang w:val="fr-FR"/>
              </w:rPr>
              <w:t>psyhosociale</w:t>
            </w:r>
            <w:proofErr w:type="spellEnd"/>
            <w:r w:rsidRPr="00AE4DB2">
              <w:rPr>
                <w:rFonts w:ascii="Corbel" w:hAnsi="Corbel"/>
                <w:color w:val="FFFFFF"/>
                <w:sz w:val="21"/>
                <w:szCs w:val="21"/>
                <w:lang w:val="fr-FR"/>
              </w:rPr>
              <w:t xml:space="preserve"> et médicale amélioré</w:t>
            </w:r>
          </w:p>
        </w:tc>
        <w:tc>
          <w:tcPr>
            <w:tcW w:w="1173" w:type="pct"/>
            <w:hideMark/>
          </w:tcPr>
          <w:p w14:paraId="7CF3600E" w14:textId="29E66E45" w:rsidR="004D6183" w:rsidRPr="005D4A88" w:rsidRDefault="004D6183"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hAnsi="Corbel"/>
                <w:color w:val="FFFFFF"/>
                <w:sz w:val="21"/>
                <w:szCs w:val="21"/>
              </w:rPr>
            </w:pPr>
            <w:r w:rsidRPr="005D4A88">
              <w:rPr>
                <w:rFonts w:ascii="Corbel" w:hAnsi="Corbel"/>
                <w:color w:val="FFFFFF"/>
                <w:sz w:val="21"/>
                <w:szCs w:val="21"/>
              </w:rPr>
              <w:t xml:space="preserve">Percentage </w:t>
            </w:r>
            <w:proofErr w:type="gramStart"/>
            <w:r w:rsidRPr="005D4A88">
              <w:rPr>
                <w:rFonts w:ascii="Corbel" w:hAnsi="Corbel"/>
                <w:color w:val="FFFFFF"/>
                <w:sz w:val="21"/>
                <w:szCs w:val="21"/>
              </w:rPr>
              <w:t xml:space="preserve">( </w:t>
            </w:r>
            <w:proofErr w:type="spellStart"/>
            <w:r w:rsidRPr="005D4A88">
              <w:rPr>
                <w:rFonts w:ascii="Corbel" w:hAnsi="Corbel"/>
                <w:color w:val="FFFFFF"/>
                <w:sz w:val="21"/>
                <w:szCs w:val="21"/>
              </w:rPr>
              <w:t>tous</w:t>
            </w:r>
            <w:proofErr w:type="spellEnd"/>
            <w:proofErr w:type="gramEnd"/>
            <w:r w:rsidRPr="005D4A88">
              <w:rPr>
                <w:rFonts w:ascii="Corbel" w:hAnsi="Corbel"/>
                <w:color w:val="FFFFFF"/>
                <w:sz w:val="21"/>
                <w:szCs w:val="21"/>
              </w:rPr>
              <w:t>)</w:t>
            </w:r>
          </w:p>
        </w:tc>
        <w:tc>
          <w:tcPr>
            <w:tcW w:w="863" w:type="pct"/>
          </w:tcPr>
          <w:p w14:paraId="7C78719A" w14:textId="216BD97B" w:rsidR="004D6183" w:rsidRPr="005D4A88" w:rsidRDefault="001116A4"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hAnsi="Corbel"/>
                <w:color w:val="FFFFFF"/>
                <w:sz w:val="21"/>
                <w:szCs w:val="21"/>
              </w:rPr>
            </w:pPr>
            <w:r w:rsidRPr="005D4A88">
              <w:rPr>
                <w:rFonts w:ascii="Corbel" w:hAnsi="Corbel"/>
                <w:color w:val="FFFFFF"/>
                <w:sz w:val="21"/>
                <w:szCs w:val="21"/>
              </w:rPr>
              <w:t>% (</w:t>
            </w:r>
            <w:proofErr w:type="gramStart"/>
            <w:r w:rsidR="004D6183" w:rsidRPr="005D4A88">
              <w:rPr>
                <w:rFonts w:ascii="Corbel" w:hAnsi="Corbel"/>
                <w:color w:val="FFFFFF"/>
                <w:sz w:val="21"/>
                <w:szCs w:val="21"/>
              </w:rPr>
              <w:t xml:space="preserve">Femmes </w:t>
            </w:r>
            <w:r w:rsidRPr="005D4A88">
              <w:rPr>
                <w:rFonts w:ascii="Corbel" w:hAnsi="Corbel"/>
                <w:color w:val="FFFFFF"/>
                <w:sz w:val="21"/>
                <w:szCs w:val="21"/>
              </w:rPr>
              <w:t>)</w:t>
            </w:r>
            <w:proofErr w:type="gramEnd"/>
          </w:p>
        </w:tc>
      </w:tr>
      <w:tr w:rsidR="004D6183" w:rsidRPr="005D4A88" w14:paraId="609CDFE6" w14:textId="33AB0AF8" w:rsidTr="001116A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964" w:type="pct"/>
            <w:hideMark/>
          </w:tcPr>
          <w:p w14:paraId="1848A626" w14:textId="77777777" w:rsidR="004D6183" w:rsidRPr="005D4A88" w:rsidRDefault="004D6183" w:rsidP="00AB7269">
            <w:pPr>
              <w:ind w:right="-142"/>
              <w:jc w:val="both"/>
              <w:rPr>
                <w:rFonts w:ascii="Corbel" w:hAnsi="Corbel"/>
                <w:color w:val="auto"/>
                <w:sz w:val="24"/>
                <w:szCs w:val="24"/>
              </w:rPr>
            </w:pPr>
            <w:proofErr w:type="spellStart"/>
            <w:r w:rsidRPr="005D4A88">
              <w:rPr>
                <w:rFonts w:ascii="Corbel" w:hAnsi="Corbel"/>
              </w:rPr>
              <w:t>Réinsertion</w:t>
            </w:r>
            <w:proofErr w:type="spellEnd"/>
            <w:r w:rsidRPr="005D4A88">
              <w:rPr>
                <w:rFonts w:ascii="Corbel" w:hAnsi="Corbel"/>
              </w:rPr>
              <w:t xml:space="preserve"> socio-économique</w:t>
            </w:r>
          </w:p>
        </w:tc>
        <w:tc>
          <w:tcPr>
            <w:tcW w:w="1173" w:type="pct"/>
            <w:hideMark/>
          </w:tcPr>
          <w:p w14:paraId="3C7E9EBF" w14:textId="77777777" w:rsidR="004D6183" w:rsidRPr="005D4A88" w:rsidRDefault="004D6183"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hAnsi="Corbel"/>
              </w:rPr>
            </w:pPr>
            <w:r w:rsidRPr="005D4A88">
              <w:rPr>
                <w:rFonts w:ascii="Corbel" w:hAnsi="Corbel"/>
              </w:rPr>
              <w:t>84.62</w:t>
            </w:r>
          </w:p>
        </w:tc>
        <w:tc>
          <w:tcPr>
            <w:tcW w:w="863" w:type="pct"/>
          </w:tcPr>
          <w:p w14:paraId="43D0A6D5" w14:textId="62C1064A" w:rsidR="004D6183" w:rsidRPr="005D4A88" w:rsidRDefault="004D6183"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hAnsi="Corbel"/>
              </w:rPr>
            </w:pPr>
            <w:r w:rsidRPr="005D4A88">
              <w:rPr>
                <w:rFonts w:ascii="Corbel" w:hAnsi="Corbel"/>
              </w:rPr>
              <w:t>89.7</w:t>
            </w:r>
          </w:p>
        </w:tc>
      </w:tr>
      <w:tr w:rsidR="004D6183" w:rsidRPr="005D4A88" w14:paraId="4E24351C" w14:textId="369D11F2" w:rsidTr="001116A4">
        <w:trPr>
          <w:trHeight w:val="198"/>
        </w:trPr>
        <w:tc>
          <w:tcPr>
            <w:cnfStyle w:val="001000000000" w:firstRow="0" w:lastRow="0" w:firstColumn="1" w:lastColumn="0" w:oddVBand="0" w:evenVBand="0" w:oddHBand="0" w:evenHBand="0" w:firstRowFirstColumn="0" w:firstRowLastColumn="0" w:lastRowFirstColumn="0" w:lastRowLastColumn="0"/>
            <w:tcW w:w="2964" w:type="pct"/>
            <w:hideMark/>
          </w:tcPr>
          <w:p w14:paraId="7D466493" w14:textId="77777777" w:rsidR="004D6183" w:rsidRPr="00AE4DB2" w:rsidRDefault="004D6183" w:rsidP="00AB7269">
            <w:pPr>
              <w:ind w:right="-142"/>
              <w:jc w:val="both"/>
              <w:rPr>
                <w:rFonts w:ascii="Corbel" w:hAnsi="Corbel"/>
                <w:lang w:val="fr-FR"/>
              </w:rPr>
            </w:pPr>
            <w:r w:rsidRPr="00AE4DB2">
              <w:rPr>
                <w:rFonts w:ascii="Corbel" w:hAnsi="Corbel"/>
                <w:lang w:val="fr-FR"/>
              </w:rPr>
              <w:t>Sureté/sécurité inclus l’hébergement d’urgence</w:t>
            </w:r>
          </w:p>
        </w:tc>
        <w:tc>
          <w:tcPr>
            <w:tcW w:w="1173" w:type="pct"/>
            <w:hideMark/>
          </w:tcPr>
          <w:p w14:paraId="1A1FB9B6" w14:textId="77777777" w:rsidR="004D6183" w:rsidRPr="005D4A88" w:rsidRDefault="004D6183"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hAnsi="Corbel"/>
              </w:rPr>
            </w:pPr>
            <w:r w:rsidRPr="005D4A88">
              <w:rPr>
                <w:rFonts w:ascii="Corbel" w:hAnsi="Corbel"/>
              </w:rPr>
              <w:t>76.92</w:t>
            </w:r>
          </w:p>
        </w:tc>
        <w:tc>
          <w:tcPr>
            <w:tcW w:w="863" w:type="pct"/>
          </w:tcPr>
          <w:p w14:paraId="42C63F37" w14:textId="1792A633" w:rsidR="004D6183" w:rsidRPr="005D4A88" w:rsidRDefault="004D6183"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hAnsi="Corbel"/>
              </w:rPr>
            </w:pPr>
            <w:r w:rsidRPr="005D4A88">
              <w:rPr>
                <w:rFonts w:ascii="Corbel" w:hAnsi="Corbel"/>
              </w:rPr>
              <w:t>82.3</w:t>
            </w:r>
          </w:p>
        </w:tc>
      </w:tr>
      <w:tr w:rsidR="004D6183" w:rsidRPr="005D4A88" w14:paraId="1A46B1E6" w14:textId="4A73F3B3" w:rsidTr="001116A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964" w:type="pct"/>
            <w:hideMark/>
          </w:tcPr>
          <w:p w14:paraId="5E1663A3" w14:textId="77777777" w:rsidR="004D6183" w:rsidRPr="005D4A88" w:rsidRDefault="004D6183" w:rsidP="00AB7269">
            <w:pPr>
              <w:ind w:right="-142"/>
              <w:jc w:val="both"/>
              <w:rPr>
                <w:rFonts w:ascii="Corbel" w:hAnsi="Corbel"/>
              </w:rPr>
            </w:pPr>
            <w:proofErr w:type="spellStart"/>
            <w:r w:rsidRPr="005D4A88">
              <w:rPr>
                <w:rFonts w:ascii="Corbel" w:hAnsi="Corbel"/>
              </w:rPr>
              <w:t>médical</w:t>
            </w:r>
            <w:proofErr w:type="spellEnd"/>
          </w:p>
        </w:tc>
        <w:tc>
          <w:tcPr>
            <w:tcW w:w="1173" w:type="pct"/>
            <w:hideMark/>
          </w:tcPr>
          <w:p w14:paraId="47802636" w14:textId="77777777" w:rsidR="004D6183" w:rsidRPr="005D4A88" w:rsidRDefault="004D6183"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hAnsi="Corbel"/>
              </w:rPr>
            </w:pPr>
            <w:r w:rsidRPr="005D4A88">
              <w:rPr>
                <w:rFonts w:ascii="Corbel" w:hAnsi="Corbel"/>
              </w:rPr>
              <w:t>69.23</w:t>
            </w:r>
          </w:p>
        </w:tc>
        <w:tc>
          <w:tcPr>
            <w:tcW w:w="863" w:type="pct"/>
          </w:tcPr>
          <w:p w14:paraId="5D59083F" w14:textId="5966270F" w:rsidR="004D6183" w:rsidRPr="005D4A88" w:rsidRDefault="004D6183"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hAnsi="Corbel"/>
              </w:rPr>
            </w:pPr>
            <w:r w:rsidRPr="005D4A88">
              <w:rPr>
                <w:rFonts w:ascii="Corbel" w:hAnsi="Corbel"/>
              </w:rPr>
              <w:t>89.3</w:t>
            </w:r>
          </w:p>
        </w:tc>
      </w:tr>
      <w:tr w:rsidR="004D6183" w:rsidRPr="005D4A88" w14:paraId="7C866A6D" w14:textId="3B9E3A25" w:rsidTr="001116A4">
        <w:trPr>
          <w:trHeight w:val="210"/>
        </w:trPr>
        <w:tc>
          <w:tcPr>
            <w:cnfStyle w:val="001000000000" w:firstRow="0" w:lastRow="0" w:firstColumn="1" w:lastColumn="0" w:oddVBand="0" w:evenVBand="0" w:oddHBand="0" w:evenHBand="0" w:firstRowFirstColumn="0" w:firstRowLastColumn="0" w:lastRowFirstColumn="0" w:lastRowLastColumn="0"/>
            <w:tcW w:w="2964" w:type="pct"/>
            <w:hideMark/>
          </w:tcPr>
          <w:p w14:paraId="25237496" w14:textId="77777777" w:rsidR="004D6183" w:rsidRPr="005D4A88" w:rsidRDefault="004D6183" w:rsidP="00AB7269">
            <w:pPr>
              <w:ind w:right="-142"/>
              <w:jc w:val="both"/>
              <w:rPr>
                <w:rFonts w:ascii="Corbel" w:hAnsi="Corbel"/>
              </w:rPr>
            </w:pPr>
            <w:r w:rsidRPr="005D4A88">
              <w:rPr>
                <w:rFonts w:ascii="Corbel" w:hAnsi="Corbel"/>
              </w:rPr>
              <w:t>Psychosociale</w:t>
            </w:r>
          </w:p>
        </w:tc>
        <w:tc>
          <w:tcPr>
            <w:tcW w:w="1173" w:type="pct"/>
            <w:hideMark/>
          </w:tcPr>
          <w:p w14:paraId="139CAC30" w14:textId="77777777" w:rsidR="004D6183" w:rsidRPr="005D4A88" w:rsidRDefault="004D6183"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hAnsi="Corbel"/>
              </w:rPr>
            </w:pPr>
            <w:r w:rsidRPr="005D4A88">
              <w:rPr>
                <w:rFonts w:ascii="Corbel" w:hAnsi="Corbel"/>
              </w:rPr>
              <w:t>46.15</w:t>
            </w:r>
          </w:p>
        </w:tc>
        <w:tc>
          <w:tcPr>
            <w:tcW w:w="863" w:type="pct"/>
          </w:tcPr>
          <w:p w14:paraId="40296E70" w14:textId="57441BED" w:rsidR="004D6183" w:rsidRPr="005D4A88" w:rsidRDefault="004D6183"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hAnsi="Corbel"/>
              </w:rPr>
            </w:pPr>
            <w:r w:rsidRPr="005D4A88">
              <w:rPr>
                <w:rFonts w:ascii="Corbel" w:hAnsi="Corbel"/>
              </w:rPr>
              <w:t>52.1</w:t>
            </w:r>
          </w:p>
        </w:tc>
      </w:tr>
      <w:tr w:rsidR="004D6183" w:rsidRPr="005D4A88" w14:paraId="1558D57E" w14:textId="107EA617" w:rsidTr="001116A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964" w:type="pct"/>
            <w:hideMark/>
          </w:tcPr>
          <w:p w14:paraId="4BADD241" w14:textId="77777777" w:rsidR="004D6183" w:rsidRPr="005D4A88" w:rsidRDefault="004D6183" w:rsidP="00AB7269">
            <w:pPr>
              <w:ind w:right="-142"/>
              <w:jc w:val="both"/>
              <w:rPr>
                <w:rFonts w:ascii="Corbel" w:hAnsi="Corbel"/>
              </w:rPr>
            </w:pPr>
            <w:r w:rsidRPr="005D4A88">
              <w:rPr>
                <w:rFonts w:ascii="Corbel" w:hAnsi="Corbel"/>
              </w:rPr>
              <w:t>Juridique/</w:t>
            </w:r>
            <w:proofErr w:type="spellStart"/>
            <w:r w:rsidRPr="005D4A88">
              <w:rPr>
                <w:rFonts w:ascii="Corbel" w:hAnsi="Corbel"/>
              </w:rPr>
              <w:t>Judiciaire</w:t>
            </w:r>
            <w:proofErr w:type="spellEnd"/>
          </w:p>
        </w:tc>
        <w:tc>
          <w:tcPr>
            <w:tcW w:w="1173" w:type="pct"/>
            <w:hideMark/>
          </w:tcPr>
          <w:p w14:paraId="3C4099CB" w14:textId="77777777" w:rsidR="004D6183" w:rsidRPr="005D4A88" w:rsidRDefault="004D6183"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hAnsi="Corbel"/>
              </w:rPr>
            </w:pPr>
            <w:r w:rsidRPr="005D4A88">
              <w:rPr>
                <w:rFonts w:ascii="Corbel" w:hAnsi="Corbel"/>
              </w:rPr>
              <w:t>30.77</w:t>
            </w:r>
          </w:p>
        </w:tc>
        <w:tc>
          <w:tcPr>
            <w:tcW w:w="863" w:type="pct"/>
          </w:tcPr>
          <w:p w14:paraId="65B68D4E" w14:textId="2D529A44" w:rsidR="004D6183" w:rsidRPr="005D4A88" w:rsidRDefault="004D6183"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hAnsi="Corbel"/>
              </w:rPr>
            </w:pPr>
            <w:r w:rsidRPr="005D4A88">
              <w:rPr>
                <w:rFonts w:ascii="Corbel" w:hAnsi="Corbel"/>
              </w:rPr>
              <w:t>23.7</w:t>
            </w:r>
          </w:p>
        </w:tc>
      </w:tr>
    </w:tbl>
    <w:p w14:paraId="5BE3BA63" w14:textId="77777777" w:rsidR="001116A4" w:rsidRPr="005D4A88" w:rsidRDefault="001116A4" w:rsidP="00AB7269">
      <w:pPr>
        <w:jc w:val="both"/>
        <w:rPr>
          <w:rFonts w:ascii="Corbel" w:hAnsi="Corbel"/>
        </w:rPr>
      </w:pPr>
    </w:p>
    <w:p w14:paraId="1B47C169" w14:textId="2A8C1A8F" w:rsidR="00C70638" w:rsidRPr="005D4A88" w:rsidRDefault="00053385" w:rsidP="00AB7269">
      <w:pPr>
        <w:jc w:val="both"/>
        <w:rPr>
          <w:rFonts w:ascii="Corbel" w:hAnsi="Corbel"/>
        </w:rPr>
      </w:pPr>
      <w:r w:rsidRPr="005D4A88">
        <w:rPr>
          <w:rFonts w:ascii="Corbel" w:hAnsi="Corbel"/>
        </w:rPr>
        <w:t xml:space="preserve">Les interventions du projet ont permis une amélioration de </w:t>
      </w:r>
      <w:r w:rsidR="004D6183" w:rsidRPr="005D4A88">
        <w:rPr>
          <w:rFonts w:ascii="Corbel" w:hAnsi="Corbel"/>
        </w:rPr>
        <w:t>l’accès</w:t>
      </w:r>
      <w:r w:rsidRPr="005D4A88">
        <w:rPr>
          <w:rFonts w:ascii="Corbel" w:hAnsi="Corbel"/>
        </w:rPr>
        <w:t xml:space="preserve"> aux services </w:t>
      </w:r>
      <w:r w:rsidR="004D6183" w:rsidRPr="005D4A88">
        <w:rPr>
          <w:rFonts w:ascii="Corbel" w:hAnsi="Corbel"/>
        </w:rPr>
        <w:t>sociaux permettant</w:t>
      </w:r>
      <w:r w:rsidRPr="005D4A88">
        <w:rPr>
          <w:rFonts w:ascii="Corbel" w:hAnsi="Corbel"/>
        </w:rPr>
        <w:t xml:space="preserve"> une amélioration de la situation de </w:t>
      </w:r>
      <w:r w:rsidR="004D6183" w:rsidRPr="005D4A88">
        <w:rPr>
          <w:rFonts w:ascii="Corbel" w:hAnsi="Corbel"/>
        </w:rPr>
        <w:t>prévention</w:t>
      </w:r>
      <w:r w:rsidRPr="005D4A88">
        <w:rPr>
          <w:rFonts w:ascii="Corbel" w:hAnsi="Corbel"/>
        </w:rPr>
        <w:t xml:space="preserve"> contre les GBV et violences sexistes. En effet, les résultats de </w:t>
      </w:r>
      <w:r w:rsidR="004D6183" w:rsidRPr="005D4A88">
        <w:rPr>
          <w:rFonts w:ascii="Corbel" w:hAnsi="Corbel"/>
        </w:rPr>
        <w:t>l’enquête</w:t>
      </w:r>
      <w:r w:rsidRPr="005D4A88">
        <w:rPr>
          <w:rFonts w:ascii="Corbel" w:hAnsi="Corbel"/>
        </w:rPr>
        <w:t xml:space="preserve"> </w:t>
      </w:r>
      <w:r w:rsidRPr="005D4A88">
        <w:rPr>
          <w:rFonts w:ascii="Corbel" w:hAnsi="Corbel"/>
        </w:rPr>
        <w:lastRenderedPageBreak/>
        <w:t xml:space="preserve">des bénéficiaires </w:t>
      </w:r>
      <w:proofErr w:type="gramStart"/>
      <w:r w:rsidRPr="005D4A88">
        <w:rPr>
          <w:rFonts w:ascii="Corbel" w:hAnsi="Corbel"/>
        </w:rPr>
        <w:t>a</w:t>
      </w:r>
      <w:proofErr w:type="gramEnd"/>
      <w:r w:rsidRPr="005D4A88">
        <w:rPr>
          <w:rFonts w:ascii="Corbel" w:hAnsi="Corbel"/>
        </w:rPr>
        <w:t xml:space="preserve"> </w:t>
      </w:r>
      <w:r w:rsidR="004D6183" w:rsidRPr="005D4A88">
        <w:rPr>
          <w:rFonts w:ascii="Corbel" w:hAnsi="Corbel"/>
        </w:rPr>
        <w:t>révélé</w:t>
      </w:r>
      <w:r w:rsidRPr="005D4A88">
        <w:rPr>
          <w:rFonts w:ascii="Corbel" w:hAnsi="Corbel"/>
        </w:rPr>
        <w:t xml:space="preserve"> que 76,92% des bénéficiaires se sentent plus en </w:t>
      </w:r>
      <w:r w:rsidR="004D6183" w:rsidRPr="005D4A88">
        <w:rPr>
          <w:rFonts w:ascii="Corbel" w:hAnsi="Corbel"/>
        </w:rPr>
        <w:t>sureté</w:t>
      </w:r>
      <w:r w:rsidRPr="005D4A88">
        <w:rPr>
          <w:rFonts w:ascii="Corbel" w:hAnsi="Corbel"/>
        </w:rPr>
        <w:t xml:space="preserve"> et sécurisé dans leur lieu de résidence, et 84,62% se sentent </w:t>
      </w:r>
      <w:r w:rsidR="004D6183" w:rsidRPr="005D4A88">
        <w:rPr>
          <w:rFonts w:ascii="Corbel" w:hAnsi="Corbel"/>
        </w:rPr>
        <w:t>réinsérés</w:t>
      </w:r>
      <w:r w:rsidRPr="005D4A88">
        <w:rPr>
          <w:rFonts w:ascii="Corbel" w:hAnsi="Corbel"/>
        </w:rPr>
        <w:t xml:space="preserve"> socialement et économiquement, tandis que 69,23% sentent que </w:t>
      </w:r>
      <w:r w:rsidR="004D6183" w:rsidRPr="005D4A88">
        <w:rPr>
          <w:rFonts w:ascii="Corbel" w:hAnsi="Corbel"/>
        </w:rPr>
        <w:t>l’accès</w:t>
      </w:r>
      <w:r w:rsidRPr="005D4A88">
        <w:rPr>
          <w:rFonts w:ascii="Corbel" w:hAnsi="Corbel"/>
        </w:rPr>
        <w:t xml:space="preserve"> aux services médicaux contre les VBG </w:t>
      </w:r>
      <w:r w:rsidR="004D6183" w:rsidRPr="005D4A88">
        <w:rPr>
          <w:rFonts w:ascii="Corbel" w:hAnsi="Corbel"/>
        </w:rPr>
        <w:t>s’est</w:t>
      </w:r>
      <w:r w:rsidRPr="005D4A88">
        <w:rPr>
          <w:rFonts w:ascii="Corbel" w:hAnsi="Corbel"/>
        </w:rPr>
        <w:t xml:space="preserve"> amélioré. Mais bien que </w:t>
      </w:r>
      <w:r w:rsidR="004D6183" w:rsidRPr="005D4A88">
        <w:rPr>
          <w:rFonts w:ascii="Corbel" w:hAnsi="Corbel"/>
        </w:rPr>
        <w:t>l’accès</w:t>
      </w:r>
      <w:r w:rsidRPr="005D4A88">
        <w:rPr>
          <w:rFonts w:ascii="Corbel" w:hAnsi="Corbel"/>
        </w:rPr>
        <w:t xml:space="preserve"> aux services </w:t>
      </w:r>
      <w:r w:rsidR="004D6183" w:rsidRPr="005D4A88">
        <w:rPr>
          <w:rFonts w:ascii="Corbel" w:hAnsi="Corbel"/>
        </w:rPr>
        <w:t>psychosociale</w:t>
      </w:r>
      <w:r w:rsidRPr="005D4A88">
        <w:rPr>
          <w:rFonts w:ascii="Corbel" w:hAnsi="Corbel"/>
        </w:rPr>
        <w:t xml:space="preserve"> et juridique et judiciaire </w:t>
      </w:r>
      <w:r w:rsidR="004D6183" w:rsidRPr="005D4A88">
        <w:rPr>
          <w:rFonts w:ascii="Corbel" w:hAnsi="Corbel"/>
        </w:rPr>
        <w:t>s’est</w:t>
      </w:r>
      <w:r w:rsidRPr="005D4A88">
        <w:rPr>
          <w:rFonts w:ascii="Corbel" w:hAnsi="Corbel"/>
        </w:rPr>
        <w:t xml:space="preserve"> amélioré, le taux </w:t>
      </w:r>
      <w:r w:rsidR="004D6183" w:rsidRPr="005D4A88">
        <w:rPr>
          <w:rFonts w:ascii="Corbel" w:hAnsi="Corbel"/>
        </w:rPr>
        <w:t>d’accès</w:t>
      </w:r>
      <w:r w:rsidRPr="005D4A88">
        <w:rPr>
          <w:rFonts w:ascii="Corbel" w:hAnsi="Corbel"/>
        </w:rPr>
        <w:t xml:space="preserve"> est faible. Seulement 46,15% des bénéficiaires ont constaté une amélioration de </w:t>
      </w:r>
      <w:r w:rsidR="004D6183" w:rsidRPr="005D4A88">
        <w:rPr>
          <w:rFonts w:ascii="Corbel" w:hAnsi="Corbel"/>
        </w:rPr>
        <w:t>l’accès</w:t>
      </w:r>
      <w:r w:rsidRPr="005D4A88">
        <w:rPr>
          <w:rFonts w:ascii="Corbel" w:hAnsi="Corbel"/>
        </w:rPr>
        <w:t xml:space="preserve"> aux services </w:t>
      </w:r>
      <w:r w:rsidR="004D6183" w:rsidRPr="005D4A88">
        <w:rPr>
          <w:rFonts w:ascii="Corbel" w:hAnsi="Corbel"/>
        </w:rPr>
        <w:t>psychosociale</w:t>
      </w:r>
      <w:r w:rsidRPr="005D4A88">
        <w:rPr>
          <w:rFonts w:ascii="Corbel" w:hAnsi="Corbel"/>
        </w:rPr>
        <w:t xml:space="preserve"> et 30,77% ont constaté une amélioration de </w:t>
      </w:r>
      <w:r w:rsidR="004D6183" w:rsidRPr="005D4A88">
        <w:rPr>
          <w:rFonts w:ascii="Corbel" w:hAnsi="Corbel"/>
        </w:rPr>
        <w:t>l’accès</w:t>
      </w:r>
      <w:r w:rsidRPr="005D4A88">
        <w:rPr>
          <w:rFonts w:ascii="Corbel" w:hAnsi="Corbel"/>
        </w:rPr>
        <w:t xml:space="preserve"> aux services juridique et judiciaire </w:t>
      </w:r>
      <w:r w:rsidR="004D6183" w:rsidRPr="005D4A88">
        <w:rPr>
          <w:rFonts w:ascii="Corbel" w:hAnsi="Corbel"/>
        </w:rPr>
        <w:t>grâce</w:t>
      </w:r>
      <w:r w:rsidRPr="005D4A88">
        <w:rPr>
          <w:rFonts w:ascii="Corbel" w:hAnsi="Corbel"/>
        </w:rPr>
        <w:t xml:space="preserve"> à l’intervention du projet.</w:t>
      </w:r>
    </w:p>
    <w:p w14:paraId="41952F07" w14:textId="476672C3" w:rsidR="00C70638" w:rsidRPr="005D4A88" w:rsidRDefault="004D6183" w:rsidP="00AB7269">
      <w:pPr>
        <w:jc w:val="both"/>
        <w:rPr>
          <w:rFonts w:ascii="Corbel" w:hAnsi="Corbel"/>
        </w:rPr>
      </w:pPr>
      <w:r w:rsidRPr="005D4A88">
        <w:rPr>
          <w:rFonts w:ascii="Corbel" w:hAnsi="Corbel"/>
        </w:rPr>
        <w:t xml:space="preserve">L’analyse genre de l’accès aux services sociaux montre les interventions du projet ont généralement plus amélioré l’accès aux services sociaux pour les femmes que pour les hommes sauf pour les services judiciaires dont seulement 23,7% des femmes sentent une amélioration de </w:t>
      </w:r>
      <w:r w:rsidR="00D71980" w:rsidRPr="005D4A88">
        <w:rPr>
          <w:rFonts w:ascii="Corbel" w:hAnsi="Corbel"/>
        </w:rPr>
        <w:t>l’accès</w:t>
      </w:r>
      <w:r w:rsidRPr="005D4A88">
        <w:rPr>
          <w:rFonts w:ascii="Corbel" w:hAnsi="Corbel"/>
        </w:rPr>
        <w:t xml:space="preserve"> à ce type de services, soit 23% moins que la moyenne </w:t>
      </w:r>
      <w:r w:rsidR="00D71980" w:rsidRPr="005D4A88">
        <w:rPr>
          <w:rFonts w:ascii="Corbel" w:hAnsi="Corbel"/>
        </w:rPr>
        <w:t>d’accès</w:t>
      </w:r>
      <w:r w:rsidRPr="005D4A88">
        <w:rPr>
          <w:rFonts w:ascii="Corbel" w:hAnsi="Corbel"/>
        </w:rPr>
        <w:t>.</w:t>
      </w:r>
    </w:p>
    <w:p w14:paraId="3B577EEE" w14:textId="40EB6899" w:rsidR="00372EDB" w:rsidRPr="005D4A88" w:rsidRDefault="001C39D8" w:rsidP="00AB7269">
      <w:pPr>
        <w:pStyle w:val="Titre1"/>
        <w:jc w:val="both"/>
        <w:rPr>
          <w:rFonts w:ascii="Corbel" w:eastAsia="Times New Roman" w:hAnsi="Corbel" w:cs="Arial"/>
          <w:color w:val="52C5D0"/>
          <w:sz w:val="24"/>
          <w:szCs w:val="24"/>
          <w:lang w:eastAsia="fr-FR"/>
        </w:rPr>
      </w:pPr>
      <w:bookmarkStart w:id="1809" w:name="_Toc55289701"/>
      <w:bookmarkStart w:id="1810" w:name="_Toc55290849"/>
      <w:bookmarkStart w:id="1811" w:name="_Toc55295409"/>
      <w:bookmarkStart w:id="1812" w:name="_Toc55296404"/>
      <w:r w:rsidRPr="005D4A88">
        <w:rPr>
          <w:rFonts w:ascii="Corbel" w:eastAsia="Times New Roman" w:hAnsi="Corbel" w:cs="Arial"/>
          <w:color w:val="52C5D0"/>
          <w:sz w:val="24"/>
          <w:szCs w:val="24"/>
          <w:lang w:eastAsia="fr-FR"/>
        </w:rPr>
        <w:t>Tableau</w:t>
      </w:r>
      <w:r w:rsidR="00A0568B">
        <w:rPr>
          <w:rFonts w:ascii="Corbel" w:eastAsia="Times New Roman" w:hAnsi="Corbel" w:cs="Arial"/>
          <w:color w:val="52C5D0"/>
          <w:sz w:val="24"/>
          <w:szCs w:val="24"/>
          <w:lang w:eastAsia="fr-FR"/>
        </w:rPr>
        <w:t xml:space="preserve"> 13</w:t>
      </w:r>
      <w:r w:rsidRPr="005D4A88">
        <w:rPr>
          <w:rFonts w:ascii="Corbel" w:eastAsia="Times New Roman" w:hAnsi="Corbel" w:cs="Arial"/>
          <w:color w:val="52C5D0"/>
          <w:sz w:val="24"/>
          <w:szCs w:val="24"/>
          <w:lang w:eastAsia="fr-FR"/>
        </w:rPr>
        <w:t xml:space="preserve"> : contribution du projet dans la réduction des </w:t>
      </w:r>
      <w:r w:rsidRPr="00A0568B">
        <w:rPr>
          <w:rFonts w:ascii="Corbel" w:eastAsia="Times New Roman" w:hAnsi="Corbel" w:cs="Arial"/>
          <w:color w:val="52C5D0"/>
          <w:sz w:val="24"/>
          <w:szCs w:val="24"/>
          <w:lang w:eastAsia="fr-FR"/>
        </w:rPr>
        <w:t>barrières à l’accès aux services sociaux de prise en charge spécialisées</w:t>
      </w:r>
      <w:bookmarkEnd w:id="1809"/>
      <w:bookmarkEnd w:id="1810"/>
      <w:bookmarkEnd w:id="1811"/>
      <w:bookmarkEnd w:id="1812"/>
    </w:p>
    <w:tbl>
      <w:tblPr>
        <w:tblStyle w:val="GridTable5Dark-Ac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1134"/>
        <w:gridCol w:w="1134"/>
        <w:gridCol w:w="850"/>
        <w:gridCol w:w="1134"/>
        <w:gridCol w:w="952"/>
      </w:tblGrid>
      <w:tr w:rsidR="00372EDB" w:rsidRPr="00A0568B" w14:paraId="67DE05A4" w14:textId="77777777" w:rsidTr="00E02F9E">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right w:val="none" w:sz="0" w:space="0" w:color="auto"/>
            </w:tcBorders>
            <w:hideMark/>
          </w:tcPr>
          <w:p w14:paraId="26AD4488" w14:textId="687EAAC0" w:rsidR="00372EDB" w:rsidRPr="00A0568B" w:rsidRDefault="00A0568B" w:rsidP="00AB7269">
            <w:pPr>
              <w:ind w:right="-142"/>
              <w:jc w:val="both"/>
              <w:rPr>
                <w:rFonts w:ascii="Corbel" w:eastAsia="Times New Roman" w:hAnsi="Corbel" w:cs="Arial"/>
                <w:color w:val="auto"/>
                <w:lang w:eastAsia="fr-FR"/>
              </w:rPr>
            </w:pPr>
            <w:r w:rsidRPr="00A0568B">
              <w:rPr>
                <w:rFonts w:ascii="Corbel" w:eastAsia="Times New Roman" w:hAnsi="Corbel" w:cs="Arial"/>
                <w:color w:val="auto"/>
                <w:lang w:eastAsia="fr-FR"/>
              </w:rPr>
              <w:t xml:space="preserve">Barrières réduites </w:t>
            </w:r>
          </w:p>
        </w:tc>
        <w:tc>
          <w:tcPr>
            <w:tcW w:w="1134" w:type="dxa"/>
            <w:tcBorders>
              <w:top w:val="none" w:sz="0" w:space="0" w:color="auto"/>
              <w:left w:val="none" w:sz="0" w:space="0" w:color="auto"/>
              <w:right w:val="none" w:sz="0" w:space="0" w:color="auto"/>
            </w:tcBorders>
            <w:hideMark/>
          </w:tcPr>
          <w:p w14:paraId="602AE79A" w14:textId="77777777" w:rsidR="00372EDB" w:rsidRPr="00A0568B" w:rsidRDefault="00372EDB"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color w:val="auto"/>
                <w:lang w:eastAsia="fr-FR"/>
              </w:rPr>
            </w:pPr>
            <w:proofErr w:type="gramStart"/>
            <w:r w:rsidRPr="00A0568B">
              <w:rPr>
                <w:rFonts w:ascii="Corbel" w:eastAsia="Times New Roman" w:hAnsi="Corbel" w:cs="Arial"/>
                <w:color w:val="auto"/>
                <w:lang w:eastAsia="fr-FR"/>
              </w:rPr>
              <w:t>avant</w:t>
            </w:r>
            <w:proofErr w:type="gramEnd"/>
            <w:r w:rsidRPr="00A0568B">
              <w:rPr>
                <w:rFonts w:ascii="Corbel" w:eastAsia="Times New Roman" w:hAnsi="Corbel" w:cs="Arial"/>
                <w:color w:val="auto"/>
                <w:lang w:eastAsia="fr-FR"/>
              </w:rPr>
              <w:t xml:space="preserve"> intervention (tous)</w:t>
            </w:r>
          </w:p>
        </w:tc>
        <w:tc>
          <w:tcPr>
            <w:tcW w:w="1134" w:type="dxa"/>
            <w:tcBorders>
              <w:top w:val="none" w:sz="0" w:space="0" w:color="auto"/>
              <w:left w:val="none" w:sz="0" w:space="0" w:color="auto"/>
              <w:right w:val="none" w:sz="0" w:space="0" w:color="auto"/>
            </w:tcBorders>
            <w:noWrap/>
            <w:hideMark/>
          </w:tcPr>
          <w:p w14:paraId="6903E2BF" w14:textId="77777777" w:rsidR="00372EDB" w:rsidRPr="00A0568B" w:rsidRDefault="00372EDB"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auto"/>
                <w:lang w:eastAsia="fr-FR"/>
              </w:rPr>
            </w:pPr>
            <w:r w:rsidRPr="00A0568B">
              <w:rPr>
                <w:rFonts w:ascii="Corbel" w:eastAsia="Times New Roman" w:hAnsi="Corbel" w:cs="Calibri"/>
                <w:color w:val="auto"/>
                <w:lang w:eastAsia="fr-FR"/>
              </w:rPr>
              <w:t>Avant intervention (</w:t>
            </w:r>
            <w:proofErr w:type="gramStart"/>
            <w:r w:rsidRPr="00A0568B">
              <w:rPr>
                <w:rFonts w:ascii="Corbel" w:eastAsia="Times New Roman" w:hAnsi="Corbel" w:cs="Calibri"/>
                <w:color w:val="auto"/>
                <w:lang w:eastAsia="fr-FR"/>
              </w:rPr>
              <w:t>femmes )</w:t>
            </w:r>
            <w:proofErr w:type="gramEnd"/>
          </w:p>
        </w:tc>
        <w:tc>
          <w:tcPr>
            <w:tcW w:w="1134" w:type="dxa"/>
            <w:tcBorders>
              <w:top w:val="none" w:sz="0" w:space="0" w:color="auto"/>
              <w:left w:val="none" w:sz="0" w:space="0" w:color="auto"/>
              <w:right w:val="none" w:sz="0" w:space="0" w:color="auto"/>
            </w:tcBorders>
            <w:noWrap/>
            <w:hideMark/>
          </w:tcPr>
          <w:p w14:paraId="551EB77D" w14:textId="77777777" w:rsidR="00372EDB" w:rsidRPr="00A0568B" w:rsidRDefault="00372EDB"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auto"/>
                <w:lang w:eastAsia="fr-FR"/>
              </w:rPr>
            </w:pPr>
            <w:proofErr w:type="gramStart"/>
            <w:r w:rsidRPr="00A0568B">
              <w:rPr>
                <w:rFonts w:ascii="Corbel" w:eastAsia="Times New Roman" w:hAnsi="Corbel" w:cs="Calibri"/>
                <w:color w:val="auto"/>
                <w:lang w:eastAsia="fr-FR"/>
              </w:rPr>
              <w:t>après  intervention</w:t>
            </w:r>
            <w:proofErr w:type="gramEnd"/>
            <w:r w:rsidRPr="00A0568B">
              <w:rPr>
                <w:rFonts w:ascii="Corbel" w:eastAsia="Times New Roman" w:hAnsi="Corbel" w:cs="Calibri"/>
                <w:color w:val="auto"/>
                <w:lang w:eastAsia="fr-FR"/>
              </w:rPr>
              <w:t xml:space="preserve"> (tous)</w:t>
            </w:r>
          </w:p>
        </w:tc>
        <w:tc>
          <w:tcPr>
            <w:tcW w:w="850" w:type="dxa"/>
            <w:tcBorders>
              <w:top w:val="none" w:sz="0" w:space="0" w:color="auto"/>
              <w:left w:val="none" w:sz="0" w:space="0" w:color="auto"/>
              <w:right w:val="none" w:sz="0" w:space="0" w:color="auto"/>
            </w:tcBorders>
            <w:noWrap/>
            <w:hideMark/>
          </w:tcPr>
          <w:p w14:paraId="16722B27" w14:textId="77777777" w:rsidR="00372EDB" w:rsidRPr="00A0568B" w:rsidRDefault="00372EDB"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auto"/>
                <w:lang w:eastAsia="fr-FR"/>
              </w:rPr>
            </w:pPr>
            <w:proofErr w:type="gramStart"/>
            <w:r w:rsidRPr="00A0568B">
              <w:rPr>
                <w:rFonts w:ascii="Corbel" w:eastAsia="Times New Roman" w:hAnsi="Corbel" w:cs="Calibri"/>
                <w:color w:val="auto"/>
                <w:lang w:eastAsia="fr-FR"/>
              </w:rPr>
              <w:t>variation</w:t>
            </w:r>
            <w:proofErr w:type="gramEnd"/>
            <w:r w:rsidRPr="00A0568B">
              <w:rPr>
                <w:rFonts w:ascii="Corbel" w:eastAsia="Times New Roman" w:hAnsi="Corbel" w:cs="Calibri"/>
                <w:color w:val="auto"/>
                <w:lang w:eastAsia="fr-FR"/>
              </w:rPr>
              <w:t xml:space="preserve"> (tous)</w:t>
            </w:r>
          </w:p>
        </w:tc>
        <w:tc>
          <w:tcPr>
            <w:tcW w:w="1134" w:type="dxa"/>
            <w:tcBorders>
              <w:top w:val="none" w:sz="0" w:space="0" w:color="auto"/>
              <w:left w:val="none" w:sz="0" w:space="0" w:color="auto"/>
              <w:right w:val="none" w:sz="0" w:space="0" w:color="auto"/>
            </w:tcBorders>
            <w:noWrap/>
            <w:hideMark/>
          </w:tcPr>
          <w:p w14:paraId="34EE2A7F" w14:textId="77777777" w:rsidR="00372EDB" w:rsidRPr="00A0568B" w:rsidRDefault="00372EDB"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auto"/>
                <w:lang w:eastAsia="fr-FR"/>
              </w:rPr>
            </w:pPr>
            <w:proofErr w:type="gramStart"/>
            <w:r w:rsidRPr="00A0568B">
              <w:rPr>
                <w:rFonts w:ascii="Corbel" w:eastAsia="Times New Roman" w:hAnsi="Corbel" w:cs="Calibri"/>
                <w:color w:val="auto"/>
                <w:lang w:eastAsia="fr-FR"/>
              </w:rPr>
              <w:t>après</w:t>
            </w:r>
            <w:proofErr w:type="gramEnd"/>
            <w:r w:rsidRPr="00A0568B">
              <w:rPr>
                <w:rFonts w:ascii="Corbel" w:eastAsia="Times New Roman" w:hAnsi="Corbel" w:cs="Calibri"/>
                <w:color w:val="auto"/>
                <w:lang w:eastAsia="fr-FR"/>
              </w:rPr>
              <w:t xml:space="preserve"> intervention( femmes )</w:t>
            </w:r>
          </w:p>
        </w:tc>
        <w:tc>
          <w:tcPr>
            <w:tcW w:w="952" w:type="dxa"/>
            <w:tcBorders>
              <w:top w:val="none" w:sz="0" w:space="0" w:color="auto"/>
              <w:left w:val="none" w:sz="0" w:space="0" w:color="auto"/>
              <w:right w:val="none" w:sz="0" w:space="0" w:color="auto"/>
            </w:tcBorders>
            <w:noWrap/>
            <w:hideMark/>
          </w:tcPr>
          <w:p w14:paraId="2FE10DE0" w14:textId="77777777" w:rsidR="00372EDB" w:rsidRPr="00A0568B" w:rsidRDefault="00372EDB"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auto"/>
                <w:lang w:eastAsia="fr-FR"/>
              </w:rPr>
            </w:pPr>
            <w:proofErr w:type="gramStart"/>
            <w:r w:rsidRPr="00A0568B">
              <w:rPr>
                <w:rFonts w:ascii="Corbel" w:eastAsia="Times New Roman" w:hAnsi="Corbel" w:cs="Calibri"/>
                <w:color w:val="auto"/>
                <w:lang w:eastAsia="fr-FR"/>
              </w:rPr>
              <w:t>variation</w:t>
            </w:r>
            <w:proofErr w:type="gramEnd"/>
            <w:r w:rsidRPr="00A0568B">
              <w:rPr>
                <w:rFonts w:ascii="Corbel" w:eastAsia="Times New Roman" w:hAnsi="Corbel" w:cs="Calibri"/>
                <w:color w:val="auto"/>
                <w:lang w:eastAsia="fr-FR"/>
              </w:rPr>
              <w:t xml:space="preserve"> ( femmes)</w:t>
            </w:r>
          </w:p>
        </w:tc>
      </w:tr>
      <w:tr w:rsidR="00372EDB" w:rsidRPr="00A0568B" w14:paraId="1B5EB581" w14:textId="77777777" w:rsidTr="00E02F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81" w:type="dxa"/>
            <w:tcBorders>
              <w:left w:val="none" w:sz="0" w:space="0" w:color="auto"/>
            </w:tcBorders>
            <w:hideMark/>
          </w:tcPr>
          <w:p w14:paraId="4B8B586B" w14:textId="77777777" w:rsidR="00372EDB" w:rsidRPr="00A0568B" w:rsidRDefault="00372EDB" w:rsidP="00AB7269">
            <w:pPr>
              <w:ind w:right="-142"/>
              <w:jc w:val="both"/>
              <w:rPr>
                <w:rFonts w:ascii="Corbel" w:eastAsia="Times New Roman" w:hAnsi="Corbel" w:cs="Arial"/>
                <w:color w:val="auto"/>
                <w:lang w:eastAsia="fr-FR"/>
              </w:rPr>
            </w:pPr>
            <w:r w:rsidRPr="00A0568B">
              <w:rPr>
                <w:rFonts w:ascii="Corbel" w:eastAsia="Times New Roman" w:hAnsi="Corbel" w:cs="Arial"/>
                <w:color w:val="auto"/>
                <w:lang w:eastAsia="fr-FR"/>
              </w:rPr>
              <w:t>Manque d’information sur les services</w:t>
            </w:r>
          </w:p>
        </w:tc>
        <w:tc>
          <w:tcPr>
            <w:tcW w:w="1134" w:type="dxa"/>
            <w:hideMark/>
          </w:tcPr>
          <w:p w14:paraId="3BCBD3AB"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lang w:eastAsia="fr-FR"/>
              </w:rPr>
            </w:pPr>
            <w:r w:rsidRPr="00A0568B">
              <w:rPr>
                <w:rFonts w:ascii="Corbel" w:eastAsia="Times New Roman" w:hAnsi="Corbel" w:cs="Arial"/>
                <w:lang w:eastAsia="fr-FR"/>
              </w:rPr>
              <w:t>84,62</w:t>
            </w:r>
          </w:p>
        </w:tc>
        <w:tc>
          <w:tcPr>
            <w:tcW w:w="1134" w:type="dxa"/>
            <w:noWrap/>
            <w:hideMark/>
          </w:tcPr>
          <w:p w14:paraId="158415F3"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59,234</w:t>
            </w:r>
          </w:p>
        </w:tc>
        <w:tc>
          <w:tcPr>
            <w:tcW w:w="1134" w:type="dxa"/>
            <w:noWrap/>
            <w:hideMark/>
          </w:tcPr>
          <w:p w14:paraId="074AC20E"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14,59695</w:t>
            </w:r>
          </w:p>
        </w:tc>
        <w:tc>
          <w:tcPr>
            <w:tcW w:w="850" w:type="dxa"/>
            <w:noWrap/>
            <w:hideMark/>
          </w:tcPr>
          <w:p w14:paraId="5A033E18"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-82,8%</w:t>
            </w:r>
          </w:p>
        </w:tc>
        <w:tc>
          <w:tcPr>
            <w:tcW w:w="1134" w:type="dxa"/>
            <w:noWrap/>
            <w:hideMark/>
          </w:tcPr>
          <w:p w14:paraId="49720299"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12,43914</w:t>
            </w:r>
          </w:p>
        </w:tc>
        <w:tc>
          <w:tcPr>
            <w:tcW w:w="952" w:type="dxa"/>
            <w:noWrap/>
            <w:hideMark/>
          </w:tcPr>
          <w:p w14:paraId="35DA864B"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-14,8%</w:t>
            </w:r>
          </w:p>
        </w:tc>
      </w:tr>
      <w:tr w:rsidR="00372EDB" w:rsidRPr="00A0568B" w14:paraId="5AA76518" w14:textId="77777777" w:rsidTr="00E02F9E">
        <w:trPr>
          <w:trHeight w:val="315"/>
        </w:trPr>
        <w:tc>
          <w:tcPr>
            <w:cnfStyle w:val="001000000000" w:firstRow="0" w:lastRow="0" w:firstColumn="1" w:lastColumn="0" w:oddVBand="0" w:evenVBand="0" w:oddHBand="0" w:evenHBand="0" w:firstRowFirstColumn="0" w:firstRowLastColumn="0" w:lastRowFirstColumn="0" w:lastRowLastColumn="0"/>
            <w:tcW w:w="3681" w:type="dxa"/>
            <w:tcBorders>
              <w:left w:val="none" w:sz="0" w:space="0" w:color="auto"/>
            </w:tcBorders>
            <w:hideMark/>
          </w:tcPr>
          <w:p w14:paraId="1B65C991" w14:textId="77777777" w:rsidR="00372EDB" w:rsidRPr="00A0568B" w:rsidRDefault="00372EDB" w:rsidP="00AB7269">
            <w:pPr>
              <w:ind w:right="-142"/>
              <w:jc w:val="both"/>
              <w:rPr>
                <w:rFonts w:ascii="Corbel" w:eastAsia="Times New Roman" w:hAnsi="Corbel" w:cs="Arial"/>
                <w:color w:val="auto"/>
                <w:lang w:eastAsia="fr-FR"/>
              </w:rPr>
            </w:pPr>
            <w:r w:rsidRPr="00A0568B">
              <w:rPr>
                <w:rFonts w:ascii="Corbel" w:eastAsia="Times New Roman" w:hAnsi="Corbel" w:cs="Arial"/>
                <w:color w:val="auto"/>
                <w:lang w:eastAsia="fr-FR"/>
              </w:rPr>
              <w:t>Mauvaise qualité des services de prise en charge disponibles</w:t>
            </w:r>
          </w:p>
        </w:tc>
        <w:tc>
          <w:tcPr>
            <w:tcW w:w="1134" w:type="dxa"/>
            <w:hideMark/>
          </w:tcPr>
          <w:p w14:paraId="2AF27FE4" w14:textId="77777777" w:rsidR="00372EDB" w:rsidRPr="00A0568B" w:rsidRDefault="00372ED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lang w:eastAsia="fr-FR"/>
              </w:rPr>
            </w:pPr>
            <w:r w:rsidRPr="00A0568B">
              <w:rPr>
                <w:rFonts w:ascii="Corbel" w:eastAsia="Times New Roman" w:hAnsi="Corbel" w:cs="Arial"/>
                <w:lang w:eastAsia="fr-FR"/>
              </w:rPr>
              <w:t>61,54</w:t>
            </w:r>
          </w:p>
        </w:tc>
        <w:tc>
          <w:tcPr>
            <w:tcW w:w="1134" w:type="dxa"/>
            <w:noWrap/>
            <w:hideMark/>
          </w:tcPr>
          <w:p w14:paraId="34211ADB" w14:textId="77777777" w:rsidR="00372EDB" w:rsidRPr="00A0568B" w:rsidRDefault="00372ED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74,4634</w:t>
            </w:r>
          </w:p>
        </w:tc>
        <w:tc>
          <w:tcPr>
            <w:tcW w:w="1134" w:type="dxa"/>
            <w:noWrap/>
            <w:hideMark/>
          </w:tcPr>
          <w:p w14:paraId="751012E8" w14:textId="77777777" w:rsidR="00372EDB" w:rsidRPr="00A0568B" w:rsidRDefault="00372ED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41,38565</w:t>
            </w:r>
          </w:p>
        </w:tc>
        <w:tc>
          <w:tcPr>
            <w:tcW w:w="850" w:type="dxa"/>
            <w:noWrap/>
            <w:hideMark/>
          </w:tcPr>
          <w:p w14:paraId="04B235D6" w14:textId="77777777" w:rsidR="00372EDB" w:rsidRPr="00A0568B" w:rsidRDefault="00372ED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-32,8%</w:t>
            </w:r>
          </w:p>
        </w:tc>
        <w:tc>
          <w:tcPr>
            <w:tcW w:w="1134" w:type="dxa"/>
            <w:noWrap/>
            <w:hideMark/>
          </w:tcPr>
          <w:p w14:paraId="43C8076B" w14:textId="504E1F61" w:rsidR="00372EDB" w:rsidRPr="00A0568B" w:rsidRDefault="001C39D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1</w:t>
            </w:r>
            <w:r w:rsidR="00372EDB" w:rsidRPr="00A0568B">
              <w:rPr>
                <w:rFonts w:ascii="Corbel" w:eastAsia="Times New Roman" w:hAnsi="Corbel" w:cs="Calibri"/>
                <w:lang w:eastAsia="fr-FR"/>
              </w:rPr>
              <w:t>7,97633</w:t>
            </w:r>
          </w:p>
        </w:tc>
        <w:tc>
          <w:tcPr>
            <w:tcW w:w="952" w:type="dxa"/>
            <w:noWrap/>
            <w:hideMark/>
          </w:tcPr>
          <w:p w14:paraId="6BD161F2" w14:textId="1B5478E8" w:rsidR="00372EDB" w:rsidRPr="00A0568B" w:rsidRDefault="001C39D8"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-1</w:t>
            </w:r>
            <w:r w:rsidR="00372EDB" w:rsidRPr="00A0568B">
              <w:rPr>
                <w:rFonts w:ascii="Corbel" w:eastAsia="Times New Roman" w:hAnsi="Corbel" w:cs="Calibri"/>
                <w:lang w:eastAsia="fr-FR"/>
              </w:rPr>
              <w:t>8,2%</w:t>
            </w:r>
          </w:p>
        </w:tc>
      </w:tr>
      <w:tr w:rsidR="00372EDB" w:rsidRPr="00A0568B" w14:paraId="05BDF413" w14:textId="77777777" w:rsidTr="00E02F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81" w:type="dxa"/>
            <w:tcBorders>
              <w:left w:val="none" w:sz="0" w:space="0" w:color="auto"/>
            </w:tcBorders>
            <w:hideMark/>
          </w:tcPr>
          <w:p w14:paraId="62DE1E03" w14:textId="77777777" w:rsidR="00372EDB" w:rsidRPr="00A0568B" w:rsidRDefault="00372EDB" w:rsidP="00AB7269">
            <w:pPr>
              <w:ind w:right="-142"/>
              <w:jc w:val="both"/>
              <w:rPr>
                <w:rFonts w:ascii="Corbel" w:eastAsia="Times New Roman" w:hAnsi="Corbel" w:cs="Arial"/>
                <w:color w:val="auto"/>
                <w:lang w:eastAsia="fr-FR"/>
              </w:rPr>
            </w:pPr>
            <w:r w:rsidRPr="00A0568B">
              <w:rPr>
                <w:rFonts w:ascii="Corbel" w:eastAsia="Times New Roman" w:hAnsi="Corbel" w:cs="Arial"/>
                <w:color w:val="auto"/>
                <w:lang w:eastAsia="fr-FR"/>
              </w:rPr>
              <w:t>Manque de services disponibles</w:t>
            </w:r>
          </w:p>
        </w:tc>
        <w:tc>
          <w:tcPr>
            <w:tcW w:w="1134" w:type="dxa"/>
            <w:hideMark/>
          </w:tcPr>
          <w:p w14:paraId="7E324030"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lang w:eastAsia="fr-FR"/>
              </w:rPr>
            </w:pPr>
            <w:r w:rsidRPr="00A0568B">
              <w:rPr>
                <w:rFonts w:ascii="Corbel" w:eastAsia="Times New Roman" w:hAnsi="Corbel" w:cs="Arial"/>
                <w:lang w:eastAsia="fr-FR"/>
              </w:rPr>
              <w:t>46,15</w:t>
            </w:r>
          </w:p>
        </w:tc>
        <w:tc>
          <w:tcPr>
            <w:tcW w:w="1134" w:type="dxa"/>
            <w:noWrap/>
            <w:hideMark/>
          </w:tcPr>
          <w:p w14:paraId="68D56F3D"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59,995</w:t>
            </w:r>
          </w:p>
        </w:tc>
        <w:tc>
          <w:tcPr>
            <w:tcW w:w="1134" w:type="dxa"/>
            <w:noWrap/>
            <w:hideMark/>
          </w:tcPr>
          <w:p w14:paraId="5F197676"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26,42087</w:t>
            </w:r>
          </w:p>
        </w:tc>
        <w:tc>
          <w:tcPr>
            <w:tcW w:w="850" w:type="dxa"/>
            <w:noWrap/>
            <w:hideMark/>
          </w:tcPr>
          <w:p w14:paraId="6EE27E02"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-42,8%</w:t>
            </w:r>
          </w:p>
        </w:tc>
        <w:tc>
          <w:tcPr>
            <w:tcW w:w="1134" w:type="dxa"/>
            <w:noWrap/>
            <w:hideMark/>
          </w:tcPr>
          <w:p w14:paraId="0208F736" w14:textId="0DDFD335" w:rsidR="00372EDB" w:rsidRPr="00A0568B" w:rsidRDefault="001C39D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1</w:t>
            </w:r>
            <w:r w:rsidR="00372EDB" w:rsidRPr="00A0568B">
              <w:rPr>
                <w:rFonts w:ascii="Corbel" w:eastAsia="Times New Roman" w:hAnsi="Corbel" w:cs="Calibri"/>
                <w:lang w:eastAsia="fr-FR"/>
              </w:rPr>
              <w:t>5,39705</w:t>
            </w:r>
          </w:p>
        </w:tc>
        <w:tc>
          <w:tcPr>
            <w:tcW w:w="952" w:type="dxa"/>
            <w:noWrap/>
            <w:hideMark/>
          </w:tcPr>
          <w:p w14:paraId="2D00760F" w14:textId="58500AEE" w:rsidR="00372EDB" w:rsidRPr="00A0568B" w:rsidRDefault="001C39D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w:t>
            </w:r>
            <w:r w:rsidR="00372EDB" w:rsidRPr="00A0568B">
              <w:rPr>
                <w:rFonts w:ascii="Corbel" w:eastAsia="Times New Roman" w:hAnsi="Corbel" w:cs="Calibri"/>
                <w:lang w:eastAsia="fr-FR"/>
              </w:rPr>
              <w:t>34,0%</w:t>
            </w:r>
          </w:p>
        </w:tc>
      </w:tr>
      <w:tr w:rsidR="00372EDB" w:rsidRPr="00A0568B" w14:paraId="2E15800D" w14:textId="77777777" w:rsidTr="00E02F9E">
        <w:trPr>
          <w:trHeight w:val="315"/>
        </w:trPr>
        <w:tc>
          <w:tcPr>
            <w:cnfStyle w:val="001000000000" w:firstRow="0" w:lastRow="0" w:firstColumn="1" w:lastColumn="0" w:oddVBand="0" w:evenVBand="0" w:oddHBand="0" w:evenHBand="0" w:firstRowFirstColumn="0" w:firstRowLastColumn="0" w:lastRowFirstColumn="0" w:lastRowLastColumn="0"/>
            <w:tcW w:w="3681" w:type="dxa"/>
            <w:tcBorders>
              <w:left w:val="none" w:sz="0" w:space="0" w:color="auto"/>
            </w:tcBorders>
            <w:hideMark/>
          </w:tcPr>
          <w:p w14:paraId="6349201E" w14:textId="77777777" w:rsidR="00372EDB" w:rsidRPr="00A0568B" w:rsidRDefault="00372EDB" w:rsidP="00AB7269">
            <w:pPr>
              <w:ind w:right="-142"/>
              <w:jc w:val="both"/>
              <w:rPr>
                <w:rFonts w:ascii="Corbel" w:eastAsia="Times New Roman" w:hAnsi="Corbel" w:cs="Arial"/>
                <w:color w:val="auto"/>
                <w:lang w:eastAsia="fr-FR"/>
              </w:rPr>
            </w:pPr>
            <w:r w:rsidRPr="00A0568B">
              <w:rPr>
                <w:rFonts w:ascii="Corbel" w:eastAsia="Times New Roman" w:hAnsi="Corbel" w:cs="Arial"/>
                <w:color w:val="auto"/>
                <w:lang w:eastAsia="fr-FR"/>
              </w:rPr>
              <w:t>Manque de confidentialité</w:t>
            </w:r>
          </w:p>
        </w:tc>
        <w:tc>
          <w:tcPr>
            <w:tcW w:w="1134" w:type="dxa"/>
            <w:hideMark/>
          </w:tcPr>
          <w:p w14:paraId="076206FA" w14:textId="77777777" w:rsidR="00372EDB" w:rsidRPr="00A0568B" w:rsidRDefault="00372ED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lang w:eastAsia="fr-FR"/>
              </w:rPr>
            </w:pPr>
            <w:r w:rsidRPr="00A0568B">
              <w:rPr>
                <w:rFonts w:ascii="Corbel" w:eastAsia="Times New Roman" w:hAnsi="Corbel" w:cs="Arial"/>
                <w:lang w:eastAsia="fr-FR"/>
              </w:rPr>
              <w:t>38,46</w:t>
            </w:r>
          </w:p>
        </w:tc>
        <w:tc>
          <w:tcPr>
            <w:tcW w:w="1134" w:type="dxa"/>
            <w:noWrap/>
            <w:hideMark/>
          </w:tcPr>
          <w:p w14:paraId="56B263C2" w14:textId="77777777" w:rsidR="00372EDB" w:rsidRPr="00A0568B" w:rsidRDefault="00372ED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23,076</w:t>
            </w:r>
          </w:p>
        </w:tc>
        <w:tc>
          <w:tcPr>
            <w:tcW w:w="1134" w:type="dxa"/>
            <w:noWrap/>
            <w:hideMark/>
          </w:tcPr>
          <w:p w14:paraId="14A9F97F" w14:textId="77777777" w:rsidR="00372EDB" w:rsidRPr="00A0568B" w:rsidRDefault="00372ED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25,86435</w:t>
            </w:r>
          </w:p>
        </w:tc>
        <w:tc>
          <w:tcPr>
            <w:tcW w:w="850" w:type="dxa"/>
            <w:noWrap/>
            <w:hideMark/>
          </w:tcPr>
          <w:p w14:paraId="57D545D1" w14:textId="77777777" w:rsidR="00372EDB" w:rsidRPr="00A0568B" w:rsidRDefault="00372ED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-32,8%</w:t>
            </w:r>
          </w:p>
        </w:tc>
        <w:tc>
          <w:tcPr>
            <w:tcW w:w="1134" w:type="dxa"/>
            <w:noWrap/>
            <w:hideMark/>
          </w:tcPr>
          <w:p w14:paraId="2BE4441C" w14:textId="77777777" w:rsidR="00372EDB" w:rsidRPr="00A0568B" w:rsidRDefault="00372ED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18,76078</w:t>
            </w:r>
          </w:p>
        </w:tc>
        <w:tc>
          <w:tcPr>
            <w:tcW w:w="952" w:type="dxa"/>
            <w:noWrap/>
            <w:hideMark/>
          </w:tcPr>
          <w:p w14:paraId="6F15B033" w14:textId="77777777" w:rsidR="00372EDB" w:rsidRPr="00A0568B" w:rsidRDefault="00372ED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-27,5%</w:t>
            </w:r>
          </w:p>
        </w:tc>
      </w:tr>
      <w:tr w:rsidR="00372EDB" w:rsidRPr="00A0568B" w14:paraId="000BC27F" w14:textId="77777777" w:rsidTr="00E02F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81" w:type="dxa"/>
            <w:tcBorders>
              <w:left w:val="none" w:sz="0" w:space="0" w:color="auto"/>
            </w:tcBorders>
            <w:hideMark/>
          </w:tcPr>
          <w:p w14:paraId="09DE3F61" w14:textId="77777777" w:rsidR="00372EDB" w:rsidRPr="00A0568B" w:rsidRDefault="00372EDB" w:rsidP="00AB7269">
            <w:pPr>
              <w:ind w:right="-142"/>
              <w:jc w:val="both"/>
              <w:rPr>
                <w:rFonts w:ascii="Corbel" w:eastAsia="Times New Roman" w:hAnsi="Corbel" w:cs="Arial"/>
                <w:color w:val="auto"/>
                <w:lang w:eastAsia="fr-FR"/>
              </w:rPr>
            </w:pPr>
            <w:r w:rsidRPr="00A0568B">
              <w:rPr>
                <w:rFonts w:ascii="Corbel" w:eastAsia="Times New Roman" w:hAnsi="Corbel" w:cs="Arial"/>
                <w:color w:val="auto"/>
                <w:lang w:eastAsia="fr-FR"/>
              </w:rPr>
              <w:t>Peur</w:t>
            </w:r>
          </w:p>
        </w:tc>
        <w:tc>
          <w:tcPr>
            <w:tcW w:w="1134" w:type="dxa"/>
            <w:hideMark/>
          </w:tcPr>
          <w:p w14:paraId="2E3218BF"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lang w:eastAsia="fr-FR"/>
              </w:rPr>
            </w:pPr>
            <w:r w:rsidRPr="00A0568B">
              <w:rPr>
                <w:rFonts w:ascii="Corbel" w:eastAsia="Times New Roman" w:hAnsi="Corbel" w:cs="Arial"/>
                <w:lang w:eastAsia="fr-FR"/>
              </w:rPr>
              <w:t>7,69</w:t>
            </w:r>
          </w:p>
        </w:tc>
        <w:tc>
          <w:tcPr>
            <w:tcW w:w="1134" w:type="dxa"/>
            <w:noWrap/>
            <w:hideMark/>
          </w:tcPr>
          <w:p w14:paraId="52EC2D2E"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2,307</w:t>
            </w:r>
          </w:p>
        </w:tc>
        <w:tc>
          <w:tcPr>
            <w:tcW w:w="1134" w:type="dxa"/>
            <w:noWrap/>
            <w:hideMark/>
          </w:tcPr>
          <w:p w14:paraId="498E16BA"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2,864525</w:t>
            </w:r>
          </w:p>
        </w:tc>
        <w:tc>
          <w:tcPr>
            <w:tcW w:w="850" w:type="dxa"/>
            <w:noWrap/>
            <w:hideMark/>
          </w:tcPr>
          <w:p w14:paraId="6B0AAF51"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-62,8%</w:t>
            </w:r>
          </w:p>
        </w:tc>
        <w:tc>
          <w:tcPr>
            <w:tcW w:w="1134" w:type="dxa"/>
            <w:noWrap/>
            <w:hideMark/>
          </w:tcPr>
          <w:p w14:paraId="13F496C9"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2,09937</w:t>
            </w:r>
          </w:p>
        </w:tc>
        <w:tc>
          <w:tcPr>
            <w:tcW w:w="952" w:type="dxa"/>
            <w:noWrap/>
            <w:hideMark/>
          </w:tcPr>
          <w:p w14:paraId="29496746"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-26,7%</w:t>
            </w:r>
          </w:p>
        </w:tc>
      </w:tr>
      <w:tr w:rsidR="00372EDB" w:rsidRPr="00A0568B" w14:paraId="08216C43" w14:textId="77777777" w:rsidTr="00E02F9E">
        <w:trPr>
          <w:trHeight w:val="315"/>
        </w:trPr>
        <w:tc>
          <w:tcPr>
            <w:cnfStyle w:val="001000000000" w:firstRow="0" w:lastRow="0" w:firstColumn="1" w:lastColumn="0" w:oddVBand="0" w:evenVBand="0" w:oddHBand="0" w:evenHBand="0" w:firstRowFirstColumn="0" w:firstRowLastColumn="0" w:lastRowFirstColumn="0" w:lastRowLastColumn="0"/>
            <w:tcW w:w="3681" w:type="dxa"/>
            <w:tcBorders>
              <w:left w:val="none" w:sz="0" w:space="0" w:color="auto"/>
            </w:tcBorders>
            <w:hideMark/>
          </w:tcPr>
          <w:p w14:paraId="5E314259" w14:textId="77777777" w:rsidR="00372EDB" w:rsidRPr="00A0568B" w:rsidRDefault="00372EDB" w:rsidP="00AB7269">
            <w:pPr>
              <w:ind w:right="-142"/>
              <w:jc w:val="both"/>
              <w:rPr>
                <w:rFonts w:ascii="Corbel" w:eastAsia="Times New Roman" w:hAnsi="Corbel" w:cs="Arial"/>
                <w:color w:val="auto"/>
                <w:lang w:eastAsia="fr-FR"/>
              </w:rPr>
            </w:pPr>
            <w:r w:rsidRPr="00A0568B">
              <w:rPr>
                <w:rFonts w:ascii="Corbel" w:eastAsia="Times New Roman" w:hAnsi="Corbel" w:cs="Arial"/>
                <w:color w:val="auto"/>
                <w:lang w:eastAsia="fr-FR"/>
              </w:rPr>
              <w:t>Non Disponibles</w:t>
            </w:r>
          </w:p>
        </w:tc>
        <w:tc>
          <w:tcPr>
            <w:tcW w:w="1134" w:type="dxa"/>
            <w:hideMark/>
          </w:tcPr>
          <w:p w14:paraId="22CB43BA" w14:textId="77777777" w:rsidR="00372EDB" w:rsidRPr="00A0568B" w:rsidRDefault="00372ED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lang w:eastAsia="fr-FR"/>
              </w:rPr>
            </w:pPr>
            <w:r w:rsidRPr="00A0568B">
              <w:rPr>
                <w:rFonts w:ascii="Corbel" w:eastAsia="Times New Roman" w:hAnsi="Corbel" w:cs="Arial"/>
                <w:lang w:eastAsia="fr-FR"/>
              </w:rPr>
              <w:t>7,69</w:t>
            </w:r>
          </w:p>
        </w:tc>
        <w:tc>
          <w:tcPr>
            <w:tcW w:w="1134" w:type="dxa"/>
            <w:noWrap/>
            <w:hideMark/>
          </w:tcPr>
          <w:p w14:paraId="6AF1ED31" w14:textId="77777777" w:rsidR="00372EDB" w:rsidRPr="00A0568B" w:rsidRDefault="00372ED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5,383</w:t>
            </w:r>
          </w:p>
        </w:tc>
        <w:tc>
          <w:tcPr>
            <w:tcW w:w="1134" w:type="dxa"/>
            <w:noWrap/>
            <w:hideMark/>
          </w:tcPr>
          <w:p w14:paraId="5E255A99" w14:textId="77777777" w:rsidR="00372EDB" w:rsidRPr="00A0568B" w:rsidRDefault="00372ED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6,709525</w:t>
            </w:r>
          </w:p>
        </w:tc>
        <w:tc>
          <w:tcPr>
            <w:tcW w:w="850" w:type="dxa"/>
            <w:noWrap/>
            <w:hideMark/>
          </w:tcPr>
          <w:p w14:paraId="5A118BB4" w14:textId="77777777" w:rsidR="00372EDB" w:rsidRPr="00A0568B" w:rsidRDefault="00372ED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-12,8%</w:t>
            </w:r>
          </w:p>
        </w:tc>
        <w:tc>
          <w:tcPr>
            <w:tcW w:w="1134" w:type="dxa"/>
            <w:noWrap/>
            <w:hideMark/>
          </w:tcPr>
          <w:p w14:paraId="6E295659" w14:textId="77777777" w:rsidR="00372EDB" w:rsidRPr="00A0568B" w:rsidRDefault="00372ED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3,82193</w:t>
            </w:r>
          </w:p>
        </w:tc>
        <w:tc>
          <w:tcPr>
            <w:tcW w:w="952" w:type="dxa"/>
            <w:noWrap/>
            <w:hideMark/>
          </w:tcPr>
          <w:p w14:paraId="42E28BFE" w14:textId="77777777" w:rsidR="00372EDB" w:rsidRPr="00A0568B" w:rsidRDefault="00372ED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-43,0%</w:t>
            </w:r>
          </w:p>
        </w:tc>
      </w:tr>
      <w:tr w:rsidR="00372EDB" w:rsidRPr="00A0568B" w14:paraId="5652B9E9" w14:textId="77777777" w:rsidTr="00E02F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81" w:type="dxa"/>
            <w:tcBorders>
              <w:left w:val="none" w:sz="0" w:space="0" w:color="auto"/>
              <w:bottom w:val="none" w:sz="0" w:space="0" w:color="auto"/>
            </w:tcBorders>
            <w:hideMark/>
          </w:tcPr>
          <w:p w14:paraId="054309C7" w14:textId="77777777" w:rsidR="00372EDB" w:rsidRPr="00A0568B" w:rsidRDefault="00372EDB" w:rsidP="00AB7269">
            <w:pPr>
              <w:ind w:right="-142"/>
              <w:jc w:val="both"/>
              <w:rPr>
                <w:rFonts w:ascii="Corbel" w:eastAsia="Times New Roman" w:hAnsi="Corbel" w:cs="Arial"/>
                <w:color w:val="auto"/>
                <w:lang w:eastAsia="fr-FR"/>
              </w:rPr>
            </w:pPr>
            <w:r w:rsidRPr="00A0568B">
              <w:rPr>
                <w:rFonts w:ascii="Corbel" w:eastAsia="Times New Roman" w:hAnsi="Corbel" w:cs="Arial"/>
                <w:color w:val="auto"/>
                <w:lang w:eastAsia="fr-FR"/>
              </w:rPr>
              <w:t>Trop éloigné/manque de transport</w:t>
            </w:r>
          </w:p>
        </w:tc>
        <w:tc>
          <w:tcPr>
            <w:tcW w:w="1134" w:type="dxa"/>
            <w:hideMark/>
          </w:tcPr>
          <w:p w14:paraId="77DADD0C"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lang w:eastAsia="fr-FR"/>
              </w:rPr>
            </w:pPr>
            <w:r w:rsidRPr="00A0568B">
              <w:rPr>
                <w:rFonts w:ascii="Corbel" w:eastAsia="Times New Roman" w:hAnsi="Corbel" w:cs="Arial"/>
                <w:lang w:eastAsia="fr-FR"/>
              </w:rPr>
              <w:t>7,69</w:t>
            </w:r>
          </w:p>
        </w:tc>
        <w:tc>
          <w:tcPr>
            <w:tcW w:w="1134" w:type="dxa"/>
            <w:noWrap/>
            <w:hideMark/>
          </w:tcPr>
          <w:p w14:paraId="225F19AF"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6,921</w:t>
            </w:r>
          </w:p>
        </w:tc>
        <w:tc>
          <w:tcPr>
            <w:tcW w:w="1134" w:type="dxa"/>
            <w:noWrap/>
            <w:hideMark/>
          </w:tcPr>
          <w:p w14:paraId="35692006"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3,131752</w:t>
            </w:r>
          </w:p>
        </w:tc>
        <w:tc>
          <w:tcPr>
            <w:tcW w:w="850" w:type="dxa"/>
            <w:noWrap/>
            <w:hideMark/>
          </w:tcPr>
          <w:p w14:paraId="1CFE4AAB" w14:textId="77777777" w:rsidR="00372EDB" w:rsidRPr="00A0568B" w:rsidRDefault="00372EDB"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-59,3%</w:t>
            </w:r>
          </w:p>
        </w:tc>
        <w:tc>
          <w:tcPr>
            <w:tcW w:w="1134" w:type="dxa"/>
            <w:noWrap/>
            <w:hideMark/>
          </w:tcPr>
          <w:p w14:paraId="62833658" w14:textId="6235CE45" w:rsidR="00372EDB" w:rsidRPr="00A0568B" w:rsidRDefault="00763B21"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2</w:t>
            </w:r>
            <w:r w:rsidR="00372EDB" w:rsidRPr="00A0568B">
              <w:rPr>
                <w:rFonts w:ascii="Corbel" w:eastAsia="Times New Roman" w:hAnsi="Corbel" w:cs="Calibri"/>
                <w:lang w:eastAsia="fr-FR"/>
              </w:rPr>
              <w:t>,52971</w:t>
            </w:r>
          </w:p>
        </w:tc>
        <w:tc>
          <w:tcPr>
            <w:tcW w:w="952" w:type="dxa"/>
            <w:noWrap/>
            <w:hideMark/>
          </w:tcPr>
          <w:p w14:paraId="5EC8BEF6" w14:textId="316C0BB7" w:rsidR="00372EDB" w:rsidRPr="00A0568B" w:rsidRDefault="00763B21"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A0568B">
              <w:rPr>
                <w:rFonts w:ascii="Corbel" w:eastAsia="Times New Roman" w:hAnsi="Corbel" w:cs="Calibri"/>
                <w:lang w:eastAsia="fr-FR"/>
              </w:rPr>
              <w:t>-</w:t>
            </w:r>
            <w:r w:rsidR="00372EDB" w:rsidRPr="00A0568B">
              <w:rPr>
                <w:rFonts w:ascii="Corbel" w:eastAsia="Times New Roman" w:hAnsi="Corbel" w:cs="Calibri"/>
                <w:lang w:eastAsia="fr-FR"/>
              </w:rPr>
              <w:t>12,7%</w:t>
            </w:r>
          </w:p>
        </w:tc>
      </w:tr>
    </w:tbl>
    <w:p w14:paraId="04225FDF" w14:textId="53288871" w:rsidR="00763B21" w:rsidRPr="005D4A88" w:rsidRDefault="001116A4" w:rsidP="00AB7269">
      <w:pPr>
        <w:jc w:val="both"/>
        <w:rPr>
          <w:rFonts w:ascii="Corbel" w:eastAsia="Times New Roman" w:hAnsi="Corbel" w:cs="Arial"/>
          <w:sz w:val="24"/>
          <w:szCs w:val="24"/>
          <w:lang w:eastAsia="fr-FR"/>
        </w:rPr>
      </w:pPr>
      <w:r w:rsidRPr="005D4A88">
        <w:rPr>
          <w:rFonts w:ascii="Corbel" w:hAnsi="Corbel"/>
        </w:rPr>
        <w:t xml:space="preserve">Le projet a permis une réduction des barrières à l’accès aux services sociaux de prise en charge spécialisées </w:t>
      </w:r>
      <w:r w:rsidRPr="005D4A88">
        <w:rPr>
          <w:rFonts w:ascii="Corbel" w:eastAsia="Times New Roman" w:hAnsi="Corbel" w:cs="Arial"/>
          <w:color w:val="52C5D0"/>
          <w:sz w:val="24"/>
          <w:szCs w:val="24"/>
          <w:lang w:eastAsia="fr-FR"/>
        </w:rPr>
        <w:t xml:space="preserve">services médicaux, services juridiques, services psychosociaux, services de réinsertion socio-économique). </w:t>
      </w:r>
      <w:r w:rsidRPr="00A0568B">
        <w:rPr>
          <w:rFonts w:ascii="Corbel" w:eastAsia="Times New Roman" w:hAnsi="Corbel" w:cs="Arial"/>
          <w:sz w:val="24"/>
          <w:szCs w:val="24"/>
          <w:lang w:eastAsia="fr-FR"/>
        </w:rPr>
        <w:t>En effet, l</w:t>
      </w:r>
      <w:r w:rsidR="00763B21" w:rsidRPr="00A0568B">
        <w:rPr>
          <w:rFonts w:ascii="Corbel" w:hAnsi="Corbel"/>
        </w:rPr>
        <w:t xml:space="preserve">es </w:t>
      </w:r>
      <w:r w:rsidR="00763B21" w:rsidRPr="005D4A88">
        <w:rPr>
          <w:rFonts w:ascii="Corbel" w:hAnsi="Corbel"/>
        </w:rPr>
        <w:t>interventions</w:t>
      </w:r>
      <w:r w:rsidR="001C39D8" w:rsidRPr="005D4A88">
        <w:rPr>
          <w:rFonts w:ascii="Corbel" w:hAnsi="Corbel"/>
        </w:rPr>
        <w:t xml:space="preserve"> du projet ont induit une amélioration de </w:t>
      </w:r>
      <w:r w:rsidR="00763B21" w:rsidRPr="005D4A88">
        <w:rPr>
          <w:rFonts w:ascii="Corbel" w:hAnsi="Corbel"/>
        </w:rPr>
        <w:t>l’accès</w:t>
      </w:r>
      <w:r w:rsidR="001C39D8" w:rsidRPr="005D4A88">
        <w:rPr>
          <w:rFonts w:ascii="Corbel" w:hAnsi="Corbel"/>
        </w:rPr>
        <w:t xml:space="preserve"> à </w:t>
      </w:r>
      <w:r w:rsidR="00763B21" w:rsidRPr="005D4A88">
        <w:rPr>
          <w:rFonts w:ascii="Corbel" w:hAnsi="Corbel"/>
        </w:rPr>
        <w:t>l’information</w:t>
      </w:r>
      <w:r w:rsidR="001C39D8" w:rsidRPr="005D4A88">
        <w:rPr>
          <w:rFonts w:ascii="Corbel" w:hAnsi="Corbel"/>
        </w:rPr>
        <w:t xml:space="preserve"> sur les services sociaux de prise en charge spécialisés</w:t>
      </w:r>
      <w:r w:rsidR="00763B21" w:rsidRPr="005D4A88">
        <w:rPr>
          <w:rFonts w:ascii="Corbel" w:hAnsi="Corbel"/>
        </w:rPr>
        <w:t xml:space="preserve"> (</w:t>
      </w:r>
      <w:r w:rsidR="00763B21" w:rsidRPr="005D4A88">
        <w:rPr>
          <w:rFonts w:ascii="Corbel" w:eastAsia="Times New Roman" w:hAnsi="Corbel" w:cs="Arial"/>
          <w:sz w:val="24"/>
          <w:szCs w:val="24"/>
          <w:lang w:eastAsia="fr-FR"/>
        </w:rPr>
        <w:t>services médicaux, services juridiques, services psychosociaux, services de réinsertion socio-économique).</w:t>
      </w:r>
    </w:p>
    <w:p w14:paraId="2F381393" w14:textId="79813408" w:rsidR="00763B21" w:rsidRPr="005D4A88" w:rsidRDefault="00763B21" w:rsidP="00AB7269">
      <w:pPr>
        <w:jc w:val="both"/>
        <w:rPr>
          <w:rFonts w:ascii="Corbel" w:hAnsi="Corbel"/>
        </w:rPr>
      </w:pPr>
      <w:r w:rsidRPr="005D4A88">
        <w:rPr>
          <w:rFonts w:ascii="Corbel" w:eastAsia="Times New Roman" w:hAnsi="Corbel" w:cs="Arial"/>
          <w:sz w:val="24"/>
          <w:szCs w:val="24"/>
          <w:lang w:eastAsia="fr-FR"/>
        </w:rPr>
        <w:t xml:space="preserve"> Le</w:t>
      </w:r>
      <w:r w:rsidR="001C39D8" w:rsidRPr="005D4A88">
        <w:rPr>
          <w:rFonts w:ascii="Corbel" w:hAnsi="Corbel"/>
        </w:rPr>
        <w:t xml:space="preserve"> taux de </w:t>
      </w:r>
      <w:r w:rsidR="00684788" w:rsidRPr="005D4A88">
        <w:rPr>
          <w:rFonts w:ascii="Corbel" w:hAnsi="Corbel"/>
        </w:rPr>
        <w:t>non-accès</w:t>
      </w:r>
      <w:r w:rsidR="001C39D8" w:rsidRPr="005D4A88">
        <w:rPr>
          <w:rFonts w:ascii="Corbel" w:hAnsi="Corbel"/>
        </w:rPr>
        <w:t xml:space="preserve"> à </w:t>
      </w:r>
      <w:r w:rsidRPr="005D4A88">
        <w:rPr>
          <w:rFonts w:ascii="Corbel" w:hAnsi="Corbel"/>
        </w:rPr>
        <w:t>l’information</w:t>
      </w:r>
      <w:r w:rsidR="001C39D8" w:rsidRPr="005D4A88">
        <w:rPr>
          <w:rFonts w:ascii="Corbel" w:hAnsi="Corbel"/>
        </w:rPr>
        <w:t xml:space="preserve"> sur ces services a diminué de 82,2% pour tous les bénéficiaires et de 14,8% pour les femmes. La qualité des services de prise en charge spécialisé</w:t>
      </w:r>
      <w:r w:rsidRPr="005D4A88">
        <w:rPr>
          <w:rFonts w:ascii="Corbel" w:hAnsi="Corbel"/>
        </w:rPr>
        <w:t>s (</w:t>
      </w:r>
      <w:r w:rsidRPr="005D4A88">
        <w:rPr>
          <w:rFonts w:ascii="Corbel" w:eastAsia="Times New Roman" w:hAnsi="Corbel" w:cs="Arial"/>
          <w:sz w:val="24"/>
          <w:szCs w:val="24"/>
          <w:lang w:eastAsia="fr-FR"/>
        </w:rPr>
        <w:t xml:space="preserve">services médicaux, services juridiques, services psychosociaux, services de réinsertion socio-économique) </w:t>
      </w:r>
      <w:r w:rsidRPr="005D4A88">
        <w:rPr>
          <w:rFonts w:ascii="Corbel" w:hAnsi="Corbel"/>
        </w:rPr>
        <w:t>a</w:t>
      </w:r>
      <w:r w:rsidR="001C39D8" w:rsidRPr="005D4A88">
        <w:rPr>
          <w:rFonts w:ascii="Corbel" w:hAnsi="Corbel"/>
        </w:rPr>
        <w:t xml:space="preserve"> </w:t>
      </w:r>
      <w:r w:rsidRPr="005D4A88">
        <w:rPr>
          <w:rFonts w:ascii="Corbel" w:hAnsi="Corbel"/>
        </w:rPr>
        <w:t>augmenté</w:t>
      </w:r>
      <w:r w:rsidR="001C39D8" w:rsidRPr="005D4A88">
        <w:rPr>
          <w:rFonts w:ascii="Corbel" w:hAnsi="Corbel"/>
        </w:rPr>
        <w:t xml:space="preserve"> de 32,8% pour tous les bénéficiaires (et 18,2% </w:t>
      </w:r>
      <w:r w:rsidRPr="005D4A88">
        <w:rPr>
          <w:rFonts w:ascii="Corbel" w:hAnsi="Corbel"/>
        </w:rPr>
        <w:t>pour les</w:t>
      </w:r>
      <w:r w:rsidR="001C39D8" w:rsidRPr="005D4A88">
        <w:rPr>
          <w:rFonts w:ascii="Corbel" w:hAnsi="Corbel"/>
        </w:rPr>
        <w:t xml:space="preserve"> femmes). </w:t>
      </w:r>
    </w:p>
    <w:p w14:paraId="46F41CDF" w14:textId="77777777" w:rsidR="00763B21" w:rsidRPr="005D4A88" w:rsidRDefault="001C39D8" w:rsidP="00AB7269">
      <w:pPr>
        <w:jc w:val="both"/>
        <w:rPr>
          <w:rFonts w:ascii="Corbel" w:hAnsi="Corbel"/>
        </w:rPr>
      </w:pPr>
      <w:r w:rsidRPr="005D4A88">
        <w:rPr>
          <w:rFonts w:ascii="Corbel" w:hAnsi="Corbel"/>
        </w:rPr>
        <w:t xml:space="preserve">L’accès aux services </w:t>
      </w:r>
      <w:r w:rsidR="00763B21" w:rsidRPr="005D4A88">
        <w:rPr>
          <w:rFonts w:ascii="Corbel" w:hAnsi="Corbel"/>
        </w:rPr>
        <w:t>spécialisées disponible</w:t>
      </w:r>
      <w:r w:rsidRPr="005D4A88">
        <w:rPr>
          <w:rFonts w:ascii="Corbel" w:hAnsi="Corbel"/>
        </w:rPr>
        <w:t xml:space="preserve"> des services spécialisées </w:t>
      </w:r>
      <w:r w:rsidR="00763B21" w:rsidRPr="005D4A88">
        <w:rPr>
          <w:rFonts w:ascii="Corbel" w:hAnsi="Corbel"/>
        </w:rPr>
        <w:t>(</w:t>
      </w:r>
      <w:r w:rsidR="00763B21" w:rsidRPr="005D4A88">
        <w:rPr>
          <w:rFonts w:ascii="Corbel" w:eastAsia="Times New Roman" w:hAnsi="Corbel" w:cs="Arial"/>
          <w:sz w:val="24"/>
          <w:szCs w:val="24"/>
          <w:lang w:eastAsia="fr-FR"/>
        </w:rPr>
        <w:t xml:space="preserve">services médicaux, services juridiques, services </w:t>
      </w:r>
      <w:r w:rsidR="00763B21" w:rsidRPr="005D4A88">
        <w:rPr>
          <w:rFonts w:ascii="Corbel" w:hAnsi="Corbel"/>
        </w:rPr>
        <w:t>psychosociaux</w:t>
      </w:r>
      <w:r w:rsidR="00763B21" w:rsidRPr="005D4A88">
        <w:rPr>
          <w:rFonts w:ascii="Corbel" w:eastAsia="Times New Roman" w:hAnsi="Corbel" w:cs="Arial"/>
          <w:sz w:val="24"/>
          <w:szCs w:val="24"/>
          <w:lang w:eastAsia="fr-FR"/>
        </w:rPr>
        <w:t xml:space="preserve">, services de réinsertion socio-économique) </w:t>
      </w:r>
      <w:r w:rsidR="00763B21" w:rsidRPr="005D4A88">
        <w:rPr>
          <w:rFonts w:ascii="Corbel" w:hAnsi="Corbel"/>
        </w:rPr>
        <w:t>a</w:t>
      </w:r>
      <w:r w:rsidRPr="005D4A88">
        <w:rPr>
          <w:rFonts w:ascii="Corbel" w:hAnsi="Corbel"/>
        </w:rPr>
        <w:t xml:space="preserve"> augmenté de 42,8</w:t>
      </w:r>
      <w:r w:rsidR="00763B21" w:rsidRPr="005D4A88">
        <w:rPr>
          <w:rFonts w:ascii="Corbel" w:hAnsi="Corbel"/>
        </w:rPr>
        <w:t>%,</w:t>
      </w:r>
      <w:r w:rsidRPr="005D4A88">
        <w:rPr>
          <w:rFonts w:ascii="Corbel" w:hAnsi="Corbel"/>
        </w:rPr>
        <w:t xml:space="preserve"> cette augmentation a été de 34% chez les femmes. </w:t>
      </w:r>
    </w:p>
    <w:p w14:paraId="7BB5FB74" w14:textId="07790063" w:rsidR="001C39D8" w:rsidRPr="005D4A88" w:rsidRDefault="001C39D8" w:rsidP="00AB7269">
      <w:pPr>
        <w:jc w:val="both"/>
        <w:rPr>
          <w:rFonts w:ascii="Corbel" w:hAnsi="Corbel"/>
        </w:rPr>
      </w:pPr>
      <w:r w:rsidRPr="005D4A88">
        <w:rPr>
          <w:rFonts w:ascii="Corbel" w:hAnsi="Corbel"/>
        </w:rPr>
        <w:t xml:space="preserve"> Il a été aussi remarqué une amélioration de respect des principes de </w:t>
      </w:r>
      <w:r w:rsidR="00763B21" w:rsidRPr="005D4A88">
        <w:rPr>
          <w:rFonts w:ascii="Corbel" w:hAnsi="Corbel"/>
        </w:rPr>
        <w:t>confidentialité</w:t>
      </w:r>
      <w:r w:rsidRPr="005D4A88">
        <w:rPr>
          <w:rFonts w:ascii="Corbel" w:hAnsi="Corbel"/>
        </w:rPr>
        <w:t xml:space="preserve"> par les </w:t>
      </w:r>
      <w:r w:rsidR="00763B21" w:rsidRPr="005D4A88">
        <w:rPr>
          <w:rFonts w:ascii="Corbel" w:hAnsi="Corbel"/>
        </w:rPr>
        <w:t>prestataires</w:t>
      </w:r>
      <w:r w:rsidRPr="005D4A88">
        <w:rPr>
          <w:rFonts w:ascii="Corbel" w:hAnsi="Corbel"/>
        </w:rPr>
        <w:t xml:space="preserve"> de plus de 32,8% et de 27,5% pour les femmes. La peur </w:t>
      </w:r>
      <w:r w:rsidR="00763B21" w:rsidRPr="005D4A88">
        <w:rPr>
          <w:rFonts w:ascii="Corbel" w:hAnsi="Corbel"/>
        </w:rPr>
        <w:t>qu’ont</w:t>
      </w:r>
      <w:r w:rsidRPr="005D4A88">
        <w:rPr>
          <w:rFonts w:ascii="Corbel" w:hAnsi="Corbel"/>
        </w:rPr>
        <w:t xml:space="preserve"> les demandeurs de ces services spécialisés a diminué de 62,8% pour tous les bénéficiaires et </w:t>
      </w:r>
      <w:r w:rsidR="00763B21" w:rsidRPr="005D4A88">
        <w:rPr>
          <w:rFonts w:ascii="Corbel" w:hAnsi="Corbel"/>
        </w:rPr>
        <w:t xml:space="preserve">26,7% pour les femmes. Les interventions du projet ont aussi contribué à l’amélioration du niveau de disponibilité des services spécialisés de plus de 12,8% (43%) pour les femmes. De plus </w:t>
      </w:r>
      <w:r w:rsidR="00763B21" w:rsidRPr="005D4A88">
        <w:rPr>
          <w:rFonts w:ascii="Corbel" w:hAnsi="Corbel"/>
        </w:rPr>
        <w:lastRenderedPageBreak/>
        <w:t>les bénéficiaires sentent que l’éloignement des lieux de prestation des services spécialisées a diminué de plus de 59,3% (12,7% pour les femmes).</w:t>
      </w:r>
    </w:p>
    <w:p w14:paraId="22B914CE" w14:textId="77777777" w:rsidR="00CF2BA0" w:rsidRPr="005D4A88" w:rsidRDefault="00CF2BA0" w:rsidP="00AB7269">
      <w:pPr>
        <w:pStyle w:val="Titre3"/>
        <w:numPr>
          <w:ilvl w:val="3"/>
          <w:numId w:val="13"/>
        </w:numPr>
        <w:ind w:right="-142"/>
        <w:jc w:val="both"/>
        <w:rPr>
          <w:rFonts w:ascii="Corbel" w:hAnsi="Corbel"/>
          <w:b/>
          <w:sz w:val="24"/>
          <w:szCs w:val="24"/>
        </w:rPr>
      </w:pPr>
      <w:bookmarkStart w:id="1813" w:name="_Toc55289702"/>
      <w:bookmarkStart w:id="1814" w:name="_Toc55290850"/>
      <w:bookmarkStart w:id="1815" w:name="_Toc55295410"/>
      <w:bookmarkStart w:id="1816" w:name="_Toc55296405"/>
      <w:r w:rsidRPr="005D4A88">
        <w:rPr>
          <w:rFonts w:ascii="Corbel" w:hAnsi="Corbel"/>
        </w:rPr>
        <w:t>Amélioration</w:t>
      </w:r>
      <w:r w:rsidRPr="005D4A88">
        <w:rPr>
          <w:rFonts w:ascii="Corbel" w:hAnsi="Corbel"/>
          <w:b/>
          <w:sz w:val="24"/>
          <w:szCs w:val="24"/>
        </w:rPr>
        <w:t xml:space="preserve"> du niveau de sécurité contre les VBG dans les lieux publics et les lieux de travail</w:t>
      </w:r>
      <w:bookmarkEnd w:id="1813"/>
      <w:bookmarkEnd w:id="1814"/>
      <w:bookmarkEnd w:id="1815"/>
      <w:bookmarkEnd w:id="1816"/>
      <w:r w:rsidRPr="005D4A88">
        <w:rPr>
          <w:rFonts w:ascii="Corbel" w:hAnsi="Corbel"/>
          <w:b/>
          <w:sz w:val="24"/>
          <w:szCs w:val="24"/>
        </w:rPr>
        <w:t xml:space="preserve"> </w:t>
      </w:r>
    </w:p>
    <w:p w14:paraId="1110824C" w14:textId="42280E00" w:rsidR="00A246CA" w:rsidRPr="005D4A88" w:rsidRDefault="00072384" w:rsidP="00AB7269">
      <w:pPr>
        <w:pStyle w:val="Titre1"/>
        <w:ind w:right="-142"/>
        <w:jc w:val="both"/>
        <w:rPr>
          <w:rFonts w:ascii="Corbel" w:hAnsi="Corbel"/>
          <w:b/>
          <w:sz w:val="24"/>
          <w:szCs w:val="24"/>
        </w:rPr>
      </w:pPr>
      <w:bookmarkStart w:id="1817" w:name="_Toc55289703"/>
      <w:bookmarkStart w:id="1818" w:name="_Toc55290851"/>
      <w:bookmarkStart w:id="1819" w:name="_Toc55295411"/>
      <w:bookmarkStart w:id="1820" w:name="_Toc55296406"/>
      <w:r w:rsidRPr="005D4A88">
        <w:rPr>
          <w:rFonts w:ascii="Corbel" w:hAnsi="Corbel"/>
          <w:b/>
          <w:sz w:val="24"/>
          <w:szCs w:val="24"/>
        </w:rPr>
        <w:t>Tableau</w:t>
      </w:r>
      <w:r w:rsidR="00A0568B">
        <w:rPr>
          <w:rFonts w:ascii="Corbel" w:hAnsi="Corbel"/>
          <w:b/>
          <w:sz w:val="24"/>
          <w:szCs w:val="24"/>
        </w:rPr>
        <w:t xml:space="preserve"> 14</w:t>
      </w:r>
      <w:r w:rsidRPr="005D4A88">
        <w:rPr>
          <w:rFonts w:ascii="Corbel" w:hAnsi="Corbel"/>
          <w:b/>
          <w:sz w:val="24"/>
          <w:szCs w:val="24"/>
        </w:rPr>
        <w:t xml:space="preserve"> : </w:t>
      </w:r>
      <w:r w:rsidR="00CF2BA0" w:rsidRPr="005D4A88">
        <w:rPr>
          <w:rFonts w:ascii="Corbel" w:hAnsi="Corbel"/>
          <w:b/>
          <w:sz w:val="24"/>
          <w:szCs w:val="24"/>
        </w:rPr>
        <w:t>indicateurs d’amélioration</w:t>
      </w:r>
      <w:r w:rsidR="00A246CA" w:rsidRPr="005D4A88">
        <w:rPr>
          <w:rFonts w:ascii="Corbel" w:hAnsi="Corbel"/>
          <w:b/>
          <w:sz w:val="24"/>
          <w:szCs w:val="24"/>
        </w:rPr>
        <w:t xml:space="preserve"> du niveau de sécurité contre les VBG dans les lieux publics et les lieux de travail</w:t>
      </w:r>
      <w:bookmarkEnd w:id="1817"/>
      <w:bookmarkEnd w:id="1818"/>
      <w:bookmarkEnd w:id="1819"/>
      <w:bookmarkEnd w:id="1820"/>
      <w:r w:rsidR="00A246CA" w:rsidRPr="005D4A88">
        <w:rPr>
          <w:rFonts w:ascii="Corbel" w:hAnsi="Corbel"/>
          <w:b/>
          <w:sz w:val="24"/>
          <w:szCs w:val="24"/>
        </w:rPr>
        <w:t xml:space="preserve"> </w:t>
      </w:r>
    </w:p>
    <w:tbl>
      <w:tblPr>
        <w:tblStyle w:val="GridTable5Dark-Accent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1678"/>
        <w:gridCol w:w="2124"/>
        <w:gridCol w:w="1065"/>
      </w:tblGrid>
      <w:tr w:rsidR="0012792B" w:rsidRPr="005D4A88" w14:paraId="4D0731C0" w14:textId="77777777" w:rsidTr="0012792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11" w:type="pct"/>
            <w:tcBorders>
              <w:top w:val="none" w:sz="0" w:space="0" w:color="auto"/>
              <w:left w:val="none" w:sz="0" w:space="0" w:color="auto"/>
              <w:right w:val="none" w:sz="0" w:space="0" w:color="auto"/>
            </w:tcBorders>
            <w:hideMark/>
          </w:tcPr>
          <w:p w14:paraId="22BDF094" w14:textId="1E24E06D" w:rsidR="008C7195" w:rsidRPr="005D4A88" w:rsidRDefault="0012792B" w:rsidP="00AB7269">
            <w:pPr>
              <w:ind w:right="-142"/>
              <w:jc w:val="both"/>
              <w:rPr>
                <w:rFonts w:ascii="Corbel" w:eastAsia="Times New Roman" w:hAnsi="Corbel" w:cs="Arial"/>
                <w:color w:val="auto"/>
                <w:lang w:eastAsia="fr-FR"/>
              </w:rPr>
            </w:pPr>
            <w:r w:rsidRPr="005D4A88">
              <w:rPr>
                <w:rFonts w:ascii="Corbel" w:eastAsia="Times New Roman" w:hAnsi="Corbel" w:cs="Arial"/>
                <w:color w:val="auto"/>
                <w:lang w:eastAsia="fr-FR"/>
              </w:rPr>
              <w:t xml:space="preserve">Perception de la sécurité contre le GBV par les femmes </w:t>
            </w:r>
          </w:p>
        </w:tc>
        <w:tc>
          <w:tcPr>
            <w:tcW w:w="965" w:type="pct"/>
            <w:tcBorders>
              <w:top w:val="none" w:sz="0" w:space="0" w:color="auto"/>
              <w:left w:val="none" w:sz="0" w:space="0" w:color="auto"/>
              <w:right w:val="none" w:sz="0" w:space="0" w:color="auto"/>
            </w:tcBorders>
            <w:hideMark/>
          </w:tcPr>
          <w:p w14:paraId="3A1C73C9" w14:textId="77777777" w:rsidR="008C7195" w:rsidRPr="005D4A88" w:rsidRDefault="008C7195"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color w:val="auto"/>
                <w:lang w:eastAsia="fr-FR"/>
              </w:rPr>
            </w:pPr>
            <w:r w:rsidRPr="005D4A88">
              <w:rPr>
                <w:rFonts w:ascii="Corbel" w:eastAsia="Times New Roman" w:hAnsi="Corbel" w:cs="Arial"/>
                <w:color w:val="auto"/>
                <w:lang w:eastAsia="fr-FR"/>
              </w:rPr>
              <w:t>Après intervention</w:t>
            </w:r>
          </w:p>
        </w:tc>
        <w:tc>
          <w:tcPr>
            <w:tcW w:w="806" w:type="pct"/>
            <w:tcBorders>
              <w:top w:val="none" w:sz="0" w:space="0" w:color="auto"/>
              <w:left w:val="none" w:sz="0" w:space="0" w:color="auto"/>
              <w:right w:val="none" w:sz="0" w:space="0" w:color="auto"/>
            </w:tcBorders>
            <w:noWrap/>
            <w:hideMark/>
          </w:tcPr>
          <w:p w14:paraId="7092B178" w14:textId="77777777" w:rsidR="008C7195" w:rsidRPr="005D4A88" w:rsidRDefault="008C7195"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auto"/>
                <w:lang w:eastAsia="fr-FR"/>
              </w:rPr>
            </w:pPr>
            <w:proofErr w:type="gramStart"/>
            <w:r w:rsidRPr="005D4A88">
              <w:rPr>
                <w:rFonts w:ascii="Corbel" w:eastAsia="Times New Roman" w:hAnsi="Corbel" w:cs="Calibri"/>
                <w:color w:val="auto"/>
                <w:lang w:eastAsia="fr-FR"/>
              </w:rPr>
              <w:t>avant</w:t>
            </w:r>
            <w:proofErr w:type="gramEnd"/>
            <w:r w:rsidRPr="005D4A88">
              <w:rPr>
                <w:rFonts w:ascii="Corbel" w:eastAsia="Times New Roman" w:hAnsi="Corbel" w:cs="Calibri"/>
                <w:color w:val="auto"/>
                <w:lang w:eastAsia="fr-FR"/>
              </w:rPr>
              <w:t xml:space="preserve"> l' intervention</w:t>
            </w:r>
          </w:p>
        </w:tc>
        <w:tc>
          <w:tcPr>
            <w:tcW w:w="518" w:type="pct"/>
            <w:tcBorders>
              <w:top w:val="none" w:sz="0" w:space="0" w:color="auto"/>
              <w:left w:val="none" w:sz="0" w:space="0" w:color="auto"/>
              <w:right w:val="none" w:sz="0" w:space="0" w:color="auto"/>
            </w:tcBorders>
            <w:noWrap/>
            <w:hideMark/>
          </w:tcPr>
          <w:p w14:paraId="46AF456D" w14:textId="77777777" w:rsidR="008C7195" w:rsidRPr="005D4A88" w:rsidRDefault="008C7195"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auto"/>
                <w:lang w:eastAsia="fr-FR"/>
              </w:rPr>
            </w:pPr>
            <w:proofErr w:type="gramStart"/>
            <w:r w:rsidRPr="005D4A88">
              <w:rPr>
                <w:rFonts w:ascii="Corbel" w:eastAsia="Times New Roman" w:hAnsi="Corbel" w:cs="Calibri"/>
                <w:color w:val="auto"/>
                <w:lang w:eastAsia="fr-FR"/>
              </w:rPr>
              <w:t>variation</w:t>
            </w:r>
            <w:proofErr w:type="gramEnd"/>
          </w:p>
        </w:tc>
      </w:tr>
      <w:tr w:rsidR="0012792B" w:rsidRPr="005D4A88" w14:paraId="15E80120" w14:textId="77777777" w:rsidTr="001279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11" w:type="pct"/>
            <w:tcBorders>
              <w:left w:val="none" w:sz="0" w:space="0" w:color="auto"/>
            </w:tcBorders>
            <w:hideMark/>
          </w:tcPr>
          <w:p w14:paraId="280C73B6" w14:textId="77777777" w:rsidR="008C7195" w:rsidRPr="005D4A88" w:rsidRDefault="008C7195" w:rsidP="00AB7269">
            <w:pPr>
              <w:ind w:right="-142"/>
              <w:jc w:val="both"/>
              <w:rPr>
                <w:rFonts w:ascii="Corbel" w:eastAsia="Times New Roman" w:hAnsi="Corbel" w:cs="Arial"/>
                <w:color w:val="auto"/>
                <w:lang w:eastAsia="fr-FR"/>
              </w:rPr>
            </w:pPr>
            <w:proofErr w:type="gramStart"/>
            <w:r w:rsidRPr="005D4A88">
              <w:rPr>
                <w:rFonts w:ascii="Corbel" w:eastAsia="Times New Roman" w:hAnsi="Corbel" w:cs="Arial"/>
                <w:color w:val="auto"/>
                <w:lang w:eastAsia="fr-FR"/>
              </w:rPr>
              <w:t>sécurité</w:t>
            </w:r>
            <w:proofErr w:type="gramEnd"/>
            <w:r w:rsidRPr="005D4A88">
              <w:rPr>
                <w:rFonts w:ascii="Corbel" w:eastAsia="Times New Roman" w:hAnsi="Corbel" w:cs="Arial"/>
                <w:color w:val="auto"/>
                <w:lang w:eastAsia="fr-FR"/>
              </w:rPr>
              <w:t xml:space="preserve"> contre les violences dans leur maison d' habitation</w:t>
            </w:r>
          </w:p>
        </w:tc>
        <w:tc>
          <w:tcPr>
            <w:tcW w:w="965" w:type="pct"/>
            <w:hideMark/>
          </w:tcPr>
          <w:p w14:paraId="578B960B" w14:textId="77777777" w:rsidR="008C7195" w:rsidRPr="005D4A88" w:rsidRDefault="008C7195"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lang w:eastAsia="fr-FR"/>
              </w:rPr>
            </w:pPr>
            <w:r w:rsidRPr="005D4A88">
              <w:rPr>
                <w:rFonts w:ascii="Corbel" w:eastAsia="Times New Roman" w:hAnsi="Corbel" w:cs="Arial"/>
                <w:lang w:eastAsia="fr-FR"/>
              </w:rPr>
              <w:t>84,62</w:t>
            </w:r>
          </w:p>
        </w:tc>
        <w:tc>
          <w:tcPr>
            <w:tcW w:w="806" w:type="pct"/>
            <w:noWrap/>
            <w:hideMark/>
          </w:tcPr>
          <w:p w14:paraId="210815D1" w14:textId="77777777" w:rsidR="008C7195" w:rsidRPr="005D4A88" w:rsidRDefault="008C7195"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5D4A88">
              <w:rPr>
                <w:rFonts w:ascii="Corbel" w:eastAsia="Times New Roman" w:hAnsi="Corbel" w:cs="Calibri"/>
                <w:lang w:eastAsia="fr-FR"/>
              </w:rPr>
              <w:t>26,82454</w:t>
            </w:r>
          </w:p>
        </w:tc>
        <w:tc>
          <w:tcPr>
            <w:tcW w:w="518" w:type="pct"/>
            <w:noWrap/>
            <w:hideMark/>
          </w:tcPr>
          <w:p w14:paraId="4E39AE7E" w14:textId="77777777" w:rsidR="008C7195" w:rsidRPr="005D4A88" w:rsidRDefault="008C7195"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5D4A88">
              <w:rPr>
                <w:rFonts w:ascii="Corbel" w:eastAsia="Times New Roman" w:hAnsi="Corbel" w:cs="Calibri"/>
                <w:lang w:eastAsia="fr-FR"/>
              </w:rPr>
              <w:t>215%</w:t>
            </w:r>
          </w:p>
        </w:tc>
      </w:tr>
      <w:tr w:rsidR="0012792B" w:rsidRPr="005D4A88" w14:paraId="5436D9F8" w14:textId="77777777" w:rsidTr="0012792B">
        <w:trPr>
          <w:trHeight w:val="20"/>
        </w:trPr>
        <w:tc>
          <w:tcPr>
            <w:cnfStyle w:val="001000000000" w:firstRow="0" w:lastRow="0" w:firstColumn="1" w:lastColumn="0" w:oddVBand="0" w:evenVBand="0" w:oddHBand="0" w:evenHBand="0" w:firstRowFirstColumn="0" w:firstRowLastColumn="0" w:lastRowFirstColumn="0" w:lastRowLastColumn="0"/>
            <w:tcW w:w="2711" w:type="pct"/>
            <w:tcBorders>
              <w:left w:val="none" w:sz="0" w:space="0" w:color="auto"/>
            </w:tcBorders>
            <w:hideMark/>
          </w:tcPr>
          <w:p w14:paraId="007FEAF1" w14:textId="77777777" w:rsidR="008C7195" w:rsidRPr="005D4A88" w:rsidRDefault="008C7195" w:rsidP="00AB7269">
            <w:pPr>
              <w:ind w:right="-142"/>
              <w:jc w:val="both"/>
              <w:rPr>
                <w:rFonts w:ascii="Corbel" w:eastAsia="Times New Roman" w:hAnsi="Corbel" w:cs="Arial"/>
                <w:color w:val="auto"/>
                <w:sz w:val="24"/>
                <w:szCs w:val="24"/>
                <w:lang w:eastAsia="fr-FR"/>
              </w:rPr>
            </w:pPr>
            <w:proofErr w:type="gramStart"/>
            <w:r w:rsidRPr="005D4A88">
              <w:rPr>
                <w:rFonts w:ascii="Corbel" w:eastAsia="Times New Roman" w:hAnsi="Corbel" w:cs="Arial"/>
                <w:color w:val="auto"/>
                <w:sz w:val="24"/>
                <w:szCs w:val="24"/>
                <w:lang w:eastAsia="fr-FR"/>
              </w:rPr>
              <w:t>sécurité</w:t>
            </w:r>
            <w:proofErr w:type="gramEnd"/>
            <w:r w:rsidRPr="005D4A88">
              <w:rPr>
                <w:rFonts w:ascii="Corbel" w:eastAsia="Times New Roman" w:hAnsi="Corbel" w:cs="Arial"/>
                <w:color w:val="auto"/>
                <w:sz w:val="24"/>
                <w:szCs w:val="24"/>
                <w:lang w:eastAsia="fr-FR"/>
              </w:rPr>
              <w:t xml:space="preserve"> contre les violences dans les champs</w:t>
            </w:r>
          </w:p>
        </w:tc>
        <w:tc>
          <w:tcPr>
            <w:tcW w:w="965" w:type="pct"/>
            <w:hideMark/>
          </w:tcPr>
          <w:p w14:paraId="239375A4" w14:textId="77777777" w:rsidR="008C7195" w:rsidRPr="005D4A88" w:rsidRDefault="008C7195"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lang w:eastAsia="fr-FR"/>
              </w:rPr>
            </w:pPr>
            <w:r w:rsidRPr="005D4A88">
              <w:rPr>
                <w:rFonts w:ascii="Corbel" w:eastAsia="Times New Roman" w:hAnsi="Corbel" w:cs="Arial"/>
                <w:lang w:eastAsia="fr-FR"/>
              </w:rPr>
              <w:t>92,31</w:t>
            </w:r>
          </w:p>
        </w:tc>
        <w:tc>
          <w:tcPr>
            <w:tcW w:w="806" w:type="pct"/>
            <w:noWrap/>
            <w:hideMark/>
          </w:tcPr>
          <w:p w14:paraId="6B14EBB8" w14:textId="77777777" w:rsidR="008C7195" w:rsidRPr="005D4A88" w:rsidRDefault="008C7195"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5D4A88">
              <w:rPr>
                <w:rFonts w:ascii="Corbel" w:eastAsia="Times New Roman" w:hAnsi="Corbel" w:cs="Calibri"/>
                <w:lang w:eastAsia="fr-FR"/>
              </w:rPr>
              <w:t>47,0781</w:t>
            </w:r>
          </w:p>
        </w:tc>
        <w:tc>
          <w:tcPr>
            <w:tcW w:w="518" w:type="pct"/>
            <w:noWrap/>
            <w:hideMark/>
          </w:tcPr>
          <w:p w14:paraId="1CA3D533" w14:textId="77777777" w:rsidR="008C7195" w:rsidRPr="005D4A88" w:rsidRDefault="008C7195"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5D4A88">
              <w:rPr>
                <w:rFonts w:ascii="Corbel" w:eastAsia="Times New Roman" w:hAnsi="Corbel" w:cs="Calibri"/>
                <w:lang w:eastAsia="fr-FR"/>
              </w:rPr>
              <w:t>96%</w:t>
            </w:r>
          </w:p>
        </w:tc>
      </w:tr>
      <w:tr w:rsidR="0012792B" w:rsidRPr="005D4A88" w14:paraId="50AE0D2D" w14:textId="77777777" w:rsidTr="001279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11" w:type="pct"/>
            <w:tcBorders>
              <w:left w:val="none" w:sz="0" w:space="0" w:color="auto"/>
            </w:tcBorders>
            <w:hideMark/>
          </w:tcPr>
          <w:p w14:paraId="5754F421" w14:textId="77777777" w:rsidR="008C7195" w:rsidRPr="005D4A88" w:rsidRDefault="008C7195" w:rsidP="00AB7269">
            <w:pPr>
              <w:ind w:right="-142"/>
              <w:jc w:val="both"/>
              <w:rPr>
                <w:rFonts w:ascii="Corbel" w:eastAsia="Times New Roman" w:hAnsi="Corbel" w:cs="Arial"/>
                <w:color w:val="auto"/>
                <w:sz w:val="24"/>
                <w:szCs w:val="24"/>
                <w:lang w:eastAsia="fr-FR"/>
              </w:rPr>
            </w:pPr>
            <w:proofErr w:type="gramStart"/>
            <w:r w:rsidRPr="005D4A88">
              <w:rPr>
                <w:rFonts w:ascii="Corbel" w:eastAsia="Times New Roman" w:hAnsi="Corbel" w:cs="Arial"/>
                <w:color w:val="auto"/>
                <w:sz w:val="24"/>
                <w:szCs w:val="24"/>
                <w:lang w:eastAsia="fr-FR"/>
              </w:rPr>
              <w:t>sécurité</w:t>
            </w:r>
            <w:proofErr w:type="gramEnd"/>
            <w:r w:rsidRPr="005D4A88">
              <w:rPr>
                <w:rFonts w:ascii="Corbel" w:eastAsia="Times New Roman" w:hAnsi="Corbel" w:cs="Arial"/>
                <w:color w:val="auto"/>
                <w:sz w:val="24"/>
                <w:szCs w:val="24"/>
                <w:lang w:eastAsia="fr-FR"/>
              </w:rPr>
              <w:t xml:space="preserve"> contre les violences dans les points d' eau , latrines ou douches ?</w:t>
            </w:r>
          </w:p>
        </w:tc>
        <w:tc>
          <w:tcPr>
            <w:tcW w:w="965" w:type="pct"/>
            <w:hideMark/>
          </w:tcPr>
          <w:p w14:paraId="6EC479D6" w14:textId="77777777" w:rsidR="008C7195" w:rsidRPr="005D4A88" w:rsidRDefault="008C7195"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lang w:eastAsia="fr-FR"/>
              </w:rPr>
            </w:pPr>
            <w:r w:rsidRPr="005D4A88">
              <w:rPr>
                <w:rFonts w:ascii="Corbel" w:eastAsia="Times New Roman" w:hAnsi="Corbel" w:cs="Arial"/>
                <w:lang w:eastAsia="fr-FR"/>
              </w:rPr>
              <w:t>92,31</w:t>
            </w:r>
          </w:p>
        </w:tc>
        <w:tc>
          <w:tcPr>
            <w:tcW w:w="806" w:type="pct"/>
            <w:noWrap/>
            <w:hideMark/>
          </w:tcPr>
          <w:p w14:paraId="0282E9E0" w14:textId="77777777" w:rsidR="008C7195" w:rsidRPr="005D4A88" w:rsidRDefault="008C7195"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5D4A88">
              <w:rPr>
                <w:rFonts w:ascii="Corbel" w:eastAsia="Times New Roman" w:hAnsi="Corbel" w:cs="Calibri"/>
                <w:lang w:eastAsia="fr-FR"/>
              </w:rPr>
              <w:t>20,21589</w:t>
            </w:r>
          </w:p>
        </w:tc>
        <w:tc>
          <w:tcPr>
            <w:tcW w:w="518" w:type="pct"/>
            <w:noWrap/>
            <w:hideMark/>
          </w:tcPr>
          <w:p w14:paraId="7352F5D6" w14:textId="77777777" w:rsidR="008C7195" w:rsidRPr="005D4A88" w:rsidRDefault="008C7195"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lang w:eastAsia="fr-FR"/>
              </w:rPr>
            </w:pPr>
            <w:r w:rsidRPr="005D4A88">
              <w:rPr>
                <w:rFonts w:ascii="Corbel" w:eastAsia="Times New Roman" w:hAnsi="Corbel" w:cs="Calibri"/>
                <w:lang w:eastAsia="fr-FR"/>
              </w:rPr>
              <w:t>357%</w:t>
            </w:r>
          </w:p>
        </w:tc>
      </w:tr>
      <w:tr w:rsidR="0012792B" w:rsidRPr="005D4A88" w14:paraId="41BC352B" w14:textId="77777777" w:rsidTr="0012792B">
        <w:trPr>
          <w:trHeight w:val="20"/>
        </w:trPr>
        <w:tc>
          <w:tcPr>
            <w:cnfStyle w:val="001000000000" w:firstRow="0" w:lastRow="0" w:firstColumn="1" w:lastColumn="0" w:oddVBand="0" w:evenVBand="0" w:oddHBand="0" w:evenHBand="0" w:firstRowFirstColumn="0" w:firstRowLastColumn="0" w:lastRowFirstColumn="0" w:lastRowLastColumn="0"/>
            <w:tcW w:w="2711" w:type="pct"/>
            <w:tcBorders>
              <w:left w:val="none" w:sz="0" w:space="0" w:color="auto"/>
              <w:bottom w:val="none" w:sz="0" w:space="0" w:color="auto"/>
            </w:tcBorders>
            <w:hideMark/>
          </w:tcPr>
          <w:p w14:paraId="403C609F" w14:textId="77777777" w:rsidR="008C7195" w:rsidRPr="005D4A88" w:rsidRDefault="008C7195" w:rsidP="00AB7269">
            <w:pPr>
              <w:ind w:right="-142"/>
              <w:jc w:val="both"/>
              <w:rPr>
                <w:rFonts w:ascii="Corbel" w:eastAsia="Times New Roman" w:hAnsi="Corbel" w:cs="Arial"/>
                <w:color w:val="auto"/>
                <w:sz w:val="24"/>
                <w:szCs w:val="24"/>
                <w:lang w:eastAsia="fr-FR"/>
              </w:rPr>
            </w:pPr>
            <w:proofErr w:type="gramStart"/>
            <w:r w:rsidRPr="005D4A88">
              <w:rPr>
                <w:rFonts w:ascii="Corbel" w:eastAsia="Times New Roman" w:hAnsi="Corbel" w:cs="Arial"/>
                <w:color w:val="auto"/>
                <w:sz w:val="24"/>
                <w:szCs w:val="24"/>
                <w:lang w:eastAsia="fr-FR"/>
              </w:rPr>
              <w:t>sécurisées</w:t>
            </w:r>
            <w:proofErr w:type="gramEnd"/>
            <w:r w:rsidRPr="005D4A88">
              <w:rPr>
                <w:rFonts w:ascii="Corbel" w:eastAsia="Times New Roman" w:hAnsi="Corbel" w:cs="Arial"/>
                <w:color w:val="auto"/>
                <w:sz w:val="24"/>
                <w:szCs w:val="24"/>
                <w:lang w:eastAsia="fr-FR"/>
              </w:rPr>
              <w:t xml:space="preserve"> violences sur les routes, dans les </w:t>
            </w:r>
            <w:proofErr w:type="spellStart"/>
            <w:r w:rsidRPr="005D4A88">
              <w:rPr>
                <w:rFonts w:ascii="Corbel" w:eastAsia="Times New Roman" w:hAnsi="Corbel" w:cs="Arial"/>
                <w:color w:val="auto"/>
                <w:sz w:val="24"/>
                <w:szCs w:val="24"/>
                <w:lang w:eastAsia="fr-FR"/>
              </w:rPr>
              <w:t>forets</w:t>
            </w:r>
            <w:proofErr w:type="spellEnd"/>
            <w:r w:rsidRPr="005D4A88">
              <w:rPr>
                <w:rFonts w:ascii="Corbel" w:eastAsia="Times New Roman" w:hAnsi="Corbel" w:cs="Arial"/>
                <w:color w:val="auto"/>
                <w:sz w:val="24"/>
                <w:szCs w:val="24"/>
                <w:lang w:eastAsia="fr-FR"/>
              </w:rPr>
              <w:t xml:space="preserve"> quand elles vont collecter de bois</w:t>
            </w:r>
          </w:p>
        </w:tc>
        <w:tc>
          <w:tcPr>
            <w:tcW w:w="965" w:type="pct"/>
            <w:hideMark/>
          </w:tcPr>
          <w:p w14:paraId="0C99F10B" w14:textId="77777777" w:rsidR="008C7195" w:rsidRPr="005D4A88" w:rsidRDefault="008C7195"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lang w:eastAsia="fr-FR"/>
              </w:rPr>
            </w:pPr>
            <w:r w:rsidRPr="005D4A88">
              <w:rPr>
                <w:rFonts w:ascii="Corbel" w:eastAsia="Times New Roman" w:hAnsi="Corbel" w:cs="Arial"/>
                <w:lang w:eastAsia="fr-FR"/>
              </w:rPr>
              <w:t>92,31</w:t>
            </w:r>
          </w:p>
        </w:tc>
        <w:tc>
          <w:tcPr>
            <w:tcW w:w="806" w:type="pct"/>
            <w:noWrap/>
            <w:hideMark/>
          </w:tcPr>
          <w:p w14:paraId="08C0DB50" w14:textId="77777777" w:rsidR="008C7195" w:rsidRPr="005D4A88" w:rsidRDefault="008C7195"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5D4A88">
              <w:rPr>
                <w:rFonts w:ascii="Corbel" w:eastAsia="Times New Roman" w:hAnsi="Corbel" w:cs="Calibri"/>
                <w:lang w:eastAsia="fr-FR"/>
              </w:rPr>
              <w:t>53,44749</w:t>
            </w:r>
          </w:p>
        </w:tc>
        <w:tc>
          <w:tcPr>
            <w:tcW w:w="518" w:type="pct"/>
            <w:noWrap/>
            <w:hideMark/>
          </w:tcPr>
          <w:p w14:paraId="69AA34E5" w14:textId="77777777" w:rsidR="008C7195" w:rsidRPr="005D4A88" w:rsidRDefault="008C7195"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lang w:eastAsia="fr-FR"/>
              </w:rPr>
            </w:pPr>
            <w:r w:rsidRPr="005D4A88">
              <w:rPr>
                <w:rFonts w:ascii="Corbel" w:eastAsia="Times New Roman" w:hAnsi="Corbel" w:cs="Calibri"/>
                <w:lang w:eastAsia="fr-FR"/>
              </w:rPr>
              <w:t>73%</w:t>
            </w:r>
          </w:p>
        </w:tc>
      </w:tr>
    </w:tbl>
    <w:p w14:paraId="7048534C" w14:textId="4110C791" w:rsidR="00072384" w:rsidRPr="005D4A88" w:rsidRDefault="00072384" w:rsidP="00AB7269">
      <w:pPr>
        <w:jc w:val="both"/>
        <w:rPr>
          <w:rFonts w:ascii="Corbel" w:eastAsia="Times New Roman" w:hAnsi="Corbel" w:cs="Arial"/>
          <w:color w:val="000000"/>
          <w:lang w:eastAsia="fr-FR"/>
        </w:rPr>
      </w:pPr>
      <w:r w:rsidRPr="005D4A88">
        <w:rPr>
          <w:rFonts w:ascii="Corbel" w:hAnsi="Corbel"/>
          <w:sz w:val="24"/>
          <w:szCs w:val="24"/>
        </w:rPr>
        <w:t xml:space="preserve">Les interventions du projet (construction du village, alimentation en eau potable, et sensibilisation communautaire) ont </w:t>
      </w:r>
      <w:r w:rsidRPr="005D4A88">
        <w:rPr>
          <w:rFonts w:ascii="Corbel" w:hAnsi="Corbel"/>
        </w:rPr>
        <w:t>positivement</w:t>
      </w:r>
      <w:r w:rsidRPr="005D4A88">
        <w:rPr>
          <w:rFonts w:ascii="Corbel" w:hAnsi="Corbel"/>
          <w:sz w:val="24"/>
          <w:szCs w:val="24"/>
        </w:rPr>
        <w:t xml:space="preserve"> amélioré le niveau de sécurité des femmes. En effet, 84,62% des femmes se sentent en sécurité </w:t>
      </w:r>
      <w:r w:rsidRPr="005D4A88">
        <w:rPr>
          <w:rFonts w:ascii="Corbel" w:eastAsia="Times New Roman" w:hAnsi="Corbel" w:cs="Arial"/>
          <w:color w:val="000000"/>
          <w:lang w:eastAsia="fr-FR"/>
        </w:rPr>
        <w:t>contre les violences dans leur maison d’habitation soit une augmentation de plus de 215%. Cela étant du non seulement par l’accès aux maisons durables mais aussi les sensibilisation et formation faites, et la mise en place des agents de changements qui chaque fois qu’il y ait un conflit interviennent pour pacifiquement le résoudre.</w:t>
      </w:r>
    </w:p>
    <w:p w14:paraId="79883A66" w14:textId="4BCB11F4" w:rsidR="00072384" w:rsidRPr="005D4A88" w:rsidRDefault="00072384" w:rsidP="00AB7269">
      <w:pPr>
        <w:jc w:val="both"/>
        <w:rPr>
          <w:rFonts w:ascii="Corbel" w:eastAsia="Times New Roman" w:hAnsi="Corbel" w:cs="Arial"/>
          <w:color w:val="52C5D0"/>
          <w:sz w:val="24"/>
          <w:szCs w:val="24"/>
          <w:lang w:eastAsia="fr-FR"/>
        </w:rPr>
      </w:pPr>
      <w:r w:rsidRPr="005D4A88">
        <w:rPr>
          <w:rFonts w:ascii="Corbel" w:eastAsia="Times New Roman" w:hAnsi="Corbel" w:cs="Arial"/>
          <w:color w:val="000000"/>
          <w:lang w:eastAsia="fr-FR"/>
        </w:rPr>
        <w:t xml:space="preserve">Les femmes se sentent de plus en plus en sécurité </w:t>
      </w:r>
      <w:r w:rsidRPr="005D4A88">
        <w:rPr>
          <w:rFonts w:ascii="Corbel" w:eastAsia="Times New Roman" w:hAnsi="Corbel" w:cs="Arial"/>
          <w:lang w:eastAsia="fr-FR"/>
        </w:rPr>
        <w:t xml:space="preserve">contre les violences </w:t>
      </w:r>
      <w:r w:rsidRPr="005D4A88">
        <w:rPr>
          <w:rFonts w:ascii="Corbel" w:eastAsia="Times New Roman" w:hAnsi="Corbel" w:cs="Arial"/>
          <w:color w:val="000000"/>
          <w:lang w:eastAsia="fr-FR"/>
        </w:rPr>
        <w:t xml:space="preserve">dans les champs (92,31%) soit une amélioration de 96%, contre les </w:t>
      </w:r>
      <w:r w:rsidRPr="005D4A88">
        <w:rPr>
          <w:rFonts w:ascii="Corbel" w:eastAsia="Times New Roman" w:hAnsi="Corbel" w:cs="Arial"/>
          <w:sz w:val="24"/>
          <w:szCs w:val="24"/>
          <w:lang w:eastAsia="fr-FR"/>
        </w:rPr>
        <w:t xml:space="preserve">violences dans les points </w:t>
      </w:r>
      <w:r w:rsidR="00E424C4" w:rsidRPr="005D4A88">
        <w:rPr>
          <w:rFonts w:ascii="Corbel" w:eastAsia="Times New Roman" w:hAnsi="Corbel" w:cs="Arial"/>
          <w:sz w:val="24"/>
          <w:szCs w:val="24"/>
          <w:lang w:eastAsia="fr-FR"/>
        </w:rPr>
        <w:t>d’eau,</w:t>
      </w:r>
      <w:r w:rsidRPr="005D4A88">
        <w:rPr>
          <w:rFonts w:ascii="Corbel" w:eastAsia="Times New Roman" w:hAnsi="Corbel" w:cs="Arial"/>
          <w:sz w:val="24"/>
          <w:szCs w:val="24"/>
          <w:lang w:eastAsia="fr-FR"/>
        </w:rPr>
        <w:t xml:space="preserve"> latrines ou douches (92,31%) soit une amélioration de plus de 357</w:t>
      </w:r>
      <w:r w:rsidR="00E424C4" w:rsidRPr="005D4A88">
        <w:rPr>
          <w:rFonts w:ascii="Corbel" w:eastAsia="Times New Roman" w:hAnsi="Corbel" w:cs="Arial"/>
          <w:sz w:val="24"/>
          <w:szCs w:val="24"/>
          <w:lang w:eastAsia="fr-FR"/>
        </w:rPr>
        <w:t>%, contre</w:t>
      </w:r>
      <w:r w:rsidRPr="005D4A88">
        <w:rPr>
          <w:rFonts w:ascii="Corbel" w:eastAsia="Times New Roman" w:hAnsi="Corbel" w:cs="Arial"/>
          <w:sz w:val="24"/>
          <w:szCs w:val="24"/>
          <w:lang w:eastAsia="fr-FR"/>
        </w:rPr>
        <w:t xml:space="preserve"> les violences sur les routes, dans les forêts quand elles vont collecter de bois (92,31%) soit une amélioration de 73%.</w:t>
      </w:r>
    </w:p>
    <w:p w14:paraId="3B127B02" w14:textId="50032765" w:rsidR="000579BE" w:rsidRPr="005D4A88" w:rsidRDefault="00CF2BA0" w:rsidP="00AB7269">
      <w:pPr>
        <w:pStyle w:val="Titre3"/>
        <w:numPr>
          <w:ilvl w:val="3"/>
          <w:numId w:val="13"/>
        </w:numPr>
        <w:ind w:right="-142"/>
        <w:jc w:val="both"/>
        <w:rPr>
          <w:rFonts w:ascii="Corbel" w:hAnsi="Corbel"/>
          <w:b/>
          <w:sz w:val="24"/>
          <w:szCs w:val="24"/>
        </w:rPr>
      </w:pPr>
      <w:bookmarkStart w:id="1821" w:name="_Toc55289704"/>
      <w:bookmarkStart w:id="1822" w:name="_Toc55290852"/>
      <w:bookmarkStart w:id="1823" w:name="_Toc55295412"/>
      <w:bookmarkStart w:id="1824" w:name="_Toc55296407"/>
      <w:r w:rsidRPr="005D4A88">
        <w:rPr>
          <w:rFonts w:ascii="Corbel" w:hAnsi="Corbel"/>
          <w:b/>
          <w:sz w:val="24"/>
          <w:szCs w:val="24"/>
        </w:rPr>
        <w:t>Amélioration de l</w:t>
      </w:r>
      <w:r w:rsidR="0012792B" w:rsidRPr="005D4A88">
        <w:rPr>
          <w:rFonts w:ascii="Corbel" w:hAnsi="Corbel"/>
          <w:b/>
          <w:sz w:val="24"/>
          <w:szCs w:val="24"/>
        </w:rPr>
        <w:t>’accès</w:t>
      </w:r>
      <w:r w:rsidR="00072384" w:rsidRPr="005D4A88">
        <w:rPr>
          <w:rFonts w:ascii="Corbel" w:hAnsi="Corbel"/>
          <w:b/>
          <w:sz w:val="24"/>
          <w:szCs w:val="24"/>
        </w:rPr>
        <w:t xml:space="preserve"> aux droits fondamentaux</w:t>
      </w:r>
      <w:bookmarkEnd w:id="1821"/>
      <w:bookmarkEnd w:id="1822"/>
      <w:bookmarkEnd w:id="1823"/>
      <w:bookmarkEnd w:id="1824"/>
    </w:p>
    <w:p w14:paraId="5DA6F186" w14:textId="6CB6019A" w:rsidR="00FE734A" w:rsidRPr="005D4A88" w:rsidRDefault="00FE734A" w:rsidP="00AB7269">
      <w:pPr>
        <w:jc w:val="both"/>
        <w:rPr>
          <w:rFonts w:ascii="Corbel" w:hAnsi="Corbel"/>
          <w:sz w:val="24"/>
          <w:szCs w:val="24"/>
        </w:rPr>
      </w:pPr>
      <w:r w:rsidRPr="005D4A88">
        <w:rPr>
          <w:rFonts w:ascii="Corbel" w:hAnsi="Corbel"/>
          <w:sz w:val="24"/>
          <w:szCs w:val="24"/>
        </w:rPr>
        <w:t xml:space="preserve">Les interventions du projet (sensibilisation, renforcement de la cohésion sociale, amélioration de l’accès aux logements et routes, …) ont induit une amélioration du niveau de considération et valorisation des femmes, égalité de sexe, droit d’expression et logements, accès aux formation et niveau de participation dans la gestion des biens familiaux.  En effet 100% des bénéficiaires perçoivent que le niveau d’égalité des femmes s’est amélioré, et 53,8% des femmes perçoivent que les interventions du projet ont permis une </w:t>
      </w:r>
      <w:r w:rsidRPr="005D4A88">
        <w:rPr>
          <w:rFonts w:ascii="Corbel" w:eastAsia="Times New Roman" w:hAnsi="Corbel" w:cs="Arial"/>
          <w:color w:val="000000"/>
          <w:lang w:eastAsia="fr-FR"/>
        </w:rPr>
        <w:t>amélioration</w:t>
      </w:r>
      <w:r w:rsidRPr="005D4A88">
        <w:rPr>
          <w:rFonts w:ascii="Corbel" w:hAnsi="Corbel"/>
          <w:sz w:val="24"/>
          <w:szCs w:val="24"/>
        </w:rPr>
        <w:t xml:space="preserve"> du droit de liberté et de participation publique, tandis que 100% des bénéficiaires conçoivent que l’amélioration </w:t>
      </w:r>
      <w:r w:rsidR="00684788" w:rsidRPr="005D4A88">
        <w:rPr>
          <w:rFonts w:ascii="Corbel" w:hAnsi="Corbel"/>
          <w:sz w:val="24"/>
          <w:szCs w:val="24"/>
        </w:rPr>
        <w:t>aux droits</w:t>
      </w:r>
      <w:r w:rsidRPr="005D4A88">
        <w:rPr>
          <w:rFonts w:ascii="Corbel" w:hAnsi="Corbel"/>
          <w:sz w:val="24"/>
          <w:szCs w:val="24"/>
        </w:rPr>
        <w:t xml:space="preserve"> au logements décents, droits d’accès aux soins de santé, formation et infrastructures publiques s’est amélioré. </w:t>
      </w:r>
    </w:p>
    <w:p w14:paraId="688C9C1C" w14:textId="77777777" w:rsidR="00FE734A" w:rsidRPr="005D4A88" w:rsidRDefault="00FE734A" w:rsidP="00AB7269">
      <w:pPr>
        <w:jc w:val="both"/>
        <w:rPr>
          <w:rFonts w:ascii="Corbel" w:hAnsi="Corbel"/>
          <w:sz w:val="24"/>
          <w:szCs w:val="24"/>
        </w:rPr>
      </w:pPr>
      <w:r w:rsidRPr="005D4A88">
        <w:rPr>
          <w:rFonts w:ascii="Corbel" w:hAnsi="Corbel"/>
          <w:sz w:val="24"/>
          <w:szCs w:val="24"/>
        </w:rPr>
        <w:t xml:space="preserve">Mais seulement 38,5% des femmes perçoivent que les interventions du projet ont pu donner une liberté totale chez les femmes dans la gestion autonome de leurs biens. Mais les hommes (72,9%) quant à eux perçoivent que les femmes ont eu plus de liberté dans la gestion autonome de leurs biens, ce qui manifestent que les </w:t>
      </w:r>
      <w:r w:rsidRPr="005D4A88">
        <w:rPr>
          <w:rFonts w:ascii="Corbel" w:eastAsia="Times New Roman" w:hAnsi="Corbel" w:cs="Arial"/>
          <w:color w:val="000000"/>
          <w:lang w:eastAsia="fr-FR"/>
        </w:rPr>
        <w:t>hommes</w:t>
      </w:r>
      <w:r w:rsidRPr="005D4A88">
        <w:rPr>
          <w:rFonts w:ascii="Corbel" w:hAnsi="Corbel"/>
          <w:sz w:val="24"/>
          <w:szCs w:val="24"/>
        </w:rPr>
        <w:t xml:space="preserve"> n’ont pas pu parfaitement changer leur manière de percevoir le rôle et responsabilité des femmes dans la gestion des biens familiaux.</w:t>
      </w:r>
    </w:p>
    <w:p w14:paraId="6A348FB1" w14:textId="14E50F25" w:rsidR="009D5E61" w:rsidRPr="005D4A88" w:rsidRDefault="00072384" w:rsidP="00AB7269">
      <w:pPr>
        <w:pStyle w:val="Titre2"/>
        <w:shd w:val="clear" w:color="auto" w:fill="FFFFFF"/>
        <w:spacing w:before="0" w:line="324" w:lineRule="atLeast"/>
        <w:ind w:right="-142"/>
        <w:jc w:val="both"/>
        <w:rPr>
          <w:rFonts w:ascii="Corbel" w:hAnsi="Corbel" w:cs="Helvetica"/>
          <w:color w:val="52C5D0"/>
          <w:sz w:val="24"/>
          <w:szCs w:val="24"/>
        </w:rPr>
      </w:pPr>
      <w:bookmarkStart w:id="1825" w:name="_Toc55289705"/>
      <w:bookmarkStart w:id="1826" w:name="_Toc55290853"/>
      <w:bookmarkStart w:id="1827" w:name="_Toc55295413"/>
      <w:bookmarkStart w:id="1828" w:name="_Toc55296408"/>
      <w:r w:rsidRPr="005D4A88">
        <w:rPr>
          <w:rFonts w:ascii="Corbel" w:hAnsi="Corbel" w:cs="Helvetica"/>
          <w:b/>
          <w:bCs/>
          <w:color w:val="52C5D0"/>
          <w:sz w:val="24"/>
          <w:szCs w:val="24"/>
        </w:rPr>
        <w:lastRenderedPageBreak/>
        <w:t>Tableau</w:t>
      </w:r>
      <w:r w:rsidR="00A0568B">
        <w:rPr>
          <w:rFonts w:ascii="Corbel" w:hAnsi="Corbel" w:cs="Helvetica"/>
          <w:b/>
          <w:bCs/>
          <w:color w:val="52C5D0"/>
          <w:sz w:val="24"/>
          <w:szCs w:val="24"/>
        </w:rPr>
        <w:t xml:space="preserve"> 15</w:t>
      </w:r>
      <w:r w:rsidRPr="005D4A88">
        <w:rPr>
          <w:rFonts w:ascii="Corbel" w:hAnsi="Corbel" w:cs="Helvetica"/>
          <w:b/>
          <w:bCs/>
          <w:color w:val="52C5D0"/>
          <w:sz w:val="24"/>
          <w:szCs w:val="24"/>
        </w:rPr>
        <w:t> :</w:t>
      </w:r>
      <w:r w:rsidR="000579BE" w:rsidRPr="005D4A88">
        <w:rPr>
          <w:rFonts w:ascii="Corbel" w:hAnsi="Corbel" w:cs="Helvetica"/>
          <w:b/>
          <w:bCs/>
          <w:color w:val="52C5D0"/>
          <w:sz w:val="24"/>
          <w:szCs w:val="24"/>
        </w:rPr>
        <w:t xml:space="preserve"> </w:t>
      </w:r>
      <w:r w:rsidR="00FE734A" w:rsidRPr="005D4A88">
        <w:rPr>
          <w:rFonts w:ascii="Corbel" w:hAnsi="Corbel" w:cs="Helvetica"/>
          <w:b/>
          <w:bCs/>
          <w:color w:val="52C5D0"/>
          <w:sz w:val="24"/>
          <w:szCs w:val="24"/>
        </w:rPr>
        <w:t xml:space="preserve"> Niveau d’amélioration d’accès aux droits fondamentaux induits par le projet</w:t>
      </w:r>
      <w:bookmarkEnd w:id="1825"/>
      <w:bookmarkEnd w:id="1826"/>
      <w:bookmarkEnd w:id="1827"/>
      <w:bookmarkEnd w:id="1828"/>
      <w:r w:rsidR="00FE734A" w:rsidRPr="005D4A88">
        <w:rPr>
          <w:rFonts w:ascii="Corbel" w:hAnsi="Corbel" w:cs="Helvetica"/>
          <w:b/>
          <w:bCs/>
          <w:color w:val="52C5D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68"/>
        <w:gridCol w:w="987"/>
        <w:gridCol w:w="1000"/>
      </w:tblGrid>
      <w:tr w:rsidR="00395EEB" w:rsidRPr="005D4A88" w14:paraId="6EBD7A4D" w14:textId="77777777" w:rsidTr="00395EEB">
        <w:trPr>
          <w:trHeight w:val="315"/>
        </w:trPr>
        <w:tc>
          <w:tcPr>
            <w:tcW w:w="4013" w:type="pct"/>
            <w:shd w:val="clear" w:color="000000" w:fill="F79646"/>
            <w:vAlign w:val="center"/>
            <w:hideMark/>
          </w:tcPr>
          <w:p w14:paraId="06DECDD2" w14:textId="4067CBDB" w:rsidR="009D5E61" w:rsidRPr="005D4A88" w:rsidRDefault="00395EEB" w:rsidP="00AB7269">
            <w:pPr>
              <w:spacing w:after="0" w:line="240" w:lineRule="auto"/>
              <w:ind w:right="-142"/>
              <w:jc w:val="both"/>
              <w:rPr>
                <w:rFonts w:ascii="Corbel" w:eastAsia="Times New Roman" w:hAnsi="Corbel" w:cs="Times New Roman"/>
                <w:b/>
                <w:bCs/>
                <w:sz w:val="21"/>
                <w:szCs w:val="21"/>
                <w:lang w:eastAsia="fr-FR"/>
              </w:rPr>
            </w:pPr>
            <w:r w:rsidRPr="005D4A88">
              <w:rPr>
                <w:rFonts w:ascii="Corbel" w:eastAsia="Times New Roman" w:hAnsi="Corbel" w:cs="Times New Roman"/>
                <w:b/>
                <w:bCs/>
                <w:sz w:val="21"/>
                <w:szCs w:val="21"/>
                <w:lang w:eastAsia="fr-FR"/>
              </w:rPr>
              <w:t xml:space="preserve">Changements induits </w:t>
            </w:r>
          </w:p>
        </w:tc>
        <w:tc>
          <w:tcPr>
            <w:tcW w:w="493" w:type="pct"/>
            <w:shd w:val="clear" w:color="000000" w:fill="F79646"/>
            <w:vAlign w:val="center"/>
            <w:hideMark/>
          </w:tcPr>
          <w:p w14:paraId="5D5E6AB1" w14:textId="77777777" w:rsidR="009D5E61" w:rsidRPr="005D4A88" w:rsidRDefault="009D5E61" w:rsidP="00AB7269">
            <w:pPr>
              <w:spacing w:after="0" w:line="240" w:lineRule="auto"/>
              <w:ind w:right="-142"/>
              <w:jc w:val="both"/>
              <w:rPr>
                <w:rFonts w:ascii="Corbel" w:eastAsia="Times New Roman" w:hAnsi="Corbel" w:cs="Times New Roman"/>
                <w:b/>
                <w:bCs/>
                <w:sz w:val="21"/>
                <w:szCs w:val="21"/>
                <w:lang w:eastAsia="fr-FR"/>
              </w:rPr>
            </w:pPr>
            <w:r w:rsidRPr="005D4A88">
              <w:rPr>
                <w:rFonts w:ascii="Corbel" w:eastAsia="Times New Roman" w:hAnsi="Corbel" w:cs="Times New Roman"/>
                <w:b/>
                <w:bCs/>
                <w:sz w:val="21"/>
                <w:szCs w:val="21"/>
                <w:lang w:eastAsia="fr-FR"/>
              </w:rPr>
              <w:t xml:space="preserve">%(tous) </w:t>
            </w:r>
          </w:p>
        </w:tc>
        <w:tc>
          <w:tcPr>
            <w:tcW w:w="493" w:type="pct"/>
            <w:shd w:val="clear" w:color="000000" w:fill="F79646"/>
            <w:vAlign w:val="center"/>
            <w:hideMark/>
          </w:tcPr>
          <w:p w14:paraId="0A3001B0" w14:textId="77777777" w:rsidR="009D5E61" w:rsidRPr="005D4A88" w:rsidRDefault="009D5E61" w:rsidP="00AB7269">
            <w:pPr>
              <w:spacing w:after="0" w:line="240" w:lineRule="auto"/>
              <w:ind w:right="-142"/>
              <w:jc w:val="both"/>
              <w:rPr>
                <w:rFonts w:ascii="Corbel" w:eastAsia="Times New Roman" w:hAnsi="Corbel" w:cs="Times New Roman"/>
                <w:b/>
                <w:bCs/>
                <w:sz w:val="21"/>
                <w:szCs w:val="21"/>
                <w:lang w:eastAsia="fr-FR"/>
              </w:rPr>
            </w:pPr>
            <w:r w:rsidRPr="005D4A88">
              <w:rPr>
                <w:rFonts w:ascii="Corbel" w:eastAsia="Times New Roman" w:hAnsi="Corbel" w:cs="Times New Roman"/>
                <w:b/>
                <w:bCs/>
                <w:sz w:val="21"/>
                <w:szCs w:val="21"/>
                <w:lang w:eastAsia="fr-FR"/>
              </w:rPr>
              <w:t xml:space="preserve">% (femmes) </w:t>
            </w:r>
          </w:p>
        </w:tc>
      </w:tr>
      <w:tr w:rsidR="00395EEB" w:rsidRPr="005D4A88" w14:paraId="4C5321CC" w14:textId="77777777" w:rsidTr="00395EEB">
        <w:trPr>
          <w:trHeight w:val="315"/>
        </w:trPr>
        <w:tc>
          <w:tcPr>
            <w:tcW w:w="4013" w:type="pct"/>
            <w:shd w:val="clear" w:color="000000" w:fill="F79646"/>
            <w:vAlign w:val="center"/>
            <w:hideMark/>
          </w:tcPr>
          <w:p w14:paraId="3C429FD1" w14:textId="77777777" w:rsidR="009D5E61" w:rsidRPr="005D4A88" w:rsidRDefault="009D5E61" w:rsidP="00AB7269">
            <w:pPr>
              <w:spacing w:after="0" w:line="240" w:lineRule="auto"/>
              <w:ind w:right="-142"/>
              <w:jc w:val="both"/>
              <w:rPr>
                <w:rFonts w:ascii="Corbel" w:eastAsia="Times New Roman" w:hAnsi="Corbel" w:cs="Times New Roman"/>
                <w:b/>
                <w:bCs/>
                <w:lang w:eastAsia="fr-FR"/>
              </w:rPr>
            </w:pPr>
            <w:r w:rsidRPr="005D4A88">
              <w:rPr>
                <w:rFonts w:ascii="Corbel" w:eastAsia="Times New Roman" w:hAnsi="Corbel" w:cs="Times New Roman"/>
                <w:b/>
                <w:bCs/>
                <w:lang w:eastAsia="fr-FR"/>
              </w:rPr>
              <w:t xml:space="preserve">Amélioration la valorisation du sexe féminin, </w:t>
            </w:r>
            <w:proofErr w:type="spellStart"/>
            <w:r w:rsidRPr="005D4A88">
              <w:rPr>
                <w:rFonts w:ascii="Corbel" w:eastAsia="Times New Roman" w:hAnsi="Corbel" w:cs="Times New Roman"/>
                <w:b/>
                <w:bCs/>
                <w:lang w:eastAsia="fr-FR"/>
              </w:rPr>
              <w:t>egalité</w:t>
            </w:r>
            <w:proofErr w:type="spellEnd"/>
            <w:r w:rsidRPr="005D4A88">
              <w:rPr>
                <w:rFonts w:ascii="Corbel" w:eastAsia="Times New Roman" w:hAnsi="Corbel" w:cs="Times New Roman"/>
                <w:b/>
                <w:bCs/>
                <w:lang w:eastAsia="fr-FR"/>
              </w:rPr>
              <w:t xml:space="preserve"> du sexe </w:t>
            </w:r>
            <w:proofErr w:type="spellStart"/>
            <w:r w:rsidRPr="005D4A88">
              <w:rPr>
                <w:rFonts w:ascii="Corbel" w:eastAsia="Times New Roman" w:hAnsi="Corbel" w:cs="Times New Roman"/>
                <w:b/>
                <w:bCs/>
                <w:lang w:eastAsia="fr-FR"/>
              </w:rPr>
              <w:t>feminin</w:t>
            </w:r>
            <w:proofErr w:type="spellEnd"/>
          </w:p>
        </w:tc>
        <w:tc>
          <w:tcPr>
            <w:tcW w:w="493" w:type="pct"/>
            <w:shd w:val="clear" w:color="000000" w:fill="FDE9D9"/>
            <w:vAlign w:val="center"/>
            <w:hideMark/>
          </w:tcPr>
          <w:p w14:paraId="29F8FEFD" w14:textId="77777777" w:rsidR="009D5E61" w:rsidRPr="005D4A88" w:rsidRDefault="009D5E61" w:rsidP="00AB7269">
            <w:pPr>
              <w:spacing w:after="0" w:line="240" w:lineRule="auto"/>
              <w:ind w:right="-142"/>
              <w:jc w:val="both"/>
              <w:rPr>
                <w:rFonts w:ascii="Corbel" w:eastAsia="Times New Roman" w:hAnsi="Corbel" w:cs="Times New Roman"/>
                <w:lang w:eastAsia="fr-FR"/>
              </w:rPr>
            </w:pPr>
            <w:r w:rsidRPr="005D4A88">
              <w:rPr>
                <w:rFonts w:ascii="Corbel" w:eastAsia="Times New Roman" w:hAnsi="Corbel" w:cs="Times New Roman"/>
                <w:lang w:eastAsia="fr-FR"/>
              </w:rPr>
              <w:t>100,0%</w:t>
            </w:r>
          </w:p>
        </w:tc>
        <w:tc>
          <w:tcPr>
            <w:tcW w:w="493" w:type="pct"/>
            <w:shd w:val="clear" w:color="000000" w:fill="FDE9D9"/>
            <w:vAlign w:val="center"/>
            <w:hideMark/>
          </w:tcPr>
          <w:p w14:paraId="505AF418" w14:textId="77777777" w:rsidR="009D5E61" w:rsidRPr="005D4A88" w:rsidRDefault="009D5E61" w:rsidP="00AB7269">
            <w:pPr>
              <w:spacing w:after="0" w:line="240" w:lineRule="auto"/>
              <w:ind w:right="-142"/>
              <w:jc w:val="both"/>
              <w:rPr>
                <w:rFonts w:ascii="Corbel" w:eastAsia="Times New Roman" w:hAnsi="Corbel" w:cs="Times New Roman"/>
                <w:lang w:eastAsia="fr-FR"/>
              </w:rPr>
            </w:pPr>
            <w:r w:rsidRPr="005D4A88">
              <w:rPr>
                <w:rFonts w:ascii="Corbel" w:eastAsia="Times New Roman" w:hAnsi="Corbel" w:cs="Times New Roman"/>
                <w:lang w:eastAsia="fr-FR"/>
              </w:rPr>
              <w:t>100,0%</w:t>
            </w:r>
          </w:p>
        </w:tc>
      </w:tr>
      <w:tr w:rsidR="00395EEB" w:rsidRPr="005D4A88" w14:paraId="55CC1C5B" w14:textId="77777777" w:rsidTr="00395EEB">
        <w:trPr>
          <w:trHeight w:val="315"/>
        </w:trPr>
        <w:tc>
          <w:tcPr>
            <w:tcW w:w="4013" w:type="pct"/>
            <w:shd w:val="clear" w:color="auto" w:fill="auto"/>
            <w:vAlign w:val="center"/>
            <w:hideMark/>
          </w:tcPr>
          <w:p w14:paraId="6CBAE33F" w14:textId="77777777" w:rsidR="009D5E61" w:rsidRPr="005D4A88" w:rsidRDefault="009D5E61" w:rsidP="00AB7269">
            <w:pPr>
              <w:spacing w:after="0" w:line="240" w:lineRule="auto"/>
              <w:ind w:right="-142"/>
              <w:jc w:val="both"/>
              <w:rPr>
                <w:rFonts w:ascii="Corbel" w:eastAsia="Times New Roman" w:hAnsi="Corbel" w:cs="Times New Roman"/>
                <w:b/>
                <w:bCs/>
                <w:sz w:val="20"/>
                <w:szCs w:val="20"/>
                <w:lang w:eastAsia="fr-FR"/>
              </w:rPr>
            </w:pPr>
            <w:proofErr w:type="gramStart"/>
            <w:r w:rsidRPr="005D4A88">
              <w:rPr>
                <w:rFonts w:ascii="Corbel" w:eastAsia="Times New Roman" w:hAnsi="Corbel" w:cs="Times New Roman"/>
                <w:b/>
                <w:bCs/>
                <w:sz w:val="20"/>
                <w:szCs w:val="20"/>
                <w:lang w:eastAsia="fr-FR"/>
              </w:rPr>
              <w:t>amélioration</w:t>
            </w:r>
            <w:proofErr w:type="gramEnd"/>
            <w:r w:rsidRPr="005D4A88">
              <w:rPr>
                <w:rFonts w:ascii="Corbel" w:eastAsia="Times New Roman" w:hAnsi="Corbel" w:cs="Times New Roman"/>
                <w:b/>
                <w:bCs/>
                <w:sz w:val="20"/>
                <w:szCs w:val="20"/>
                <w:lang w:eastAsia="fr-FR"/>
              </w:rPr>
              <w:t xml:space="preserve"> de droits de liberté, expression</w:t>
            </w:r>
          </w:p>
        </w:tc>
        <w:tc>
          <w:tcPr>
            <w:tcW w:w="493" w:type="pct"/>
            <w:shd w:val="clear" w:color="000000" w:fill="FDE9D9"/>
            <w:vAlign w:val="center"/>
            <w:hideMark/>
          </w:tcPr>
          <w:p w14:paraId="7BC6924E" w14:textId="3C6AC0FA" w:rsidR="009D5E61" w:rsidRPr="005D4A88" w:rsidRDefault="0012792B" w:rsidP="00AB7269">
            <w:pPr>
              <w:spacing w:after="0" w:line="240" w:lineRule="auto"/>
              <w:ind w:right="-142"/>
              <w:jc w:val="both"/>
              <w:rPr>
                <w:rFonts w:ascii="Corbel" w:eastAsia="Times New Roman" w:hAnsi="Corbel" w:cs="Times New Roman"/>
                <w:lang w:eastAsia="fr-FR"/>
              </w:rPr>
            </w:pPr>
            <w:r w:rsidRPr="005D4A88">
              <w:rPr>
                <w:rFonts w:ascii="Corbel" w:eastAsia="Times New Roman" w:hAnsi="Corbel" w:cs="Times New Roman"/>
                <w:lang w:eastAsia="fr-FR"/>
              </w:rPr>
              <w:t>NA</w:t>
            </w:r>
          </w:p>
        </w:tc>
        <w:tc>
          <w:tcPr>
            <w:tcW w:w="493" w:type="pct"/>
            <w:shd w:val="clear" w:color="000000" w:fill="FDE9D9"/>
            <w:vAlign w:val="center"/>
            <w:hideMark/>
          </w:tcPr>
          <w:p w14:paraId="0BE7C70E" w14:textId="77777777" w:rsidR="009D5E61" w:rsidRPr="005D4A88" w:rsidRDefault="009D5E61" w:rsidP="00AB7269">
            <w:pPr>
              <w:spacing w:after="0" w:line="240" w:lineRule="auto"/>
              <w:ind w:right="-142"/>
              <w:jc w:val="both"/>
              <w:rPr>
                <w:rFonts w:ascii="Corbel" w:eastAsia="Times New Roman" w:hAnsi="Corbel" w:cs="Times New Roman"/>
                <w:lang w:eastAsia="fr-FR"/>
              </w:rPr>
            </w:pPr>
            <w:r w:rsidRPr="005D4A88">
              <w:rPr>
                <w:rFonts w:ascii="Corbel" w:eastAsia="Times New Roman" w:hAnsi="Corbel" w:cs="Times New Roman"/>
                <w:lang w:eastAsia="fr-FR"/>
              </w:rPr>
              <w:t>53,8%</w:t>
            </w:r>
          </w:p>
        </w:tc>
      </w:tr>
      <w:tr w:rsidR="00395EEB" w:rsidRPr="005D4A88" w14:paraId="4D400C01" w14:textId="77777777" w:rsidTr="00395EEB">
        <w:trPr>
          <w:trHeight w:val="315"/>
        </w:trPr>
        <w:tc>
          <w:tcPr>
            <w:tcW w:w="4013" w:type="pct"/>
            <w:shd w:val="clear" w:color="000000" w:fill="F79646"/>
            <w:vAlign w:val="center"/>
            <w:hideMark/>
          </w:tcPr>
          <w:p w14:paraId="1B90D90E" w14:textId="77777777" w:rsidR="009D5E61" w:rsidRPr="005D4A88" w:rsidRDefault="009D5E61" w:rsidP="00AB7269">
            <w:pPr>
              <w:spacing w:after="0" w:line="240" w:lineRule="auto"/>
              <w:ind w:right="-142"/>
              <w:jc w:val="both"/>
              <w:rPr>
                <w:rFonts w:ascii="Corbel" w:eastAsia="Times New Roman" w:hAnsi="Corbel" w:cs="Times New Roman"/>
                <w:b/>
                <w:bCs/>
                <w:lang w:eastAsia="fr-FR"/>
              </w:rPr>
            </w:pPr>
            <w:r w:rsidRPr="005D4A88">
              <w:rPr>
                <w:rFonts w:ascii="Corbel" w:eastAsia="Times New Roman" w:hAnsi="Corbel" w:cs="Times New Roman"/>
                <w:b/>
                <w:bCs/>
                <w:lang w:eastAsia="fr-FR"/>
              </w:rPr>
              <w:t>Construction de maison, droit aux logements, aux soins, droit à la formation, accès aux routes,</w:t>
            </w:r>
          </w:p>
        </w:tc>
        <w:tc>
          <w:tcPr>
            <w:tcW w:w="493" w:type="pct"/>
            <w:shd w:val="clear" w:color="000000" w:fill="FDE9D9"/>
            <w:vAlign w:val="center"/>
            <w:hideMark/>
          </w:tcPr>
          <w:p w14:paraId="21BEF4B0" w14:textId="77777777" w:rsidR="009D5E61" w:rsidRPr="005D4A88" w:rsidRDefault="009D5E61" w:rsidP="00AB7269">
            <w:pPr>
              <w:spacing w:after="0" w:line="240" w:lineRule="auto"/>
              <w:ind w:right="-142"/>
              <w:jc w:val="both"/>
              <w:rPr>
                <w:rFonts w:ascii="Corbel" w:eastAsia="Times New Roman" w:hAnsi="Corbel" w:cs="Times New Roman"/>
                <w:lang w:eastAsia="fr-FR"/>
              </w:rPr>
            </w:pPr>
            <w:r w:rsidRPr="005D4A88">
              <w:rPr>
                <w:rFonts w:ascii="Corbel" w:eastAsia="Times New Roman" w:hAnsi="Corbel" w:cs="Times New Roman"/>
                <w:lang w:eastAsia="fr-FR"/>
              </w:rPr>
              <w:t>100,0%</w:t>
            </w:r>
          </w:p>
        </w:tc>
        <w:tc>
          <w:tcPr>
            <w:tcW w:w="493" w:type="pct"/>
            <w:shd w:val="clear" w:color="000000" w:fill="FDE9D9"/>
            <w:vAlign w:val="center"/>
            <w:hideMark/>
          </w:tcPr>
          <w:p w14:paraId="35BDCBCB" w14:textId="77777777" w:rsidR="009D5E61" w:rsidRPr="005D4A88" w:rsidRDefault="009D5E61" w:rsidP="00AB7269">
            <w:pPr>
              <w:spacing w:after="0" w:line="240" w:lineRule="auto"/>
              <w:ind w:right="-142"/>
              <w:jc w:val="both"/>
              <w:rPr>
                <w:rFonts w:ascii="Corbel" w:eastAsia="Times New Roman" w:hAnsi="Corbel" w:cs="Times New Roman"/>
                <w:lang w:eastAsia="fr-FR"/>
              </w:rPr>
            </w:pPr>
            <w:r w:rsidRPr="005D4A88">
              <w:rPr>
                <w:rFonts w:ascii="Corbel" w:eastAsia="Times New Roman" w:hAnsi="Corbel" w:cs="Times New Roman"/>
                <w:lang w:eastAsia="fr-FR"/>
              </w:rPr>
              <w:t>100,0%</w:t>
            </w:r>
          </w:p>
        </w:tc>
      </w:tr>
      <w:tr w:rsidR="00395EEB" w:rsidRPr="005D4A88" w14:paraId="03985727" w14:textId="77777777" w:rsidTr="00395EEB">
        <w:trPr>
          <w:trHeight w:val="315"/>
        </w:trPr>
        <w:tc>
          <w:tcPr>
            <w:tcW w:w="4013" w:type="pct"/>
            <w:shd w:val="clear" w:color="000000" w:fill="F79646"/>
            <w:vAlign w:val="center"/>
            <w:hideMark/>
          </w:tcPr>
          <w:p w14:paraId="3DC76A01" w14:textId="77777777" w:rsidR="009D5E61" w:rsidRPr="005D4A88" w:rsidRDefault="009D5E61" w:rsidP="00AB7269">
            <w:pPr>
              <w:spacing w:after="0" w:line="240" w:lineRule="auto"/>
              <w:ind w:right="-142"/>
              <w:jc w:val="both"/>
              <w:rPr>
                <w:rFonts w:ascii="Corbel" w:eastAsia="Times New Roman" w:hAnsi="Corbel" w:cs="Times New Roman"/>
                <w:b/>
                <w:bCs/>
                <w:lang w:eastAsia="fr-FR"/>
              </w:rPr>
            </w:pPr>
            <w:r w:rsidRPr="005D4A88">
              <w:rPr>
                <w:rFonts w:ascii="Corbel" w:eastAsia="Times New Roman" w:hAnsi="Corbel" w:cs="Times New Roman"/>
                <w:b/>
                <w:bCs/>
                <w:lang w:eastAsia="fr-FR"/>
              </w:rPr>
              <w:t>Donner une liberté totale chez les femmes dans la gestion autonome de ses biens</w:t>
            </w:r>
          </w:p>
        </w:tc>
        <w:tc>
          <w:tcPr>
            <w:tcW w:w="493" w:type="pct"/>
            <w:shd w:val="clear" w:color="000000" w:fill="FDE9D9"/>
            <w:vAlign w:val="center"/>
            <w:hideMark/>
          </w:tcPr>
          <w:p w14:paraId="2A1E1F0B" w14:textId="06641BDA" w:rsidR="009D5E61" w:rsidRPr="005D4A88" w:rsidRDefault="0012792B" w:rsidP="00AB7269">
            <w:pPr>
              <w:spacing w:after="0" w:line="240" w:lineRule="auto"/>
              <w:ind w:right="-142"/>
              <w:jc w:val="both"/>
              <w:rPr>
                <w:rFonts w:ascii="Corbel" w:eastAsia="Times New Roman" w:hAnsi="Corbel" w:cs="Times New Roman"/>
                <w:lang w:eastAsia="fr-FR"/>
              </w:rPr>
            </w:pPr>
            <w:r w:rsidRPr="005D4A88">
              <w:rPr>
                <w:rFonts w:ascii="Corbel" w:eastAsia="Times New Roman" w:hAnsi="Corbel" w:cs="Times New Roman"/>
                <w:lang w:eastAsia="fr-FR"/>
              </w:rPr>
              <w:t>65,6%</w:t>
            </w:r>
          </w:p>
        </w:tc>
        <w:tc>
          <w:tcPr>
            <w:tcW w:w="493" w:type="pct"/>
            <w:shd w:val="clear" w:color="000000" w:fill="FDE9D9"/>
            <w:vAlign w:val="center"/>
            <w:hideMark/>
          </w:tcPr>
          <w:p w14:paraId="6099B3EC" w14:textId="77777777" w:rsidR="009D5E61" w:rsidRPr="005D4A88" w:rsidRDefault="009D5E61" w:rsidP="00AB7269">
            <w:pPr>
              <w:spacing w:after="0" w:line="240" w:lineRule="auto"/>
              <w:ind w:right="-142"/>
              <w:jc w:val="both"/>
              <w:rPr>
                <w:rFonts w:ascii="Corbel" w:eastAsia="Times New Roman" w:hAnsi="Corbel" w:cs="Times New Roman"/>
                <w:lang w:eastAsia="fr-FR"/>
              </w:rPr>
            </w:pPr>
            <w:r w:rsidRPr="005D4A88">
              <w:rPr>
                <w:rFonts w:ascii="Corbel" w:eastAsia="Times New Roman" w:hAnsi="Corbel" w:cs="Times New Roman"/>
                <w:lang w:eastAsia="fr-FR"/>
              </w:rPr>
              <w:t>38,5%</w:t>
            </w:r>
          </w:p>
        </w:tc>
      </w:tr>
    </w:tbl>
    <w:p w14:paraId="7A6F6127" w14:textId="77777777" w:rsidR="00C44D68" w:rsidRPr="005D4A88" w:rsidRDefault="00C44D68" w:rsidP="00AB7269">
      <w:pPr>
        <w:jc w:val="both"/>
        <w:rPr>
          <w:rFonts w:ascii="Corbel" w:hAnsi="Corbel"/>
          <w:sz w:val="24"/>
          <w:szCs w:val="24"/>
        </w:rPr>
      </w:pPr>
    </w:p>
    <w:p w14:paraId="1530DA63" w14:textId="50EC1C2B" w:rsidR="004E33BB" w:rsidRPr="005D4A88" w:rsidRDefault="009E24BC" w:rsidP="00AB7269">
      <w:pPr>
        <w:pStyle w:val="Titre3"/>
        <w:numPr>
          <w:ilvl w:val="3"/>
          <w:numId w:val="13"/>
        </w:numPr>
        <w:ind w:right="-142"/>
        <w:jc w:val="both"/>
        <w:rPr>
          <w:rFonts w:ascii="Corbel" w:hAnsi="Corbel" w:cs="Helvetica"/>
          <w:b/>
          <w:bCs/>
          <w:color w:val="52C5D0"/>
          <w:sz w:val="24"/>
          <w:szCs w:val="24"/>
        </w:rPr>
      </w:pPr>
      <w:bookmarkStart w:id="1829" w:name="_Toc55289706"/>
      <w:bookmarkStart w:id="1830" w:name="_Toc55290854"/>
      <w:bookmarkStart w:id="1831" w:name="_Toc55295414"/>
      <w:bookmarkStart w:id="1832" w:name="_Toc55296409"/>
      <w:r w:rsidRPr="005D4A88">
        <w:rPr>
          <w:rFonts w:ascii="Corbel" w:hAnsi="Corbel" w:cs="Helvetica"/>
          <w:b/>
          <w:bCs/>
          <w:color w:val="52C5D0"/>
          <w:sz w:val="24"/>
          <w:szCs w:val="24"/>
        </w:rPr>
        <w:t xml:space="preserve">Amélioration du </w:t>
      </w:r>
      <w:r w:rsidR="000579BE" w:rsidRPr="005D4A88">
        <w:rPr>
          <w:rFonts w:ascii="Corbel" w:hAnsi="Corbel" w:cs="Helvetica"/>
          <w:b/>
          <w:bCs/>
          <w:color w:val="52C5D0"/>
          <w:sz w:val="24"/>
          <w:szCs w:val="24"/>
        </w:rPr>
        <w:t>système de gestion holistique de la violence sexiste y compris la prévention</w:t>
      </w:r>
      <w:bookmarkEnd w:id="1829"/>
      <w:bookmarkEnd w:id="1830"/>
      <w:bookmarkEnd w:id="1831"/>
      <w:bookmarkEnd w:id="1832"/>
    </w:p>
    <w:p w14:paraId="36F8D926" w14:textId="77281DFF" w:rsidR="00C44D68" w:rsidRPr="005D4A88" w:rsidRDefault="00C44D68" w:rsidP="00AB7269">
      <w:pPr>
        <w:jc w:val="both"/>
        <w:rPr>
          <w:rFonts w:ascii="Corbel" w:hAnsi="Corbel"/>
        </w:rPr>
      </w:pPr>
      <w:r w:rsidRPr="005D4A88">
        <w:rPr>
          <w:rFonts w:ascii="Corbel" w:hAnsi="Corbel"/>
        </w:rPr>
        <w:t xml:space="preserve">Les interventions du projet ont permis une </w:t>
      </w:r>
      <w:r w:rsidR="00E424C4" w:rsidRPr="005D4A88">
        <w:rPr>
          <w:rFonts w:ascii="Corbel" w:hAnsi="Corbel"/>
        </w:rPr>
        <w:t>réduction des</w:t>
      </w:r>
      <w:r w:rsidRPr="005D4A88">
        <w:rPr>
          <w:rFonts w:ascii="Corbel" w:hAnsi="Corbel"/>
        </w:rPr>
        <w:t xml:space="preserve"> violences sexuelles aussi bien dans les ménages </w:t>
      </w:r>
      <w:r w:rsidR="00E424C4" w:rsidRPr="005D4A88">
        <w:rPr>
          <w:rFonts w:ascii="Corbel" w:hAnsi="Corbel"/>
        </w:rPr>
        <w:t>qu’à</w:t>
      </w:r>
      <w:r w:rsidRPr="005D4A88">
        <w:rPr>
          <w:rFonts w:ascii="Corbel" w:hAnsi="Corbel"/>
        </w:rPr>
        <w:t xml:space="preserve"> </w:t>
      </w:r>
      <w:r w:rsidR="00E424C4" w:rsidRPr="005D4A88">
        <w:rPr>
          <w:rFonts w:ascii="Corbel" w:hAnsi="Corbel"/>
        </w:rPr>
        <w:t>l’extérieur</w:t>
      </w:r>
      <w:r w:rsidRPr="005D4A88">
        <w:rPr>
          <w:rFonts w:ascii="Corbel" w:hAnsi="Corbel"/>
        </w:rPr>
        <w:t xml:space="preserve"> des </w:t>
      </w:r>
      <w:r w:rsidR="00E424C4" w:rsidRPr="005D4A88">
        <w:rPr>
          <w:rFonts w:ascii="Corbel" w:hAnsi="Corbel"/>
        </w:rPr>
        <w:t>ménages</w:t>
      </w:r>
      <w:r w:rsidRPr="005D4A88">
        <w:rPr>
          <w:rFonts w:ascii="Corbel" w:hAnsi="Corbel"/>
        </w:rPr>
        <w:t xml:space="preserve">. En effet, </w:t>
      </w:r>
      <w:r w:rsidR="009E24BC" w:rsidRPr="005D4A88">
        <w:rPr>
          <w:rFonts w:ascii="Corbel" w:eastAsia="Times New Roman" w:hAnsi="Corbel" w:cs="Times New Roman"/>
          <w:color w:val="000000"/>
          <w:lang w:eastAsia="fr-FR"/>
        </w:rPr>
        <w:t>76,2%</w:t>
      </w:r>
      <w:r w:rsidRPr="005D4A88">
        <w:rPr>
          <w:rFonts w:ascii="Corbel" w:hAnsi="Corbel"/>
        </w:rPr>
        <w:t xml:space="preserve">% des </w:t>
      </w:r>
      <w:r w:rsidR="00E424C4" w:rsidRPr="005D4A88">
        <w:rPr>
          <w:rFonts w:ascii="Corbel" w:hAnsi="Corbel"/>
        </w:rPr>
        <w:t>bénéficiaires</w:t>
      </w:r>
      <w:r w:rsidRPr="005D4A88">
        <w:rPr>
          <w:rFonts w:ascii="Corbel" w:hAnsi="Corbel"/>
        </w:rPr>
        <w:t xml:space="preserve"> </w:t>
      </w:r>
      <w:r w:rsidR="00E424C4" w:rsidRPr="005D4A88">
        <w:rPr>
          <w:rFonts w:ascii="Corbel" w:hAnsi="Corbel"/>
        </w:rPr>
        <w:t>enquêtés</w:t>
      </w:r>
      <w:r w:rsidRPr="005D4A88">
        <w:rPr>
          <w:rFonts w:ascii="Corbel" w:hAnsi="Corbel"/>
        </w:rPr>
        <w:t xml:space="preserve"> ont </w:t>
      </w:r>
      <w:r w:rsidR="00E424C4" w:rsidRPr="005D4A88">
        <w:rPr>
          <w:rFonts w:ascii="Corbel" w:hAnsi="Corbel"/>
        </w:rPr>
        <w:t>remarqué. Cette</w:t>
      </w:r>
      <w:r w:rsidRPr="005D4A88">
        <w:rPr>
          <w:rFonts w:ascii="Corbel" w:hAnsi="Corbel"/>
        </w:rPr>
        <w:t xml:space="preserve"> réduction tandis que cette proportion </w:t>
      </w:r>
      <w:r w:rsidR="009E24BC" w:rsidRPr="005D4A88">
        <w:rPr>
          <w:rFonts w:ascii="Corbel" w:hAnsi="Corbel"/>
        </w:rPr>
        <w:t xml:space="preserve">est moins </w:t>
      </w:r>
      <w:r w:rsidR="00E424C4" w:rsidRPr="005D4A88">
        <w:rPr>
          <w:rFonts w:ascii="Corbel" w:hAnsi="Corbel"/>
        </w:rPr>
        <w:t>élevée</w:t>
      </w:r>
      <w:r w:rsidRPr="005D4A88">
        <w:rPr>
          <w:rFonts w:ascii="Corbel" w:hAnsi="Corbel"/>
        </w:rPr>
        <w:t xml:space="preserve"> chez les femmes (</w:t>
      </w:r>
      <w:r w:rsidR="009E24BC" w:rsidRPr="005D4A88">
        <w:rPr>
          <w:rFonts w:ascii="Corbel" w:eastAsia="Times New Roman" w:hAnsi="Corbel" w:cs="Times New Roman"/>
          <w:color w:val="000000"/>
          <w:lang w:eastAsia="fr-FR"/>
        </w:rPr>
        <w:t>64,6%</w:t>
      </w:r>
      <w:r w:rsidRPr="005D4A88">
        <w:rPr>
          <w:rFonts w:ascii="Corbel" w:hAnsi="Corbel"/>
        </w:rPr>
        <w:t xml:space="preserve">) qui étaient principalement les victimes de ces violences. Le projet a pu aussi induire </w:t>
      </w:r>
      <w:r w:rsidR="00E424C4" w:rsidRPr="005D4A88">
        <w:rPr>
          <w:rFonts w:ascii="Corbel" w:hAnsi="Corbel"/>
        </w:rPr>
        <w:t xml:space="preserve">des </w:t>
      </w:r>
      <w:r w:rsidR="00E424C4" w:rsidRPr="005D4A88">
        <w:rPr>
          <w:rFonts w:ascii="Corbel" w:hAnsi="Corbel"/>
          <w:sz w:val="24"/>
          <w:szCs w:val="24"/>
        </w:rPr>
        <w:t>changements</w:t>
      </w:r>
      <w:r w:rsidRPr="005D4A88">
        <w:rPr>
          <w:rFonts w:ascii="Corbel" w:hAnsi="Corbel"/>
        </w:rPr>
        <w:t xml:space="preserve"> dans </w:t>
      </w:r>
      <w:r w:rsidR="00E424C4" w:rsidRPr="005D4A88">
        <w:rPr>
          <w:rFonts w:ascii="Corbel" w:hAnsi="Corbel"/>
        </w:rPr>
        <w:t>l’élimination</w:t>
      </w:r>
      <w:r w:rsidRPr="005D4A88">
        <w:rPr>
          <w:rFonts w:ascii="Corbel" w:hAnsi="Corbel"/>
        </w:rPr>
        <w:t xml:space="preserve"> </w:t>
      </w:r>
      <w:r w:rsidR="00E424C4" w:rsidRPr="005D4A88">
        <w:rPr>
          <w:rFonts w:ascii="Corbel" w:hAnsi="Corbel"/>
        </w:rPr>
        <w:t>des discriminations</w:t>
      </w:r>
      <w:r w:rsidRPr="005D4A88">
        <w:rPr>
          <w:rFonts w:ascii="Corbel" w:hAnsi="Corbel"/>
        </w:rPr>
        <w:t xml:space="preserve"> sociale</w:t>
      </w:r>
      <w:r w:rsidR="00E424C4" w:rsidRPr="005D4A88">
        <w:rPr>
          <w:rFonts w:ascii="Corbel" w:hAnsi="Corbel"/>
        </w:rPr>
        <w:t>s</w:t>
      </w:r>
      <w:r w:rsidRPr="005D4A88">
        <w:rPr>
          <w:rFonts w:ascii="Corbel" w:hAnsi="Corbel"/>
        </w:rPr>
        <w:t xml:space="preserve"> et a permis une insertion des femmes dans tous les activités et organes de prises de décisions. En effet, 53,8 % des </w:t>
      </w:r>
      <w:r w:rsidR="00E424C4" w:rsidRPr="005D4A88">
        <w:rPr>
          <w:rFonts w:ascii="Corbel" w:hAnsi="Corbel"/>
        </w:rPr>
        <w:t>bénéficiaires</w:t>
      </w:r>
      <w:r w:rsidRPr="005D4A88">
        <w:rPr>
          <w:rFonts w:ascii="Corbel" w:hAnsi="Corbel"/>
        </w:rPr>
        <w:t xml:space="preserve"> ont bien remarqué ce changement et cette </w:t>
      </w:r>
      <w:r w:rsidR="00E424C4" w:rsidRPr="005D4A88">
        <w:rPr>
          <w:rFonts w:ascii="Corbel" w:hAnsi="Corbel"/>
        </w:rPr>
        <w:t>proportion</w:t>
      </w:r>
      <w:r w:rsidRPr="005D4A88">
        <w:rPr>
          <w:rFonts w:ascii="Corbel" w:hAnsi="Corbel"/>
        </w:rPr>
        <w:t xml:space="preserve"> est de 59,2% chez les femmes.</w:t>
      </w:r>
    </w:p>
    <w:p w14:paraId="5A174089" w14:textId="1D6863F6" w:rsidR="00FB0961" w:rsidRPr="005D4A88" w:rsidRDefault="00C44D68" w:rsidP="00AB7269">
      <w:pPr>
        <w:jc w:val="both"/>
        <w:rPr>
          <w:rFonts w:ascii="Corbel" w:hAnsi="Corbel"/>
        </w:rPr>
      </w:pPr>
      <w:r w:rsidRPr="005D4A88">
        <w:rPr>
          <w:rFonts w:ascii="Corbel" w:hAnsi="Corbel"/>
        </w:rPr>
        <w:t xml:space="preserve">Les interventions du projet ont aussi permis une </w:t>
      </w:r>
      <w:r w:rsidR="00E424C4" w:rsidRPr="005D4A88">
        <w:rPr>
          <w:rFonts w:ascii="Corbel" w:hAnsi="Corbel"/>
        </w:rPr>
        <w:t>réduction</w:t>
      </w:r>
      <w:r w:rsidRPr="005D4A88">
        <w:rPr>
          <w:rFonts w:ascii="Corbel" w:hAnsi="Corbel"/>
        </w:rPr>
        <w:t xml:space="preserve"> des conflits familiaux </w:t>
      </w:r>
      <w:r w:rsidR="00E424C4" w:rsidRPr="005D4A88">
        <w:rPr>
          <w:rFonts w:ascii="Corbel" w:hAnsi="Corbel"/>
        </w:rPr>
        <w:t>(76</w:t>
      </w:r>
      <w:r w:rsidRPr="005D4A88">
        <w:rPr>
          <w:rFonts w:ascii="Corbel" w:hAnsi="Corbel"/>
        </w:rPr>
        <w:t xml:space="preserve">,2%) et 75,9% pour les femmes, taux de grossesse non désirée à un niveau de 30,8% </w:t>
      </w:r>
      <w:r w:rsidR="00E424C4" w:rsidRPr="005D4A88">
        <w:rPr>
          <w:rFonts w:ascii="Corbel" w:hAnsi="Corbel"/>
        </w:rPr>
        <w:t>(43</w:t>
      </w:r>
      <w:r w:rsidRPr="005D4A88">
        <w:rPr>
          <w:rFonts w:ascii="Corbel" w:hAnsi="Corbel"/>
        </w:rPr>
        <w:t xml:space="preserve">,1% si </w:t>
      </w:r>
      <w:r w:rsidR="00E424C4" w:rsidRPr="005D4A88">
        <w:rPr>
          <w:rFonts w:ascii="Corbel" w:hAnsi="Corbel"/>
        </w:rPr>
        <w:t>on considère</w:t>
      </w:r>
      <w:r w:rsidRPr="005D4A88">
        <w:rPr>
          <w:rFonts w:ascii="Corbel" w:hAnsi="Corbel"/>
        </w:rPr>
        <w:t xml:space="preserve"> la conception des femmes), et aussi les violences sexuelles de plus de 76,2% et 74,6% si </w:t>
      </w:r>
      <w:r w:rsidR="00E424C4" w:rsidRPr="005D4A88">
        <w:rPr>
          <w:rFonts w:ascii="Corbel" w:hAnsi="Corbel"/>
        </w:rPr>
        <w:t>on</w:t>
      </w:r>
      <w:r w:rsidRPr="005D4A88">
        <w:rPr>
          <w:rFonts w:ascii="Corbel" w:hAnsi="Corbel"/>
        </w:rPr>
        <w:t xml:space="preserve"> </w:t>
      </w:r>
      <w:r w:rsidR="00E424C4" w:rsidRPr="005D4A88">
        <w:rPr>
          <w:rFonts w:ascii="Corbel" w:hAnsi="Corbel"/>
        </w:rPr>
        <w:t>consid</w:t>
      </w:r>
      <w:r w:rsidR="00684788">
        <w:rPr>
          <w:rFonts w:ascii="Corbel" w:hAnsi="Corbel"/>
        </w:rPr>
        <w:t>ère</w:t>
      </w:r>
      <w:r w:rsidRPr="005D4A88">
        <w:rPr>
          <w:rFonts w:ascii="Corbel" w:hAnsi="Corbel"/>
        </w:rPr>
        <w:t xml:space="preserve"> </w:t>
      </w:r>
      <w:r w:rsidRPr="005D4A88">
        <w:rPr>
          <w:rFonts w:ascii="Corbel" w:hAnsi="Corbel"/>
          <w:sz w:val="24"/>
          <w:szCs w:val="24"/>
        </w:rPr>
        <w:t>seulement</w:t>
      </w:r>
      <w:r w:rsidRPr="005D4A88">
        <w:rPr>
          <w:rFonts w:ascii="Corbel" w:hAnsi="Corbel"/>
        </w:rPr>
        <w:t xml:space="preserve"> les bénéficiaires femmes.</w:t>
      </w:r>
    </w:p>
    <w:p w14:paraId="4B8FB8AA" w14:textId="6EE8ADF0" w:rsidR="00C44D68" w:rsidRPr="005D4A88" w:rsidRDefault="00C44D68" w:rsidP="00AB7269">
      <w:pPr>
        <w:pStyle w:val="Titre1"/>
        <w:ind w:right="-142"/>
        <w:jc w:val="both"/>
        <w:rPr>
          <w:rFonts w:ascii="Corbel" w:hAnsi="Corbel" w:cs="Helvetica"/>
          <w:b/>
          <w:bCs/>
          <w:color w:val="52C5D0"/>
          <w:sz w:val="24"/>
          <w:szCs w:val="24"/>
        </w:rPr>
      </w:pPr>
      <w:bookmarkStart w:id="1833" w:name="_Toc55289707"/>
      <w:bookmarkStart w:id="1834" w:name="_Toc55290855"/>
      <w:bookmarkStart w:id="1835" w:name="_Toc55295415"/>
      <w:bookmarkStart w:id="1836" w:name="_Toc55296410"/>
      <w:r w:rsidRPr="005D4A88">
        <w:rPr>
          <w:rFonts w:ascii="Corbel" w:hAnsi="Corbel"/>
          <w:sz w:val="24"/>
          <w:szCs w:val="24"/>
        </w:rPr>
        <w:t>Tableau</w:t>
      </w:r>
      <w:r w:rsidR="00A0568B">
        <w:rPr>
          <w:rFonts w:ascii="Corbel" w:hAnsi="Corbel"/>
          <w:sz w:val="24"/>
          <w:szCs w:val="24"/>
        </w:rPr>
        <w:t xml:space="preserve"> 16</w:t>
      </w:r>
      <w:r w:rsidRPr="005D4A88">
        <w:rPr>
          <w:rFonts w:ascii="Corbel" w:hAnsi="Corbel"/>
          <w:sz w:val="24"/>
          <w:szCs w:val="24"/>
        </w:rPr>
        <w:t> :</w:t>
      </w:r>
      <w:r w:rsidRPr="005D4A88">
        <w:rPr>
          <w:rFonts w:ascii="Corbel" w:hAnsi="Corbel" w:cs="Helvetica"/>
          <w:b/>
          <w:bCs/>
          <w:color w:val="52C5D0"/>
          <w:sz w:val="24"/>
          <w:szCs w:val="24"/>
        </w:rPr>
        <w:t xml:space="preserve"> Changements produits par les interventions du projet dans le système de gestion holistique de la violence sexiste y compris la prévention</w:t>
      </w:r>
      <w:bookmarkEnd w:id="1833"/>
      <w:bookmarkEnd w:id="1834"/>
      <w:bookmarkEnd w:id="1835"/>
      <w:bookmarkEnd w:id="1836"/>
    </w:p>
    <w:tbl>
      <w:tblPr>
        <w:tblW w:w="5000" w:type="pct"/>
        <w:tblCellMar>
          <w:left w:w="70" w:type="dxa"/>
          <w:right w:w="70" w:type="dxa"/>
        </w:tblCellMar>
        <w:tblLook w:val="04A0" w:firstRow="1" w:lastRow="0" w:firstColumn="1" w:lastColumn="0" w:noHBand="0" w:noVBand="1"/>
      </w:tblPr>
      <w:tblGrid>
        <w:gridCol w:w="8068"/>
        <w:gridCol w:w="987"/>
        <w:gridCol w:w="1000"/>
      </w:tblGrid>
      <w:tr w:rsidR="009D5E61" w:rsidRPr="005D4A88" w14:paraId="17259EB1" w14:textId="77777777" w:rsidTr="00C44D68">
        <w:trPr>
          <w:trHeight w:val="315"/>
        </w:trPr>
        <w:tc>
          <w:tcPr>
            <w:tcW w:w="4014" w:type="pct"/>
            <w:tcBorders>
              <w:top w:val="single" w:sz="8" w:space="0" w:color="FFFFFF"/>
              <w:left w:val="single" w:sz="8" w:space="0" w:color="FFFFFF"/>
              <w:bottom w:val="single" w:sz="8" w:space="0" w:color="FFFFFF"/>
              <w:right w:val="nil"/>
            </w:tcBorders>
            <w:shd w:val="clear" w:color="000000" w:fill="F79646"/>
            <w:vAlign w:val="center"/>
            <w:hideMark/>
          </w:tcPr>
          <w:p w14:paraId="39CBDD37" w14:textId="20116BA5" w:rsidR="009D5E61" w:rsidRPr="005D4A88" w:rsidRDefault="00C44D68" w:rsidP="00AB7269">
            <w:pPr>
              <w:spacing w:after="0" w:line="240" w:lineRule="auto"/>
              <w:ind w:right="-142"/>
              <w:jc w:val="both"/>
              <w:rPr>
                <w:rFonts w:ascii="Corbel" w:eastAsia="Times New Roman" w:hAnsi="Corbel" w:cs="Times New Roman"/>
                <w:b/>
                <w:bCs/>
                <w:color w:val="FFFFFF"/>
                <w:sz w:val="21"/>
                <w:szCs w:val="21"/>
                <w:lang w:eastAsia="fr-FR"/>
              </w:rPr>
            </w:pPr>
            <w:r w:rsidRPr="005D4A88">
              <w:rPr>
                <w:rFonts w:ascii="Corbel" w:eastAsia="Times New Roman" w:hAnsi="Corbel" w:cs="Times New Roman"/>
                <w:b/>
                <w:bCs/>
                <w:color w:val="FFFFFF"/>
                <w:sz w:val="21"/>
                <w:szCs w:val="21"/>
                <w:lang w:eastAsia="fr-FR"/>
              </w:rPr>
              <w:t xml:space="preserve">Changement </w:t>
            </w:r>
          </w:p>
        </w:tc>
        <w:tc>
          <w:tcPr>
            <w:tcW w:w="493" w:type="pct"/>
            <w:tcBorders>
              <w:top w:val="single" w:sz="8" w:space="0" w:color="FFFFFF"/>
              <w:left w:val="nil"/>
              <w:bottom w:val="single" w:sz="8" w:space="0" w:color="FFFFFF"/>
              <w:right w:val="nil"/>
            </w:tcBorders>
            <w:shd w:val="clear" w:color="000000" w:fill="F79646"/>
            <w:vAlign w:val="center"/>
            <w:hideMark/>
          </w:tcPr>
          <w:p w14:paraId="596ACA9B" w14:textId="77777777" w:rsidR="009D5E61" w:rsidRPr="005D4A88" w:rsidRDefault="009D5E61" w:rsidP="00AB7269">
            <w:pPr>
              <w:spacing w:after="0" w:line="240" w:lineRule="auto"/>
              <w:ind w:right="-142"/>
              <w:jc w:val="both"/>
              <w:rPr>
                <w:rFonts w:ascii="Corbel" w:eastAsia="Times New Roman" w:hAnsi="Corbel" w:cs="Times New Roman"/>
                <w:b/>
                <w:bCs/>
                <w:color w:val="FFFFFF"/>
                <w:sz w:val="21"/>
                <w:szCs w:val="21"/>
                <w:lang w:eastAsia="fr-FR"/>
              </w:rPr>
            </w:pPr>
            <w:r w:rsidRPr="005D4A88">
              <w:rPr>
                <w:rFonts w:ascii="Corbel" w:eastAsia="Times New Roman" w:hAnsi="Corbel" w:cs="Times New Roman"/>
                <w:b/>
                <w:bCs/>
                <w:color w:val="FFFFFF"/>
                <w:sz w:val="21"/>
                <w:szCs w:val="21"/>
                <w:lang w:eastAsia="fr-FR"/>
              </w:rPr>
              <w:t xml:space="preserve">%(tous) </w:t>
            </w:r>
          </w:p>
        </w:tc>
        <w:tc>
          <w:tcPr>
            <w:tcW w:w="493" w:type="pct"/>
            <w:tcBorders>
              <w:top w:val="single" w:sz="8" w:space="0" w:color="FFFFFF"/>
              <w:left w:val="nil"/>
              <w:bottom w:val="single" w:sz="8" w:space="0" w:color="FFFFFF"/>
              <w:right w:val="nil"/>
            </w:tcBorders>
            <w:shd w:val="clear" w:color="000000" w:fill="F79646"/>
            <w:vAlign w:val="center"/>
            <w:hideMark/>
          </w:tcPr>
          <w:p w14:paraId="70EB8A4D" w14:textId="77777777" w:rsidR="009D5E61" w:rsidRPr="005D4A88" w:rsidRDefault="009D5E61" w:rsidP="00AB7269">
            <w:pPr>
              <w:spacing w:after="0" w:line="240" w:lineRule="auto"/>
              <w:ind w:right="-142"/>
              <w:jc w:val="both"/>
              <w:rPr>
                <w:rFonts w:ascii="Corbel" w:eastAsia="Times New Roman" w:hAnsi="Corbel" w:cs="Times New Roman"/>
                <w:b/>
                <w:bCs/>
                <w:color w:val="FFFFFF"/>
                <w:sz w:val="21"/>
                <w:szCs w:val="21"/>
                <w:lang w:eastAsia="fr-FR"/>
              </w:rPr>
            </w:pPr>
            <w:r w:rsidRPr="005D4A88">
              <w:rPr>
                <w:rFonts w:ascii="Corbel" w:eastAsia="Times New Roman" w:hAnsi="Corbel" w:cs="Times New Roman"/>
                <w:b/>
                <w:bCs/>
                <w:color w:val="FFFFFF"/>
                <w:sz w:val="21"/>
                <w:szCs w:val="21"/>
                <w:lang w:eastAsia="fr-FR"/>
              </w:rPr>
              <w:t xml:space="preserve">% (femmes) </w:t>
            </w:r>
          </w:p>
        </w:tc>
      </w:tr>
      <w:tr w:rsidR="009D5E61" w:rsidRPr="005D4A88" w14:paraId="6B4AA3A9" w14:textId="77777777" w:rsidTr="00C44D68">
        <w:trPr>
          <w:trHeight w:val="615"/>
        </w:trPr>
        <w:tc>
          <w:tcPr>
            <w:tcW w:w="4014" w:type="pct"/>
            <w:tcBorders>
              <w:top w:val="nil"/>
              <w:left w:val="single" w:sz="8" w:space="0" w:color="FFFFFF"/>
              <w:bottom w:val="single" w:sz="8" w:space="0" w:color="FFFFFF"/>
              <w:right w:val="single" w:sz="8" w:space="0" w:color="FFFFFF"/>
            </w:tcBorders>
            <w:shd w:val="clear" w:color="000000" w:fill="F79646"/>
            <w:vAlign w:val="center"/>
            <w:hideMark/>
          </w:tcPr>
          <w:p w14:paraId="3BFC786A" w14:textId="77777777" w:rsidR="009D5E61" w:rsidRPr="005D4A88" w:rsidRDefault="009D5E61" w:rsidP="00AB7269">
            <w:pPr>
              <w:spacing w:after="0" w:line="240" w:lineRule="auto"/>
              <w:ind w:right="-142"/>
              <w:jc w:val="both"/>
              <w:rPr>
                <w:rFonts w:ascii="Corbel" w:eastAsia="Times New Roman" w:hAnsi="Corbel" w:cs="Times New Roman"/>
                <w:b/>
                <w:bCs/>
                <w:color w:val="FFFFFF"/>
                <w:lang w:eastAsia="fr-FR"/>
              </w:rPr>
            </w:pPr>
            <w:r w:rsidRPr="005D4A88">
              <w:rPr>
                <w:rFonts w:ascii="Corbel" w:eastAsia="Times New Roman" w:hAnsi="Corbel" w:cs="Times New Roman"/>
                <w:b/>
                <w:bCs/>
                <w:color w:val="FFFFFF" w:themeColor="background1"/>
                <w:lang w:eastAsia="fr-FR"/>
              </w:rPr>
              <w:t xml:space="preserve">Élimination de la discrimination sociale, insertion dans les activités du </w:t>
            </w:r>
            <w:proofErr w:type="spellStart"/>
            <w:proofErr w:type="gramStart"/>
            <w:r w:rsidRPr="005D4A88">
              <w:rPr>
                <w:rFonts w:ascii="Corbel" w:eastAsia="Times New Roman" w:hAnsi="Corbel" w:cs="Times New Roman"/>
                <w:b/>
                <w:bCs/>
                <w:color w:val="FFFFFF" w:themeColor="background1"/>
                <w:lang w:eastAsia="fr-FR"/>
              </w:rPr>
              <w:t>projet,organes</w:t>
            </w:r>
            <w:proofErr w:type="spellEnd"/>
            <w:proofErr w:type="gramEnd"/>
            <w:r w:rsidRPr="005D4A88">
              <w:rPr>
                <w:rFonts w:ascii="Corbel" w:eastAsia="Times New Roman" w:hAnsi="Corbel" w:cs="Times New Roman"/>
                <w:b/>
                <w:bCs/>
                <w:color w:val="FFFFFF" w:themeColor="background1"/>
                <w:lang w:eastAsia="fr-FR"/>
              </w:rPr>
              <w:t xml:space="preserve"> de prises de décision des femmes</w:t>
            </w:r>
          </w:p>
        </w:tc>
        <w:tc>
          <w:tcPr>
            <w:tcW w:w="493" w:type="pct"/>
            <w:tcBorders>
              <w:top w:val="nil"/>
              <w:left w:val="nil"/>
              <w:bottom w:val="single" w:sz="8" w:space="0" w:color="FFFFFF"/>
              <w:right w:val="single" w:sz="8" w:space="0" w:color="FFFFFF"/>
            </w:tcBorders>
            <w:shd w:val="clear" w:color="000000" w:fill="FDE9D9"/>
            <w:vAlign w:val="center"/>
            <w:hideMark/>
          </w:tcPr>
          <w:p w14:paraId="3DF42FA0" w14:textId="3DC535D5" w:rsidR="009D5E61" w:rsidRPr="005D4A88" w:rsidRDefault="00C44D68" w:rsidP="00AB7269">
            <w:pPr>
              <w:spacing w:after="0" w:line="240" w:lineRule="auto"/>
              <w:ind w:right="-142"/>
              <w:jc w:val="both"/>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5</w:t>
            </w:r>
            <w:r w:rsidR="009D5E61" w:rsidRPr="005D4A88">
              <w:rPr>
                <w:rFonts w:ascii="Corbel" w:eastAsia="Times New Roman" w:hAnsi="Corbel" w:cs="Times New Roman"/>
                <w:color w:val="000000"/>
                <w:lang w:eastAsia="fr-FR"/>
              </w:rPr>
              <w:t>3,8%</w:t>
            </w:r>
          </w:p>
        </w:tc>
        <w:tc>
          <w:tcPr>
            <w:tcW w:w="493" w:type="pct"/>
            <w:tcBorders>
              <w:top w:val="nil"/>
              <w:left w:val="nil"/>
              <w:bottom w:val="single" w:sz="8" w:space="0" w:color="FFFFFF"/>
              <w:right w:val="single" w:sz="8" w:space="0" w:color="FFFFFF"/>
            </w:tcBorders>
            <w:shd w:val="clear" w:color="000000" w:fill="FDE9D9"/>
            <w:vAlign w:val="center"/>
            <w:hideMark/>
          </w:tcPr>
          <w:p w14:paraId="5BD3E6D0" w14:textId="77777777" w:rsidR="009D5E61" w:rsidRPr="005D4A88" w:rsidRDefault="009D5E61" w:rsidP="00AB7269">
            <w:pPr>
              <w:spacing w:after="0" w:line="240" w:lineRule="auto"/>
              <w:ind w:right="-142"/>
              <w:jc w:val="both"/>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59,2%</w:t>
            </w:r>
          </w:p>
        </w:tc>
      </w:tr>
      <w:tr w:rsidR="009D5E61" w:rsidRPr="005D4A88" w14:paraId="212FDD37" w14:textId="77777777" w:rsidTr="00C44D68">
        <w:trPr>
          <w:trHeight w:val="315"/>
        </w:trPr>
        <w:tc>
          <w:tcPr>
            <w:tcW w:w="4014" w:type="pct"/>
            <w:tcBorders>
              <w:top w:val="nil"/>
              <w:left w:val="single" w:sz="8" w:space="0" w:color="FFFFFF"/>
              <w:bottom w:val="single" w:sz="8" w:space="0" w:color="FFFFFF"/>
              <w:right w:val="single" w:sz="8" w:space="0" w:color="FFFFFF"/>
            </w:tcBorders>
            <w:shd w:val="clear" w:color="000000" w:fill="F79646"/>
            <w:vAlign w:val="center"/>
            <w:hideMark/>
          </w:tcPr>
          <w:p w14:paraId="4199D631" w14:textId="77777777" w:rsidR="009D5E61" w:rsidRPr="005D4A88" w:rsidRDefault="009D5E61" w:rsidP="00AB7269">
            <w:pPr>
              <w:spacing w:after="0" w:line="240" w:lineRule="auto"/>
              <w:ind w:right="-142"/>
              <w:jc w:val="both"/>
              <w:rPr>
                <w:rFonts w:ascii="Corbel" w:eastAsia="Times New Roman" w:hAnsi="Corbel" w:cs="Times New Roman"/>
                <w:b/>
                <w:bCs/>
                <w:color w:val="FFFFFF"/>
                <w:lang w:eastAsia="fr-FR"/>
              </w:rPr>
            </w:pPr>
            <w:r w:rsidRPr="005D4A88">
              <w:rPr>
                <w:rFonts w:ascii="Corbel" w:eastAsia="Times New Roman" w:hAnsi="Corbel" w:cs="Times New Roman"/>
                <w:b/>
                <w:bCs/>
                <w:color w:val="FFFFFF" w:themeColor="background1"/>
                <w:lang w:eastAsia="fr-FR"/>
              </w:rPr>
              <w:t>Construction de maison, droit aux logements, aux soins, droit à la formation, accès aux routes,</w:t>
            </w:r>
          </w:p>
        </w:tc>
        <w:tc>
          <w:tcPr>
            <w:tcW w:w="493" w:type="pct"/>
            <w:tcBorders>
              <w:top w:val="nil"/>
              <w:left w:val="nil"/>
              <w:bottom w:val="single" w:sz="8" w:space="0" w:color="FFFFFF"/>
              <w:right w:val="single" w:sz="8" w:space="0" w:color="FFFFFF"/>
            </w:tcBorders>
            <w:shd w:val="clear" w:color="000000" w:fill="FDE9D9"/>
            <w:vAlign w:val="center"/>
            <w:hideMark/>
          </w:tcPr>
          <w:p w14:paraId="2DF2EA7D" w14:textId="77777777" w:rsidR="009D5E61" w:rsidRPr="005D4A88" w:rsidRDefault="009D5E61" w:rsidP="00AB7269">
            <w:pPr>
              <w:spacing w:after="0" w:line="240" w:lineRule="auto"/>
              <w:ind w:right="-142"/>
              <w:jc w:val="both"/>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100,0%</w:t>
            </w:r>
          </w:p>
        </w:tc>
        <w:tc>
          <w:tcPr>
            <w:tcW w:w="493" w:type="pct"/>
            <w:tcBorders>
              <w:top w:val="nil"/>
              <w:left w:val="nil"/>
              <w:bottom w:val="single" w:sz="8" w:space="0" w:color="FFFFFF"/>
              <w:right w:val="single" w:sz="8" w:space="0" w:color="FFFFFF"/>
            </w:tcBorders>
            <w:shd w:val="clear" w:color="000000" w:fill="FDE9D9"/>
            <w:vAlign w:val="center"/>
            <w:hideMark/>
          </w:tcPr>
          <w:p w14:paraId="5B1A760E" w14:textId="77777777" w:rsidR="009D5E61" w:rsidRPr="005D4A88" w:rsidRDefault="009D5E61" w:rsidP="00AB7269">
            <w:pPr>
              <w:spacing w:after="0" w:line="240" w:lineRule="auto"/>
              <w:ind w:right="-142"/>
              <w:jc w:val="both"/>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100,0%</w:t>
            </w:r>
          </w:p>
        </w:tc>
      </w:tr>
      <w:tr w:rsidR="009D5E61" w:rsidRPr="005D4A88" w14:paraId="43A74912" w14:textId="77777777" w:rsidTr="00C44D68">
        <w:trPr>
          <w:trHeight w:val="315"/>
        </w:trPr>
        <w:tc>
          <w:tcPr>
            <w:tcW w:w="4014" w:type="pct"/>
            <w:tcBorders>
              <w:top w:val="nil"/>
              <w:left w:val="single" w:sz="8" w:space="0" w:color="FFFFFF"/>
              <w:bottom w:val="single" w:sz="8" w:space="0" w:color="FFFFFF"/>
              <w:right w:val="single" w:sz="8" w:space="0" w:color="FFFFFF"/>
            </w:tcBorders>
            <w:shd w:val="clear" w:color="000000" w:fill="F79646"/>
            <w:vAlign w:val="center"/>
            <w:hideMark/>
          </w:tcPr>
          <w:p w14:paraId="4446508F" w14:textId="77777777" w:rsidR="009D5E61" w:rsidRPr="005D4A88" w:rsidRDefault="009D5E61" w:rsidP="00AB7269">
            <w:pPr>
              <w:spacing w:after="0" w:line="240" w:lineRule="auto"/>
              <w:ind w:right="-142"/>
              <w:jc w:val="both"/>
              <w:rPr>
                <w:rFonts w:ascii="Corbel" w:eastAsia="Times New Roman" w:hAnsi="Corbel" w:cs="Times New Roman"/>
                <w:b/>
                <w:bCs/>
                <w:color w:val="FFFFFF"/>
                <w:lang w:eastAsia="fr-FR"/>
              </w:rPr>
            </w:pPr>
            <w:r w:rsidRPr="005D4A88">
              <w:rPr>
                <w:rFonts w:ascii="Corbel" w:eastAsia="Times New Roman" w:hAnsi="Corbel" w:cs="Times New Roman"/>
                <w:b/>
                <w:bCs/>
                <w:color w:val="FFFFFF" w:themeColor="background1"/>
                <w:lang w:eastAsia="fr-FR"/>
              </w:rPr>
              <w:t>Réduction des conflits familiaux</w:t>
            </w:r>
          </w:p>
        </w:tc>
        <w:tc>
          <w:tcPr>
            <w:tcW w:w="493" w:type="pct"/>
            <w:tcBorders>
              <w:top w:val="nil"/>
              <w:left w:val="nil"/>
              <w:bottom w:val="single" w:sz="8" w:space="0" w:color="FFFFFF"/>
              <w:right w:val="single" w:sz="8" w:space="0" w:color="FFFFFF"/>
            </w:tcBorders>
            <w:shd w:val="clear" w:color="000000" w:fill="FDE9D9"/>
            <w:vAlign w:val="center"/>
            <w:hideMark/>
          </w:tcPr>
          <w:p w14:paraId="438FD97C" w14:textId="5039A459" w:rsidR="009D5E61" w:rsidRPr="005D4A88" w:rsidRDefault="00C44D68" w:rsidP="00AB7269">
            <w:pPr>
              <w:spacing w:after="0" w:line="240" w:lineRule="auto"/>
              <w:ind w:right="-142"/>
              <w:jc w:val="both"/>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7</w:t>
            </w:r>
            <w:r w:rsidR="009D5E61" w:rsidRPr="005D4A88">
              <w:rPr>
                <w:rFonts w:ascii="Corbel" w:eastAsia="Times New Roman" w:hAnsi="Corbel" w:cs="Times New Roman"/>
                <w:color w:val="000000"/>
                <w:lang w:eastAsia="fr-FR"/>
              </w:rPr>
              <w:t>6,2%</w:t>
            </w:r>
          </w:p>
        </w:tc>
        <w:tc>
          <w:tcPr>
            <w:tcW w:w="493" w:type="pct"/>
            <w:tcBorders>
              <w:top w:val="nil"/>
              <w:left w:val="nil"/>
              <w:bottom w:val="single" w:sz="8" w:space="0" w:color="FFFFFF"/>
              <w:right w:val="single" w:sz="8" w:space="0" w:color="FFFFFF"/>
            </w:tcBorders>
            <w:shd w:val="clear" w:color="000000" w:fill="FDE9D9"/>
            <w:vAlign w:val="center"/>
            <w:hideMark/>
          </w:tcPr>
          <w:p w14:paraId="009733B5" w14:textId="77777777" w:rsidR="009D5E61" w:rsidRPr="005D4A88" w:rsidRDefault="009D5E61" w:rsidP="00AB7269">
            <w:pPr>
              <w:spacing w:after="0" w:line="240" w:lineRule="auto"/>
              <w:ind w:right="-142"/>
              <w:jc w:val="both"/>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75,9%</w:t>
            </w:r>
          </w:p>
        </w:tc>
      </w:tr>
      <w:tr w:rsidR="009D5E61" w:rsidRPr="005D4A88" w14:paraId="410D4A64" w14:textId="77777777" w:rsidTr="00C44D68">
        <w:trPr>
          <w:trHeight w:val="315"/>
        </w:trPr>
        <w:tc>
          <w:tcPr>
            <w:tcW w:w="4014" w:type="pct"/>
            <w:tcBorders>
              <w:top w:val="nil"/>
              <w:left w:val="single" w:sz="8" w:space="0" w:color="FFFFFF"/>
              <w:bottom w:val="single" w:sz="8" w:space="0" w:color="FFFFFF"/>
              <w:right w:val="single" w:sz="8" w:space="0" w:color="FFFFFF"/>
            </w:tcBorders>
            <w:shd w:val="clear" w:color="000000" w:fill="F79646"/>
            <w:vAlign w:val="center"/>
            <w:hideMark/>
          </w:tcPr>
          <w:p w14:paraId="165DA245" w14:textId="77777777" w:rsidR="009D5E61" w:rsidRPr="005D4A88" w:rsidRDefault="009D5E61" w:rsidP="00AB7269">
            <w:pPr>
              <w:spacing w:after="0" w:line="240" w:lineRule="auto"/>
              <w:ind w:right="-142"/>
              <w:jc w:val="both"/>
              <w:rPr>
                <w:rFonts w:ascii="Corbel" w:eastAsia="Times New Roman" w:hAnsi="Corbel" w:cs="Times New Roman"/>
                <w:b/>
                <w:bCs/>
                <w:color w:val="FFFFFF"/>
                <w:lang w:eastAsia="fr-FR"/>
              </w:rPr>
            </w:pPr>
            <w:r w:rsidRPr="005D4A88">
              <w:rPr>
                <w:rFonts w:ascii="Corbel" w:eastAsia="Times New Roman" w:hAnsi="Corbel" w:cs="Times New Roman"/>
                <w:b/>
                <w:bCs/>
                <w:color w:val="FFFFFF" w:themeColor="background1"/>
                <w:lang w:eastAsia="fr-FR"/>
              </w:rPr>
              <w:t>Diminution de grossesse non désirée pour les jeunes filles</w:t>
            </w:r>
          </w:p>
        </w:tc>
        <w:tc>
          <w:tcPr>
            <w:tcW w:w="493" w:type="pct"/>
            <w:tcBorders>
              <w:top w:val="nil"/>
              <w:left w:val="nil"/>
              <w:bottom w:val="single" w:sz="8" w:space="0" w:color="FFFFFF"/>
              <w:right w:val="single" w:sz="8" w:space="0" w:color="FFFFFF"/>
            </w:tcBorders>
            <w:shd w:val="clear" w:color="000000" w:fill="FDE9D9"/>
            <w:vAlign w:val="center"/>
            <w:hideMark/>
          </w:tcPr>
          <w:p w14:paraId="6C1A7A2A" w14:textId="77777777" w:rsidR="009D5E61" w:rsidRPr="005D4A88" w:rsidRDefault="009D5E61" w:rsidP="00AB7269">
            <w:pPr>
              <w:spacing w:after="0" w:line="240" w:lineRule="auto"/>
              <w:ind w:right="-142"/>
              <w:jc w:val="both"/>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30,8%</w:t>
            </w:r>
          </w:p>
        </w:tc>
        <w:tc>
          <w:tcPr>
            <w:tcW w:w="493" w:type="pct"/>
            <w:tcBorders>
              <w:top w:val="nil"/>
              <w:left w:val="nil"/>
              <w:bottom w:val="single" w:sz="8" w:space="0" w:color="FFFFFF"/>
              <w:right w:val="single" w:sz="8" w:space="0" w:color="FFFFFF"/>
            </w:tcBorders>
            <w:shd w:val="clear" w:color="000000" w:fill="FDE9D9"/>
            <w:vAlign w:val="center"/>
            <w:hideMark/>
          </w:tcPr>
          <w:p w14:paraId="4ECD9D03" w14:textId="77777777" w:rsidR="009D5E61" w:rsidRPr="005D4A88" w:rsidRDefault="009D5E61" w:rsidP="00AB7269">
            <w:pPr>
              <w:spacing w:after="0" w:line="240" w:lineRule="auto"/>
              <w:ind w:right="-142"/>
              <w:jc w:val="both"/>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43,1%</w:t>
            </w:r>
          </w:p>
        </w:tc>
      </w:tr>
      <w:tr w:rsidR="009D5E61" w:rsidRPr="005D4A88" w14:paraId="398C7901" w14:textId="77777777" w:rsidTr="00C44D68">
        <w:trPr>
          <w:trHeight w:val="315"/>
        </w:trPr>
        <w:tc>
          <w:tcPr>
            <w:tcW w:w="4014" w:type="pct"/>
            <w:tcBorders>
              <w:top w:val="nil"/>
              <w:left w:val="single" w:sz="8" w:space="0" w:color="D99594"/>
              <w:bottom w:val="single" w:sz="8" w:space="0" w:color="D99594"/>
              <w:right w:val="single" w:sz="8" w:space="0" w:color="D99594"/>
            </w:tcBorders>
            <w:shd w:val="clear" w:color="000000" w:fill="F79646"/>
            <w:vAlign w:val="center"/>
            <w:hideMark/>
          </w:tcPr>
          <w:p w14:paraId="449C9DF7" w14:textId="77777777" w:rsidR="009D5E61" w:rsidRPr="005D4A88" w:rsidRDefault="009D5E61" w:rsidP="00AB7269">
            <w:pPr>
              <w:spacing w:after="0" w:line="240" w:lineRule="auto"/>
              <w:ind w:right="-142"/>
              <w:jc w:val="both"/>
              <w:rPr>
                <w:rFonts w:ascii="Corbel" w:eastAsia="Times New Roman" w:hAnsi="Corbel" w:cs="Times New Roman"/>
                <w:b/>
                <w:bCs/>
                <w:color w:val="FFFFFF"/>
                <w:lang w:eastAsia="fr-FR"/>
              </w:rPr>
            </w:pPr>
            <w:r w:rsidRPr="005D4A88">
              <w:rPr>
                <w:rFonts w:ascii="Corbel" w:eastAsia="Times New Roman" w:hAnsi="Corbel" w:cs="Times New Roman"/>
                <w:b/>
                <w:bCs/>
                <w:color w:val="FFFFFF" w:themeColor="background1"/>
                <w:lang w:eastAsia="fr-FR"/>
              </w:rPr>
              <w:t>Diminution des violences sexuelles</w:t>
            </w:r>
          </w:p>
        </w:tc>
        <w:tc>
          <w:tcPr>
            <w:tcW w:w="493" w:type="pct"/>
            <w:tcBorders>
              <w:top w:val="nil"/>
              <w:left w:val="nil"/>
              <w:bottom w:val="single" w:sz="8" w:space="0" w:color="FFFFFF"/>
              <w:right w:val="single" w:sz="8" w:space="0" w:color="FFFFFF"/>
            </w:tcBorders>
            <w:shd w:val="clear" w:color="000000" w:fill="FDE9D9"/>
            <w:vAlign w:val="center"/>
            <w:hideMark/>
          </w:tcPr>
          <w:p w14:paraId="04BD62EA" w14:textId="59E5CD8E" w:rsidR="009D5E61" w:rsidRPr="005D4A88" w:rsidRDefault="00C44D68" w:rsidP="00AB7269">
            <w:pPr>
              <w:spacing w:after="0" w:line="240" w:lineRule="auto"/>
              <w:ind w:right="-142"/>
              <w:jc w:val="both"/>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7</w:t>
            </w:r>
            <w:r w:rsidR="009D5E61" w:rsidRPr="005D4A88">
              <w:rPr>
                <w:rFonts w:ascii="Corbel" w:eastAsia="Times New Roman" w:hAnsi="Corbel" w:cs="Times New Roman"/>
                <w:color w:val="000000"/>
                <w:lang w:eastAsia="fr-FR"/>
              </w:rPr>
              <w:t>6,2%</w:t>
            </w:r>
          </w:p>
        </w:tc>
        <w:tc>
          <w:tcPr>
            <w:tcW w:w="493" w:type="pct"/>
            <w:tcBorders>
              <w:top w:val="nil"/>
              <w:left w:val="nil"/>
              <w:bottom w:val="nil"/>
              <w:right w:val="nil"/>
            </w:tcBorders>
            <w:shd w:val="clear" w:color="000000" w:fill="FDE9D9"/>
            <w:vAlign w:val="center"/>
            <w:hideMark/>
          </w:tcPr>
          <w:p w14:paraId="7088575D" w14:textId="77777777" w:rsidR="009D5E61" w:rsidRPr="005D4A88" w:rsidRDefault="009D5E61" w:rsidP="00AB7269">
            <w:pPr>
              <w:spacing w:after="0" w:line="240" w:lineRule="auto"/>
              <w:ind w:right="-142"/>
              <w:jc w:val="both"/>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64,6%</w:t>
            </w:r>
          </w:p>
        </w:tc>
      </w:tr>
    </w:tbl>
    <w:p w14:paraId="6F89D56B" w14:textId="1E5CAE67" w:rsidR="009D5E61" w:rsidRPr="005D4A88" w:rsidRDefault="009D5E61" w:rsidP="00AB7269">
      <w:pPr>
        <w:ind w:right="-142"/>
        <w:jc w:val="both"/>
        <w:rPr>
          <w:rFonts w:ascii="Corbel" w:hAnsi="Corbel"/>
        </w:rPr>
      </w:pPr>
    </w:p>
    <w:p w14:paraId="2C2BC6EF" w14:textId="28438103" w:rsidR="009D5E61" w:rsidRPr="005D4A88" w:rsidRDefault="009E24BC" w:rsidP="00AB7269">
      <w:pPr>
        <w:pStyle w:val="Titre3"/>
        <w:numPr>
          <w:ilvl w:val="3"/>
          <w:numId w:val="13"/>
        </w:numPr>
        <w:ind w:right="-142"/>
        <w:jc w:val="both"/>
        <w:rPr>
          <w:rFonts w:ascii="Corbel" w:hAnsi="Corbel" w:cs="Helvetica"/>
          <w:b/>
          <w:bCs/>
          <w:color w:val="52C5D0"/>
          <w:sz w:val="24"/>
          <w:szCs w:val="24"/>
        </w:rPr>
      </w:pPr>
      <w:bookmarkStart w:id="1837" w:name="_Toc55289708"/>
      <w:bookmarkStart w:id="1838" w:name="_Toc55290856"/>
      <w:bookmarkStart w:id="1839" w:name="_Toc55295416"/>
      <w:bookmarkStart w:id="1840" w:name="_Toc55296411"/>
      <w:r w:rsidRPr="005D4A88">
        <w:rPr>
          <w:rFonts w:ascii="Corbel" w:hAnsi="Corbel" w:cs="Helvetica"/>
          <w:b/>
          <w:bCs/>
          <w:color w:val="52C5D0"/>
          <w:sz w:val="24"/>
          <w:szCs w:val="24"/>
        </w:rPr>
        <w:t xml:space="preserve">Contribution à l’exploitation </w:t>
      </w:r>
      <w:r w:rsidR="00E424C4" w:rsidRPr="005D4A88">
        <w:rPr>
          <w:rFonts w:ascii="Corbel" w:hAnsi="Corbel" w:cs="Helvetica"/>
          <w:b/>
          <w:bCs/>
          <w:color w:val="52C5D0"/>
          <w:sz w:val="24"/>
          <w:szCs w:val="24"/>
        </w:rPr>
        <w:t>du dividende démographique</w:t>
      </w:r>
      <w:bookmarkEnd w:id="1837"/>
      <w:bookmarkEnd w:id="1838"/>
      <w:bookmarkEnd w:id="1839"/>
      <w:bookmarkEnd w:id="1840"/>
    </w:p>
    <w:p w14:paraId="40B92835" w14:textId="77777777" w:rsidR="009E24BC" w:rsidRPr="005D4A88" w:rsidRDefault="009E24BC" w:rsidP="00AB7269">
      <w:pPr>
        <w:ind w:right="-142"/>
        <w:jc w:val="both"/>
        <w:rPr>
          <w:rFonts w:ascii="Corbel" w:hAnsi="Corbel"/>
        </w:rPr>
      </w:pPr>
    </w:p>
    <w:p w14:paraId="47E1347B" w14:textId="54FC6D19" w:rsidR="004E33BB" w:rsidRPr="005D4A88" w:rsidRDefault="00E424C4" w:rsidP="00AB7269">
      <w:pPr>
        <w:pStyle w:val="Titre2"/>
        <w:shd w:val="clear" w:color="auto" w:fill="FFFFFF"/>
        <w:spacing w:before="0" w:line="324" w:lineRule="atLeast"/>
        <w:ind w:right="-142"/>
        <w:jc w:val="both"/>
        <w:rPr>
          <w:rFonts w:ascii="Corbel" w:hAnsi="Corbel" w:cs="Helvetica"/>
          <w:color w:val="52C5D0"/>
          <w:sz w:val="24"/>
          <w:szCs w:val="24"/>
        </w:rPr>
      </w:pPr>
      <w:bookmarkStart w:id="1841" w:name="_Toc55289709"/>
      <w:bookmarkStart w:id="1842" w:name="_Toc55290857"/>
      <w:bookmarkStart w:id="1843" w:name="_Toc55295417"/>
      <w:bookmarkStart w:id="1844" w:name="_Toc55296412"/>
      <w:proofErr w:type="gramStart"/>
      <w:r w:rsidRPr="005D4A88">
        <w:rPr>
          <w:rFonts w:ascii="Corbel" w:hAnsi="Corbel" w:cs="Helvetica"/>
          <w:b/>
          <w:bCs/>
          <w:color w:val="52C5D0"/>
          <w:sz w:val="24"/>
          <w:szCs w:val="24"/>
        </w:rPr>
        <w:t>Tableau </w:t>
      </w:r>
      <w:r w:rsidR="00A0568B">
        <w:rPr>
          <w:rFonts w:ascii="Corbel" w:hAnsi="Corbel" w:cs="Helvetica"/>
          <w:b/>
          <w:bCs/>
          <w:color w:val="52C5D0"/>
          <w:sz w:val="24"/>
          <w:szCs w:val="24"/>
        </w:rPr>
        <w:t xml:space="preserve"> 17</w:t>
      </w:r>
      <w:proofErr w:type="gramEnd"/>
      <w:r w:rsidRPr="005D4A88">
        <w:rPr>
          <w:rFonts w:ascii="Corbel" w:hAnsi="Corbel" w:cs="Helvetica"/>
          <w:b/>
          <w:bCs/>
          <w:color w:val="52C5D0"/>
          <w:sz w:val="24"/>
          <w:szCs w:val="24"/>
        </w:rPr>
        <w:t xml:space="preserve">: </w:t>
      </w:r>
      <w:r w:rsidR="004E33BB" w:rsidRPr="005D4A88">
        <w:rPr>
          <w:rFonts w:ascii="Corbel" w:hAnsi="Corbel" w:cs="Helvetica"/>
          <w:b/>
          <w:bCs/>
          <w:color w:val="52C5D0"/>
          <w:sz w:val="24"/>
          <w:szCs w:val="24"/>
        </w:rPr>
        <w:t>changements produits par les interventions du projet dans l'optimisation du dividende démographique</w:t>
      </w:r>
      <w:bookmarkEnd w:id="1841"/>
      <w:bookmarkEnd w:id="1842"/>
      <w:bookmarkEnd w:id="1843"/>
      <w:bookmarkEnd w:id="1844"/>
    </w:p>
    <w:tbl>
      <w:tblPr>
        <w:tblStyle w:val="GridTable5Dark-Accent61"/>
        <w:tblW w:w="5000" w:type="pct"/>
        <w:tblLook w:val="04A0" w:firstRow="1" w:lastRow="0" w:firstColumn="1" w:lastColumn="0" w:noHBand="0" w:noVBand="1"/>
      </w:tblPr>
      <w:tblGrid>
        <w:gridCol w:w="8028"/>
        <w:gridCol w:w="951"/>
        <w:gridCol w:w="1076"/>
      </w:tblGrid>
      <w:tr w:rsidR="009D5E61" w:rsidRPr="005D4A88" w14:paraId="05252EA1" w14:textId="77777777" w:rsidTr="00395EE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97" w:type="pct"/>
            <w:hideMark/>
          </w:tcPr>
          <w:p w14:paraId="6DAC8A06" w14:textId="77777777" w:rsidR="009D5E61" w:rsidRPr="005D4A88" w:rsidRDefault="009D5E61" w:rsidP="00AB7269">
            <w:pPr>
              <w:ind w:right="-142"/>
              <w:jc w:val="both"/>
              <w:rPr>
                <w:rFonts w:ascii="Corbel" w:eastAsia="Times New Roman" w:hAnsi="Corbel" w:cs="Times New Roman"/>
                <w:color w:val="FFFFFF"/>
                <w:sz w:val="21"/>
                <w:szCs w:val="21"/>
                <w:lang w:eastAsia="fr-FR"/>
              </w:rPr>
            </w:pPr>
            <w:r w:rsidRPr="005D4A88">
              <w:rPr>
                <w:rFonts w:ascii="Corbel" w:eastAsia="Times New Roman" w:hAnsi="Corbel" w:cs="Times New Roman"/>
                <w:color w:val="FFFFFF"/>
                <w:sz w:val="21"/>
                <w:szCs w:val="21"/>
                <w:lang w:eastAsia="fr-FR"/>
              </w:rPr>
              <w:t>Value</w:t>
            </w:r>
          </w:p>
        </w:tc>
        <w:tc>
          <w:tcPr>
            <w:tcW w:w="478" w:type="pct"/>
            <w:hideMark/>
          </w:tcPr>
          <w:p w14:paraId="6F81B924" w14:textId="77777777" w:rsidR="009D5E61" w:rsidRPr="005D4A88" w:rsidRDefault="009D5E61"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Times New Roman"/>
                <w:color w:val="FFFFFF"/>
                <w:sz w:val="21"/>
                <w:szCs w:val="21"/>
                <w:lang w:eastAsia="fr-FR"/>
              </w:rPr>
            </w:pPr>
            <w:r w:rsidRPr="005D4A88">
              <w:rPr>
                <w:rFonts w:ascii="Corbel" w:eastAsia="Times New Roman" w:hAnsi="Corbel" w:cs="Times New Roman"/>
                <w:color w:val="FFFFFF"/>
                <w:sz w:val="21"/>
                <w:szCs w:val="21"/>
                <w:lang w:eastAsia="fr-FR"/>
              </w:rPr>
              <w:t xml:space="preserve">%(tous) </w:t>
            </w:r>
          </w:p>
        </w:tc>
        <w:tc>
          <w:tcPr>
            <w:tcW w:w="525" w:type="pct"/>
            <w:hideMark/>
          </w:tcPr>
          <w:p w14:paraId="5EA899E7" w14:textId="77777777" w:rsidR="009D5E61" w:rsidRPr="005D4A88" w:rsidRDefault="009D5E61"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Times New Roman"/>
                <w:color w:val="FFFFFF"/>
                <w:sz w:val="21"/>
                <w:szCs w:val="21"/>
                <w:lang w:eastAsia="fr-FR"/>
              </w:rPr>
            </w:pPr>
            <w:r w:rsidRPr="005D4A88">
              <w:rPr>
                <w:rFonts w:ascii="Corbel" w:eastAsia="Times New Roman" w:hAnsi="Corbel" w:cs="Times New Roman"/>
                <w:color w:val="FFFFFF"/>
                <w:sz w:val="21"/>
                <w:szCs w:val="21"/>
                <w:lang w:eastAsia="fr-FR"/>
              </w:rPr>
              <w:t xml:space="preserve">% (femmes) </w:t>
            </w:r>
          </w:p>
        </w:tc>
      </w:tr>
      <w:tr w:rsidR="009D5E61" w:rsidRPr="005D4A88" w14:paraId="06B7C836" w14:textId="77777777" w:rsidTr="00395EE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97" w:type="pct"/>
            <w:hideMark/>
          </w:tcPr>
          <w:p w14:paraId="7E7A85B1" w14:textId="77777777" w:rsidR="009D5E61" w:rsidRPr="005D4A88" w:rsidRDefault="009D5E61" w:rsidP="00AB7269">
            <w:pPr>
              <w:ind w:right="-142"/>
              <w:jc w:val="both"/>
              <w:rPr>
                <w:rFonts w:ascii="Corbel" w:eastAsia="Times New Roman" w:hAnsi="Corbel" w:cs="Times New Roman"/>
                <w:color w:val="FFFFFF"/>
                <w:lang w:eastAsia="fr-FR"/>
              </w:rPr>
            </w:pPr>
            <w:r w:rsidRPr="005D4A88">
              <w:rPr>
                <w:rFonts w:ascii="Corbel" w:eastAsia="Times New Roman" w:hAnsi="Corbel" w:cs="Times New Roman"/>
                <w:lang w:eastAsia="fr-FR"/>
              </w:rPr>
              <w:t>Amélioration des conditions de vie des populations</w:t>
            </w:r>
          </w:p>
        </w:tc>
        <w:tc>
          <w:tcPr>
            <w:tcW w:w="478" w:type="pct"/>
            <w:hideMark/>
          </w:tcPr>
          <w:p w14:paraId="5081A71D" w14:textId="6C952441" w:rsidR="009D5E61" w:rsidRPr="005D4A88" w:rsidRDefault="00E424C4"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9</w:t>
            </w:r>
            <w:r w:rsidR="009D5E61" w:rsidRPr="005D4A88">
              <w:rPr>
                <w:rFonts w:ascii="Corbel" w:eastAsia="Times New Roman" w:hAnsi="Corbel" w:cs="Times New Roman"/>
                <w:color w:val="000000"/>
                <w:lang w:eastAsia="fr-FR"/>
              </w:rPr>
              <w:t>1,5%</w:t>
            </w:r>
          </w:p>
        </w:tc>
        <w:tc>
          <w:tcPr>
            <w:tcW w:w="525" w:type="pct"/>
            <w:hideMark/>
          </w:tcPr>
          <w:p w14:paraId="18F4E9BD" w14:textId="245BD5E4" w:rsidR="009D5E61" w:rsidRPr="005D4A88" w:rsidRDefault="00E424C4"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9</w:t>
            </w:r>
            <w:r w:rsidR="009D5E61" w:rsidRPr="005D4A88">
              <w:rPr>
                <w:rFonts w:ascii="Corbel" w:eastAsia="Times New Roman" w:hAnsi="Corbel" w:cs="Times New Roman"/>
                <w:color w:val="000000"/>
                <w:lang w:eastAsia="fr-FR"/>
              </w:rPr>
              <w:t>7,7%</w:t>
            </w:r>
          </w:p>
        </w:tc>
      </w:tr>
      <w:tr w:rsidR="00395EEB" w:rsidRPr="005D4A88" w14:paraId="02C54161" w14:textId="77777777" w:rsidTr="00395EEB">
        <w:trPr>
          <w:trHeight w:val="315"/>
        </w:trPr>
        <w:tc>
          <w:tcPr>
            <w:cnfStyle w:val="001000000000" w:firstRow="0" w:lastRow="0" w:firstColumn="1" w:lastColumn="0" w:oddVBand="0" w:evenVBand="0" w:oddHBand="0" w:evenHBand="0" w:firstRowFirstColumn="0" w:firstRowLastColumn="0" w:lastRowFirstColumn="0" w:lastRowLastColumn="0"/>
            <w:tcW w:w="3997" w:type="pct"/>
            <w:hideMark/>
          </w:tcPr>
          <w:p w14:paraId="0F60B6E8" w14:textId="77777777" w:rsidR="00395EEB" w:rsidRPr="005D4A88" w:rsidRDefault="00395EEB" w:rsidP="00AB7269">
            <w:pPr>
              <w:ind w:right="-142"/>
              <w:jc w:val="both"/>
              <w:rPr>
                <w:rFonts w:ascii="Corbel" w:eastAsia="Times New Roman" w:hAnsi="Corbel" w:cs="Times New Roman"/>
                <w:color w:val="FFFFFF"/>
                <w:lang w:eastAsia="fr-FR"/>
              </w:rPr>
            </w:pPr>
            <w:r w:rsidRPr="005D4A88">
              <w:rPr>
                <w:rFonts w:ascii="Corbel" w:eastAsia="Times New Roman" w:hAnsi="Corbel" w:cs="Times New Roman"/>
                <w:lang w:eastAsia="fr-FR"/>
              </w:rPr>
              <w:t xml:space="preserve">Diminution des maladies liées à la manque de logement, manque </w:t>
            </w:r>
            <w:proofErr w:type="gramStart"/>
            <w:r w:rsidRPr="005D4A88">
              <w:rPr>
                <w:rFonts w:ascii="Corbel" w:eastAsia="Times New Roman" w:hAnsi="Corbel" w:cs="Times New Roman"/>
                <w:lang w:eastAsia="fr-FR"/>
              </w:rPr>
              <w:t>d' eau</w:t>
            </w:r>
            <w:proofErr w:type="gramEnd"/>
          </w:p>
        </w:tc>
        <w:tc>
          <w:tcPr>
            <w:tcW w:w="478" w:type="pct"/>
            <w:hideMark/>
          </w:tcPr>
          <w:p w14:paraId="0C55A6C5" w14:textId="77777777" w:rsidR="00395EEB" w:rsidRPr="005D4A88" w:rsidRDefault="00395EE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30,8%</w:t>
            </w:r>
          </w:p>
        </w:tc>
        <w:tc>
          <w:tcPr>
            <w:tcW w:w="525" w:type="pct"/>
            <w:hideMark/>
          </w:tcPr>
          <w:p w14:paraId="4CEB87CA" w14:textId="77777777" w:rsidR="00395EEB" w:rsidRPr="005D4A88" w:rsidRDefault="00395EEB"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60,6%</w:t>
            </w:r>
          </w:p>
        </w:tc>
      </w:tr>
    </w:tbl>
    <w:p w14:paraId="3FB1894B" w14:textId="722EFD7C" w:rsidR="009D5E61" w:rsidRPr="005D4A88" w:rsidRDefault="00E424C4" w:rsidP="00AB7269">
      <w:pPr>
        <w:jc w:val="both"/>
        <w:rPr>
          <w:rFonts w:ascii="Corbel" w:hAnsi="Corbel"/>
          <w:sz w:val="24"/>
          <w:szCs w:val="24"/>
        </w:rPr>
      </w:pPr>
      <w:r w:rsidRPr="005D4A88">
        <w:rPr>
          <w:rFonts w:ascii="Corbel" w:hAnsi="Corbel"/>
          <w:sz w:val="24"/>
          <w:szCs w:val="24"/>
        </w:rPr>
        <w:lastRenderedPageBreak/>
        <w:t xml:space="preserve">Les interventions du projet ont induit un renforcement des capacités économiques </w:t>
      </w:r>
      <w:r w:rsidR="008129EA" w:rsidRPr="005D4A88">
        <w:rPr>
          <w:rFonts w:ascii="Corbel" w:hAnsi="Corbel"/>
          <w:sz w:val="24"/>
          <w:szCs w:val="24"/>
        </w:rPr>
        <w:t>grâce</w:t>
      </w:r>
      <w:r w:rsidRPr="005D4A88">
        <w:rPr>
          <w:rFonts w:ascii="Corbel" w:hAnsi="Corbel"/>
          <w:sz w:val="24"/>
          <w:szCs w:val="24"/>
        </w:rPr>
        <w:t xml:space="preserve"> aux transferts de revenus via le cash for </w:t>
      </w:r>
      <w:proofErr w:type="spellStart"/>
      <w:r w:rsidRPr="005D4A88">
        <w:rPr>
          <w:rFonts w:ascii="Corbel" w:hAnsi="Corbel"/>
          <w:sz w:val="24"/>
          <w:szCs w:val="24"/>
        </w:rPr>
        <w:t>work</w:t>
      </w:r>
      <w:proofErr w:type="spellEnd"/>
      <w:r w:rsidRPr="005D4A88">
        <w:rPr>
          <w:rFonts w:ascii="Corbel" w:hAnsi="Corbel"/>
          <w:sz w:val="24"/>
          <w:szCs w:val="24"/>
        </w:rPr>
        <w:t xml:space="preserve">, appui aux </w:t>
      </w:r>
      <w:r w:rsidR="008129EA" w:rsidRPr="005D4A88">
        <w:rPr>
          <w:rFonts w:ascii="Corbel" w:hAnsi="Corbel"/>
          <w:sz w:val="24"/>
          <w:szCs w:val="24"/>
        </w:rPr>
        <w:t>AGR,</w:t>
      </w:r>
      <w:r w:rsidRPr="005D4A88">
        <w:rPr>
          <w:rFonts w:ascii="Corbel" w:hAnsi="Corbel"/>
          <w:sz w:val="24"/>
          <w:szCs w:val="24"/>
        </w:rPr>
        <w:t xml:space="preserve"> formation professionnelle développement des VICOBA et création de groupes de </w:t>
      </w:r>
      <w:r w:rsidR="008129EA" w:rsidRPr="005D4A88">
        <w:rPr>
          <w:rFonts w:ascii="Corbel" w:hAnsi="Corbel"/>
          <w:sz w:val="24"/>
          <w:szCs w:val="24"/>
        </w:rPr>
        <w:t>solidarité, ce</w:t>
      </w:r>
      <w:r w:rsidRPr="005D4A88">
        <w:rPr>
          <w:rFonts w:ascii="Corbel" w:hAnsi="Corbel"/>
          <w:sz w:val="24"/>
          <w:szCs w:val="24"/>
        </w:rPr>
        <w:t xml:space="preserve"> qui a permis une </w:t>
      </w:r>
      <w:r w:rsidR="008129EA" w:rsidRPr="005D4A88">
        <w:rPr>
          <w:rFonts w:ascii="Corbel" w:hAnsi="Corbel"/>
          <w:sz w:val="24"/>
          <w:szCs w:val="24"/>
        </w:rPr>
        <w:t>amélioration des</w:t>
      </w:r>
      <w:r w:rsidRPr="005D4A88">
        <w:rPr>
          <w:rFonts w:ascii="Corbel" w:hAnsi="Corbel"/>
          <w:sz w:val="24"/>
          <w:szCs w:val="24"/>
        </w:rPr>
        <w:t xml:space="preserve"> conditions de vie des bénéficiaires. En effet, 91,5% des bénéficiaires </w:t>
      </w:r>
      <w:r w:rsidR="008129EA" w:rsidRPr="005D4A88">
        <w:rPr>
          <w:rFonts w:ascii="Corbel" w:hAnsi="Corbel"/>
          <w:sz w:val="24"/>
          <w:szCs w:val="24"/>
        </w:rPr>
        <w:t>enquêtés</w:t>
      </w:r>
      <w:r w:rsidRPr="005D4A88">
        <w:rPr>
          <w:rFonts w:ascii="Corbel" w:hAnsi="Corbel"/>
          <w:sz w:val="24"/>
          <w:szCs w:val="24"/>
        </w:rPr>
        <w:t xml:space="preserve"> ont affirmé que leurs conditions de vie sont nettement améliorées </w:t>
      </w:r>
      <w:r w:rsidR="008129EA" w:rsidRPr="005D4A88">
        <w:rPr>
          <w:rFonts w:ascii="Corbel" w:hAnsi="Corbel"/>
          <w:sz w:val="24"/>
          <w:szCs w:val="24"/>
        </w:rPr>
        <w:t>s’ils</w:t>
      </w:r>
      <w:r w:rsidRPr="005D4A88">
        <w:rPr>
          <w:rFonts w:ascii="Corbel" w:hAnsi="Corbel"/>
          <w:sz w:val="24"/>
          <w:szCs w:val="24"/>
        </w:rPr>
        <w:t xml:space="preserve"> comparent à la période </w:t>
      </w:r>
      <w:r w:rsidR="008129EA" w:rsidRPr="005D4A88">
        <w:rPr>
          <w:rFonts w:ascii="Corbel" w:hAnsi="Corbel"/>
          <w:sz w:val="24"/>
          <w:szCs w:val="24"/>
        </w:rPr>
        <w:t>d’avant</w:t>
      </w:r>
      <w:r w:rsidRPr="005D4A88">
        <w:rPr>
          <w:rFonts w:ascii="Corbel" w:hAnsi="Corbel"/>
          <w:sz w:val="24"/>
          <w:szCs w:val="24"/>
        </w:rPr>
        <w:t xml:space="preserve"> l’intervention du projet. Cette proportion est </w:t>
      </w:r>
      <w:r w:rsidR="008129EA" w:rsidRPr="005D4A88">
        <w:rPr>
          <w:rFonts w:ascii="Corbel" w:hAnsi="Corbel"/>
          <w:sz w:val="24"/>
          <w:szCs w:val="24"/>
        </w:rPr>
        <w:t>élevée</w:t>
      </w:r>
      <w:r w:rsidRPr="005D4A88">
        <w:rPr>
          <w:rFonts w:ascii="Corbel" w:hAnsi="Corbel"/>
          <w:sz w:val="24"/>
          <w:szCs w:val="24"/>
        </w:rPr>
        <w:t xml:space="preserve"> </w:t>
      </w:r>
      <w:r w:rsidR="008129EA" w:rsidRPr="005D4A88">
        <w:rPr>
          <w:rFonts w:ascii="Corbel" w:hAnsi="Corbel"/>
          <w:sz w:val="24"/>
          <w:szCs w:val="24"/>
        </w:rPr>
        <w:t>(97</w:t>
      </w:r>
      <w:r w:rsidRPr="005D4A88">
        <w:rPr>
          <w:rFonts w:ascii="Corbel" w:hAnsi="Corbel"/>
          <w:sz w:val="24"/>
          <w:szCs w:val="24"/>
        </w:rPr>
        <w:t xml:space="preserve">,7%) pour les femmes. Le projet a permis une mise en valeur des capacités de production des populations et aussi bien des jeunes par le développement des groupes de solidarité des jeunes, VICOBA, appui en formation professionnelle des jeunes et adultes ce qui induit une amélioration des capacités de génération des revenus. Mais le taux </w:t>
      </w:r>
      <w:r w:rsidR="008129EA" w:rsidRPr="005D4A88">
        <w:rPr>
          <w:rFonts w:ascii="Corbel" w:hAnsi="Corbel"/>
          <w:sz w:val="24"/>
          <w:szCs w:val="24"/>
        </w:rPr>
        <w:t>d’amélioration</w:t>
      </w:r>
      <w:r w:rsidRPr="005D4A88">
        <w:rPr>
          <w:rFonts w:ascii="Corbel" w:hAnsi="Corbel"/>
          <w:sz w:val="24"/>
          <w:szCs w:val="24"/>
        </w:rPr>
        <w:t xml:space="preserve"> des revenus n’est pas si </w:t>
      </w:r>
      <w:r w:rsidR="008129EA" w:rsidRPr="005D4A88">
        <w:rPr>
          <w:rFonts w:ascii="Corbel" w:hAnsi="Corbel"/>
          <w:sz w:val="24"/>
          <w:szCs w:val="24"/>
        </w:rPr>
        <w:t>élevé</w:t>
      </w:r>
      <w:r w:rsidRPr="005D4A88">
        <w:rPr>
          <w:rFonts w:ascii="Corbel" w:hAnsi="Corbel"/>
          <w:sz w:val="24"/>
          <w:szCs w:val="24"/>
        </w:rPr>
        <w:t xml:space="preserve">, </w:t>
      </w:r>
      <w:r w:rsidR="008129EA" w:rsidRPr="005D4A88">
        <w:rPr>
          <w:rFonts w:ascii="Corbel" w:hAnsi="Corbel"/>
          <w:sz w:val="24"/>
          <w:szCs w:val="24"/>
        </w:rPr>
        <w:t>seulement,</w:t>
      </w:r>
      <w:r w:rsidRPr="005D4A88">
        <w:rPr>
          <w:rFonts w:ascii="Corbel" w:hAnsi="Corbel"/>
          <w:sz w:val="24"/>
          <w:szCs w:val="24"/>
        </w:rPr>
        <w:t xml:space="preserve"> ce taux est de 23,1</w:t>
      </w:r>
      <w:r w:rsidR="008129EA" w:rsidRPr="005D4A88">
        <w:rPr>
          <w:rFonts w:ascii="Corbel" w:hAnsi="Corbel"/>
          <w:sz w:val="24"/>
          <w:szCs w:val="24"/>
        </w:rPr>
        <w:t>% pour</w:t>
      </w:r>
      <w:r w:rsidRPr="005D4A88">
        <w:rPr>
          <w:rFonts w:ascii="Corbel" w:hAnsi="Corbel"/>
          <w:sz w:val="24"/>
          <w:szCs w:val="24"/>
        </w:rPr>
        <w:t xml:space="preserve"> tous les bénéficiaires et 30% pour les femmes.</w:t>
      </w:r>
    </w:p>
    <w:p w14:paraId="6359FF5B" w14:textId="5FDAF29B" w:rsidR="00D75477" w:rsidRPr="005D4A88" w:rsidRDefault="008129EA" w:rsidP="00AB7269">
      <w:pPr>
        <w:jc w:val="both"/>
        <w:rPr>
          <w:rFonts w:ascii="Corbel" w:hAnsi="Corbel"/>
          <w:sz w:val="24"/>
          <w:szCs w:val="24"/>
        </w:rPr>
      </w:pPr>
      <w:r w:rsidRPr="005D4A88">
        <w:rPr>
          <w:rFonts w:ascii="Corbel" w:hAnsi="Corbel"/>
          <w:sz w:val="24"/>
          <w:szCs w:val="24"/>
        </w:rPr>
        <w:t>L’aménagement</w:t>
      </w:r>
      <w:r w:rsidR="00E424C4" w:rsidRPr="005D4A88">
        <w:rPr>
          <w:rFonts w:ascii="Corbel" w:hAnsi="Corbel"/>
          <w:sz w:val="24"/>
          <w:szCs w:val="24"/>
        </w:rPr>
        <w:t xml:space="preserve"> </w:t>
      </w:r>
      <w:r w:rsidRPr="005D4A88">
        <w:rPr>
          <w:rFonts w:ascii="Corbel" w:hAnsi="Corbel"/>
          <w:sz w:val="24"/>
          <w:szCs w:val="24"/>
        </w:rPr>
        <w:t>du village</w:t>
      </w:r>
      <w:r w:rsidR="00E424C4" w:rsidRPr="005D4A88">
        <w:rPr>
          <w:rFonts w:ascii="Corbel" w:hAnsi="Corbel"/>
          <w:sz w:val="24"/>
          <w:szCs w:val="24"/>
        </w:rPr>
        <w:t xml:space="preserve"> et, </w:t>
      </w:r>
      <w:r w:rsidRPr="005D4A88">
        <w:rPr>
          <w:rFonts w:ascii="Corbel" w:hAnsi="Corbel"/>
          <w:sz w:val="24"/>
          <w:szCs w:val="24"/>
        </w:rPr>
        <w:t>l’accès</w:t>
      </w:r>
      <w:r w:rsidR="00E424C4" w:rsidRPr="005D4A88">
        <w:rPr>
          <w:rFonts w:ascii="Corbel" w:hAnsi="Corbel"/>
          <w:sz w:val="24"/>
          <w:szCs w:val="24"/>
        </w:rPr>
        <w:t xml:space="preserve"> aux services de prise en charge, et </w:t>
      </w:r>
      <w:r w:rsidRPr="005D4A88">
        <w:rPr>
          <w:rFonts w:ascii="Corbel" w:hAnsi="Corbel"/>
          <w:sz w:val="24"/>
          <w:szCs w:val="24"/>
        </w:rPr>
        <w:t>l’eau</w:t>
      </w:r>
      <w:r w:rsidR="00E424C4" w:rsidRPr="005D4A88">
        <w:rPr>
          <w:rFonts w:ascii="Corbel" w:hAnsi="Corbel"/>
          <w:sz w:val="24"/>
          <w:szCs w:val="24"/>
        </w:rPr>
        <w:t xml:space="preserve">, logement décent ainsi que </w:t>
      </w:r>
      <w:r w:rsidRPr="005D4A88">
        <w:rPr>
          <w:rFonts w:ascii="Corbel" w:hAnsi="Corbel"/>
          <w:sz w:val="24"/>
          <w:szCs w:val="24"/>
        </w:rPr>
        <w:t>l’accès</w:t>
      </w:r>
      <w:r w:rsidR="00E424C4" w:rsidRPr="005D4A88">
        <w:rPr>
          <w:rFonts w:ascii="Corbel" w:hAnsi="Corbel"/>
          <w:sz w:val="24"/>
          <w:szCs w:val="24"/>
        </w:rPr>
        <w:t xml:space="preserve"> aux sources de revenus via les cash for </w:t>
      </w:r>
      <w:proofErr w:type="spellStart"/>
      <w:r w:rsidR="00E424C4" w:rsidRPr="005D4A88">
        <w:rPr>
          <w:rFonts w:ascii="Corbel" w:hAnsi="Corbel"/>
          <w:sz w:val="24"/>
          <w:szCs w:val="24"/>
        </w:rPr>
        <w:t>work</w:t>
      </w:r>
      <w:proofErr w:type="spellEnd"/>
      <w:r w:rsidR="00E424C4" w:rsidRPr="005D4A88">
        <w:rPr>
          <w:rFonts w:ascii="Corbel" w:hAnsi="Corbel"/>
          <w:sz w:val="24"/>
          <w:szCs w:val="24"/>
        </w:rPr>
        <w:t xml:space="preserve">, appui au AGR, </w:t>
      </w:r>
      <w:r w:rsidRPr="005D4A88">
        <w:rPr>
          <w:rFonts w:ascii="Corbel" w:hAnsi="Corbel"/>
          <w:sz w:val="24"/>
          <w:szCs w:val="24"/>
        </w:rPr>
        <w:t>séminaires</w:t>
      </w:r>
      <w:r w:rsidR="00E424C4" w:rsidRPr="005D4A88">
        <w:rPr>
          <w:rFonts w:ascii="Corbel" w:hAnsi="Corbel"/>
          <w:sz w:val="24"/>
          <w:szCs w:val="24"/>
        </w:rPr>
        <w:t xml:space="preserve"> et ateliers ont induit une amélioration des capacités de faire face aux besoins </w:t>
      </w:r>
      <w:r w:rsidRPr="005D4A88">
        <w:rPr>
          <w:rFonts w:ascii="Corbel" w:hAnsi="Corbel"/>
          <w:sz w:val="24"/>
          <w:szCs w:val="24"/>
        </w:rPr>
        <w:t>élémentaires</w:t>
      </w:r>
      <w:r w:rsidR="00E424C4" w:rsidRPr="005D4A88">
        <w:rPr>
          <w:rFonts w:ascii="Corbel" w:hAnsi="Corbel"/>
          <w:sz w:val="24"/>
          <w:szCs w:val="24"/>
        </w:rPr>
        <w:t xml:space="preserve"> et par </w:t>
      </w:r>
      <w:r w:rsidRPr="005D4A88">
        <w:rPr>
          <w:rFonts w:ascii="Corbel" w:hAnsi="Corbel"/>
          <w:sz w:val="24"/>
          <w:szCs w:val="24"/>
        </w:rPr>
        <w:t>conséquent</w:t>
      </w:r>
      <w:r w:rsidR="00E424C4" w:rsidRPr="005D4A88">
        <w:rPr>
          <w:rFonts w:ascii="Corbel" w:hAnsi="Corbel"/>
          <w:sz w:val="24"/>
          <w:szCs w:val="24"/>
        </w:rPr>
        <w:t xml:space="preserve"> une réduction du taux </w:t>
      </w:r>
      <w:r w:rsidR="002A7705" w:rsidRPr="005D4A88">
        <w:rPr>
          <w:rFonts w:ascii="Corbel" w:hAnsi="Corbel"/>
          <w:sz w:val="24"/>
          <w:szCs w:val="24"/>
        </w:rPr>
        <w:t>d’exposition</w:t>
      </w:r>
      <w:r w:rsidRPr="005D4A88">
        <w:rPr>
          <w:rFonts w:ascii="Corbel" w:hAnsi="Corbel"/>
          <w:sz w:val="24"/>
          <w:szCs w:val="24"/>
        </w:rPr>
        <w:t xml:space="preserve"> des bénéficiaires aux maladies. Le taux d’exposition aux maladies a diminué de 30,8% (cette proportion est de 60,6%).</w:t>
      </w:r>
    </w:p>
    <w:p w14:paraId="6D9A0C88" w14:textId="0BB304B9" w:rsidR="00DF200B" w:rsidRPr="005D4A88" w:rsidRDefault="00DF200B" w:rsidP="00AB7269">
      <w:pPr>
        <w:pStyle w:val="Titre3"/>
        <w:numPr>
          <w:ilvl w:val="3"/>
          <w:numId w:val="13"/>
        </w:numPr>
        <w:ind w:right="-142"/>
        <w:jc w:val="both"/>
        <w:rPr>
          <w:rFonts w:ascii="Corbel" w:hAnsi="Corbel"/>
          <w:sz w:val="24"/>
          <w:szCs w:val="24"/>
        </w:rPr>
      </w:pPr>
      <w:bookmarkStart w:id="1845" w:name="_Toc55289710"/>
      <w:bookmarkStart w:id="1846" w:name="_Toc55290858"/>
      <w:bookmarkStart w:id="1847" w:name="_Toc55295418"/>
      <w:bookmarkStart w:id="1848" w:name="_Toc55296413"/>
      <w:r w:rsidRPr="005D4A88">
        <w:rPr>
          <w:rFonts w:ascii="Corbel" w:hAnsi="Corbel"/>
          <w:sz w:val="24"/>
          <w:szCs w:val="24"/>
        </w:rPr>
        <w:t>Contribution à la promotion de l’autonomisation des femmes</w:t>
      </w:r>
      <w:bookmarkEnd w:id="1845"/>
      <w:bookmarkEnd w:id="1846"/>
      <w:bookmarkEnd w:id="1847"/>
      <w:bookmarkEnd w:id="1848"/>
    </w:p>
    <w:p w14:paraId="6DC8DC2F" w14:textId="77777777" w:rsidR="00DF200B" w:rsidRPr="005D4A88" w:rsidRDefault="00DF200B" w:rsidP="00AB7269">
      <w:pPr>
        <w:ind w:right="-142"/>
        <w:jc w:val="both"/>
        <w:rPr>
          <w:rFonts w:ascii="Corbel" w:hAnsi="Corbel"/>
        </w:rPr>
      </w:pPr>
    </w:p>
    <w:p w14:paraId="3D346B64" w14:textId="0C6747CE" w:rsidR="00D75477" w:rsidRPr="005D4A88" w:rsidRDefault="00DF200B" w:rsidP="00AB7269">
      <w:pPr>
        <w:pStyle w:val="Titre1"/>
        <w:jc w:val="both"/>
        <w:rPr>
          <w:rStyle w:val="type"/>
          <w:rFonts w:ascii="Corbel" w:hAnsi="Corbel" w:cs="Helvetica"/>
          <w:color w:val="52C5D0"/>
          <w:sz w:val="24"/>
          <w:szCs w:val="24"/>
        </w:rPr>
      </w:pPr>
      <w:bookmarkStart w:id="1849" w:name="_Toc55289711"/>
      <w:bookmarkStart w:id="1850" w:name="_Toc55290859"/>
      <w:bookmarkStart w:id="1851" w:name="_Toc55295419"/>
      <w:bookmarkStart w:id="1852" w:name="_Toc55296414"/>
      <w:proofErr w:type="gramStart"/>
      <w:r w:rsidRPr="005D4A88">
        <w:rPr>
          <w:rFonts w:ascii="Corbel" w:hAnsi="Corbel" w:cs="Helvetica"/>
          <w:b/>
          <w:bCs/>
          <w:color w:val="52C5D0"/>
          <w:sz w:val="24"/>
          <w:szCs w:val="24"/>
        </w:rPr>
        <w:t>Tableau </w:t>
      </w:r>
      <w:r w:rsidR="00A0568B">
        <w:rPr>
          <w:rFonts w:ascii="Corbel" w:hAnsi="Corbel" w:cs="Helvetica"/>
          <w:b/>
          <w:bCs/>
          <w:color w:val="52C5D0"/>
          <w:sz w:val="24"/>
          <w:szCs w:val="24"/>
        </w:rPr>
        <w:t xml:space="preserve"> 18</w:t>
      </w:r>
      <w:proofErr w:type="gramEnd"/>
      <w:r w:rsidR="00A0568B">
        <w:rPr>
          <w:rFonts w:ascii="Corbel" w:hAnsi="Corbel" w:cs="Helvetica"/>
          <w:b/>
          <w:bCs/>
          <w:color w:val="52C5D0"/>
          <w:sz w:val="24"/>
          <w:szCs w:val="24"/>
        </w:rPr>
        <w:t>:  E</w:t>
      </w:r>
      <w:r w:rsidRPr="005D4A88">
        <w:rPr>
          <w:rFonts w:ascii="Corbel" w:hAnsi="Corbel" w:cs="Helvetica"/>
          <w:b/>
          <w:bCs/>
          <w:color w:val="52C5D0"/>
          <w:sz w:val="24"/>
          <w:szCs w:val="24"/>
        </w:rPr>
        <w:t xml:space="preserve">ffets induits par </w:t>
      </w:r>
      <w:r w:rsidR="00D75477" w:rsidRPr="005D4A88">
        <w:rPr>
          <w:rFonts w:ascii="Corbel" w:hAnsi="Corbel" w:cs="Helvetica"/>
          <w:b/>
          <w:bCs/>
          <w:color w:val="52C5D0"/>
          <w:sz w:val="24"/>
          <w:szCs w:val="24"/>
        </w:rPr>
        <w:t xml:space="preserve"> projet dans la promotion de l’autonomisation des femmes</w:t>
      </w:r>
      <w:bookmarkEnd w:id="1849"/>
      <w:bookmarkEnd w:id="1850"/>
      <w:bookmarkEnd w:id="1851"/>
      <w:bookmarkEnd w:id="1852"/>
    </w:p>
    <w:tbl>
      <w:tblPr>
        <w:tblW w:w="5000" w:type="pct"/>
        <w:tblCellMar>
          <w:left w:w="70" w:type="dxa"/>
          <w:right w:w="70" w:type="dxa"/>
        </w:tblCellMar>
        <w:tblLook w:val="04A0" w:firstRow="1" w:lastRow="0" w:firstColumn="1" w:lastColumn="0" w:noHBand="0" w:noVBand="1"/>
      </w:tblPr>
      <w:tblGrid>
        <w:gridCol w:w="8068"/>
        <w:gridCol w:w="987"/>
        <w:gridCol w:w="1000"/>
      </w:tblGrid>
      <w:tr w:rsidR="009D5E61" w:rsidRPr="005D4A88" w14:paraId="1E97A62A" w14:textId="77777777" w:rsidTr="0038148E">
        <w:trPr>
          <w:trHeight w:val="315"/>
        </w:trPr>
        <w:tc>
          <w:tcPr>
            <w:tcW w:w="4014" w:type="pct"/>
            <w:tcBorders>
              <w:top w:val="single" w:sz="8" w:space="0" w:color="FFFFFF"/>
              <w:left w:val="single" w:sz="8" w:space="0" w:color="FFFFFF"/>
              <w:bottom w:val="single" w:sz="8" w:space="0" w:color="FFFFFF"/>
              <w:right w:val="nil"/>
            </w:tcBorders>
            <w:shd w:val="clear" w:color="000000" w:fill="F79646"/>
            <w:vAlign w:val="center"/>
            <w:hideMark/>
          </w:tcPr>
          <w:p w14:paraId="2163AABB" w14:textId="4E16694C" w:rsidR="009D5E61" w:rsidRPr="005D4A88" w:rsidRDefault="0038148E" w:rsidP="00AB7269">
            <w:pPr>
              <w:spacing w:after="0" w:line="240" w:lineRule="auto"/>
              <w:ind w:right="-142"/>
              <w:jc w:val="both"/>
              <w:rPr>
                <w:rFonts w:ascii="Corbel" w:eastAsia="Times New Roman" w:hAnsi="Corbel" w:cs="Times New Roman"/>
                <w:b/>
                <w:bCs/>
                <w:color w:val="FFFFFF"/>
                <w:sz w:val="21"/>
                <w:szCs w:val="21"/>
                <w:lang w:eastAsia="fr-FR"/>
              </w:rPr>
            </w:pPr>
            <w:r w:rsidRPr="005D4A88">
              <w:rPr>
                <w:rFonts w:ascii="Corbel" w:eastAsia="Times New Roman" w:hAnsi="Corbel" w:cs="Times New Roman"/>
                <w:b/>
                <w:bCs/>
                <w:color w:val="FFFFFF"/>
                <w:sz w:val="21"/>
                <w:szCs w:val="21"/>
                <w:lang w:eastAsia="fr-FR"/>
              </w:rPr>
              <w:t>Changement induits</w:t>
            </w:r>
          </w:p>
        </w:tc>
        <w:tc>
          <w:tcPr>
            <w:tcW w:w="493" w:type="pct"/>
            <w:tcBorders>
              <w:top w:val="single" w:sz="8" w:space="0" w:color="FFFFFF"/>
              <w:left w:val="nil"/>
              <w:bottom w:val="single" w:sz="8" w:space="0" w:color="FFFFFF"/>
              <w:right w:val="nil"/>
            </w:tcBorders>
            <w:shd w:val="clear" w:color="000000" w:fill="F79646"/>
            <w:vAlign w:val="center"/>
            <w:hideMark/>
          </w:tcPr>
          <w:p w14:paraId="25C440F5" w14:textId="77777777" w:rsidR="009D5E61" w:rsidRPr="005D4A88" w:rsidRDefault="009D5E61" w:rsidP="00AB7269">
            <w:pPr>
              <w:spacing w:after="0" w:line="240" w:lineRule="auto"/>
              <w:ind w:right="-142"/>
              <w:jc w:val="both"/>
              <w:rPr>
                <w:rFonts w:ascii="Corbel" w:eastAsia="Times New Roman" w:hAnsi="Corbel" w:cs="Times New Roman"/>
                <w:b/>
                <w:bCs/>
                <w:color w:val="FFFFFF"/>
                <w:sz w:val="21"/>
                <w:szCs w:val="21"/>
                <w:lang w:eastAsia="fr-FR"/>
              </w:rPr>
            </w:pPr>
            <w:r w:rsidRPr="005D4A88">
              <w:rPr>
                <w:rFonts w:ascii="Corbel" w:eastAsia="Times New Roman" w:hAnsi="Corbel" w:cs="Times New Roman"/>
                <w:b/>
                <w:bCs/>
                <w:color w:val="FFFFFF"/>
                <w:sz w:val="21"/>
                <w:szCs w:val="21"/>
                <w:lang w:eastAsia="fr-FR"/>
              </w:rPr>
              <w:t xml:space="preserve">%(tous) </w:t>
            </w:r>
          </w:p>
        </w:tc>
        <w:tc>
          <w:tcPr>
            <w:tcW w:w="493" w:type="pct"/>
            <w:tcBorders>
              <w:top w:val="single" w:sz="8" w:space="0" w:color="FFFFFF"/>
              <w:left w:val="nil"/>
              <w:bottom w:val="single" w:sz="8" w:space="0" w:color="FFFFFF"/>
              <w:right w:val="nil"/>
            </w:tcBorders>
            <w:shd w:val="clear" w:color="000000" w:fill="F79646"/>
            <w:vAlign w:val="center"/>
            <w:hideMark/>
          </w:tcPr>
          <w:p w14:paraId="74FCBAD0" w14:textId="77777777" w:rsidR="009D5E61" w:rsidRPr="005D4A88" w:rsidRDefault="009D5E61" w:rsidP="00AB7269">
            <w:pPr>
              <w:spacing w:after="0" w:line="240" w:lineRule="auto"/>
              <w:ind w:right="-142"/>
              <w:jc w:val="both"/>
              <w:rPr>
                <w:rFonts w:ascii="Corbel" w:eastAsia="Times New Roman" w:hAnsi="Corbel" w:cs="Times New Roman"/>
                <w:b/>
                <w:bCs/>
                <w:color w:val="FFFFFF"/>
                <w:sz w:val="21"/>
                <w:szCs w:val="21"/>
                <w:lang w:eastAsia="fr-FR"/>
              </w:rPr>
            </w:pPr>
            <w:r w:rsidRPr="005D4A88">
              <w:rPr>
                <w:rFonts w:ascii="Corbel" w:eastAsia="Times New Roman" w:hAnsi="Corbel" w:cs="Times New Roman"/>
                <w:b/>
                <w:bCs/>
                <w:color w:val="FFFFFF"/>
                <w:sz w:val="21"/>
                <w:szCs w:val="21"/>
                <w:lang w:eastAsia="fr-FR"/>
              </w:rPr>
              <w:t xml:space="preserve">% (femmes) </w:t>
            </w:r>
          </w:p>
        </w:tc>
      </w:tr>
      <w:tr w:rsidR="009D5E61" w:rsidRPr="005D4A88" w14:paraId="64AB6E2F" w14:textId="77777777" w:rsidTr="0038148E">
        <w:trPr>
          <w:trHeight w:val="315"/>
        </w:trPr>
        <w:tc>
          <w:tcPr>
            <w:tcW w:w="4014" w:type="pct"/>
            <w:tcBorders>
              <w:top w:val="nil"/>
              <w:left w:val="single" w:sz="8" w:space="0" w:color="FFFFFF"/>
              <w:bottom w:val="single" w:sz="8" w:space="0" w:color="FFFFFF"/>
              <w:right w:val="single" w:sz="8" w:space="0" w:color="FFFFFF"/>
            </w:tcBorders>
            <w:shd w:val="clear" w:color="000000" w:fill="F79646"/>
            <w:vAlign w:val="center"/>
            <w:hideMark/>
          </w:tcPr>
          <w:p w14:paraId="2DCE3E8C" w14:textId="3889B890" w:rsidR="009D5E61" w:rsidRPr="005D4A88" w:rsidRDefault="009D5E61" w:rsidP="00AB7269">
            <w:pPr>
              <w:spacing w:after="0" w:line="240" w:lineRule="auto"/>
              <w:ind w:right="-142"/>
              <w:jc w:val="both"/>
              <w:rPr>
                <w:rFonts w:ascii="Corbel" w:eastAsia="Times New Roman" w:hAnsi="Corbel" w:cs="Times New Roman"/>
                <w:b/>
                <w:bCs/>
                <w:color w:val="FFFFFF"/>
                <w:lang w:eastAsia="fr-FR"/>
              </w:rPr>
            </w:pPr>
            <w:r w:rsidRPr="005D4A88">
              <w:rPr>
                <w:rFonts w:ascii="Corbel" w:eastAsia="Times New Roman" w:hAnsi="Corbel" w:cs="Times New Roman"/>
                <w:b/>
                <w:bCs/>
                <w:color w:val="FFFFFF" w:themeColor="background1"/>
                <w:lang w:eastAsia="fr-FR"/>
              </w:rPr>
              <w:t xml:space="preserve">Assurer </w:t>
            </w:r>
            <w:proofErr w:type="gramStart"/>
            <w:r w:rsidRPr="005D4A88">
              <w:rPr>
                <w:rFonts w:ascii="Corbel" w:eastAsia="Times New Roman" w:hAnsi="Corbel" w:cs="Times New Roman"/>
                <w:b/>
                <w:bCs/>
                <w:color w:val="FFFFFF" w:themeColor="background1"/>
                <w:lang w:eastAsia="fr-FR"/>
              </w:rPr>
              <w:t>l'indépendance ,</w:t>
            </w:r>
            <w:proofErr w:type="gramEnd"/>
            <w:r w:rsidRPr="005D4A88">
              <w:rPr>
                <w:rFonts w:ascii="Corbel" w:eastAsia="Times New Roman" w:hAnsi="Corbel" w:cs="Times New Roman"/>
                <w:b/>
                <w:bCs/>
                <w:color w:val="FFFFFF" w:themeColor="background1"/>
                <w:lang w:eastAsia="fr-FR"/>
              </w:rPr>
              <w:t xml:space="preserve"> participative </w:t>
            </w:r>
            <w:proofErr w:type="spellStart"/>
            <w:r w:rsidRPr="005D4A88">
              <w:rPr>
                <w:rFonts w:ascii="Corbel" w:eastAsia="Times New Roman" w:hAnsi="Corbel" w:cs="Times New Roman"/>
                <w:b/>
                <w:bCs/>
                <w:color w:val="FFFFFF" w:themeColor="background1"/>
                <w:lang w:eastAsia="fr-FR"/>
              </w:rPr>
              <w:t>active,des</w:t>
            </w:r>
            <w:proofErr w:type="spellEnd"/>
            <w:r w:rsidRPr="005D4A88">
              <w:rPr>
                <w:rFonts w:ascii="Corbel" w:eastAsia="Times New Roman" w:hAnsi="Corbel" w:cs="Times New Roman"/>
                <w:b/>
                <w:bCs/>
                <w:color w:val="FFFFFF" w:themeColor="background1"/>
                <w:lang w:eastAsia="fr-FR"/>
              </w:rPr>
              <w:t xml:space="preserve"> femmes dans la gestion de ses biens familiaux </w:t>
            </w:r>
            <w:r w:rsidR="0038148E" w:rsidRPr="005D4A88">
              <w:rPr>
                <w:rFonts w:ascii="Corbel" w:eastAsia="Times New Roman" w:hAnsi="Corbel" w:cs="Times New Roman"/>
                <w:b/>
                <w:bCs/>
                <w:color w:val="FFFFFF" w:themeColor="background1"/>
                <w:lang w:eastAsia="fr-FR"/>
              </w:rPr>
              <w:t xml:space="preserve"> et publiques.</w:t>
            </w:r>
          </w:p>
        </w:tc>
        <w:tc>
          <w:tcPr>
            <w:tcW w:w="493" w:type="pct"/>
            <w:tcBorders>
              <w:top w:val="nil"/>
              <w:left w:val="nil"/>
              <w:bottom w:val="single" w:sz="8" w:space="0" w:color="FFFFFF"/>
              <w:right w:val="single" w:sz="8" w:space="0" w:color="FFFFFF"/>
            </w:tcBorders>
            <w:shd w:val="clear" w:color="000000" w:fill="FDE9D9"/>
            <w:vAlign w:val="center"/>
            <w:hideMark/>
          </w:tcPr>
          <w:p w14:paraId="763CF21D" w14:textId="2A05C0FF" w:rsidR="009D5E61" w:rsidRPr="005D4A88" w:rsidRDefault="0038148E" w:rsidP="00AB7269">
            <w:pPr>
              <w:spacing w:after="0" w:line="240" w:lineRule="auto"/>
              <w:ind w:right="-142"/>
              <w:jc w:val="both"/>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7</w:t>
            </w:r>
            <w:r w:rsidR="009D5E61" w:rsidRPr="005D4A88">
              <w:rPr>
                <w:rFonts w:ascii="Corbel" w:eastAsia="Times New Roman" w:hAnsi="Corbel" w:cs="Times New Roman"/>
                <w:color w:val="000000"/>
                <w:lang w:eastAsia="fr-FR"/>
              </w:rPr>
              <w:t>3,8%</w:t>
            </w:r>
          </w:p>
        </w:tc>
        <w:tc>
          <w:tcPr>
            <w:tcW w:w="493" w:type="pct"/>
            <w:tcBorders>
              <w:top w:val="nil"/>
              <w:left w:val="nil"/>
              <w:bottom w:val="single" w:sz="8" w:space="0" w:color="FFFFFF"/>
              <w:right w:val="single" w:sz="8" w:space="0" w:color="FFFFFF"/>
            </w:tcBorders>
            <w:shd w:val="clear" w:color="000000" w:fill="FDE9D9"/>
            <w:vAlign w:val="center"/>
            <w:hideMark/>
          </w:tcPr>
          <w:p w14:paraId="1B213999" w14:textId="77777777" w:rsidR="009D5E61" w:rsidRPr="005D4A88" w:rsidRDefault="009D5E61" w:rsidP="00AB7269">
            <w:pPr>
              <w:spacing w:after="0" w:line="240" w:lineRule="auto"/>
              <w:ind w:right="-142"/>
              <w:jc w:val="both"/>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91,5%</w:t>
            </w:r>
          </w:p>
        </w:tc>
      </w:tr>
      <w:tr w:rsidR="009D5E61" w:rsidRPr="005D4A88" w14:paraId="6E0E640C" w14:textId="77777777" w:rsidTr="0038148E">
        <w:trPr>
          <w:trHeight w:val="315"/>
        </w:trPr>
        <w:tc>
          <w:tcPr>
            <w:tcW w:w="4014" w:type="pct"/>
            <w:tcBorders>
              <w:top w:val="nil"/>
              <w:left w:val="single" w:sz="8" w:space="0" w:color="FFFFFF"/>
              <w:bottom w:val="single" w:sz="8" w:space="0" w:color="FFFFFF"/>
              <w:right w:val="single" w:sz="8" w:space="0" w:color="FFFFFF"/>
            </w:tcBorders>
            <w:shd w:val="clear" w:color="000000" w:fill="F79646"/>
            <w:vAlign w:val="center"/>
            <w:hideMark/>
          </w:tcPr>
          <w:p w14:paraId="39AF4439" w14:textId="77777777" w:rsidR="009D5E61" w:rsidRPr="005D4A88" w:rsidRDefault="009D5E61" w:rsidP="00AB7269">
            <w:pPr>
              <w:spacing w:after="0" w:line="240" w:lineRule="auto"/>
              <w:ind w:right="-142"/>
              <w:jc w:val="both"/>
              <w:rPr>
                <w:rFonts w:ascii="Corbel" w:eastAsia="Times New Roman" w:hAnsi="Corbel" w:cs="Times New Roman"/>
                <w:b/>
                <w:bCs/>
                <w:color w:val="FFFFFF"/>
                <w:lang w:eastAsia="fr-FR"/>
              </w:rPr>
            </w:pPr>
            <w:r w:rsidRPr="005D4A88">
              <w:rPr>
                <w:rFonts w:ascii="Corbel" w:eastAsia="Times New Roman" w:hAnsi="Corbel" w:cs="Times New Roman"/>
                <w:b/>
                <w:bCs/>
                <w:color w:val="FFFFFF" w:themeColor="background1"/>
                <w:lang w:eastAsia="fr-FR"/>
              </w:rPr>
              <w:t>Donner une liberté totale chez les femmes dans la gestion autonome de ses biens</w:t>
            </w:r>
          </w:p>
        </w:tc>
        <w:tc>
          <w:tcPr>
            <w:tcW w:w="493" w:type="pct"/>
            <w:tcBorders>
              <w:top w:val="nil"/>
              <w:left w:val="nil"/>
              <w:bottom w:val="single" w:sz="8" w:space="0" w:color="FFFFFF"/>
              <w:right w:val="single" w:sz="8" w:space="0" w:color="FFFFFF"/>
            </w:tcBorders>
            <w:shd w:val="clear" w:color="000000" w:fill="FDE9D9"/>
            <w:vAlign w:val="center"/>
            <w:hideMark/>
          </w:tcPr>
          <w:p w14:paraId="07C6A49C" w14:textId="1F7390A7" w:rsidR="009D5E61" w:rsidRPr="005D4A88" w:rsidRDefault="007A5284" w:rsidP="00AB7269">
            <w:pPr>
              <w:spacing w:after="0" w:line="240" w:lineRule="auto"/>
              <w:ind w:right="-142"/>
              <w:jc w:val="both"/>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NA</w:t>
            </w:r>
          </w:p>
        </w:tc>
        <w:tc>
          <w:tcPr>
            <w:tcW w:w="493" w:type="pct"/>
            <w:tcBorders>
              <w:top w:val="nil"/>
              <w:left w:val="nil"/>
              <w:bottom w:val="single" w:sz="8" w:space="0" w:color="FFFFFF"/>
              <w:right w:val="single" w:sz="8" w:space="0" w:color="FFFFFF"/>
            </w:tcBorders>
            <w:shd w:val="clear" w:color="000000" w:fill="FDE9D9"/>
            <w:vAlign w:val="center"/>
            <w:hideMark/>
          </w:tcPr>
          <w:p w14:paraId="6AA599E9" w14:textId="77777777" w:rsidR="009D5E61" w:rsidRPr="005D4A88" w:rsidRDefault="009D5E61" w:rsidP="00AB7269">
            <w:pPr>
              <w:spacing w:after="0" w:line="240" w:lineRule="auto"/>
              <w:ind w:right="-142"/>
              <w:jc w:val="both"/>
              <w:rPr>
                <w:rFonts w:ascii="Corbel" w:eastAsia="Times New Roman" w:hAnsi="Corbel" w:cs="Times New Roman"/>
                <w:color w:val="000000"/>
                <w:lang w:eastAsia="fr-FR"/>
              </w:rPr>
            </w:pPr>
            <w:r w:rsidRPr="005D4A88">
              <w:rPr>
                <w:rFonts w:ascii="Corbel" w:eastAsia="Times New Roman" w:hAnsi="Corbel" w:cs="Times New Roman"/>
                <w:color w:val="000000"/>
                <w:lang w:eastAsia="fr-FR"/>
              </w:rPr>
              <w:t>38,5%</w:t>
            </w:r>
          </w:p>
        </w:tc>
      </w:tr>
    </w:tbl>
    <w:p w14:paraId="7E8DF521" w14:textId="1E35890E" w:rsidR="001F4DDE" w:rsidRPr="005D4A88" w:rsidRDefault="0038148E" w:rsidP="00AB7269">
      <w:pPr>
        <w:jc w:val="both"/>
        <w:rPr>
          <w:rFonts w:ascii="Corbel" w:hAnsi="Corbel"/>
          <w:sz w:val="24"/>
          <w:szCs w:val="24"/>
        </w:rPr>
      </w:pPr>
      <w:r w:rsidRPr="005D4A88">
        <w:rPr>
          <w:rFonts w:ascii="Corbel" w:hAnsi="Corbel"/>
          <w:sz w:val="24"/>
          <w:szCs w:val="24"/>
        </w:rPr>
        <w:t xml:space="preserve">Les interventions du projet ont contribué à la participation </w:t>
      </w:r>
      <w:r w:rsidR="000920CB" w:rsidRPr="005D4A88">
        <w:rPr>
          <w:rFonts w:ascii="Corbel" w:hAnsi="Corbel"/>
          <w:sz w:val="24"/>
          <w:szCs w:val="24"/>
        </w:rPr>
        <w:t>des femmes</w:t>
      </w:r>
      <w:r w:rsidRPr="005D4A88">
        <w:rPr>
          <w:rFonts w:ascii="Corbel" w:hAnsi="Corbel"/>
          <w:sz w:val="24"/>
          <w:szCs w:val="24"/>
        </w:rPr>
        <w:t xml:space="preserve"> dans </w:t>
      </w:r>
      <w:r w:rsidR="000920CB" w:rsidRPr="005D4A88">
        <w:rPr>
          <w:rFonts w:ascii="Corbel" w:hAnsi="Corbel"/>
          <w:sz w:val="24"/>
          <w:szCs w:val="24"/>
        </w:rPr>
        <w:t>la gestion</w:t>
      </w:r>
      <w:r w:rsidR="002A7705" w:rsidRPr="005D4A88">
        <w:rPr>
          <w:rFonts w:ascii="Corbel" w:hAnsi="Corbel"/>
          <w:sz w:val="24"/>
          <w:szCs w:val="24"/>
        </w:rPr>
        <w:t xml:space="preserve"> des</w:t>
      </w:r>
      <w:r w:rsidRPr="005D4A88">
        <w:rPr>
          <w:rFonts w:ascii="Corbel" w:hAnsi="Corbel"/>
          <w:sz w:val="24"/>
          <w:szCs w:val="24"/>
        </w:rPr>
        <w:t xml:space="preserve"> choses publiques et familiale et contribué à </w:t>
      </w:r>
      <w:r w:rsidR="002A7705" w:rsidRPr="005D4A88">
        <w:rPr>
          <w:rFonts w:ascii="Corbel" w:hAnsi="Corbel"/>
          <w:sz w:val="24"/>
          <w:szCs w:val="24"/>
        </w:rPr>
        <w:t>l’autonomie</w:t>
      </w:r>
      <w:r w:rsidRPr="005D4A88">
        <w:rPr>
          <w:rFonts w:ascii="Corbel" w:hAnsi="Corbel"/>
          <w:sz w:val="24"/>
          <w:szCs w:val="24"/>
        </w:rPr>
        <w:t xml:space="preserve"> et renforcement </w:t>
      </w:r>
      <w:r w:rsidR="000920CB" w:rsidRPr="005D4A88">
        <w:rPr>
          <w:rFonts w:ascii="Corbel" w:hAnsi="Corbel"/>
          <w:sz w:val="24"/>
          <w:szCs w:val="24"/>
        </w:rPr>
        <w:t>de l’indépendance</w:t>
      </w:r>
      <w:r w:rsidRPr="005D4A88">
        <w:rPr>
          <w:rFonts w:ascii="Corbel" w:hAnsi="Corbel"/>
          <w:sz w:val="24"/>
          <w:szCs w:val="24"/>
        </w:rPr>
        <w:t xml:space="preserve"> économique des femmes. </w:t>
      </w:r>
    </w:p>
    <w:p w14:paraId="1889FADA" w14:textId="31F8D964" w:rsidR="0038148E" w:rsidRPr="005D4A88" w:rsidRDefault="0038148E" w:rsidP="00AB7269">
      <w:pPr>
        <w:jc w:val="both"/>
        <w:rPr>
          <w:rFonts w:ascii="Corbel" w:hAnsi="Corbel"/>
          <w:sz w:val="24"/>
          <w:szCs w:val="24"/>
        </w:rPr>
      </w:pPr>
      <w:r w:rsidRPr="005D4A88">
        <w:rPr>
          <w:rFonts w:ascii="Corbel" w:hAnsi="Corbel"/>
          <w:sz w:val="24"/>
          <w:szCs w:val="24"/>
        </w:rPr>
        <w:t xml:space="preserve">En effet, </w:t>
      </w:r>
      <w:r w:rsidR="000920CB" w:rsidRPr="005D4A88">
        <w:rPr>
          <w:rFonts w:ascii="Corbel" w:hAnsi="Corbel"/>
          <w:sz w:val="24"/>
          <w:szCs w:val="24"/>
        </w:rPr>
        <w:t>grâce</w:t>
      </w:r>
      <w:r w:rsidRPr="005D4A88">
        <w:rPr>
          <w:rFonts w:ascii="Corbel" w:hAnsi="Corbel"/>
          <w:sz w:val="24"/>
          <w:szCs w:val="24"/>
        </w:rPr>
        <w:t xml:space="preserve"> aux quotas et exigence de prendre en compte les femmes dans les différentes interventions du projet, renforcement des capacités des femmes de générées les revenus induits par leur participation dans les </w:t>
      </w:r>
      <w:r w:rsidR="000920CB" w:rsidRPr="005D4A88">
        <w:rPr>
          <w:rFonts w:ascii="Corbel" w:hAnsi="Corbel"/>
          <w:sz w:val="24"/>
          <w:szCs w:val="24"/>
        </w:rPr>
        <w:t>séminaires</w:t>
      </w:r>
      <w:r w:rsidRPr="005D4A88">
        <w:rPr>
          <w:rFonts w:ascii="Corbel" w:hAnsi="Corbel"/>
          <w:sz w:val="24"/>
          <w:szCs w:val="24"/>
        </w:rPr>
        <w:t xml:space="preserve"> et ateliers, cash for </w:t>
      </w:r>
      <w:proofErr w:type="spellStart"/>
      <w:r w:rsidRPr="005D4A88">
        <w:rPr>
          <w:rFonts w:ascii="Corbel" w:hAnsi="Corbel"/>
          <w:sz w:val="24"/>
          <w:szCs w:val="24"/>
        </w:rPr>
        <w:t>work</w:t>
      </w:r>
      <w:proofErr w:type="spellEnd"/>
      <w:r w:rsidRPr="005D4A88">
        <w:rPr>
          <w:rFonts w:ascii="Corbel" w:hAnsi="Corbel"/>
          <w:sz w:val="24"/>
          <w:szCs w:val="24"/>
        </w:rPr>
        <w:t xml:space="preserve">, formation </w:t>
      </w:r>
      <w:r w:rsidR="000920CB" w:rsidRPr="005D4A88">
        <w:rPr>
          <w:rFonts w:ascii="Corbel" w:hAnsi="Corbel"/>
          <w:sz w:val="24"/>
          <w:szCs w:val="24"/>
        </w:rPr>
        <w:t>professionnelle</w:t>
      </w:r>
      <w:r w:rsidRPr="005D4A88">
        <w:rPr>
          <w:rFonts w:ascii="Corbel" w:hAnsi="Corbel"/>
          <w:sz w:val="24"/>
          <w:szCs w:val="24"/>
        </w:rPr>
        <w:t xml:space="preserve">, VICOBA et AGR, les femmes ont amélioré leur niveau de considération par leurs conjoints et la communauté, elles sont vues comme capable de contribuer au </w:t>
      </w:r>
      <w:r w:rsidR="007A5284" w:rsidRPr="005D4A88">
        <w:rPr>
          <w:rFonts w:ascii="Corbel" w:hAnsi="Corbel"/>
          <w:sz w:val="24"/>
          <w:szCs w:val="24"/>
        </w:rPr>
        <w:t>bien-être</w:t>
      </w:r>
      <w:r w:rsidRPr="005D4A88">
        <w:rPr>
          <w:rFonts w:ascii="Corbel" w:hAnsi="Corbel"/>
          <w:sz w:val="24"/>
          <w:szCs w:val="24"/>
        </w:rPr>
        <w:t xml:space="preserve"> familiale et renforcer les capacités économiques de leurs </w:t>
      </w:r>
      <w:r w:rsidR="007A5284" w:rsidRPr="005D4A88">
        <w:rPr>
          <w:rFonts w:ascii="Corbel" w:hAnsi="Corbel"/>
          <w:sz w:val="24"/>
          <w:szCs w:val="24"/>
        </w:rPr>
        <w:t>ménagées</w:t>
      </w:r>
      <w:r w:rsidRPr="005D4A88">
        <w:rPr>
          <w:rFonts w:ascii="Corbel" w:hAnsi="Corbel"/>
          <w:sz w:val="24"/>
          <w:szCs w:val="24"/>
        </w:rPr>
        <w:t xml:space="preserve">. En effet, les résultats de </w:t>
      </w:r>
      <w:r w:rsidR="007A5284" w:rsidRPr="005D4A88">
        <w:rPr>
          <w:rFonts w:ascii="Corbel" w:hAnsi="Corbel"/>
          <w:sz w:val="24"/>
          <w:szCs w:val="24"/>
        </w:rPr>
        <w:t>l’évaluation</w:t>
      </w:r>
      <w:r w:rsidRPr="005D4A88">
        <w:rPr>
          <w:rFonts w:ascii="Corbel" w:hAnsi="Corbel"/>
          <w:sz w:val="24"/>
          <w:szCs w:val="24"/>
        </w:rPr>
        <w:t xml:space="preserve"> ont montré que 73,8% des bénéficiaires </w:t>
      </w:r>
      <w:r w:rsidR="007A5284" w:rsidRPr="005D4A88">
        <w:rPr>
          <w:rFonts w:ascii="Corbel" w:hAnsi="Corbel"/>
          <w:sz w:val="24"/>
          <w:szCs w:val="24"/>
        </w:rPr>
        <w:t>perçoivent</w:t>
      </w:r>
      <w:r w:rsidRPr="005D4A88">
        <w:rPr>
          <w:rFonts w:ascii="Corbel" w:hAnsi="Corbel"/>
          <w:sz w:val="24"/>
          <w:szCs w:val="24"/>
        </w:rPr>
        <w:t xml:space="preserve"> que le projet a amélioré le niveau </w:t>
      </w:r>
      <w:r w:rsidR="007A5284" w:rsidRPr="005D4A88">
        <w:rPr>
          <w:rFonts w:ascii="Corbel" w:hAnsi="Corbel"/>
          <w:sz w:val="24"/>
          <w:szCs w:val="24"/>
        </w:rPr>
        <w:t>d’indépendance</w:t>
      </w:r>
      <w:r w:rsidRPr="005D4A88">
        <w:rPr>
          <w:rFonts w:ascii="Corbel" w:hAnsi="Corbel"/>
          <w:sz w:val="24"/>
          <w:szCs w:val="24"/>
        </w:rPr>
        <w:t xml:space="preserve"> économique des femmes, et leur participation active dans la gestion des biens familiaux et </w:t>
      </w:r>
      <w:r w:rsidR="007A5284" w:rsidRPr="005D4A88">
        <w:rPr>
          <w:rFonts w:ascii="Corbel" w:hAnsi="Corbel"/>
          <w:sz w:val="24"/>
          <w:szCs w:val="24"/>
        </w:rPr>
        <w:t>publics. Cette</w:t>
      </w:r>
      <w:r w:rsidRPr="005D4A88">
        <w:rPr>
          <w:rFonts w:ascii="Corbel" w:hAnsi="Corbel"/>
          <w:sz w:val="24"/>
          <w:szCs w:val="24"/>
        </w:rPr>
        <w:t xml:space="preserve"> proportion est de 91,5% si on considère seulement les femmes.</w:t>
      </w:r>
    </w:p>
    <w:p w14:paraId="4704DE9C" w14:textId="48CFA750" w:rsidR="004A4CD9" w:rsidRPr="005D4A88" w:rsidRDefault="0038148E" w:rsidP="00AB7269">
      <w:pPr>
        <w:jc w:val="both"/>
        <w:rPr>
          <w:rFonts w:ascii="Corbel" w:hAnsi="Corbel"/>
          <w:sz w:val="24"/>
          <w:szCs w:val="24"/>
        </w:rPr>
      </w:pPr>
      <w:r w:rsidRPr="005D4A88">
        <w:rPr>
          <w:rFonts w:ascii="Corbel" w:hAnsi="Corbel"/>
          <w:sz w:val="24"/>
          <w:szCs w:val="24"/>
        </w:rPr>
        <w:t xml:space="preserve">De plus, </w:t>
      </w:r>
      <w:r w:rsidR="007A5284" w:rsidRPr="005D4A88">
        <w:rPr>
          <w:rFonts w:ascii="Corbel" w:hAnsi="Corbel"/>
          <w:sz w:val="24"/>
          <w:szCs w:val="24"/>
        </w:rPr>
        <w:t>grâce</w:t>
      </w:r>
      <w:r w:rsidRPr="005D4A88">
        <w:rPr>
          <w:rFonts w:ascii="Corbel" w:hAnsi="Corbel"/>
          <w:sz w:val="24"/>
          <w:szCs w:val="24"/>
        </w:rPr>
        <w:t xml:space="preserve"> à leur niveau de génération de revenus pour </w:t>
      </w:r>
      <w:r w:rsidR="007A5284" w:rsidRPr="005D4A88">
        <w:rPr>
          <w:rFonts w:ascii="Corbel" w:hAnsi="Corbel"/>
          <w:sz w:val="24"/>
          <w:szCs w:val="24"/>
        </w:rPr>
        <w:t>les ménages renforcés</w:t>
      </w:r>
      <w:r w:rsidRPr="005D4A88">
        <w:rPr>
          <w:rFonts w:ascii="Corbel" w:hAnsi="Corbel"/>
          <w:sz w:val="24"/>
          <w:szCs w:val="24"/>
        </w:rPr>
        <w:t xml:space="preserve"> par leur participation dans les </w:t>
      </w:r>
      <w:r w:rsidR="007A5284" w:rsidRPr="005D4A88">
        <w:rPr>
          <w:rFonts w:ascii="Corbel" w:hAnsi="Corbel"/>
          <w:sz w:val="24"/>
          <w:szCs w:val="24"/>
        </w:rPr>
        <w:t xml:space="preserve">séminaires et ateliers, cash for </w:t>
      </w:r>
      <w:proofErr w:type="spellStart"/>
      <w:r w:rsidR="007A5284" w:rsidRPr="005D4A88">
        <w:rPr>
          <w:rFonts w:ascii="Corbel" w:hAnsi="Corbel"/>
          <w:sz w:val="24"/>
          <w:szCs w:val="24"/>
        </w:rPr>
        <w:t>work</w:t>
      </w:r>
      <w:proofErr w:type="spellEnd"/>
      <w:r w:rsidR="007A5284" w:rsidRPr="005D4A88">
        <w:rPr>
          <w:rFonts w:ascii="Corbel" w:hAnsi="Corbel"/>
          <w:sz w:val="24"/>
          <w:szCs w:val="24"/>
        </w:rPr>
        <w:t xml:space="preserve">, formation professionnelle, VICOBA et AGR, les femmes ont amélioré le niveau d’autonomie financière bien que le taux de renforcement de leur niveau d’autonomie </w:t>
      </w:r>
      <w:r w:rsidR="00684788" w:rsidRPr="005D4A88">
        <w:rPr>
          <w:rFonts w:ascii="Corbel" w:hAnsi="Corbel"/>
          <w:sz w:val="24"/>
          <w:szCs w:val="24"/>
        </w:rPr>
        <w:t>soit</w:t>
      </w:r>
      <w:r w:rsidR="007A5284" w:rsidRPr="005D4A88">
        <w:rPr>
          <w:rFonts w:ascii="Corbel" w:hAnsi="Corbel"/>
          <w:sz w:val="24"/>
          <w:szCs w:val="24"/>
        </w:rPr>
        <w:t xml:space="preserve"> très faible (38,5%).</w:t>
      </w:r>
    </w:p>
    <w:p w14:paraId="07DB7087" w14:textId="5D0F36CF" w:rsidR="007E68E8" w:rsidRPr="005D4A88" w:rsidRDefault="00D36F10" w:rsidP="00AB7269">
      <w:pPr>
        <w:pStyle w:val="Paragraphedeliste"/>
        <w:numPr>
          <w:ilvl w:val="2"/>
          <w:numId w:val="13"/>
        </w:numPr>
        <w:spacing w:before="240"/>
        <w:ind w:right="-142"/>
        <w:jc w:val="both"/>
        <w:outlineLvl w:val="1"/>
        <w:rPr>
          <w:rFonts w:ascii="Corbel" w:hAnsi="Corbel"/>
          <w:sz w:val="16"/>
          <w:szCs w:val="20"/>
        </w:rPr>
      </w:pPr>
      <w:bookmarkStart w:id="1853" w:name="_Toc55289712"/>
      <w:bookmarkStart w:id="1854" w:name="_Toc55290860"/>
      <w:bookmarkStart w:id="1855" w:name="_Toc55295420"/>
      <w:bookmarkStart w:id="1856" w:name="_Toc55296415"/>
      <w:bookmarkStart w:id="1857" w:name="_Toc37655402"/>
      <w:bookmarkStart w:id="1858" w:name="_Toc37655704"/>
      <w:bookmarkStart w:id="1859" w:name="_Toc37658282"/>
      <w:bookmarkStart w:id="1860" w:name="_Toc37658563"/>
      <w:bookmarkStart w:id="1861" w:name="_Toc37658892"/>
      <w:bookmarkStart w:id="1862" w:name="_Toc37659402"/>
      <w:bookmarkEnd w:id="1784"/>
      <w:bookmarkEnd w:id="1795"/>
      <w:r w:rsidRPr="005D4A88">
        <w:rPr>
          <w:rFonts w:ascii="Corbel" w:hAnsi="Corbel"/>
          <w:b/>
          <w:bCs/>
          <w:color w:val="4F81BD" w:themeColor="accent1"/>
          <w:sz w:val="24"/>
        </w:rPr>
        <w:lastRenderedPageBreak/>
        <w:t xml:space="preserve">Effet induit par </w:t>
      </w:r>
      <w:r w:rsidR="007A5284" w:rsidRPr="005D4A88">
        <w:rPr>
          <w:rFonts w:ascii="Corbel" w:hAnsi="Corbel"/>
          <w:b/>
          <w:bCs/>
          <w:color w:val="4F81BD" w:themeColor="accent1"/>
          <w:sz w:val="24"/>
        </w:rPr>
        <w:t>le résultat</w:t>
      </w:r>
      <w:r w:rsidR="007E68E8" w:rsidRPr="005D4A88">
        <w:rPr>
          <w:rFonts w:ascii="Corbel" w:hAnsi="Corbel"/>
          <w:b/>
          <w:bCs/>
          <w:color w:val="4F81BD" w:themeColor="accent1"/>
          <w:sz w:val="24"/>
        </w:rPr>
        <w:t xml:space="preserve"> 2</w:t>
      </w:r>
      <w:r w:rsidRPr="005D4A88">
        <w:rPr>
          <w:rFonts w:ascii="Corbel" w:hAnsi="Corbel"/>
          <w:b/>
          <w:bCs/>
          <w:color w:val="4F81BD" w:themeColor="accent1"/>
          <w:sz w:val="24"/>
        </w:rPr>
        <w:t xml:space="preserve"> : </w:t>
      </w:r>
      <w:r w:rsidR="007E68E8" w:rsidRPr="005D4A88">
        <w:rPr>
          <w:rFonts w:ascii="Corbel" w:hAnsi="Corbel"/>
          <w:b/>
          <w:bCs/>
          <w:color w:val="4F81BD" w:themeColor="accent1"/>
          <w:sz w:val="24"/>
        </w:rPr>
        <w:t>La cohésion sociale entre les communautés déplacées et affectées par le déplacement est renforcée par la mise en place des plates formes de dialogue et de réseaux de résolution des conflits sensibles à l’âge et au genre</w:t>
      </w:r>
      <w:bookmarkEnd w:id="1853"/>
      <w:bookmarkEnd w:id="1854"/>
      <w:bookmarkEnd w:id="1855"/>
      <w:bookmarkEnd w:id="1856"/>
      <w:r w:rsidR="007E68E8" w:rsidRPr="005D4A88">
        <w:rPr>
          <w:rFonts w:ascii="Corbel" w:hAnsi="Corbel"/>
          <w:b/>
          <w:bCs/>
          <w:color w:val="4F81BD" w:themeColor="accent1"/>
          <w:sz w:val="24"/>
        </w:rPr>
        <w:t xml:space="preserve"> </w:t>
      </w:r>
    </w:p>
    <w:p w14:paraId="77F24C4E" w14:textId="1372843F" w:rsidR="00167A16" w:rsidRPr="005D4A88" w:rsidRDefault="007A5284" w:rsidP="00AB7269">
      <w:pPr>
        <w:pStyle w:val="Paragraphedeliste"/>
        <w:widowControl w:val="0"/>
        <w:numPr>
          <w:ilvl w:val="3"/>
          <w:numId w:val="13"/>
        </w:numPr>
        <w:autoSpaceDE w:val="0"/>
        <w:autoSpaceDN w:val="0"/>
        <w:spacing w:before="120" w:after="0" w:line="240" w:lineRule="auto"/>
        <w:ind w:right="-142"/>
        <w:jc w:val="both"/>
        <w:outlineLvl w:val="2"/>
        <w:rPr>
          <w:rFonts w:ascii="Corbel" w:hAnsi="Corbel"/>
          <w:b/>
          <w:bCs/>
          <w:color w:val="4F81BD" w:themeColor="accent1"/>
          <w:sz w:val="24"/>
        </w:rPr>
      </w:pPr>
      <w:bookmarkStart w:id="1863" w:name="_Toc37655403"/>
      <w:bookmarkStart w:id="1864" w:name="_Toc37655705"/>
      <w:bookmarkStart w:id="1865" w:name="_Toc37658283"/>
      <w:bookmarkStart w:id="1866" w:name="_Toc37658564"/>
      <w:bookmarkStart w:id="1867" w:name="_Toc37658893"/>
      <w:bookmarkStart w:id="1868" w:name="_Toc37659403"/>
      <w:bookmarkStart w:id="1869" w:name="_Toc55289713"/>
      <w:bookmarkStart w:id="1870" w:name="_Toc55290861"/>
      <w:bookmarkStart w:id="1871" w:name="_Toc55295421"/>
      <w:bookmarkStart w:id="1872" w:name="_Toc55296416"/>
      <w:bookmarkEnd w:id="1857"/>
      <w:bookmarkEnd w:id="1858"/>
      <w:bookmarkEnd w:id="1859"/>
      <w:bookmarkEnd w:id="1860"/>
      <w:bookmarkEnd w:id="1861"/>
      <w:bookmarkEnd w:id="1862"/>
      <w:r w:rsidRPr="005D4A88">
        <w:rPr>
          <w:rFonts w:ascii="Corbel" w:hAnsi="Corbel"/>
          <w:b/>
          <w:bCs/>
          <w:color w:val="4F81BD" w:themeColor="accent1"/>
          <w:sz w:val="24"/>
          <w:szCs w:val="24"/>
        </w:rPr>
        <w:t>Renforcement</w:t>
      </w:r>
      <w:r w:rsidR="00167A16" w:rsidRPr="005D4A88">
        <w:rPr>
          <w:rFonts w:ascii="Corbel" w:hAnsi="Corbel"/>
          <w:b/>
          <w:bCs/>
          <w:color w:val="4F81BD" w:themeColor="accent1"/>
          <w:sz w:val="24"/>
          <w:szCs w:val="24"/>
        </w:rPr>
        <w:t xml:space="preserve"> social </w:t>
      </w:r>
      <w:bookmarkEnd w:id="1863"/>
      <w:bookmarkEnd w:id="1864"/>
      <w:bookmarkEnd w:id="1865"/>
      <w:bookmarkEnd w:id="1866"/>
      <w:bookmarkEnd w:id="1867"/>
      <w:bookmarkEnd w:id="1868"/>
      <w:r w:rsidRPr="005D4A88">
        <w:rPr>
          <w:rFonts w:ascii="Corbel" w:hAnsi="Corbel"/>
          <w:b/>
          <w:bCs/>
          <w:color w:val="4F81BD" w:themeColor="accent1"/>
          <w:sz w:val="24"/>
          <w:szCs w:val="24"/>
        </w:rPr>
        <w:t>des bénéficiaires</w:t>
      </w:r>
      <w:bookmarkEnd w:id="1869"/>
      <w:bookmarkEnd w:id="1870"/>
      <w:bookmarkEnd w:id="1871"/>
      <w:bookmarkEnd w:id="1872"/>
    </w:p>
    <w:p w14:paraId="15EB41D6" w14:textId="549B0FBA" w:rsidR="001733D7" w:rsidRPr="005D4A88" w:rsidRDefault="00847D0C" w:rsidP="00AB7269">
      <w:pPr>
        <w:jc w:val="both"/>
        <w:rPr>
          <w:rFonts w:ascii="Corbel" w:hAnsi="Corbel"/>
          <w:sz w:val="24"/>
          <w:szCs w:val="24"/>
        </w:rPr>
      </w:pPr>
      <w:bookmarkStart w:id="1873" w:name="_Hlk36396524"/>
      <w:r w:rsidRPr="005D4A88">
        <w:rPr>
          <w:rFonts w:ascii="Corbel" w:hAnsi="Corbel"/>
          <w:sz w:val="24"/>
          <w:szCs w:val="24"/>
        </w:rPr>
        <w:t xml:space="preserve">Les interventions du projet ont induit une amélioration de </w:t>
      </w:r>
      <w:r w:rsidR="007A5284" w:rsidRPr="005D4A88">
        <w:rPr>
          <w:rFonts w:ascii="Corbel" w:hAnsi="Corbel"/>
          <w:sz w:val="24"/>
          <w:szCs w:val="24"/>
        </w:rPr>
        <w:t>l’interrelation</w:t>
      </w:r>
      <w:r w:rsidRPr="005D4A88">
        <w:rPr>
          <w:rFonts w:ascii="Corbel" w:hAnsi="Corbel"/>
          <w:sz w:val="24"/>
          <w:szCs w:val="24"/>
        </w:rPr>
        <w:t xml:space="preserve"> pacifique entre </w:t>
      </w:r>
      <w:r w:rsidR="00924B57" w:rsidRPr="005D4A88">
        <w:rPr>
          <w:rFonts w:ascii="Corbel" w:hAnsi="Corbel"/>
          <w:sz w:val="24"/>
          <w:szCs w:val="24"/>
        </w:rPr>
        <w:t>les personnes</w:t>
      </w:r>
      <w:r w:rsidR="007A5284" w:rsidRPr="005D4A88">
        <w:rPr>
          <w:rFonts w:ascii="Corbel" w:hAnsi="Corbel"/>
          <w:sz w:val="24"/>
          <w:szCs w:val="24"/>
        </w:rPr>
        <w:t xml:space="preserve"> réintégrées dans le </w:t>
      </w:r>
      <w:r w:rsidR="00924B57" w:rsidRPr="005D4A88">
        <w:rPr>
          <w:rFonts w:ascii="Corbel" w:hAnsi="Corbel"/>
          <w:sz w:val="24"/>
          <w:szCs w:val="24"/>
        </w:rPr>
        <w:t>VRI et</w:t>
      </w:r>
      <w:r w:rsidRPr="005D4A88">
        <w:rPr>
          <w:rFonts w:ascii="Corbel" w:hAnsi="Corbel"/>
          <w:sz w:val="24"/>
          <w:szCs w:val="24"/>
        </w:rPr>
        <w:t xml:space="preserve"> l</w:t>
      </w:r>
      <w:bookmarkEnd w:id="1873"/>
      <w:r w:rsidRPr="005D4A88">
        <w:rPr>
          <w:rFonts w:ascii="Corbel" w:hAnsi="Corbel"/>
          <w:sz w:val="24"/>
          <w:szCs w:val="24"/>
        </w:rPr>
        <w:t>a p</w:t>
      </w:r>
      <w:r w:rsidR="007A5284" w:rsidRPr="005D4A88">
        <w:rPr>
          <w:rFonts w:ascii="Corbel" w:hAnsi="Corbel"/>
          <w:sz w:val="24"/>
          <w:szCs w:val="24"/>
        </w:rPr>
        <w:t xml:space="preserve">opulation </w:t>
      </w:r>
      <w:r w:rsidR="00924B57" w:rsidRPr="005D4A88">
        <w:rPr>
          <w:rFonts w:ascii="Corbel" w:hAnsi="Corbel"/>
          <w:sz w:val="24"/>
          <w:szCs w:val="24"/>
        </w:rPr>
        <w:t>hôte.</w:t>
      </w:r>
      <w:r w:rsidR="007A5284" w:rsidRPr="005D4A88">
        <w:rPr>
          <w:rFonts w:ascii="Corbel" w:hAnsi="Corbel"/>
          <w:sz w:val="24"/>
          <w:szCs w:val="24"/>
        </w:rPr>
        <w:t xml:space="preserve"> En effet, </w:t>
      </w:r>
      <w:r w:rsidR="0054018C" w:rsidRPr="005D4A88">
        <w:rPr>
          <w:rFonts w:ascii="Corbel" w:hAnsi="Corbel"/>
          <w:sz w:val="24"/>
          <w:szCs w:val="24"/>
        </w:rPr>
        <w:t>l’organisation</w:t>
      </w:r>
      <w:r w:rsidR="000920CB" w:rsidRPr="005D4A88">
        <w:rPr>
          <w:rFonts w:ascii="Corbel" w:hAnsi="Corbel"/>
          <w:sz w:val="24"/>
          <w:szCs w:val="24"/>
        </w:rPr>
        <w:t xml:space="preserve"> de cash for </w:t>
      </w:r>
      <w:proofErr w:type="spellStart"/>
      <w:r w:rsidR="0054018C" w:rsidRPr="005D4A88">
        <w:rPr>
          <w:rFonts w:ascii="Corbel" w:hAnsi="Corbel"/>
          <w:sz w:val="24"/>
          <w:szCs w:val="24"/>
        </w:rPr>
        <w:t>work</w:t>
      </w:r>
      <w:proofErr w:type="spellEnd"/>
      <w:r w:rsidR="0054018C" w:rsidRPr="005D4A88">
        <w:rPr>
          <w:rFonts w:ascii="Corbel" w:hAnsi="Corbel"/>
          <w:sz w:val="24"/>
          <w:szCs w:val="24"/>
        </w:rPr>
        <w:t>, les</w:t>
      </w:r>
      <w:r w:rsidR="00924B57" w:rsidRPr="005D4A88">
        <w:rPr>
          <w:rFonts w:ascii="Corbel" w:hAnsi="Corbel"/>
          <w:sz w:val="24"/>
          <w:szCs w:val="24"/>
        </w:rPr>
        <w:t xml:space="preserve"> sensibilisation</w:t>
      </w:r>
      <w:r w:rsidR="0054018C" w:rsidRPr="005D4A88">
        <w:rPr>
          <w:rFonts w:ascii="Corbel" w:hAnsi="Corbel"/>
          <w:sz w:val="24"/>
          <w:szCs w:val="24"/>
        </w:rPr>
        <w:t>s</w:t>
      </w:r>
      <w:r w:rsidR="00924B57" w:rsidRPr="005D4A88">
        <w:rPr>
          <w:rFonts w:ascii="Corbel" w:hAnsi="Corbel"/>
          <w:sz w:val="24"/>
          <w:szCs w:val="24"/>
        </w:rPr>
        <w:t xml:space="preserve">, les groupes de </w:t>
      </w:r>
      <w:r w:rsidR="0054018C" w:rsidRPr="005D4A88">
        <w:rPr>
          <w:rFonts w:ascii="Corbel" w:hAnsi="Corbel"/>
          <w:sz w:val="24"/>
          <w:szCs w:val="24"/>
        </w:rPr>
        <w:t>solidarité,</w:t>
      </w:r>
      <w:r w:rsidR="00924B57" w:rsidRPr="005D4A88">
        <w:rPr>
          <w:rFonts w:ascii="Corbel" w:hAnsi="Corbel"/>
          <w:sz w:val="24"/>
          <w:szCs w:val="24"/>
        </w:rPr>
        <w:t xml:space="preserve"> groupements d’intérêts économiques dont VICOBA, formation </w:t>
      </w:r>
      <w:r w:rsidR="0054018C" w:rsidRPr="005D4A88">
        <w:rPr>
          <w:rFonts w:ascii="Corbel" w:hAnsi="Corbel"/>
          <w:sz w:val="24"/>
          <w:szCs w:val="24"/>
        </w:rPr>
        <w:t>professionnelle ou</w:t>
      </w:r>
      <w:r w:rsidR="00924B57" w:rsidRPr="005D4A88">
        <w:rPr>
          <w:rFonts w:ascii="Corbel" w:hAnsi="Corbel"/>
          <w:sz w:val="24"/>
          <w:szCs w:val="24"/>
        </w:rPr>
        <w:t xml:space="preserve"> et les personnes du VRI et les personnes en dehors du VRI a permis  </w:t>
      </w:r>
      <w:r w:rsidR="000920CB" w:rsidRPr="005D4A88">
        <w:rPr>
          <w:rFonts w:ascii="Corbel" w:hAnsi="Corbel"/>
          <w:sz w:val="24"/>
          <w:szCs w:val="24"/>
        </w:rPr>
        <w:t xml:space="preserve"> un renforcement </w:t>
      </w:r>
      <w:r w:rsidR="0054018C" w:rsidRPr="005D4A88">
        <w:rPr>
          <w:rFonts w:ascii="Corbel" w:hAnsi="Corbel"/>
          <w:sz w:val="24"/>
          <w:szCs w:val="24"/>
        </w:rPr>
        <w:t>des interrelations</w:t>
      </w:r>
      <w:r w:rsidR="000920CB" w:rsidRPr="005D4A88">
        <w:rPr>
          <w:rFonts w:ascii="Corbel" w:hAnsi="Corbel"/>
          <w:sz w:val="24"/>
          <w:szCs w:val="24"/>
        </w:rPr>
        <w:t xml:space="preserve"> entre les communautés hôtes et bénéficiaires dans le VRI </w:t>
      </w:r>
      <w:r w:rsidRPr="005D4A88">
        <w:rPr>
          <w:rFonts w:ascii="Corbel" w:hAnsi="Corbel"/>
          <w:sz w:val="24"/>
          <w:szCs w:val="24"/>
        </w:rPr>
        <w:t>ont induit à un renforcement des re</w:t>
      </w:r>
      <w:r w:rsidR="000920CB" w:rsidRPr="005D4A88">
        <w:rPr>
          <w:rFonts w:ascii="Corbel" w:hAnsi="Corbel"/>
          <w:sz w:val="24"/>
          <w:szCs w:val="24"/>
        </w:rPr>
        <w:t xml:space="preserve">lations sociales entre les </w:t>
      </w:r>
      <w:r w:rsidR="0054018C" w:rsidRPr="005D4A88">
        <w:rPr>
          <w:rFonts w:ascii="Corbel" w:hAnsi="Corbel"/>
          <w:sz w:val="24"/>
          <w:szCs w:val="24"/>
        </w:rPr>
        <w:t>personnes réintégrées et</w:t>
      </w:r>
      <w:r w:rsidRPr="005D4A88">
        <w:rPr>
          <w:rFonts w:ascii="Corbel" w:hAnsi="Corbel"/>
          <w:sz w:val="24"/>
          <w:szCs w:val="24"/>
        </w:rPr>
        <w:t xml:space="preserve"> population hôte</w:t>
      </w:r>
      <w:r w:rsidR="001733D7" w:rsidRPr="005D4A88">
        <w:rPr>
          <w:rFonts w:ascii="Corbel" w:hAnsi="Corbel"/>
          <w:sz w:val="24"/>
          <w:szCs w:val="24"/>
        </w:rPr>
        <w:t xml:space="preserve"> et partant le renforcement de la cohésion sociale. Les populations hôtes s’approvisionnent aisément en eau potable dans les robinets du VRI et les élèves étudient dans les écoles avec les enfants des hôtes. </w:t>
      </w:r>
    </w:p>
    <w:p w14:paraId="34BE35CC" w14:textId="2189CC1A" w:rsidR="001733D7" w:rsidRPr="005D4A88" w:rsidRDefault="001733D7" w:rsidP="00AB7269">
      <w:pPr>
        <w:jc w:val="both"/>
        <w:rPr>
          <w:rFonts w:ascii="Corbel" w:hAnsi="Corbel"/>
          <w:sz w:val="24"/>
          <w:szCs w:val="24"/>
        </w:rPr>
      </w:pPr>
      <w:r w:rsidRPr="005D4A88">
        <w:rPr>
          <w:rFonts w:ascii="Corbel" w:hAnsi="Corbel"/>
          <w:sz w:val="24"/>
          <w:szCs w:val="24"/>
        </w:rPr>
        <w:t>De plus, le centre jeune est fréquenté aussi bien par les populations hôtes et les jeunes du VRI, ce qui renforcent la cohésion sociale et les liens informels entre ces deux communautés.</w:t>
      </w:r>
    </w:p>
    <w:p w14:paraId="0A8683F6" w14:textId="31D3CB40" w:rsidR="00847D0C" w:rsidRPr="005D4A88" w:rsidRDefault="00847D0C" w:rsidP="00AB7269">
      <w:pPr>
        <w:pStyle w:val="Titre1"/>
        <w:ind w:right="-142"/>
        <w:jc w:val="both"/>
        <w:rPr>
          <w:rFonts w:ascii="Corbel" w:hAnsi="Corbel"/>
          <w:sz w:val="24"/>
          <w:szCs w:val="24"/>
        </w:rPr>
      </w:pPr>
      <w:bookmarkStart w:id="1874" w:name="_Toc36398419"/>
      <w:bookmarkStart w:id="1875" w:name="_Toc36398904"/>
      <w:bookmarkStart w:id="1876" w:name="_Toc37544908"/>
      <w:bookmarkStart w:id="1877" w:name="_Toc37583390"/>
      <w:bookmarkStart w:id="1878" w:name="_Toc37655706"/>
      <w:bookmarkStart w:id="1879" w:name="_Toc37658284"/>
      <w:bookmarkStart w:id="1880" w:name="_Toc37658565"/>
      <w:bookmarkStart w:id="1881" w:name="_Toc37658894"/>
      <w:bookmarkStart w:id="1882" w:name="_Toc37659149"/>
      <w:bookmarkStart w:id="1883" w:name="_Toc37659404"/>
      <w:bookmarkStart w:id="1884" w:name="_Toc55289714"/>
      <w:bookmarkStart w:id="1885" w:name="_Toc55290862"/>
      <w:bookmarkStart w:id="1886" w:name="_Toc55295422"/>
      <w:bookmarkStart w:id="1887" w:name="_Toc55296417"/>
      <w:r w:rsidRPr="005D4A88">
        <w:rPr>
          <w:rFonts w:ascii="Corbel" w:hAnsi="Corbel"/>
          <w:sz w:val="24"/>
          <w:szCs w:val="24"/>
        </w:rPr>
        <w:t xml:space="preserve">Tableau </w:t>
      </w:r>
      <w:r w:rsidR="006C49B7">
        <w:rPr>
          <w:rFonts w:ascii="Corbel" w:hAnsi="Corbel"/>
          <w:sz w:val="24"/>
          <w:szCs w:val="24"/>
        </w:rPr>
        <w:t>19</w:t>
      </w:r>
      <w:r w:rsidRPr="005D4A88">
        <w:rPr>
          <w:rFonts w:ascii="Corbel" w:hAnsi="Corbel"/>
          <w:sz w:val="24"/>
          <w:szCs w:val="24"/>
        </w:rPr>
        <w:t xml:space="preserve"> : Indicateur sur le renforcement social </w:t>
      </w:r>
      <w:bookmarkEnd w:id="1874"/>
      <w:bookmarkEnd w:id="1875"/>
      <w:bookmarkEnd w:id="1876"/>
      <w:bookmarkEnd w:id="1877"/>
      <w:bookmarkEnd w:id="1878"/>
      <w:bookmarkEnd w:id="1879"/>
      <w:bookmarkEnd w:id="1880"/>
      <w:bookmarkEnd w:id="1881"/>
      <w:bookmarkEnd w:id="1882"/>
      <w:bookmarkEnd w:id="1883"/>
      <w:r w:rsidR="00B059BF" w:rsidRPr="005D4A88">
        <w:rPr>
          <w:rFonts w:ascii="Corbel" w:hAnsi="Corbel"/>
          <w:sz w:val="24"/>
          <w:szCs w:val="24"/>
        </w:rPr>
        <w:t>des bénéficiaires</w:t>
      </w:r>
      <w:bookmarkEnd w:id="1884"/>
      <w:bookmarkEnd w:id="1885"/>
      <w:bookmarkEnd w:id="1886"/>
      <w:bookmarkEnd w:id="1887"/>
    </w:p>
    <w:tbl>
      <w:tblPr>
        <w:tblStyle w:val="GridTable5Dark-Accent61"/>
        <w:tblW w:w="5000" w:type="pct"/>
        <w:tblLook w:val="04A0" w:firstRow="1" w:lastRow="0" w:firstColumn="1" w:lastColumn="0" w:noHBand="0" w:noVBand="1"/>
      </w:tblPr>
      <w:tblGrid>
        <w:gridCol w:w="3295"/>
        <w:gridCol w:w="1661"/>
        <w:gridCol w:w="2052"/>
        <w:gridCol w:w="2030"/>
        <w:gridCol w:w="1017"/>
      </w:tblGrid>
      <w:tr w:rsidR="001733D7" w:rsidRPr="005D4A88" w14:paraId="19317493" w14:textId="77777777" w:rsidTr="008E5DA1">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595" w:type="pct"/>
            <w:gridSpan w:val="2"/>
            <w:noWrap/>
            <w:hideMark/>
          </w:tcPr>
          <w:p w14:paraId="1EB0F59F" w14:textId="77777777" w:rsidR="001733D7" w:rsidRPr="005D4A88" w:rsidRDefault="001733D7" w:rsidP="00AB7269">
            <w:pPr>
              <w:ind w:right="-142"/>
              <w:jc w:val="both"/>
              <w:rPr>
                <w:rFonts w:ascii="Corbel" w:eastAsia="Times New Roman" w:hAnsi="Corbel" w:cs="Calibri"/>
                <w:color w:val="000000"/>
                <w:szCs w:val="24"/>
                <w:lang w:eastAsia="fr-FR"/>
              </w:rPr>
            </w:pPr>
            <w:bookmarkStart w:id="1888" w:name="_Hlk36396548"/>
            <w:r w:rsidRPr="005D4A88">
              <w:rPr>
                <w:rFonts w:ascii="Corbel" w:eastAsia="Times New Roman" w:hAnsi="Corbel" w:cs="Calibri"/>
                <w:color w:val="000000"/>
                <w:szCs w:val="24"/>
                <w:lang w:eastAsia="fr-FR"/>
              </w:rPr>
              <w:t xml:space="preserve">Indicateur sur le renforcement social </w:t>
            </w:r>
            <w:proofErr w:type="spellStart"/>
            <w:r w:rsidRPr="005D4A88">
              <w:rPr>
                <w:rFonts w:ascii="Corbel" w:eastAsia="Times New Roman" w:hAnsi="Corbel" w:cs="Calibri"/>
                <w:color w:val="000000"/>
                <w:szCs w:val="24"/>
                <w:lang w:eastAsia="fr-FR"/>
              </w:rPr>
              <w:t>desbénéficiaires</w:t>
            </w:r>
            <w:proofErr w:type="spellEnd"/>
          </w:p>
        </w:tc>
        <w:tc>
          <w:tcPr>
            <w:tcW w:w="1075" w:type="pct"/>
            <w:noWrap/>
            <w:hideMark/>
          </w:tcPr>
          <w:p w14:paraId="05CB8B17" w14:textId="77777777" w:rsidR="001733D7" w:rsidRPr="005D4A88" w:rsidRDefault="001733D7"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xml:space="preserve">Avant l’ intervention </w:t>
            </w:r>
          </w:p>
        </w:tc>
        <w:tc>
          <w:tcPr>
            <w:tcW w:w="798" w:type="pct"/>
            <w:noWrap/>
            <w:hideMark/>
          </w:tcPr>
          <w:p w14:paraId="6CA398EA" w14:textId="77777777" w:rsidR="001733D7" w:rsidRPr="005D4A88" w:rsidRDefault="001733D7"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Après l’ intervention</w:t>
            </w:r>
          </w:p>
        </w:tc>
        <w:tc>
          <w:tcPr>
            <w:tcW w:w="532" w:type="pct"/>
            <w:noWrap/>
            <w:hideMark/>
          </w:tcPr>
          <w:p w14:paraId="5B2E459D" w14:textId="77777777" w:rsidR="001733D7" w:rsidRPr="005D4A88" w:rsidRDefault="001733D7"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xml:space="preserve">variation </w:t>
            </w:r>
          </w:p>
        </w:tc>
      </w:tr>
      <w:tr w:rsidR="001733D7" w:rsidRPr="005D4A88" w14:paraId="46782CAE" w14:textId="77777777" w:rsidTr="008E5DA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27" w:type="pct"/>
            <w:vMerge w:val="restart"/>
            <w:hideMark/>
          </w:tcPr>
          <w:p w14:paraId="1951EB65" w14:textId="77777777" w:rsidR="001733D7" w:rsidRPr="005D4A88" w:rsidRDefault="001733D7" w:rsidP="00AB7269">
            <w:pPr>
              <w:ind w:right="-142"/>
              <w:jc w:val="both"/>
              <w:rPr>
                <w:rFonts w:ascii="Corbel" w:eastAsia="Times New Roman" w:hAnsi="Corbel" w:cs="Calibri"/>
                <w:color w:val="000000"/>
                <w:szCs w:val="24"/>
                <w:lang w:eastAsia="fr-FR"/>
              </w:rPr>
            </w:pPr>
            <w:proofErr w:type="gramStart"/>
            <w:r w:rsidRPr="005D4A88">
              <w:rPr>
                <w:rFonts w:ascii="Corbel" w:eastAsia="Times New Roman" w:hAnsi="Corbel" w:cs="Calibri"/>
                <w:color w:val="000000"/>
                <w:szCs w:val="24"/>
                <w:lang w:eastAsia="fr-FR"/>
              </w:rPr>
              <w:t>participation</w:t>
            </w:r>
            <w:proofErr w:type="gramEnd"/>
            <w:r w:rsidRPr="005D4A88">
              <w:rPr>
                <w:rFonts w:ascii="Corbel" w:eastAsia="Times New Roman" w:hAnsi="Corbel" w:cs="Calibri"/>
                <w:color w:val="000000"/>
                <w:szCs w:val="24"/>
                <w:lang w:eastAsia="fr-FR"/>
              </w:rPr>
              <w:t xml:space="preserve"> dans les unions d'échange communautaires sur la résolution pacifique des conflits</w:t>
            </w:r>
          </w:p>
        </w:tc>
        <w:tc>
          <w:tcPr>
            <w:tcW w:w="868" w:type="pct"/>
            <w:hideMark/>
          </w:tcPr>
          <w:p w14:paraId="76C039CF" w14:textId="77777777" w:rsidR="001733D7" w:rsidRPr="005D4A88" w:rsidRDefault="001733D7"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xml:space="preserve">Jamais </w:t>
            </w:r>
          </w:p>
        </w:tc>
        <w:tc>
          <w:tcPr>
            <w:tcW w:w="1075" w:type="pct"/>
            <w:noWrap/>
            <w:hideMark/>
          </w:tcPr>
          <w:p w14:paraId="4776BC46" w14:textId="77777777" w:rsidR="001733D7" w:rsidRPr="005D4A88" w:rsidRDefault="001733D7"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51,20%</w:t>
            </w:r>
          </w:p>
        </w:tc>
        <w:tc>
          <w:tcPr>
            <w:tcW w:w="798" w:type="pct"/>
            <w:noWrap/>
            <w:hideMark/>
          </w:tcPr>
          <w:p w14:paraId="3121AFDC" w14:textId="77777777" w:rsidR="001733D7" w:rsidRPr="005D4A88" w:rsidRDefault="001733D7"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0,00%</w:t>
            </w:r>
          </w:p>
        </w:tc>
        <w:tc>
          <w:tcPr>
            <w:tcW w:w="532" w:type="pct"/>
            <w:noWrap/>
            <w:hideMark/>
          </w:tcPr>
          <w:p w14:paraId="74644A02" w14:textId="5B228D33" w:rsidR="001733D7" w:rsidRPr="005D4A88" w:rsidRDefault="001733D7"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-100,0%</w:t>
            </w:r>
          </w:p>
        </w:tc>
      </w:tr>
      <w:tr w:rsidR="001733D7" w:rsidRPr="005D4A88" w14:paraId="19547B81" w14:textId="77777777" w:rsidTr="008E5DA1">
        <w:trPr>
          <w:trHeight w:val="330"/>
        </w:trPr>
        <w:tc>
          <w:tcPr>
            <w:cnfStyle w:val="001000000000" w:firstRow="0" w:lastRow="0" w:firstColumn="1" w:lastColumn="0" w:oddVBand="0" w:evenVBand="0" w:oddHBand="0" w:evenHBand="0" w:firstRowFirstColumn="0" w:firstRowLastColumn="0" w:lastRowFirstColumn="0" w:lastRowLastColumn="0"/>
            <w:tcW w:w="1727" w:type="pct"/>
            <w:vMerge/>
            <w:hideMark/>
          </w:tcPr>
          <w:p w14:paraId="0B56F617" w14:textId="77777777" w:rsidR="001733D7" w:rsidRPr="005D4A88" w:rsidRDefault="001733D7" w:rsidP="00AB7269">
            <w:pPr>
              <w:ind w:right="-142"/>
              <w:jc w:val="both"/>
              <w:rPr>
                <w:rFonts w:ascii="Corbel" w:eastAsia="Times New Roman" w:hAnsi="Corbel" w:cs="Calibri"/>
                <w:color w:val="000000"/>
                <w:szCs w:val="24"/>
                <w:lang w:eastAsia="fr-FR"/>
              </w:rPr>
            </w:pPr>
          </w:p>
        </w:tc>
        <w:tc>
          <w:tcPr>
            <w:tcW w:w="868" w:type="pct"/>
            <w:hideMark/>
          </w:tcPr>
          <w:p w14:paraId="222B92E5" w14:textId="77777777" w:rsidR="001733D7" w:rsidRPr="005D4A88" w:rsidRDefault="001733D7"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proofErr w:type="spellStart"/>
            <w:r w:rsidRPr="005D4A88">
              <w:rPr>
                <w:rFonts w:ascii="Corbel" w:eastAsia="Times New Roman" w:hAnsi="Corbel" w:cs="Calibri"/>
                <w:color w:val="000000"/>
                <w:szCs w:val="24"/>
                <w:lang w:val="en-US" w:eastAsia="fr-FR"/>
              </w:rPr>
              <w:t>Quelque</w:t>
            </w:r>
            <w:proofErr w:type="spellEnd"/>
            <w:r w:rsidRPr="005D4A88">
              <w:rPr>
                <w:rFonts w:ascii="Corbel" w:eastAsia="Times New Roman" w:hAnsi="Corbel" w:cs="Calibri"/>
                <w:color w:val="000000"/>
                <w:szCs w:val="24"/>
                <w:lang w:val="en-US" w:eastAsia="fr-FR"/>
              </w:rPr>
              <w:t xml:space="preserve"> fois </w:t>
            </w:r>
          </w:p>
        </w:tc>
        <w:tc>
          <w:tcPr>
            <w:tcW w:w="1075" w:type="pct"/>
            <w:noWrap/>
            <w:hideMark/>
          </w:tcPr>
          <w:p w14:paraId="7CAF1A0E" w14:textId="77777777" w:rsidR="001733D7" w:rsidRPr="005D4A88" w:rsidRDefault="001733D7"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32,10%</w:t>
            </w:r>
          </w:p>
        </w:tc>
        <w:tc>
          <w:tcPr>
            <w:tcW w:w="798" w:type="pct"/>
            <w:noWrap/>
            <w:hideMark/>
          </w:tcPr>
          <w:p w14:paraId="64877422" w14:textId="77777777" w:rsidR="001733D7" w:rsidRPr="005D4A88" w:rsidRDefault="001733D7"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51,30%</w:t>
            </w:r>
          </w:p>
        </w:tc>
        <w:tc>
          <w:tcPr>
            <w:tcW w:w="532" w:type="pct"/>
            <w:noWrap/>
            <w:hideMark/>
          </w:tcPr>
          <w:p w14:paraId="3B7F2FAB" w14:textId="77777777" w:rsidR="001733D7" w:rsidRPr="005D4A88" w:rsidRDefault="001733D7"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59,81%</w:t>
            </w:r>
          </w:p>
        </w:tc>
      </w:tr>
      <w:tr w:rsidR="001733D7" w:rsidRPr="005D4A88" w14:paraId="1587C85C" w14:textId="77777777" w:rsidTr="008E5DA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27" w:type="pct"/>
            <w:vMerge/>
            <w:hideMark/>
          </w:tcPr>
          <w:p w14:paraId="5912C92C" w14:textId="77777777" w:rsidR="001733D7" w:rsidRPr="005D4A88" w:rsidRDefault="001733D7" w:rsidP="00AB7269">
            <w:pPr>
              <w:ind w:right="-142"/>
              <w:jc w:val="both"/>
              <w:rPr>
                <w:rFonts w:ascii="Corbel" w:eastAsia="Times New Roman" w:hAnsi="Corbel" w:cs="Calibri"/>
                <w:color w:val="000000"/>
                <w:szCs w:val="24"/>
                <w:lang w:eastAsia="fr-FR"/>
              </w:rPr>
            </w:pPr>
          </w:p>
        </w:tc>
        <w:tc>
          <w:tcPr>
            <w:tcW w:w="868" w:type="pct"/>
            <w:hideMark/>
          </w:tcPr>
          <w:p w14:paraId="40BC777F" w14:textId="77777777" w:rsidR="001733D7" w:rsidRPr="005D4A88" w:rsidRDefault="001733D7"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roofErr w:type="spellStart"/>
            <w:r w:rsidRPr="005D4A88">
              <w:rPr>
                <w:rFonts w:ascii="Corbel" w:eastAsia="Times New Roman" w:hAnsi="Corbel" w:cs="Calibri"/>
                <w:color w:val="000000"/>
                <w:szCs w:val="24"/>
                <w:lang w:val="en-US" w:eastAsia="fr-FR"/>
              </w:rPr>
              <w:t>Tous</w:t>
            </w:r>
            <w:proofErr w:type="spellEnd"/>
            <w:r w:rsidRPr="005D4A88">
              <w:rPr>
                <w:rFonts w:ascii="Corbel" w:eastAsia="Times New Roman" w:hAnsi="Corbel" w:cs="Calibri"/>
                <w:color w:val="000000"/>
                <w:szCs w:val="24"/>
                <w:lang w:val="en-US" w:eastAsia="fr-FR"/>
              </w:rPr>
              <w:t xml:space="preserve"> les fois </w:t>
            </w:r>
          </w:p>
        </w:tc>
        <w:tc>
          <w:tcPr>
            <w:tcW w:w="1075" w:type="pct"/>
            <w:noWrap/>
            <w:hideMark/>
          </w:tcPr>
          <w:p w14:paraId="19412D2A" w14:textId="77777777" w:rsidR="001733D7" w:rsidRPr="005D4A88" w:rsidRDefault="001733D7"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16,70%</w:t>
            </w:r>
          </w:p>
        </w:tc>
        <w:tc>
          <w:tcPr>
            <w:tcW w:w="798" w:type="pct"/>
            <w:noWrap/>
            <w:hideMark/>
          </w:tcPr>
          <w:p w14:paraId="746E588E" w14:textId="77777777" w:rsidR="001733D7" w:rsidRPr="005D4A88" w:rsidRDefault="001733D7"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48,70%</w:t>
            </w:r>
          </w:p>
        </w:tc>
        <w:tc>
          <w:tcPr>
            <w:tcW w:w="532" w:type="pct"/>
            <w:noWrap/>
            <w:hideMark/>
          </w:tcPr>
          <w:p w14:paraId="4848378C" w14:textId="77777777" w:rsidR="001733D7" w:rsidRPr="005D4A88" w:rsidRDefault="001733D7"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191,62%</w:t>
            </w:r>
          </w:p>
        </w:tc>
      </w:tr>
      <w:tr w:rsidR="001733D7" w:rsidRPr="005D4A88" w14:paraId="0CE53198" w14:textId="77777777" w:rsidTr="008E5DA1">
        <w:trPr>
          <w:trHeight w:val="330"/>
        </w:trPr>
        <w:tc>
          <w:tcPr>
            <w:cnfStyle w:val="001000000000" w:firstRow="0" w:lastRow="0" w:firstColumn="1" w:lastColumn="0" w:oddVBand="0" w:evenVBand="0" w:oddHBand="0" w:evenHBand="0" w:firstRowFirstColumn="0" w:firstRowLastColumn="0" w:lastRowFirstColumn="0" w:lastRowLastColumn="0"/>
            <w:tcW w:w="1727" w:type="pct"/>
            <w:vMerge w:val="restart"/>
            <w:hideMark/>
          </w:tcPr>
          <w:p w14:paraId="151E2460" w14:textId="77777777" w:rsidR="001733D7" w:rsidRPr="005D4A88" w:rsidRDefault="001733D7" w:rsidP="00AB7269">
            <w:pPr>
              <w:ind w:right="-142"/>
              <w:jc w:val="both"/>
              <w:rPr>
                <w:rFonts w:ascii="Corbel" w:eastAsia="Times New Roman" w:hAnsi="Corbel" w:cs="Calibri"/>
                <w:color w:val="000000"/>
                <w:szCs w:val="24"/>
                <w:lang w:eastAsia="fr-FR"/>
              </w:rPr>
            </w:pPr>
            <w:proofErr w:type="gramStart"/>
            <w:r w:rsidRPr="005D4A88">
              <w:rPr>
                <w:rFonts w:ascii="Corbel" w:eastAsia="Times New Roman" w:hAnsi="Corbel" w:cs="Calibri"/>
                <w:color w:val="000000"/>
                <w:szCs w:val="24"/>
                <w:lang w:eastAsia="fr-FR"/>
              </w:rPr>
              <w:t>de</w:t>
            </w:r>
            <w:proofErr w:type="gramEnd"/>
            <w:r w:rsidRPr="005D4A88">
              <w:rPr>
                <w:rFonts w:ascii="Corbel" w:eastAsia="Times New Roman" w:hAnsi="Corbel" w:cs="Calibri"/>
                <w:color w:val="000000"/>
                <w:szCs w:val="24"/>
                <w:lang w:eastAsia="fr-FR"/>
              </w:rPr>
              <w:t xml:space="preserve"> réunions d'informations sur la prévention et réponse des violences sexuelles et basées sur le genre</w:t>
            </w:r>
          </w:p>
        </w:tc>
        <w:tc>
          <w:tcPr>
            <w:tcW w:w="868" w:type="pct"/>
            <w:hideMark/>
          </w:tcPr>
          <w:p w14:paraId="40663E22" w14:textId="77777777" w:rsidR="001733D7" w:rsidRPr="005D4A88" w:rsidRDefault="001733D7"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xml:space="preserve">Jamais </w:t>
            </w:r>
          </w:p>
        </w:tc>
        <w:tc>
          <w:tcPr>
            <w:tcW w:w="1075" w:type="pct"/>
            <w:noWrap/>
            <w:hideMark/>
          </w:tcPr>
          <w:p w14:paraId="2D6A6E3A" w14:textId="77777777" w:rsidR="001733D7" w:rsidRPr="005D4A88" w:rsidRDefault="001733D7"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63,20%</w:t>
            </w:r>
          </w:p>
        </w:tc>
        <w:tc>
          <w:tcPr>
            <w:tcW w:w="798" w:type="pct"/>
            <w:noWrap/>
            <w:hideMark/>
          </w:tcPr>
          <w:p w14:paraId="671372AC" w14:textId="77777777" w:rsidR="001733D7" w:rsidRPr="005D4A88" w:rsidRDefault="001733D7"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3,70%</w:t>
            </w:r>
          </w:p>
        </w:tc>
        <w:tc>
          <w:tcPr>
            <w:tcW w:w="532" w:type="pct"/>
            <w:noWrap/>
            <w:hideMark/>
          </w:tcPr>
          <w:p w14:paraId="702314E3" w14:textId="77777777" w:rsidR="001733D7" w:rsidRPr="005D4A88" w:rsidRDefault="001733D7"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-94,15%</w:t>
            </w:r>
          </w:p>
        </w:tc>
      </w:tr>
      <w:tr w:rsidR="001733D7" w:rsidRPr="005D4A88" w14:paraId="71882447" w14:textId="77777777" w:rsidTr="008E5DA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27" w:type="pct"/>
            <w:vMerge/>
            <w:hideMark/>
          </w:tcPr>
          <w:p w14:paraId="4FAC41B3" w14:textId="77777777" w:rsidR="001733D7" w:rsidRPr="005D4A88" w:rsidRDefault="001733D7" w:rsidP="00AB7269">
            <w:pPr>
              <w:ind w:right="-142"/>
              <w:jc w:val="both"/>
              <w:rPr>
                <w:rFonts w:ascii="Corbel" w:eastAsia="Times New Roman" w:hAnsi="Corbel" w:cs="Calibri"/>
                <w:color w:val="000000"/>
                <w:szCs w:val="24"/>
                <w:lang w:eastAsia="fr-FR"/>
              </w:rPr>
            </w:pPr>
          </w:p>
        </w:tc>
        <w:tc>
          <w:tcPr>
            <w:tcW w:w="868" w:type="pct"/>
            <w:hideMark/>
          </w:tcPr>
          <w:p w14:paraId="1E6153AF" w14:textId="77777777" w:rsidR="001733D7" w:rsidRPr="005D4A88" w:rsidRDefault="001733D7"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proofErr w:type="spellStart"/>
            <w:r w:rsidRPr="005D4A88">
              <w:rPr>
                <w:rFonts w:ascii="Corbel" w:eastAsia="Times New Roman" w:hAnsi="Corbel" w:cs="Calibri"/>
                <w:color w:val="000000"/>
                <w:szCs w:val="24"/>
                <w:lang w:val="en-US" w:eastAsia="fr-FR"/>
              </w:rPr>
              <w:t>Quelque</w:t>
            </w:r>
            <w:proofErr w:type="spellEnd"/>
            <w:r w:rsidRPr="005D4A88">
              <w:rPr>
                <w:rFonts w:ascii="Corbel" w:eastAsia="Times New Roman" w:hAnsi="Corbel" w:cs="Calibri"/>
                <w:color w:val="000000"/>
                <w:szCs w:val="24"/>
                <w:lang w:val="en-US" w:eastAsia="fr-FR"/>
              </w:rPr>
              <w:t xml:space="preserve"> fois </w:t>
            </w:r>
          </w:p>
        </w:tc>
        <w:tc>
          <w:tcPr>
            <w:tcW w:w="1075" w:type="pct"/>
            <w:noWrap/>
            <w:hideMark/>
          </w:tcPr>
          <w:p w14:paraId="16D42A62" w14:textId="77777777" w:rsidR="001733D7" w:rsidRPr="005D4A88" w:rsidRDefault="001733D7"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27,10%</w:t>
            </w:r>
          </w:p>
        </w:tc>
        <w:tc>
          <w:tcPr>
            <w:tcW w:w="798" w:type="pct"/>
            <w:noWrap/>
            <w:hideMark/>
          </w:tcPr>
          <w:p w14:paraId="646AA1DA" w14:textId="77777777" w:rsidR="001733D7" w:rsidRPr="005D4A88" w:rsidRDefault="001733D7"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61,30%</w:t>
            </w:r>
          </w:p>
        </w:tc>
        <w:tc>
          <w:tcPr>
            <w:tcW w:w="532" w:type="pct"/>
            <w:noWrap/>
            <w:hideMark/>
          </w:tcPr>
          <w:p w14:paraId="69D0277F" w14:textId="77777777" w:rsidR="001733D7" w:rsidRPr="005D4A88" w:rsidRDefault="001733D7"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126,20%</w:t>
            </w:r>
          </w:p>
        </w:tc>
      </w:tr>
      <w:tr w:rsidR="001733D7" w:rsidRPr="005D4A88" w14:paraId="4F5FB410" w14:textId="77777777" w:rsidTr="008E5DA1">
        <w:trPr>
          <w:trHeight w:val="330"/>
        </w:trPr>
        <w:tc>
          <w:tcPr>
            <w:cnfStyle w:val="001000000000" w:firstRow="0" w:lastRow="0" w:firstColumn="1" w:lastColumn="0" w:oddVBand="0" w:evenVBand="0" w:oddHBand="0" w:evenHBand="0" w:firstRowFirstColumn="0" w:firstRowLastColumn="0" w:lastRowFirstColumn="0" w:lastRowLastColumn="0"/>
            <w:tcW w:w="1727" w:type="pct"/>
            <w:vMerge/>
            <w:hideMark/>
          </w:tcPr>
          <w:p w14:paraId="0EE49C46" w14:textId="77777777" w:rsidR="001733D7" w:rsidRPr="005D4A88" w:rsidRDefault="001733D7" w:rsidP="00AB7269">
            <w:pPr>
              <w:ind w:right="-142"/>
              <w:jc w:val="both"/>
              <w:rPr>
                <w:rFonts w:ascii="Corbel" w:eastAsia="Times New Roman" w:hAnsi="Corbel" w:cs="Calibri"/>
                <w:color w:val="000000"/>
                <w:szCs w:val="24"/>
                <w:lang w:eastAsia="fr-FR"/>
              </w:rPr>
            </w:pPr>
          </w:p>
        </w:tc>
        <w:tc>
          <w:tcPr>
            <w:tcW w:w="868" w:type="pct"/>
            <w:hideMark/>
          </w:tcPr>
          <w:p w14:paraId="734BF33B" w14:textId="77777777" w:rsidR="001733D7" w:rsidRPr="005D4A88" w:rsidRDefault="001733D7"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proofErr w:type="spellStart"/>
            <w:r w:rsidRPr="005D4A88">
              <w:rPr>
                <w:rFonts w:ascii="Corbel" w:eastAsia="Times New Roman" w:hAnsi="Corbel" w:cs="Calibri"/>
                <w:color w:val="000000"/>
                <w:szCs w:val="24"/>
                <w:lang w:val="en-US" w:eastAsia="fr-FR"/>
              </w:rPr>
              <w:t>Tous</w:t>
            </w:r>
            <w:proofErr w:type="spellEnd"/>
            <w:r w:rsidRPr="005D4A88">
              <w:rPr>
                <w:rFonts w:ascii="Corbel" w:eastAsia="Times New Roman" w:hAnsi="Corbel" w:cs="Calibri"/>
                <w:color w:val="000000"/>
                <w:szCs w:val="24"/>
                <w:lang w:val="en-US" w:eastAsia="fr-FR"/>
              </w:rPr>
              <w:t xml:space="preserve"> les fois </w:t>
            </w:r>
          </w:p>
        </w:tc>
        <w:tc>
          <w:tcPr>
            <w:tcW w:w="1075" w:type="pct"/>
            <w:noWrap/>
            <w:hideMark/>
          </w:tcPr>
          <w:p w14:paraId="43BF1B6A" w14:textId="77777777" w:rsidR="001733D7" w:rsidRPr="005D4A88" w:rsidRDefault="001733D7"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9,70%</w:t>
            </w:r>
          </w:p>
        </w:tc>
        <w:tc>
          <w:tcPr>
            <w:tcW w:w="798" w:type="pct"/>
            <w:noWrap/>
            <w:hideMark/>
          </w:tcPr>
          <w:p w14:paraId="158B8A73" w14:textId="77777777" w:rsidR="001733D7" w:rsidRPr="005D4A88" w:rsidRDefault="001733D7"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35,00%</w:t>
            </w:r>
          </w:p>
        </w:tc>
        <w:tc>
          <w:tcPr>
            <w:tcW w:w="532" w:type="pct"/>
            <w:noWrap/>
            <w:hideMark/>
          </w:tcPr>
          <w:p w14:paraId="254B288F" w14:textId="1306F24A" w:rsidR="001733D7" w:rsidRPr="005D4A88" w:rsidRDefault="001733D7"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260,8%</w:t>
            </w:r>
          </w:p>
        </w:tc>
      </w:tr>
    </w:tbl>
    <w:p w14:paraId="1B206D39" w14:textId="400AD9F6" w:rsidR="00081F88" w:rsidRPr="005D4A88" w:rsidRDefault="001733D7" w:rsidP="00AB7269">
      <w:pPr>
        <w:jc w:val="both"/>
        <w:rPr>
          <w:rFonts w:ascii="Corbel" w:hAnsi="Corbel"/>
          <w:sz w:val="24"/>
          <w:szCs w:val="24"/>
        </w:rPr>
      </w:pPr>
      <w:r w:rsidRPr="005D4A88">
        <w:rPr>
          <w:rFonts w:ascii="Corbel" w:hAnsi="Corbel"/>
          <w:sz w:val="24"/>
          <w:szCs w:val="24"/>
        </w:rPr>
        <w:t>L’analyse</w:t>
      </w:r>
      <w:r w:rsidR="00847D0C" w:rsidRPr="005D4A88">
        <w:rPr>
          <w:rFonts w:ascii="Corbel" w:hAnsi="Corbel"/>
          <w:sz w:val="24"/>
          <w:szCs w:val="24"/>
        </w:rPr>
        <w:t xml:space="preserve"> de la participation communautaire comme indicateur de renforcement sociale des ménages </w:t>
      </w:r>
      <w:r w:rsidRPr="005D4A88">
        <w:rPr>
          <w:rFonts w:ascii="Corbel" w:hAnsi="Corbel"/>
          <w:sz w:val="24"/>
          <w:szCs w:val="24"/>
        </w:rPr>
        <w:t>bénéficiaires montre</w:t>
      </w:r>
      <w:r w:rsidR="00847D0C" w:rsidRPr="005D4A88">
        <w:rPr>
          <w:rFonts w:ascii="Corbel" w:hAnsi="Corbel"/>
          <w:sz w:val="24"/>
          <w:szCs w:val="24"/>
        </w:rPr>
        <w:t xml:space="preserve"> une nette amélioration de la participation </w:t>
      </w:r>
      <w:r w:rsidRPr="005D4A88">
        <w:rPr>
          <w:rFonts w:ascii="Corbel" w:hAnsi="Corbel"/>
          <w:sz w:val="24"/>
          <w:szCs w:val="24"/>
        </w:rPr>
        <w:t>des bénéficiaires dans</w:t>
      </w:r>
      <w:r w:rsidR="00847D0C" w:rsidRPr="005D4A88">
        <w:rPr>
          <w:rFonts w:ascii="Corbel" w:hAnsi="Corbel"/>
          <w:sz w:val="24"/>
          <w:szCs w:val="24"/>
        </w:rPr>
        <w:t xml:space="preserve"> la vie communautaire. En effet, le taux </w:t>
      </w:r>
      <w:r w:rsidRPr="005D4A88">
        <w:rPr>
          <w:rFonts w:ascii="Corbel" w:hAnsi="Corbel"/>
          <w:sz w:val="24"/>
          <w:szCs w:val="24"/>
        </w:rPr>
        <w:t>d’exclusion</w:t>
      </w:r>
      <w:r w:rsidR="00847D0C" w:rsidRPr="005D4A88">
        <w:rPr>
          <w:rFonts w:ascii="Corbel" w:hAnsi="Corbel"/>
          <w:sz w:val="24"/>
          <w:szCs w:val="24"/>
        </w:rPr>
        <w:t xml:space="preserve"> communautaire </w:t>
      </w:r>
      <w:r w:rsidRPr="005D4A88">
        <w:rPr>
          <w:rFonts w:ascii="Corbel" w:hAnsi="Corbel"/>
          <w:sz w:val="24"/>
          <w:szCs w:val="24"/>
        </w:rPr>
        <w:t>des bénéficiaires</w:t>
      </w:r>
      <w:r w:rsidR="00847D0C" w:rsidRPr="005D4A88">
        <w:rPr>
          <w:rFonts w:ascii="Corbel" w:hAnsi="Corbel"/>
          <w:sz w:val="24"/>
          <w:szCs w:val="24"/>
        </w:rPr>
        <w:t xml:space="preserve"> a été réduit de 100%, tandis que la proportion </w:t>
      </w:r>
      <w:r w:rsidRPr="005D4A88">
        <w:rPr>
          <w:rFonts w:ascii="Corbel" w:hAnsi="Corbel"/>
          <w:sz w:val="24"/>
          <w:szCs w:val="24"/>
        </w:rPr>
        <w:t>des bénéficiaires participant</w:t>
      </w:r>
      <w:r w:rsidR="00847D0C" w:rsidRPr="005D4A88">
        <w:rPr>
          <w:rFonts w:ascii="Corbel" w:hAnsi="Corbel"/>
          <w:sz w:val="24"/>
          <w:szCs w:val="24"/>
        </w:rPr>
        <w:t xml:space="preserve"> dans les unions </w:t>
      </w:r>
      <w:r w:rsidRPr="005D4A88">
        <w:rPr>
          <w:rFonts w:ascii="Corbel" w:hAnsi="Corbel"/>
          <w:sz w:val="24"/>
          <w:szCs w:val="24"/>
        </w:rPr>
        <w:t>d’échanges</w:t>
      </w:r>
      <w:r w:rsidR="00847D0C" w:rsidRPr="005D4A88">
        <w:rPr>
          <w:rFonts w:ascii="Corbel" w:hAnsi="Corbel"/>
          <w:sz w:val="24"/>
          <w:szCs w:val="24"/>
        </w:rPr>
        <w:t xml:space="preserve"> communautaires sur la résolution pacifique des </w:t>
      </w:r>
      <w:r w:rsidRPr="005D4A88">
        <w:rPr>
          <w:rFonts w:ascii="Corbel" w:hAnsi="Corbel"/>
          <w:sz w:val="24"/>
          <w:szCs w:val="24"/>
        </w:rPr>
        <w:t>conflits,</w:t>
      </w:r>
      <w:r w:rsidR="00847D0C" w:rsidRPr="005D4A88">
        <w:rPr>
          <w:rFonts w:ascii="Corbel" w:hAnsi="Corbel"/>
          <w:sz w:val="24"/>
          <w:szCs w:val="24"/>
        </w:rPr>
        <w:t xml:space="preserve"> réunions </w:t>
      </w:r>
      <w:r w:rsidRPr="005D4A88">
        <w:rPr>
          <w:rFonts w:ascii="Corbel" w:hAnsi="Corbel"/>
          <w:sz w:val="24"/>
          <w:szCs w:val="24"/>
        </w:rPr>
        <w:t>communautaires a</w:t>
      </w:r>
      <w:r w:rsidR="00AD0EF1" w:rsidRPr="005D4A88">
        <w:rPr>
          <w:rFonts w:ascii="Corbel" w:hAnsi="Corbel"/>
          <w:sz w:val="24"/>
          <w:szCs w:val="24"/>
        </w:rPr>
        <w:t xml:space="preserve"> augmenté de </w:t>
      </w:r>
      <w:r w:rsidR="00AD0EF1" w:rsidRPr="00AE4DB2">
        <w:rPr>
          <w:rFonts w:ascii="Corbel" w:eastAsia="Times New Roman" w:hAnsi="Corbel" w:cs="Calibri"/>
          <w:color w:val="000000"/>
          <w:szCs w:val="24"/>
          <w:lang w:eastAsia="fr-FR"/>
        </w:rPr>
        <w:t>191,62</w:t>
      </w:r>
      <w:r w:rsidR="00847D0C" w:rsidRPr="005D4A88">
        <w:rPr>
          <w:rFonts w:ascii="Corbel" w:hAnsi="Corbel"/>
          <w:sz w:val="24"/>
          <w:szCs w:val="24"/>
        </w:rPr>
        <w:t xml:space="preserve">. De plus le taux d’ exclusion dans l’ espace d’ information sur la prévention et réponse des violences sexuelles et basées sur le </w:t>
      </w:r>
      <w:r w:rsidR="00AD0EF1" w:rsidRPr="005D4A88">
        <w:rPr>
          <w:rFonts w:ascii="Corbel" w:hAnsi="Corbel"/>
          <w:sz w:val="24"/>
          <w:szCs w:val="24"/>
        </w:rPr>
        <w:t xml:space="preserve">genre a diminué de plus de </w:t>
      </w:r>
      <w:r w:rsidR="00AD0EF1" w:rsidRPr="00AE4DB2">
        <w:rPr>
          <w:rFonts w:ascii="Corbel" w:eastAsia="Times New Roman" w:hAnsi="Corbel" w:cs="Calibri"/>
          <w:color w:val="000000"/>
          <w:szCs w:val="24"/>
          <w:lang w:eastAsia="fr-FR"/>
        </w:rPr>
        <w:t>94,15</w:t>
      </w:r>
      <w:r w:rsidR="00847D0C" w:rsidRPr="005D4A88">
        <w:rPr>
          <w:rFonts w:ascii="Corbel" w:hAnsi="Corbel"/>
          <w:sz w:val="24"/>
          <w:szCs w:val="24"/>
        </w:rPr>
        <w:t xml:space="preserve">% tandis que le taux de ménages  bénéficiaires  participant régulièrement dans les espaces d’ information sur la prévention et réponse des violences sexuelles et basées sur le genre a augmenté de </w:t>
      </w:r>
      <w:r w:rsidR="00AD0EF1" w:rsidRPr="00AE4DB2">
        <w:rPr>
          <w:rFonts w:ascii="Corbel" w:eastAsia="Times New Roman" w:hAnsi="Corbel" w:cs="Calibri"/>
          <w:color w:val="000000"/>
          <w:szCs w:val="24"/>
          <w:lang w:eastAsia="fr-FR"/>
        </w:rPr>
        <w:t>260,8%</w:t>
      </w:r>
      <w:r w:rsidR="00053519" w:rsidRPr="00AE4DB2">
        <w:rPr>
          <w:rFonts w:ascii="Corbel" w:eastAsia="Times New Roman" w:hAnsi="Corbel" w:cs="Calibri"/>
          <w:color w:val="000000"/>
          <w:szCs w:val="24"/>
          <w:lang w:eastAsia="fr-FR"/>
        </w:rPr>
        <w:t>.</w:t>
      </w:r>
    </w:p>
    <w:p w14:paraId="6F18F9A5" w14:textId="5C74CD75" w:rsidR="00043C0B" w:rsidRPr="005D4A88" w:rsidRDefault="00EF7502" w:rsidP="00AB7269">
      <w:pPr>
        <w:pStyle w:val="Paragraphedeliste"/>
        <w:widowControl w:val="0"/>
        <w:numPr>
          <w:ilvl w:val="3"/>
          <w:numId w:val="13"/>
        </w:numPr>
        <w:autoSpaceDE w:val="0"/>
        <w:autoSpaceDN w:val="0"/>
        <w:spacing w:before="120" w:after="0" w:line="240" w:lineRule="auto"/>
        <w:ind w:right="-142"/>
        <w:jc w:val="both"/>
        <w:outlineLvl w:val="2"/>
        <w:rPr>
          <w:rFonts w:ascii="Corbel" w:hAnsi="Corbel" w:cs="Segoe UI"/>
          <w:b/>
          <w:color w:val="4F81BD" w:themeColor="accent1"/>
        </w:rPr>
      </w:pPr>
      <w:bookmarkStart w:id="1889" w:name="_Toc36398712"/>
      <w:bookmarkStart w:id="1890" w:name="_Toc36398920"/>
      <w:bookmarkStart w:id="1891" w:name="_Toc37655405"/>
      <w:bookmarkStart w:id="1892" w:name="_Toc37655707"/>
      <w:bookmarkStart w:id="1893" w:name="_Toc37658285"/>
      <w:bookmarkStart w:id="1894" w:name="_Toc37658566"/>
      <w:bookmarkStart w:id="1895" w:name="_Toc37658895"/>
      <w:bookmarkStart w:id="1896" w:name="_Toc37659405"/>
      <w:bookmarkStart w:id="1897" w:name="_Toc55289715"/>
      <w:bookmarkStart w:id="1898" w:name="_Toc55295423"/>
      <w:bookmarkStart w:id="1899" w:name="_Toc55296418"/>
      <w:bookmarkStart w:id="1900" w:name="_Hlk37561520"/>
      <w:r w:rsidRPr="005D4A88">
        <w:rPr>
          <w:rFonts w:ascii="Corbel" w:hAnsi="Corbel" w:cs="Segoe UI"/>
          <w:b/>
          <w:i/>
          <w:color w:val="4F81BD" w:themeColor="accent1"/>
        </w:rPr>
        <w:t>Amélioration</w:t>
      </w:r>
      <w:r w:rsidRPr="005D4A88">
        <w:rPr>
          <w:rFonts w:ascii="Corbel" w:hAnsi="Corbel" w:cs="Segoe UI"/>
          <w:b/>
          <w:color w:val="4F81BD" w:themeColor="accent1"/>
        </w:rPr>
        <w:t xml:space="preserve"> de la participation des bénéficiaires dans la vie </w:t>
      </w:r>
      <w:r w:rsidR="005E6227" w:rsidRPr="005D4A88">
        <w:rPr>
          <w:rFonts w:ascii="Corbel" w:hAnsi="Corbel" w:cs="Segoe UI"/>
          <w:b/>
          <w:color w:val="4F81BD" w:themeColor="accent1"/>
        </w:rPr>
        <w:t>socioéconomique</w:t>
      </w:r>
      <w:r w:rsidR="00001DC6" w:rsidRPr="005D4A88">
        <w:rPr>
          <w:rFonts w:ascii="Corbel" w:hAnsi="Corbel" w:cs="Segoe UI"/>
          <w:b/>
          <w:color w:val="4F81BD" w:themeColor="accent1"/>
        </w:rPr>
        <w:t xml:space="preserve"> des </w:t>
      </w:r>
      <w:bookmarkEnd w:id="1889"/>
      <w:bookmarkEnd w:id="1890"/>
      <w:r w:rsidR="00053519" w:rsidRPr="005D4A88">
        <w:rPr>
          <w:rFonts w:ascii="Corbel" w:hAnsi="Corbel" w:cs="Segoe UI"/>
          <w:b/>
          <w:color w:val="4F81BD" w:themeColor="accent1"/>
        </w:rPr>
        <w:t>ménages et</w:t>
      </w:r>
      <w:r w:rsidR="00043C0B" w:rsidRPr="005D4A88">
        <w:rPr>
          <w:rFonts w:ascii="Corbel" w:hAnsi="Corbel" w:cs="Segoe UI"/>
          <w:b/>
          <w:color w:val="4F81BD" w:themeColor="accent1"/>
        </w:rPr>
        <w:t xml:space="preserve"> de </w:t>
      </w:r>
      <w:r w:rsidR="00053519" w:rsidRPr="005D4A88">
        <w:rPr>
          <w:rFonts w:ascii="Corbel" w:hAnsi="Corbel" w:cs="Segoe UI"/>
          <w:b/>
          <w:color w:val="4F81BD" w:themeColor="accent1"/>
        </w:rPr>
        <w:t>l’entraide</w:t>
      </w:r>
      <w:r w:rsidR="00043C0B" w:rsidRPr="005D4A88">
        <w:rPr>
          <w:rFonts w:ascii="Corbel" w:hAnsi="Corbel" w:cs="Segoe UI"/>
          <w:b/>
          <w:color w:val="4F81BD" w:themeColor="accent1"/>
        </w:rPr>
        <w:t xml:space="preserve"> sociale</w:t>
      </w:r>
      <w:bookmarkEnd w:id="1891"/>
      <w:bookmarkEnd w:id="1892"/>
      <w:bookmarkEnd w:id="1893"/>
      <w:bookmarkEnd w:id="1894"/>
      <w:bookmarkEnd w:id="1895"/>
      <w:bookmarkEnd w:id="1896"/>
      <w:bookmarkEnd w:id="1897"/>
      <w:bookmarkEnd w:id="1898"/>
      <w:bookmarkEnd w:id="1899"/>
    </w:p>
    <w:p w14:paraId="055F6552" w14:textId="6557E5F1" w:rsidR="00053519" w:rsidRPr="005D4A88" w:rsidRDefault="00EF7502" w:rsidP="00AB7269">
      <w:pPr>
        <w:jc w:val="both"/>
        <w:rPr>
          <w:rFonts w:ascii="Corbel" w:hAnsi="Corbel" w:cs="Segoe UI"/>
          <w:sz w:val="24"/>
          <w:szCs w:val="24"/>
        </w:rPr>
      </w:pPr>
      <w:bookmarkStart w:id="1901" w:name="_Toc37583392"/>
      <w:bookmarkStart w:id="1902" w:name="_Toc37655406"/>
      <w:bookmarkStart w:id="1903" w:name="_Toc37655708"/>
      <w:bookmarkStart w:id="1904" w:name="_Toc37658286"/>
      <w:bookmarkStart w:id="1905" w:name="_Toc37658567"/>
      <w:bookmarkStart w:id="1906" w:name="_Toc37658896"/>
      <w:bookmarkStart w:id="1907" w:name="_Toc37659151"/>
      <w:bookmarkStart w:id="1908" w:name="_Toc37659406"/>
      <w:bookmarkEnd w:id="1900"/>
      <w:r w:rsidRPr="005D4A88">
        <w:rPr>
          <w:rFonts w:ascii="Corbel" w:hAnsi="Corbel" w:cs="Segoe UI"/>
          <w:sz w:val="24"/>
          <w:szCs w:val="24"/>
        </w:rPr>
        <w:t>Les membres des V</w:t>
      </w:r>
      <w:r w:rsidR="00053519" w:rsidRPr="005D4A88">
        <w:rPr>
          <w:rFonts w:ascii="Corbel" w:hAnsi="Corbel" w:cs="Segoe UI"/>
          <w:sz w:val="24"/>
          <w:szCs w:val="24"/>
        </w:rPr>
        <w:t xml:space="preserve">ICOBA, groupements </w:t>
      </w:r>
      <w:r w:rsidR="0054018C" w:rsidRPr="005D4A88">
        <w:rPr>
          <w:rFonts w:ascii="Corbel" w:hAnsi="Corbel" w:cs="Segoe UI"/>
          <w:sz w:val="24"/>
          <w:szCs w:val="24"/>
        </w:rPr>
        <w:t>d’intérêts</w:t>
      </w:r>
      <w:r w:rsidR="00053519" w:rsidRPr="005D4A88">
        <w:rPr>
          <w:rFonts w:ascii="Corbel" w:hAnsi="Corbel" w:cs="Segoe UI"/>
          <w:sz w:val="24"/>
          <w:szCs w:val="24"/>
        </w:rPr>
        <w:t xml:space="preserve"> économiques, les groupes personnes formés dans les </w:t>
      </w:r>
      <w:r w:rsidR="0054018C" w:rsidRPr="005D4A88">
        <w:rPr>
          <w:rFonts w:ascii="Corbel" w:hAnsi="Corbel" w:cs="Segoe UI"/>
          <w:sz w:val="24"/>
          <w:szCs w:val="24"/>
        </w:rPr>
        <w:t>métiers font</w:t>
      </w:r>
      <w:r w:rsidR="00053519" w:rsidRPr="005D4A88">
        <w:rPr>
          <w:rFonts w:ascii="Corbel" w:hAnsi="Corbel" w:cs="Segoe UI"/>
          <w:sz w:val="24"/>
          <w:szCs w:val="24"/>
        </w:rPr>
        <w:t xml:space="preserve"> des épargnes et crédits, </w:t>
      </w:r>
      <w:r w:rsidR="00053519" w:rsidRPr="005D4A88">
        <w:rPr>
          <w:rFonts w:ascii="Corbel" w:hAnsi="Corbel"/>
          <w:sz w:val="24"/>
          <w:szCs w:val="24"/>
        </w:rPr>
        <w:t>et</w:t>
      </w:r>
      <w:r w:rsidR="00053519" w:rsidRPr="005D4A88">
        <w:rPr>
          <w:rFonts w:ascii="Corbel" w:hAnsi="Corbel" w:cs="Segoe UI"/>
          <w:sz w:val="24"/>
          <w:szCs w:val="24"/>
        </w:rPr>
        <w:t xml:space="preserve"> dans leur</w:t>
      </w:r>
      <w:r w:rsidR="0054018C" w:rsidRPr="005D4A88">
        <w:rPr>
          <w:rFonts w:ascii="Corbel" w:hAnsi="Corbel" w:cs="Segoe UI"/>
          <w:sz w:val="24"/>
          <w:szCs w:val="24"/>
        </w:rPr>
        <w:t>s</w:t>
      </w:r>
      <w:r w:rsidR="00053519" w:rsidRPr="005D4A88">
        <w:rPr>
          <w:rFonts w:ascii="Corbel" w:hAnsi="Corbel" w:cs="Segoe UI"/>
          <w:sz w:val="24"/>
          <w:szCs w:val="24"/>
        </w:rPr>
        <w:t xml:space="preserve"> </w:t>
      </w:r>
      <w:r w:rsidR="0054018C" w:rsidRPr="005D4A88">
        <w:rPr>
          <w:rFonts w:ascii="Corbel" w:hAnsi="Corbel" w:cs="Segoe UI"/>
          <w:sz w:val="24"/>
          <w:szCs w:val="24"/>
        </w:rPr>
        <w:t>groupements,</w:t>
      </w:r>
      <w:r w:rsidR="00053519" w:rsidRPr="005D4A88">
        <w:rPr>
          <w:rFonts w:ascii="Corbel" w:hAnsi="Corbel" w:cs="Segoe UI"/>
          <w:sz w:val="24"/>
          <w:szCs w:val="24"/>
        </w:rPr>
        <w:t xml:space="preserve"> certains ont des fonds de solidarité pour </w:t>
      </w:r>
      <w:r w:rsidR="008E5DA1" w:rsidRPr="005D4A88">
        <w:rPr>
          <w:rFonts w:ascii="Corbel" w:hAnsi="Corbel" w:cs="Segoe UI"/>
          <w:sz w:val="24"/>
          <w:szCs w:val="24"/>
        </w:rPr>
        <w:t>s’entraider mutuellement</w:t>
      </w:r>
      <w:r w:rsidR="00053519" w:rsidRPr="005D4A88">
        <w:rPr>
          <w:rFonts w:ascii="Corbel" w:hAnsi="Corbel" w:cs="Segoe UI"/>
          <w:sz w:val="24"/>
          <w:szCs w:val="24"/>
        </w:rPr>
        <w:t>.</w:t>
      </w:r>
    </w:p>
    <w:p w14:paraId="2CE66EBE" w14:textId="6FA1E76D" w:rsidR="00001DC6" w:rsidRPr="005D4A88" w:rsidRDefault="00EF7502" w:rsidP="00AB7269">
      <w:pPr>
        <w:jc w:val="both"/>
        <w:rPr>
          <w:rFonts w:ascii="Corbel" w:hAnsi="Corbel" w:cs="Segoe UI"/>
          <w:b/>
        </w:rPr>
      </w:pPr>
      <w:r w:rsidRPr="005D4A88">
        <w:rPr>
          <w:rFonts w:ascii="Corbel" w:hAnsi="Corbel" w:cs="Segoe UI"/>
          <w:sz w:val="24"/>
          <w:szCs w:val="24"/>
        </w:rPr>
        <w:lastRenderedPageBreak/>
        <w:t xml:space="preserve">Cela a permis un renforcement de l’interrelations et de niveau de solidarité </w:t>
      </w:r>
      <w:r w:rsidR="00053519" w:rsidRPr="005D4A88">
        <w:rPr>
          <w:rFonts w:ascii="Corbel" w:hAnsi="Corbel" w:cs="Segoe UI"/>
          <w:sz w:val="24"/>
          <w:szCs w:val="24"/>
        </w:rPr>
        <w:t>communautaire,</w:t>
      </w:r>
      <w:r w:rsidRPr="005D4A88">
        <w:rPr>
          <w:rFonts w:ascii="Corbel" w:hAnsi="Corbel" w:cs="Segoe UI"/>
          <w:sz w:val="24"/>
          <w:szCs w:val="24"/>
        </w:rPr>
        <w:t xml:space="preserve"> ce qui a contribué à une amélioration de la réintégration socioéconomique dans les communautés et </w:t>
      </w:r>
      <w:r w:rsidR="00053519" w:rsidRPr="005D4A88">
        <w:rPr>
          <w:rFonts w:ascii="Corbel" w:hAnsi="Corbel" w:cs="Segoe UI"/>
          <w:sz w:val="24"/>
          <w:szCs w:val="24"/>
        </w:rPr>
        <w:t xml:space="preserve">partant une consolidation de </w:t>
      </w:r>
      <w:r w:rsidRPr="005D4A88">
        <w:rPr>
          <w:rFonts w:ascii="Corbel" w:hAnsi="Corbel" w:cs="Segoe UI"/>
          <w:sz w:val="24"/>
          <w:szCs w:val="24"/>
        </w:rPr>
        <w:t>la paix.</w:t>
      </w:r>
      <w:r w:rsidR="00001DC6" w:rsidRPr="005D4A88">
        <w:rPr>
          <w:rFonts w:ascii="Corbel" w:hAnsi="Corbel" w:cs="Segoe UI"/>
          <w:sz w:val="24"/>
          <w:szCs w:val="24"/>
        </w:rPr>
        <w:t xml:space="preserve"> En moyenne, une augmentation des dépenses </w:t>
      </w:r>
      <w:r w:rsidR="0054018C" w:rsidRPr="005D4A88">
        <w:rPr>
          <w:rFonts w:ascii="Corbel" w:hAnsi="Corbel" w:cs="Segoe UI"/>
          <w:sz w:val="24"/>
          <w:szCs w:val="24"/>
        </w:rPr>
        <w:t>de 3797,9</w:t>
      </w:r>
      <w:r w:rsidR="00053519" w:rsidRPr="005D4A88">
        <w:rPr>
          <w:rFonts w:ascii="Corbel" w:eastAsia="Times New Roman" w:hAnsi="Corbel" w:cs="Calibri"/>
          <w:color w:val="000000"/>
          <w:sz w:val="24"/>
          <w:szCs w:val="24"/>
        </w:rPr>
        <w:t xml:space="preserve"> </w:t>
      </w:r>
      <w:r w:rsidR="00001DC6" w:rsidRPr="005D4A88">
        <w:rPr>
          <w:rFonts w:ascii="Corbel" w:eastAsia="Times New Roman" w:hAnsi="Corbel" w:cs="Calibri"/>
          <w:color w:val="000000"/>
          <w:sz w:val="24"/>
          <w:szCs w:val="24"/>
        </w:rPr>
        <w:t xml:space="preserve">francs </w:t>
      </w:r>
      <w:r w:rsidR="0054018C" w:rsidRPr="005D4A88">
        <w:rPr>
          <w:rFonts w:ascii="Corbel" w:eastAsia="Times New Roman" w:hAnsi="Corbel" w:cs="Calibri"/>
          <w:color w:val="000000"/>
          <w:sz w:val="24"/>
          <w:szCs w:val="24"/>
        </w:rPr>
        <w:t>Burundais a</w:t>
      </w:r>
      <w:r w:rsidR="00001DC6" w:rsidRPr="005D4A88">
        <w:rPr>
          <w:rFonts w:ascii="Corbel" w:eastAsia="Times New Roman" w:hAnsi="Corbel" w:cs="Calibri"/>
          <w:color w:val="000000"/>
          <w:sz w:val="24"/>
          <w:szCs w:val="24"/>
        </w:rPr>
        <w:t xml:space="preserve"> été réalisé dans </w:t>
      </w:r>
      <w:r w:rsidR="0054018C" w:rsidRPr="005D4A88">
        <w:rPr>
          <w:rFonts w:ascii="Corbel" w:eastAsia="Times New Roman" w:hAnsi="Corbel" w:cs="Calibri"/>
          <w:color w:val="000000"/>
          <w:sz w:val="24"/>
          <w:szCs w:val="24"/>
        </w:rPr>
        <w:t>l’amélioration</w:t>
      </w:r>
      <w:r w:rsidR="00001DC6" w:rsidRPr="005D4A88">
        <w:rPr>
          <w:rFonts w:ascii="Corbel" w:eastAsia="Times New Roman" w:hAnsi="Corbel" w:cs="Calibri"/>
          <w:color w:val="000000"/>
          <w:sz w:val="24"/>
          <w:szCs w:val="24"/>
        </w:rPr>
        <w:t xml:space="preserve"> des conditions socioéconomiqu</w:t>
      </w:r>
      <w:r w:rsidR="00053519" w:rsidRPr="005D4A88">
        <w:rPr>
          <w:rFonts w:ascii="Corbel" w:eastAsia="Times New Roman" w:hAnsi="Corbel" w:cs="Calibri"/>
          <w:color w:val="000000"/>
          <w:sz w:val="24"/>
          <w:szCs w:val="24"/>
        </w:rPr>
        <w:t>es des 61,</w:t>
      </w:r>
      <w:r w:rsidR="00001DC6" w:rsidRPr="005D4A88">
        <w:rPr>
          <w:rFonts w:ascii="Corbel" w:eastAsia="Times New Roman" w:hAnsi="Corbel" w:cs="Calibri"/>
          <w:color w:val="000000"/>
          <w:sz w:val="24"/>
          <w:szCs w:val="24"/>
        </w:rPr>
        <w:t xml:space="preserve">7% ménages </w:t>
      </w:r>
      <w:r w:rsidR="0054018C" w:rsidRPr="005D4A88">
        <w:rPr>
          <w:rFonts w:ascii="Corbel" w:eastAsia="Times New Roman" w:hAnsi="Corbel" w:cs="Calibri"/>
          <w:color w:val="000000"/>
          <w:sz w:val="24"/>
          <w:szCs w:val="24"/>
        </w:rPr>
        <w:t>bénéficiaires,</w:t>
      </w:r>
      <w:r w:rsidR="00053519" w:rsidRPr="005D4A88">
        <w:rPr>
          <w:rFonts w:ascii="Corbel" w:eastAsia="Times New Roman" w:hAnsi="Corbel" w:cs="Calibri"/>
          <w:color w:val="000000"/>
          <w:sz w:val="24"/>
          <w:szCs w:val="24"/>
        </w:rPr>
        <w:t xml:space="preserve"> ce montant est de 27146,7 pour les 70,5</w:t>
      </w:r>
      <w:r w:rsidR="00001DC6" w:rsidRPr="005D4A88">
        <w:rPr>
          <w:rFonts w:ascii="Corbel" w:eastAsia="Times New Roman" w:hAnsi="Corbel" w:cs="Calibri"/>
          <w:color w:val="000000"/>
          <w:sz w:val="24"/>
          <w:szCs w:val="24"/>
        </w:rPr>
        <w:t>% des femmes qui ont augmenté leur niveau de participation dans la vie    socioéconomique des ménages.</w:t>
      </w:r>
      <w:bookmarkEnd w:id="1901"/>
      <w:bookmarkEnd w:id="1902"/>
      <w:bookmarkEnd w:id="1903"/>
      <w:bookmarkEnd w:id="1904"/>
      <w:bookmarkEnd w:id="1905"/>
      <w:bookmarkEnd w:id="1906"/>
      <w:bookmarkEnd w:id="1907"/>
      <w:bookmarkEnd w:id="1908"/>
      <w:r w:rsidR="00001DC6" w:rsidRPr="005D4A88">
        <w:rPr>
          <w:rFonts w:ascii="Corbel" w:hAnsi="Corbel" w:cs="Segoe UI"/>
          <w:sz w:val="24"/>
          <w:szCs w:val="24"/>
        </w:rPr>
        <w:t xml:space="preserve"> </w:t>
      </w:r>
    </w:p>
    <w:p w14:paraId="2BB8CC05" w14:textId="554B11D6" w:rsidR="00001DC6" w:rsidRPr="005D4A88" w:rsidRDefault="00001DC6" w:rsidP="00AB7269">
      <w:pPr>
        <w:pStyle w:val="Titre1"/>
        <w:ind w:right="-142"/>
        <w:jc w:val="both"/>
        <w:rPr>
          <w:rFonts w:ascii="Corbel" w:hAnsi="Corbel" w:cs="Segoe UI"/>
          <w:b/>
          <w:sz w:val="24"/>
          <w:szCs w:val="24"/>
        </w:rPr>
      </w:pPr>
      <w:bookmarkStart w:id="1909" w:name="_Toc37655709"/>
      <w:bookmarkStart w:id="1910" w:name="_Toc37658287"/>
      <w:bookmarkStart w:id="1911" w:name="_Toc37658568"/>
      <w:bookmarkStart w:id="1912" w:name="_Toc37658897"/>
      <w:bookmarkStart w:id="1913" w:name="_Toc37659152"/>
      <w:bookmarkStart w:id="1914" w:name="_Toc37659407"/>
      <w:bookmarkStart w:id="1915" w:name="_Toc55289716"/>
      <w:bookmarkStart w:id="1916" w:name="_Toc55295424"/>
      <w:bookmarkStart w:id="1917" w:name="_Toc55296419"/>
      <w:bookmarkStart w:id="1918" w:name="_Toc37583393"/>
      <w:proofErr w:type="gramStart"/>
      <w:r w:rsidRPr="005D4A88">
        <w:rPr>
          <w:rFonts w:ascii="Corbel" w:hAnsi="Corbel" w:cs="Segoe UI"/>
          <w:sz w:val="24"/>
          <w:szCs w:val="24"/>
        </w:rPr>
        <w:t xml:space="preserve">Tableau </w:t>
      </w:r>
      <w:r w:rsidR="006C49B7">
        <w:rPr>
          <w:rFonts w:ascii="Corbel" w:hAnsi="Corbel" w:cs="Segoe UI"/>
          <w:sz w:val="24"/>
          <w:szCs w:val="24"/>
        </w:rPr>
        <w:t xml:space="preserve"> 20</w:t>
      </w:r>
      <w:proofErr w:type="gramEnd"/>
      <w:r w:rsidR="00A0568B">
        <w:rPr>
          <w:rFonts w:ascii="Corbel" w:hAnsi="Corbel" w:cs="Segoe UI"/>
          <w:sz w:val="24"/>
          <w:szCs w:val="24"/>
        </w:rPr>
        <w:t xml:space="preserve"> </w:t>
      </w:r>
      <w:r w:rsidRPr="005D4A88">
        <w:rPr>
          <w:rFonts w:ascii="Corbel" w:hAnsi="Corbel" w:cs="Segoe UI"/>
          <w:sz w:val="24"/>
          <w:szCs w:val="24"/>
        </w:rPr>
        <w:t xml:space="preserve">: </w:t>
      </w:r>
      <w:r w:rsidR="00CB4A90" w:rsidRPr="005D4A88">
        <w:rPr>
          <w:rFonts w:ascii="Corbel" w:hAnsi="Corbel" w:cs="Segoe UI"/>
          <w:sz w:val="24"/>
          <w:szCs w:val="24"/>
        </w:rPr>
        <w:t xml:space="preserve">évolution des dépenses totales suite à </w:t>
      </w:r>
      <w:r w:rsidR="0054018C" w:rsidRPr="005D4A88">
        <w:rPr>
          <w:rFonts w:ascii="Corbel" w:hAnsi="Corbel" w:cs="Segoe UI"/>
          <w:sz w:val="24"/>
          <w:szCs w:val="24"/>
        </w:rPr>
        <w:t>l’interventions</w:t>
      </w:r>
      <w:r w:rsidR="00CB4A90" w:rsidRPr="005D4A88">
        <w:rPr>
          <w:rFonts w:ascii="Corbel" w:hAnsi="Corbel" w:cs="Segoe UI"/>
          <w:sz w:val="24"/>
          <w:szCs w:val="24"/>
        </w:rPr>
        <w:t xml:space="preserve"> du projet</w:t>
      </w:r>
      <w:bookmarkEnd w:id="1909"/>
      <w:bookmarkEnd w:id="1910"/>
      <w:bookmarkEnd w:id="1911"/>
      <w:bookmarkEnd w:id="1912"/>
      <w:bookmarkEnd w:id="1913"/>
      <w:bookmarkEnd w:id="1914"/>
      <w:bookmarkEnd w:id="1915"/>
      <w:bookmarkEnd w:id="1916"/>
      <w:bookmarkEnd w:id="1917"/>
      <w:r w:rsidR="00CB4A90" w:rsidRPr="005D4A88">
        <w:rPr>
          <w:rFonts w:ascii="Corbel" w:hAnsi="Corbel" w:cs="Segoe UI"/>
          <w:sz w:val="24"/>
          <w:szCs w:val="24"/>
        </w:rPr>
        <w:t xml:space="preserve"> </w:t>
      </w:r>
      <w:bookmarkEnd w:id="1918"/>
    </w:p>
    <w:tbl>
      <w:tblPr>
        <w:tblStyle w:val="GridTable5Dark-Accent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930"/>
        <w:gridCol w:w="1979"/>
        <w:gridCol w:w="2462"/>
        <w:gridCol w:w="1483"/>
      </w:tblGrid>
      <w:tr w:rsidR="00001DC6" w:rsidRPr="005D4A88" w14:paraId="4C37A80B" w14:textId="77777777" w:rsidTr="00916010">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93" w:type="pct"/>
            <w:tcBorders>
              <w:top w:val="none" w:sz="0" w:space="0" w:color="auto"/>
              <w:left w:val="none" w:sz="0" w:space="0" w:color="auto"/>
              <w:right w:val="none" w:sz="0" w:space="0" w:color="auto"/>
            </w:tcBorders>
            <w:noWrap/>
            <w:hideMark/>
          </w:tcPr>
          <w:p w14:paraId="6B779BF4" w14:textId="77777777" w:rsidR="00001DC6" w:rsidRPr="005D4A88" w:rsidRDefault="00001DC6" w:rsidP="00AB7269">
            <w:pPr>
              <w:ind w:right="-142"/>
              <w:jc w:val="both"/>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 xml:space="preserve">Indicateurs </w:t>
            </w:r>
          </w:p>
        </w:tc>
        <w:tc>
          <w:tcPr>
            <w:tcW w:w="1480" w:type="pct"/>
            <w:tcBorders>
              <w:top w:val="none" w:sz="0" w:space="0" w:color="auto"/>
              <w:left w:val="none" w:sz="0" w:space="0" w:color="auto"/>
              <w:right w:val="none" w:sz="0" w:space="0" w:color="auto"/>
            </w:tcBorders>
            <w:noWrap/>
            <w:hideMark/>
          </w:tcPr>
          <w:p w14:paraId="66A6CC0F" w14:textId="77777777" w:rsidR="00001DC6" w:rsidRPr="005D4A88" w:rsidRDefault="00001DC6"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proofErr w:type="spellStart"/>
            <w:r w:rsidRPr="005D4A88">
              <w:rPr>
                <w:rFonts w:ascii="Corbel" w:eastAsia="Times New Roman" w:hAnsi="Corbel" w:cs="Calibri"/>
                <w:b w:val="0"/>
                <w:bCs w:val="0"/>
                <w:color w:val="000000"/>
                <w:sz w:val="24"/>
                <w:szCs w:val="24"/>
              </w:rPr>
              <w:t>Montant</w:t>
            </w:r>
            <w:proofErr w:type="spellEnd"/>
            <w:r w:rsidRPr="005D4A88">
              <w:rPr>
                <w:rFonts w:ascii="Corbel" w:eastAsia="Times New Roman" w:hAnsi="Corbel" w:cs="Calibri"/>
                <w:b w:val="0"/>
                <w:bCs w:val="0"/>
                <w:color w:val="000000"/>
                <w:sz w:val="24"/>
                <w:szCs w:val="24"/>
              </w:rPr>
              <w:t xml:space="preserve"> </w:t>
            </w:r>
            <w:proofErr w:type="spellStart"/>
            <w:r w:rsidRPr="005D4A88">
              <w:rPr>
                <w:rFonts w:ascii="Corbel" w:eastAsia="Times New Roman" w:hAnsi="Corbel" w:cs="Calibri"/>
                <w:b w:val="0"/>
                <w:bCs w:val="0"/>
                <w:color w:val="000000"/>
                <w:sz w:val="24"/>
                <w:szCs w:val="24"/>
              </w:rPr>
              <w:t>Tous</w:t>
            </w:r>
            <w:proofErr w:type="spellEnd"/>
            <w:r w:rsidRPr="005D4A88">
              <w:rPr>
                <w:rFonts w:ascii="Corbel" w:eastAsia="Times New Roman" w:hAnsi="Corbel" w:cs="Calibri"/>
                <w:b w:val="0"/>
                <w:bCs w:val="0"/>
                <w:color w:val="000000"/>
                <w:sz w:val="24"/>
                <w:szCs w:val="24"/>
              </w:rPr>
              <w:t xml:space="preserve"> les </w:t>
            </w:r>
            <w:proofErr w:type="spellStart"/>
            <w:r w:rsidRPr="005D4A88">
              <w:rPr>
                <w:rFonts w:ascii="Corbel" w:eastAsia="Times New Roman" w:hAnsi="Corbel" w:cs="Calibri"/>
                <w:b w:val="0"/>
                <w:bCs w:val="0"/>
                <w:color w:val="000000"/>
                <w:sz w:val="24"/>
                <w:szCs w:val="24"/>
              </w:rPr>
              <w:t>bénéficiaires</w:t>
            </w:r>
            <w:proofErr w:type="spellEnd"/>
          </w:p>
        </w:tc>
        <w:tc>
          <w:tcPr>
            <w:tcW w:w="976" w:type="pct"/>
            <w:tcBorders>
              <w:top w:val="none" w:sz="0" w:space="0" w:color="auto"/>
              <w:left w:val="none" w:sz="0" w:space="0" w:color="auto"/>
              <w:right w:val="none" w:sz="0" w:space="0" w:color="auto"/>
            </w:tcBorders>
            <w:noWrap/>
            <w:hideMark/>
          </w:tcPr>
          <w:p w14:paraId="27EF555C" w14:textId="77777777" w:rsidR="00001DC6" w:rsidRPr="005D4A88" w:rsidRDefault="00001DC6"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proofErr w:type="spellStart"/>
            <w:r w:rsidRPr="005D4A88">
              <w:rPr>
                <w:rFonts w:ascii="Corbel" w:eastAsia="Times New Roman" w:hAnsi="Corbel" w:cs="Calibri"/>
                <w:b w:val="0"/>
                <w:bCs w:val="0"/>
                <w:color w:val="000000"/>
                <w:sz w:val="24"/>
                <w:szCs w:val="24"/>
              </w:rPr>
              <w:t>Montant</w:t>
            </w:r>
            <w:proofErr w:type="spellEnd"/>
            <w:r w:rsidRPr="005D4A88">
              <w:rPr>
                <w:rFonts w:ascii="Corbel" w:eastAsia="Times New Roman" w:hAnsi="Corbel" w:cs="Calibri"/>
                <w:b w:val="0"/>
                <w:bCs w:val="0"/>
                <w:color w:val="000000"/>
                <w:sz w:val="24"/>
                <w:szCs w:val="24"/>
              </w:rPr>
              <w:t xml:space="preserve"> </w:t>
            </w:r>
            <w:proofErr w:type="gramStart"/>
            <w:r w:rsidRPr="005D4A88">
              <w:rPr>
                <w:rFonts w:ascii="Corbel" w:eastAsia="Times New Roman" w:hAnsi="Corbel" w:cs="Calibri"/>
                <w:b w:val="0"/>
                <w:bCs w:val="0"/>
                <w:color w:val="000000"/>
                <w:sz w:val="24"/>
                <w:szCs w:val="24"/>
              </w:rPr>
              <w:t>( femmes</w:t>
            </w:r>
            <w:proofErr w:type="gramEnd"/>
            <w:r w:rsidRPr="005D4A88">
              <w:rPr>
                <w:rFonts w:ascii="Corbel" w:eastAsia="Times New Roman" w:hAnsi="Corbel" w:cs="Calibri"/>
                <w:b w:val="0"/>
                <w:bCs w:val="0"/>
                <w:color w:val="000000"/>
                <w:sz w:val="24"/>
                <w:szCs w:val="24"/>
              </w:rPr>
              <w:t xml:space="preserve"> )</w:t>
            </w:r>
          </w:p>
        </w:tc>
        <w:tc>
          <w:tcPr>
            <w:tcW w:w="1228" w:type="pct"/>
            <w:tcBorders>
              <w:top w:val="none" w:sz="0" w:space="0" w:color="auto"/>
              <w:left w:val="none" w:sz="0" w:space="0" w:color="auto"/>
              <w:right w:val="none" w:sz="0" w:space="0" w:color="auto"/>
            </w:tcBorders>
            <w:noWrap/>
            <w:hideMark/>
          </w:tcPr>
          <w:p w14:paraId="23AA7235" w14:textId="77777777" w:rsidR="00001DC6" w:rsidRPr="005D4A88" w:rsidRDefault="00001DC6"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 xml:space="preserve">Homme et </w:t>
            </w:r>
            <w:proofErr w:type="gramStart"/>
            <w:r w:rsidRPr="005D4A88">
              <w:rPr>
                <w:rFonts w:ascii="Corbel" w:eastAsia="Times New Roman" w:hAnsi="Corbel" w:cs="Calibri"/>
                <w:b w:val="0"/>
                <w:bCs w:val="0"/>
                <w:color w:val="000000"/>
                <w:sz w:val="24"/>
                <w:szCs w:val="24"/>
              </w:rPr>
              <w:t>femmes  en</w:t>
            </w:r>
            <w:proofErr w:type="gramEnd"/>
            <w:r w:rsidRPr="005D4A88">
              <w:rPr>
                <w:rFonts w:ascii="Corbel" w:eastAsia="Times New Roman" w:hAnsi="Corbel" w:cs="Calibri"/>
                <w:b w:val="0"/>
                <w:bCs w:val="0"/>
                <w:color w:val="000000"/>
                <w:sz w:val="24"/>
                <w:szCs w:val="24"/>
              </w:rPr>
              <w:t xml:space="preserve"> %</w:t>
            </w:r>
          </w:p>
        </w:tc>
        <w:tc>
          <w:tcPr>
            <w:tcW w:w="724" w:type="pct"/>
            <w:tcBorders>
              <w:top w:val="none" w:sz="0" w:space="0" w:color="auto"/>
              <w:left w:val="none" w:sz="0" w:space="0" w:color="auto"/>
              <w:right w:val="none" w:sz="0" w:space="0" w:color="auto"/>
            </w:tcBorders>
            <w:noWrap/>
            <w:hideMark/>
          </w:tcPr>
          <w:p w14:paraId="670F2CD4" w14:textId="7D7B6B91" w:rsidR="00001DC6" w:rsidRPr="005D4A88" w:rsidRDefault="00001DC6"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 w:val="24"/>
                <w:szCs w:val="24"/>
              </w:rPr>
            </w:pPr>
            <w:r w:rsidRPr="005D4A88">
              <w:rPr>
                <w:rFonts w:ascii="Corbel" w:eastAsia="Times New Roman" w:hAnsi="Corbel" w:cs="Calibri"/>
                <w:b w:val="0"/>
                <w:bCs w:val="0"/>
                <w:color w:val="000000"/>
                <w:sz w:val="24"/>
                <w:szCs w:val="24"/>
              </w:rPr>
              <w:t>Femmes</w:t>
            </w:r>
            <w:r w:rsidR="005E6227" w:rsidRPr="005D4A88">
              <w:rPr>
                <w:rFonts w:ascii="Corbel" w:eastAsia="Times New Roman" w:hAnsi="Corbel" w:cs="Calibri"/>
                <w:color w:val="000000"/>
                <w:sz w:val="24"/>
                <w:szCs w:val="24"/>
              </w:rPr>
              <w:t xml:space="preserve"> </w:t>
            </w:r>
            <w:r w:rsidRPr="005D4A88">
              <w:rPr>
                <w:rFonts w:ascii="Corbel" w:eastAsia="Times New Roman" w:hAnsi="Corbel" w:cs="Calibri"/>
                <w:color w:val="000000"/>
                <w:sz w:val="24"/>
                <w:szCs w:val="24"/>
              </w:rPr>
              <w:t xml:space="preserve">en % </w:t>
            </w:r>
          </w:p>
        </w:tc>
      </w:tr>
      <w:tr w:rsidR="00001DC6" w:rsidRPr="005D4A88" w14:paraId="7A76F60B" w14:textId="77777777" w:rsidTr="0091601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93" w:type="pct"/>
            <w:tcBorders>
              <w:left w:val="none" w:sz="0" w:space="0" w:color="auto"/>
              <w:bottom w:val="none" w:sz="0" w:space="0" w:color="auto"/>
            </w:tcBorders>
            <w:hideMark/>
          </w:tcPr>
          <w:p w14:paraId="67DBC8CC" w14:textId="353B1C9F" w:rsidR="00001DC6" w:rsidRPr="005D4A88" w:rsidRDefault="00001DC6" w:rsidP="00AB7269">
            <w:pPr>
              <w:ind w:right="-142"/>
              <w:jc w:val="both"/>
              <w:rPr>
                <w:rFonts w:ascii="Corbel" w:eastAsia="Times New Roman" w:hAnsi="Corbel" w:cs="Calibri"/>
                <w:color w:val="000000"/>
                <w:sz w:val="24"/>
                <w:szCs w:val="24"/>
              </w:rPr>
            </w:pPr>
            <w:r w:rsidRPr="005D4A88">
              <w:rPr>
                <w:rFonts w:ascii="Corbel" w:eastAsia="Times New Roman" w:hAnsi="Corbel" w:cs="Calibri"/>
                <w:color w:val="000000"/>
                <w:sz w:val="24"/>
                <w:szCs w:val="24"/>
              </w:rPr>
              <w:t>Moyenne</w:t>
            </w:r>
          </w:p>
        </w:tc>
        <w:tc>
          <w:tcPr>
            <w:tcW w:w="1480" w:type="pct"/>
            <w:hideMark/>
          </w:tcPr>
          <w:p w14:paraId="75B33583" w14:textId="6F65BA92" w:rsidR="00001DC6" w:rsidRPr="005D4A88" w:rsidRDefault="0054018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rPr>
            </w:pPr>
            <w:r w:rsidRPr="005D4A88">
              <w:rPr>
                <w:rFonts w:ascii="Corbel" w:hAnsi="Corbel" w:cs="Segoe UI"/>
                <w:sz w:val="24"/>
                <w:szCs w:val="24"/>
              </w:rPr>
              <w:t>3797,9</w:t>
            </w:r>
          </w:p>
        </w:tc>
        <w:tc>
          <w:tcPr>
            <w:tcW w:w="976" w:type="pct"/>
            <w:hideMark/>
          </w:tcPr>
          <w:p w14:paraId="7718E902" w14:textId="39688000" w:rsidR="00001DC6" w:rsidRPr="005D4A88" w:rsidRDefault="0054018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rPr>
            </w:pPr>
            <w:r w:rsidRPr="005D4A88">
              <w:rPr>
                <w:rFonts w:ascii="Corbel" w:eastAsia="Times New Roman" w:hAnsi="Corbel" w:cs="Calibri"/>
                <w:color w:val="000000"/>
                <w:sz w:val="24"/>
                <w:szCs w:val="24"/>
              </w:rPr>
              <w:t>27146,7</w:t>
            </w:r>
          </w:p>
        </w:tc>
        <w:tc>
          <w:tcPr>
            <w:tcW w:w="1228" w:type="pct"/>
            <w:hideMark/>
          </w:tcPr>
          <w:p w14:paraId="11AFECD6" w14:textId="51D78A8E" w:rsidR="00001DC6" w:rsidRPr="005D4A88" w:rsidRDefault="0054018C"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rPr>
            </w:pPr>
            <w:r w:rsidRPr="005D4A88">
              <w:rPr>
                <w:rFonts w:ascii="Corbel" w:eastAsia="Times New Roman" w:hAnsi="Corbel" w:cs="Calibri"/>
                <w:color w:val="000000"/>
                <w:sz w:val="24"/>
                <w:szCs w:val="24"/>
              </w:rPr>
              <w:t>61,7%</w:t>
            </w:r>
          </w:p>
        </w:tc>
        <w:tc>
          <w:tcPr>
            <w:tcW w:w="724" w:type="pct"/>
            <w:hideMark/>
          </w:tcPr>
          <w:p w14:paraId="251D9201" w14:textId="2541CCD8" w:rsidR="00001DC6" w:rsidRPr="005D4A88" w:rsidRDefault="00053519"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rPr>
            </w:pPr>
            <w:r w:rsidRPr="005D4A88">
              <w:rPr>
                <w:rFonts w:ascii="Corbel" w:eastAsia="Times New Roman" w:hAnsi="Corbel" w:cs="Calibri"/>
                <w:color w:val="000000"/>
                <w:sz w:val="24"/>
                <w:szCs w:val="24"/>
              </w:rPr>
              <w:t>70,5</w:t>
            </w:r>
          </w:p>
        </w:tc>
      </w:tr>
    </w:tbl>
    <w:p w14:paraId="30A626D2" w14:textId="61C080C9" w:rsidR="00001DC6" w:rsidRPr="005D4A88" w:rsidRDefault="00001DC6" w:rsidP="00AB7269">
      <w:pPr>
        <w:jc w:val="both"/>
        <w:rPr>
          <w:rFonts w:ascii="Corbel" w:hAnsi="Corbel" w:cs="Segoe UI"/>
          <w:sz w:val="24"/>
          <w:szCs w:val="24"/>
        </w:rPr>
      </w:pPr>
      <w:bookmarkStart w:id="1919" w:name="_Toc37544919"/>
      <w:bookmarkStart w:id="1920" w:name="_Toc37583394"/>
      <w:bookmarkStart w:id="1921" w:name="_Toc37655408"/>
      <w:bookmarkStart w:id="1922" w:name="_Toc37655710"/>
      <w:bookmarkStart w:id="1923" w:name="_Toc37658288"/>
      <w:bookmarkStart w:id="1924" w:name="_Toc37658569"/>
      <w:bookmarkStart w:id="1925" w:name="_Toc37658898"/>
      <w:bookmarkStart w:id="1926" w:name="_Toc37659153"/>
      <w:bookmarkStart w:id="1927" w:name="_Toc37659408"/>
      <w:r w:rsidRPr="005D4A88">
        <w:rPr>
          <w:rFonts w:ascii="Corbel" w:hAnsi="Corbel" w:cs="Segoe UI"/>
          <w:sz w:val="24"/>
          <w:szCs w:val="24"/>
        </w:rPr>
        <w:t xml:space="preserve">L’intervention du projet a induit des améliorations des conditions de vie des </w:t>
      </w:r>
      <w:r w:rsidR="0054018C" w:rsidRPr="005D4A88">
        <w:rPr>
          <w:rFonts w:ascii="Corbel" w:hAnsi="Corbel"/>
          <w:sz w:val="24"/>
          <w:szCs w:val="24"/>
        </w:rPr>
        <w:t>bénéficiaire</w:t>
      </w:r>
      <w:r w:rsidR="0054018C" w:rsidRPr="005D4A88">
        <w:rPr>
          <w:rFonts w:ascii="Corbel" w:hAnsi="Corbel" w:cs="Segoe UI"/>
          <w:sz w:val="24"/>
          <w:szCs w:val="24"/>
        </w:rPr>
        <w:t>s et</w:t>
      </w:r>
      <w:r w:rsidRPr="005D4A88">
        <w:rPr>
          <w:rFonts w:ascii="Corbel" w:hAnsi="Corbel" w:cs="Segoe UI"/>
          <w:sz w:val="24"/>
          <w:szCs w:val="24"/>
        </w:rPr>
        <w:t xml:space="preserve"> de leur famille. Les recettes des </w:t>
      </w:r>
      <w:r w:rsidR="0054018C" w:rsidRPr="005D4A88">
        <w:rPr>
          <w:rFonts w:ascii="Corbel" w:hAnsi="Corbel" w:cs="Segoe UI"/>
          <w:sz w:val="24"/>
          <w:szCs w:val="24"/>
        </w:rPr>
        <w:t>activités tirées</w:t>
      </w:r>
      <w:r w:rsidRPr="005D4A88">
        <w:rPr>
          <w:rFonts w:ascii="Corbel" w:hAnsi="Corbel" w:cs="Segoe UI"/>
          <w:sz w:val="24"/>
          <w:szCs w:val="24"/>
        </w:rPr>
        <w:t xml:space="preserve"> des rémunérations des travaux cash for </w:t>
      </w:r>
      <w:proofErr w:type="spellStart"/>
      <w:r w:rsidRPr="005D4A88">
        <w:rPr>
          <w:rFonts w:ascii="Corbel" w:hAnsi="Corbel" w:cs="Segoe UI"/>
          <w:sz w:val="24"/>
          <w:szCs w:val="24"/>
        </w:rPr>
        <w:t>work</w:t>
      </w:r>
      <w:proofErr w:type="spellEnd"/>
      <w:r w:rsidRPr="005D4A88">
        <w:rPr>
          <w:rFonts w:ascii="Corbel" w:hAnsi="Corbel" w:cs="Segoe UI"/>
          <w:sz w:val="24"/>
          <w:szCs w:val="24"/>
        </w:rPr>
        <w:t xml:space="preserve">, AGR appuyés, </w:t>
      </w:r>
      <w:r w:rsidR="0054018C" w:rsidRPr="005D4A88">
        <w:rPr>
          <w:rFonts w:ascii="Corbel" w:hAnsi="Corbel" w:cs="Segoe UI"/>
          <w:sz w:val="24"/>
          <w:szCs w:val="24"/>
        </w:rPr>
        <w:t xml:space="preserve">VICOBA, métiers développés, groupes de solidarité mis en place et </w:t>
      </w:r>
      <w:proofErr w:type="spellStart"/>
      <w:r w:rsidR="0054018C" w:rsidRPr="005D4A88">
        <w:rPr>
          <w:rFonts w:ascii="Corbel" w:hAnsi="Corbel" w:cs="Segoe UI"/>
          <w:sz w:val="24"/>
          <w:szCs w:val="24"/>
        </w:rPr>
        <w:t>perdiems</w:t>
      </w:r>
      <w:proofErr w:type="spellEnd"/>
      <w:r w:rsidR="0054018C" w:rsidRPr="005D4A88">
        <w:rPr>
          <w:rFonts w:ascii="Corbel" w:hAnsi="Corbel" w:cs="Segoe UI"/>
          <w:sz w:val="24"/>
          <w:szCs w:val="24"/>
        </w:rPr>
        <w:t xml:space="preserve"> des séminaires </w:t>
      </w:r>
      <w:r w:rsidRPr="005D4A88">
        <w:rPr>
          <w:rFonts w:ascii="Corbel" w:hAnsi="Corbel" w:cs="Segoe UI"/>
          <w:sz w:val="24"/>
          <w:szCs w:val="24"/>
        </w:rPr>
        <w:t xml:space="preserve">ont permis de financer l’éducation des enfants, la participation dans la vie sociale, l’amélioration de l’alimentation des ménages et l’accès aux loisirs et divertissements. Ces améliorations du niveau de vie et de bien être des bénéficiaires ont induit à une réduction des causes des tensions et des conflits dans les </w:t>
      </w:r>
      <w:r w:rsidR="0054018C" w:rsidRPr="005D4A88">
        <w:rPr>
          <w:rFonts w:ascii="Corbel" w:hAnsi="Corbel" w:cs="Segoe UI"/>
          <w:sz w:val="24"/>
          <w:szCs w:val="24"/>
        </w:rPr>
        <w:t>communautés et dans les familles ;</w:t>
      </w:r>
      <w:r w:rsidRPr="005D4A88">
        <w:rPr>
          <w:rFonts w:ascii="Corbel" w:hAnsi="Corbel" w:cs="Segoe UI"/>
          <w:sz w:val="24"/>
          <w:szCs w:val="24"/>
        </w:rPr>
        <w:t xml:space="preserve"> ce qui a contribué à </w:t>
      </w:r>
      <w:r w:rsidR="0054018C" w:rsidRPr="005D4A88">
        <w:rPr>
          <w:rFonts w:ascii="Corbel" w:hAnsi="Corbel" w:cs="Segoe UI"/>
          <w:sz w:val="24"/>
          <w:szCs w:val="24"/>
        </w:rPr>
        <w:t>l’amélioration</w:t>
      </w:r>
      <w:r w:rsidRPr="005D4A88">
        <w:rPr>
          <w:rFonts w:ascii="Corbel" w:hAnsi="Corbel" w:cs="Segoe UI"/>
          <w:sz w:val="24"/>
          <w:szCs w:val="24"/>
        </w:rPr>
        <w:t xml:space="preserve"> de la réintégration socioéconomique des bénéficiaires et de la situation de paix dans les communautés.</w:t>
      </w:r>
      <w:bookmarkEnd w:id="1919"/>
      <w:bookmarkEnd w:id="1920"/>
      <w:bookmarkEnd w:id="1921"/>
      <w:bookmarkEnd w:id="1922"/>
      <w:bookmarkEnd w:id="1923"/>
      <w:bookmarkEnd w:id="1924"/>
      <w:bookmarkEnd w:id="1925"/>
      <w:bookmarkEnd w:id="1926"/>
      <w:bookmarkEnd w:id="1927"/>
      <w:r w:rsidR="0054018C" w:rsidRPr="005D4A88">
        <w:rPr>
          <w:rFonts w:ascii="Corbel" w:hAnsi="Corbel" w:cs="Segoe UI"/>
          <w:sz w:val="24"/>
          <w:szCs w:val="24"/>
        </w:rPr>
        <w:t xml:space="preserve"> Les personnes réintégrées dans le VRI qui n’avaient pas de revenu et qui étaient considérait comme les auteurs des vols, ont pu renforcer leur capacité de générer les revenus et leur estime communautaire.</w:t>
      </w:r>
    </w:p>
    <w:p w14:paraId="171ADF39" w14:textId="58A52B92" w:rsidR="0054018C" w:rsidRPr="005D4A88" w:rsidRDefault="0054018C" w:rsidP="00AB7269">
      <w:pPr>
        <w:jc w:val="both"/>
        <w:rPr>
          <w:rFonts w:ascii="Corbel" w:hAnsi="Corbel" w:cs="Segoe UI"/>
          <w:b/>
          <w:i/>
        </w:rPr>
      </w:pPr>
      <w:r w:rsidRPr="005D4A88">
        <w:rPr>
          <w:rFonts w:ascii="Corbel" w:hAnsi="Corbel" w:cs="Segoe UI"/>
          <w:sz w:val="24"/>
          <w:szCs w:val="24"/>
        </w:rPr>
        <w:t xml:space="preserve">Mais il convient de noter que bien que ces ménages </w:t>
      </w:r>
      <w:proofErr w:type="gramStart"/>
      <w:r w:rsidRPr="005D4A88">
        <w:rPr>
          <w:rFonts w:ascii="Corbel" w:hAnsi="Corbel" w:cs="Segoe UI"/>
          <w:sz w:val="24"/>
          <w:szCs w:val="24"/>
        </w:rPr>
        <w:t>ont</w:t>
      </w:r>
      <w:proofErr w:type="gramEnd"/>
      <w:r w:rsidRPr="005D4A88">
        <w:rPr>
          <w:rFonts w:ascii="Corbel" w:hAnsi="Corbel" w:cs="Segoe UI"/>
          <w:sz w:val="24"/>
          <w:szCs w:val="24"/>
        </w:rPr>
        <w:t xml:space="preserve"> augmenté les revenus, en comparant le cout des interventions pour renforcer les capacités économiques de ces derniers, les volumes des revenus nets générés ne sont pas satisfaisant. Certains AGR, VICOBA et métiers n’ont pas été rentables et certains groupements ont dû changer leurs AGR idéalement prévu après avoir perdu quelques fonds dans les premiers AGR, de plus la productivité des métiers tel que la couture, coiffure et maroquinerie sont très faible, leur problème de niveau de technicité et de marché explique le taux de rentabilité faible de ces métiers dans le VRI.</w:t>
      </w:r>
    </w:p>
    <w:p w14:paraId="1FF02168" w14:textId="4E11B9FB" w:rsidR="0054018C" w:rsidRPr="005D4A88" w:rsidRDefault="00EF7502" w:rsidP="00AB7269">
      <w:pPr>
        <w:pStyle w:val="Paragraphedeliste"/>
        <w:widowControl w:val="0"/>
        <w:numPr>
          <w:ilvl w:val="3"/>
          <w:numId w:val="13"/>
        </w:numPr>
        <w:autoSpaceDE w:val="0"/>
        <w:autoSpaceDN w:val="0"/>
        <w:spacing w:before="120" w:after="0" w:line="240" w:lineRule="auto"/>
        <w:ind w:right="-142"/>
        <w:jc w:val="both"/>
        <w:outlineLvl w:val="2"/>
        <w:rPr>
          <w:rFonts w:ascii="Corbel" w:hAnsi="Corbel" w:cs="Segoe UI"/>
          <w:b/>
          <w:i/>
          <w:color w:val="4F81BD" w:themeColor="accent1"/>
        </w:rPr>
      </w:pPr>
      <w:bookmarkStart w:id="1928" w:name="_Toc36398713"/>
      <w:bookmarkStart w:id="1929" w:name="_Toc36398921"/>
      <w:bookmarkStart w:id="1930" w:name="_Toc37655409"/>
      <w:bookmarkStart w:id="1931" w:name="_Toc37655711"/>
      <w:bookmarkStart w:id="1932" w:name="_Toc37658289"/>
      <w:bookmarkStart w:id="1933" w:name="_Toc37658570"/>
      <w:bookmarkStart w:id="1934" w:name="_Toc37658899"/>
      <w:bookmarkStart w:id="1935" w:name="_Toc37659409"/>
      <w:bookmarkStart w:id="1936" w:name="_Toc55289717"/>
      <w:bookmarkStart w:id="1937" w:name="_Toc55295425"/>
      <w:bookmarkStart w:id="1938" w:name="_Toc55296420"/>
      <w:r w:rsidRPr="005D4A88">
        <w:rPr>
          <w:rFonts w:ascii="Corbel" w:hAnsi="Corbel" w:cs="Segoe UI"/>
          <w:b/>
          <w:i/>
          <w:color w:val="4F81BD" w:themeColor="accent1"/>
        </w:rPr>
        <w:t>Amélioration de la scolarisation des enfants</w:t>
      </w:r>
      <w:bookmarkEnd w:id="1928"/>
      <w:bookmarkEnd w:id="1929"/>
      <w:bookmarkEnd w:id="1930"/>
      <w:bookmarkEnd w:id="1931"/>
      <w:bookmarkEnd w:id="1932"/>
      <w:bookmarkEnd w:id="1933"/>
      <w:bookmarkEnd w:id="1934"/>
      <w:bookmarkEnd w:id="1935"/>
      <w:bookmarkEnd w:id="1936"/>
      <w:bookmarkEnd w:id="1937"/>
      <w:bookmarkEnd w:id="1938"/>
    </w:p>
    <w:p w14:paraId="236CD3A7" w14:textId="1E3B4CB4" w:rsidR="00F13CC2" w:rsidRPr="005D4A88" w:rsidRDefault="00EF7502" w:rsidP="00AB7269">
      <w:pPr>
        <w:jc w:val="both"/>
        <w:rPr>
          <w:rFonts w:ascii="Corbel" w:hAnsi="Corbel" w:cs="Calibri"/>
          <w:color w:val="000000"/>
          <w:sz w:val="24"/>
          <w:szCs w:val="24"/>
        </w:rPr>
      </w:pPr>
      <w:r w:rsidRPr="005D4A88">
        <w:rPr>
          <w:rFonts w:ascii="Corbel" w:hAnsi="Corbel" w:cs="Segoe UI"/>
          <w:sz w:val="24"/>
          <w:szCs w:val="24"/>
        </w:rPr>
        <w:t xml:space="preserve">En effet, </w:t>
      </w:r>
      <w:bookmarkStart w:id="1939" w:name="_Hlk36396736"/>
      <w:r w:rsidR="00C25508" w:rsidRPr="005D4A88">
        <w:rPr>
          <w:rFonts w:ascii="Corbel" w:hAnsi="Corbel" w:cs="Segoe UI"/>
          <w:sz w:val="24"/>
          <w:szCs w:val="24"/>
        </w:rPr>
        <w:t>83,7</w:t>
      </w:r>
      <w:r w:rsidRPr="005D4A88">
        <w:rPr>
          <w:rFonts w:ascii="Corbel" w:hAnsi="Corbel" w:cs="Segoe UI"/>
          <w:sz w:val="24"/>
          <w:szCs w:val="24"/>
        </w:rPr>
        <w:t xml:space="preserve">% des </w:t>
      </w:r>
      <w:r w:rsidRPr="005D4A88">
        <w:rPr>
          <w:rFonts w:ascii="Corbel" w:hAnsi="Corbel"/>
          <w:sz w:val="24"/>
          <w:szCs w:val="24"/>
        </w:rPr>
        <w:t>bénéficiaire</w:t>
      </w:r>
      <w:r w:rsidR="00C25508" w:rsidRPr="005D4A88">
        <w:rPr>
          <w:rFonts w:ascii="Corbel" w:hAnsi="Corbel" w:cs="Segoe UI"/>
          <w:sz w:val="24"/>
          <w:szCs w:val="24"/>
        </w:rPr>
        <w:t>s (hommes et femmes) et 89</w:t>
      </w:r>
      <w:r w:rsidRPr="005D4A88">
        <w:rPr>
          <w:rFonts w:ascii="Corbel" w:hAnsi="Corbel" w:cs="Segoe UI"/>
          <w:sz w:val="24"/>
          <w:szCs w:val="24"/>
        </w:rPr>
        <w:t xml:space="preserve">,7% </w:t>
      </w:r>
      <w:r w:rsidR="00C25508" w:rsidRPr="005D4A88">
        <w:rPr>
          <w:rFonts w:ascii="Corbel" w:hAnsi="Corbel" w:cs="Segoe UI"/>
          <w:sz w:val="24"/>
          <w:szCs w:val="24"/>
        </w:rPr>
        <w:t>des femmes</w:t>
      </w:r>
      <w:r w:rsidRPr="005D4A88">
        <w:rPr>
          <w:rFonts w:ascii="Corbel" w:hAnsi="Corbel" w:cs="Segoe UI"/>
          <w:sz w:val="24"/>
          <w:szCs w:val="24"/>
        </w:rPr>
        <w:t xml:space="preserve"> </w:t>
      </w:r>
      <w:r w:rsidR="00C25508" w:rsidRPr="005D4A88">
        <w:rPr>
          <w:rFonts w:ascii="Corbel" w:hAnsi="Corbel"/>
          <w:sz w:val="24"/>
          <w:szCs w:val="24"/>
        </w:rPr>
        <w:t>bénéficiaire</w:t>
      </w:r>
      <w:r w:rsidR="00C25508" w:rsidRPr="005D4A88">
        <w:rPr>
          <w:rFonts w:ascii="Corbel" w:hAnsi="Corbel" w:cs="Segoe UI"/>
          <w:sz w:val="24"/>
          <w:szCs w:val="24"/>
        </w:rPr>
        <w:t>s enquêtées</w:t>
      </w:r>
      <w:r w:rsidRPr="005D4A88">
        <w:rPr>
          <w:rFonts w:ascii="Corbel" w:hAnsi="Corbel" w:cs="Segoe UI"/>
          <w:sz w:val="24"/>
          <w:szCs w:val="24"/>
        </w:rPr>
        <w:t xml:space="preserve"> ont payé des frais de scolarité aux enfants. En moyenne, </w:t>
      </w:r>
      <w:r w:rsidR="00C25508" w:rsidRPr="005D4A88">
        <w:rPr>
          <w:rFonts w:ascii="Corbel" w:eastAsia="Times New Roman" w:hAnsi="Corbel" w:cs="Calibri"/>
          <w:color w:val="000000"/>
          <w:sz w:val="24"/>
          <w:szCs w:val="24"/>
        </w:rPr>
        <w:t>56787</w:t>
      </w:r>
      <w:r w:rsidRPr="005D4A88">
        <w:rPr>
          <w:rFonts w:ascii="Corbel" w:eastAsia="Times New Roman" w:hAnsi="Corbel" w:cs="Calibri"/>
          <w:color w:val="000000"/>
          <w:sz w:val="24"/>
          <w:szCs w:val="24"/>
        </w:rPr>
        <w:t xml:space="preserve"> </w:t>
      </w:r>
      <w:r w:rsidRPr="005D4A88">
        <w:rPr>
          <w:rFonts w:ascii="Corbel" w:hAnsi="Corbel" w:cs="Segoe UI"/>
          <w:sz w:val="24"/>
          <w:szCs w:val="24"/>
        </w:rPr>
        <w:t xml:space="preserve">francs Burundais ont été payés annuellement pour les frais de scolarité des enfants en provenance des revenus tirés des AGR, </w:t>
      </w:r>
      <w:r w:rsidR="00C25508" w:rsidRPr="005D4A88">
        <w:rPr>
          <w:rFonts w:ascii="Corbel" w:hAnsi="Corbel" w:cs="Segoe UI"/>
          <w:sz w:val="24"/>
          <w:szCs w:val="24"/>
        </w:rPr>
        <w:t>VICOBA</w:t>
      </w:r>
      <w:r w:rsidRPr="005D4A88">
        <w:rPr>
          <w:rFonts w:ascii="Corbel" w:hAnsi="Corbel" w:cs="Segoe UI"/>
          <w:sz w:val="24"/>
          <w:szCs w:val="24"/>
        </w:rPr>
        <w:t xml:space="preserve">, et </w:t>
      </w:r>
      <w:r w:rsidR="00C25508" w:rsidRPr="005D4A88">
        <w:rPr>
          <w:rFonts w:ascii="Corbel" w:hAnsi="Corbel" w:cs="Segoe UI"/>
          <w:sz w:val="24"/>
          <w:szCs w:val="24"/>
        </w:rPr>
        <w:t xml:space="preserve">AGR appuyés, </w:t>
      </w:r>
      <w:proofErr w:type="spellStart"/>
      <w:r w:rsidR="00C25508" w:rsidRPr="005D4A88">
        <w:rPr>
          <w:rFonts w:ascii="Corbel" w:hAnsi="Corbel" w:cs="Segoe UI"/>
          <w:sz w:val="24"/>
          <w:szCs w:val="24"/>
        </w:rPr>
        <w:t>perdiems</w:t>
      </w:r>
      <w:proofErr w:type="spellEnd"/>
      <w:r w:rsidR="00C25508" w:rsidRPr="005D4A88">
        <w:rPr>
          <w:rFonts w:ascii="Corbel" w:hAnsi="Corbel" w:cs="Segoe UI"/>
          <w:sz w:val="24"/>
          <w:szCs w:val="24"/>
        </w:rPr>
        <w:t xml:space="preserve"> des séminaires et produits des métiers essentiellement la savonnerie</w:t>
      </w:r>
      <w:r w:rsidRPr="005D4A88">
        <w:rPr>
          <w:rFonts w:ascii="Corbel" w:hAnsi="Corbel" w:cs="Segoe UI"/>
          <w:sz w:val="24"/>
          <w:szCs w:val="24"/>
        </w:rPr>
        <w:t>. Ce montant est de 4</w:t>
      </w:r>
      <w:r w:rsidRPr="005D4A88">
        <w:rPr>
          <w:rFonts w:ascii="Corbel" w:eastAsia="Times New Roman" w:hAnsi="Corbel" w:cs="Calibri"/>
          <w:color w:val="000000"/>
          <w:sz w:val="24"/>
          <w:szCs w:val="24"/>
        </w:rPr>
        <w:t xml:space="preserve">56713 </w:t>
      </w:r>
      <w:r w:rsidRPr="005D4A88">
        <w:rPr>
          <w:rFonts w:ascii="Corbel" w:hAnsi="Corbel" w:cs="Segoe UI"/>
          <w:sz w:val="24"/>
          <w:szCs w:val="24"/>
        </w:rPr>
        <w:t>francs Burundais pour les ménages dirigés par les femmes.</w:t>
      </w:r>
      <w:r w:rsidRPr="005D4A88">
        <w:rPr>
          <w:rFonts w:ascii="Corbel" w:hAnsi="Corbel" w:cs="Calibri"/>
          <w:color w:val="000000"/>
          <w:sz w:val="24"/>
          <w:szCs w:val="24"/>
        </w:rPr>
        <w:t xml:space="preserve">  Cela a permis une amélioration de l’accès financier aux services sociaux et une réintégration des vulnérables, ce qui a contribué à une amélioration des </w:t>
      </w:r>
      <w:r w:rsidR="008E5DA1" w:rsidRPr="005D4A88">
        <w:rPr>
          <w:rFonts w:ascii="Corbel" w:hAnsi="Corbel" w:cs="Calibri"/>
          <w:color w:val="000000"/>
          <w:sz w:val="24"/>
          <w:szCs w:val="24"/>
        </w:rPr>
        <w:t>interrelations communautaires</w:t>
      </w:r>
      <w:r w:rsidRPr="005D4A88">
        <w:rPr>
          <w:rFonts w:ascii="Corbel" w:hAnsi="Corbel" w:cs="Calibri"/>
          <w:color w:val="000000"/>
          <w:sz w:val="24"/>
          <w:szCs w:val="24"/>
        </w:rPr>
        <w:t xml:space="preserve"> et une réintégration socioéconomique.</w:t>
      </w:r>
    </w:p>
    <w:p w14:paraId="66B2F561" w14:textId="5CB7B70B" w:rsidR="00745288" w:rsidRPr="005D4A88" w:rsidRDefault="00745288" w:rsidP="00AB7269">
      <w:pPr>
        <w:pStyle w:val="Titre1"/>
        <w:ind w:right="-142"/>
        <w:jc w:val="both"/>
        <w:rPr>
          <w:rFonts w:ascii="Corbel" w:hAnsi="Corbel" w:cs="Segoe UI"/>
          <w:b/>
          <w:i/>
          <w:color w:val="4F81BD" w:themeColor="accent1"/>
        </w:rPr>
      </w:pPr>
      <w:bookmarkStart w:id="1940" w:name="_Toc37655712"/>
      <w:bookmarkStart w:id="1941" w:name="_Toc37658290"/>
      <w:bookmarkStart w:id="1942" w:name="_Toc37658571"/>
      <w:bookmarkStart w:id="1943" w:name="_Toc37658900"/>
      <w:bookmarkStart w:id="1944" w:name="_Toc37659155"/>
      <w:bookmarkStart w:id="1945" w:name="_Toc37659410"/>
      <w:bookmarkStart w:id="1946" w:name="_Toc55289718"/>
      <w:bookmarkStart w:id="1947" w:name="_Toc55295426"/>
      <w:bookmarkStart w:id="1948" w:name="_Toc55296421"/>
      <w:r w:rsidRPr="005D4A88">
        <w:rPr>
          <w:rFonts w:ascii="Corbel" w:hAnsi="Corbel" w:cs="Segoe UI"/>
          <w:sz w:val="24"/>
          <w:szCs w:val="24"/>
        </w:rPr>
        <w:lastRenderedPageBreak/>
        <w:t xml:space="preserve">Tableau </w:t>
      </w:r>
      <w:r w:rsidR="006C49B7">
        <w:rPr>
          <w:rFonts w:ascii="Corbel" w:hAnsi="Corbel" w:cs="Segoe UI"/>
          <w:sz w:val="24"/>
          <w:szCs w:val="24"/>
        </w:rPr>
        <w:t>21</w:t>
      </w:r>
      <w:r w:rsidRPr="005D4A88">
        <w:rPr>
          <w:rFonts w:ascii="Corbel" w:hAnsi="Corbel" w:cs="Segoe UI"/>
          <w:sz w:val="24"/>
          <w:szCs w:val="24"/>
        </w:rPr>
        <w:t xml:space="preserve"> : </w:t>
      </w:r>
      <w:r w:rsidR="00CB4A90" w:rsidRPr="005D4A88">
        <w:rPr>
          <w:rFonts w:ascii="Corbel" w:hAnsi="Corbel" w:cs="Segoe UI"/>
          <w:sz w:val="24"/>
          <w:szCs w:val="24"/>
        </w:rPr>
        <w:t xml:space="preserve">Indicateurs sur </w:t>
      </w:r>
      <w:r w:rsidR="00C25508" w:rsidRPr="005D4A88">
        <w:rPr>
          <w:rFonts w:ascii="Corbel" w:hAnsi="Corbel" w:cs="Segoe UI"/>
          <w:sz w:val="24"/>
          <w:szCs w:val="24"/>
        </w:rPr>
        <w:t>l’amélioration</w:t>
      </w:r>
      <w:r w:rsidR="00CB4A90" w:rsidRPr="005D4A88">
        <w:rPr>
          <w:rFonts w:ascii="Corbel" w:hAnsi="Corbel" w:cs="Segoe UI"/>
          <w:sz w:val="24"/>
          <w:szCs w:val="24"/>
        </w:rPr>
        <w:t xml:space="preserve"> de la scolarisation des enfants</w:t>
      </w:r>
      <w:bookmarkEnd w:id="1940"/>
      <w:bookmarkEnd w:id="1941"/>
      <w:bookmarkEnd w:id="1942"/>
      <w:bookmarkEnd w:id="1943"/>
      <w:bookmarkEnd w:id="1944"/>
      <w:bookmarkEnd w:id="1945"/>
      <w:bookmarkEnd w:id="1946"/>
      <w:bookmarkEnd w:id="1947"/>
      <w:bookmarkEnd w:id="1948"/>
    </w:p>
    <w:tbl>
      <w:tblPr>
        <w:tblStyle w:val="TableauGrille4-Accentuation2"/>
        <w:tblW w:w="5000" w:type="pct"/>
        <w:tblBorders>
          <w:top w:val="dashSmallGap" w:sz="4" w:space="0" w:color="C0504D" w:themeColor="accent2"/>
          <w:left w:val="dashSmallGap" w:sz="4" w:space="0" w:color="C0504D" w:themeColor="accent2"/>
          <w:bottom w:val="dashSmallGap" w:sz="4" w:space="0" w:color="C0504D" w:themeColor="accent2"/>
          <w:right w:val="dashSmallGap" w:sz="4" w:space="0" w:color="C0504D" w:themeColor="accent2"/>
          <w:insideH w:val="dashSmallGap" w:sz="4" w:space="0" w:color="C0504D" w:themeColor="accent2"/>
          <w:insideV w:val="dashSmallGap" w:sz="4" w:space="0" w:color="C0504D" w:themeColor="accent2"/>
        </w:tblBorders>
        <w:tblLayout w:type="fixed"/>
        <w:tblLook w:val="04A0" w:firstRow="1" w:lastRow="0" w:firstColumn="1" w:lastColumn="0" w:noHBand="0" w:noVBand="1"/>
      </w:tblPr>
      <w:tblGrid>
        <w:gridCol w:w="2989"/>
        <w:gridCol w:w="2025"/>
        <w:gridCol w:w="2025"/>
        <w:gridCol w:w="1832"/>
        <w:gridCol w:w="1184"/>
      </w:tblGrid>
      <w:tr w:rsidR="00745288" w:rsidRPr="005D4A88" w14:paraId="2E4C4D93" w14:textId="77777777" w:rsidTr="008E5DA1">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right w:val="none" w:sz="0" w:space="0" w:color="auto"/>
            </w:tcBorders>
            <w:noWrap/>
            <w:hideMark/>
          </w:tcPr>
          <w:p w14:paraId="7A7C777B" w14:textId="77777777" w:rsidR="00745288" w:rsidRPr="005D4A88" w:rsidRDefault="00745288" w:rsidP="00AB7269">
            <w:pPr>
              <w:ind w:right="-142"/>
              <w:jc w:val="both"/>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 xml:space="preserve">Indicateurs </w:t>
            </w:r>
          </w:p>
        </w:tc>
        <w:tc>
          <w:tcPr>
            <w:tcW w:w="1007" w:type="pct"/>
            <w:tcBorders>
              <w:top w:val="none" w:sz="0" w:space="0" w:color="auto"/>
              <w:left w:val="none" w:sz="0" w:space="0" w:color="auto"/>
              <w:bottom w:val="none" w:sz="0" w:space="0" w:color="auto"/>
              <w:right w:val="none" w:sz="0" w:space="0" w:color="auto"/>
            </w:tcBorders>
            <w:noWrap/>
            <w:hideMark/>
          </w:tcPr>
          <w:p w14:paraId="1400A372" w14:textId="77777777" w:rsidR="00745288" w:rsidRPr="005D4A88" w:rsidRDefault="00745288"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Montant Tous les bénéficiaires</w:t>
            </w:r>
          </w:p>
        </w:tc>
        <w:tc>
          <w:tcPr>
            <w:tcW w:w="1007" w:type="pct"/>
            <w:tcBorders>
              <w:top w:val="none" w:sz="0" w:space="0" w:color="auto"/>
              <w:left w:val="none" w:sz="0" w:space="0" w:color="auto"/>
              <w:bottom w:val="none" w:sz="0" w:space="0" w:color="auto"/>
              <w:right w:val="none" w:sz="0" w:space="0" w:color="auto"/>
            </w:tcBorders>
            <w:noWrap/>
            <w:hideMark/>
          </w:tcPr>
          <w:p w14:paraId="778B0655" w14:textId="77777777" w:rsidR="00745288" w:rsidRPr="005D4A88" w:rsidRDefault="00745288"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 xml:space="preserve">Montant </w:t>
            </w:r>
            <w:proofErr w:type="gramStart"/>
            <w:r w:rsidRPr="005D4A88">
              <w:rPr>
                <w:rFonts w:ascii="Corbel" w:eastAsia="Times New Roman" w:hAnsi="Corbel" w:cs="Calibri"/>
                <w:b w:val="0"/>
                <w:bCs w:val="0"/>
                <w:color w:val="000000"/>
                <w:sz w:val="24"/>
                <w:szCs w:val="24"/>
              </w:rPr>
              <w:t>( femmes</w:t>
            </w:r>
            <w:proofErr w:type="gramEnd"/>
            <w:r w:rsidRPr="005D4A88">
              <w:rPr>
                <w:rFonts w:ascii="Corbel" w:eastAsia="Times New Roman" w:hAnsi="Corbel" w:cs="Calibri"/>
                <w:b w:val="0"/>
                <w:bCs w:val="0"/>
                <w:color w:val="000000"/>
                <w:sz w:val="24"/>
                <w:szCs w:val="24"/>
              </w:rPr>
              <w:t xml:space="preserve"> )</w:t>
            </w:r>
          </w:p>
        </w:tc>
        <w:tc>
          <w:tcPr>
            <w:tcW w:w="911" w:type="pct"/>
            <w:tcBorders>
              <w:top w:val="none" w:sz="0" w:space="0" w:color="auto"/>
              <w:left w:val="none" w:sz="0" w:space="0" w:color="auto"/>
              <w:bottom w:val="none" w:sz="0" w:space="0" w:color="auto"/>
              <w:right w:val="none" w:sz="0" w:space="0" w:color="auto"/>
            </w:tcBorders>
            <w:noWrap/>
            <w:hideMark/>
          </w:tcPr>
          <w:p w14:paraId="2B7ED461" w14:textId="1DDEF1C2" w:rsidR="00745288" w:rsidRPr="005D4A88" w:rsidRDefault="00C25508"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 xml:space="preserve">Homme et femmes  </w:t>
            </w:r>
          </w:p>
        </w:tc>
        <w:tc>
          <w:tcPr>
            <w:tcW w:w="589" w:type="pct"/>
            <w:tcBorders>
              <w:top w:val="none" w:sz="0" w:space="0" w:color="auto"/>
              <w:left w:val="none" w:sz="0" w:space="0" w:color="auto"/>
              <w:bottom w:val="none" w:sz="0" w:space="0" w:color="auto"/>
              <w:right w:val="none" w:sz="0" w:space="0" w:color="auto"/>
            </w:tcBorders>
            <w:noWrap/>
            <w:hideMark/>
          </w:tcPr>
          <w:p w14:paraId="785D4C7D" w14:textId="7B564FE1" w:rsidR="00745288" w:rsidRPr="005D4A88" w:rsidRDefault="00745288"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 w:val="24"/>
                <w:szCs w:val="24"/>
              </w:rPr>
            </w:pPr>
            <w:r w:rsidRPr="005D4A88">
              <w:rPr>
                <w:rFonts w:ascii="Corbel" w:eastAsia="Times New Roman" w:hAnsi="Corbel" w:cs="Calibri"/>
                <w:b w:val="0"/>
                <w:bCs w:val="0"/>
                <w:color w:val="000000"/>
                <w:sz w:val="24"/>
                <w:szCs w:val="24"/>
              </w:rPr>
              <w:t>Femmes</w:t>
            </w:r>
            <w:r w:rsidRPr="005D4A88">
              <w:rPr>
                <w:rFonts w:ascii="Corbel" w:eastAsia="Times New Roman" w:hAnsi="Corbel" w:cs="Calibri"/>
                <w:color w:val="000000"/>
                <w:sz w:val="24"/>
                <w:szCs w:val="24"/>
              </w:rPr>
              <w:t xml:space="preserve"> </w:t>
            </w:r>
          </w:p>
        </w:tc>
      </w:tr>
      <w:tr w:rsidR="00745288" w:rsidRPr="005D4A88" w14:paraId="39E16EBC" w14:textId="77777777" w:rsidTr="008E5DA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6" w:type="pct"/>
            <w:hideMark/>
          </w:tcPr>
          <w:p w14:paraId="599D0CBE" w14:textId="77777777" w:rsidR="00745288" w:rsidRPr="005D4A88" w:rsidRDefault="00745288" w:rsidP="00AB7269">
            <w:pPr>
              <w:ind w:right="-142"/>
              <w:jc w:val="both"/>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 xml:space="preserve">Frais de scolarité aux </w:t>
            </w:r>
            <w:proofErr w:type="gramStart"/>
            <w:r w:rsidRPr="005D4A88">
              <w:rPr>
                <w:rFonts w:ascii="Corbel" w:eastAsia="Times New Roman" w:hAnsi="Corbel" w:cs="Calibri"/>
                <w:b w:val="0"/>
                <w:bCs w:val="0"/>
                <w:color w:val="000000"/>
                <w:sz w:val="24"/>
                <w:szCs w:val="24"/>
              </w:rPr>
              <w:t>enfants  annuellement</w:t>
            </w:r>
            <w:proofErr w:type="gramEnd"/>
          </w:p>
        </w:tc>
        <w:tc>
          <w:tcPr>
            <w:tcW w:w="1007" w:type="pct"/>
            <w:noWrap/>
            <w:hideMark/>
          </w:tcPr>
          <w:p w14:paraId="78FEBA2C" w14:textId="6D146554" w:rsidR="00745288" w:rsidRPr="005D4A88" w:rsidRDefault="00C2550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rPr>
            </w:pPr>
            <w:r w:rsidRPr="005D4A88">
              <w:rPr>
                <w:rFonts w:ascii="Corbel" w:eastAsia="Times New Roman" w:hAnsi="Corbel" w:cs="Calibri"/>
                <w:color w:val="000000"/>
                <w:sz w:val="24"/>
                <w:szCs w:val="24"/>
              </w:rPr>
              <w:t>56787</w:t>
            </w:r>
          </w:p>
        </w:tc>
        <w:tc>
          <w:tcPr>
            <w:tcW w:w="1007" w:type="pct"/>
            <w:noWrap/>
            <w:hideMark/>
          </w:tcPr>
          <w:p w14:paraId="5F39326D" w14:textId="0F8482CC" w:rsidR="00745288" w:rsidRPr="005D4A88" w:rsidRDefault="00C2550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rPr>
            </w:pPr>
            <w:r w:rsidRPr="005D4A88">
              <w:rPr>
                <w:rFonts w:ascii="Corbel" w:hAnsi="Corbel" w:cs="Segoe UI"/>
                <w:sz w:val="24"/>
                <w:szCs w:val="24"/>
              </w:rPr>
              <w:t>4</w:t>
            </w:r>
            <w:r w:rsidRPr="005D4A88">
              <w:rPr>
                <w:rFonts w:ascii="Corbel" w:eastAsia="Times New Roman" w:hAnsi="Corbel" w:cs="Calibri"/>
                <w:color w:val="000000"/>
                <w:sz w:val="24"/>
                <w:szCs w:val="24"/>
              </w:rPr>
              <w:t>56713</w:t>
            </w:r>
          </w:p>
        </w:tc>
        <w:tc>
          <w:tcPr>
            <w:tcW w:w="911" w:type="pct"/>
            <w:noWrap/>
            <w:hideMark/>
          </w:tcPr>
          <w:p w14:paraId="305076F6" w14:textId="4BDF0493" w:rsidR="00745288" w:rsidRPr="005D4A88" w:rsidRDefault="00C2550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rPr>
            </w:pPr>
            <w:r w:rsidRPr="005D4A88">
              <w:rPr>
                <w:rFonts w:ascii="Corbel" w:hAnsi="Corbel" w:cs="Segoe UI"/>
                <w:sz w:val="24"/>
                <w:szCs w:val="24"/>
              </w:rPr>
              <w:t>83,7%</w:t>
            </w:r>
          </w:p>
        </w:tc>
        <w:tc>
          <w:tcPr>
            <w:tcW w:w="589" w:type="pct"/>
            <w:noWrap/>
            <w:hideMark/>
          </w:tcPr>
          <w:p w14:paraId="19F07C68" w14:textId="0EAA695C" w:rsidR="00745288" w:rsidRPr="005D4A88" w:rsidRDefault="00C25508"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rPr>
            </w:pPr>
            <w:r w:rsidRPr="005D4A88">
              <w:rPr>
                <w:rFonts w:ascii="Corbel" w:hAnsi="Corbel" w:cs="Segoe UI"/>
                <w:sz w:val="24"/>
                <w:szCs w:val="24"/>
              </w:rPr>
              <w:t>89,7%</w:t>
            </w:r>
          </w:p>
        </w:tc>
      </w:tr>
    </w:tbl>
    <w:p w14:paraId="3F4CFD41" w14:textId="5963E6D1" w:rsidR="00EF7502" w:rsidRPr="005D4A88" w:rsidRDefault="00EF7502" w:rsidP="00AB7269">
      <w:pPr>
        <w:pStyle w:val="Paragraphedeliste"/>
        <w:widowControl w:val="0"/>
        <w:numPr>
          <w:ilvl w:val="3"/>
          <w:numId w:val="13"/>
        </w:numPr>
        <w:autoSpaceDE w:val="0"/>
        <w:autoSpaceDN w:val="0"/>
        <w:spacing w:before="120" w:after="0" w:line="240" w:lineRule="auto"/>
        <w:ind w:right="-142"/>
        <w:jc w:val="both"/>
        <w:outlineLvl w:val="2"/>
        <w:rPr>
          <w:rFonts w:ascii="Corbel" w:hAnsi="Corbel" w:cs="Segoe UI"/>
          <w:b/>
          <w:i/>
          <w:color w:val="4F81BD" w:themeColor="accent1"/>
        </w:rPr>
      </w:pPr>
      <w:bookmarkStart w:id="1949" w:name="_Toc36398714"/>
      <w:bookmarkStart w:id="1950" w:name="_Toc36398922"/>
      <w:bookmarkStart w:id="1951" w:name="_Toc37655411"/>
      <w:bookmarkStart w:id="1952" w:name="_Toc37655713"/>
      <w:bookmarkStart w:id="1953" w:name="_Toc37658291"/>
      <w:bookmarkStart w:id="1954" w:name="_Toc37658572"/>
      <w:bookmarkStart w:id="1955" w:name="_Toc37658901"/>
      <w:bookmarkStart w:id="1956" w:name="_Toc37659411"/>
      <w:bookmarkStart w:id="1957" w:name="_Toc55289719"/>
      <w:bookmarkStart w:id="1958" w:name="_Toc55295427"/>
      <w:bookmarkStart w:id="1959" w:name="_Toc55296422"/>
      <w:bookmarkEnd w:id="1939"/>
      <w:r w:rsidRPr="005D4A88">
        <w:rPr>
          <w:rFonts w:ascii="Corbel" w:hAnsi="Corbel" w:cs="Segoe UI"/>
          <w:b/>
          <w:i/>
          <w:color w:val="4F81BD" w:themeColor="accent1"/>
        </w:rPr>
        <w:t xml:space="preserve">Amélioration de l’alimentation des membres </w:t>
      </w:r>
      <w:bookmarkEnd w:id="1949"/>
      <w:bookmarkEnd w:id="1950"/>
      <w:bookmarkEnd w:id="1951"/>
      <w:bookmarkEnd w:id="1952"/>
      <w:bookmarkEnd w:id="1953"/>
      <w:bookmarkEnd w:id="1954"/>
      <w:bookmarkEnd w:id="1955"/>
      <w:bookmarkEnd w:id="1956"/>
      <w:r w:rsidR="00C25508" w:rsidRPr="005D4A88">
        <w:rPr>
          <w:rFonts w:ascii="Corbel" w:hAnsi="Corbel" w:cs="Segoe UI"/>
          <w:b/>
          <w:i/>
          <w:color w:val="4F81BD" w:themeColor="accent1"/>
        </w:rPr>
        <w:t>du ménage</w:t>
      </w:r>
      <w:bookmarkEnd w:id="1957"/>
      <w:bookmarkEnd w:id="1958"/>
      <w:bookmarkEnd w:id="1959"/>
      <w:r w:rsidRPr="005D4A88">
        <w:rPr>
          <w:rFonts w:ascii="Corbel" w:hAnsi="Corbel" w:cs="Segoe UI"/>
          <w:b/>
          <w:i/>
          <w:color w:val="4F81BD" w:themeColor="accent1"/>
        </w:rPr>
        <w:t xml:space="preserve"> </w:t>
      </w:r>
    </w:p>
    <w:p w14:paraId="51D5B174" w14:textId="03EFAD80" w:rsidR="000F20B4" w:rsidRPr="005D4A88" w:rsidRDefault="00EF7502" w:rsidP="00AB7269">
      <w:pPr>
        <w:jc w:val="both"/>
        <w:rPr>
          <w:rFonts w:ascii="Corbel" w:hAnsi="Corbel" w:cs="Segoe UI"/>
          <w:sz w:val="24"/>
          <w:szCs w:val="24"/>
        </w:rPr>
      </w:pPr>
      <w:r w:rsidRPr="005D4A88">
        <w:rPr>
          <w:rFonts w:ascii="Corbel" w:hAnsi="Corbel" w:cs="Segoe UI"/>
          <w:sz w:val="24"/>
          <w:szCs w:val="24"/>
        </w:rPr>
        <w:t xml:space="preserve">Il est estimé qu’en </w:t>
      </w:r>
      <w:bookmarkStart w:id="1960" w:name="_Hlk36396758"/>
      <w:r w:rsidR="000F20B4" w:rsidRPr="005D4A88">
        <w:rPr>
          <w:rFonts w:ascii="Corbel" w:hAnsi="Corbel" w:cs="Segoe UI"/>
          <w:sz w:val="24"/>
          <w:szCs w:val="24"/>
        </w:rPr>
        <w:t>moyenne 99,7</w:t>
      </w:r>
      <w:r w:rsidRPr="005D4A88">
        <w:rPr>
          <w:rFonts w:ascii="Corbel" w:hAnsi="Corbel" w:cs="Segoe UI"/>
          <w:sz w:val="24"/>
          <w:szCs w:val="24"/>
        </w:rPr>
        <w:t xml:space="preserve">% des </w:t>
      </w:r>
      <w:r w:rsidR="000F20B4" w:rsidRPr="005D4A88">
        <w:rPr>
          <w:rFonts w:ascii="Corbel" w:hAnsi="Corbel"/>
          <w:sz w:val="24"/>
          <w:szCs w:val="24"/>
        </w:rPr>
        <w:t>bénéficiaire</w:t>
      </w:r>
      <w:r w:rsidR="000F20B4" w:rsidRPr="005D4A88">
        <w:rPr>
          <w:rFonts w:ascii="Corbel" w:hAnsi="Corbel" w:cs="Segoe UI"/>
          <w:sz w:val="24"/>
          <w:szCs w:val="24"/>
        </w:rPr>
        <w:t>s (</w:t>
      </w:r>
      <w:r w:rsidRPr="005D4A88">
        <w:rPr>
          <w:rFonts w:ascii="Corbel" w:hAnsi="Corbel" w:cs="Segoe UI"/>
          <w:sz w:val="24"/>
          <w:szCs w:val="24"/>
        </w:rPr>
        <w:t xml:space="preserve">tous) appuyés enquêtés ont dépensé en moyenne </w:t>
      </w:r>
      <w:r w:rsidR="000F20B4" w:rsidRPr="005D4A88">
        <w:rPr>
          <w:rFonts w:ascii="Corbel" w:eastAsia="Times New Roman" w:hAnsi="Corbel" w:cs="Calibri"/>
          <w:color w:val="000000"/>
          <w:sz w:val="24"/>
          <w:szCs w:val="24"/>
        </w:rPr>
        <w:t>66127,9</w:t>
      </w:r>
      <w:r w:rsidRPr="005D4A88">
        <w:rPr>
          <w:rFonts w:ascii="Corbel" w:eastAsia="Times New Roman" w:hAnsi="Corbel" w:cs="Calibri"/>
          <w:color w:val="000000"/>
          <w:sz w:val="24"/>
          <w:szCs w:val="24"/>
        </w:rPr>
        <w:t xml:space="preserve"> </w:t>
      </w:r>
      <w:r w:rsidRPr="005D4A88">
        <w:rPr>
          <w:rFonts w:ascii="Corbel" w:hAnsi="Corbel" w:cs="Segoe UI"/>
          <w:sz w:val="24"/>
          <w:szCs w:val="24"/>
        </w:rPr>
        <w:t xml:space="preserve">francs Burundais des revenus tirés </w:t>
      </w:r>
      <w:r w:rsidR="000F20B4" w:rsidRPr="005D4A88">
        <w:rPr>
          <w:rFonts w:ascii="Corbel" w:hAnsi="Corbel" w:cs="Segoe UI"/>
          <w:sz w:val="24"/>
          <w:szCs w:val="24"/>
        </w:rPr>
        <w:t>des travaux</w:t>
      </w:r>
      <w:r w:rsidRPr="005D4A88">
        <w:rPr>
          <w:rFonts w:ascii="Corbel" w:hAnsi="Corbel" w:cs="Segoe UI"/>
          <w:sz w:val="24"/>
          <w:szCs w:val="24"/>
        </w:rPr>
        <w:t xml:space="preserve"> cash </w:t>
      </w:r>
      <w:r w:rsidR="000F20B4" w:rsidRPr="005D4A88">
        <w:rPr>
          <w:rFonts w:ascii="Corbel" w:hAnsi="Corbel" w:cs="Segoe UI"/>
          <w:sz w:val="24"/>
          <w:szCs w:val="24"/>
        </w:rPr>
        <w:t xml:space="preserve">for </w:t>
      </w:r>
      <w:proofErr w:type="spellStart"/>
      <w:r w:rsidR="000F20B4" w:rsidRPr="005D4A88">
        <w:rPr>
          <w:rFonts w:ascii="Corbel" w:hAnsi="Corbel" w:cs="Segoe UI"/>
          <w:sz w:val="24"/>
          <w:szCs w:val="24"/>
        </w:rPr>
        <w:t>work</w:t>
      </w:r>
      <w:proofErr w:type="spellEnd"/>
      <w:r w:rsidRPr="005D4A88">
        <w:rPr>
          <w:rFonts w:ascii="Corbel" w:hAnsi="Corbel" w:cs="Segoe UI"/>
          <w:sz w:val="24"/>
          <w:szCs w:val="24"/>
        </w:rPr>
        <w:t xml:space="preserve">, </w:t>
      </w:r>
      <w:r w:rsidR="000F20B4" w:rsidRPr="005D4A88">
        <w:rPr>
          <w:rFonts w:ascii="Corbel" w:hAnsi="Corbel" w:cs="Segoe UI"/>
          <w:sz w:val="24"/>
          <w:szCs w:val="24"/>
        </w:rPr>
        <w:t xml:space="preserve">VICOBA, appui aux AGR, et </w:t>
      </w:r>
      <w:proofErr w:type="spellStart"/>
      <w:r w:rsidR="000F20B4" w:rsidRPr="005D4A88">
        <w:rPr>
          <w:rFonts w:ascii="Corbel" w:hAnsi="Corbel" w:cs="Segoe UI"/>
          <w:sz w:val="24"/>
          <w:szCs w:val="24"/>
        </w:rPr>
        <w:t>perdiems</w:t>
      </w:r>
      <w:proofErr w:type="spellEnd"/>
      <w:r w:rsidR="000F20B4" w:rsidRPr="005D4A88">
        <w:rPr>
          <w:rFonts w:ascii="Corbel" w:hAnsi="Corbel" w:cs="Segoe UI"/>
          <w:sz w:val="24"/>
          <w:szCs w:val="24"/>
        </w:rPr>
        <w:t xml:space="preserve"> des séminaires, revenus des métiers </w:t>
      </w:r>
      <w:proofErr w:type="spellStart"/>
      <w:r w:rsidR="000F20B4" w:rsidRPr="005D4A88">
        <w:rPr>
          <w:rFonts w:ascii="Corbel" w:hAnsi="Corbel" w:cs="Segoe UI"/>
          <w:sz w:val="24"/>
          <w:szCs w:val="24"/>
        </w:rPr>
        <w:t>etc</w:t>
      </w:r>
      <w:proofErr w:type="spellEnd"/>
      <w:r w:rsidR="000F20B4" w:rsidRPr="005D4A88">
        <w:rPr>
          <w:rFonts w:ascii="Corbel" w:hAnsi="Corbel" w:cs="Segoe UI"/>
          <w:sz w:val="24"/>
          <w:szCs w:val="24"/>
        </w:rPr>
        <w:t xml:space="preserve"> </w:t>
      </w:r>
      <w:r w:rsidRPr="005D4A88">
        <w:rPr>
          <w:rFonts w:ascii="Corbel" w:hAnsi="Corbel" w:cs="Segoe UI"/>
          <w:sz w:val="24"/>
          <w:szCs w:val="24"/>
        </w:rPr>
        <w:t xml:space="preserve">dans l’alimentation des membres de ménages mensuellement. En effet, comme résultats des discussions de groupes avec les bénéficiaires, des ménages ayant pu améliorer leur niveau de revenu grâce aux interventions de cash for </w:t>
      </w:r>
      <w:proofErr w:type="spellStart"/>
      <w:r w:rsidRPr="005D4A88">
        <w:rPr>
          <w:rFonts w:ascii="Corbel" w:hAnsi="Corbel" w:cs="Segoe UI"/>
          <w:sz w:val="24"/>
          <w:szCs w:val="24"/>
        </w:rPr>
        <w:t>work</w:t>
      </w:r>
      <w:proofErr w:type="spellEnd"/>
      <w:r w:rsidRPr="005D4A88">
        <w:rPr>
          <w:rFonts w:ascii="Corbel" w:hAnsi="Corbel" w:cs="Segoe UI"/>
          <w:sz w:val="24"/>
          <w:szCs w:val="24"/>
        </w:rPr>
        <w:t xml:space="preserve">, développement des AGR, ils ont en plus pu se procurer les </w:t>
      </w:r>
      <w:r w:rsidR="000F20B4" w:rsidRPr="005D4A88">
        <w:rPr>
          <w:rFonts w:ascii="Corbel" w:hAnsi="Corbel" w:cs="Segoe UI"/>
          <w:sz w:val="24"/>
          <w:szCs w:val="24"/>
        </w:rPr>
        <w:t xml:space="preserve">aliments tenant compte que ces ménages </w:t>
      </w:r>
      <w:proofErr w:type="gramStart"/>
      <w:r w:rsidR="000F20B4" w:rsidRPr="005D4A88">
        <w:rPr>
          <w:rFonts w:ascii="Corbel" w:hAnsi="Corbel" w:cs="Segoe UI"/>
          <w:sz w:val="24"/>
          <w:szCs w:val="24"/>
        </w:rPr>
        <w:t>n’ ont</w:t>
      </w:r>
      <w:proofErr w:type="gramEnd"/>
      <w:r w:rsidR="000F20B4" w:rsidRPr="005D4A88">
        <w:rPr>
          <w:rFonts w:ascii="Corbel" w:hAnsi="Corbel" w:cs="Segoe UI"/>
          <w:sz w:val="24"/>
          <w:szCs w:val="24"/>
        </w:rPr>
        <w:t xml:space="preserve"> pas de terres pour cultiver.</w:t>
      </w:r>
    </w:p>
    <w:p w14:paraId="177A9087" w14:textId="65C546C1" w:rsidR="00EF7502" w:rsidRPr="005D4A88" w:rsidRDefault="00EF7502" w:rsidP="00AB7269">
      <w:pPr>
        <w:jc w:val="both"/>
        <w:rPr>
          <w:rFonts w:ascii="Corbel" w:hAnsi="Corbel" w:cs="Segoe UI"/>
          <w:sz w:val="24"/>
          <w:szCs w:val="24"/>
        </w:rPr>
      </w:pPr>
      <w:r w:rsidRPr="005D4A88">
        <w:rPr>
          <w:rFonts w:ascii="Corbel" w:hAnsi="Corbel" w:cs="Segoe UI"/>
          <w:sz w:val="24"/>
          <w:szCs w:val="24"/>
        </w:rPr>
        <w:t xml:space="preserve">Cette proportion est de </w:t>
      </w:r>
      <w:r w:rsidR="000F20B4" w:rsidRPr="005D4A88">
        <w:rPr>
          <w:rFonts w:ascii="Corbel" w:eastAsia="Times New Roman" w:hAnsi="Corbel" w:cs="Calibri"/>
          <w:color w:val="000000"/>
          <w:sz w:val="24"/>
          <w:szCs w:val="24"/>
        </w:rPr>
        <w:t xml:space="preserve">100 </w:t>
      </w:r>
      <w:r w:rsidRPr="005D4A88">
        <w:rPr>
          <w:rFonts w:ascii="Corbel" w:hAnsi="Corbel" w:cs="Segoe UI"/>
          <w:sz w:val="24"/>
          <w:szCs w:val="24"/>
        </w:rPr>
        <w:t xml:space="preserve">% des femmes </w:t>
      </w:r>
      <w:r w:rsidR="000F20B4" w:rsidRPr="005D4A88">
        <w:rPr>
          <w:rFonts w:ascii="Corbel" w:hAnsi="Corbel"/>
          <w:sz w:val="24"/>
          <w:szCs w:val="24"/>
        </w:rPr>
        <w:t>bénéficiaire</w:t>
      </w:r>
      <w:r w:rsidR="000F20B4" w:rsidRPr="005D4A88">
        <w:rPr>
          <w:rFonts w:ascii="Corbel" w:hAnsi="Corbel" w:cs="Segoe UI"/>
          <w:sz w:val="24"/>
          <w:szCs w:val="24"/>
        </w:rPr>
        <w:t>s.</w:t>
      </w:r>
      <w:r w:rsidRPr="005D4A88">
        <w:rPr>
          <w:rFonts w:ascii="Corbel" w:hAnsi="Corbel" w:cs="Segoe UI"/>
          <w:sz w:val="24"/>
          <w:szCs w:val="24"/>
        </w:rPr>
        <w:t xml:space="preserve"> Le montant moyen additionnel aux dépenses qui étaient </w:t>
      </w:r>
      <w:r w:rsidR="00C25508" w:rsidRPr="005D4A88">
        <w:rPr>
          <w:rFonts w:ascii="Corbel" w:hAnsi="Corbel" w:cs="Segoe UI"/>
          <w:sz w:val="24"/>
          <w:szCs w:val="24"/>
        </w:rPr>
        <w:t>encourus avant</w:t>
      </w:r>
      <w:r w:rsidRPr="005D4A88">
        <w:rPr>
          <w:rFonts w:ascii="Corbel" w:hAnsi="Corbel" w:cs="Segoe UI"/>
          <w:sz w:val="24"/>
          <w:szCs w:val="24"/>
        </w:rPr>
        <w:t xml:space="preserve"> l’intervention du projet par ces ménages dirigés par des femmes est de </w:t>
      </w:r>
      <w:r w:rsidR="000F20B4" w:rsidRPr="005D4A88">
        <w:rPr>
          <w:rFonts w:ascii="Corbel" w:eastAsia="Times New Roman" w:hAnsi="Corbel" w:cs="Calibri"/>
          <w:color w:val="000000"/>
          <w:sz w:val="24"/>
          <w:szCs w:val="24"/>
        </w:rPr>
        <w:t>45317</w:t>
      </w:r>
      <w:r w:rsidRPr="005D4A88">
        <w:rPr>
          <w:rFonts w:ascii="Corbel" w:eastAsia="Times New Roman" w:hAnsi="Corbel" w:cs="Calibri"/>
          <w:color w:val="000000"/>
          <w:sz w:val="24"/>
          <w:szCs w:val="24"/>
        </w:rPr>
        <w:t xml:space="preserve"> </w:t>
      </w:r>
      <w:r w:rsidRPr="005D4A88">
        <w:rPr>
          <w:rFonts w:ascii="Corbel" w:hAnsi="Corbel" w:cs="Segoe UI"/>
          <w:sz w:val="24"/>
          <w:szCs w:val="24"/>
        </w:rPr>
        <w:t>Francs Burundi mensuellement.</w:t>
      </w:r>
    </w:p>
    <w:bookmarkEnd w:id="1960"/>
    <w:p w14:paraId="24EE7A9A" w14:textId="77777777" w:rsidR="00F13CC2" w:rsidRPr="005D4A88" w:rsidRDefault="00EF7502" w:rsidP="00AB7269">
      <w:pPr>
        <w:jc w:val="both"/>
        <w:rPr>
          <w:rFonts w:ascii="Corbel" w:hAnsi="Corbel" w:cs="Segoe UI"/>
          <w:sz w:val="24"/>
          <w:szCs w:val="24"/>
        </w:rPr>
      </w:pPr>
      <w:r w:rsidRPr="005D4A88">
        <w:rPr>
          <w:rFonts w:ascii="Corbel" w:hAnsi="Corbel" w:cs="Segoe UI"/>
          <w:sz w:val="24"/>
          <w:szCs w:val="24"/>
        </w:rPr>
        <w:t>Cela induit une amélioration de la situation nutritionnelle et l’accessibilité financière aux aliments. En conséquence, cette amélioration de l’accessibilité financière aux aliments limite les risques aux maladies et permettent aux ménages d’épargne les sommes qu’ils auraient dû dépenser dans les soins de santé, et aussi augmenter la productivité globale des ménages.</w:t>
      </w:r>
    </w:p>
    <w:p w14:paraId="335A7EDA" w14:textId="1BA8FEF2" w:rsidR="00745288" w:rsidRPr="005D4A88" w:rsidRDefault="00F13CC2" w:rsidP="00AB7269">
      <w:pPr>
        <w:pStyle w:val="Titre1"/>
        <w:ind w:right="-142"/>
        <w:jc w:val="both"/>
        <w:rPr>
          <w:rFonts w:ascii="Corbel" w:hAnsi="Corbel" w:cs="Segoe UI"/>
          <w:sz w:val="24"/>
          <w:szCs w:val="24"/>
        </w:rPr>
      </w:pPr>
      <w:bookmarkStart w:id="1961" w:name="_Toc37658292"/>
      <w:bookmarkStart w:id="1962" w:name="_Toc37658573"/>
      <w:bookmarkStart w:id="1963" w:name="_Toc37658902"/>
      <w:bookmarkStart w:id="1964" w:name="_Toc37659157"/>
      <w:bookmarkStart w:id="1965" w:name="_Toc37659412"/>
      <w:bookmarkStart w:id="1966" w:name="_Toc55289720"/>
      <w:bookmarkStart w:id="1967" w:name="_Toc55295428"/>
      <w:bookmarkStart w:id="1968" w:name="_Toc55296423"/>
      <w:r w:rsidRPr="005D4A88">
        <w:rPr>
          <w:rFonts w:ascii="Corbel" w:hAnsi="Corbel" w:cs="Segoe UI"/>
          <w:sz w:val="24"/>
          <w:szCs w:val="24"/>
        </w:rPr>
        <w:t>T</w:t>
      </w:r>
      <w:r w:rsidR="00745288" w:rsidRPr="005D4A88">
        <w:rPr>
          <w:rFonts w:ascii="Corbel" w:hAnsi="Corbel" w:cs="Segoe UI"/>
          <w:sz w:val="24"/>
          <w:szCs w:val="24"/>
        </w:rPr>
        <w:t xml:space="preserve">ableau </w:t>
      </w:r>
      <w:r w:rsidR="006C49B7">
        <w:rPr>
          <w:rFonts w:ascii="Corbel" w:hAnsi="Corbel" w:cs="Segoe UI"/>
          <w:sz w:val="24"/>
          <w:szCs w:val="24"/>
        </w:rPr>
        <w:t>22</w:t>
      </w:r>
      <w:r w:rsidR="00745288" w:rsidRPr="005D4A88">
        <w:rPr>
          <w:rFonts w:ascii="Corbel" w:hAnsi="Corbel" w:cs="Segoe UI"/>
          <w:sz w:val="24"/>
          <w:szCs w:val="24"/>
        </w:rPr>
        <w:t xml:space="preserve"> : </w:t>
      </w:r>
      <w:r w:rsidR="00CB4A90" w:rsidRPr="005D4A88">
        <w:rPr>
          <w:rFonts w:ascii="Corbel" w:hAnsi="Corbel" w:cs="Segoe UI"/>
          <w:sz w:val="24"/>
          <w:szCs w:val="24"/>
        </w:rPr>
        <w:t xml:space="preserve">indicateurs sur </w:t>
      </w:r>
      <w:r w:rsidR="009D090D" w:rsidRPr="005D4A88">
        <w:rPr>
          <w:rFonts w:ascii="Corbel" w:hAnsi="Corbel" w:cs="Segoe UI"/>
          <w:sz w:val="24"/>
          <w:szCs w:val="24"/>
        </w:rPr>
        <w:t>l’amélioration</w:t>
      </w:r>
      <w:r w:rsidR="00CB4A90" w:rsidRPr="005D4A88">
        <w:rPr>
          <w:rFonts w:ascii="Corbel" w:hAnsi="Corbel" w:cs="Segoe UI"/>
          <w:sz w:val="24"/>
          <w:szCs w:val="24"/>
        </w:rPr>
        <w:t xml:space="preserve"> </w:t>
      </w:r>
      <w:proofErr w:type="gramStart"/>
      <w:r w:rsidR="00CB4A90" w:rsidRPr="005D4A88">
        <w:rPr>
          <w:rFonts w:ascii="Corbel" w:hAnsi="Corbel" w:cs="Segoe UI"/>
          <w:sz w:val="24"/>
          <w:szCs w:val="24"/>
        </w:rPr>
        <w:t>de  dépenses</w:t>
      </w:r>
      <w:proofErr w:type="gramEnd"/>
      <w:r w:rsidR="00CB4A90" w:rsidRPr="005D4A88">
        <w:rPr>
          <w:rFonts w:ascii="Corbel" w:hAnsi="Corbel" w:cs="Segoe UI"/>
          <w:sz w:val="24"/>
          <w:szCs w:val="24"/>
        </w:rPr>
        <w:t xml:space="preserve"> d’ alimentation des ménages</w:t>
      </w:r>
      <w:bookmarkEnd w:id="1961"/>
      <w:bookmarkEnd w:id="1962"/>
      <w:bookmarkEnd w:id="1963"/>
      <w:bookmarkEnd w:id="1964"/>
      <w:bookmarkEnd w:id="1965"/>
      <w:bookmarkEnd w:id="1966"/>
      <w:bookmarkEnd w:id="1967"/>
      <w:bookmarkEnd w:id="1968"/>
      <w:r w:rsidR="00CB4A90" w:rsidRPr="005D4A88">
        <w:rPr>
          <w:rFonts w:ascii="Corbel" w:hAnsi="Corbel" w:cs="Segoe UI"/>
          <w:sz w:val="24"/>
          <w:szCs w:val="24"/>
        </w:rPr>
        <w:t xml:space="preserve"> </w:t>
      </w:r>
    </w:p>
    <w:tbl>
      <w:tblPr>
        <w:tblStyle w:val="TableauGrille4-Accentuation2"/>
        <w:tblW w:w="5000" w:type="pct"/>
        <w:tblBorders>
          <w:top w:val="single" w:sz="4" w:space="0" w:color="C0504D" w:themeColor="accent2"/>
          <w:left w:val="dashSmallGap" w:sz="4" w:space="0" w:color="C0504D" w:themeColor="accent2"/>
          <w:bottom w:val="dashSmallGap" w:sz="4" w:space="0" w:color="C0504D" w:themeColor="accent2"/>
          <w:right w:val="dashSmallGap" w:sz="4" w:space="0" w:color="C0504D" w:themeColor="accent2"/>
          <w:insideH w:val="dashSmallGap" w:sz="4" w:space="0" w:color="C0504D" w:themeColor="accent2"/>
          <w:insideV w:val="dashSmallGap" w:sz="4" w:space="0" w:color="C0504D" w:themeColor="accent2"/>
        </w:tblBorders>
        <w:tblLook w:val="04A0" w:firstRow="1" w:lastRow="0" w:firstColumn="1" w:lastColumn="0" w:noHBand="0" w:noVBand="1"/>
      </w:tblPr>
      <w:tblGrid>
        <w:gridCol w:w="3722"/>
        <w:gridCol w:w="1753"/>
        <w:gridCol w:w="2177"/>
        <w:gridCol w:w="1190"/>
        <w:gridCol w:w="1213"/>
      </w:tblGrid>
      <w:tr w:rsidR="008E5DA1" w:rsidRPr="005D4A88" w14:paraId="676E3E8F" w14:textId="77777777" w:rsidTr="008E5DA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10" w:type="pct"/>
            <w:noWrap/>
            <w:hideMark/>
          </w:tcPr>
          <w:p w14:paraId="31C134EF" w14:textId="77777777" w:rsidR="00745288" w:rsidRPr="005D4A88" w:rsidRDefault="00745288" w:rsidP="00AB7269">
            <w:pPr>
              <w:ind w:right="-142"/>
              <w:jc w:val="both"/>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 xml:space="preserve">Indicateurs </w:t>
            </w:r>
          </w:p>
        </w:tc>
        <w:tc>
          <w:tcPr>
            <w:tcW w:w="843" w:type="pct"/>
            <w:noWrap/>
            <w:hideMark/>
          </w:tcPr>
          <w:p w14:paraId="5C187017" w14:textId="36465E66" w:rsidR="00745288" w:rsidRPr="005D4A88" w:rsidRDefault="00745288"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 xml:space="preserve">Montant </w:t>
            </w:r>
            <w:r w:rsidR="009D090D" w:rsidRPr="005D4A88">
              <w:rPr>
                <w:rFonts w:ascii="Corbel" w:eastAsia="Times New Roman" w:hAnsi="Corbel" w:cs="Calibri"/>
                <w:b w:val="0"/>
                <w:bCs w:val="0"/>
                <w:color w:val="000000"/>
                <w:sz w:val="24"/>
                <w:szCs w:val="24"/>
              </w:rPr>
              <w:t>(</w:t>
            </w:r>
            <w:r w:rsidRPr="005D4A88">
              <w:rPr>
                <w:rFonts w:ascii="Corbel" w:eastAsia="Times New Roman" w:hAnsi="Corbel" w:cs="Calibri"/>
                <w:b w:val="0"/>
                <w:bCs w:val="0"/>
                <w:color w:val="000000"/>
                <w:sz w:val="24"/>
                <w:szCs w:val="24"/>
              </w:rPr>
              <w:t>Tous</w:t>
            </w:r>
            <w:r w:rsidR="009D090D" w:rsidRPr="005D4A88">
              <w:rPr>
                <w:rFonts w:ascii="Corbel" w:eastAsia="Times New Roman" w:hAnsi="Corbel" w:cs="Calibri"/>
                <w:b w:val="0"/>
                <w:bCs w:val="0"/>
                <w:color w:val="000000"/>
                <w:sz w:val="24"/>
                <w:szCs w:val="24"/>
              </w:rPr>
              <w:t>)</w:t>
            </w:r>
          </w:p>
        </w:tc>
        <w:tc>
          <w:tcPr>
            <w:tcW w:w="934" w:type="pct"/>
            <w:noWrap/>
            <w:hideMark/>
          </w:tcPr>
          <w:p w14:paraId="30911632" w14:textId="77777777" w:rsidR="00745288" w:rsidRPr="005D4A88" w:rsidRDefault="00745288"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 xml:space="preserve">Montant </w:t>
            </w:r>
            <w:proofErr w:type="gramStart"/>
            <w:r w:rsidRPr="005D4A88">
              <w:rPr>
                <w:rFonts w:ascii="Corbel" w:eastAsia="Times New Roman" w:hAnsi="Corbel" w:cs="Calibri"/>
                <w:b w:val="0"/>
                <w:bCs w:val="0"/>
                <w:color w:val="000000"/>
                <w:sz w:val="24"/>
                <w:szCs w:val="24"/>
              </w:rPr>
              <w:t>( femmes</w:t>
            </w:r>
            <w:proofErr w:type="gramEnd"/>
            <w:r w:rsidRPr="005D4A88">
              <w:rPr>
                <w:rFonts w:ascii="Corbel" w:eastAsia="Times New Roman" w:hAnsi="Corbel" w:cs="Calibri"/>
                <w:b w:val="0"/>
                <w:bCs w:val="0"/>
                <w:color w:val="000000"/>
                <w:sz w:val="24"/>
                <w:szCs w:val="24"/>
              </w:rPr>
              <w:t xml:space="preserve"> )</w:t>
            </w:r>
          </w:p>
        </w:tc>
        <w:tc>
          <w:tcPr>
            <w:tcW w:w="651" w:type="pct"/>
            <w:noWrap/>
            <w:hideMark/>
          </w:tcPr>
          <w:p w14:paraId="490D4EF6" w14:textId="69D4084F" w:rsidR="00745288" w:rsidRPr="005D4A88" w:rsidRDefault="000F20B4"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 xml:space="preserve">Tous  </w:t>
            </w:r>
          </w:p>
        </w:tc>
        <w:tc>
          <w:tcPr>
            <w:tcW w:w="662" w:type="pct"/>
            <w:noWrap/>
            <w:hideMark/>
          </w:tcPr>
          <w:p w14:paraId="3BAFEEF0" w14:textId="61C7D8DB" w:rsidR="00745288" w:rsidRPr="005D4A88" w:rsidRDefault="000F20B4"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 w:val="24"/>
                <w:szCs w:val="24"/>
              </w:rPr>
            </w:pPr>
            <w:r w:rsidRPr="005D4A88">
              <w:rPr>
                <w:rFonts w:ascii="Corbel" w:eastAsia="Times New Roman" w:hAnsi="Corbel" w:cs="Calibri"/>
                <w:b w:val="0"/>
                <w:bCs w:val="0"/>
                <w:color w:val="000000"/>
                <w:sz w:val="24"/>
                <w:szCs w:val="24"/>
              </w:rPr>
              <w:t>Femmes</w:t>
            </w:r>
          </w:p>
        </w:tc>
      </w:tr>
      <w:tr w:rsidR="008E5DA1" w:rsidRPr="005D4A88" w14:paraId="0440A9D5" w14:textId="77777777" w:rsidTr="008E5DA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10" w:type="pct"/>
            <w:hideMark/>
          </w:tcPr>
          <w:p w14:paraId="0EBAF239" w14:textId="27314409" w:rsidR="00745288" w:rsidRPr="005D4A88" w:rsidRDefault="009D090D" w:rsidP="00AB7269">
            <w:pPr>
              <w:ind w:right="-142"/>
              <w:jc w:val="both"/>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 xml:space="preserve">Alimentation des membres de </w:t>
            </w:r>
            <w:r w:rsidR="00745288" w:rsidRPr="005D4A88">
              <w:rPr>
                <w:rFonts w:ascii="Corbel" w:eastAsia="Times New Roman" w:hAnsi="Corbel" w:cs="Calibri"/>
                <w:b w:val="0"/>
                <w:bCs w:val="0"/>
                <w:color w:val="000000"/>
                <w:sz w:val="24"/>
                <w:szCs w:val="24"/>
              </w:rPr>
              <w:t>ménages mensuellement</w:t>
            </w:r>
          </w:p>
        </w:tc>
        <w:tc>
          <w:tcPr>
            <w:tcW w:w="843" w:type="pct"/>
            <w:noWrap/>
            <w:hideMark/>
          </w:tcPr>
          <w:p w14:paraId="34EB3F7D" w14:textId="568DC55D" w:rsidR="00745288" w:rsidRPr="005D4A88" w:rsidRDefault="000F20B4"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rPr>
            </w:pPr>
            <w:r w:rsidRPr="005D4A88">
              <w:rPr>
                <w:rFonts w:ascii="Corbel" w:eastAsia="Times New Roman" w:hAnsi="Corbel" w:cs="Calibri"/>
                <w:color w:val="000000"/>
                <w:sz w:val="24"/>
                <w:szCs w:val="24"/>
              </w:rPr>
              <w:t>66127,9</w:t>
            </w:r>
          </w:p>
        </w:tc>
        <w:tc>
          <w:tcPr>
            <w:tcW w:w="934" w:type="pct"/>
            <w:noWrap/>
            <w:hideMark/>
          </w:tcPr>
          <w:p w14:paraId="3FEF5C87" w14:textId="7713AD53" w:rsidR="00745288" w:rsidRPr="005D4A88" w:rsidRDefault="000F20B4"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rPr>
            </w:pPr>
            <w:r w:rsidRPr="005D4A88">
              <w:rPr>
                <w:rFonts w:ascii="Corbel" w:eastAsia="Times New Roman" w:hAnsi="Corbel" w:cs="Calibri"/>
                <w:color w:val="000000"/>
                <w:sz w:val="24"/>
                <w:szCs w:val="24"/>
              </w:rPr>
              <w:t>45317</w:t>
            </w:r>
          </w:p>
        </w:tc>
        <w:tc>
          <w:tcPr>
            <w:tcW w:w="651" w:type="pct"/>
            <w:noWrap/>
            <w:hideMark/>
          </w:tcPr>
          <w:p w14:paraId="5CBD70C5" w14:textId="547AF4FE" w:rsidR="00745288" w:rsidRPr="005D4A88" w:rsidRDefault="000F20B4"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rPr>
            </w:pPr>
            <w:r w:rsidRPr="005D4A88">
              <w:rPr>
                <w:rFonts w:ascii="Corbel" w:hAnsi="Corbel" w:cs="Segoe UI"/>
                <w:sz w:val="24"/>
                <w:szCs w:val="24"/>
              </w:rPr>
              <w:t>99,7%</w:t>
            </w:r>
          </w:p>
        </w:tc>
        <w:tc>
          <w:tcPr>
            <w:tcW w:w="662" w:type="pct"/>
            <w:noWrap/>
            <w:hideMark/>
          </w:tcPr>
          <w:p w14:paraId="6A9C2B94" w14:textId="4FAEB492" w:rsidR="00745288" w:rsidRPr="005D4A88" w:rsidRDefault="000F20B4"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rPr>
            </w:pPr>
            <w:r w:rsidRPr="005D4A88">
              <w:rPr>
                <w:rFonts w:ascii="Corbel" w:eastAsia="Times New Roman" w:hAnsi="Corbel" w:cs="Calibri"/>
                <w:color w:val="000000"/>
                <w:sz w:val="24"/>
                <w:szCs w:val="24"/>
              </w:rPr>
              <w:t>100%</w:t>
            </w:r>
          </w:p>
        </w:tc>
      </w:tr>
    </w:tbl>
    <w:p w14:paraId="10D04EBA" w14:textId="77777777" w:rsidR="00A41EB3" w:rsidRPr="005D4A88" w:rsidRDefault="00A41EB3" w:rsidP="00AB7269">
      <w:pPr>
        <w:pStyle w:val="Paragraphedeliste"/>
        <w:widowControl w:val="0"/>
        <w:autoSpaceDE w:val="0"/>
        <w:autoSpaceDN w:val="0"/>
        <w:spacing w:before="120" w:after="0" w:line="240" w:lineRule="auto"/>
        <w:ind w:left="2498" w:right="-142"/>
        <w:jc w:val="both"/>
        <w:rPr>
          <w:rFonts w:ascii="Corbel" w:hAnsi="Corbel" w:cs="Segoe UI"/>
          <w:b/>
          <w:i/>
          <w:color w:val="4F81BD" w:themeColor="accent1"/>
        </w:rPr>
      </w:pPr>
      <w:bookmarkStart w:id="1969" w:name="_Toc36398715"/>
      <w:bookmarkStart w:id="1970" w:name="_Toc36398923"/>
    </w:p>
    <w:p w14:paraId="3404D0DA" w14:textId="4FDDF36C" w:rsidR="00EF7502" w:rsidRPr="005D4A88" w:rsidRDefault="00EF7502" w:rsidP="00AB7269">
      <w:pPr>
        <w:pStyle w:val="Paragraphedeliste"/>
        <w:widowControl w:val="0"/>
        <w:numPr>
          <w:ilvl w:val="3"/>
          <w:numId w:val="13"/>
        </w:numPr>
        <w:autoSpaceDE w:val="0"/>
        <w:autoSpaceDN w:val="0"/>
        <w:spacing w:before="120" w:after="0" w:line="240" w:lineRule="auto"/>
        <w:ind w:right="-142"/>
        <w:jc w:val="both"/>
        <w:outlineLvl w:val="2"/>
        <w:rPr>
          <w:rFonts w:ascii="Corbel" w:hAnsi="Corbel" w:cs="Segoe UI"/>
          <w:b/>
          <w:i/>
          <w:color w:val="4F81BD" w:themeColor="accent1"/>
        </w:rPr>
      </w:pPr>
      <w:bookmarkStart w:id="1971" w:name="_Toc37655412"/>
      <w:bookmarkStart w:id="1972" w:name="_Toc37655714"/>
      <w:bookmarkStart w:id="1973" w:name="_Toc37658293"/>
      <w:bookmarkStart w:id="1974" w:name="_Toc37658574"/>
      <w:bookmarkStart w:id="1975" w:name="_Toc37658903"/>
      <w:bookmarkStart w:id="1976" w:name="_Toc37659413"/>
      <w:bookmarkStart w:id="1977" w:name="_Toc55289721"/>
      <w:bookmarkStart w:id="1978" w:name="_Toc55295429"/>
      <w:bookmarkStart w:id="1979" w:name="_Toc55296424"/>
      <w:r w:rsidRPr="005D4A88">
        <w:rPr>
          <w:rFonts w:ascii="Corbel" w:hAnsi="Corbel" w:cs="Segoe UI"/>
          <w:b/>
          <w:i/>
          <w:color w:val="4F81BD" w:themeColor="accent1"/>
        </w:rPr>
        <w:t>Amélioration de l’habillement</w:t>
      </w:r>
      <w:bookmarkEnd w:id="1969"/>
      <w:bookmarkEnd w:id="1970"/>
      <w:bookmarkEnd w:id="1971"/>
      <w:bookmarkEnd w:id="1972"/>
      <w:bookmarkEnd w:id="1973"/>
      <w:bookmarkEnd w:id="1974"/>
      <w:bookmarkEnd w:id="1975"/>
      <w:bookmarkEnd w:id="1976"/>
      <w:bookmarkEnd w:id="1977"/>
      <w:bookmarkEnd w:id="1978"/>
      <w:bookmarkEnd w:id="1979"/>
      <w:r w:rsidRPr="005D4A88">
        <w:rPr>
          <w:rFonts w:ascii="Corbel" w:hAnsi="Corbel" w:cs="Segoe UI"/>
          <w:b/>
          <w:i/>
          <w:color w:val="4F81BD" w:themeColor="accent1"/>
        </w:rPr>
        <w:t xml:space="preserve"> </w:t>
      </w:r>
    </w:p>
    <w:p w14:paraId="0D0F8E18" w14:textId="77777777" w:rsidR="009D090D" w:rsidRPr="005D4A88" w:rsidRDefault="009D090D" w:rsidP="00AB7269">
      <w:pPr>
        <w:ind w:right="-142"/>
        <w:jc w:val="both"/>
        <w:rPr>
          <w:rFonts w:ascii="Corbel" w:hAnsi="Corbel" w:cs="Segoe UI"/>
          <w:sz w:val="24"/>
          <w:szCs w:val="24"/>
        </w:rPr>
      </w:pPr>
    </w:p>
    <w:p w14:paraId="37CD157C" w14:textId="42E23661" w:rsidR="00EF7502" w:rsidRDefault="00EF7502" w:rsidP="00AB7269">
      <w:pPr>
        <w:jc w:val="both"/>
        <w:rPr>
          <w:rFonts w:ascii="Corbel" w:hAnsi="Corbel" w:cs="Calibri"/>
          <w:color w:val="000000"/>
          <w:sz w:val="24"/>
          <w:szCs w:val="24"/>
        </w:rPr>
      </w:pPr>
      <w:r w:rsidRPr="005D4A88">
        <w:rPr>
          <w:rFonts w:ascii="Corbel" w:hAnsi="Corbel" w:cs="Segoe UI"/>
          <w:sz w:val="24"/>
          <w:szCs w:val="24"/>
        </w:rPr>
        <w:t xml:space="preserve">En effet, </w:t>
      </w:r>
      <w:bookmarkStart w:id="1980" w:name="_Hlk36396770"/>
      <w:r w:rsidR="009D090D" w:rsidRPr="005D4A88">
        <w:rPr>
          <w:rFonts w:ascii="Corbel" w:eastAsia="Times New Roman" w:hAnsi="Corbel" w:cs="Calibri"/>
          <w:color w:val="000000"/>
          <w:sz w:val="24"/>
          <w:szCs w:val="24"/>
        </w:rPr>
        <w:t>93,7</w:t>
      </w:r>
      <w:r w:rsidRPr="005D4A88">
        <w:rPr>
          <w:rFonts w:ascii="Corbel" w:hAnsi="Corbel" w:cs="Segoe UI"/>
          <w:sz w:val="24"/>
          <w:szCs w:val="24"/>
        </w:rPr>
        <w:t xml:space="preserve">% des   bénéficiaires (hommes et femmes) et </w:t>
      </w:r>
      <w:r w:rsidR="009D090D" w:rsidRPr="005D4A88">
        <w:rPr>
          <w:rFonts w:ascii="Corbel" w:eastAsia="Times New Roman" w:hAnsi="Corbel" w:cs="Calibri"/>
          <w:color w:val="000000"/>
          <w:sz w:val="24"/>
          <w:szCs w:val="24"/>
        </w:rPr>
        <w:t>99,9</w:t>
      </w:r>
      <w:r w:rsidRPr="005D4A88">
        <w:rPr>
          <w:rFonts w:ascii="Corbel" w:hAnsi="Corbel" w:cs="Calibri"/>
          <w:color w:val="000000"/>
          <w:sz w:val="24"/>
          <w:szCs w:val="24"/>
        </w:rPr>
        <w:t xml:space="preserve">% des femmes </w:t>
      </w:r>
      <w:r w:rsidRPr="005D4A88">
        <w:rPr>
          <w:rFonts w:ascii="Corbel" w:hAnsi="Corbel"/>
          <w:sz w:val="24"/>
          <w:szCs w:val="24"/>
        </w:rPr>
        <w:t>bénéficiaire</w:t>
      </w:r>
      <w:r w:rsidRPr="005D4A88">
        <w:rPr>
          <w:rFonts w:ascii="Corbel" w:hAnsi="Corbel" w:cs="Segoe UI"/>
          <w:sz w:val="24"/>
          <w:szCs w:val="24"/>
        </w:rPr>
        <w:t xml:space="preserve">s </w:t>
      </w:r>
      <w:r w:rsidR="009D090D" w:rsidRPr="005D4A88">
        <w:rPr>
          <w:rFonts w:ascii="Corbel" w:hAnsi="Corbel" w:cs="Segoe UI"/>
          <w:sz w:val="24"/>
          <w:szCs w:val="24"/>
        </w:rPr>
        <w:t>du projet enquêté</w:t>
      </w:r>
      <w:r w:rsidRPr="005D4A88">
        <w:rPr>
          <w:rFonts w:ascii="Corbel" w:hAnsi="Corbel" w:cs="Segoe UI"/>
          <w:sz w:val="24"/>
          <w:szCs w:val="24"/>
        </w:rPr>
        <w:t xml:space="preserve"> ont pu se procurer des habits décents. </w:t>
      </w:r>
      <w:r w:rsidR="009D090D" w:rsidRPr="005D4A88">
        <w:rPr>
          <w:rFonts w:ascii="Corbel" w:hAnsi="Corbel" w:cs="Segoe UI"/>
          <w:sz w:val="24"/>
          <w:szCs w:val="24"/>
        </w:rPr>
        <w:t>En moyenne</w:t>
      </w:r>
      <w:r w:rsidRPr="005D4A88">
        <w:rPr>
          <w:rFonts w:ascii="Corbel" w:hAnsi="Corbel" w:cs="Segoe UI"/>
          <w:sz w:val="24"/>
          <w:szCs w:val="24"/>
        </w:rPr>
        <w:t xml:space="preserve">, des habits valant </w:t>
      </w:r>
      <w:r w:rsidR="009D090D" w:rsidRPr="005D4A88">
        <w:rPr>
          <w:rFonts w:ascii="Corbel" w:eastAsia="Times New Roman" w:hAnsi="Corbel" w:cs="Calibri"/>
          <w:color w:val="000000"/>
          <w:sz w:val="24"/>
          <w:szCs w:val="24"/>
        </w:rPr>
        <w:t xml:space="preserve">57132,7 </w:t>
      </w:r>
      <w:r w:rsidRPr="005D4A88">
        <w:rPr>
          <w:rFonts w:ascii="Corbel" w:hAnsi="Corbel" w:cs="Segoe UI"/>
          <w:sz w:val="24"/>
          <w:szCs w:val="24"/>
        </w:rPr>
        <w:t xml:space="preserve">francs Burundais ont été achetés annuellement par chacun des </w:t>
      </w:r>
      <w:r w:rsidR="009D090D" w:rsidRPr="005D4A88">
        <w:rPr>
          <w:rFonts w:ascii="Corbel" w:eastAsia="Times New Roman" w:hAnsi="Corbel" w:cs="Calibri"/>
          <w:color w:val="000000"/>
          <w:sz w:val="24"/>
          <w:szCs w:val="24"/>
        </w:rPr>
        <w:t>93,7</w:t>
      </w:r>
      <w:r w:rsidRPr="005D4A88">
        <w:rPr>
          <w:rFonts w:ascii="Corbel" w:hAnsi="Corbel" w:cs="Segoe UI"/>
          <w:sz w:val="24"/>
          <w:szCs w:val="24"/>
        </w:rPr>
        <w:t xml:space="preserve">% des </w:t>
      </w:r>
      <w:r w:rsidRPr="005D4A88">
        <w:rPr>
          <w:rFonts w:ascii="Corbel" w:hAnsi="Corbel"/>
          <w:sz w:val="24"/>
          <w:szCs w:val="24"/>
        </w:rPr>
        <w:t>bénéficiaire</w:t>
      </w:r>
      <w:r w:rsidRPr="005D4A88">
        <w:rPr>
          <w:rFonts w:ascii="Corbel" w:hAnsi="Corbel" w:cs="Segoe UI"/>
          <w:sz w:val="24"/>
          <w:szCs w:val="24"/>
        </w:rPr>
        <w:t>s grâce aux revenus tirés des activ</w:t>
      </w:r>
      <w:r w:rsidR="009D090D" w:rsidRPr="005D4A88">
        <w:rPr>
          <w:rFonts w:ascii="Corbel" w:hAnsi="Corbel" w:cs="Segoe UI"/>
          <w:sz w:val="24"/>
          <w:szCs w:val="24"/>
        </w:rPr>
        <w:t>ité</w:t>
      </w:r>
      <w:r w:rsidRPr="005D4A88">
        <w:rPr>
          <w:rFonts w:ascii="Corbel" w:hAnsi="Corbel" w:cs="Segoe UI"/>
          <w:sz w:val="24"/>
          <w:szCs w:val="24"/>
        </w:rPr>
        <w:t xml:space="preserve">s du </w:t>
      </w:r>
      <w:r w:rsidR="009D090D" w:rsidRPr="005D4A88">
        <w:rPr>
          <w:rFonts w:ascii="Corbel" w:hAnsi="Corbel" w:cs="Segoe UI"/>
          <w:sz w:val="24"/>
          <w:szCs w:val="24"/>
        </w:rPr>
        <w:t>projet.</w:t>
      </w:r>
      <w:r w:rsidRPr="005D4A88">
        <w:rPr>
          <w:rFonts w:ascii="Corbel" w:hAnsi="Corbel" w:cs="Segoe UI"/>
          <w:sz w:val="24"/>
          <w:szCs w:val="24"/>
        </w:rPr>
        <w:t xml:space="preserve"> Le montant moyen </w:t>
      </w:r>
      <w:r w:rsidR="009D090D" w:rsidRPr="005D4A88">
        <w:rPr>
          <w:rFonts w:ascii="Corbel" w:hAnsi="Corbel" w:cs="Segoe UI"/>
          <w:sz w:val="24"/>
          <w:szCs w:val="24"/>
        </w:rPr>
        <w:t>annuel de</w:t>
      </w:r>
      <w:r w:rsidRPr="005D4A88">
        <w:rPr>
          <w:rFonts w:ascii="Corbel" w:hAnsi="Corbel" w:cs="Segoe UI"/>
          <w:sz w:val="24"/>
          <w:szCs w:val="24"/>
        </w:rPr>
        <w:t xml:space="preserve"> </w:t>
      </w:r>
      <w:r w:rsidR="009D090D" w:rsidRPr="005D4A88">
        <w:rPr>
          <w:rFonts w:ascii="Corbel" w:hAnsi="Corbel" w:cs="Segoe UI"/>
          <w:sz w:val="24"/>
          <w:szCs w:val="24"/>
        </w:rPr>
        <w:t xml:space="preserve">  53271 ,9</w:t>
      </w:r>
      <w:r w:rsidRPr="005D4A88">
        <w:rPr>
          <w:rFonts w:ascii="Corbel" w:eastAsia="Times New Roman" w:hAnsi="Corbel" w:cs="Calibri"/>
          <w:color w:val="000000"/>
          <w:sz w:val="24"/>
          <w:szCs w:val="24"/>
        </w:rPr>
        <w:t xml:space="preserve"> </w:t>
      </w:r>
      <w:r w:rsidRPr="005D4A88">
        <w:rPr>
          <w:rFonts w:ascii="Corbel" w:hAnsi="Corbel" w:cs="Segoe UI"/>
          <w:sz w:val="24"/>
          <w:szCs w:val="24"/>
        </w:rPr>
        <w:t xml:space="preserve">francs Burundais a été dépense par chaque femme </w:t>
      </w:r>
      <w:r w:rsidR="009D090D" w:rsidRPr="005D4A88">
        <w:rPr>
          <w:rFonts w:ascii="Corbel" w:hAnsi="Corbel"/>
          <w:sz w:val="24"/>
          <w:szCs w:val="24"/>
        </w:rPr>
        <w:t>bénéficiaire</w:t>
      </w:r>
      <w:r w:rsidR="009D090D" w:rsidRPr="005D4A88">
        <w:rPr>
          <w:rFonts w:ascii="Corbel" w:hAnsi="Corbel" w:cs="Segoe UI"/>
          <w:sz w:val="24"/>
          <w:szCs w:val="24"/>
        </w:rPr>
        <w:t xml:space="preserve"> du</w:t>
      </w:r>
      <w:r w:rsidRPr="005D4A88">
        <w:rPr>
          <w:rFonts w:ascii="Corbel" w:hAnsi="Corbel" w:cs="Segoe UI"/>
          <w:sz w:val="24"/>
          <w:szCs w:val="24"/>
        </w:rPr>
        <w:t xml:space="preserve"> projet dans </w:t>
      </w:r>
      <w:r w:rsidR="009D090D" w:rsidRPr="005D4A88">
        <w:rPr>
          <w:rFonts w:ascii="Corbel" w:hAnsi="Corbel" w:cs="Segoe UI"/>
          <w:sz w:val="24"/>
          <w:szCs w:val="24"/>
        </w:rPr>
        <w:t>l’achat</w:t>
      </w:r>
      <w:r w:rsidRPr="005D4A88">
        <w:rPr>
          <w:rFonts w:ascii="Corbel" w:hAnsi="Corbel" w:cs="Segoe UI"/>
          <w:sz w:val="24"/>
          <w:szCs w:val="24"/>
        </w:rPr>
        <w:t xml:space="preserve"> des </w:t>
      </w:r>
      <w:bookmarkEnd w:id="1980"/>
      <w:r w:rsidR="009D090D" w:rsidRPr="005D4A88">
        <w:rPr>
          <w:rFonts w:ascii="Corbel" w:hAnsi="Corbel" w:cs="Segoe UI"/>
          <w:sz w:val="24"/>
          <w:szCs w:val="24"/>
        </w:rPr>
        <w:t>vêtements.</w:t>
      </w:r>
      <w:r w:rsidR="009D090D" w:rsidRPr="005D4A88">
        <w:rPr>
          <w:rFonts w:ascii="Corbel" w:hAnsi="Corbel" w:cs="Calibri"/>
          <w:color w:val="000000"/>
          <w:sz w:val="24"/>
          <w:szCs w:val="24"/>
        </w:rPr>
        <w:t xml:space="preserve"> Il a été remarqué que la majeure partie des revenus utilisés provenaient des </w:t>
      </w:r>
      <w:proofErr w:type="spellStart"/>
      <w:r w:rsidR="009D090D" w:rsidRPr="005D4A88">
        <w:rPr>
          <w:rFonts w:ascii="Corbel" w:hAnsi="Corbel" w:cs="Calibri"/>
          <w:color w:val="000000"/>
          <w:sz w:val="24"/>
          <w:szCs w:val="24"/>
        </w:rPr>
        <w:t>perdiems</w:t>
      </w:r>
      <w:proofErr w:type="spellEnd"/>
      <w:r w:rsidR="009D090D" w:rsidRPr="005D4A88">
        <w:rPr>
          <w:rFonts w:ascii="Corbel" w:hAnsi="Corbel" w:cs="Calibri"/>
          <w:color w:val="000000"/>
          <w:sz w:val="24"/>
          <w:szCs w:val="24"/>
        </w:rPr>
        <w:t xml:space="preserve">, et paiement des cash for </w:t>
      </w:r>
      <w:proofErr w:type="spellStart"/>
      <w:r w:rsidR="009D090D" w:rsidRPr="005D4A88">
        <w:rPr>
          <w:rFonts w:ascii="Corbel" w:hAnsi="Corbel" w:cs="Calibri"/>
          <w:color w:val="000000"/>
          <w:sz w:val="24"/>
          <w:szCs w:val="24"/>
        </w:rPr>
        <w:t>work</w:t>
      </w:r>
      <w:proofErr w:type="spellEnd"/>
      <w:r w:rsidR="009D090D" w:rsidRPr="005D4A88">
        <w:rPr>
          <w:rFonts w:ascii="Corbel" w:hAnsi="Corbel" w:cs="Calibri"/>
          <w:color w:val="000000"/>
          <w:sz w:val="24"/>
          <w:szCs w:val="24"/>
        </w:rPr>
        <w:t>, pas des AGR, VICOBA et groupement d’intérêt économiques développés par le projet sauf pour la savonnerie mis en place par CHASAA.</w:t>
      </w:r>
    </w:p>
    <w:p w14:paraId="7B4CF649" w14:textId="77777777" w:rsidR="00A0568B" w:rsidRPr="005D4A88" w:rsidRDefault="00A0568B" w:rsidP="00AB7269">
      <w:pPr>
        <w:jc w:val="both"/>
        <w:rPr>
          <w:rFonts w:ascii="Corbel" w:hAnsi="Corbel" w:cs="Calibri"/>
          <w:color w:val="000000"/>
          <w:sz w:val="24"/>
          <w:szCs w:val="24"/>
        </w:rPr>
      </w:pPr>
    </w:p>
    <w:p w14:paraId="409509E6" w14:textId="202EB92A" w:rsidR="00745288" w:rsidRPr="005D4A88" w:rsidRDefault="00745288" w:rsidP="00AB7269">
      <w:pPr>
        <w:pStyle w:val="Titre1"/>
        <w:ind w:right="-142"/>
        <w:jc w:val="both"/>
        <w:rPr>
          <w:rFonts w:ascii="Corbel" w:hAnsi="Corbel" w:cs="Segoe UI"/>
          <w:b/>
          <w:sz w:val="24"/>
          <w:szCs w:val="24"/>
        </w:rPr>
      </w:pPr>
      <w:bookmarkStart w:id="1981" w:name="_Toc37583398"/>
      <w:bookmarkStart w:id="1982" w:name="_Toc37655715"/>
      <w:bookmarkStart w:id="1983" w:name="_Toc37658294"/>
      <w:bookmarkStart w:id="1984" w:name="_Toc37658575"/>
      <w:bookmarkStart w:id="1985" w:name="_Toc37658904"/>
      <w:bookmarkStart w:id="1986" w:name="_Toc37659159"/>
      <w:bookmarkStart w:id="1987" w:name="_Toc37659414"/>
      <w:bookmarkStart w:id="1988" w:name="_Toc55289722"/>
      <w:bookmarkStart w:id="1989" w:name="_Toc55295430"/>
      <w:bookmarkStart w:id="1990" w:name="_Toc55296425"/>
      <w:r w:rsidRPr="005D4A88">
        <w:rPr>
          <w:rFonts w:ascii="Corbel" w:hAnsi="Corbel" w:cs="Segoe UI"/>
          <w:sz w:val="24"/>
          <w:szCs w:val="24"/>
        </w:rPr>
        <w:lastRenderedPageBreak/>
        <w:t xml:space="preserve">Tableau </w:t>
      </w:r>
      <w:proofErr w:type="gramStart"/>
      <w:r w:rsidR="006C49B7">
        <w:rPr>
          <w:rFonts w:ascii="Corbel" w:hAnsi="Corbel" w:cs="Segoe UI"/>
          <w:sz w:val="24"/>
          <w:szCs w:val="24"/>
        </w:rPr>
        <w:t>23</w:t>
      </w:r>
      <w:r w:rsidRPr="005D4A88">
        <w:rPr>
          <w:rFonts w:ascii="Corbel" w:hAnsi="Corbel" w:cs="Segoe UI"/>
          <w:sz w:val="24"/>
          <w:szCs w:val="24"/>
        </w:rPr>
        <w:t>:</w:t>
      </w:r>
      <w:proofErr w:type="gramEnd"/>
      <w:r w:rsidRPr="005D4A88">
        <w:rPr>
          <w:rFonts w:ascii="Corbel" w:hAnsi="Corbel" w:cs="Segoe UI"/>
          <w:sz w:val="24"/>
          <w:szCs w:val="24"/>
        </w:rPr>
        <w:t xml:space="preserve"> </w:t>
      </w:r>
      <w:bookmarkEnd w:id="1981"/>
      <w:r w:rsidR="00CB4A90" w:rsidRPr="005D4A88">
        <w:rPr>
          <w:rFonts w:ascii="Corbel" w:hAnsi="Corbel" w:cs="Segoe UI"/>
          <w:sz w:val="24"/>
          <w:szCs w:val="24"/>
        </w:rPr>
        <w:t xml:space="preserve">indicateurs sur </w:t>
      </w:r>
      <w:r w:rsidR="002D3610" w:rsidRPr="005D4A88">
        <w:rPr>
          <w:rFonts w:ascii="Corbel" w:hAnsi="Corbel" w:cs="Segoe UI"/>
          <w:sz w:val="24"/>
          <w:szCs w:val="24"/>
        </w:rPr>
        <w:t>l’amélioration</w:t>
      </w:r>
      <w:r w:rsidR="00CB4A90" w:rsidRPr="005D4A88">
        <w:rPr>
          <w:rFonts w:ascii="Corbel" w:hAnsi="Corbel" w:cs="Segoe UI"/>
          <w:sz w:val="24"/>
          <w:szCs w:val="24"/>
        </w:rPr>
        <w:t xml:space="preserve"> </w:t>
      </w:r>
      <w:r w:rsidR="002D3610" w:rsidRPr="005D4A88">
        <w:rPr>
          <w:rFonts w:ascii="Corbel" w:hAnsi="Corbel" w:cs="Segoe UI"/>
          <w:sz w:val="24"/>
          <w:szCs w:val="24"/>
        </w:rPr>
        <w:t>de dépenses</w:t>
      </w:r>
      <w:r w:rsidR="00CB4A90" w:rsidRPr="005D4A88">
        <w:rPr>
          <w:rFonts w:ascii="Corbel" w:hAnsi="Corbel" w:cs="Segoe UI"/>
          <w:sz w:val="24"/>
          <w:szCs w:val="24"/>
        </w:rPr>
        <w:t xml:space="preserve"> </w:t>
      </w:r>
      <w:r w:rsidR="002D3610" w:rsidRPr="005D4A88">
        <w:rPr>
          <w:rFonts w:ascii="Corbel" w:hAnsi="Corbel" w:cs="Segoe UI"/>
          <w:sz w:val="24"/>
          <w:szCs w:val="24"/>
        </w:rPr>
        <w:t>d’habillement</w:t>
      </w:r>
      <w:r w:rsidR="00CB4A90" w:rsidRPr="005D4A88">
        <w:rPr>
          <w:rFonts w:ascii="Corbel" w:hAnsi="Corbel" w:cs="Segoe UI"/>
          <w:sz w:val="24"/>
          <w:szCs w:val="24"/>
        </w:rPr>
        <w:t xml:space="preserve"> des bénéficiaires</w:t>
      </w:r>
      <w:bookmarkEnd w:id="1982"/>
      <w:bookmarkEnd w:id="1983"/>
      <w:bookmarkEnd w:id="1984"/>
      <w:bookmarkEnd w:id="1985"/>
      <w:bookmarkEnd w:id="1986"/>
      <w:bookmarkEnd w:id="1987"/>
      <w:bookmarkEnd w:id="1988"/>
      <w:bookmarkEnd w:id="1989"/>
      <w:bookmarkEnd w:id="1990"/>
      <w:r w:rsidR="00CB4A90" w:rsidRPr="005D4A88">
        <w:rPr>
          <w:rFonts w:ascii="Corbel" w:hAnsi="Corbel" w:cs="Segoe UI"/>
          <w:sz w:val="24"/>
          <w:szCs w:val="24"/>
        </w:rPr>
        <w:t xml:space="preserve"> </w:t>
      </w:r>
    </w:p>
    <w:tbl>
      <w:tblPr>
        <w:tblStyle w:val="GridTable5Dark-Accent21"/>
        <w:tblW w:w="5000" w:type="pct"/>
        <w:tblBorders>
          <w:top w:val="dashSmallGap" w:sz="4" w:space="0" w:color="C0504D" w:themeColor="accent2"/>
          <w:left w:val="dashSmallGap" w:sz="4" w:space="0" w:color="C0504D" w:themeColor="accent2"/>
          <w:bottom w:val="dashSmallGap" w:sz="4" w:space="0" w:color="C0504D" w:themeColor="accent2"/>
          <w:right w:val="dashSmallGap" w:sz="4" w:space="0" w:color="C0504D" w:themeColor="accent2"/>
          <w:insideH w:val="dashSmallGap" w:sz="4" w:space="0" w:color="C0504D" w:themeColor="accent2"/>
          <w:insideV w:val="dashSmallGap" w:sz="4" w:space="0" w:color="C0504D" w:themeColor="accent2"/>
        </w:tblBorders>
        <w:tblLook w:val="04A0" w:firstRow="1" w:lastRow="0" w:firstColumn="1" w:lastColumn="0" w:noHBand="0" w:noVBand="1"/>
      </w:tblPr>
      <w:tblGrid>
        <w:gridCol w:w="1826"/>
        <w:gridCol w:w="2315"/>
        <w:gridCol w:w="2693"/>
        <w:gridCol w:w="1860"/>
        <w:gridCol w:w="1361"/>
      </w:tblGrid>
      <w:tr w:rsidR="008E5DA1" w:rsidRPr="005D4A88" w14:paraId="4F98F42F" w14:textId="77777777" w:rsidTr="008E5DA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left w:val="none" w:sz="0" w:space="0" w:color="auto"/>
              <w:right w:val="none" w:sz="0" w:space="0" w:color="auto"/>
            </w:tcBorders>
            <w:noWrap/>
            <w:hideMark/>
          </w:tcPr>
          <w:p w14:paraId="30A98CBB" w14:textId="77777777" w:rsidR="00745288" w:rsidRPr="005D4A88" w:rsidRDefault="00745288" w:rsidP="00AB7269">
            <w:pPr>
              <w:ind w:right="-142"/>
              <w:jc w:val="both"/>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 xml:space="preserve">Indicateurs </w:t>
            </w:r>
          </w:p>
        </w:tc>
        <w:tc>
          <w:tcPr>
            <w:tcW w:w="1151" w:type="pct"/>
            <w:tcBorders>
              <w:top w:val="none" w:sz="0" w:space="0" w:color="auto"/>
              <w:left w:val="none" w:sz="0" w:space="0" w:color="auto"/>
              <w:right w:val="none" w:sz="0" w:space="0" w:color="auto"/>
            </w:tcBorders>
            <w:noWrap/>
            <w:hideMark/>
          </w:tcPr>
          <w:p w14:paraId="7388A30B" w14:textId="49953901" w:rsidR="00745288" w:rsidRPr="005D4A88" w:rsidRDefault="00745288"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proofErr w:type="spellStart"/>
            <w:r w:rsidRPr="005D4A88">
              <w:rPr>
                <w:rFonts w:ascii="Corbel" w:eastAsia="Times New Roman" w:hAnsi="Corbel" w:cs="Calibri"/>
                <w:b w:val="0"/>
                <w:bCs w:val="0"/>
                <w:color w:val="000000"/>
                <w:sz w:val="24"/>
                <w:szCs w:val="24"/>
              </w:rPr>
              <w:t>Montant</w:t>
            </w:r>
            <w:proofErr w:type="spellEnd"/>
            <w:r w:rsidRPr="005D4A88">
              <w:rPr>
                <w:rFonts w:ascii="Corbel" w:eastAsia="Times New Roman" w:hAnsi="Corbel" w:cs="Calibri"/>
                <w:b w:val="0"/>
                <w:bCs w:val="0"/>
                <w:color w:val="000000"/>
                <w:sz w:val="24"/>
                <w:szCs w:val="24"/>
              </w:rPr>
              <w:t xml:space="preserve"> </w:t>
            </w:r>
            <w:r w:rsidR="008E5DA1" w:rsidRPr="005D4A88">
              <w:rPr>
                <w:rFonts w:ascii="Corbel" w:eastAsia="Times New Roman" w:hAnsi="Corbel" w:cs="Calibri"/>
                <w:b w:val="0"/>
                <w:bCs w:val="0"/>
                <w:color w:val="000000"/>
                <w:sz w:val="24"/>
                <w:szCs w:val="24"/>
              </w:rPr>
              <w:t>(</w:t>
            </w:r>
            <w:proofErr w:type="spellStart"/>
            <w:proofErr w:type="gramStart"/>
            <w:r w:rsidRPr="005D4A88">
              <w:rPr>
                <w:rFonts w:ascii="Corbel" w:eastAsia="Times New Roman" w:hAnsi="Corbel" w:cs="Calibri"/>
                <w:b w:val="0"/>
                <w:bCs w:val="0"/>
                <w:color w:val="000000"/>
                <w:sz w:val="24"/>
                <w:szCs w:val="24"/>
              </w:rPr>
              <w:t>Tous</w:t>
            </w:r>
            <w:proofErr w:type="spellEnd"/>
            <w:r w:rsidRPr="005D4A88">
              <w:rPr>
                <w:rFonts w:ascii="Corbel" w:eastAsia="Times New Roman" w:hAnsi="Corbel" w:cs="Calibri"/>
                <w:b w:val="0"/>
                <w:bCs w:val="0"/>
                <w:color w:val="000000"/>
                <w:sz w:val="24"/>
                <w:szCs w:val="24"/>
              </w:rPr>
              <w:t xml:space="preserve"> </w:t>
            </w:r>
            <w:r w:rsidR="008E5DA1" w:rsidRPr="005D4A88">
              <w:rPr>
                <w:rFonts w:ascii="Corbel" w:eastAsia="Times New Roman" w:hAnsi="Corbel" w:cs="Calibri"/>
                <w:b w:val="0"/>
                <w:bCs w:val="0"/>
                <w:color w:val="000000"/>
                <w:sz w:val="24"/>
                <w:szCs w:val="24"/>
              </w:rPr>
              <w:t>)</w:t>
            </w:r>
            <w:proofErr w:type="gramEnd"/>
          </w:p>
        </w:tc>
        <w:tc>
          <w:tcPr>
            <w:tcW w:w="1339" w:type="pct"/>
            <w:tcBorders>
              <w:top w:val="none" w:sz="0" w:space="0" w:color="auto"/>
              <w:left w:val="none" w:sz="0" w:space="0" w:color="auto"/>
              <w:right w:val="none" w:sz="0" w:space="0" w:color="auto"/>
            </w:tcBorders>
            <w:noWrap/>
            <w:hideMark/>
          </w:tcPr>
          <w:p w14:paraId="5BE3D747" w14:textId="77777777" w:rsidR="00745288" w:rsidRPr="005D4A88" w:rsidRDefault="00745288"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proofErr w:type="spellStart"/>
            <w:r w:rsidRPr="005D4A88">
              <w:rPr>
                <w:rFonts w:ascii="Corbel" w:eastAsia="Times New Roman" w:hAnsi="Corbel" w:cs="Calibri"/>
                <w:b w:val="0"/>
                <w:bCs w:val="0"/>
                <w:color w:val="000000"/>
                <w:sz w:val="24"/>
                <w:szCs w:val="24"/>
              </w:rPr>
              <w:t>Montant</w:t>
            </w:r>
            <w:proofErr w:type="spellEnd"/>
            <w:r w:rsidRPr="005D4A88">
              <w:rPr>
                <w:rFonts w:ascii="Corbel" w:eastAsia="Times New Roman" w:hAnsi="Corbel" w:cs="Calibri"/>
                <w:b w:val="0"/>
                <w:bCs w:val="0"/>
                <w:color w:val="000000"/>
                <w:sz w:val="24"/>
                <w:szCs w:val="24"/>
              </w:rPr>
              <w:t xml:space="preserve"> </w:t>
            </w:r>
            <w:proofErr w:type="gramStart"/>
            <w:r w:rsidRPr="005D4A88">
              <w:rPr>
                <w:rFonts w:ascii="Corbel" w:eastAsia="Times New Roman" w:hAnsi="Corbel" w:cs="Calibri"/>
                <w:b w:val="0"/>
                <w:bCs w:val="0"/>
                <w:color w:val="000000"/>
                <w:sz w:val="24"/>
                <w:szCs w:val="24"/>
              </w:rPr>
              <w:t>( femmes</w:t>
            </w:r>
            <w:proofErr w:type="gramEnd"/>
            <w:r w:rsidRPr="005D4A88">
              <w:rPr>
                <w:rFonts w:ascii="Corbel" w:eastAsia="Times New Roman" w:hAnsi="Corbel" w:cs="Calibri"/>
                <w:b w:val="0"/>
                <w:bCs w:val="0"/>
                <w:color w:val="000000"/>
                <w:sz w:val="24"/>
                <w:szCs w:val="24"/>
              </w:rPr>
              <w:t xml:space="preserve"> )</w:t>
            </w:r>
          </w:p>
        </w:tc>
        <w:tc>
          <w:tcPr>
            <w:tcW w:w="925" w:type="pct"/>
            <w:tcBorders>
              <w:top w:val="none" w:sz="0" w:space="0" w:color="auto"/>
              <w:left w:val="none" w:sz="0" w:space="0" w:color="auto"/>
              <w:right w:val="none" w:sz="0" w:space="0" w:color="auto"/>
            </w:tcBorders>
            <w:noWrap/>
            <w:hideMark/>
          </w:tcPr>
          <w:p w14:paraId="4EC6A96A" w14:textId="4DFDB5D2" w:rsidR="00745288" w:rsidRPr="005D4A88" w:rsidRDefault="008E5DA1"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proofErr w:type="spellStart"/>
            <w:r w:rsidRPr="005D4A88">
              <w:rPr>
                <w:rFonts w:ascii="Corbel" w:eastAsia="Times New Roman" w:hAnsi="Corbel" w:cs="Calibri"/>
                <w:b w:val="0"/>
                <w:bCs w:val="0"/>
                <w:color w:val="000000"/>
                <w:sz w:val="24"/>
                <w:szCs w:val="24"/>
              </w:rPr>
              <w:t>tous</w:t>
            </w:r>
            <w:proofErr w:type="spellEnd"/>
          </w:p>
        </w:tc>
        <w:tc>
          <w:tcPr>
            <w:tcW w:w="677" w:type="pct"/>
            <w:tcBorders>
              <w:top w:val="none" w:sz="0" w:space="0" w:color="auto"/>
              <w:left w:val="none" w:sz="0" w:space="0" w:color="auto"/>
              <w:right w:val="none" w:sz="0" w:space="0" w:color="auto"/>
            </w:tcBorders>
            <w:noWrap/>
            <w:hideMark/>
          </w:tcPr>
          <w:p w14:paraId="56ECA594" w14:textId="5AB7FF7E" w:rsidR="00745288" w:rsidRPr="005D4A88" w:rsidRDefault="00745288" w:rsidP="00AB7269">
            <w:pPr>
              <w:tabs>
                <w:tab w:val="left" w:pos="320"/>
              </w:tabs>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Femmes</w:t>
            </w:r>
          </w:p>
        </w:tc>
      </w:tr>
      <w:tr w:rsidR="008E5DA1" w:rsidRPr="005D4A88" w14:paraId="57B88C88" w14:textId="77777777" w:rsidTr="008E5DA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8" w:type="pct"/>
            <w:tcBorders>
              <w:left w:val="none" w:sz="0" w:space="0" w:color="auto"/>
              <w:bottom w:val="none" w:sz="0" w:space="0" w:color="auto"/>
            </w:tcBorders>
            <w:hideMark/>
          </w:tcPr>
          <w:p w14:paraId="54BFF482" w14:textId="77777777" w:rsidR="00745288" w:rsidRPr="005D4A88" w:rsidRDefault="00745288" w:rsidP="00AB7269">
            <w:pPr>
              <w:ind w:right="-142"/>
              <w:jc w:val="both"/>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 xml:space="preserve">habits </w:t>
            </w:r>
            <w:proofErr w:type="spellStart"/>
            <w:proofErr w:type="gramStart"/>
            <w:r w:rsidRPr="005D4A88">
              <w:rPr>
                <w:rFonts w:ascii="Corbel" w:eastAsia="Times New Roman" w:hAnsi="Corbel" w:cs="Calibri"/>
                <w:b w:val="0"/>
                <w:bCs w:val="0"/>
                <w:color w:val="000000"/>
                <w:sz w:val="24"/>
                <w:szCs w:val="24"/>
              </w:rPr>
              <w:t>décents</w:t>
            </w:r>
            <w:proofErr w:type="spellEnd"/>
            <w:r w:rsidRPr="005D4A88">
              <w:rPr>
                <w:rFonts w:ascii="Corbel" w:eastAsia="Times New Roman" w:hAnsi="Corbel" w:cs="Calibri"/>
                <w:b w:val="0"/>
                <w:bCs w:val="0"/>
                <w:color w:val="000000"/>
                <w:sz w:val="24"/>
                <w:szCs w:val="24"/>
              </w:rPr>
              <w:t xml:space="preserve">  /</w:t>
            </w:r>
            <w:proofErr w:type="gramEnd"/>
            <w:r w:rsidRPr="005D4A88">
              <w:rPr>
                <w:rFonts w:ascii="Corbel" w:eastAsia="Times New Roman" w:hAnsi="Corbel" w:cs="Calibri"/>
                <w:b w:val="0"/>
                <w:bCs w:val="0"/>
                <w:color w:val="000000"/>
                <w:sz w:val="24"/>
                <w:szCs w:val="24"/>
              </w:rPr>
              <w:t xml:space="preserve"> an </w:t>
            </w:r>
          </w:p>
        </w:tc>
        <w:tc>
          <w:tcPr>
            <w:tcW w:w="1151" w:type="pct"/>
            <w:noWrap/>
            <w:hideMark/>
          </w:tcPr>
          <w:p w14:paraId="6313F35F" w14:textId="13FB466E" w:rsidR="00745288" w:rsidRPr="005D4A88" w:rsidRDefault="008E5DA1"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color w:val="000000"/>
                <w:sz w:val="24"/>
                <w:szCs w:val="24"/>
              </w:rPr>
            </w:pPr>
            <w:r w:rsidRPr="005D4A88">
              <w:rPr>
                <w:rFonts w:ascii="Corbel" w:eastAsia="Times New Roman" w:hAnsi="Corbel" w:cs="Calibri"/>
                <w:color w:val="000000"/>
                <w:sz w:val="24"/>
                <w:szCs w:val="24"/>
              </w:rPr>
              <w:t>57132,7</w:t>
            </w:r>
          </w:p>
        </w:tc>
        <w:tc>
          <w:tcPr>
            <w:tcW w:w="1339" w:type="pct"/>
            <w:noWrap/>
            <w:hideMark/>
          </w:tcPr>
          <w:p w14:paraId="0F6C5CAE" w14:textId="0C15151B" w:rsidR="00745288" w:rsidRPr="005D4A88" w:rsidRDefault="008E5DA1"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color w:val="000000"/>
                <w:sz w:val="24"/>
                <w:szCs w:val="24"/>
              </w:rPr>
            </w:pPr>
            <w:r w:rsidRPr="005D4A88">
              <w:rPr>
                <w:rFonts w:ascii="Corbel" w:hAnsi="Corbel" w:cs="Segoe UI"/>
                <w:sz w:val="24"/>
                <w:szCs w:val="24"/>
              </w:rPr>
              <w:t>53271 ,9</w:t>
            </w:r>
          </w:p>
        </w:tc>
        <w:tc>
          <w:tcPr>
            <w:tcW w:w="925" w:type="pct"/>
            <w:noWrap/>
            <w:hideMark/>
          </w:tcPr>
          <w:p w14:paraId="4B2C3888" w14:textId="0696588D" w:rsidR="00745288" w:rsidRPr="005D4A88" w:rsidRDefault="008E5DA1"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color w:val="000000"/>
                <w:sz w:val="24"/>
                <w:szCs w:val="24"/>
              </w:rPr>
            </w:pPr>
            <w:r w:rsidRPr="005D4A88">
              <w:rPr>
                <w:rFonts w:ascii="Corbel" w:eastAsia="Times New Roman" w:hAnsi="Corbel" w:cs="Calibri"/>
                <w:color w:val="000000"/>
                <w:sz w:val="24"/>
                <w:szCs w:val="24"/>
              </w:rPr>
              <w:t>93,7</w:t>
            </w:r>
            <w:r w:rsidRPr="005D4A88">
              <w:rPr>
                <w:rFonts w:ascii="Corbel" w:hAnsi="Corbel" w:cs="Segoe UI"/>
                <w:sz w:val="24"/>
                <w:szCs w:val="24"/>
              </w:rPr>
              <w:t>%</w:t>
            </w:r>
          </w:p>
        </w:tc>
        <w:tc>
          <w:tcPr>
            <w:tcW w:w="677" w:type="pct"/>
            <w:noWrap/>
            <w:hideMark/>
          </w:tcPr>
          <w:p w14:paraId="7A819185" w14:textId="5D84ECF7" w:rsidR="00745288" w:rsidRPr="005D4A88" w:rsidRDefault="008E5DA1" w:rsidP="00AB7269">
            <w:pPr>
              <w:tabs>
                <w:tab w:val="left" w:pos="462"/>
              </w:tabs>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color w:val="000000"/>
                <w:sz w:val="24"/>
                <w:szCs w:val="24"/>
              </w:rPr>
            </w:pPr>
            <w:r w:rsidRPr="005D4A88">
              <w:rPr>
                <w:rFonts w:ascii="Corbel" w:eastAsia="Times New Roman" w:hAnsi="Corbel" w:cs="Calibri"/>
                <w:color w:val="000000"/>
                <w:sz w:val="24"/>
                <w:szCs w:val="24"/>
              </w:rPr>
              <w:t>99,9</w:t>
            </w:r>
            <w:r w:rsidRPr="005D4A88">
              <w:rPr>
                <w:rFonts w:ascii="Corbel" w:hAnsi="Corbel" w:cs="Calibri"/>
                <w:color w:val="000000"/>
                <w:sz w:val="24"/>
                <w:szCs w:val="24"/>
              </w:rPr>
              <w:t>%</w:t>
            </w:r>
          </w:p>
        </w:tc>
      </w:tr>
    </w:tbl>
    <w:p w14:paraId="51BE0B2A" w14:textId="77777777" w:rsidR="00EF7502" w:rsidRPr="005D4A88" w:rsidRDefault="00EF7502" w:rsidP="00AB7269">
      <w:pPr>
        <w:pStyle w:val="Paragraphedeliste"/>
        <w:widowControl w:val="0"/>
        <w:numPr>
          <w:ilvl w:val="3"/>
          <w:numId w:val="13"/>
        </w:numPr>
        <w:autoSpaceDE w:val="0"/>
        <w:autoSpaceDN w:val="0"/>
        <w:spacing w:before="120" w:after="0" w:line="240" w:lineRule="auto"/>
        <w:ind w:right="-142"/>
        <w:jc w:val="both"/>
        <w:outlineLvl w:val="2"/>
        <w:rPr>
          <w:rFonts w:ascii="Corbel" w:hAnsi="Corbel" w:cs="Segoe UI"/>
          <w:b/>
          <w:i/>
          <w:color w:val="4F81BD" w:themeColor="accent1"/>
        </w:rPr>
      </w:pPr>
      <w:bookmarkStart w:id="1991" w:name="_Toc36398716"/>
      <w:bookmarkStart w:id="1992" w:name="_Toc36398924"/>
      <w:bookmarkStart w:id="1993" w:name="_Toc37655414"/>
      <w:bookmarkStart w:id="1994" w:name="_Toc37655716"/>
      <w:bookmarkStart w:id="1995" w:name="_Toc37658295"/>
      <w:bookmarkStart w:id="1996" w:name="_Toc37658576"/>
      <w:bookmarkStart w:id="1997" w:name="_Toc37658905"/>
      <w:bookmarkStart w:id="1998" w:name="_Toc37659415"/>
      <w:bookmarkStart w:id="1999" w:name="_Toc55289723"/>
      <w:bookmarkStart w:id="2000" w:name="_Toc55295431"/>
      <w:bookmarkStart w:id="2001" w:name="_Toc55296426"/>
      <w:r w:rsidRPr="005D4A88">
        <w:rPr>
          <w:rFonts w:ascii="Corbel" w:hAnsi="Corbel" w:cs="Segoe UI"/>
          <w:b/>
          <w:i/>
          <w:color w:val="4F81BD" w:themeColor="accent1"/>
        </w:rPr>
        <w:t>Amélioration de l’accès aux loisirs et divertissement</w:t>
      </w:r>
      <w:bookmarkEnd w:id="1991"/>
      <w:bookmarkEnd w:id="1992"/>
      <w:bookmarkEnd w:id="1993"/>
      <w:bookmarkEnd w:id="1994"/>
      <w:bookmarkEnd w:id="1995"/>
      <w:bookmarkEnd w:id="1996"/>
      <w:bookmarkEnd w:id="1997"/>
      <w:bookmarkEnd w:id="1998"/>
      <w:bookmarkEnd w:id="1999"/>
      <w:bookmarkEnd w:id="2000"/>
      <w:bookmarkEnd w:id="2001"/>
      <w:r w:rsidRPr="005D4A88">
        <w:rPr>
          <w:rFonts w:ascii="Corbel" w:hAnsi="Corbel" w:cs="Segoe UI"/>
          <w:b/>
          <w:i/>
          <w:color w:val="4F81BD" w:themeColor="accent1"/>
        </w:rPr>
        <w:t xml:space="preserve"> </w:t>
      </w:r>
    </w:p>
    <w:p w14:paraId="60C8FF1A" w14:textId="47631E61" w:rsidR="00D36F10" w:rsidRPr="005D4A88" w:rsidRDefault="00EF7502" w:rsidP="00AB7269">
      <w:pPr>
        <w:jc w:val="both"/>
        <w:rPr>
          <w:rFonts w:ascii="Corbel" w:hAnsi="Corbel" w:cs="Segoe UI"/>
          <w:sz w:val="24"/>
          <w:szCs w:val="24"/>
        </w:rPr>
      </w:pPr>
      <w:r w:rsidRPr="005D4A88">
        <w:rPr>
          <w:rFonts w:ascii="Corbel" w:hAnsi="Corbel" w:cs="Segoe UI"/>
          <w:sz w:val="24"/>
          <w:szCs w:val="24"/>
        </w:rPr>
        <w:t xml:space="preserve">En effet, </w:t>
      </w:r>
      <w:bookmarkStart w:id="2002" w:name="_Hlk36396787"/>
      <w:r w:rsidR="00401893" w:rsidRPr="005D4A88">
        <w:rPr>
          <w:rFonts w:ascii="Corbel" w:hAnsi="Corbel" w:cs="Segoe UI"/>
          <w:sz w:val="24"/>
          <w:szCs w:val="24"/>
        </w:rPr>
        <w:t>6</w:t>
      </w:r>
      <w:r w:rsidR="002D3610" w:rsidRPr="005D4A88">
        <w:rPr>
          <w:rFonts w:ascii="Corbel" w:hAnsi="Corbel" w:cs="Segoe UI"/>
          <w:sz w:val="24"/>
          <w:szCs w:val="24"/>
        </w:rPr>
        <w:t>7</w:t>
      </w:r>
      <w:r w:rsidR="00401893" w:rsidRPr="005D4A88">
        <w:rPr>
          <w:rFonts w:ascii="Corbel" w:hAnsi="Corbel" w:cs="Segoe UI"/>
          <w:sz w:val="24"/>
          <w:szCs w:val="24"/>
        </w:rPr>
        <w:t>,9</w:t>
      </w:r>
      <w:r w:rsidRPr="005D4A88">
        <w:rPr>
          <w:rFonts w:ascii="Corbel" w:hAnsi="Corbel" w:cs="Segoe UI"/>
          <w:sz w:val="24"/>
          <w:szCs w:val="24"/>
        </w:rPr>
        <w:t xml:space="preserve">% des bénéficiaires (hommes et femmes) enquêtés ont pu se divertir et participer dans de activités de divertissement. Des dépenses moyennes de </w:t>
      </w:r>
      <w:r w:rsidR="00401893" w:rsidRPr="005D4A88">
        <w:rPr>
          <w:rFonts w:ascii="Corbel" w:eastAsia="Times New Roman" w:hAnsi="Corbel" w:cs="Calibri"/>
          <w:color w:val="000000"/>
          <w:sz w:val="24"/>
          <w:szCs w:val="24"/>
        </w:rPr>
        <w:t>3</w:t>
      </w:r>
      <w:r w:rsidR="002D3610" w:rsidRPr="005D4A88">
        <w:rPr>
          <w:rFonts w:ascii="Corbel" w:eastAsia="Times New Roman" w:hAnsi="Corbel" w:cs="Calibri"/>
          <w:color w:val="000000"/>
          <w:sz w:val="24"/>
          <w:szCs w:val="24"/>
        </w:rPr>
        <w:t>1913</w:t>
      </w:r>
      <w:r w:rsidRPr="005D4A88">
        <w:rPr>
          <w:rFonts w:ascii="Corbel" w:eastAsia="Times New Roman" w:hAnsi="Corbel" w:cs="Calibri"/>
          <w:color w:val="000000"/>
          <w:sz w:val="24"/>
          <w:szCs w:val="24"/>
        </w:rPr>
        <w:t xml:space="preserve"> </w:t>
      </w:r>
      <w:r w:rsidRPr="005D4A88">
        <w:rPr>
          <w:rFonts w:ascii="Corbel" w:hAnsi="Corbel" w:cs="Segoe UI"/>
          <w:sz w:val="24"/>
          <w:szCs w:val="24"/>
        </w:rPr>
        <w:t>Francs Burundais annuellement ont été débloquées pour les loisirs et divertissement</w:t>
      </w:r>
      <w:r w:rsidRPr="005D4A88">
        <w:rPr>
          <w:rStyle w:val="Appelnotedebasdep"/>
          <w:rFonts w:ascii="Corbel" w:hAnsi="Corbel"/>
          <w:sz w:val="24"/>
          <w:szCs w:val="24"/>
        </w:rPr>
        <w:footnoteReference w:id="3"/>
      </w:r>
      <w:r w:rsidRPr="005D4A88">
        <w:rPr>
          <w:rFonts w:ascii="Corbel" w:hAnsi="Corbel" w:cs="Segoe UI"/>
          <w:sz w:val="24"/>
          <w:szCs w:val="24"/>
        </w:rPr>
        <w:t xml:space="preserve"> pour chacun des </w:t>
      </w:r>
      <w:r w:rsidR="00401893" w:rsidRPr="005D4A88">
        <w:rPr>
          <w:rFonts w:ascii="Corbel" w:hAnsi="Corbel" w:cs="Segoe UI"/>
          <w:sz w:val="24"/>
          <w:szCs w:val="24"/>
        </w:rPr>
        <w:t>6</w:t>
      </w:r>
      <w:r w:rsidR="002D3610" w:rsidRPr="005D4A88">
        <w:rPr>
          <w:rFonts w:ascii="Corbel" w:hAnsi="Corbel" w:cs="Segoe UI"/>
          <w:sz w:val="24"/>
          <w:szCs w:val="24"/>
        </w:rPr>
        <w:t>7</w:t>
      </w:r>
      <w:r w:rsidR="00401893" w:rsidRPr="005D4A88">
        <w:rPr>
          <w:rFonts w:ascii="Corbel" w:hAnsi="Corbel" w:cs="Segoe UI"/>
          <w:sz w:val="24"/>
          <w:szCs w:val="24"/>
        </w:rPr>
        <w:t>,9</w:t>
      </w:r>
      <w:r w:rsidRPr="005D4A88">
        <w:rPr>
          <w:rFonts w:ascii="Corbel" w:hAnsi="Corbel" w:cs="Segoe UI"/>
          <w:sz w:val="24"/>
          <w:szCs w:val="24"/>
        </w:rPr>
        <w:t xml:space="preserve">% bénéficiaires appuyés par le projet. L’analyse genre d’amélioration d’accès aux loisirs et </w:t>
      </w:r>
      <w:r w:rsidRPr="005D4A88">
        <w:rPr>
          <w:rFonts w:ascii="Corbel" w:hAnsi="Corbel" w:cs="Calibri"/>
          <w:color w:val="000000"/>
          <w:sz w:val="24"/>
          <w:szCs w:val="24"/>
        </w:rPr>
        <w:t>divertissement</w:t>
      </w:r>
      <w:r w:rsidRPr="005D4A88">
        <w:rPr>
          <w:rFonts w:ascii="Corbel" w:hAnsi="Corbel" w:cs="Segoe UI"/>
          <w:sz w:val="24"/>
          <w:szCs w:val="24"/>
        </w:rPr>
        <w:t xml:space="preserve"> induite par l’intervention du projet montre que </w:t>
      </w:r>
      <w:r w:rsidR="00401893" w:rsidRPr="005D4A88">
        <w:rPr>
          <w:rFonts w:ascii="Corbel" w:hAnsi="Corbel" w:cs="Segoe UI"/>
          <w:sz w:val="24"/>
          <w:szCs w:val="24"/>
        </w:rPr>
        <w:t>5</w:t>
      </w:r>
      <w:r w:rsidRPr="005D4A88">
        <w:rPr>
          <w:rFonts w:ascii="Corbel" w:eastAsia="Times New Roman" w:hAnsi="Corbel" w:cs="Calibri"/>
          <w:color w:val="000000"/>
          <w:sz w:val="24"/>
          <w:szCs w:val="24"/>
        </w:rPr>
        <w:t>2</w:t>
      </w:r>
      <w:r w:rsidR="002D3610" w:rsidRPr="005D4A88">
        <w:rPr>
          <w:rFonts w:ascii="Corbel" w:eastAsia="Times New Roman" w:hAnsi="Corbel" w:cs="Calibri"/>
          <w:color w:val="000000"/>
          <w:sz w:val="24"/>
          <w:szCs w:val="24"/>
        </w:rPr>
        <w:t>,</w:t>
      </w:r>
      <w:r w:rsidRPr="005D4A88">
        <w:rPr>
          <w:rFonts w:ascii="Corbel" w:eastAsia="Times New Roman" w:hAnsi="Corbel" w:cs="Calibri"/>
          <w:color w:val="000000"/>
          <w:sz w:val="24"/>
          <w:szCs w:val="24"/>
        </w:rPr>
        <w:t>9</w:t>
      </w:r>
      <w:r w:rsidRPr="005D4A88">
        <w:rPr>
          <w:rFonts w:ascii="Corbel" w:hAnsi="Corbel" w:cs="Segoe UI"/>
          <w:sz w:val="24"/>
          <w:szCs w:val="24"/>
        </w:rPr>
        <w:t xml:space="preserve">% des femmes </w:t>
      </w:r>
      <w:r w:rsidRPr="005D4A88">
        <w:rPr>
          <w:rFonts w:ascii="Corbel" w:hAnsi="Corbel"/>
          <w:sz w:val="24"/>
          <w:szCs w:val="24"/>
        </w:rPr>
        <w:t>bénéficiaire</w:t>
      </w:r>
      <w:r w:rsidRPr="005D4A88">
        <w:rPr>
          <w:rFonts w:ascii="Corbel" w:hAnsi="Corbel" w:cs="Segoe UI"/>
          <w:sz w:val="24"/>
          <w:szCs w:val="24"/>
        </w:rPr>
        <w:t xml:space="preserve">s ont développé des actions de divertissement grâce aux revenus tirés de travaux cash </w:t>
      </w:r>
      <w:r w:rsidR="00401893" w:rsidRPr="005D4A88">
        <w:rPr>
          <w:rFonts w:ascii="Corbel" w:hAnsi="Corbel" w:cs="Segoe UI"/>
          <w:sz w:val="24"/>
          <w:szCs w:val="24"/>
        </w:rPr>
        <w:t xml:space="preserve">for </w:t>
      </w:r>
      <w:proofErr w:type="spellStart"/>
      <w:r w:rsidR="00401893" w:rsidRPr="005D4A88">
        <w:rPr>
          <w:rFonts w:ascii="Corbel" w:hAnsi="Corbel" w:cs="Segoe UI"/>
          <w:sz w:val="24"/>
          <w:szCs w:val="24"/>
        </w:rPr>
        <w:t>work</w:t>
      </w:r>
      <w:proofErr w:type="spellEnd"/>
      <w:r w:rsidRPr="005D4A88">
        <w:rPr>
          <w:rFonts w:ascii="Corbel" w:hAnsi="Corbel" w:cs="Segoe UI"/>
          <w:sz w:val="24"/>
          <w:szCs w:val="24"/>
        </w:rPr>
        <w:t xml:space="preserve">, entreprises sociales développé par le projet. Le montant moyen annuel des dépenses en divertissement s’estime à </w:t>
      </w:r>
      <w:r w:rsidR="00401893" w:rsidRPr="005D4A88">
        <w:rPr>
          <w:rFonts w:ascii="Corbel" w:eastAsia="Times New Roman" w:hAnsi="Corbel" w:cs="Calibri"/>
          <w:color w:val="000000"/>
          <w:sz w:val="24"/>
          <w:szCs w:val="24"/>
        </w:rPr>
        <w:t>2</w:t>
      </w:r>
      <w:r w:rsidR="002D3610" w:rsidRPr="005D4A88">
        <w:rPr>
          <w:rFonts w:ascii="Corbel" w:eastAsia="Times New Roman" w:hAnsi="Corbel" w:cs="Calibri"/>
          <w:color w:val="000000"/>
          <w:sz w:val="24"/>
          <w:szCs w:val="24"/>
        </w:rPr>
        <w:t>9789,</w:t>
      </w:r>
      <w:r w:rsidRPr="005D4A88">
        <w:rPr>
          <w:rFonts w:ascii="Corbel" w:eastAsia="Times New Roman" w:hAnsi="Corbel" w:cs="Calibri"/>
          <w:color w:val="000000"/>
          <w:sz w:val="24"/>
          <w:szCs w:val="24"/>
        </w:rPr>
        <w:t xml:space="preserve">7 </w:t>
      </w:r>
      <w:r w:rsidRPr="005D4A88">
        <w:rPr>
          <w:rFonts w:ascii="Corbel" w:hAnsi="Corbel" w:cs="Segoe UI"/>
          <w:sz w:val="24"/>
          <w:szCs w:val="24"/>
        </w:rPr>
        <w:t>Francs Burundais.</w:t>
      </w:r>
      <w:bookmarkEnd w:id="1888"/>
      <w:bookmarkEnd w:id="2002"/>
    </w:p>
    <w:p w14:paraId="38AC1562" w14:textId="300212C1" w:rsidR="00745288" w:rsidRPr="005D4A88" w:rsidRDefault="00745288" w:rsidP="00AB7269">
      <w:pPr>
        <w:pStyle w:val="Titre1"/>
        <w:ind w:right="-142"/>
        <w:jc w:val="both"/>
        <w:rPr>
          <w:rFonts w:ascii="Corbel" w:hAnsi="Corbel" w:cs="Segoe UI"/>
          <w:b/>
          <w:sz w:val="24"/>
          <w:szCs w:val="24"/>
        </w:rPr>
      </w:pPr>
      <w:bookmarkStart w:id="2003" w:name="_Toc37655717"/>
      <w:bookmarkStart w:id="2004" w:name="_Toc37658296"/>
      <w:bookmarkStart w:id="2005" w:name="_Toc37658577"/>
      <w:bookmarkStart w:id="2006" w:name="_Toc37658906"/>
      <w:bookmarkStart w:id="2007" w:name="_Toc37659161"/>
      <w:bookmarkStart w:id="2008" w:name="_Toc37659416"/>
      <w:bookmarkStart w:id="2009" w:name="_Toc55289724"/>
      <w:bookmarkStart w:id="2010" w:name="_Toc55295432"/>
      <w:bookmarkStart w:id="2011" w:name="_Toc55296427"/>
      <w:r w:rsidRPr="005D4A88">
        <w:rPr>
          <w:rFonts w:ascii="Corbel" w:hAnsi="Corbel" w:cs="Segoe UI"/>
          <w:sz w:val="24"/>
          <w:szCs w:val="24"/>
        </w:rPr>
        <w:t>Tableau</w:t>
      </w:r>
      <w:r w:rsidR="006C49B7">
        <w:rPr>
          <w:rFonts w:ascii="Corbel" w:hAnsi="Corbel" w:cs="Segoe UI"/>
          <w:sz w:val="24"/>
          <w:szCs w:val="24"/>
        </w:rPr>
        <w:t xml:space="preserve"> 24</w:t>
      </w:r>
      <w:r w:rsidRPr="005D4A88">
        <w:rPr>
          <w:rFonts w:ascii="Corbel" w:hAnsi="Corbel" w:cs="Segoe UI"/>
          <w:sz w:val="24"/>
          <w:szCs w:val="24"/>
        </w:rPr>
        <w:t xml:space="preserve"> : </w:t>
      </w:r>
      <w:r w:rsidR="00CB4A90" w:rsidRPr="005D4A88">
        <w:rPr>
          <w:rFonts w:ascii="Corbel" w:hAnsi="Corbel" w:cs="Segoe UI"/>
          <w:sz w:val="24"/>
          <w:szCs w:val="24"/>
        </w:rPr>
        <w:t xml:space="preserve">indicateurs sur </w:t>
      </w:r>
      <w:r w:rsidR="00401893" w:rsidRPr="005D4A88">
        <w:rPr>
          <w:rFonts w:ascii="Corbel" w:hAnsi="Corbel" w:cs="Segoe UI"/>
          <w:sz w:val="24"/>
          <w:szCs w:val="24"/>
        </w:rPr>
        <w:t>l’amélioration</w:t>
      </w:r>
      <w:r w:rsidR="00CB4A90" w:rsidRPr="005D4A88">
        <w:rPr>
          <w:rFonts w:ascii="Corbel" w:hAnsi="Corbel" w:cs="Segoe UI"/>
          <w:sz w:val="24"/>
          <w:szCs w:val="24"/>
        </w:rPr>
        <w:t xml:space="preserve"> </w:t>
      </w:r>
      <w:r w:rsidR="009D090D" w:rsidRPr="005D4A88">
        <w:rPr>
          <w:rFonts w:ascii="Corbel" w:hAnsi="Corbel" w:cs="Segoe UI"/>
          <w:sz w:val="24"/>
          <w:szCs w:val="24"/>
        </w:rPr>
        <w:t>de dépenses</w:t>
      </w:r>
      <w:r w:rsidR="00CB4A90" w:rsidRPr="005D4A88">
        <w:rPr>
          <w:rFonts w:ascii="Corbel" w:hAnsi="Corbel" w:cs="Segoe UI"/>
          <w:sz w:val="24"/>
          <w:szCs w:val="24"/>
        </w:rPr>
        <w:t xml:space="preserve"> liés aux loisirs des bénéficiaires</w:t>
      </w:r>
      <w:bookmarkEnd w:id="2003"/>
      <w:bookmarkEnd w:id="2004"/>
      <w:bookmarkEnd w:id="2005"/>
      <w:bookmarkEnd w:id="2006"/>
      <w:bookmarkEnd w:id="2007"/>
      <w:bookmarkEnd w:id="2008"/>
      <w:bookmarkEnd w:id="2009"/>
      <w:bookmarkEnd w:id="2010"/>
      <w:bookmarkEnd w:id="2011"/>
      <w:r w:rsidR="00CB4A90" w:rsidRPr="005D4A88">
        <w:rPr>
          <w:rFonts w:ascii="Corbel" w:hAnsi="Corbel" w:cs="Segoe UI"/>
          <w:sz w:val="24"/>
          <w:szCs w:val="24"/>
        </w:rPr>
        <w:t xml:space="preserve"> </w:t>
      </w:r>
    </w:p>
    <w:tbl>
      <w:tblPr>
        <w:tblStyle w:val="GridTable5Dark-Accent21"/>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1780"/>
        <w:gridCol w:w="2310"/>
        <w:gridCol w:w="1850"/>
        <w:gridCol w:w="1841"/>
      </w:tblGrid>
      <w:tr w:rsidR="00745288" w:rsidRPr="005D4A88" w14:paraId="591CB714" w14:textId="77777777" w:rsidTr="00CA5903">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360" w:type="dxa"/>
            <w:tcBorders>
              <w:top w:val="none" w:sz="0" w:space="0" w:color="auto"/>
              <w:left w:val="none" w:sz="0" w:space="0" w:color="auto"/>
              <w:right w:val="none" w:sz="0" w:space="0" w:color="auto"/>
            </w:tcBorders>
            <w:noWrap/>
            <w:hideMark/>
          </w:tcPr>
          <w:p w14:paraId="3CBD3229" w14:textId="77777777" w:rsidR="00745288" w:rsidRPr="005D4A88" w:rsidRDefault="00745288" w:rsidP="00AB7269">
            <w:pPr>
              <w:ind w:right="-142"/>
              <w:jc w:val="both"/>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 xml:space="preserve">Indicateurs </w:t>
            </w:r>
          </w:p>
        </w:tc>
        <w:tc>
          <w:tcPr>
            <w:tcW w:w="1780" w:type="dxa"/>
            <w:tcBorders>
              <w:top w:val="none" w:sz="0" w:space="0" w:color="auto"/>
              <w:left w:val="none" w:sz="0" w:space="0" w:color="auto"/>
              <w:right w:val="none" w:sz="0" w:space="0" w:color="auto"/>
            </w:tcBorders>
            <w:noWrap/>
            <w:hideMark/>
          </w:tcPr>
          <w:p w14:paraId="413A1567" w14:textId="48696F6D" w:rsidR="00745288" w:rsidRPr="005D4A88" w:rsidRDefault="00745288"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proofErr w:type="spellStart"/>
            <w:r w:rsidRPr="005D4A88">
              <w:rPr>
                <w:rFonts w:ascii="Corbel" w:eastAsia="Times New Roman" w:hAnsi="Corbel" w:cs="Calibri"/>
                <w:b w:val="0"/>
                <w:bCs w:val="0"/>
                <w:color w:val="000000"/>
                <w:sz w:val="24"/>
                <w:szCs w:val="24"/>
              </w:rPr>
              <w:t>Montant</w:t>
            </w:r>
            <w:proofErr w:type="spellEnd"/>
            <w:r w:rsidRPr="005D4A88">
              <w:rPr>
                <w:rFonts w:ascii="Corbel" w:eastAsia="Times New Roman" w:hAnsi="Corbel" w:cs="Calibri"/>
                <w:b w:val="0"/>
                <w:bCs w:val="0"/>
                <w:color w:val="000000"/>
                <w:sz w:val="24"/>
                <w:szCs w:val="24"/>
              </w:rPr>
              <w:t xml:space="preserve"> </w:t>
            </w:r>
            <w:r w:rsidR="00401893" w:rsidRPr="005D4A88">
              <w:rPr>
                <w:rFonts w:ascii="Corbel" w:eastAsia="Times New Roman" w:hAnsi="Corbel" w:cs="Calibri"/>
                <w:b w:val="0"/>
                <w:bCs w:val="0"/>
                <w:color w:val="000000"/>
                <w:sz w:val="24"/>
                <w:szCs w:val="24"/>
              </w:rPr>
              <w:t>(</w:t>
            </w:r>
            <w:proofErr w:type="spellStart"/>
            <w:proofErr w:type="gramStart"/>
            <w:r w:rsidRPr="005D4A88">
              <w:rPr>
                <w:rFonts w:ascii="Corbel" w:eastAsia="Times New Roman" w:hAnsi="Corbel" w:cs="Calibri"/>
                <w:b w:val="0"/>
                <w:bCs w:val="0"/>
                <w:color w:val="000000"/>
                <w:sz w:val="24"/>
                <w:szCs w:val="24"/>
              </w:rPr>
              <w:t>Tous</w:t>
            </w:r>
            <w:proofErr w:type="spellEnd"/>
            <w:r w:rsidRPr="005D4A88">
              <w:rPr>
                <w:rFonts w:ascii="Corbel" w:eastAsia="Times New Roman" w:hAnsi="Corbel" w:cs="Calibri"/>
                <w:b w:val="0"/>
                <w:bCs w:val="0"/>
                <w:color w:val="000000"/>
                <w:sz w:val="24"/>
                <w:szCs w:val="24"/>
              </w:rPr>
              <w:t xml:space="preserve"> </w:t>
            </w:r>
            <w:r w:rsidR="00401893" w:rsidRPr="005D4A88">
              <w:rPr>
                <w:rFonts w:ascii="Corbel" w:eastAsia="Times New Roman" w:hAnsi="Corbel" w:cs="Calibri"/>
                <w:b w:val="0"/>
                <w:bCs w:val="0"/>
                <w:color w:val="000000"/>
                <w:sz w:val="24"/>
                <w:szCs w:val="24"/>
              </w:rPr>
              <w:t>)</w:t>
            </w:r>
            <w:proofErr w:type="gramEnd"/>
          </w:p>
        </w:tc>
        <w:tc>
          <w:tcPr>
            <w:tcW w:w="0" w:type="auto"/>
            <w:tcBorders>
              <w:top w:val="none" w:sz="0" w:space="0" w:color="auto"/>
              <w:left w:val="none" w:sz="0" w:space="0" w:color="auto"/>
              <w:right w:val="none" w:sz="0" w:space="0" w:color="auto"/>
            </w:tcBorders>
            <w:noWrap/>
            <w:hideMark/>
          </w:tcPr>
          <w:p w14:paraId="6C53E755" w14:textId="77777777" w:rsidR="00745288" w:rsidRPr="005D4A88" w:rsidRDefault="00745288"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proofErr w:type="spellStart"/>
            <w:r w:rsidRPr="005D4A88">
              <w:rPr>
                <w:rFonts w:ascii="Corbel" w:eastAsia="Times New Roman" w:hAnsi="Corbel" w:cs="Calibri"/>
                <w:b w:val="0"/>
                <w:bCs w:val="0"/>
                <w:color w:val="000000"/>
                <w:sz w:val="24"/>
                <w:szCs w:val="24"/>
              </w:rPr>
              <w:t>Montant</w:t>
            </w:r>
            <w:proofErr w:type="spellEnd"/>
            <w:r w:rsidRPr="005D4A88">
              <w:rPr>
                <w:rFonts w:ascii="Corbel" w:eastAsia="Times New Roman" w:hAnsi="Corbel" w:cs="Calibri"/>
                <w:b w:val="0"/>
                <w:bCs w:val="0"/>
                <w:color w:val="000000"/>
                <w:sz w:val="24"/>
                <w:szCs w:val="24"/>
              </w:rPr>
              <w:t xml:space="preserve"> </w:t>
            </w:r>
            <w:proofErr w:type="gramStart"/>
            <w:r w:rsidRPr="005D4A88">
              <w:rPr>
                <w:rFonts w:ascii="Corbel" w:eastAsia="Times New Roman" w:hAnsi="Corbel" w:cs="Calibri"/>
                <w:b w:val="0"/>
                <w:bCs w:val="0"/>
                <w:color w:val="000000"/>
                <w:sz w:val="24"/>
                <w:szCs w:val="24"/>
              </w:rPr>
              <w:t>( femmes</w:t>
            </w:r>
            <w:proofErr w:type="gramEnd"/>
            <w:r w:rsidRPr="005D4A88">
              <w:rPr>
                <w:rFonts w:ascii="Corbel" w:eastAsia="Times New Roman" w:hAnsi="Corbel" w:cs="Calibri"/>
                <w:b w:val="0"/>
                <w:bCs w:val="0"/>
                <w:color w:val="000000"/>
                <w:sz w:val="24"/>
                <w:szCs w:val="24"/>
              </w:rPr>
              <w:t xml:space="preserve"> )</w:t>
            </w:r>
          </w:p>
        </w:tc>
        <w:tc>
          <w:tcPr>
            <w:tcW w:w="1850" w:type="dxa"/>
            <w:tcBorders>
              <w:top w:val="none" w:sz="0" w:space="0" w:color="auto"/>
              <w:left w:val="none" w:sz="0" w:space="0" w:color="auto"/>
              <w:right w:val="none" w:sz="0" w:space="0" w:color="auto"/>
            </w:tcBorders>
            <w:noWrap/>
            <w:hideMark/>
          </w:tcPr>
          <w:p w14:paraId="69DE9CB1" w14:textId="2C2C8AB4" w:rsidR="00745288" w:rsidRPr="005D4A88" w:rsidRDefault="00401893"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w:t>
            </w:r>
            <w:proofErr w:type="spellStart"/>
            <w:r w:rsidRPr="005D4A88">
              <w:rPr>
                <w:rFonts w:ascii="Corbel" w:eastAsia="Times New Roman" w:hAnsi="Corbel" w:cs="Calibri"/>
                <w:b w:val="0"/>
                <w:bCs w:val="0"/>
                <w:color w:val="000000"/>
                <w:sz w:val="24"/>
                <w:szCs w:val="24"/>
              </w:rPr>
              <w:t>tous</w:t>
            </w:r>
            <w:proofErr w:type="spellEnd"/>
            <w:r w:rsidRPr="005D4A88">
              <w:rPr>
                <w:rFonts w:ascii="Corbel" w:eastAsia="Times New Roman" w:hAnsi="Corbel" w:cs="Calibri"/>
                <w:b w:val="0"/>
                <w:bCs w:val="0"/>
                <w:color w:val="000000"/>
                <w:sz w:val="24"/>
                <w:szCs w:val="24"/>
              </w:rPr>
              <w:t xml:space="preserve">)  </w:t>
            </w:r>
          </w:p>
        </w:tc>
        <w:tc>
          <w:tcPr>
            <w:tcW w:w="1841" w:type="dxa"/>
            <w:tcBorders>
              <w:top w:val="none" w:sz="0" w:space="0" w:color="auto"/>
              <w:left w:val="none" w:sz="0" w:space="0" w:color="auto"/>
              <w:right w:val="none" w:sz="0" w:space="0" w:color="auto"/>
            </w:tcBorders>
            <w:noWrap/>
            <w:hideMark/>
          </w:tcPr>
          <w:p w14:paraId="1C2E1309" w14:textId="77777777" w:rsidR="00745288" w:rsidRPr="005D4A88" w:rsidRDefault="00745288"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 w:val="24"/>
                <w:szCs w:val="24"/>
              </w:rPr>
            </w:pPr>
            <w:r w:rsidRPr="005D4A88">
              <w:rPr>
                <w:rFonts w:ascii="Corbel" w:eastAsia="Times New Roman" w:hAnsi="Corbel" w:cs="Calibri"/>
                <w:b w:val="0"/>
                <w:bCs w:val="0"/>
                <w:color w:val="000000"/>
                <w:sz w:val="24"/>
                <w:szCs w:val="24"/>
              </w:rPr>
              <w:t>Femmes</w:t>
            </w:r>
          </w:p>
          <w:p w14:paraId="2E9D06DA" w14:textId="398A65CA" w:rsidR="00745288" w:rsidRPr="005D4A88" w:rsidRDefault="00745288"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bCs w:val="0"/>
                <w:color w:val="000000"/>
                <w:sz w:val="24"/>
                <w:szCs w:val="24"/>
              </w:rPr>
            </w:pPr>
          </w:p>
        </w:tc>
      </w:tr>
      <w:tr w:rsidR="00745288" w:rsidRPr="005D4A88" w14:paraId="7BBE91BF" w14:textId="77777777" w:rsidTr="00CA5903">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2360" w:type="dxa"/>
            <w:tcBorders>
              <w:left w:val="none" w:sz="0" w:space="0" w:color="auto"/>
              <w:bottom w:val="none" w:sz="0" w:space="0" w:color="auto"/>
            </w:tcBorders>
            <w:hideMark/>
          </w:tcPr>
          <w:p w14:paraId="0EFD24F8" w14:textId="77777777" w:rsidR="00745288" w:rsidRPr="005D4A88" w:rsidRDefault="00745288" w:rsidP="00AB7269">
            <w:pPr>
              <w:ind w:right="-142"/>
              <w:jc w:val="both"/>
              <w:rPr>
                <w:rFonts w:ascii="Corbel" w:eastAsia="Times New Roman" w:hAnsi="Corbel" w:cs="Calibri"/>
                <w:b w:val="0"/>
                <w:bCs w:val="0"/>
                <w:color w:val="000000"/>
                <w:sz w:val="24"/>
                <w:szCs w:val="24"/>
              </w:rPr>
            </w:pPr>
            <w:r w:rsidRPr="005D4A88">
              <w:rPr>
                <w:rFonts w:ascii="Corbel" w:eastAsia="Times New Roman" w:hAnsi="Corbel" w:cs="Calibri"/>
                <w:b w:val="0"/>
                <w:bCs w:val="0"/>
                <w:color w:val="000000"/>
                <w:sz w:val="24"/>
                <w:szCs w:val="24"/>
              </w:rPr>
              <w:t xml:space="preserve">Divertissement et </w:t>
            </w:r>
            <w:proofErr w:type="spellStart"/>
            <w:r w:rsidRPr="005D4A88">
              <w:rPr>
                <w:rFonts w:ascii="Corbel" w:eastAsia="Times New Roman" w:hAnsi="Corbel" w:cs="Calibri"/>
                <w:b w:val="0"/>
                <w:bCs w:val="0"/>
                <w:color w:val="000000"/>
                <w:sz w:val="24"/>
                <w:szCs w:val="24"/>
              </w:rPr>
              <w:t>loisirs</w:t>
            </w:r>
            <w:proofErr w:type="spellEnd"/>
            <w:r w:rsidRPr="005D4A88">
              <w:rPr>
                <w:rFonts w:ascii="Corbel" w:eastAsia="Times New Roman" w:hAnsi="Corbel" w:cs="Calibri"/>
                <w:b w:val="0"/>
                <w:bCs w:val="0"/>
                <w:color w:val="000000"/>
                <w:sz w:val="24"/>
                <w:szCs w:val="24"/>
              </w:rPr>
              <w:t xml:space="preserve"> /an</w:t>
            </w:r>
          </w:p>
        </w:tc>
        <w:tc>
          <w:tcPr>
            <w:tcW w:w="1780" w:type="dxa"/>
            <w:noWrap/>
            <w:hideMark/>
          </w:tcPr>
          <w:p w14:paraId="207FE968" w14:textId="7716B7B4" w:rsidR="00745288" w:rsidRPr="005D4A88" w:rsidRDefault="00401893"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rPr>
            </w:pPr>
            <w:r w:rsidRPr="005D4A88">
              <w:rPr>
                <w:rFonts w:ascii="Corbel" w:eastAsia="Times New Roman" w:hAnsi="Corbel" w:cs="Calibri"/>
                <w:color w:val="000000"/>
                <w:sz w:val="24"/>
                <w:szCs w:val="24"/>
              </w:rPr>
              <w:t>31913</w:t>
            </w:r>
          </w:p>
        </w:tc>
        <w:tc>
          <w:tcPr>
            <w:tcW w:w="0" w:type="auto"/>
            <w:noWrap/>
            <w:hideMark/>
          </w:tcPr>
          <w:p w14:paraId="6629EDCE" w14:textId="7365A58A" w:rsidR="00745288" w:rsidRPr="005D4A88" w:rsidRDefault="00401893"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rPr>
            </w:pPr>
            <w:r w:rsidRPr="005D4A88">
              <w:rPr>
                <w:rFonts w:ascii="Corbel" w:eastAsia="Times New Roman" w:hAnsi="Corbel" w:cs="Calibri"/>
                <w:color w:val="000000"/>
                <w:sz w:val="24"/>
                <w:szCs w:val="24"/>
              </w:rPr>
              <w:t>29789,7</w:t>
            </w:r>
          </w:p>
        </w:tc>
        <w:tc>
          <w:tcPr>
            <w:tcW w:w="1850" w:type="dxa"/>
            <w:noWrap/>
            <w:hideMark/>
          </w:tcPr>
          <w:p w14:paraId="7194EC6C" w14:textId="4CFE3902" w:rsidR="00745288" w:rsidRPr="005D4A88" w:rsidRDefault="00401893"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rPr>
            </w:pPr>
            <w:r w:rsidRPr="005D4A88">
              <w:rPr>
                <w:rFonts w:ascii="Corbel" w:hAnsi="Corbel" w:cs="Segoe UI"/>
                <w:sz w:val="24"/>
                <w:szCs w:val="24"/>
              </w:rPr>
              <w:t>67,9%</w:t>
            </w:r>
          </w:p>
        </w:tc>
        <w:tc>
          <w:tcPr>
            <w:tcW w:w="1841" w:type="dxa"/>
            <w:noWrap/>
            <w:hideMark/>
          </w:tcPr>
          <w:p w14:paraId="793EDD59" w14:textId="7F26481C" w:rsidR="00745288" w:rsidRPr="005D4A88" w:rsidRDefault="00401893"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rPr>
            </w:pPr>
            <w:r w:rsidRPr="005D4A88">
              <w:rPr>
                <w:rFonts w:ascii="Corbel" w:hAnsi="Corbel" w:cs="Segoe UI"/>
                <w:sz w:val="24"/>
                <w:szCs w:val="24"/>
              </w:rPr>
              <w:t>5</w:t>
            </w:r>
            <w:r w:rsidRPr="005D4A88">
              <w:rPr>
                <w:rFonts w:ascii="Corbel" w:eastAsia="Times New Roman" w:hAnsi="Corbel" w:cs="Calibri"/>
                <w:color w:val="000000"/>
                <w:sz w:val="24"/>
                <w:szCs w:val="24"/>
              </w:rPr>
              <w:t>2,9</w:t>
            </w:r>
            <w:r w:rsidRPr="005D4A88">
              <w:rPr>
                <w:rFonts w:ascii="Corbel" w:hAnsi="Corbel" w:cs="Segoe UI"/>
                <w:sz w:val="24"/>
                <w:szCs w:val="24"/>
              </w:rPr>
              <w:t>%</w:t>
            </w:r>
          </w:p>
        </w:tc>
      </w:tr>
    </w:tbl>
    <w:p w14:paraId="0DAB15EB" w14:textId="5CCFE60E" w:rsidR="00596217" w:rsidRPr="005D4A88" w:rsidRDefault="00401893" w:rsidP="00AB7269">
      <w:pPr>
        <w:jc w:val="both"/>
        <w:rPr>
          <w:rFonts w:ascii="Corbel" w:hAnsi="Corbel" w:cs="Segoe UI"/>
          <w:i/>
          <w:sz w:val="24"/>
          <w:szCs w:val="24"/>
        </w:rPr>
      </w:pPr>
      <w:bookmarkStart w:id="2012" w:name="_Toc37583401"/>
      <w:bookmarkStart w:id="2013" w:name="_Toc37655416"/>
      <w:bookmarkStart w:id="2014" w:name="_Toc37655718"/>
      <w:bookmarkStart w:id="2015" w:name="_Toc37658297"/>
      <w:bookmarkStart w:id="2016" w:name="_Toc37658578"/>
      <w:bookmarkStart w:id="2017" w:name="_Toc37658907"/>
      <w:bookmarkStart w:id="2018" w:name="_Toc37659162"/>
      <w:bookmarkStart w:id="2019" w:name="_Toc37659417"/>
      <w:r w:rsidRPr="005D4A88">
        <w:rPr>
          <w:rFonts w:ascii="Corbel" w:hAnsi="Corbel" w:cs="Segoe UI"/>
          <w:i/>
          <w:sz w:val="24"/>
          <w:szCs w:val="24"/>
        </w:rPr>
        <w:t>Source :</w:t>
      </w:r>
      <w:r w:rsidR="00745288" w:rsidRPr="005D4A88">
        <w:rPr>
          <w:rFonts w:ascii="Corbel" w:hAnsi="Corbel" w:cs="Segoe UI"/>
          <w:i/>
          <w:sz w:val="24"/>
          <w:szCs w:val="24"/>
        </w:rPr>
        <w:t xml:space="preserve"> consultant à partir des données de l’enquête des bénéficiaires, 2020</w:t>
      </w:r>
      <w:bookmarkEnd w:id="2012"/>
      <w:bookmarkEnd w:id="2013"/>
      <w:bookmarkEnd w:id="2014"/>
      <w:bookmarkEnd w:id="2015"/>
      <w:bookmarkEnd w:id="2016"/>
      <w:bookmarkEnd w:id="2017"/>
      <w:bookmarkEnd w:id="2018"/>
      <w:bookmarkEnd w:id="2019"/>
    </w:p>
    <w:p w14:paraId="5A713C31" w14:textId="27C351FB" w:rsidR="00596217" w:rsidRPr="005D4A88" w:rsidRDefault="00596217" w:rsidP="00AB7269">
      <w:pPr>
        <w:pStyle w:val="Paragraphedeliste"/>
        <w:numPr>
          <w:ilvl w:val="2"/>
          <w:numId w:val="13"/>
        </w:numPr>
        <w:spacing w:before="240"/>
        <w:ind w:right="-142"/>
        <w:jc w:val="both"/>
        <w:outlineLvl w:val="1"/>
        <w:rPr>
          <w:rFonts w:ascii="Corbel" w:eastAsia="Times New Roman" w:hAnsi="Corbel" w:cs="Arial"/>
          <w:b/>
          <w:sz w:val="20"/>
          <w:szCs w:val="16"/>
        </w:rPr>
      </w:pPr>
      <w:bookmarkStart w:id="2020" w:name="_Toc55289725"/>
      <w:bookmarkStart w:id="2021" w:name="_Toc55295433"/>
      <w:bookmarkStart w:id="2022" w:name="_Toc55296428"/>
      <w:r w:rsidRPr="005D4A88">
        <w:rPr>
          <w:rFonts w:ascii="Corbel" w:eastAsia="Times New Roman" w:hAnsi="Corbel" w:cs="Arial"/>
          <w:b/>
          <w:sz w:val="20"/>
          <w:szCs w:val="16"/>
        </w:rPr>
        <w:t xml:space="preserve">Effets induits par les interventions du </w:t>
      </w:r>
      <w:r w:rsidR="007E68E8" w:rsidRPr="005D4A88">
        <w:rPr>
          <w:rFonts w:ascii="Corbel" w:eastAsia="Times New Roman" w:hAnsi="Corbel" w:cs="Arial"/>
          <w:b/>
          <w:sz w:val="20"/>
          <w:szCs w:val="16"/>
        </w:rPr>
        <w:t xml:space="preserve">Résultat 3 : Les personnes déplacées à l’intérieur du pays (en particulier les femmes, les jeunes) et les communautés touchées par </w:t>
      </w:r>
      <w:proofErr w:type="gramStart"/>
      <w:r w:rsidR="007E68E8" w:rsidRPr="005D4A88">
        <w:rPr>
          <w:rFonts w:ascii="Corbel" w:eastAsia="Times New Roman" w:hAnsi="Corbel" w:cs="Arial"/>
          <w:b/>
          <w:sz w:val="20"/>
          <w:szCs w:val="16"/>
        </w:rPr>
        <w:t>les déplacement</w:t>
      </w:r>
      <w:proofErr w:type="gramEnd"/>
      <w:r w:rsidR="007E68E8" w:rsidRPr="005D4A88">
        <w:rPr>
          <w:rFonts w:ascii="Corbel" w:eastAsia="Times New Roman" w:hAnsi="Corbel" w:cs="Arial"/>
          <w:b/>
          <w:sz w:val="20"/>
          <w:szCs w:val="16"/>
        </w:rPr>
        <w:t xml:space="preserve"> </w:t>
      </w:r>
      <w:r w:rsidRPr="005D4A88">
        <w:rPr>
          <w:rFonts w:ascii="Corbel" w:eastAsia="Times New Roman" w:hAnsi="Corbel" w:cs="Arial"/>
          <w:b/>
          <w:sz w:val="20"/>
          <w:szCs w:val="16"/>
        </w:rPr>
        <w:t>(les</w:t>
      </w:r>
      <w:r w:rsidR="007E68E8" w:rsidRPr="005D4A88">
        <w:rPr>
          <w:rFonts w:ascii="Corbel" w:eastAsia="Times New Roman" w:hAnsi="Corbel" w:cs="Arial"/>
          <w:b/>
          <w:sz w:val="20"/>
          <w:szCs w:val="16"/>
        </w:rPr>
        <w:t xml:space="preserve"> personnes les plus </w:t>
      </w:r>
      <w:r w:rsidRPr="005D4A88">
        <w:rPr>
          <w:rFonts w:ascii="Corbel" w:eastAsia="Times New Roman" w:hAnsi="Corbel" w:cs="Arial"/>
          <w:b/>
          <w:sz w:val="20"/>
          <w:szCs w:val="16"/>
        </w:rPr>
        <w:t>vulnérables)</w:t>
      </w:r>
      <w:r w:rsidR="007E68E8" w:rsidRPr="005D4A88">
        <w:rPr>
          <w:rFonts w:ascii="Corbel" w:eastAsia="Times New Roman" w:hAnsi="Corbel" w:cs="Arial"/>
          <w:b/>
          <w:sz w:val="20"/>
          <w:szCs w:val="16"/>
        </w:rPr>
        <w:t xml:space="preserve"> ont accès à des opportunités économiques vertes ou durables</w:t>
      </w:r>
      <w:bookmarkEnd w:id="2020"/>
      <w:bookmarkEnd w:id="2021"/>
      <w:bookmarkEnd w:id="2022"/>
      <w:r w:rsidR="007E68E8" w:rsidRPr="005D4A88">
        <w:rPr>
          <w:rFonts w:ascii="Corbel" w:eastAsia="Times New Roman" w:hAnsi="Corbel" w:cs="Arial"/>
          <w:b/>
          <w:sz w:val="20"/>
          <w:szCs w:val="16"/>
        </w:rPr>
        <w:t xml:space="preserve"> </w:t>
      </w:r>
    </w:p>
    <w:p w14:paraId="528C4EC9" w14:textId="65FB9738" w:rsidR="00B74BED" w:rsidRPr="005D4A88" w:rsidRDefault="00596217" w:rsidP="00AB7269">
      <w:pPr>
        <w:pStyle w:val="Paragraphedeliste"/>
        <w:widowControl w:val="0"/>
        <w:numPr>
          <w:ilvl w:val="3"/>
          <w:numId w:val="13"/>
        </w:numPr>
        <w:autoSpaceDE w:val="0"/>
        <w:autoSpaceDN w:val="0"/>
        <w:spacing w:before="120" w:after="0" w:line="240" w:lineRule="auto"/>
        <w:ind w:right="-142"/>
        <w:jc w:val="both"/>
        <w:outlineLvl w:val="2"/>
        <w:rPr>
          <w:rFonts w:ascii="Corbel" w:hAnsi="Corbel"/>
          <w:sz w:val="24"/>
          <w:szCs w:val="24"/>
        </w:rPr>
      </w:pPr>
      <w:bookmarkStart w:id="2023" w:name="_Toc36398692"/>
      <w:bookmarkStart w:id="2024" w:name="_Toc36398900"/>
      <w:bookmarkStart w:id="2025" w:name="_Toc37655428"/>
      <w:bookmarkStart w:id="2026" w:name="_Toc37655730"/>
      <w:bookmarkStart w:id="2027" w:name="_Toc37658309"/>
      <w:bookmarkStart w:id="2028" w:name="_Toc37658919"/>
      <w:bookmarkStart w:id="2029" w:name="_Toc37659429"/>
      <w:bookmarkStart w:id="2030" w:name="_Toc55289726"/>
      <w:bookmarkStart w:id="2031" w:name="_Toc55295434"/>
      <w:bookmarkStart w:id="2032" w:name="_Toc55296429"/>
      <w:r w:rsidRPr="005D4A88">
        <w:rPr>
          <w:rFonts w:ascii="Corbel" w:hAnsi="Corbel"/>
          <w:b/>
          <w:bCs/>
          <w:color w:val="4F81BD" w:themeColor="accent1"/>
        </w:rPr>
        <w:t xml:space="preserve">Amélioration </w:t>
      </w:r>
      <w:proofErr w:type="gramStart"/>
      <w:r w:rsidRPr="005D4A88">
        <w:rPr>
          <w:rFonts w:ascii="Corbel" w:hAnsi="Corbel"/>
          <w:b/>
          <w:bCs/>
          <w:color w:val="4F81BD" w:themeColor="accent1"/>
        </w:rPr>
        <w:t>de  l</w:t>
      </w:r>
      <w:proofErr w:type="gramEnd"/>
      <w:r w:rsidRPr="005D4A88">
        <w:rPr>
          <w:rFonts w:ascii="Corbel" w:hAnsi="Corbel"/>
          <w:b/>
          <w:bCs/>
          <w:color w:val="4F81BD" w:themeColor="accent1"/>
        </w:rPr>
        <w:t>’ autonomisation des vulnérables</w:t>
      </w:r>
      <w:bookmarkEnd w:id="2023"/>
      <w:bookmarkEnd w:id="2024"/>
      <w:bookmarkEnd w:id="2025"/>
      <w:bookmarkEnd w:id="2026"/>
      <w:bookmarkEnd w:id="2027"/>
      <w:bookmarkEnd w:id="2028"/>
      <w:bookmarkEnd w:id="2029"/>
      <w:r w:rsidRPr="005D4A88">
        <w:rPr>
          <w:rFonts w:ascii="Corbel" w:hAnsi="Corbel"/>
          <w:b/>
          <w:bCs/>
          <w:color w:val="4F81BD" w:themeColor="accent1"/>
        </w:rPr>
        <w:t xml:space="preserve"> </w:t>
      </w:r>
      <w:r w:rsidR="000E1C05" w:rsidRPr="005D4A88">
        <w:rPr>
          <w:rFonts w:ascii="Corbel" w:hAnsi="Corbel"/>
          <w:b/>
          <w:bCs/>
          <w:color w:val="4F81BD" w:themeColor="accent1"/>
        </w:rPr>
        <w:t xml:space="preserve"> et des revenus des ménages</w:t>
      </w:r>
      <w:bookmarkEnd w:id="2030"/>
      <w:bookmarkEnd w:id="2031"/>
      <w:bookmarkEnd w:id="2032"/>
      <w:r w:rsidR="000E1C05" w:rsidRPr="005D4A88">
        <w:rPr>
          <w:rFonts w:ascii="Corbel" w:hAnsi="Corbel"/>
          <w:b/>
          <w:bCs/>
          <w:color w:val="4F81BD" w:themeColor="accent1"/>
        </w:rPr>
        <w:t xml:space="preserve"> </w:t>
      </w:r>
    </w:p>
    <w:p w14:paraId="7090B261" w14:textId="77777777" w:rsidR="00CA5903" w:rsidRPr="005D4A88" w:rsidRDefault="00596217" w:rsidP="00AB7269">
      <w:pPr>
        <w:jc w:val="both"/>
        <w:rPr>
          <w:rFonts w:ascii="Corbel" w:hAnsi="Corbel"/>
          <w:sz w:val="24"/>
          <w:szCs w:val="24"/>
        </w:rPr>
      </w:pPr>
      <w:r w:rsidRPr="005D4A88">
        <w:rPr>
          <w:rFonts w:ascii="Corbel" w:hAnsi="Corbel"/>
          <w:sz w:val="24"/>
          <w:szCs w:val="24"/>
        </w:rPr>
        <w:t xml:space="preserve"> </w:t>
      </w:r>
      <w:bookmarkStart w:id="2033" w:name="_Toc36398416"/>
      <w:bookmarkStart w:id="2034" w:name="_Toc36398693"/>
      <w:bookmarkStart w:id="2035" w:name="_Toc37658310"/>
      <w:bookmarkStart w:id="2036" w:name="_Toc37658920"/>
      <w:bookmarkStart w:id="2037" w:name="_Toc37659175"/>
    </w:p>
    <w:p w14:paraId="69764CBA" w14:textId="13781E7B" w:rsidR="00CA5903" w:rsidRPr="005D4A88" w:rsidRDefault="00CA5903" w:rsidP="00AB7269">
      <w:pPr>
        <w:ind w:right="-142"/>
        <w:jc w:val="both"/>
        <w:rPr>
          <w:rFonts w:ascii="Corbel" w:hAnsi="Corbel"/>
          <w:sz w:val="24"/>
          <w:szCs w:val="24"/>
        </w:rPr>
      </w:pPr>
      <w:r w:rsidRPr="005D4A88">
        <w:rPr>
          <w:rFonts w:ascii="Corbel" w:hAnsi="Corbel"/>
          <w:sz w:val="24"/>
          <w:szCs w:val="24"/>
        </w:rPr>
        <w:t xml:space="preserve">L’analyse des résultats de l’enquêté auprès des bénéficiaires a révèle une amélioration des revenus des ménages bénéficiaires. En effet le revenu moyen mensuel des ménages est estimé à </w:t>
      </w:r>
      <w:r w:rsidRPr="005D4A88">
        <w:rPr>
          <w:rFonts w:ascii="Corbel" w:eastAsia="Times New Roman" w:hAnsi="Corbel" w:cs="Calibri"/>
          <w:color w:val="000000"/>
          <w:lang w:eastAsia="fr-FR"/>
        </w:rPr>
        <w:t xml:space="preserve">64 996,0 </w:t>
      </w:r>
      <w:r w:rsidRPr="005D4A88">
        <w:rPr>
          <w:rFonts w:ascii="Corbel" w:hAnsi="Corbel"/>
          <w:sz w:val="24"/>
          <w:szCs w:val="24"/>
        </w:rPr>
        <w:t xml:space="preserve">francs burundais. L’analyse du niveau de revenu des ménages bénéficiaires montre que 23% des ménages bénéficiaires ont un revenu entre 50 000 – 100000 francs Burundais et 62% des ménages bénéficiaires ont un revenu mensuel entre 30 000 _ 50000 francs burundais tandis que seulement 15% ont un revenu mensuel de plus de 100 000 francs Burundais. Ce revenu n’est pas du tout très élevé tenant compte du niveau général de richesse dans la zone. Cette zone est riche en palmier en huile, manioc et produits de pèche mais les couts d’acquisition des terres cultivables, et le niveau de capital requis pour commencer une activité économique est élevé, des petites parcelles se font louer à plus de 400 000 francs Burundais et une location d’un seul palmier à l’huile peut s’évaluer à plus de 220000 francs Burundais par 10 ans. Ces revenus générés proviennent essentiellement des cash for </w:t>
      </w:r>
      <w:proofErr w:type="spellStart"/>
      <w:r w:rsidRPr="005D4A88">
        <w:rPr>
          <w:rFonts w:ascii="Corbel" w:hAnsi="Corbel"/>
          <w:sz w:val="24"/>
          <w:szCs w:val="24"/>
        </w:rPr>
        <w:t>work</w:t>
      </w:r>
      <w:proofErr w:type="spellEnd"/>
      <w:r w:rsidRPr="005D4A88">
        <w:rPr>
          <w:rFonts w:ascii="Corbel" w:hAnsi="Corbel"/>
          <w:sz w:val="24"/>
          <w:szCs w:val="24"/>
        </w:rPr>
        <w:t xml:space="preserve">, </w:t>
      </w:r>
      <w:proofErr w:type="spellStart"/>
      <w:r w:rsidRPr="005D4A88">
        <w:rPr>
          <w:rFonts w:ascii="Corbel" w:hAnsi="Corbel"/>
          <w:sz w:val="24"/>
          <w:szCs w:val="24"/>
        </w:rPr>
        <w:t>perdiems</w:t>
      </w:r>
      <w:proofErr w:type="spellEnd"/>
      <w:r w:rsidRPr="005D4A88">
        <w:rPr>
          <w:rFonts w:ascii="Corbel" w:hAnsi="Corbel"/>
          <w:sz w:val="24"/>
          <w:szCs w:val="24"/>
        </w:rPr>
        <w:t xml:space="preserve"> des séminaires et très minimes parties proviennent des AGR développés. </w:t>
      </w:r>
    </w:p>
    <w:p w14:paraId="51D58429" w14:textId="4AD25A52" w:rsidR="00596217" w:rsidRPr="005D4A88" w:rsidRDefault="00CA5903" w:rsidP="00AB7269">
      <w:pPr>
        <w:pStyle w:val="Titre1"/>
        <w:jc w:val="both"/>
        <w:rPr>
          <w:rFonts w:ascii="Corbel" w:hAnsi="Corbel"/>
          <w:sz w:val="24"/>
          <w:szCs w:val="24"/>
        </w:rPr>
      </w:pPr>
      <w:bookmarkStart w:id="2038" w:name="_Toc55289727"/>
      <w:bookmarkStart w:id="2039" w:name="_Toc55295435"/>
      <w:bookmarkStart w:id="2040" w:name="_Toc55296430"/>
      <w:r w:rsidRPr="005D4A88">
        <w:rPr>
          <w:rFonts w:ascii="Corbel" w:hAnsi="Corbel"/>
          <w:noProof/>
          <w:lang w:eastAsia="fr-FR"/>
        </w:rPr>
        <w:lastRenderedPageBreak/>
        <w:drawing>
          <wp:anchor distT="0" distB="0" distL="114300" distR="114300" simplePos="0" relativeHeight="251816960" behindDoc="0" locked="0" layoutInCell="1" allowOverlap="1" wp14:anchorId="27437804" wp14:editId="6C81BCED">
            <wp:simplePos x="0" y="0"/>
            <wp:positionH relativeFrom="column">
              <wp:posOffset>3810</wp:posOffset>
            </wp:positionH>
            <wp:positionV relativeFrom="paragraph">
              <wp:posOffset>378460</wp:posOffset>
            </wp:positionV>
            <wp:extent cx="6248400" cy="1971675"/>
            <wp:effectExtent l="0" t="0" r="0" b="9525"/>
            <wp:wrapSquare wrapText="bothSides"/>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A0568B">
        <w:rPr>
          <w:rFonts w:ascii="Corbel" w:hAnsi="Corbel"/>
          <w:sz w:val="24"/>
          <w:szCs w:val="24"/>
        </w:rPr>
        <w:t>Graphique </w:t>
      </w:r>
      <w:proofErr w:type="gramStart"/>
      <w:r w:rsidR="00A0568B">
        <w:rPr>
          <w:rFonts w:ascii="Corbel" w:hAnsi="Corbel"/>
          <w:sz w:val="24"/>
          <w:szCs w:val="24"/>
        </w:rPr>
        <w:t>3</w:t>
      </w:r>
      <w:r w:rsidR="00596217" w:rsidRPr="005D4A88">
        <w:rPr>
          <w:rFonts w:ascii="Corbel" w:hAnsi="Corbel"/>
          <w:sz w:val="24"/>
          <w:szCs w:val="24"/>
        </w:rPr>
        <w:t>:</w:t>
      </w:r>
      <w:proofErr w:type="gramEnd"/>
      <w:r w:rsidR="00596217" w:rsidRPr="005D4A88">
        <w:rPr>
          <w:rFonts w:ascii="Corbel" w:hAnsi="Corbel"/>
          <w:sz w:val="24"/>
          <w:szCs w:val="24"/>
        </w:rPr>
        <w:t xml:space="preserve"> Répartition des bénéficiaires par tranche de revenu</w:t>
      </w:r>
      <w:bookmarkEnd w:id="2033"/>
      <w:bookmarkEnd w:id="2034"/>
      <w:bookmarkEnd w:id="2035"/>
      <w:bookmarkEnd w:id="2036"/>
      <w:bookmarkEnd w:id="2037"/>
      <w:bookmarkEnd w:id="2038"/>
      <w:bookmarkEnd w:id="2039"/>
      <w:bookmarkEnd w:id="2040"/>
    </w:p>
    <w:p w14:paraId="0646E876" w14:textId="79FC5296" w:rsidR="00230200" w:rsidRPr="005D4A88" w:rsidRDefault="00596217" w:rsidP="00AB7269">
      <w:pPr>
        <w:ind w:right="-142"/>
        <w:jc w:val="both"/>
        <w:rPr>
          <w:rFonts w:ascii="Corbel" w:hAnsi="Corbel"/>
          <w:sz w:val="24"/>
          <w:szCs w:val="24"/>
        </w:rPr>
      </w:pPr>
      <w:r w:rsidRPr="005D4A88">
        <w:rPr>
          <w:rFonts w:ascii="Corbel" w:hAnsi="Corbel"/>
          <w:sz w:val="24"/>
          <w:szCs w:val="24"/>
        </w:rPr>
        <w:t xml:space="preserve"> </w:t>
      </w:r>
    </w:p>
    <w:p w14:paraId="5FF94A03" w14:textId="77777777" w:rsidR="00CA5903" w:rsidRPr="005D4A88" w:rsidRDefault="00CA5903" w:rsidP="00AB7269">
      <w:pPr>
        <w:ind w:right="-142"/>
        <w:jc w:val="both"/>
        <w:rPr>
          <w:rFonts w:ascii="Corbel" w:hAnsi="Corbel"/>
          <w:sz w:val="24"/>
          <w:szCs w:val="24"/>
        </w:rPr>
      </w:pPr>
    </w:p>
    <w:p w14:paraId="0BFA709A" w14:textId="3CA75DA2" w:rsidR="00B74BED" w:rsidRPr="005D4A88" w:rsidRDefault="00230200" w:rsidP="00AB7269">
      <w:pPr>
        <w:ind w:right="-142"/>
        <w:jc w:val="both"/>
        <w:rPr>
          <w:rFonts w:ascii="Corbel" w:hAnsi="Corbel"/>
          <w:sz w:val="24"/>
          <w:szCs w:val="24"/>
        </w:rPr>
      </w:pPr>
      <w:r w:rsidRPr="005D4A88">
        <w:rPr>
          <w:rFonts w:ascii="Corbel" w:hAnsi="Corbel"/>
          <w:sz w:val="24"/>
          <w:szCs w:val="24"/>
        </w:rPr>
        <w:t>Les bénéficiaires</w:t>
      </w:r>
      <w:r w:rsidR="00B74BED" w:rsidRPr="005D4A88">
        <w:rPr>
          <w:rFonts w:ascii="Corbel" w:hAnsi="Corbel"/>
          <w:sz w:val="24"/>
          <w:szCs w:val="24"/>
        </w:rPr>
        <w:t xml:space="preserve"> ont assez de difficultés de </w:t>
      </w:r>
      <w:r w:rsidRPr="005D4A88">
        <w:rPr>
          <w:rFonts w:ascii="Corbel" w:hAnsi="Corbel"/>
          <w:sz w:val="24"/>
          <w:szCs w:val="24"/>
        </w:rPr>
        <w:t>s’intégrer</w:t>
      </w:r>
      <w:r w:rsidR="00B74BED" w:rsidRPr="005D4A88">
        <w:rPr>
          <w:rFonts w:ascii="Corbel" w:hAnsi="Corbel"/>
          <w:sz w:val="24"/>
          <w:szCs w:val="24"/>
        </w:rPr>
        <w:t xml:space="preserve"> économiquement dans cette zone. En effet, ayant passé plus de temps dans les cash for </w:t>
      </w:r>
      <w:proofErr w:type="spellStart"/>
      <w:r w:rsidR="00B74BED" w:rsidRPr="005D4A88">
        <w:rPr>
          <w:rFonts w:ascii="Corbel" w:hAnsi="Corbel"/>
          <w:sz w:val="24"/>
          <w:szCs w:val="24"/>
        </w:rPr>
        <w:t>work</w:t>
      </w:r>
      <w:proofErr w:type="spellEnd"/>
      <w:r w:rsidR="00B74BED" w:rsidRPr="005D4A88">
        <w:rPr>
          <w:rFonts w:ascii="Corbel" w:hAnsi="Corbel"/>
          <w:sz w:val="24"/>
          <w:szCs w:val="24"/>
        </w:rPr>
        <w:t xml:space="preserve"> et autres activités du projet, ces habitants de VRI </w:t>
      </w:r>
      <w:r w:rsidRPr="005D4A88">
        <w:rPr>
          <w:rFonts w:ascii="Corbel" w:hAnsi="Corbel"/>
          <w:sz w:val="24"/>
          <w:szCs w:val="24"/>
        </w:rPr>
        <w:t>n’ont</w:t>
      </w:r>
      <w:r w:rsidR="00B74BED" w:rsidRPr="005D4A88">
        <w:rPr>
          <w:rFonts w:ascii="Corbel" w:hAnsi="Corbel"/>
          <w:sz w:val="24"/>
          <w:szCs w:val="24"/>
        </w:rPr>
        <w:t xml:space="preserve"> pas assez de connaissances sur les aspects </w:t>
      </w:r>
      <w:r w:rsidRPr="005D4A88">
        <w:rPr>
          <w:rFonts w:ascii="Corbel" w:hAnsi="Corbel"/>
          <w:sz w:val="24"/>
          <w:szCs w:val="24"/>
        </w:rPr>
        <w:t>sociaux</w:t>
      </w:r>
      <w:r w:rsidR="00B74BED" w:rsidRPr="005D4A88">
        <w:rPr>
          <w:rFonts w:ascii="Corbel" w:hAnsi="Corbel"/>
          <w:sz w:val="24"/>
          <w:szCs w:val="24"/>
        </w:rPr>
        <w:t xml:space="preserve"> culturelles et économiques de la zone. Ils </w:t>
      </w:r>
      <w:r w:rsidRPr="005D4A88">
        <w:rPr>
          <w:rFonts w:ascii="Corbel" w:hAnsi="Corbel"/>
          <w:sz w:val="24"/>
          <w:szCs w:val="24"/>
        </w:rPr>
        <w:t>n’ont</w:t>
      </w:r>
      <w:r w:rsidR="00B74BED" w:rsidRPr="005D4A88">
        <w:rPr>
          <w:rFonts w:ascii="Corbel" w:hAnsi="Corbel"/>
          <w:sz w:val="24"/>
          <w:szCs w:val="24"/>
        </w:rPr>
        <w:t xml:space="preserve"> pas pu nouer des relations économiques avec les communautés bien que certains membres des communautés </w:t>
      </w:r>
      <w:r w:rsidR="00684788" w:rsidRPr="005D4A88">
        <w:rPr>
          <w:rFonts w:ascii="Corbel" w:hAnsi="Corbel"/>
          <w:sz w:val="24"/>
          <w:szCs w:val="24"/>
        </w:rPr>
        <w:t>aient</w:t>
      </w:r>
      <w:r w:rsidR="00B74BED" w:rsidRPr="005D4A88">
        <w:rPr>
          <w:rFonts w:ascii="Corbel" w:hAnsi="Corbel"/>
          <w:sz w:val="24"/>
          <w:szCs w:val="24"/>
        </w:rPr>
        <w:t xml:space="preserve"> été intégrées dans les groupements </w:t>
      </w:r>
      <w:r w:rsidRPr="005D4A88">
        <w:rPr>
          <w:rFonts w:ascii="Corbel" w:hAnsi="Corbel"/>
          <w:sz w:val="24"/>
          <w:szCs w:val="24"/>
        </w:rPr>
        <w:t>d’intérêts</w:t>
      </w:r>
      <w:r w:rsidR="00B74BED" w:rsidRPr="005D4A88">
        <w:rPr>
          <w:rFonts w:ascii="Corbel" w:hAnsi="Corbel"/>
          <w:sz w:val="24"/>
          <w:szCs w:val="24"/>
        </w:rPr>
        <w:t xml:space="preserve"> économiques avec les habitants des VRI. Ces derniers sont de plus en plus </w:t>
      </w:r>
      <w:r w:rsidR="00684788" w:rsidRPr="005D4A88">
        <w:rPr>
          <w:rFonts w:ascii="Corbel" w:hAnsi="Corbel"/>
          <w:sz w:val="24"/>
          <w:szCs w:val="24"/>
        </w:rPr>
        <w:t>arnaqués</w:t>
      </w:r>
      <w:r w:rsidR="00B74BED" w:rsidRPr="005D4A88">
        <w:rPr>
          <w:rFonts w:ascii="Corbel" w:hAnsi="Corbel"/>
          <w:sz w:val="24"/>
          <w:szCs w:val="24"/>
        </w:rPr>
        <w:t xml:space="preserve"> et ont tendance à se considérer comme des dépendants des intervenants. Ils </w:t>
      </w:r>
      <w:r w:rsidRPr="005D4A88">
        <w:rPr>
          <w:rFonts w:ascii="Corbel" w:hAnsi="Corbel"/>
          <w:sz w:val="24"/>
          <w:szCs w:val="24"/>
        </w:rPr>
        <w:t>n’ont</w:t>
      </w:r>
      <w:r w:rsidR="00B74BED" w:rsidRPr="005D4A88">
        <w:rPr>
          <w:rFonts w:ascii="Corbel" w:hAnsi="Corbel"/>
          <w:sz w:val="24"/>
          <w:szCs w:val="24"/>
        </w:rPr>
        <w:t xml:space="preserve"> pas pu intégrer les groupes informels </w:t>
      </w:r>
      <w:r w:rsidRPr="005D4A88">
        <w:rPr>
          <w:rFonts w:ascii="Corbel" w:hAnsi="Corbel"/>
          <w:sz w:val="24"/>
          <w:szCs w:val="24"/>
        </w:rPr>
        <w:t>d’influence</w:t>
      </w:r>
      <w:r w:rsidR="00B74BED" w:rsidRPr="005D4A88">
        <w:rPr>
          <w:rFonts w:ascii="Corbel" w:hAnsi="Corbel"/>
          <w:sz w:val="24"/>
          <w:szCs w:val="24"/>
        </w:rPr>
        <w:t xml:space="preserve"> </w:t>
      </w:r>
      <w:r w:rsidRPr="005D4A88">
        <w:rPr>
          <w:rFonts w:ascii="Corbel" w:hAnsi="Corbel"/>
          <w:sz w:val="24"/>
          <w:szCs w:val="24"/>
        </w:rPr>
        <w:t>socioéconomique</w:t>
      </w:r>
      <w:r w:rsidR="00B74BED" w:rsidRPr="005D4A88">
        <w:rPr>
          <w:rFonts w:ascii="Corbel" w:hAnsi="Corbel"/>
          <w:sz w:val="24"/>
          <w:szCs w:val="24"/>
        </w:rPr>
        <w:t xml:space="preserve"> dans la localité pour pouvoir se créer un espace économique dans la zone. </w:t>
      </w:r>
    </w:p>
    <w:p w14:paraId="008790CB" w14:textId="77777777" w:rsidR="00230200" w:rsidRPr="005D4A88" w:rsidRDefault="00B74BED" w:rsidP="00AB7269">
      <w:pPr>
        <w:shd w:val="clear" w:color="auto" w:fill="F2DBDB" w:themeFill="accent2" w:themeFillTint="33"/>
        <w:ind w:right="-142"/>
        <w:jc w:val="both"/>
        <w:rPr>
          <w:rFonts w:ascii="Corbel" w:hAnsi="Corbel"/>
          <w:sz w:val="24"/>
          <w:szCs w:val="24"/>
        </w:rPr>
      </w:pPr>
      <w:r w:rsidRPr="005D4A88">
        <w:rPr>
          <w:rFonts w:ascii="Corbel" w:hAnsi="Corbel"/>
          <w:b/>
          <w:sz w:val="24"/>
          <w:szCs w:val="24"/>
        </w:rPr>
        <w:t>Des interventions sont encore indispensable</w:t>
      </w:r>
      <w:r w:rsidR="00230200" w:rsidRPr="005D4A88">
        <w:rPr>
          <w:rFonts w:ascii="Corbel" w:hAnsi="Corbel"/>
          <w:b/>
          <w:sz w:val="24"/>
          <w:szCs w:val="24"/>
        </w:rPr>
        <w:t>s</w:t>
      </w:r>
      <w:r w:rsidRPr="005D4A88">
        <w:rPr>
          <w:rFonts w:ascii="Corbel" w:hAnsi="Corbel"/>
          <w:b/>
          <w:sz w:val="24"/>
          <w:szCs w:val="24"/>
        </w:rPr>
        <w:t xml:space="preserve"> pour renforcer les capacités de ces ménages des VRI à </w:t>
      </w:r>
      <w:r w:rsidR="00230200" w:rsidRPr="005D4A88">
        <w:rPr>
          <w:rFonts w:ascii="Corbel" w:hAnsi="Corbel"/>
          <w:b/>
          <w:sz w:val="24"/>
          <w:szCs w:val="24"/>
        </w:rPr>
        <w:t>s’intégrer</w:t>
      </w:r>
      <w:r w:rsidRPr="005D4A88">
        <w:rPr>
          <w:rFonts w:ascii="Corbel" w:hAnsi="Corbel"/>
          <w:b/>
          <w:sz w:val="24"/>
          <w:szCs w:val="24"/>
        </w:rPr>
        <w:t xml:space="preserve"> économiquement dans la région.</w:t>
      </w:r>
      <w:r w:rsidRPr="005D4A88">
        <w:rPr>
          <w:rFonts w:ascii="Corbel" w:hAnsi="Corbel"/>
          <w:sz w:val="24"/>
          <w:szCs w:val="24"/>
        </w:rPr>
        <w:t xml:space="preserve"> </w:t>
      </w:r>
    </w:p>
    <w:p w14:paraId="37F194A2" w14:textId="77777777" w:rsidR="00230200" w:rsidRPr="005D4A88" w:rsidRDefault="00B74BED" w:rsidP="00AB7269">
      <w:pPr>
        <w:shd w:val="clear" w:color="auto" w:fill="F2DBDB" w:themeFill="accent2" w:themeFillTint="33"/>
        <w:ind w:right="-142"/>
        <w:jc w:val="both"/>
        <w:rPr>
          <w:rFonts w:ascii="Corbel" w:hAnsi="Corbel"/>
          <w:b/>
          <w:i/>
          <w:sz w:val="24"/>
          <w:szCs w:val="24"/>
        </w:rPr>
      </w:pPr>
      <w:r w:rsidRPr="005D4A88">
        <w:rPr>
          <w:rFonts w:ascii="Corbel" w:hAnsi="Corbel"/>
          <w:b/>
          <w:i/>
          <w:sz w:val="24"/>
          <w:szCs w:val="24"/>
        </w:rPr>
        <w:t xml:space="preserve">Bien qu’il </w:t>
      </w:r>
      <w:proofErr w:type="gramStart"/>
      <w:r w:rsidRPr="005D4A88">
        <w:rPr>
          <w:rFonts w:ascii="Corbel" w:hAnsi="Corbel"/>
          <w:b/>
          <w:i/>
          <w:sz w:val="24"/>
          <w:szCs w:val="24"/>
        </w:rPr>
        <w:t>est</w:t>
      </w:r>
      <w:proofErr w:type="gramEnd"/>
      <w:r w:rsidRPr="005D4A88">
        <w:rPr>
          <w:rFonts w:ascii="Corbel" w:hAnsi="Corbel"/>
          <w:b/>
          <w:i/>
          <w:sz w:val="24"/>
          <w:szCs w:val="24"/>
        </w:rPr>
        <w:t xml:space="preserve"> très difficile, les personnes réintégrées dans le VRI doivent avoir accès aux terres cultivables petites soient elles, et aussi développer une forte capacité </w:t>
      </w:r>
      <w:r w:rsidR="00230200" w:rsidRPr="005D4A88">
        <w:rPr>
          <w:rFonts w:ascii="Corbel" w:hAnsi="Corbel"/>
          <w:b/>
          <w:i/>
          <w:sz w:val="24"/>
          <w:szCs w:val="24"/>
        </w:rPr>
        <w:t>d’innovation</w:t>
      </w:r>
      <w:r w:rsidRPr="005D4A88">
        <w:rPr>
          <w:rFonts w:ascii="Corbel" w:hAnsi="Corbel"/>
          <w:b/>
          <w:i/>
          <w:sz w:val="24"/>
          <w:szCs w:val="24"/>
        </w:rPr>
        <w:t xml:space="preserve"> pour développer les activités économiques moins concurrencées dans cette région.</w:t>
      </w:r>
    </w:p>
    <w:p w14:paraId="0E8F4225" w14:textId="080800FC" w:rsidR="005A6306" w:rsidRPr="005D4A88" w:rsidRDefault="00B74BED" w:rsidP="00AB7269">
      <w:pPr>
        <w:ind w:right="-142"/>
        <w:jc w:val="both"/>
        <w:rPr>
          <w:rFonts w:ascii="Corbel" w:hAnsi="Corbel"/>
          <w:sz w:val="24"/>
          <w:szCs w:val="24"/>
        </w:rPr>
      </w:pPr>
      <w:r w:rsidRPr="005D4A88">
        <w:rPr>
          <w:rFonts w:ascii="Corbel" w:hAnsi="Corbel"/>
          <w:sz w:val="24"/>
          <w:szCs w:val="24"/>
        </w:rPr>
        <w:t xml:space="preserve"> Le cas de savonnerie mis en place par les </w:t>
      </w:r>
      <w:r w:rsidR="00230200" w:rsidRPr="005D4A88">
        <w:rPr>
          <w:rFonts w:ascii="Corbel" w:hAnsi="Corbel"/>
          <w:sz w:val="24"/>
          <w:szCs w:val="24"/>
        </w:rPr>
        <w:t xml:space="preserve">artisans formés par CHASAA qui ont pu fabriquer des savons avec Moringa et les produits huileux manifeste une réussite appréciable et un taux de rentabilité de plus de 57,6% chaque semaine ; ce groupe peut facilement permettre aux membres d’accéder à un crédit mensuel de plus de 57980 francs burundais en moyenne, et distribuer des dividendes de plus de 65125 francs Burundais par mois à chaque membre. Mais d’autres AGR et métiers ne sont pas aussi rentables que cette savonnerie, le taux de rentabilité oscille entre 10,3-17,9% et des pertes sont remarqués dans les unités qui ont investi dans l’agriculture, transformation de l’huile. Ils ont adopté </w:t>
      </w:r>
      <w:r w:rsidR="00540173" w:rsidRPr="005D4A88">
        <w:rPr>
          <w:rFonts w:ascii="Corbel" w:hAnsi="Corbel"/>
          <w:sz w:val="24"/>
          <w:szCs w:val="24"/>
        </w:rPr>
        <w:t>d’investir</w:t>
      </w:r>
      <w:r w:rsidR="00230200" w:rsidRPr="005D4A88">
        <w:rPr>
          <w:rFonts w:ascii="Corbel" w:hAnsi="Corbel"/>
          <w:sz w:val="24"/>
          <w:szCs w:val="24"/>
        </w:rPr>
        <w:t xml:space="preserve"> dans l’élevage de petit bétail dont le ratio de rotation du capital est très faible, ce qui limite en soi la capacité de générer des revenus réguliers pouvant contribuer à </w:t>
      </w:r>
      <w:r w:rsidR="00540173" w:rsidRPr="005D4A88">
        <w:rPr>
          <w:rFonts w:ascii="Corbel" w:hAnsi="Corbel"/>
          <w:sz w:val="24"/>
          <w:szCs w:val="24"/>
        </w:rPr>
        <w:t>leurs besoins réguliers</w:t>
      </w:r>
      <w:r w:rsidR="00230200" w:rsidRPr="005D4A88">
        <w:rPr>
          <w:rFonts w:ascii="Corbel" w:hAnsi="Corbel"/>
          <w:sz w:val="24"/>
          <w:szCs w:val="24"/>
        </w:rPr>
        <w:t xml:space="preserve">, mais aussi limiter </w:t>
      </w:r>
      <w:r w:rsidR="00540173" w:rsidRPr="005D4A88">
        <w:rPr>
          <w:rFonts w:ascii="Corbel" w:hAnsi="Corbel"/>
          <w:sz w:val="24"/>
          <w:szCs w:val="24"/>
        </w:rPr>
        <w:t>l’incertitude</w:t>
      </w:r>
      <w:r w:rsidR="00230200" w:rsidRPr="005D4A88">
        <w:rPr>
          <w:rFonts w:ascii="Corbel" w:hAnsi="Corbel"/>
          <w:sz w:val="24"/>
          <w:szCs w:val="24"/>
        </w:rPr>
        <w:t xml:space="preserve"> des revenus.</w:t>
      </w:r>
      <w:r w:rsidR="00596217" w:rsidRPr="005D4A88">
        <w:rPr>
          <w:rFonts w:ascii="Corbel" w:hAnsi="Corbel"/>
          <w:sz w:val="24"/>
          <w:szCs w:val="24"/>
        </w:rPr>
        <w:t xml:space="preserve"> </w:t>
      </w:r>
      <w:bookmarkStart w:id="2041" w:name="_Toc37658311"/>
      <w:bookmarkStart w:id="2042" w:name="_Toc37658921"/>
      <w:bookmarkStart w:id="2043" w:name="_Toc37659176"/>
      <w:bookmarkStart w:id="2044" w:name="_Toc36398417"/>
      <w:bookmarkStart w:id="2045" w:name="_Toc36398694"/>
      <w:bookmarkStart w:id="2046" w:name="_Toc37544918"/>
    </w:p>
    <w:p w14:paraId="2DF0E15D" w14:textId="3F812C1C" w:rsidR="005A6306" w:rsidRPr="005D4A88" w:rsidRDefault="00A0568B" w:rsidP="00AB7269">
      <w:pPr>
        <w:pStyle w:val="Titre1"/>
        <w:jc w:val="both"/>
        <w:rPr>
          <w:rFonts w:ascii="Corbel" w:hAnsi="Corbel"/>
          <w:sz w:val="24"/>
          <w:szCs w:val="24"/>
        </w:rPr>
      </w:pPr>
      <w:bookmarkStart w:id="2047" w:name="_Toc55295436"/>
      <w:bookmarkStart w:id="2048" w:name="_Toc55296431"/>
      <w:r>
        <w:rPr>
          <w:rFonts w:ascii="Corbel" w:hAnsi="Corbel"/>
          <w:sz w:val="24"/>
          <w:szCs w:val="24"/>
        </w:rPr>
        <w:lastRenderedPageBreak/>
        <w:t>Graphique </w:t>
      </w:r>
      <w:proofErr w:type="gramStart"/>
      <w:r>
        <w:rPr>
          <w:rFonts w:ascii="Corbel" w:hAnsi="Corbel"/>
          <w:sz w:val="24"/>
          <w:szCs w:val="24"/>
        </w:rPr>
        <w:t>4</w:t>
      </w:r>
      <w:r w:rsidR="005A6306" w:rsidRPr="005D4A88">
        <w:rPr>
          <w:rFonts w:ascii="Corbel" w:hAnsi="Corbel"/>
          <w:sz w:val="24"/>
          <w:szCs w:val="24"/>
        </w:rPr>
        <w:t>:</w:t>
      </w:r>
      <w:proofErr w:type="gramEnd"/>
      <w:r w:rsidR="005A6306" w:rsidRPr="005D4A88">
        <w:rPr>
          <w:rFonts w:ascii="Corbel" w:hAnsi="Corbel"/>
          <w:sz w:val="24"/>
          <w:szCs w:val="24"/>
        </w:rPr>
        <w:t xml:space="preserve"> </w:t>
      </w:r>
      <w:r w:rsidR="005A6306" w:rsidRPr="005D4A88">
        <w:rPr>
          <w:rFonts w:ascii="Corbel" w:hAnsi="Corbel"/>
          <w:b/>
          <w:bCs/>
          <w:sz w:val="24"/>
          <w:szCs w:val="24"/>
        </w:rPr>
        <w:t>Répartition des ménages  bénéficiaires  par  type de changement de revenu</w:t>
      </w:r>
      <w:bookmarkEnd w:id="2041"/>
      <w:bookmarkEnd w:id="2042"/>
      <w:bookmarkEnd w:id="2043"/>
      <w:bookmarkEnd w:id="2047"/>
      <w:bookmarkEnd w:id="2048"/>
      <w:r w:rsidR="005A6306" w:rsidRPr="005D4A88">
        <w:rPr>
          <w:rFonts w:ascii="Corbel" w:hAnsi="Corbel"/>
          <w:b/>
          <w:bCs/>
          <w:sz w:val="24"/>
          <w:szCs w:val="24"/>
        </w:rPr>
        <w:t xml:space="preserve"> </w:t>
      </w:r>
    </w:p>
    <w:p w14:paraId="0D17C7A0" w14:textId="77777777" w:rsidR="005A6306" w:rsidRPr="005D4A88" w:rsidRDefault="005A6306" w:rsidP="00AB7269">
      <w:pPr>
        <w:shd w:val="clear" w:color="auto" w:fill="F2DBDB" w:themeFill="accent2" w:themeFillTint="33"/>
        <w:ind w:right="-142"/>
        <w:jc w:val="both"/>
        <w:rPr>
          <w:rFonts w:ascii="Corbel" w:hAnsi="Corbel"/>
          <w:i/>
          <w:sz w:val="24"/>
          <w:szCs w:val="24"/>
        </w:rPr>
      </w:pPr>
      <w:r w:rsidRPr="005D4A88">
        <w:rPr>
          <w:rFonts w:ascii="Corbel" w:hAnsi="Corbel"/>
          <w:i/>
          <w:noProof/>
          <w:lang w:eastAsia="fr-FR"/>
        </w:rPr>
        <w:drawing>
          <wp:anchor distT="0" distB="0" distL="114300" distR="114300" simplePos="0" relativeHeight="251819008" behindDoc="0" locked="0" layoutInCell="1" allowOverlap="1" wp14:anchorId="324198D6" wp14:editId="527BC311">
            <wp:simplePos x="0" y="0"/>
            <wp:positionH relativeFrom="column">
              <wp:posOffset>146685</wp:posOffset>
            </wp:positionH>
            <wp:positionV relativeFrom="paragraph">
              <wp:posOffset>5715</wp:posOffset>
            </wp:positionV>
            <wp:extent cx="3857625" cy="1905000"/>
            <wp:effectExtent l="0" t="0" r="9525" b="0"/>
            <wp:wrapSquare wrapText="bothSides"/>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540173" w:rsidRPr="005D4A88">
        <w:rPr>
          <w:rFonts w:ascii="Corbel" w:hAnsi="Corbel"/>
          <w:i/>
          <w:sz w:val="24"/>
          <w:szCs w:val="24"/>
        </w:rPr>
        <w:t xml:space="preserve">Par ailleurs, l’analyse des améliorations des revenus des bénéficiaires montre un faible taux d’augmentation des revenus des bénéficiaires. En effet, il est remarqué un taux </w:t>
      </w:r>
      <w:r w:rsidR="00540173" w:rsidRPr="005D4A88">
        <w:rPr>
          <w:rFonts w:ascii="Corbel" w:hAnsi="Corbel"/>
          <w:sz w:val="24"/>
          <w:szCs w:val="24"/>
        </w:rPr>
        <w:t>d’augmentation</w:t>
      </w:r>
      <w:r w:rsidR="00540173" w:rsidRPr="005D4A88">
        <w:rPr>
          <w:rFonts w:ascii="Corbel" w:hAnsi="Corbel"/>
          <w:i/>
          <w:sz w:val="24"/>
          <w:szCs w:val="24"/>
        </w:rPr>
        <w:t xml:space="preserve"> du revenu de 23,1% pour les bénéficiaires du projet (et 30,0% pour les femmes). De plus, il est constaté que seulement 56% des bénéficiaires ont augmenté leur revenu, alors que 8% sont resté avec leur niveau de revenu inchangé et 36% se sont vu leur revenu diminué.</w:t>
      </w:r>
    </w:p>
    <w:p w14:paraId="6CA9E83A" w14:textId="77777777" w:rsidR="005A6306" w:rsidRPr="005D4A88" w:rsidRDefault="005A6306" w:rsidP="00AB7269">
      <w:pPr>
        <w:ind w:right="-142"/>
        <w:jc w:val="both"/>
        <w:rPr>
          <w:rFonts w:ascii="Corbel" w:hAnsi="Corbel"/>
          <w:i/>
          <w:sz w:val="24"/>
          <w:szCs w:val="24"/>
        </w:rPr>
      </w:pPr>
    </w:p>
    <w:p w14:paraId="5D7AE268" w14:textId="7BBFEB43" w:rsidR="00540173" w:rsidRPr="005D4A88" w:rsidRDefault="00540173" w:rsidP="00AB7269">
      <w:pPr>
        <w:shd w:val="clear" w:color="auto" w:fill="E5DFEC" w:themeFill="accent4" w:themeFillTint="33"/>
        <w:ind w:right="-142"/>
        <w:jc w:val="both"/>
        <w:rPr>
          <w:rFonts w:ascii="Corbel" w:hAnsi="Corbel"/>
          <w:i/>
          <w:sz w:val="24"/>
          <w:szCs w:val="24"/>
        </w:rPr>
      </w:pPr>
      <w:r w:rsidRPr="005D4A88">
        <w:rPr>
          <w:rFonts w:ascii="Corbel" w:hAnsi="Corbel"/>
          <w:i/>
          <w:sz w:val="24"/>
          <w:szCs w:val="24"/>
        </w:rPr>
        <w:t xml:space="preserve"> En effet, cette situation s’explique par </w:t>
      </w:r>
      <w:r w:rsidR="00684788" w:rsidRPr="005D4A88">
        <w:rPr>
          <w:rFonts w:ascii="Corbel" w:hAnsi="Corbel"/>
          <w:i/>
          <w:sz w:val="24"/>
          <w:szCs w:val="24"/>
        </w:rPr>
        <w:t>la faible capacitée</w:t>
      </w:r>
      <w:r w:rsidRPr="005D4A88">
        <w:rPr>
          <w:rFonts w:ascii="Corbel" w:hAnsi="Corbel"/>
          <w:i/>
          <w:sz w:val="24"/>
          <w:szCs w:val="24"/>
        </w:rPr>
        <w:t xml:space="preserve"> d’analyse des bénéficiaires des opportunités rentables et viables tenant compte des caractéristiques socio culturelles et économiques de la zone. Cette zone est une zone ayant ses caractéristiques socio culturelles assez nettement différents de ceux de la commune </w:t>
      </w:r>
      <w:proofErr w:type="spellStart"/>
      <w:r w:rsidRPr="005D4A88">
        <w:rPr>
          <w:rFonts w:ascii="Corbel" w:hAnsi="Corbel"/>
          <w:i/>
          <w:sz w:val="24"/>
          <w:szCs w:val="24"/>
        </w:rPr>
        <w:t>Muruta</w:t>
      </w:r>
      <w:proofErr w:type="spellEnd"/>
      <w:r w:rsidRPr="005D4A88">
        <w:rPr>
          <w:rFonts w:ascii="Corbel" w:hAnsi="Corbel"/>
          <w:i/>
          <w:sz w:val="24"/>
          <w:szCs w:val="24"/>
        </w:rPr>
        <w:t xml:space="preserve"> ou la grande partie des bénéficiaires sont originaires. En effet, étant peuplé par des Migrants venus chercher du travail auprès d’ une partie des grands terriers, les bénéficiaires ont été arnaquées dans la location des parcelles cultivables, et achat des palmiers à l’ huile, car ces derniers ont voulu se lancer dans les anciennes activités économiques qu’ ils faisaient avant d’ intégrer dans le VRI sans pour autant analyser tous les contours socioéconomiques et culturelles spécifiques dans le développement des activités économiques dans la région. Les migrants demandeurs d’emploi quelques fois exclus des sphères de représentation légale et sociale se sont vu comme concurrencés et menacent ces nouveaux venus dans leur marché de travail agricole et location de terres cultivables. Le projet </w:t>
      </w:r>
      <w:r w:rsidR="005A6306" w:rsidRPr="005D4A88">
        <w:rPr>
          <w:rFonts w:ascii="Corbel" w:hAnsi="Corbel"/>
          <w:i/>
          <w:sz w:val="24"/>
          <w:szCs w:val="24"/>
        </w:rPr>
        <w:t>n’a</w:t>
      </w:r>
      <w:r w:rsidRPr="005D4A88">
        <w:rPr>
          <w:rFonts w:ascii="Corbel" w:hAnsi="Corbel"/>
          <w:i/>
          <w:sz w:val="24"/>
          <w:szCs w:val="24"/>
        </w:rPr>
        <w:t xml:space="preserve"> pas </w:t>
      </w:r>
      <w:r w:rsidR="005A6306" w:rsidRPr="005D4A88">
        <w:rPr>
          <w:rFonts w:ascii="Corbel" w:hAnsi="Corbel"/>
          <w:i/>
          <w:sz w:val="24"/>
          <w:szCs w:val="24"/>
        </w:rPr>
        <w:t>intégré</w:t>
      </w:r>
      <w:r w:rsidRPr="005D4A88">
        <w:rPr>
          <w:rFonts w:ascii="Corbel" w:hAnsi="Corbel"/>
          <w:i/>
          <w:sz w:val="24"/>
          <w:szCs w:val="24"/>
        </w:rPr>
        <w:t xml:space="preserve"> cette analyse dans le développement des AGR et renforcement des capacités économiques des bénéficiaires. Autre chose, le niveau de </w:t>
      </w:r>
      <w:r w:rsidR="005A6306" w:rsidRPr="005D4A88">
        <w:rPr>
          <w:rFonts w:ascii="Corbel" w:hAnsi="Corbel"/>
          <w:i/>
          <w:sz w:val="24"/>
          <w:szCs w:val="24"/>
        </w:rPr>
        <w:t>règlement</w:t>
      </w:r>
      <w:r w:rsidRPr="005D4A88">
        <w:rPr>
          <w:rFonts w:ascii="Corbel" w:hAnsi="Corbel"/>
          <w:i/>
          <w:sz w:val="24"/>
          <w:szCs w:val="24"/>
        </w:rPr>
        <w:t xml:space="preserve"> du conflit qui était autour du site où est implanté </w:t>
      </w:r>
      <w:r w:rsidR="005A6306" w:rsidRPr="005D4A88">
        <w:rPr>
          <w:rFonts w:ascii="Corbel" w:hAnsi="Corbel"/>
          <w:i/>
          <w:sz w:val="24"/>
          <w:szCs w:val="24"/>
        </w:rPr>
        <w:t>n’a</w:t>
      </w:r>
      <w:r w:rsidRPr="005D4A88">
        <w:rPr>
          <w:rFonts w:ascii="Corbel" w:hAnsi="Corbel"/>
          <w:i/>
          <w:sz w:val="24"/>
          <w:szCs w:val="24"/>
        </w:rPr>
        <w:t xml:space="preserve"> pas été totalement </w:t>
      </w:r>
      <w:r w:rsidR="005A6306" w:rsidRPr="005D4A88">
        <w:rPr>
          <w:rFonts w:ascii="Corbel" w:hAnsi="Corbel"/>
          <w:i/>
          <w:sz w:val="24"/>
          <w:szCs w:val="24"/>
        </w:rPr>
        <w:t>résolu, certains</w:t>
      </w:r>
      <w:r w:rsidRPr="005D4A88">
        <w:rPr>
          <w:rFonts w:ascii="Corbel" w:hAnsi="Corbel"/>
          <w:i/>
          <w:sz w:val="24"/>
          <w:szCs w:val="24"/>
        </w:rPr>
        <w:t xml:space="preserve"> anciens détenteurs des droits </w:t>
      </w:r>
      <w:r w:rsidR="005A6306" w:rsidRPr="005D4A88">
        <w:rPr>
          <w:rFonts w:ascii="Corbel" w:hAnsi="Corbel"/>
          <w:i/>
          <w:sz w:val="24"/>
          <w:szCs w:val="24"/>
        </w:rPr>
        <w:t>d’exploitation</w:t>
      </w:r>
      <w:r w:rsidRPr="005D4A88">
        <w:rPr>
          <w:rFonts w:ascii="Corbel" w:hAnsi="Corbel"/>
          <w:i/>
          <w:sz w:val="24"/>
          <w:szCs w:val="24"/>
        </w:rPr>
        <w:t xml:space="preserve"> de cette localité bien que soient disant </w:t>
      </w:r>
      <w:r w:rsidR="005A6306" w:rsidRPr="005D4A88">
        <w:rPr>
          <w:rFonts w:ascii="Corbel" w:hAnsi="Corbel"/>
          <w:i/>
          <w:sz w:val="24"/>
          <w:szCs w:val="24"/>
        </w:rPr>
        <w:t>informel,</w:t>
      </w:r>
      <w:r w:rsidRPr="005D4A88">
        <w:rPr>
          <w:rFonts w:ascii="Corbel" w:hAnsi="Corbel"/>
          <w:i/>
          <w:sz w:val="24"/>
          <w:szCs w:val="24"/>
        </w:rPr>
        <w:t xml:space="preserve"> ont encore tendance à limiter ces derniers une parfaite intégration économique et politique. En témoigne le fait que ces personnes réintégrées dans le VRI se sont vu </w:t>
      </w:r>
      <w:r w:rsidR="005A6306" w:rsidRPr="005D4A88">
        <w:rPr>
          <w:rFonts w:ascii="Corbel" w:hAnsi="Corbel"/>
          <w:i/>
          <w:sz w:val="24"/>
          <w:szCs w:val="24"/>
        </w:rPr>
        <w:t>refuser</w:t>
      </w:r>
      <w:r w:rsidRPr="005D4A88">
        <w:rPr>
          <w:rFonts w:ascii="Corbel" w:hAnsi="Corbel"/>
          <w:i/>
          <w:sz w:val="24"/>
          <w:szCs w:val="24"/>
        </w:rPr>
        <w:t xml:space="preserve"> le droit de voter dans les élections collinaires alors que dans les autres </w:t>
      </w:r>
      <w:r w:rsidR="005A6306" w:rsidRPr="005D4A88">
        <w:rPr>
          <w:rFonts w:ascii="Corbel" w:hAnsi="Corbel"/>
          <w:i/>
          <w:sz w:val="24"/>
          <w:szCs w:val="24"/>
        </w:rPr>
        <w:t>élections,</w:t>
      </w:r>
      <w:r w:rsidRPr="005D4A88">
        <w:rPr>
          <w:rFonts w:ascii="Corbel" w:hAnsi="Corbel"/>
          <w:i/>
          <w:sz w:val="24"/>
          <w:szCs w:val="24"/>
        </w:rPr>
        <w:t xml:space="preserve"> elles avaient participé comme tout </w:t>
      </w:r>
      <w:r w:rsidR="005A6306" w:rsidRPr="005D4A88">
        <w:rPr>
          <w:rFonts w:ascii="Corbel" w:hAnsi="Corbel"/>
          <w:i/>
          <w:sz w:val="24"/>
          <w:szCs w:val="24"/>
        </w:rPr>
        <w:t>citoyen.</w:t>
      </w:r>
    </w:p>
    <w:bookmarkEnd w:id="2044"/>
    <w:bookmarkEnd w:id="2045"/>
    <w:bookmarkEnd w:id="2046"/>
    <w:p w14:paraId="51D83C4D" w14:textId="77777777" w:rsidR="005A6306" w:rsidRPr="005D4A88" w:rsidRDefault="005A6306" w:rsidP="00AB7269">
      <w:pPr>
        <w:tabs>
          <w:tab w:val="left" w:pos="1254"/>
          <w:tab w:val="left" w:pos="8280"/>
          <w:tab w:val="left" w:pos="9360"/>
        </w:tabs>
        <w:spacing w:before="119"/>
        <w:ind w:right="-142"/>
        <w:jc w:val="both"/>
        <w:rPr>
          <w:rFonts w:ascii="Corbel" w:hAnsi="Corbel"/>
          <w:sz w:val="24"/>
          <w:szCs w:val="24"/>
        </w:rPr>
      </w:pPr>
    </w:p>
    <w:p w14:paraId="02DCACCD" w14:textId="3662427C" w:rsidR="00596217" w:rsidRPr="005D4A88" w:rsidRDefault="00596217" w:rsidP="00AB7269">
      <w:pPr>
        <w:pStyle w:val="Paragraphedeliste"/>
        <w:widowControl w:val="0"/>
        <w:numPr>
          <w:ilvl w:val="3"/>
          <w:numId w:val="13"/>
        </w:numPr>
        <w:autoSpaceDE w:val="0"/>
        <w:autoSpaceDN w:val="0"/>
        <w:spacing w:before="120" w:after="0" w:line="240" w:lineRule="auto"/>
        <w:ind w:right="-142"/>
        <w:jc w:val="both"/>
        <w:outlineLvl w:val="2"/>
        <w:rPr>
          <w:rFonts w:ascii="Corbel" w:hAnsi="Corbel"/>
          <w:b/>
          <w:color w:val="4F81BD" w:themeColor="accent1"/>
        </w:rPr>
      </w:pPr>
      <w:bookmarkStart w:id="2049" w:name="_Toc20573655"/>
      <w:bookmarkStart w:id="2050" w:name="_Toc36398717"/>
      <w:bookmarkStart w:id="2051" w:name="_Toc36398925"/>
      <w:bookmarkStart w:id="2052" w:name="_Toc37655429"/>
      <w:bookmarkStart w:id="2053" w:name="_Toc37655731"/>
      <w:bookmarkStart w:id="2054" w:name="_Toc37658312"/>
      <w:bookmarkStart w:id="2055" w:name="_Toc37658922"/>
      <w:bookmarkStart w:id="2056" w:name="_Toc37659432"/>
      <w:bookmarkStart w:id="2057" w:name="_Toc55289728"/>
      <w:bookmarkStart w:id="2058" w:name="_Toc55295437"/>
      <w:bookmarkStart w:id="2059" w:name="_Toc55296432"/>
      <w:r w:rsidRPr="005D4A88">
        <w:rPr>
          <w:rFonts w:ascii="Corbel" w:hAnsi="Corbel"/>
          <w:b/>
          <w:color w:val="4F81BD" w:themeColor="accent1"/>
        </w:rPr>
        <w:t xml:space="preserve">Amélioration du mouvement associatifs et création </w:t>
      </w:r>
      <w:r w:rsidR="005B4635" w:rsidRPr="005D4A88">
        <w:rPr>
          <w:rFonts w:ascii="Corbel" w:hAnsi="Corbel"/>
          <w:b/>
          <w:color w:val="4F81BD" w:themeColor="accent1"/>
        </w:rPr>
        <w:t>d’entreprises</w:t>
      </w:r>
      <w:r w:rsidRPr="005D4A88">
        <w:rPr>
          <w:rFonts w:ascii="Corbel" w:hAnsi="Corbel"/>
          <w:b/>
          <w:color w:val="4F81BD" w:themeColor="accent1"/>
        </w:rPr>
        <w:t xml:space="preserve"> sociales des bénéficiaires</w:t>
      </w:r>
      <w:bookmarkEnd w:id="2049"/>
      <w:bookmarkEnd w:id="2050"/>
      <w:bookmarkEnd w:id="2051"/>
      <w:bookmarkEnd w:id="2052"/>
      <w:bookmarkEnd w:id="2053"/>
      <w:bookmarkEnd w:id="2054"/>
      <w:bookmarkEnd w:id="2055"/>
      <w:bookmarkEnd w:id="2056"/>
      <w:bookmarkEnd w:id="2057"/>
      <w:bookmarkEnd w:id="2058"/>
      <w:bookmarkEnd w:id="2059"/>
    </w:p>
    <w:p w14:paraId="66DDDAD5" w14:textId="6A71AB2F" w:rsidR="00596217" w:rsidRPr="005D4A88" w:rsidRDefault="00596217" w:rsidP="00AB7269">
      <w:pPr>
        <w:ind w:right="-142"/>
        <w:jc w:val="both"/>
        <w:rPr>
          <w:rFonts w:ascii="Corbel" w:hAnsi="Corbel"/>
          <w:sz w:val="24"/>
          <w:szCs w:val="24"/>
        </w:rPr>
      </w:pPr>
      <w:r w:rsidRPr="005D4A88">
        <w:rPr>
          <w:rFonts w:ascii="Corbel" w:hAnsi="Corbel"/>
          <w:sz w:val="24"/>
          <w:szCs w:val="24"/>
        </w:rPr>
        <w:t xml:space="preserve">L’enquête </w:t>
      </w:r>
      <w:r w:rsidR="005B4635" w:rsidRPr="005D4A88">
        <w:rPr>
          <w:rFonts w:ascii="Corbel" w:hAnsi="Corbel"/>
          <w:sz w:val="24"/>
          <w:szCs w:val="24"/>
        </w:rPr>
        <w:t>des bénéficiaires révèle</w:t>
      </w:r>
      <w:r w:rsidRPr="005D4A88">
        <w:rPr>
          <w:rFonts w:ascii="Corbel" w:hAnsi="Corbel"/>
          <w:sz w:val="24"/>
          <w:szCs w:val="24"/>
        </w:rPr>
        <w:t xml:space="preserve"> que </w:t>
      </w:r>
      <w:bookmarkStart w:id="2060" w:name="_Hlk36396803"/>
      <w:r w:rsidR="005B4635" w:rsidRPr="005D4A88">
        <w:rPr>
          <w:rFonts w:ascii="Corbel" w:hAnsi="Corbel"/>
          <w:sz w:val="24"/>
          <w:szCs w:val="24"/>
        </w:rPr>
        <w:t>87,7</w:t>
      </w:r>
      <w:r w:rsidRPr="005D4A88">
        <w:rPr>
          <w:rFonts w:ascii="Corbel" w:hAnsi="Corbel"/>
          <w:sz w:val="24"/>
          <w:szCs w:val="24"/>
        </w:rPr>
        <w:t xml:space="preserve">% des   </w:t>
      </w:r>
      <w:r w:rsidR="005B4635" w:rsidRPr="005D4A88">
        <w:rPr>
          <w:rFonts w:ascii="Corbel" w:hAnsi="Corbel"/>
          <w:sz w:val="24"/>
          <w:szCs w:val="24"/>
        </w:rPr>
        <w:t>bénéficiaires (hommes et femmes) et 95</w:t>
      </w:r>
      <w:r w:rsidRPr="005D4A88">
        <w:rPr>
          <w:rFonts w:ascii="Corbel" w:hAnsi="Corbel"/>
          <w:sz w:val="24"/>
          <w:szCs w:val="24"/>
        </w:rPr>
        <w:t xml:space="preserve">% des </w:t>
      </w:r>
      <w:r w:rsidR="005B4635" w:rsidRPr="005D4A88">
        <w:rPr>
          <w:rFonts w:ascii="Corbel" w:hAnsi="Corbel"/>
          <w:sz w:val="24"/>
          <w:szCs w:val="24"/>
        </w:rPr>
        <w:t>femmes bénéficiaires enquêtées</w:t>
      </w:r>
      <w:r w:rsidRPr="005D4A88">
        <w:rPr>
          <w:rFonts w:ascii="Corbel" w:hAnsi="Corbel"/>
          <w:sz w:val="24"/>
          <w:szCs w:val="24"/>
        </w:rPr>
        <w:t xml:space="preserve"> affirment que le projet a induit un renforcement </w:t>
      </w:r>
      <w:r w:rsidR="00C03785" w:rsidRPr="005D4A88">
        <w:rPr>
          <w:rFonts w:ascii="Corbel" w:hAnsi="Corbel"/>
          <w:sz w:val="24"/>
          <w:szCs w:val="24"/>
        </w:rPr>
        <w:t>du mouvement associatif</w:t>
      </w:r>
      <w:r w:rsidRPr="005D4A88">
        <w:rPr>
          <w:rFonts w:ascii="Corbel" w:hAnsi="Corbel"/>
          <w:sz w:val="24"/>
          <w:szCs w:val="24"/>
        </w:rPr>
        <w:t xml:space="preserve"> et la création des entreprises sociales </w:t>
      </w:r>
      <w:bookmarkEnd w:id="2060"/>
      <w:r w:rsidR="00C03785" w:rsidRPr="005D4A88">
        <w:rPr>
          <w:rFonts w:ascii="Corbel" w:hAnsi="Corbel"/>
          <w:sz w:val="24"/>
          <w:szCs w:val="24"/>
        </w:rPr>
        <w:t>des bénéficiaires</w:t>
      </w:r>
      <w:r w:rsidR="005B4635" w:rsidRPr="005D4A88">
        <w:rPr>
          <w:rFonts w:ascii="Corbel" w:hAnsi="Corbel"/>
          <w:sz w:val="24"/>
          <w:szCs w:val="24"/>
        </w:rPr>
        <w:t xml:space="preserve">.  En effet, 41 VICOBA, groupements d’intérêts économiques (formés en métiers, groupements des personnes appuyées en </w:t>
      </w:r>
      <w:r w:rsidR="00C03785" w:rsidRPr="005D4A88">
        <w:rPr>
          <w:rFonts w:ascii="Corbel" w:hAnsi="Corbel"/>
          <w:sz w:val="24"/>
          <w:szCs w:val="24"/>
        </w:rPr>
        <w:t>AGR),</w:t>
      </w:r>
      <w:r w:rsidR="005B4635" w:rsidRPr="005D4A88">
        <w:rPr>
          <w:rFonts w:ascii="Corbel" w:hAnsi="Corbel"/>
          <w:sz w:val="24"/>
          <w:szCs w:val="24"/>
        </w:rPr>
        <w:t xml:space="preserve"> groupes de </w:t>
      </w:r>
      <w:r w:rsidR="00C03785" w:rsidRPr="005D4A88">
        <w:rPr>
          <w:rFonts w:ascii="Corbel" w:hAnsi="Corbel"/>
          <w:sz w:val="24"/>
          <w:szCs w:val="24"/>
        </w:rPr>
        <w:t>solidarité sont partiellement</w:t>
      </w:r>
      <w:r w:rsidR="005B4635" w:rsidRPr="005D4A88">
        <w:rPr>
          <w:rFonts w:ascii="Corbel" w:hAnsi="Corbel"/>
          <w:sz w:val="24"/>
          <w:szCs w:val="24"/>
        </w:rPr>
        <w:t xml:space="preserve"> </w:t>
      </w:r>
      <w:r w:rsidRPr="005D4A88">
        <w:rPr>
          <w:rFonts w:ascii="Corbel" w:hAnsi="Corbel"/>
          <w:sz w:val="24"/>
          <w:szCs w:val="24"/>
        </w:rPr>
        <w:t xml:space="preserve">opérationnelles </w:t>
      </w:r>
      <w:r w:rsidR="005B4635" w:rsidRPr="005D4A88">
        <w:rPr>
          <w:rFonts w:ascii="Corbel" w:hAnsi="Corbel"/>
          <w:sz w:val="24"/>
          <w:szCs w:val="24"/>
        </w:rPr>
        <w:t xml:space="preserve">bien que le niveau de rentabilité </w:t>
      </w:r>
      <w:proofErr w:type="gramStart"/>
      <w:r w:rsidR="005B4635" w:rsidRPr="005D4A88">
        <w:rPr>
          <w:rFonts w:ascii="Corbel" w:hAnsi="Corbel"/>
          <w:sz w:val="24"/>
          <w:szCs w:val="24"/>
        </w:rPr>
        <w:t>est</w:t>
      </w:r>
      <w:proofErr w:type="gramEnd"/>
      <w:r w:rsidR="005B4635" w:rsidRPr="005D4A88">
        <w:rPr>
          <w:rFonts w:ascii="Corbel" w:hAnsi="Corbel"/>
          <w:sz w:val="24"/>
          <w:szCs w:val="24"/>
        </w:rPr>
        <w:t xml:space="preserve"> faible pour la plupart </w:t>
      </w:r>
      <w:r w:rsidR="00C03785" w:rsidRPr="005D4A88">
        <w:rPr>
          <w:rFonts w:ascii="Corbel" w:hAnsi="Corbel"/>
          <w:sz w:val="24"/>
          <w:szCs w:val="24"/>
        </w:rPr>
        <w:t>d’entre</w:t>
      </w:r>
      <w:r w:rsidR="005B4635" w:rsidRPr="005D4A88">
        <w:rPr>
          <w:rFonts w:ascii="Corbel" w:hAnsi="Corbel"/>
          <w:sz w:val="24"/>
          <w:szCs w:val="24"/>
        </w:rPr>
        <w:t xml:space="preserve"> eux.</w:t>
      </w:r>
    </w:p>
    <w:p w14:paraId="68211D95" w14:textId="703014F5" w:rsidR="00596217" w:rsidRPr="005D4A88" w:rsidRDefault="00596217" w:rsidP="00AB7269">
      <w:pPr>
        <w:pStyle w:val="Paragraphedeliste"/>
        <w:widowControl w:val="0"/>
        <w:numPr>
          <w:ilvl w:val="3"/>
          <w:numId w:val="13"/>
        </w:numPr>
        <w:autoSpaceDE w:val="0"/>
        <w:autoSpaceDN w:val="0"/>
        <w:spacing w:before="120" w:after="0" w:line="240" w:lineRule="auto"/>
        <w:ind w:right="-142"/>
        <w:jc w:val="both"/>
        <w:outlineLvl w:val="2"/>
        <w:rPr>
          <w:rFonts w:ascii="Corbel" w:hAnsi="Corbel"/>
          <w:b/>
          <w:bCs/>
          <w:color w:val="4F81BD" w:themeColor="accent1"/>
        </w:rPr>
      </w:pPr>
      <w:bookmarkStart w:id="2061" w:name="_Toc37655430"/>
      <w:bookmarkStart w:id="2062" w:name="_Toc37655732"/>
      <w:bookmarkStart w:id="2063" w:name="_Toc37658313"/>
      <w:bookmarkStart w:id="2064" w:name="_Toc37658923"/>
      <w:bookmarkStart w:id="2065" w:name="_Toc37659433"/>
      <w:bookmarkStart w:id="2066" w:name="_Toc55289729"/>
      <w:bookmarkStart w:id="2067" w:name="_Toc55295438"/>
      <w:bookmarkStart w:id="2068" w:name="_Toc55296433"/>
      <w:r w:rsidRPr="005D4A88">
        <w:rPr>
          <w:rFonts w:ascii="Corbel" w:hAnsi="Corbel"/>
          <w:b/>
          <w:bCs/>
          <w:color w:val="4F81BD" w:themeColor="accent1"/>
          <w:sz w:val="24"/>
          <w:szCs w:val="24"/>
        </w:rPr>
        <w:t>Amélioration du niveau de renforcement économique des ménages</w:t>
      </w:r>
      <w:bookmarkEnd w:id="2061"/>
      <w:bookmarkEnd w:id="2062"/>
      <w:bookmarkEnd w:id="2063"/>
      <w:bookmarkEnd w:id="2064"/>
      <w:bookmarkEnd w:id="2065"/>
      <w:bookmarkEnd w:id="2066"/>
      <w:bookmarkEnd w:id="2067"/>
      <w:bookmarkEnd w:id="2068"/>
    </w:p>
    <w:p w14:paraId="5978C5CD" w14:textId="06542A5B" w:rsidR="00596217" w:rsidRPr="005D4A88" w:rsidRDefault="006C49B7" w:rsidP="00AB7269">
      <w:pPr>
        <w:pStyle w:val="Titre1"/>
        <w:ind w:right="-142"/>
        <w:jc w:val="both"/>
        <w:rPr>
          <w:rFonts w:ascii="Corbel" w:hAnsi="Corbel"/>
          <w:b/>
          <w:bCs/>
          <w:sz w:val="24"/>
          <w:szCs w:val="24"/>
        </w:rPr>
      </w:pPr>
      <w:bookmarkStart w:id="2069" w:name="_Toc36398421"/>
      <w:bookmarkStart w:id="2070" w:name="_Toc36398906"/>
      <w:bookmarkStart w:id="2071" w:name="_Toc37544922"/>
      <w:bookmarkStart w:id="2072" w:name="_Toc37655733"/>
      <w:bookmarkStart w:id="2073" w:name="_Toc37658314"/>
      <w:bookmarkStart w:id="2074" w:name="_Toc37658924"/>
      <w:bookmarkStart w:id="2075" w:name="_Toc37659179"/>
      <w:bookmarkStart w:id="2076" w:name="_Toc37659434"/>
      <w:bookmarkStart w:id="2077" w:name="_Toc55289730"/>
      <w:bookmarkStart w:id="2078" w:name="_Toc55295439"/>
      <w:bookmarkStart w:id="2079" w:name="_Toc55296434"/>
      <w:r>
        <w:rPr>
          <w:rFonts w:ascii="Corbel" w:hAnsi="Corbel"/>
          <w:b/>
          <w:bCs/>
          <w:sz w:val="24"/>
          <w:szCs w:val="24"/>
        </w:rPr>
        <w:lastRenderedPageBreak/>
        <w:t>Tableau </w:t>
      </w:r>
      <w:proofErr w:type="gramStart"/>
      <w:r>
        <w:rPr>
          <w:rFonts w:ascii="Corbel" w:hAnsi="Corbel"/>
          <w:b/>
          <w:bCs/>
          <w:sz w:val="24"/>
          <w:szCs w:val="24"/>
        </w:rPr>
        <w:t>25</w:t>
      </w:r>
      <w:r w:rsidR="00596217" w:rsidRPr="005D4A88">
        <w:rPr>
          <w:rFonts w:ascii="Corbel" w:hAnsi="Corbel"/>
          <w:b/>
          <w:bCs/>
          <w:sz w:val="24"/>
          <w:szCs w:val="24"/>
        </w:rPr>
        <w:t>:</w:t>
      </w:r>
      <w:proofErr w:type="gramEnd"/>
      <w:r w:rsidR="00596217" w:rsidRPr="005D4A88">
        <w:rPr>
          <w:rFonts w:ascii="Corbel" w:hAnsi="Corbel"/>
          <w:b/>
          <w:bCs/>
          <w:sz w:val="24"/>
          <w:szCs w:val="24"/>
        </w:rPr>
        <w:t xml:space="preserve"> Amélioration du niveau de renforcement économique des ménages</w:t>
      </w:r>
      <w:bookmarkEnd w:id="2069"/>
      <w:bookmarkEnd w:id="2070"/>
      <w:bookmarkEnd w:id="2071"/>
      <w:bookmarkEnd w:id="2072"/>
      <w:bookmarkEnd w:id="2073"/>
      <w:bookmarkEnd w:id="2074"/>
      <w:bookmarkEnd w:id="2075"/>
      <w:bookmarkEnd w:id="2076"/>
      <w:bookmarkEnd w:id="2077"/>
      <w:bookmarkEnd w:id="2078"/>
      <w:bookmarkEnd w:id="2079"/>
      <w:r w:rsidR="00596217" w:rsidRPr="005D4A88">
        <w:rPr>
          <w:rFonts w:ascii="Corbel" w:hAnsi="Corbel"/>
          <w:b/>
          <w:bCs/>
          <w:sz w:val="24"/>
          <w:szCs w:val="24"/>
        </w:rPr>
        <w:t xml:space="preserve"> </w:t>
      </w:r>
    </w:p>
    <w:tbl>
      <w:tblPr>
        <w:tblStyle w:val="GridTable5Dark-Accent61"/>
        <w:tblW w:w="5000" w:type="pct"/>
        <w:tblBorders>
          <w:top w:val="dashSmallGap" w:sz="4" w:space="0" w:color="C0504D" w:themeColor="accent2"/>
          <w:left w:val="dashSmallGap" w:sz="4" w:space="0" w:color="C0504D" w:themeColor="accent2"/>
          <w:bottom w:val="dashSmallGap" w:sz="4" w:space="0" w:color="C0504D" w:themeColor="accent2"/>
          <w:right w:val="dashSmallGap" w:sz="4" w:space="0" w:color="C0504D" w:themeColor="accent2"/>
          <w:insideH w:val="dashSmallGap" w:sz="4" w:space="0" w:color="C0504D" w:themeColor="accent2"/>
          <w:insideV w:val="dashSmallGap" w:sz="4" w:space="0" w:color="C0504D" w:themeColor="accent2"/>
        </w:tblBorders>
        <w:tblLook w:val="04A0" w:firstRow="1" w:lastRow="0" w:firstColumn="1" w:lastColumn="0" w:noHBand="0" w:noVBand="1"/>
      </w:tblPr>
      <w:tblGrid>
        <w:gridCol w:w="4259"/>
        <w:gridCol w:w="2473"/>
        <w:gridCol w:w="2146"/>
        <w:gridCol w:w="1177"/>
      </w:tblGrid>
      <w:tr w:rsidR="00C36E72" w:rsidRPr="005D4A88" w14:paraId="7A25DB77" w14:textId="77777777" w:rsidTr="00C36E7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3" w:type="pct"/>
            <w:tcBorders>
              <w:top w:val="none" w:sz="0" w:space="0" w:color="auto"/>
              <w:left w:val="none" w:sz="0" w:space="0" w:color="auto"/>
              <w:right w:val="none" w:sz="0" w:space="0" w:color="auto"/>
            </w:tcBorders>
            <w:noWrap/>
            <w:hideMark/>
          </w:tcPr>
          <w:p w14:paraId="2C07826B" w14:textId="77777777" w:rsidR="00C36E72" w:rsidRPr="005D4A88" w:rsidRDefault="00C36E72" w:rsidP="00AB7269">
            <w:pPr>
              <w:ind w:right="-142"/>
              <w:jc w:val="both"/>
              <w:rPr>
                <w:rFonts w:ascii="Corbel" w:eastAsia="Times New Roman" w:hAnsi="Corbel" w:cs="Calibri"/>
                <w:color w:val="000000"/>
                <w:sz w:val="24"/>
                <w:szCs w:val="24"/>
                <w:lang w:eastAsia="fr-FR"/>
              </w:rPr>
            </w:pPr>
            <w:bookmarkStart w:id="2080" w:name="_Hlk36396562"/>
            <w:r w:rsidRPr="005D4A88">
              <w:rPr>
                <w:rFonts w:ascii="Corbel" w:eastAsia="Times New Roman" w:hAnsi="Corbel" w:cs="Calibri"/>
                <w:color w:val="000000"/>
                <w:sz w:val="24"/>
                <w:szCs w:val="24"/>
                <w:lang w:val="en-US" w:eastAsia="fr-FR"/>
              </w:rPr>
              <w:t xml:space="preserve">renforcement économique </w:t>
            </w:r>
          </w:p>
        </w:tc>
        <w:tc>
          <w:tcPr>
            <w:tcW w:w="1856" w:type="pct"/>
            <w:tcBorders>
              <w:top w:val="none" w:sz="0" w:space="0" w:color="auto"/>
              <w:left w:val="none" w:sz="0" w:space="0" w:color="auto"/>
              <w:right w:val="none" w:sz="0" w:space="0" w:color="auto"/>
            </w:tcBorders>
            <w:noWrap/>
            <w:hideMark/>
          </w:tcPr>
          <w:p w14:paraId="3722FF44" w14:textId="77777777" w:rsidR="00C36E72" w:rsidRPr="005D4A88" w:rsidRDefault="00C36E72"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Avant l’ intervention</w:t>
            </w:r>
          </w:p>
        </w:tc>
        <w:tc>
          <w:tcPr>
            <w:tcW w:w="665" w:type="pct"/>
            <w:tcBorders>
              <w:top w:val="none" w:sz="0" w:space="0" w:color="auto"/>
              <w:left w:val="none" w:sz="0" w:space="0" w:color="auto"/>
              <w:right w:val="none" w:sz="0" w:space="0" w:color="auto"/>
            </w:tcBorders>
            <w:noWrap/>
            <w:hideMark/>
          </w:tcPr>
          <w:p w14:paraId="54A7969D" w14:textId="77777777" w:rsidR="00C36E72" w:rsidRPr="005D4A88" w:rsidRDefault="00C36E72"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Après intervention</w:t>
            </w:r>
          </w:p>
        </w:tc>
        <w:tc>
          <w:tcPr>
            <w:tcW w:w="595" w:type="pct"/>
            <w:tcBorders>
              <w:top w:val="none" w:sz="0" w:space="0" w:color="auto"/>
              <w:left w:val="none" w:sz="0" w:space="0" w:color="auto"/>
              <w:right w:val="none" w:sz="0" w:space="0" w:color="auto"/>
            </w:tcBorders>
            <w:noWrap/>
            <w:hideMark/>
          </w:tcPr>
          <w:p w14:paraId="3C49E6BE" w14:textId="77777777" w:rsidR="00C36E72" w:rsidRPr="005D4A88" w:rsidRDefault="00C36E72"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 xml:space="preserve">Variation </w:t>
            </w:r>
          </w:p>
        </w:tc>
      </w:tr>
      <w:tr w:rsidR="00C36E72" w:rsidRPr="005D4A88" w14:paraId="609B3CBE" w14:textId="77777777" w:rsidTr="00C36E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3" w:type="pct"/>
            <w:tcBorders>
              <w:left w:val="none" w:sz="0" w:space="0" w:color="auto"/>
              <w:bottom w:val="none" w:sz="0" w:space="0" w:color="auto"/>
            </w:tcBorders>
            <w:noWrap/>
            <w:hideMark/>
          </w:tcPr>
          <w:p w14:paraId="19615945" w14:textId="77777777" w:rsidR="00C36E72" w:rsidRPr="005D4A88" w:rsidRDefault="00C36E72" w:rsidP="00AB7269">
            <w:pPr>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eastAsia="fr-FR"/>
              </w:rPr>
              <w:t xml:space="preserve">Accès à un système </w:t>
            </w:r>
            <w:proofErr w:type="gramStart"/>
            <w:r w:rsidRPr="005D4A88">
              <w:rPr>
                <w:rFonts w:ascii="Corbel" w:eastAsia="Times New Roman" w:hAnsi="Corbel" w:cs="Calibri"/>
                <w:color w:val="000000"/>
                <w:sz w:val="24"/>
                <w:szCs w:val="24"/>
                <w:lang w:eastAsia="fr-FR"/>
              </w:rPr>
              <w:t>d' épargne</w:t>
            </w:r>
            <w:proofErr w:type="gramEnd"/>
            <w:r w:rsidRPr="005D4A88">
              <w:rPr>
                <w:rFonts w:ascii="Corbel" w:eastAsia="Times New Roman" w:hAnsi="Corbel" w:cs="Calibri"/>
                <w:color w:val="000000"/>
                <w:sz w:val="24"/>
                <w:szCs w:val="24"/>
                <w:lang w:eastAsia="fr-FR"/>
              </w:rPr>
              <w:t xml:space="preserve"> et crédit </w:t>
            </w:r>
          </w:p>
        </w:tc>
        <w:tc>
          <w:tcPr>
            <w:tcW w:w="1856" w:type="pct"/>
            <w:noWrap/>
            <w:hideMark/>
          </w:tcPr>
          <w:p w14:paraId="46AA7B6A" w14:textId="77777777" w:rsidR="00C36E72" w:rsidRPr="005D4A88" w:rsidRDefault="00C36E72"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11,30%</w:t>
            </w:r>
          </w:p>
        </w:tc>
        <w:tc>
          <w:tcPr>
            <w:tcW w:w="665" w:type="pct"/>
            <w:noWrap/>
            <w:hideMark/>
          </w:tcPr>
          <w:p w14:paraId="154D7910" w14:textId="0B05AA25" w:rsidR="00C36E72" w:rsidRPr="005D4A88" w:rsidRDefault="00C36E72"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99,9%</w:t>
            </w:r>
          </w:p>
        </w:tc>
        <w:tc>
          <w:tcPr>
            <w:tcW w:w="595" w:type="pct"/>
            <w:noWrap/>
            <w:hideMark/>
          </w:tcPr>
          <w:p w14:paraId="582A0F56" w14:textId="77777777" w:rsidR="00C36E72" w:rsidRPr="005D4A88" w:rsidRDefault="00C36E72"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784%</w:t>
            </w:r>
          </w:p>
        </w:tc>
      </w:tr>
    </w:tbl>
    <w:p w14:paraId="33E09204" w14:textId="50CCF77A" w:rsidR="00596217" w:rsidRPr="005D4A88" w:rsidRDefault="00C36E72" w:rsidP="00AB7269">
      <w:pPr>
        <w:ind w:right="-142"/>
        <w:jc w:val="both"/>
        <w:rPr>
          <w:rFonts w:ascii="Corbel" w:hAnsi="Corbel"/>
          <w:sz w:val="24"/>
          <w:szCs w:val="24"/>
        </w:rPr>
      </w:pPr>
      <w:r w:rsidRPr="005D4A88">
        <w:rPr>
          <w:rFonts w:ascii="Corbel" w:hAnsi="Corbel"/>
          <w:sz w:val="24"/>
          <w:szCs w:val="24"/>
        </w:rPr>
        <w:t>L’analyse</w:t>
      </w:r>
      <w:r w:rsidR="00596217" w:rsidRPr="005D4A88">
        <w:rPr>
          <w:rFonts w:ascii="Corbel" w:hAnsi="Corbel"/>
          <w:sz w:val="24"/>
          <w:szCs w:val="24"/>
        </w:rPr>
        <w:t xml:space="preserve"> de résultat </w:t>
      </w:r>
      <w:r w:rsidRPr="005D4A88">
        <w:rPr>
          <w:rFonts w:ascii="Corbel" w:hAnsi="Corbel"/>
          <w:sz w:val="24"/>
          <w:szCs w:val="24"/>
        </w:rPr>
        <w:t>d’enquête a</w:t>
      </w:r>
      <w:r w:rsidR="00596217" w:rsidRPr="005D4A88">
        <w:rPr>
          <w:rFonts w:ascii="Corbel" w:hAnsi="Corbel"/>
          <w:sz w:val="24"/>
          <w:szCs w:val="24"/>
        </w:rPr>
        <w:t xml:space="preserve"> montré que le taux </w:t>
      </w:r>
      <w:r w:rsidRPr="005D4A88">
        <w:rPr>
          <w:rFonts w:ascii="Corbel" w:hAnsi="Corbel"/>
          <w:sz w:val="24"/>
          <w:szCs w:val="24"/>
        </w:rPr>
        <w:t>d’accès</w:t>
      </w:r>
      <w:r w:rsidR="00596217" w:rsidRPr="005D4A88">
        <w:rPr>
          <w:rFonts w:ascii="Corbel" w:hAnsi="Corbel"/>
          <w:sz w:val="24"/>
          <w:szCs w:val="24"/>
        </w:rPr>
        <w:t xml:space="preserve"> aux systèmes </w:t>
      </w:r>
      <w:r w:rsidR="00871D8F" w:rsidRPr="005D4A88">
        <w:rPr>
          <w:rFonts w:ascii="Corbel" w:hAnsi="Corbel"/>
          <w:sz w:val="24"/>
          <w:szCs w:val="24"/>
        </w:rPr>
        <w:t>d’épargne</w:t>
      </w:r>
      <w:r w:rsidR="00596217" w:rsidRPr="005D4A88">
        <w:rPr>
          <w:rFonts w:ascii="Corbel" w:hAnsi="Corbel"/>
          <w:sz w:val="24"/>
          <w:szCs w:val="24"/>
        </w:rPr>
        <w:t xml:space="preserve"> et crédit </w:t>
      </w:r>
      <w:proofErr w:type="gramStart"/>
      <w:r w:rsidR="00596217" w:rsidRPr="005D4A88">
        <w:rPr>
          <w:rFonts w:ascii="Corbel" w:hAnsi="Corbel"/>
          <w:sz w:val="24"/>
          <w:szCs w:val="24"/>
        </w:rPr>
        <w:t>( crédit</w:t>
      </w:r>
      <w:proofErr w:type="gramEnd"/>
      <w:r w:rsidR="00596217" w:rsidRPr="005D4A88">
        <w:rPr>
          <w:rFonts w:ascii="Corbel" w:hAnsi="Corbel"/>
          <w:sz w:val="24"/>
          <w:szCs w:val="24"/>
        </w:rPr>
        <w:t xml:space="preserve"> rotatif, </w:t>
      </w:r>
      <w:r w:rsidRPr="005D4A88">
        <w:rPr>
          <w:rFonts w:ascii="Corbel" w:hAnsi="Corbel"/>
          <w:sz w:val="24"/>
          <w:szCs w:val="24"/>
        </w:rPr>
        <w:t>VICOBA, groupement d’ intérêt économique, épargne obligatoire lors des travaux HIMO )</w:t>
      </w:r>
      <w:r w:rsidR="00596217" w:rsidRPr="005D4A88">
        <w:rPr>
          <w:rFonts w:ascii="Corbel" w:hAnsi="Corbel"/>
          <w:sz w:val="24"/>
          <w:szCs w:val="24"/>
        </w:rPr>
        <w:t xml:space="preserve">  a </w:t>
      </w:r>
      <w:r w:rsidRPr="005D4A88">
        <w:rPr>
          <w:rFonts w:ascii="Corbel" w:hAnsi="Corbel"/>
          <w:sz w:val="24"/>
          <w:szCs w:val="24"/>
        </w:rPr>
        <w:t xml:space="preserve">passé de 11,3% à 99,9% soit une augmentation de </w:t>
      </w:r>
      <w:r w:rsidRPr="00AE4DB2">
        <w:rPr>
          <w:rFonts w:ascii="Corbel" w:eastAsia="Times New Roman" w:hAnsi="Corbel" w:cs="Calibri"/>
          <w:color w:val="000000"/>
          <w:sz w:val="24"/>
          <w:szCs w:val="24"/>
          <w:lang w:eastAsia="fr-FR"/>
        </w:rPr>
        <w:t>784</w:t>
      </w:r>
      <w:r w:rsidR="00596217" w:rsidRPr="005D4A88">
        <w:rPr>
          <w:rFonts w:ascii="Corbel" w:hAnsi="Corbel"/>
          <w:sz w:val="24"/>
          <w:szCs w:val="24"/>
        </w:rPr>
        <w:t xml:space="preserve">%. Cela induit à un renforcement économique des ménages. </w:t>
      </w:r>
    </w:p>
    <w:p w14:paraId="494E6910" w14:textId="07B91C47" w:rsidR="00596217" w:rsidRPr="005D4A88" w:rsidRDefault="00596217" w:rsidP="00AB7269">
      <w:pPr>
        <w:pStyle w:val="Paragraphedeliste"/>
        <w:widowControl w:val="0"/>
        <w:numPr>
          <w:ilvl w:val="3"/>
          <w:numId w:val="13"/>
        </w:numPr>
        <w:autoSpaceDE w:val="0"/>
        <w:autoSpaceDN w:val="0"/>
        <w:spacing w:before="120" w:after="0" w:line="240" w:lineRule="auto"/>
        <w:ind w:right="-142"/>
        <w:jc w:val="both"/>
        <w:outlineLvl w:val="2"/>
        <w:rPr>
          <w:rFonts w:ascii="Corbel" w:hAnsi="Corbel" w:cs="Segoe UI"/>
          <w:b/>
          <w:i/>
          <w:color w:val="4F81BD" w:themeColor="accent1"/>
        </w:rPr>
      </w:pPr>
      <w:bookmarkStart w:id="2081" w:name="_Toc19905362"/>
      <w:bookmarkStart w:id="2082" w:name="_Toc20573656"/>
      <w:bookmarkStart w:id="2083" w:name="_Toc36398718"/>
      <w:bookmarkStart w:id="2084" w:name="_Toc36398926"/>
      <w:bookmarkStart w:id="2085" w:name="_Toc37655432"/>
      <w:bookmarkStart w:id="2086" w:name="_Toc37655734"/>
      <w:bookmarkStart w:id="2087" w:name="_Toc37658315"/>
      <w:bookmarkStart w:id="2088" w:name="_Toc37658925"/>
      <w:bookmarkStart w:id="2089" w:name="_Toc37659435"/>
      <w:bookmarkStart w:id="2090" w:name="_Toc55289731"/>
      <w:bookmarkStart w:id="2091" w:name="_Toc55295440"/>
      <w:bookmarkStart w:id="2092" w:name="_Toc55296435"/>
      <w:bookmarkEnd w:id="2080"/>
      <w:r w:rsidRPr="005D4A88">
        <w:rPr>
          <w:rFonts w:ascii="Corbel" w:hAnsi="Corbel" w:cs="Segoe UI"/>
          <w:b/>
          <w:i/>
          <w:color w:val="4F81BD" w:themeColor="accent1"/>
        </w:rPr>
        <w:t xml:space="preserve">Amélioration des moyens de subsistance des </w:t>
      </w:r>
      <w:r w:rsidRPr="005D4A88">
        <w:rPr>
          <w:rFonts w:ascii="Corbel" w:hAnsi="Corbel"/>
          <w:b/>
          <w:color w:val="4F81BD" w:themeColor="accent1"/>
        </w:rPr>
        <w:t>bénéficiaire</w:t>
      </w:r>
      <w:r w:rsidRPr="005D4A88">
        <w:rPr>
          <w:rFonts w:ascii="Corbel" w:hAnsi="Corbel" w:cs="Segoe UI"/>
          <w:b/>
          <w:i/>
          <w:color w:val="4F81BD" w:themeColor="accent1"/>
        </w:rPr>
        <w:t>s et de leur famille</w:t>
      </w:r>
      <w:bookmarkEnd w:id="2081"/>
      <w:bookmarkEnd w:id="2082"/>
      <w:bookmarkEnd w:id="2083"/>
      <w:bookmarkEnd w:id="2084"/>
      <w:bookmarkEnd w:id="2085"/>
      <w:bookmarkEnd w:id="2086"/>
      <w:bookmarkEnd w:id="2087"/>
      <w:bookmarkEnd w:id="2088"/>
      <w:bookmarkEnd w:id="2089"/>
      <w:bookmarkEnd w:id="2090"/>
      <w:bookmarkEnd w:id="2091"/>
      <w:bookmarkEnd w:id="2092"/>
      <w:r w:rsidRPr="005D4A88">
        <w:rPr>
          <w:rFonts w:ascii="Corbel" w:hAnsi="Corbel" w:cs="Segoe UI"/>
          <w:b/>
          <w:i/>
          <w:color w:val="4F81BD" w:themeColor="accent1"/>
        </w:rPr>
        <w:t xml:space="preserve"> </w:t>
      </w:r>
    </w:p>
    <w:p w14:paraId="637E91CE" w14:textId="77777777" w:rsidR="00C36E72" w:rsidRPr="005D4A88" w:rsidRDefault="00C36E72" w:rsidP="00AB7269">
      <w:pPr>
        <w:jc w:val="both"/>
        <w:rPr>
          <w:rFonts w:ascii="Corbel" w:hAnsi="Corbel" w:cs="Segoe UI"/>
          <w:b/>
          <w:i/>
          <w:color w:val="4F81BD" w:themeColor="accent1"/>
        </w:rPr>
      </w:pPr>
    </w:p>
    <w:p w14:paraId="60215AD6" w14:textId="429FD2BD" w:rsidR="00596217" w:rsidRPr="005D4A88" w:rsidRDefault="00596217" w:rsidP="00AB7269">
      <w:pPr>
        <w:ind w:right="-142"/>
        <w:jc w:val="both"/>
        <w:rPr>
          <w:rFonts w:ascii="Corbel" w:hAnsi="Corbel" w:cs="Segoe UI"/>
          <w:sz w:val="24"/>
          <w:szCs w:val="24"/>
        </w:rPr>
      </w:pPr>
      <w:r w:rsidRPr="005D4A88">
        <w:rPr>
          <w:rFonts w:ascii="Corbel" w:hAnsi="Corbel" w:cs="Segoe UI"/>
          <w:sz w:val="24"/>
          <w:szCs w:val="24"/>
        </w:rPr>
        <w:t xml:space="preserve">L’intervention du projet a induit </w:t>
      </w:r>
      <w:r w:rsidR="00871D8F" w:rsidRPr="005D4A88">
        <w:rPr>
          <w:rFonts w:ascii="Corbel" w:hAnsi="Corbel" w:cs="Segoe UI"/>
          <w:sz w:val="24"/>
          <w:szCs w:val="24"/>
        </w:rPr>
        <w:t>une amélioration</w:t>
      </w:r>
      <w:r w:rsidRPr="005D4A88">
        <w:rPr>
          <w:rFonts w:ascii="Corbel" w:hAnsi="Corbel" w:cs="Segoe UI"/>
          <w:sz w:val="24"/>
          <w:szCs w:val="24"/>
        </w:rPr>
        <w:t xml:space="preserve"> des conditions socioéconomiques </w:t>
      </w:r>
      <w:r w:rsidR="00871D8F" w:rsidRPr="005D4A88">
        <w:rPr>
          <w:rFonts w:ascii="Corbel" w:hAnsi="Corbel" w:cs="Segoe UI"/>
          <w:sz w:val="24"/>
          <w:szCs w:val="24"/>
        </w:rPr>
        <w:t>des bénéficiaires et</w:t>
      </w:r>
      <w:r w:rsidRPr="005D4A88">
        <w:rPr>
          <w:rFonts w:ascii="Corbel" w:hAnsi="Corbel" w:cs="Segoe UI"/>
          <w:sz w:val="24"/>
          <w:szCs w:val="24"/>
        </w:rPr>
        <w:t xml:space="preserve"> de leurs familles respectives. Les </w:t>
      </w:r>
      <w:r w:rsidRPr="005D4A88">
        <w:rPr>
          <w:rFonts w:ascii="Corbel" w:hAnsi="Corbel"/>
          <w:sz w:val="24"/>
          <w:szCs w:val="24"/>
        </w:rPr>
        <w:t>bénéficiaire</w:t>
      </w:r>
      <w:r w:rsidRPr="005D4A88">
        <w:rPr>
          <w:rFonts w:ascii="Corbel" w:hAnsi="Corbel" w:cs="Segoe UI"/>
          <w:sz w:val="24"/>
          <w:szCs w:val="24"/>
        </w:rPr>
        <w:t xml:space="preserve">s qui sont </w:t>
      </w:r>
      <w:r w:rsidR="00871D8F" w:rsidRPr="005D4A88">
        <w:rPr>
          <w:rFonts w:ascii="Corbel" w:hAnsi="Corbel" w:cs="Segoe UI"/>
          <w:sz w:val="24"/>
          <w:szCs w:val="24"/>
        </w:rPr>
        <w:t>actives dans</w:t>
      </w:r>
      <w:r w:rsidRPr="005D4A88">
        <w:rPr>
          <w:rFonts w:ascii="Corbel" w:hAnsi="Corbel" w:cs="Segoe UI"/>
          <w:sz w:val="24"/>
          <w:szCs w:val="24"/>
        </w:rPr>
        <w:t xml:space="preserve"> différentes activités génératrices de </w:t>
      </w:r>
      <w:r w:rsidRPr="005D4A88">
        <w:rPr>
          <w:rFonts w:ascii="Corbel" w:hAnsi="Corbel"/>
          <w:sz w:val="24"/>
          <w:szCs w:val="24"/>
        </w:rPr>
        <w:t>revenus</w:t>
      </w:r>
      <w:r w:rsidRPr="005D4A88">
        <w:rPr>
          <w:rFonts w:ascii="Corbel" w:hAnsi="Corbel" w:cs="Segoe UI"/>
          <w:sz w:val="24"/>
          <w:szCs w:val="24"/>
        </w:rPr>
        <w:t xml:space="preserve"> grâce aux appuis ou revenus tirés du projet, actions développées dans les </w:t>
      </w:r>
      <w:r w:rsidR="00871D8F" w:rsidRPr="005D4A88">
        <w:rPr>
          <w:rFonts w:ascii="Corbel" w:hAnsi="Corbel" w:cs="Segoe UI"/>
          <w:sz w:val="24"/>
          <w:szCs w:val="24"/>
        </w:rPr>
        <w:t>VICOBA, groupements d’intérêts économiques, groupements autour des métiers, dont</w:t>
      </w:r>
      <w:r w:rsidRPr="005D4A88">
        <w:rPr>
          <w:rFonts w:ascii="Corbel" w:hAnsi="Corbel" w:cs="Segoe UI"/>
          <w:sz w:val="24"/>
          <w:szCs w:val="24"/>
        </w:rPr>
        <w:t xml:space="preserve"> ils sont </w:t>
      </w:r>
      <w:r w:rsidR="00871D8F" w:rsidRPr="005D4A88">
        <w:rPr>
          <w:rFonts w:ascii="Corbel" w:hAnsi="Corbel" w:cs="Segoe UI"/>
          <w:sz w:val="24"/>
          <w:szCs w:val="24"/>
        </w:rPr>
        <w:t>membres,</w:t>
      </w:r>
      <w:r w:rsidRPr="005D4A88">
        <w:rPr>
          <w:rFonts w:ascii="Corbel" w:hAnsi="Corbel" w:cs="Segoe UI"/>
          <w:sz w:val="24"/>
          <w:szCs w:val="24"/>
        </w:rPr>
        <w:t xml:space="preserve"> sont respectées dans la communauté. </w:t>
      </w:r>
      <w:r w:rsidR="00871D8F" w:rsidRPr="005D4A88">
        <w:rPr>
          <w:rFonts w:ascii="Corbel" w:hAnsi="Corbel" w:cs="Segoe UI"/>
          <w:sz w:val="24"/>
          <w:szCs w:val="24"/>
        </w:rPr>
        <w:t>Les</w:t>
      </w:r>
      <w:r w:rsidRPr="005D4A88">
        <w:rPr>
          <w:rFonts w:ascii="Corbel" w:hAnsi="Corbel" w:cs="Segoe UI"/>
          <w:sz w:val="24"/>
          <w:szCs w:val="24"/>
        </w:rPr>
        <w:t xml:space="preserve"> femmes </w:t>
      </w:r>
      <w:r w:rsidRPr="005D4A88">
        <w:rPr>
          <w:rFonts w:ascii="Corbel" w:hAnsi="Corbel"/>
          <w:sz w:val="24"/>
          <w:szCs w:val="24"/>
        </w:rPr>
        <w:t>bénéficiaire</w:t>
      </w:r>
      <w:r w:rsidR="00871D8F" w:rsidRPr="005D4A88">
        <w:rPr>
          <w:rFonts w:ascii="Corbel" w:hAnsi="Corbel" w:cs="Segoe UI"/>
          <w:sz w:val="24"/>
          <w:szCs w:val="24"/>
        </w:rPr>
        <w:t xml:space="preserve">s du projet </w:t>
      </w:r>
      <w:r w:rsidRPr="005D4A88">
        <w:rPr>
          <w:rFonts w:ascii="Corbel" w:hAnsi="Corbel" w:cs="Segoe UI"/>
          <w:sz w:val="24"/>
          <w:szCs w:val="24"/>
        </w:rPr>
        <w:t xml:space="preserve">  sont respectées par la communauté et leurs conjoints. Elles se sentent fières de leur capacité à contribuer financièrement dans l’entretien de leurs foyers, éducation des enfants, et l’alimentation des membres du ménage. Elles affirment être capables de se</w:t>
      </w:r>
      <w:r w:rsidR="00871D8F" w:rsidRPr="005D4A88">
        <w:rPr>
          <w:rFonts w:ascii="Corbel" w:hAnsi="Corbel" w:cs="Segoe UI"/>
          <w:sz w:val="24"/>
          <w:szCs w:val="24"/>
        </w:rPr>
        <w:t xml:space="preserve"> contribuer dans l’achat des habits et dans la provision d’autres biens indispensables à la vie </w:t>
      </w:r>
      <w:r w:rsidRPr="005D4A88">
        <w:rPr>
          <w:rFonts w:ascii="Corbel" w:hAnsi="Corbel" w:cs="Segoe UI"/>
          <w:sz w:val="24"/>
          <w:szCs w:val="24"/>
        </w:rPr>
        <w:t>socioéconomiqu</w:t>
      </w:r>
      <w:r w:rsidR="00871D8F" w:rsidRPr="005D4A88">
        <w:rPr>
          <w:rFonts w:ascii="Corbel" w:hAnsi="Corbel" w:cs="Segoe UI"/>
          <w:sz w:val="24"/>
          <w:szCs w:val="24"/>
        </w:rPr>
        <w:t>e</w:t>
      </w:r>
      <w:r w:rsidRPr="005D4A88">
        <w:rPr>
          <w:rFonts w:ascii="Corbel" w:hAnsi="Corbel" w:cs="Segoe UI"/>
          <w:sz w:val="24"/>
          <w:szCs w:val="24"/>
        </w:rPr>
        <w:t xml:space="preserve"> dont elles étaient incapables de satisfaire avant l’intervention du projet. </w:t>
      </w:r>
    </w:p>
    <w:p w14:paraId="7AA69D47" w14:textId="174BCDC1" w:rsidR="00596217" w:rsidRPr="005D4A88" w:rsidRDefault="00596217" w:rsidP="00AB7269">
      <w:pPr>
        <w:ind w:right="-142"/>
        <w:jc w:val="both"/>
        <w:rPr>
          <w:rFonts w:ascii="Corbel" w:hAnsi="Corbel" w:cs="Segoe UI"/>
          <w:sz w:val="24"/>
          <w:szCs w:val="24"/>
        </w:rPr>
      </w:pPr>
      <w:r w:rsidRPr="005D4A88">
        <w:rPr>
          <w:rFonts w:ascii="Corbel" w:hAnsi="Corbel" w:cs="Segoe UI"/>
          <w:sz w:val="24"/>
          <w:szCs w:val="24"/>
        </w:rPr>
        <w:t xml:space="preserve">Avec les bénéfices des ventes des produits d’AGR, </w:t>
      </w:r>
      <w:r w:rsidR="00871D8F" w:rsidRPr="005D4A88">
        <w:rPr>
          <w:rFonts w:ascii="Corbel" w:hAnsi="Corbel" w:cs="Segoe UI"/>
          <w:sz w:val="24"/>
          <w:szCs w:val="24"/>
        </w:rPr>
        <w:t>produits de savonnerie, quelques récoltes dans les champs loués</w:t>
      </w:r>
      <w:r w:rsidRPr="005D4A88">
        <w:rPr>
          <w:rFonts w:ascii="Corbel" w:hAnsi="Corbel" w:cs="Segoe UI"/>
          <w:sz w:val="24"/>
          <w:szCs w:val="24"/>
        </w:rPr>
        <w:t xml:space="preserve">, et </w:t>
      </w:r>
      <w:r w:rsidRPr="005D4A88">
        <w:rPr>
          <w:rFonts w:ascii="Corbel" w:hAnsi="Corbel"/>
          <w:sz w:val="24"/>
          <w:szCs w:val="24"/>
        </w:rPr>
        <w:t>petit</w:t>
      </w:r>
      <w:r w:rsidRPr="005D4A88">
        <w:rPr>
          <w:rFonts w:ascii="Corbel" w:hAnsi="Corbel" w:cs="Segoe UI"/>
          <w:sz w:val="24"/>
          <w:szCs w:val="24"/>
        </w:rPr>
        <w:t xml:space="preserve"> commerce, les </w:t>
      </w:r>
      <w:r w:rsidRPr="005D4A88">
        <w:rPr>
          <w:rFonts w:ascii="Corbel" w:hAnsi="Corbel"/>
          <w:sz w:val="24"/>
          <w:szCs w:val="24"/>
        </w:rPr>
        <w:t>bénéficiaire</w:t>
      </w:r>
      <w:r w:rsidRPr="005D4A88">
        <w:rPr>
          <w:rFonts w:ascii="Corbel" w:hAnsi="Corbel" w:cs="Segoe UI"/>
          <w:sz w:val="24"/>
          <w:szCs w:val="24"/>
        </w:rPr>
        <w:t>s</w:t>
      </w:r>
      <w:r w:rsidR="00871D8F" w:rsidRPr="005D4A88">
        <w:rPr>
          <w:rFonts w:ascii="Corbel" w:hAnsi="Corbel" w:cs="Segoe UI"/>
          <w:sz w:val="24"/>
          <w:szCs w:val="24"/>
        </w:rPr>
        <w:t xml:space="preserve"> tentent de développer</w:t>
      </w:r>
      <w:r w:rsidRPr="005D4A88">
        <w:rPr>
          <w:rFonts w:ascii="Corbel" w:hAnsi="Corbel" w:cs="Segoe UI"/>
          <w:sz w:val="24"/>
          <w:szCs w:val="24"/>
        </w:rPr>
        <w:t xml:space="preserve"> des activités génératrices de revenus, ces derniers ont induit </w:t>
      </w:r>
      <w:r w:rsidR="00871D8F" w:rsidRPr="005D4A88">
        <w:rPr>
          <w:rFonts w:ascii="Corbel" w:hAnsi="Corbel" w:cs="Segoe UI"/>
          <w:sz w:val="24"/>
          <w:szCs w:val="24"/>
        </w:rPr>
        <w:t xml:space="preserve">partiellement </w:t>
      </w:r>
      <w:r w:rsidRPr="005D4A88">
        <w:rPr>
          <w:rFonts w:ascii="Corbel" w:hAnsi="Corbel" w:cs="Segoe UI"/>
          <w:sz w:val="24"/>
          <w:szCs w:val="24"/>
        </w:rPr>
        <w:t xml:space="preserve">un </w:t>
      </w:r>
      <w:r w:rsidR="00871D8F" w:rsidRPr="005D4A88">
        <w:rPr>
          <w:rFonts w:ascii="Corbel" w:hAnsi="Corbel" w:cs="Segoe UI"/>
          <w:sz w:val="24"/>
          <w:szCs w:val="24"/>
        </w:rPr>
        <w:t>développement des</w:t>
      </w:r>
      <w:r w:rsidRPr="005D4A88">
        <w:rPr>
          <w:rFonts w:ascii="Corbel" w:hAnsi="Corbel" w:cs="Segoe UI"/>
          <w:sz w:val="24"/>
          <w:szCs w:val="24"/>
        </w:rPr>
        <w:t xml:space="preserve"> mécanismes de résilience socioéconomique, la capacité de participer dans la vie sociale de la communauté et renforcement du niveau d’estime de soi.</w:t>
      </w:r>
    </w:p>
    <w:p w14:paraId="486D7582" w14:textId="02670B6E" w:rsidR="00CA5903" w:rsidRPr="005D4A88" w:rsidRDefault="00596217" w:rsidP="00AB7269">
      <w:pPr>
        <w:ind w:right="-142"/>
        <w:jc w:val="both"/>
        <w:rPr>
          <w:rFonts w:ascii="Corbel" w:hAnsi="Corbel" w:cs="Segoe UI"/>
          <w:sz w:val="24"/>
          <w:szCs w:val="24"/>
        </w:rPr>
      </w:pPr>
      <w:r w:rsidRPr="005D4A88">
        <w:rPr>
          <w:rFonts w:ascii="Corbel" w:hAnsi="Corbel" w:cs="Segoe UI"/>
          <w:sz w:val="24"/>
          <w:szCs w:val="24"/>
        </w:rPr>
        <w:t xml:space="preserve">En effet, l’intervention du projet a permis une amélioration </w:t>
      </w:r>
      <w:r w:rsidR="00871D8F" w:rsidRPr="005D4A88">
        <w:rPr>
          <w:rFonts w:ascii="Corbel" w:hAnsi="Corbel" w:cs="Segoe UI"/>
          <w:sz w:val="24"/>
          <w:szCs w:val="24"/>
        </w:rPr>
        <w:t>des revenus</w:t>
      </w:r>
      <w:r w:rsidRPr="005D4A88">
        <w:rPr>
          <w:rFonts w:ascii="Corbel" w:hAnsi="Corbel" w:cs="Segoe UI"/>
          <w:sz w:val="24"/>
          <w:szCs w:val="24"/>
        </w:rPr>
        <w:t xml:space="preserve"> des ménages tirés dans diverses activités génératrices </w:t>
      </w:r>
      <w:r w:rsidRPr="005D4A88">
        <w:rPr>
          <w:rFonts w:ascii="Corbel" w:hAnsi="Corbel"/>
          <w:sz w:val="24"/>
          <w:szCs w:val="24"/>
        </w:rPr>
        <w:t>de</w:t>
      </w:r>
      <w:r w:rsidRPr="005D4A88">
        <w:rPr>
          <w:rFonts w:ascii="Corbel" w:hAnsi="Corbel" w:cs="Segoe UI"/>
          <w:sz w:val="24"/>
          <w:szCs w:val="24"/>
        </w:rPr>
        <w:t xml:space="preserve"> revenu dont </w:t>
      </w:r>
      <w:r w:rsidR="00871D8F" w:rsidRPr="005D4A88">
        <w:rPr>
          <w:rFonts w:ascii="Corbel" w:hAnsi="Corbel" w:cs="Segoe UI"/>
          <w:sz w:val="24"/>
          <w:szCs w:val="24"/>
        </w:rPr>
        <w:t>les bénéficiaires</w:t>
      </w:r>
      <w:r w:rsidRPr="005D4A88">
        <w:rPr>
          <w:rFonts w:ascii="Corbel" w:hAnsi="Corbel" w:cs="Segoe UI"/>
          <w:sz w:val="24"/>
          <w:szCs w:val="24"/>
        </w:rPr>
        <w:t xml:space="preserve"> ont créé mais aussi des revenus tirés des interventions du projet </w:t>
      </w:r>
      <w:r w:rsidR="00871D8F" w:rsidRPr="005D4A88">
        <w:rPr>
          <w:rFonts w:ascii="Corbel" w:hAnsi="Corbel" w:cs="Segoe UI"/>
          <w:sz w:val="24"/>
          <w:szCs w:val="24"/>
        </w:rPr>
        <w:t>(Travaux</w:t>
      </w:r>
      <w:r w:rsidRPr="005D4A88">
        <w:rPr>
          <w:rFonts w:ascii="Corbel" w:hAnsi="Corbel" w:cs="Segoe UI"/>
          <w:sz w:val="24"/>
          <w:szCs w:val="24"/>
        </w:rPr>
        <w:t xml:space="preserve"> cash for </w:t>
      </w:r>
      <w:proofErr w:type="spellStart"/>
      <w:r w:rsidRPr="005D4A88">
        <w:rPr>
          <w:rFonts w:ascii="Corbel" w:hAnsi="Corbel" w:cs="Segoe UI"/>
          <w:sz w:val="24"/>
          <w:szCs w:val="24"/>
        </w:rPr>
        <w:t>work</w:t>
      </w:r>
      <w:proofErr w:type="spellEnd"/>
      <w:r w:rsidRPr="005D4A88">
        <w:rPr>
          <w:rFonts w:ascii="Corbel" w:hAnsi="Corbel" w:cs="Segoe UI"/>
          <w:sz w:val="24"/>
          <w:szCs w:val="24"/>
        </w:rPr>
        <w:t xml:space="preserve">, frais de </w:t>
      </w:r>
      <w:r w:rsidR="00871D8F" w:rsidRPr="005D4A88">
        <w:rPr>
          <w:rFonts w:ascii="Corbel" w:hAnsi="Corbel" w:cs="Segoe UI"/>
          <w:sz w:val="24"/>
          <w:szCs w:val="24"/>
        </w:rPr>
        <w:t xml:space="preserve">déplacement et </w:t>
      </w:r>
      <w:proofErr w:type="spellStart"/>
      <w:r w:rsidR="00871D8F" w:rsidRPr="005D4A88">
        <w:rPr>
          <w:rFonts w:ascii="Corbel" w:hAnsi="Corbel" w:cs="Segoe UI"/>
          <w:sz w:val="24"/>
          <w:szCs w:val="24"/>
        </w:rPr>
        <w:t>perdiems</w:t>
      </w:r>
      <w:proofErr w:type="spellEnd"/>
      <w:r w:rsidR="00871D8F" w:rsidRPr="005D4A88">
        <w:rPr>
          <w:rFonts w:ascii="Corbel" w:hAnsi="Corbel" w:cs="Segoe UI"/>
          <w:sz w:val="24"/>
          <w:szCs w:val="24"/>
        </w:rPr>
        <w:t>, AGR appuyés, métiers développés)</w:t>
      </w:r>
      <w:r w:rsidRPr="005D4A88">
        <w:rPr>
          <w:rFonts w:ascii="Corbel" w:hAnsi="Corbel" w:cs="Segoe UI"/>
          <w:sz w:val="24"/>
          <w:szCs w:val="24"/>
        </w:rPr>
        <w:t xml:space="preserve">. </w:t>
      </w:r>
    </w:p>
    <w:p w14:paraId="670EA072" w14:textId="77777777" w:rsidR="00596217" w:rsidRPr="005D4A88" w:rsidRDefault="00596217" w:rsidP="00AB7269">
      <w:pPr>
        <w:pStyle w:val="Paragraphedeliste"/>
        <w:widowControl w:val="0"/>
        <w:numPr>
          <w:ilvl w:val="3"/>
          <w:numId w:val="13"/>
        </w:numPr>
        <w:autoSpaceDE w:val="0"/>
        <w:autoSpaceDN w:val="0"/>
        <w:spacing w:before="120" w:after="0" w:line="240" w:lineRule="auto"/>
        <w:ind w:right="-142"/>
        <w:jc w:val="both"/>
        <w:outlineLvl w:val="2"/>
        <w:rPr>
          <w:rFonts w:ascii="Corbel" w:hAnsi="Corbel" w:cs="Segoe UI"/>
          <w:b/>
          <w:color w:val="4F81BD" w:themeColor="accent1"/>
        </w:rPr>
      </w:pPr>
      <w:bookmarkStart w:id="2093" w:name="_Toc20573659"/>
      <w:bookmarkStart w:id="2094" w:name="_Toc36398719"/>
      <w:bookmarkStart w:id="2095" w:name="_Toc36398927"/>
      <w:bookmarkStart w:id="2096" w:name="_Toc37655433"/>
      <w:bookmarkStart w:id="2097" w:name="_Toc37655735"/>
      <w:bookmarkStart w:id="2098" w:name="_Toc37658316"/>
      <w:bookmarkStart w:id="2099" w:name="_Toc37658926"/>
      <w:bookmarkStart w:id="2100" w:name="_Toc37659436"/>
      <w:bookmarkStart w:id="2101" w:name="_Toc55289732"/>
      <w:bookmarkStart w:id="2102" w:name="_Toc55295441"/>
      <w:bookmarkStart w:id="2103" w:name="_Toc55296436"/>
      <w:r w:rsidRPr="005D4A88">
        <w:rPr>
          <w:rFonts w:ascii="Corbel" w:hAnsi="Corbel" w:cs="Segoe UI"/>
          <w:b/>
          <w:color w:val="4F81BD" w:themeColor="accent1"/>
        </w:rPr>
        <w:t>Amélioration des capacités d’investissement des bénéficiaires appuyés</w:t>
      </w:r>
      <w:bookmarkEnd w:id="2093"/>
      <w:bookmarkEnd w:id="2094"/>
      <w:bookmarkEnd w:id="2095"/>
      <w:bookmarkEnd w:id="2096"/>
      <w:bookmarkEnd w:id="2097"/>
      <w:bookmarkEnd w:id="2098"/>
      <w:bookmarkEnd w:id="2099"/>
      <w:bookmarkEnd w:id="2100"/>
      <w:bookmarkEnd w:id="2101"/>
      <w:bookmarkEnd w:id="2102"/>
      <w:bookmarkEnd w:id="2103"/>
    </w:p>
    <w:p w14:paraId="372E3671" w14:textId="6BED77AB" w:rsidR="00596217" w:rsidRPr="005D4A88" w:rsidRDefault="00596217" w:rsidP="00AB7269">
      <w:pPr>
        <w:pStyle w:val="Titre1"/>
        <w:ind w:right="-142"/>
        <w:jc w:val="both"/>
        <w:rPr>
          <w:rFonts w:ascii="Corbel" w:hAnsi="Corbel" w:cs="Segoe UI"/>
          <w:sz w:val="24"/>
          <w:szCs w:val="24"/>
        </w:rPr>
      </w:pPr>
      <w:bookmarkStart w:id="2104" w:name="_Toc20573660"/>
      <w:bookmarkStart w:id="2105" w:name="_Toc36398443"/>
      <w:bookmarkStart w:id="2106" w:name="_Toc36398928"/>
      <w:bookmarkStart w:id="2107" w:name="_Toc37544923"/>
      <w:bookmarkStart w:id="2108" w:name="_Toc37583417"/>
      <w:bookmarkStart w:id="2109" w:name="_Toc37655736"/>
      <w:bookmarkStart w:id="2110" w:name="_Toc37658317"/>
      <w:bookmarkStart w:id="2111" w:name="_Toc37658927"/>
      <w:bookmarkStart w:id="2112" w:name="_Toc37659182"/>
      <w:bookmarkStart w:id="2113" w:name="_Toc37659437"/>
      <w:bookmarkStart w:id="2114" w:name="_Toc55289733"/>
      <w:bookmarkStart w:id="2115" w:name="_Toc55295442"/>
      <w:bookmarkStart w:id="2116" w:name="_Toc55296437"/>
      <w:r w:rsidRPr="005D4A88">
        <w:rPr>
          <w:rFonts w:ascii="Corbel" w:hAnsi="Corbel" w:cs="Segoe UI"/>
          <w:sz w:val="24"/>
          <w:szCs w:val="24"/>
        </w:rPr>
        <w:t xml:space="preserve">Tableau </w:t>
      </w:r>
      <w:r w:rsidR="006C49B7">
        <w:rPr>
          <w:rFonts w:ascii="Corbel" w:hAnsi="Corbel" w:cs="Segoe UI"/>
          <w:sz w:val="24"/>
          <w:szCs w:val="24"/>
        </w:rPr>
        <w:t>26</w:t>
      </w:r>
      <w:r w:rsidR="00871D8F" w:rsidRPr="005D4A88">
        <w:rPr>
          <w:rFonts w:ascii="Corbel" w:hAnsi="Corbel" w:cs="Segoe UI"/>
          <w:sz w:val="24"/>
          <w:szCs w:val="24"/>
        </w:rPr>
        <w:t xml:space="preserve"> :</w:t>
      </w:r>
      <w:r w:rsidRPr="005D4A88">
        <w:rPr>
          <w:rFonts w:ascii="Corbel" w:hAnsi="Corbel" w:cs="Segoe UI"/>
          <w:sz w:val="24"/>
          <w:szCs w:val="24"/>
        </w:rPr>
        <w:t xml:space="preserve"> type d’investissement développé grâce aux revenus </w:t>
      </w:r>
      <w:bookmarkEnd w:id="2104"/>
      <w:r w:rsidRPr="005D4A88">
        <w:rPr>
          <w:rFonts w:ascii="Corbel" w:hAnsi="Corbel" w:cs="Segoe UI"/>
          <w:sz w:val="24"/>
          <w:szCs w:val="24"/>
        </w:rPr>
        <w:t>tirés des activités diverses du projet et AGR développés grâce aux dividendes directes du projet.</w:t>
      </w:r>
      <w:bookmarkEnd w:id="2105"/>
      <w:bookmarkEnd w:id="2106"/>
      <w:bookmarkEnd w:id="2107"/>
      <w:bookmarkEnd w:id="2108"/>
      <w:bookmarkEnd w:id="2109"/>
      <w:bookmarkEnd w:id="2110"/>
      <w:bookmarkEnd w:id="2111"/>
      <w:bookmarkEnd w:id="2112"/>
      <w:bookmarkEnd w:id="2113"/>
      <w:bookmarkEnd w:id="2114"/>
      <w:bookmarkEnd w:id="2115"/>
      <w:bookmarkEnd w:id="2116"/>
    </w:p>
    <w:tbl>
      <w:tblPr>
        <w:tblW w:w="10776" w:type="dxa"/>
        <w:tblInd w:w="-10" w:type="dxa"/>
        <w:tblCellMar>
          <w:left w:w="70" w:type="dxa"/>
          <w:right w:w="70" w:type="dxa"/>
        </w:tblCellMar>
        <w:tblLook w:val="04A0" w:firstRow="1" w:lastRow="0" w:firstColumn="1" w:lastColumn="0" w:noHBand="0" w:noVBand="1"/>
      </w:tblPr>
      <w:tblGrid>
        <w:gridCol w:w="1904"/>
        <w:gridCol w:w="2114"/>
        <w:gridCol w:w="1515"/>
        <w:gridCol w:w="1559"/>
        <w:gridCol w:w="1739"/>
        <w:gridCol w:w="950"/>
        <w:gridCol w:w="995"/>
      </w:tblGrid>
      <w:tr w:rsidR="00871D8F" w:rsidRPr="005D4A88" w14:paraId="7416007A" w14:textId="77777777" w:rsidTr="004559EC">
        <w:trPr>
          <w:trHeight w:val="20"/>
        </w:trPr>
        <w:tc>
          <w:tcPr>
            <w:tcW w:w="2004" w:type="dxa"/>
            <w:tcBorders>
              <w:top w:val="single" w:sz="8" w:space="0" w:color="auto"/>
              <w:left w:val="single" w:sz="8" w:space="0" w:color="auto"/>
              <w:bottom w:val="single" w:sz="8" w:space="0" w:color="auto"/>
              <w:right w:val="single" w:sz="8" w:space="0" w:color="auto"/>
            </w:tcBorders>
            <w:shd w:val="clear" w:color="000000" w:fill="C0504D"/>
            <w:vAlign w:val="center"/>
            <w:hideMark/>
          </w:tcPr>
          <w:p w14:paraId="07D19BEF"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 xml:space="preserve">Indicateurs </w:t>
            </w:r>
          </w:p>
        </w:tc>
        <w:tc>
          <w:tcPr>
            <w:tcW w:w="2114" w:type="dxa"/>
            <w:tcBorders>
              <w:top w:val="single" w:sz="8" w:space="0" w:color="auto"/>
              <w:left w:val="nil"/>
              <w:bottom w:val="single" w:sz="8" w:space="0" w:color="auto"/>
              <w:right w:val="single" w:sz="8" w:space="0" w:color="auto"/>
            </w:tcBorders>
            <w:shd w:val="clear" w:color="000000" w:fill="C0504D"/>
            <w:noWrap/>
            <w:vAlign w:val="center"/>
            <w:hideMark/>
          </w:tcPr>
          <w:p w14:paraId="0F57D613"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proofErr w:type="spellStart"/>
            <w:r w:rsidRPr="005D4A88">
              <w:rPr>
                <w:rFonts w:ascii="Corbel" w:eastAsia="Times New Roman" w:hAnsi="Corbel" w:cs="Calibri"/>
                <w:color w:val="000000"/>
                <w:sz w:val="24"/>
                <w:szCs w:val="24"/>
                <w:lang w:val="en-US" w:eastAsia="fr-FR"/>
              </w:rPr>
              <w:t>Montant</w:t>
            </w:r>
            <w:proofErr w:type="spellEnd"/>
            <w:r w:rsidRPr="005D4A88">
              <w:rPr>
                <w:rFonts w:ascii="Corbel" w:eastAsia="Times New Roman" w:hAnsi="Corbel" w:cs="Calibri"/>
                <w:color w:val="000000"/>
                <w:sz w:val="24"/>
                <w:szCs w:val="24"/>
                <w:lang w:val="en-US" w:eastAsia="fr-FR"/>
              </w:rPr>
              <w:t xml:space="preserve"> </w:t>
            </w:r>
            <w:proofErr w:type="spellStart"/>
            <w:r w:rsidRPr="005D4A88">
              <w:rPr>
                <w:rFonts w:ascii="Corbel" w:eastAsia="Times New Roman" w:hAnsi="Corbel" w:cs="Calibri"/>
                <w:color w:val="000000"/>
                <w:sz w:val="24"/>
                <w:szCs w:val="24"/>
                <w:lang w:val="en-US" w:eastAsia="fr-FR"/>
              </w:rPr>
              <w:t>Tous</w:t>
            </w:r>
            <w:proofErr w:type="spellEnd"/>
            <w:r w:rsidRPr="005D4A88">
              <w:rPr>
                <w:rFonts w:ascii="Corbel" w:eastAsia="Times New Roman" w:hAnsi="Corbel" w:cs="Calibri"/>
                <w:color w:val="000000"/>
                <w:sz w:val="24"/>
                <w:szCs w:val="24"/>
                <w:lang w:val="en-US" w:eastAsia="fr-FR"/>
              </w:rPr>
              <w:t xml:space="preserve"> </w:t>
            </w:r>
            <w:proofErr w:type="spellStart"/>
            <w:r w:rsidRPr="005D4A88">
              <w:rPr>
                <w:rFonts w:ascii="Corbel" w:eastAsia="Times New Roman" w:hAnsi="Corbel" w:cs="Calibri"/>
                <w:color w:val="000000"/>
                <w:sz w:val="24"/>
                <w:szCs w:val="24"/>
                <w:lang w:val="en-US" w:eastAsia="fr-FR"/>
              </w:rPr>
              <w:t>bénéficiaires</w:t>
            </w:r>
            <w:proofErr w:type="spellEnd"/>
          </w:p>
        </w:tc>
        <w:tc>
          <w:tcPr>
            <w:tcW w:w="1515" w:type="dxa"/>
            <w:tcBorders>
              <w:top w:val="single" w:sz="8" w:space="0" w:color="auto"/>
              <w:left w:val="nil"/>
              <w:bottom w:val="single" w:sz="8" w:space="0" w:color="auto"/>
              <w:right w:val="single" w:sz="8" w:space="0" w:color="auto"/>
            </w:tcBorders>
            <w:shd w:val="clear" w:color="000000" w:fill="C0504D"/>
            <w:noWrap/>
            <w:vAlign w:val="center"/>
            <w:hideMark/>
          </w:tcPr>
          <w:p w14:paraId="37BC5DDC"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proofErr w:type="spellStart"/>
            <w:r w:rsidRPr="005D4A88">
              <w:rPr>
                <w:rFonts w:ascii="Corbel" w:eastAsia="Times New Roman" w:hAnsi="Corbel" w:cs="Calibri"/>
                <w:color w:val="000000"/>
                <w:sz w:val="24"/>
                <w:szCs w:val="24"/>
                <w:lang w:val="en-US" w:eastAsia="fr-FR"/>
              </w:rPr>
              <w:t>Investissment</w:t>
            </w:r>
            <w:proofErr w:type="spellEnd"/>
            <w:r w:rsidRPr="005D4A88">
              <w:rPr>
                <w:rFonts w:ascii="Corbel" w:eastAsia="Times New Roman" w:hAnsi="Corbel" w:cs="Calibri"/>
                <w:color w:val="000000"/>
                <w:sz w:val="24"/>
                <w:szCs w:val="24"/>
                <w:lang w:val="en-US" w:eastAsia="fr-FR"/>
              </w:rPr>
              <w:t xml:space="preserve"> en %</w:t>
            </w:r>
          </w:p>
        </w:tc>
        <w:tc>
          <w:tcPr>
            <w:tcW w:w="1559" w:type="dxa"/>
            <w:tcBorders>
              <w:top w:val="single" w:sz="8" w:space="0" w:color="auto"/>
              <w:left w:val="nil"/>
              <w:bottom w:val="single" w:sz="8" w:space="0" w:color="auto"/>
              <w:right w:val="single" w:sz="8" w:space="0" w:color="auto"/>
            </w:tcBorders>
            <w:shd w:val="clear" w:color="000000" w:fill="C0504D"/>
            <w:noWrap/>
            <w:vAlign w:val="center"/>
            <w:hideMark/>
          </w:tcPr>
          <w:p w14:paraId="50699B49"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proofErr w:type="spellStart"/>
            <w:proofErr w:type="gramStart"/>
            <w:r w:rsidRPr="005D4A88">
              <w:rPr>
                <w:rFonts w:ascii="Corbel" w:eastAsia="Times New Roman" w:hAnsi="Corbel" w:cs="Calibri"/>
                <w:color w:val="000000"/>
                <w:sz w:val="24"/>
                <w:szCs w:val="24"/>
                <w:lang w:val="en-US" w:eastAsia="fr-FR"/>
              </w:rPr>
              <w:t>Montant</w:t>
            </w:r>
            <w:proofErr w:type="spellEnd"/>
            <w:r w:rsidRPr="005D4A88">
              <w:rPr>
                <w:rFonts w:ascii="Corbel" w:eastAsia="Times New Roman" w:hAnsi="Corbel" w:cs="Calibri"/>
                <w:color w:val="000000"/>
                <w:sz w:val="24"/>
                <w:szCs w:val="24"/>
                <w:lang w:val="en-US" w:eastAsia="fr-FR"/>
              </w:rPr>
              <w:t xml:space="preserve">  femmes</w:t>
            </w:r>
            <w:proofErr w:type="gramEnd"/>
            <w:r w:rsidRPr="005D4A88">
              <w:rPr>
                <w:rFonts w:ascii="Corbel" w:eastAsia="Times New Roman" w:hAnsi="Corbel" w:cs="Calibri"/>
                <w:color w:val="000000"/>
                <w:sz w:val="24"/>
                <w:szCs w:val="24"/>
                <w:lang w:val="en-US" w:eastAsia="fr-FR"/>
              </w:rPr>
              <w:t xml:space="preserve">  s</w:t>
            </w:r>
          </w:p>
        </w:tc>
        <w:tc>
          <w:tcPr>
            <w:tcW w:w="1739" w:type="dxa"/>
            <w:tcBorders>
              <w:top w:val="single" w:sz="8" w:space="0" w:color="auto"/>
              <w:left w:val="nil"/>
              <w:bottom w:val="single" w:sz="8" w:space="0" w:color="auto"/>
              <w:right w:val="single" w:sz="8" w:space="0" w:color="auto"/>
            </w:tcBorders>
            <w:shd w:val="clear" w:color="000000" w:fill="C0504D"/>
            <w:noWrap/>
            <w:vAlign w:val="center"/>
            <w:hideMark/>
          </w:tcPr>
          <w:p w14:paraId="7E771B9A"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eastAsia="fr-FR"/>
              </w:rPr>
              <w:t> % par rapport à l’investissement annuel</w:t>
            </w:r>
          </w:p>
        </w:tc>
        <w:tc>
          <w:tcPr>
            <w:tcW w:w="850" w:type="dxa"/>
            <w:tcBorders>
              <w:top w:val="single" w:sz="8" w:space="0" w:color="auto"/>
              <w:left w:val="nil"/>
              <w:bottom w:val="single" w:sz="8" w:space="0" w:color="auto"/>
              <w:right w:val="single" w:sz="8" w:space="0" w:color="auto"/>
            </w:tcBorders>
            <w:shd w:val="clear" w:color="000000" w:fill="C0504D"/>
            <w:noWrap/>
            <w:vAlign w:val="center"/>
            <w:hideMark/>
          </w:tcPr>
          <w:p w14:paraId="3A6AEC37"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 xml:space="preserve">Homme et </w:t>
            </w:r>
            <w:proofErr w:type="gramStart"/>
            <w:r w:rsidRPr="005D4A88">
              <w:rPr>
                <w:rFonts w:ascii="Corbel" w:eastAsia="Times New Roman" w:hAnsi="Corbel" w:cs="Calibri"/>
                <w:color w:val="000000"/>
                <w:sz w:val="24"/>
                <w:szCs w:val="24"/>
                <w:lang w:val="en-US" w:eastAsia="fr-FR"/>
              </w:rPr>
              <w:t>femmes  en</w:t>
            </w:r>
            <w:proofErr w:type="gramEnd"/>
            <w:r w:rsidRPr="005D4A88">
              <w:rPr>
                <w:rFonts w:ascii="Corbel" w:eastAsia="Times New Roman" w:hAnsi="Corbel" w:cs="Calibri"/>
                <w:color w:val="000000"/>
                <w:sz w:val="24"/>
                <w:szCs w:val="24"/>
                <w:lang w:val="en-US" w:eastAsia="fr-FR"/>
              </w:rPr>
              <w:t xml:space="preserve"> %</w:t>
            </w:r>
          </w:p>
        </w:tc>
        <w:tc>
          <w:tcPr>
            <w:tcW w:w="995" w:type="dxa"/>
            <w:tcBorders>
              <w:top w:val="single" w:sz="8" w:space="0" w:color="auto"/>
              <w:left w:val="nil"/>
              <w:bottom w:val="single" w:sz="8" w:space="0" w:color="auto"/>
              <w:right w:val="single" w:sz="8" w:space="0" w:color="auto"/>
            </w:tcBorders>
            <w:shd w:val="clear" w:color="000000" w:fill="C0504D"/>
            <w:noWrap/>
            <w:vAlign w:val="center"/>
            <w:hideMark/>
          </w:tcPr>
          <w:p w14:paraId="32F4CAD4"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proofErr w:type="gramStart"/>
            <w:r w:rsidRPr="005D4A88">
              <w:rPr>
                <w:rFonts w:ascii="Corbel" w:eastAsia="Times New Roman" w:hAnsi="Corbel" w:cs="Calibri"/>
                <w:color w:val="000000"/>
                <w:sz w:val="24"/>
                <w:szCs w:val="24"/>
                <w:lang w:val="en-US" w:eastAsia="fr-FR"/>
              </w:rPr>
              <w:t>Femmes  en</w:t>
            </w:r>
            <w:proofErr w:type="gramEnd"/>
            <w:r w:rsidRPr="005D4A88">
              <w:rPr>
                <w:rFonts w:ascii="Corbel" w:eastAsia="Times New Roman" w:hAnsi="Corbel" w:cs="Calibri"/>
                <w:color w:val="000000"/>
                <w:sz w:val="24"/>
                <w:szCs w:val="24"/>
                <w:lang w:val="en-US" w:eastAsia="fr-FR"/>
              </w:rPr>
              <w:t xml:space="preserve"> %</w:t>
            </w:r>
          </w:p>
        </w:tc>
      </w:tr>
      <w:tr w:rsidR="00871D8F" w:rsidRPr="005D4A88" w14:paraId="53015952" w14:textId="77777777" w:rsidTr="004559EC">
        <w:trPr>
          <w:trHeight w:val="20"/>
        </w:trPr>
        <w:tc>
          <w:tcPr>
            <w:tcW w:w="2004" w:type="dxa"/>
            <w:tcBorders>
              <w:top w:val="nil"/>
              <w:left w:val="single" w:sz="8" w:space="0" w:color="auto"/>
              <w:bottom w:val="single" w:sz="8" w:space="0" w:color="auto"/>
              <w:right w:val="single" w:sz="8" w:space="0" w:color="auto"/>
            </w:tcBorders>
            <w:shd w:val="clear" w:color="000000" w:fill="C0504D"/>
            <w:vAlign w:val="center"/>
            <w:hideMark/>
          </w:tcPr>
          <w:p w14:paraId="0B1D43E1"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eastAsia="fr-FR"/>
              </w:rPr>
              <w:t xml:space="preserve">Revenu </w:t>
            </w:r>
            <w:proofErr w:type="gramStart"/>
            <w:r w:rsidRPr="005D4A88">
              <w:rPr>
                <w:rFonts w:ascii="Corbel" w:eastAsia="Times New Roman" w:hAnsi="Corbel" w:cs="Calibri"/>
                <w:color w:val="000000"/>
                <w:sz w:val="24"/>
                <w:szCs w:val="24"/>
                <w:lang w:eastAsia="fr-FR"/>
              </w:rPr>
              <w:t>annuel  brut</w:t>
            </w:r>
            <w:proofErr w:type="gramEnd"/>
            <w:r w:rsidRPr="005D4A88">
              <w:rPr>
                <w:rFonts w:ascii="Corbel" w:eastAsia="Times New Roman" w:hAnsi="Corbel" w:cs="Calibri"/>
                <w:color w:val="000000"/>
                <w:sz w:val="24"/>
                <w:szCs w:val="24"/>
                <w:lang w:eastAsia="fr-FR"/>
              </w:rPr>
              <w:t xml:space="preserve"> par  </w:t>
            </w:r>
          </w:p>
        </w:tc>
        <w:tc>
          <w:tcPr>
            <w:tcW w:w="2114" w:type="dxa"/>
            <w:tcBorders>
              <w:top w:val="nil"/>
              <w:left w:val="nil"/>
              <w:bottom w:val="single" w:sz="8" w:space="0" w:color="auto"/>
              <w:right w:val="single" w:sz="8" w:space="0" w:color="auto"/>
            </w:tcBorders>
            <w:shd w:val="clear" w:color="000000" w:fill="F2DBDB"/>
            <w:noWrap/>
            <w:vAlign w:val="center"/>
            <w:hideMark/>
          </w:tcPr>
          <w:p w14:paraId="7CC1D671"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779952</w:t>
            </w:r>
          </w:p>
        </w:tc>
        <w:tc>
          <w:tcPr>
            <w:tcW w:w="1515" w:type="dxa"/>
            <w:tcBorders>
              <w:top w:val="nil"/>
              <w:left w:val="nil"/>
              <w:bottom w:val="single" w:sz="8" w:space="0" w:color="auto"/>
              <w:right w:val="single" w:sz="8" w:space="0" w:color="auto"/>
            </w:tcBorders>
            <w:shd w:val="clear" w:color="000000" w:fill="E5B8B7"/>
            <w:noWrap/>
            <w:vAlign w:val="center"/>
            <w:hideMark/>
          </w:tcPr>
          <w:p w14:paraId="334CA6BC"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 </w:t>
            </w:r>
          </w:p>
        </w:tc>
        <w:tc>
          <w:tcPr>
            <w:tcW w:w="1559" w:type="dxa"/>
            <w:tcBorders>
              <w:top w:val="nil"/>
              <w:left w:val="nil"/>
              <w:bottom w:val="single" w:sz="8" w:space="0" w:color="auto"/>
              <w:right w:val="single" w:sz="8" w:space="0" w:color="auto"/>
            </w:tcBorders>
            <w:shd w:val="clear" w:color="000000" w:fill="E5B8B7"/>
            <w:noWrap/>
            <w:vAlign w:val="center"/>
            <w:hideMark/>
          </w:tcPr>
          <w:p w14:paraId="1EA5538A"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 xml:space="preserve">  553 765,92   </w:t>
            </w:r>
          </w:p>
        </w:tc>
        <w:tc>
          <w:tcPr>
            <w:tcW w:w="1739" w:type="dxa"/>
            <w:tcBorders>
              <w:top w:val="nil"/>
              <w:left w:val="nil"/>
              <w:bottom w:val="single" w:sz="8" w:space="0" w:color="auto"/>
              <w:right w:val="single" w:sz="8" w:space="0" w:color="auto"/>
            </w:tcBorders>
            <w:shd w:val="clear" w:color="000000" w:fill="E5B8B7"/>
            <w:noWrap/>
            <w:vAlign w:val="center"/>
            <w:hideMark/>
          </w:tcPr>
          <w:p w14:paraId="4782956C"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 </w:t>
            </w:r>
          </w:p>
        </w:tc>
        <w:tc>
          <w:tcPr>
            <w:tcW w:w="850" w:type="dxa"/>
            <w:tcBorders>
              <w:top w:val="nil"/>
              <w:left w:val="nil"/>
              <w:bottom w:val="single" w:sz="8" w:space="0" w:color="auto"/>
              <w:right w:val="single" w:sz="8" w:space="0" w:color="auto"/>
            </w:tcBorders>
            <w:shd w:val="clear" w:color="000000" w:fill="E5B8B7"/>
            <w:noWrap/>
            <w:vAlign w:val="center"/>
            <w:hideMark/>
          </w:tcPr>
          <w:p w14:paraId="77AB243A"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 </w:t>
            </w:r>
          </w:p>
        </w:tc>
        <w:tc>
          <w:tcPr>
            <w:tcW w:w="995" w:type="dxa"/>
            <w:tcBorders>
              <w:top w:val="nil"/>
              <w:left w:val="nil"/>
              <w:bottom w:val="single" w:sz="8" w:space="0" w:color="auto"/>
              <w:right w:val="single" w:sz="8" w:space="0" w:color="auto"/>
            </w:tcBorders>
            <w:shd w:val="clear" w:color="000000" w:fill="E5B8B7"/>
            <w:noWrap/>
            <w:vAlign w:val="center"/>
            <w:hideMark/>
          </w:tcPr>
          <w:p w14:paraId="7B99B6A9"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 </w:t>
            </w:r>
          </w:p>
        </w:tc>
      </w:tr>
      <w:tr w:rsidR="00871D8F" w:rsidRPr="005D4A88" w14:paraId="538D13C7" w14:textId="77777777" w:rsidTr="004559EC">
        <w:trPr>
          <w:trHeight w:val="20"/>
        </w:trPr>
        <w:tc>
          <w:tcPr>
            <w:tcW w:w="2004" w:type="dxa"/>
            <w:tcBorders>
              <w:top w:val="nil"/>
              <w:left w:val="single" w:sz="8" w:space="0" w:color="auto"/>
              <w:bottom w:val="single" w:sz="8" w:space="0" w:color="auto"/>
              <w:right w:val="single" w:sz="8" w:space="0" w:color="auto"/>
            </w:tcBorders>
            <w:shd w:val="clear" w:color="000000" w:fill="C0504D"/>
            <w:vAlign w:val="center"/>
            <w:hideMark/>
          </w:tcPr>
          <w:p w14:paraId="75CC763A"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proofErr w:type="spellStart"/>
            <w:r w:rsidRPr="005D4A88">
              <w:rPr>
                <w:rFonts w:ascii="Corbel" w:eastAsia="Times New Roman" w:hAnsi="Corbel" w:cs="Calibri"/>
                <w:color w:val="000000"/>
                <w:sz w:val="24"/>
                <w:szCs w:val="24"/>
                <w:lang w:val="en-US" w:eastAsia="fr-FR"/>
              </w:rPr>
              <w:t>Investissement</w:t>
            </w:r>
            <w:proofErr w:type="spellEnd"/>
            <w:r w:rsidRPr="005D4A88">
              <w:rPr>
                <w:rFonts w:ascii="Corbel" w:eastAsia="Times New Roman" w:hAnsi="Corbel" w:cs="Calibri"/>
                <w:color w:val="000000"/>
                <w:sz w:val="24"/>
                <w:szCs w:val="24"/>
                <w:lang w:val="en-US" w:eastAsia="fr-FR"/>
              </w:rPr>
              <w:t xml:space="preserve"> </w:t>
            </w:r>
            <w:proofErr w:type="spellStart"/>
            <w:r w:rsidRPr="005D4A88">
              <w:rPr>
                <w:rFonts w:ascii="Corbel" w:eastAsia="Times New Roman" w:hAnsi="Corbel" w:cs="Calibri"/>
                <w:color w:val="000000"/>
                <w:sz w:val="24"/>
                <w:szCs w:val="24"/>
                <w:lang w:val="en-US" w:eastAsia="fr-FR"/>
              </w:rPr>
              <w:t>annuel</w:t>
            </w:r>
            <w:proofErr w:type="spellEnd"/>
            <w:r w:rsidRPr="005D4A88">
              <w:rPr>
                <w:rFonts w:ascii="Corbel" w:eastAsia="Times New Roman" w:hAnsi="Corbel" w:cs="Calibri"/>
                <w:color w:val="000000"/>
                <w:sz w:val="24"/>
                <w:szCs w:val="24"/>
                <w:lang w:val="en-US" w:eastAsia="fr-FR"/>
              </w:rPr>
              <w:t xml:space="preserve"> </w:t>
            </w:r>
          </w:p>
        </w:tc>
        <w:tc>
          <w:tcPr>
            <w:tcW w:w="2114" w:type="dxa"/>
            <w:tcBorders>
              <w:top w:val="nil"/>
              <w:left w:val="nil"/>
              <w:bottom w:val="single" w:sz="8" w:space="0" w:color="auto"/>
              <w:right w:val="single" w:sz="8" w:space="0" w:color="auto"/>
            </w:tcBorders>
            <w:shd w:val="clear" w:color="000000" w:fill="F2DBDB"/>
            <w:noWrap/>
            <w:vAlign w:val="center"/>
            <w:hideMark/>
          </w:tcPr>
          <w:p w14:paraId="3FE08E4D"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294023</w:t>
            </w:r>
          </w:p>
        </w:tc>
        <w:tc>
          <w:tcPr>
            <w:tcW w:w="1515" w:type="dxa"/>
            <w:tcBorders>
              <w:top w:val="nil"/>
              <w:left w:val="nil"/>
              <w:bottom w:val="single" w:sz="8" w:space="0" w:color="auto"/>
              <w:right w:val="single" w:sz="8" w:space="0" w:color="auto"/>
            </w:tcBorders>
            <w:shd w:val="clear" w:color="000000" w:fill="F2DBDB"/>
            <w:noWrap/>
            <w:hideMark/>
          </w:tcPr>
          <w:p w14:paraId="24BFE3EF" w14:textId="77777777" w:rsidR="00871D8F" w:rsidRPr="005D4A88" w:rsidRDefault="00871D8F" w:rsidP="00AB7269">
            <w:pPr>
              <w:spacing w:after="0" w:line="240" w:lineRule="auto"/>
              <w:ind w:right="-142"/>
              <w:jc w:val="both"/>
              <w:rPr>
                <w:rFonts w:ascii="Corbel" w:eastAsia="Times New Roman" w:hAnsi="Corbel" w:cs="Calibri"/>
                <w:color w:val="000000"/>
                <w:lang w:eastAsia="fr-FR"/>
              </w:rPr>
            </w:pPr>
            <w:r w:rsidRPr="005D4A88">
              <w:rPr>
                <w:rFonts w:ascii="Corbel" w:eastAsia="Times New Roman" w:hAnsi="Corbel" w:cs="Calibri"/>
                <w:color w:val="000000"/>
                <w:lang w:eastAsia="fr-FR"/>
              </w:rPr>
              <w:t>37,7%</w:t>
            </w:r>
          </w:p>
        </w:tc>
        <w:tc>
          <w:tcPr>
            <w:tcW w:w="1559" w:type="dxa"/>
            <w:tcBorders>
              <w:top w:val="nil"/>
              <w:left w:val="nil"/>
              <w:bottom w:val="single" w:sz="8" w:space="0" w:color="auto"/>
              <w:right w:val="single" w:sz="8" w:space="0" w:color="auto"/>
            </w:tcBorders>
            <w:shd w:val="clear" w:color="000000" w:fill="F2DBDB"/>
            <w:noWrap/>
            <w:vAlign w:val="center"/>
            <w:hideMark/>
          </w:tcPr>
          <w:p w14:paraId="709817FF"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 xml:space="preserve"> 164 468,48   </w:t>
            </w:r>
          </w:p>
        </w:tc>
        <w:tc>
          <w:tcPr>
            <w:tcW w:w="1739" w:type="dxa"/>
            <w:tcBorders>
              <w:top w:val="nil"/>
              <w:left w:val="nil"/>
              <w:bottom w:val="single" w:sz="8" w:space="0" w:color="auto"/>
              <w:right w:val="single" w:sz="8" w:space="0" w:color="auto"/>
            </w:tcBorders>
            <w:shd w:val="clear" w:color="000000" w:fill="F2DBDB"/>
            <w:noWrap/>
            <w:vAlign w:val="center"/>
            <w:hideMark/>
          </w:tcPr>
          <w:p w14:paraId="15DD791E"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29,7%</w:t>
            </w:r>
          </w:p>
        </w:tc>
        <w:tc>
          <w:tcPr>
            <w:tcW w:w="850" w:type="dxa"/>
            <w:tcBorders>
              <w:top w:val="nil"/>
              <w:left w:val="nil"/>
              <w:bottom w:val="single" w:sz="8" w:space="0" w:color="auto"/>
              <w:right w:val="single" w:sz="8" w:space="0" w:color="auto"/>
            </w:tcBorders>
            <w:shd w:val="clear" w:color="000000" w:fill="F2DBDB"/>
            <w:noWrap/>
            <w:vAlign w:val="center"/>
            <w:hideMark/>
          </w:tcPr>
          <w:p w14:paraId="6C7C2187"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 </w:t>
            </w:r>
          </w:p>
        </w:tc>
        <w:tc>
          <w:tcPr>
            <w:tcW w:w="995" w:type="dxa"/>
            <w:tcBorders>
              <w:top w:val="nil"/>
              <w:left w:val="nil"/>
              <w:bottom w:val="single" w:sz="8" w:space="0" w:color="auto"/>
              <w:right w:val="single" w:sz="8" w:space="0" w:color="auto"/>
            </w:tcBorders>
            <w:shd w:val="clear" w:color="000000" w:fill="F2DBDB"/>
            <w:noWrap/>
            <w:vAlign w:val="center"/>
            <w:hideMark/>
          </w:tcPr>
          <w:p w14:paraId="711F29A2"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 </w:t>
            </w:r>
          </w:p>
        </w:tc>
      </w:tr>
      <w:tr w:rsidR="00871D8F" w:rsidRPr="005D4A88" w14:paraId="0F5A1FA9" w14:textId="77777777" w:rsidTr="004559EC">
        <w:trPr>
          <w:trHeight w:val="20"/>
        </w:trPr>
        <w:tc>
          <w:tcPr>
            <w:tcW w:w="2004" w:type="dxa"/>
            <w:tcBorders>
              <w:top w:val="nil"/>
              <w:left w:val="single" w:sz="8" w:space="0" w:color="auto"/>
              <w:bottom w:val="single" w:sz="8" w:space="0" w:color="auto"/>
              <w:right w:val="single" w:sz="8" w:space="0" w:color="auto"/>
            </w:tcBorders>
            <w:shd w:val="clear" w:color="000000" w:fill="C0504D"/>
            <w:vAlign w:val="center"/>
            <w:hideMark/>
          </w:tcPr>
          <w:p w14:paraId="663C90BB"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proofErr w:type="spellStart"/>
            <w:r w:rsidRPr="005D4A88">
              <w:rPr>
                <w:rFonts w:ascii="Corbel" w:eastAsia="Times New Roman" w:hAnsi="Corbel" w:cs="Calibri"/>
                <w:color w:val="000000"/>
                <w:sz w:val="24"/>
                <w:szCs w:val="24"/>
                <w:lang w:val="en-US" w:eastAsia="fr-FR"/>
              </w:rPr>
              <w:lastRenderedPageBreak/>
              <w:t>Investissement</w:t>
            </w:r>
            <w:proofErr w:type="spellEnd"/>
            <w:r w:rsidRPr="005D4A88">
              <w:rPr>
                <w:rFonts w:ascii="Corbel" w:eastAsia="Times New Roman" w:hAnsi="Corbel" w:cs="Calibri"/>
                <w:color w:val="000000"/>
                <w:sz w:val="24"/>
                <w:szCs w:val="24"/>
                <w:lang w:val="en-US" w:eastAsia="fr-FR"/>
              </w:rPr>
              <w:t xml:space="preserve"> </w:t>
            </w:r>
            <w:proofErr w:type="spellStart"/>
            <w:r w:rsidRPr="005D4A88">
              <w:rPr>
                <w:rFonts w:ascii="Corbel" w:eastAsia="Times New Roman" w:hAnsi="Corbel" w:cs="Calibri"/>
                <w:color w:val="000000"/>
                <w:sz w:val="24"/>
                <w:szCs w:val="24"/>
                <w:lang w:val="en-US" w:eastAsia="fr-FR"/>
              </w:rPr>
              <w:t>agricole</w:t>
            </w:r>
            <w:proofErr w:type="spellEnd"/>
            <w:r w:rsidRPr="005D4A88">
              <w:rPr>
                <w:rFonts w:ascii="Corbel" w:eastAsia="Times New Roman" w:hAnsi="Corbel" w:cs="Calibri"/>
                <w:color w:val="000000"/>
                <w:sz w:val="24"/>
                <w:szCs w:val="24"/>
                <w:lang w:val="en-US" w:eastAsia="fr-FR"/>
              </w:rPr>
              <w:t xml:space="preserve"> </w:t>
            </w:r>
          </w:p>
        </w:tc>
        <w:tc>
          <w:tcPr>
            <w:tcW w:w="2114" w:type="dxa"/>
            <w:tcBorders>
              <w:top w:val="nil"/>
              <w:left w:val="nil"/>
              <w:bottom w:val="single" w:sz="8" w:space="0" w:color="auto"/>
              <w:right w:val="single" w:sz="8" w:space="0" w:color="auto"/>
            </w:tcBorders>
            <w:shd w:val="clear" w:color="000000" w:fill="E5B8B7"/>
            <w:noWrap/>
            <w:vAlign w:val="center"/>
            <w:hideMark/>
          </w:tcPr>
          <w:p w14:paraId="3C89552A"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93793,337</w:t>
            </w:r>
          </w:p>
        </w:tc>
        <w:tc>
          <w:tcPr>
            <w:tcW w:w="1515" w:type="dxa"/>
            <w:tcBorders>
              <w:top w:val="nil"/>
              <w:left w:val="nil"/>
              <w:bottom w:val="single" w:sz="8" w:space="0" w:color="auto"/>
              <w:right w:val="single" w:sz="8" w:space="0" w:color="auto"/>
            </w:tcBorders>
            <w:shd w:val="clear" w:color="000000" w:fill="E5B8B7"/>
            <w:noWrap/>
            <w:vAlign w:val="center"/>
            <w:hideMark/>
          </w:tcPr>
          <w:p w14:paraId="7B94F011"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31,9%</w:t>
            </w:r>
          </w:p>
        </w:tc>
        <w:tc>
          <w:tcPr>
            <w:tcW w:w="1559" w:type="dxa"/>
            <w:tcBorders>
              <w:top w:val="nil"/>
              <w:left w:val="nil"/>
              <w:bottom w:val="single" w:sz="8" w:space="0" w:color="auto"/>
              <w:right w:val="single" w:sz="8" w:space="0" w:color="auto"/>
            </w:tcBorders>
            <w:shd w:val="clear" w:color="000000" w:fill="E5B8B7"/>
            <w:noWrap/>
            <w:vAlign w:val="center"/>
            <w:hideMark/>
          </w:tcPr>
          <w:p w14:paraId="1BCAA4C7"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 xml:space="preserve">    92 760,22   </w:t>
            </w:r>
          </w:p>
        </w:tc>
        <w:tc>
          <w:tcPr>
            <w:tcW w:w="1739" w:type="dxa"/>
            <w:tcBorders>
              <w:top w:val="nil"/>
              <w:left w:val="nil"/>
              <w:bottom w:val="single" w:sz="8" w:space="0" w:color="auto"/>
              <w:right w:val="single" w:sz="8" w:space="0" w:color="auto"/>
            </w:tcBorders>
            <w:shd w:val="clear" w:color="000000" w:fill="E5B8B7"/>
            <w:noWrap/>
            <w:vAlign w:val="center"/>
            <w:hideMark/>
          </w:tcPr>
          <w:p w14:paraId="48202FA6"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56,4%</w:t>
            </w:r>
          </w:p>
        </w:tc>
        <w:tc>
          <w:tcPr>
            <w:tcW w:w="850" w:type="dxa"/>
            <w:tcBorders>
              <w:top w:val="nil"/>
              <w:left w:val="nil"/>
              <w:bottom w:val="single" w:sz="8" w:space="0" w:color="auto"/>
              <w:right w:val="single" w:sz="8" w:space="0" w:color="auto"/>
            </w:tcBorders>
            <w:shd w:val="clear" w:color="000000" w:fill="E5B8B7"/>
            <w:noWrap/>
            <w:vAlign w:val="center"/>
            <w:hideMark/>
          </w:tcPr>
          <w:p w14:paraId="15D0C67A"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59,3</w:t>
            </w:r>
          </w:p>
        </w:tc>
        <w:tc>
          <w:tcPr>
            <w:tcW w:w="995" w:type="dxa"/>
            <w:tcBorders>
              <w:top w:val="nil"/>
              <w:left w:val="nil"/>
              <w:bottom w:val="single" w:sz="8" w:space="0" w:color="auto"/>
              <w:right w:val="single" w:sz="8" w:space="0" w:color="auto"/>
            </w:tcBorders>
            <w:shd w:val="clear" w:color="000000" w:fill="E5B8B7"/>
            <w:noWrap/>
            <w:vAlign w:val="center"/>
            <w:hideMark/>
          </w:tcPr>
          <w:p w14:paraId="055B01A1"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69,7</w:t>
            </w:r>
          </w:p>
        </w:tc>
      </w:tr>
      <w:tr w:rsidR="00871D8F" w:rsidRPr="005D4A88" w14:paraId="22255C36" w14:textId="77777777" w:rsidTr="004559EC">
        <w:trPr>
          <w:trHeight w:val="20"/>
        </w:trPr>
        <w:tc>
          <w:tcPr>
            <w:tcW w:w="2004" w:type="dxa"/>
            <w:tcBorders>
              <w:top w:val="nil"/>
              <w:left w:val="single" w:sz="8" w:space="0" w:color="auto"/>
              <w:bottom w:val="single" w:sz="8" w:space="0" w:color="auto"/>
              <w:right w:val="single" w:sz="8" w:space="0" w:color="auto"/>
            </w:tcBorders>
            <w:shd w:val="clear" w:color="000000" w:fill="C0504D"/>
            <w:vAlign w:val="center"/>
            <w:hideMark/>
          </w:tcPr>
          <w:p w14:paraId="0F7D4348"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eastAsia="fr-FR"/>
              </w:rPr>
              <w:t xml:space="preserve">Investissement en élevage petit bétail </w:t>
            </w:r>
          </w:p>
        </w:tc>
        <w:tc>
          <w:tcPr>
            <w:tcW w:w="2114" w:type="dxa"/>
            <w:tcBorders>
              <w:top w:val="nil"/>
              <w:left w:val="nil"/>
              <w:bottom w:val="single" w:sz="8" w:space="0" w:color="auto"/>
              <w:right w:val="single" w:sz="8" w:space="0" w:color="auto"/>
            </w:tcBorders>
            <w:shd w:val="clear" w:color="000000" w:fill="F2DBDB"/>
            <w:noWrap/>
            <w:vAlign w:val="center"/>
            <w:hideMark/>
          </w:tcPr>
          <w:p w14:paraId="538ACD10"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185822,536</w:t>
            </w:r>
          </w:p>
        </w:tc>
        <w:tc>
          <w:tcPr>
            <w:tcW w:w="1515" w:type="dxa"/>
            <w:tcBorders>
              <w:top w:val="nil"/>
              <w:left w:val="nil"/>
              <w:bottom w:val="single" w:sz="8" w:space="0" w:color="auto"/>
              <w:right w:val="single" w:sz="8" w:space="0" w:color="auto"/>
            </w:tcBorders>
            <w:shd w:val="clear" w:color="000000" w:fill="F2DBDB"/>
            <w:noWrap/>
            <w:vAlign w:val="center"/>
            <w:hideMark/>
          </w:tcPr>
          <w:p w14:paraId="0EE9C997"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63,2%</w:t>
            </w:r>
          </w:p>
        </w:tc>
        <w:tc>
          <w:tcPr>
            <w:tcW w:w="1559" w:type="dxa"/>
            <w:tcBorders>
              <w:top w:val="nil"/>
              <w:left w:val="nil"/>
              <w:bottom w:val="single" w:sz="8" w:space="0" w:color="auto"/>
              <w:right w:val="single" w:sz="8" w:space="0" w:color="auto"/>
            </w:tcBorders>
            <w:shd w:val="clear" w:color="000000" w:fill="F2DBDB"/>
            <w:noWrap/>
            <w:vAlign w:val="center"/>
            <w:hideMark/>
          </w:tcPr>
          <w:p w14:paraId="39E7531D"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 xml:space="preserve">    69 405,70   </w:t>
            </w:r>
          </w:p>
        </w:tc>
        <w:tc>
          <w:tcPr>
            <w:tcW w:w="1739" w:type="dxa"/>
            <w:tcBorders>
              <w:top w:val="nil"/>
              <w:left w:val="nil"/>
              <w:bottom w:val="single" w:sz="8" w:space="0" w:color="auto"/>
              <w:right w:val="single" w:sz="8" w:space="0" w:color="auto"/>
            </w:tcBorders>
            <w:shd w:val="clear" w:color="000000" w:fill="F2DBDB"/>
            <w:noWrap/>
            <w:vAlign w:val="center"/>
            <w:hideMark/>
          </w:tcPr>
          <w:p w14:paraId="7A6C4E48"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42,2%</w:t>
            </w:r>
          </w:p>
        </w:tc>
        <w:tc>
          <w:tcPr>
            <w:tcW w:w="850" w:type="dxa"/>
            <w:tcBorders>
              <w:top w:val="nil"/>
              <w:left w:val="nil"/>
              <w:bottom w:val="single" w:sz="8" w:space="0" w:color="auto"/>
              <w:right w:val="single" w:sz="8" w:space="0" w:color="auto"/>
            </w:tcBorders>
            <w:shd w:val="clear" w:color="000000" w:fill="F2DBDB"/>
            <w:noWrap/>
            <w:vAlign w:val="center"/>
            <w:hideMark/>
          </w:tcPr>
          <w:p w14:paraId="28041CB0"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71,2</w:t>
            </w:r>
          </w:p>
        </w:tc>
        <w:tc>
          <w:tcPr>
            <w:tcW w:w="995" w:type="dxa"/>
            <w:tcBorders>
              <w:top w:val="nil"/>
              <w:left w:val="nil"/>
              <w:bottom w:val="single" w:sz="8" w:space="0" w:color="auto"/>
              <w:right w:val="single" w:sz="8" w:space="0" w:color="auto"/>
            </w:tcBorders>
            <w:shd w:val="clear" w:color="000000" w:fill="F2DBDB"/>
            <w:noWrap/>
            <w:vAlign w:val="center"/>
            <w:hideMark/>
          </w:tcPr>
          <w:p w14:paraId="40CD6195"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87,3</w:t>
            </w:r>
          </w:p>
        </w:tc>
      </w:tr>
      <w:tr w:rsidR="00871D8F" w:rsidRPr="005D4A88" w14:paraId="792814A0" w14:textId="77777777" w:rsidTr="004559EC">
        <w:trPr>
          <w:trHeight w:val="20"/>
        </w:trPr>
        <w:tc>
          <w:tcPr>
            <w:tcW w:w="2004" w:type="dxa"/>
            <w:tcBorders>
              <w:top w:val="nil"/>
              <w:left w:val="single" w:sz="8" w:space="0" w:color="auto"/>
              <w:bottom w:val="single" w:sz="8" w:space="0" w:color="auto"/>
              <w:right w:val="single" w:sz="8" w:space="0" w:color="auto"/>
            </w:tcBorders>
            <w:shd w:val="clear" w:color="000000" w:fill="C0504D"/>
            <w:vAlign w:val="center"/>
            <w:hideMark/>
          </w:tcPr>
          <w:p w14:paraId="0E4F373F"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petit commerce</w:t>
            </w:r>
          </w:p>
        </w:tc>
        <w:tc>
          <w:tcPr>
            <w:tcW w:w="2114" w:type="dxa"/>
            <w:tcBorders>
              <w:top w:val="nil"/>
              <w:left w:val="nil"/>
              <w:bottom w:val="single" w:sz="8" w:space="0" w:color="auto"/>
              <w:right w:val="single" w:sz="8" w:space="0" w:color="auto"/>
            </w:tcBorders>
            <w:shd w:val="clear" w:color="000000" w:fill="E5B8B7"/>
            <w:noWrap/>
            <w:vAlign w:val="center"/>
            <w:hideMark/>
          </w:tcPr>
          <w:p w14:paraId="10072523"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13819,081</w:t>
            </w:r>
          </w:p>
        </w:tc>
        <w:tc>
          <w:tcPr>
            <w:tcW w:w="1515" w:type="dxa"/>
            <w:tcBorders>
              <w:top w:val="nil"/>
              <w:left w:val="nil"/>
              <w:bottom w:val="single" w:sz="8" w:space="0" w:color="auto"/>
              <w:right w:val="single" w:sz="8" w:space="0" w:color="auto"/>
            </w:tcBorders>
            <w:shd w:val="clear" w:color="000000" w:fill="E5B8B7"/>
            <w:noWrap/>
            <w:vAlign w:val="center"/>
            <w:hideMark/>
          </w:tcPr>
          <w:p w14:paraId="7D285A7F"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4,7%</w:t>
            </w:r>
          </w:p>
        </w:tc>
        <w:tc>
          <w:tcPr>
            <w:tcW w:w="1559" w:type="dxa"/>
            <w:tcBorders>
              <w:top w:val="nil"/>
              <w:left w:val="nil"/>
              <w:bottom w:val="single" w:sz="8" w:space="0" w:color="auto"/>
              <w:right w:val="single" w:sz="8" w:space="0" w:color="auto"/>
            </w:tcBorders>
            <w:shd w:val="clear" w:color="000000" w:fill="E5B8B7"/>
            <w:noWrap/>
            <w:vAlign w:val="center"/>
            <w:hideMark/>
          </w:tcPr>
          <w:p w14:paraId="1024AF7A"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 xml:space="preserve">       1 973,62   </w:t>
            </w:r>
          </w:p>
        </w:tc>
        <w:tc>
          <w:tcPr>
            <w:tcW w:w="1739" w:type="dxa"/>
            <w:tcBorders>
              <w:top w:val="nil"/>
              <w:left w:val="nil"/>
              <w:bottom w:val="single" w:sz="8" w:space="0" w:color="auto"/>
              <w:right w:val="single" w:sz="8" w:space="0" w:color="auto"/>
            </w:tcBorders>
            <w:shd w:val="clear" w:color="000000" w:fill="E5B8B7"/>
            <w:noWrap/>
            <w:vAlign w:val="center"/>
            <w:hideMark/>
          </w:tcPr>
          <w:p w14:paraId="6A6CA02D"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1,2%</w:t>
            </w:r>
          </w:p>
        </w:tc>
        <w:tc>
          <w:tcPr>
            <w:tcW w:w="850" w:type="dxa"/>
            <w:tcBorders>
              <w:top w:val="nil"/>
              <w:left w:val="nil"/>
              <w:bottom w:val="single" w:sz="8" w:space="0" w:color="auto"/>
              <w:right w:val="single" w:sz="8" w:space="0" w:color="auto"/>
            </w:tcBorders>
            <w:shd w:val="clear" w:color="000000" w:fill="E5B8B7"/>
            <w:noWrap/>
            <w:vAlign w:val="center"/>
            <w:hideMark/>
          </w:tcPr>
          <w:p w14:paraId="6449DBC7"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41,21</w:t>
            </w:r>
          </w:p>
        </w:tc>
        <w:tc>
          <w:tcPr>
            <w:tcW w:w="995" w:type="dxa"/>
            <w:tcBorders>
              <w:top w:val="nil"/>
              <w:left w:val="nil"/>
              <w:bottom w:val="single" w:sz="8" w:space="0" w:color="auto"/>
              <w:right w:val="single" w:sz="8" w:space="0" w:color="auto"/>
            </w:tcBorders>
            <w:shd w:val="clear" w:color="000000" w:fill="E5B8B7"/>
            <w:noWrap/>
            <w:vAlign w:val="center"/>
            <w:hideMark/>
          </w:tcPr>
          <w:p w14:paraId="00813DAF"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23,7</w:t>
            </w:r>
          </w:p>
        </w:tc>
      </w:tr>
      <w:tr w:rsidR="00871D8F" w:rsidRPr="005D4A88" w14:paraId="4398B82A" w14:textId="77777777" w:rsidTr="004559EC">
        <w:trPr>
          <w:trHeight w:val="20"/>
        </w:trPr>
        <w:tc>
          <w:tcPr>
            <w:tcW w:w="2004" w:type="dxa"/>
            <w:tcBorders>
              <w:top w:val="nil"/>
              <w:left w:val="single" w:sz="8" w:space="0" w:color="auto"/>
              <w:bottom w:val="single" w:sz="8" w:space="0" w:color="auto"/>
              <w:right w:val="single" w:sz="8" w:space="0" w:color="auto"/>
            </w:tcBorders>
            <w:shd w:val="clear" w:color="000000" w:fill="C0504D"/>
            <w:vAlign w:val="center"/>
            <w:hideMark/>
          </w:tcPr>
          <w:p w14:paraId="11AC24DB"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Autres</w:t>
            </w:r>
          </w:p>
        </w:tc>
        <w:tc>
          <w:tcPr>
            <w:tcW w:w="2114" w:type="dxa"/>
            <w:tcBorders>
              <w:top w:val="nil"/>
              <w:left w:val="nil"/>
              <w:bottom w:val="single" w:sz="8" w:space="0" w:color="auto"/>
              <w:right w:val="single" w:sz="8" w:space="0" w:color="auto"/>
            </w:tcBorders>
            <w:shd w:val="clear" w:color="000000" w:fill="F2DBDB"/>
            <w:noWrap/>
            <w:vAlign w:val="center"/>
            <w:hideMark/>
          </w:tcPr>
          <w:p w14:paraId="140EA5C6"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588,046</w:t>
            </w:r>
          </w:p>
        </w:tc>
        <w:tc>
          <w:tcPr>
            <w:tcW w:w="1515" w:type="dxa"/>
            <w:tcBorders>
              <w:top w:val="nil"/>
              <w:left w:val="nil"/>
              <w:bottom w:val="single" w:sz="8" w:space="0" w:color="auto"/>
              <w:right w:val="single" w:sz="8" w:space="0" w:color="auto"/>
            </w:tcBorders>
            <w:shd w:val="clear" w:color="000000" w:fill="F2DBDB"/>
            <w:noWrap/>
            <w:vAlign w:val="center"/>
            <w:hideMark/>
          </w:tcPr>
          <w:p w14:paraId="10FA69F6"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0,2%</w:t>
            </w:r>
          </w:p>
        </w:tc>
        <w:tc>
          <w:tcPr>
            <w:tcW w:w="1559" w:type="dxa"/>
            <w:tcBorders>
              <w:top w:val="nil"/>
              <w:left w:val="nil"/>
              <w:bottom w:val="single" w:sz="8" w:space="0" w:color="auto"/>
              <w:right w:val="single" w:sz="8" w:space="0" w:color="auto"/>
            </w:tcBorders>
            <w:shd w:val="clear" w:color="000000" w:fill="F2DBDB"/>
            <w:noWrap/>
            <w:vAlign w:val="center"/>
            <w:hideMark/>
          </w:tcPr>
          <w:p w14:paraId="71BFAB5A"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 xml:space="preserve">           312,49   </w:t>
            </w:r>
          </w:p>
        </w:tc>
        <w:tc>
          <w:tcPr>
            <w:tcW w:w="1739" w:type="dxa"/>
            <w:tcBorders>
              <w:top w:val="nil"/>
              <w:left w:val="nil"/>
              <w:bottom w:val="single" w:sz="8" w:space="0" w:color="auto"/>
              <w:right w:val="single" w:sz="8" w:space="0" w:color="auto"/>
            </w:tcBorders>
            <w:shd w:val="clear" w:color="000000" w:fill="F2DBDB"/>
            <w:noWrap/>
            <w:vAlign w:val="center"/>
            <w:hideMark/>
          </w:tcPr>
          <w:p w14:paraId="611D833F"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0,19%</w:t>
            </w:r>
          </w:p>
        </w:tc>
        <w:tc>
          <w:tcPr>
            <w:tcW w:w="850" w:type="dxa"/>
            <w:tcBorders>
              <w:top w:val="nil"/>
              <w:left w:val="nil"/>
              <w:bottom w:val="single" w:sz="8" w:space="0" w:color="auto"/>
              <w:right w:val="single" w:sz="8" w:space="0" w:color="auto"/>
            </w:tcBorders>
            <w:shd w:val="clear" w:color="000000" w:fill="F2DBDB"/>
            <w:noWrap/>
            <w:vAlign w:val="center"/>
            <w:hideMark/>
          </w:tcPr>
          <w:p w14:paraId="4440E2ED"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17,9</w:t>
            </w:r>
          </w:p>
        </w:tc>
        <w:tc>
          <w:tcPr>
            <w:tcW w:w="995" w:type="dxa"/>
            <w:tcBorders>
              <w:top w:val="nil"/>
              <w:left w:val="nil"/>
              <w:bottom w:val="single" w:sz="8" w:space="0" w:color="auto"/>
              <w:right w:val="single" w:sz="8" w:space="0" w:color="auto"/>
            </w:tcBorders>
            <w:shd w:val="clear" w:color="000000" w:fill="F2DBDB"/>
            <w:noWrap/>
            <w:vAlign w:val="center"/>
            <w:hideMark/>
          </w:tcPr>
          <w:p w14:paraId="084E6C2D" w14:textId="77777777" w:rsidR="00871D8F" w:rsidRPr="005D4A88" w:rsidRDefault="00871D8F" w:rsidP="00AB7269">
            <w:pPr>
              <w:spacing w:after="0" w:line="240" w:lineRule="auto"/>
              <w:ind w:right="-142"/>
              <w:jc w:val="both"/>
              <w:rPr>
                <w:rFonts w:ascii="Corbel" w:eastAsia="Times New Roman" w:hAnsi="Corbel" w:cs="Calibri"/>
                <w:color w:val="000000"/>
                <w:sz w:val="24"/>
                <w:szCs w:val="24"/>
                <w:lang w:eastAsia="fr-FR"/>
              </w:rPr>
            </w:pPr>
            <w:r w:rsidRPr="005D4A88">
              <w:rPr>
                <w:rFonts w:ascii="Corbel" w:eastAsia="Times New Roman" w:hAnsi="Corbel" w:cs="Calibri"/>
                <w:color w:val="000000"/>
                <w:sz w:val="24"/>
                <w:szCs w:val="24"/>
                <w:lang w:val="en-US" w:eastAsia="fr-FR"/>
              </w:rPr>
              <w:t>4,7</w:t>
            </w:r>
          </w:p>
        </w:tc>
      </w:tr>
    </w:tbl>
    <w:p w14:paraId="5BE64D5D" w14:textId="77777777" w:rsidR="00871D8F" w:rsidRPr="005D4A88" w:rsidRDefault="00871D8F" w:rsidP="00AB7269">
      <w:pPr>
        <w:suppressAutoHyphens/>
        <w:ind w:right="-142"/>
        <w:jc w:val="both"/>
        <w:textAlignment w:val="baseline"/>
        <w:rPr>
          <w:rFonts w:ascii="Corbel" w:hAnsi="Corbel" w:cs="Segoe UI"/>
          <w:sz w:val="24"/>
          <w:szCs w:val="24"/>
        </w:rPr>
      </w:pPr>
    </w:p>
    <w:p w14:paraId="3164B01B" w14:textId="7D529B9E" w:rsidR="002E74C4" w:rsidRPr="005D4A88" w:rsidRDefault="00596217" w:rsidP="00AB7269">
      <w:pPr>
        <w:ind w:right="-142"/>
        <w:jc w:val="both"/>
        <w:rPr>
          <w:rFonts w:ascii="Corbel" w:hAnsi="Corbel" w:cs="Segoe UI"/>
          <w:sz w:val="24"/>
          <w:szCs w:val="24"/>
        </w:rPr>
      </w:pPr>
      <w:r w:rsidRPr="005D4A88">
        <w:rPr>
          <w:rFonts w:ascii="Corbel" w:hAnsi="Corbel" w:cs="Segoe UI"/>
          <w:sz w:val="24"/>
          <w:szCs w:val="24"/>
        </w:rPr>
        <w:t>Les revenus tirés des</w:t>
      </w:r>
      <w:r w:rsidR="002E74C4" w:rsidRPr="005D4A88">
        <w:rPr>
          <w:rFonts w:ascii="Corbel" w:hAnsi="Corbel" w:cs="Segoe UI"/>
          <w:sz w:val="24"/>
          <w:szCs w:val="24"/>
        </w:rPr>
        <w:t xml:space="preserve"> VICOBA, métiers développés, </w:t>
      </w:r>
      <w:proofErr w:type="spellStart"/>
      <w:r w:rsidR="002E74C4" w:rsidRPr="005D4A88">
        <w:rPr>
          <w:rFonts w:ascii="Corbel" w:hAnsi="Corbel" w:cs="Segoe UI"/>
          <w:sz w:val="24"/>
          <w:szCs w:val="24"/>
        </w:rPr>
        <w:t>perdiems</w:t>
      </w:r>
      <w:proofErr w:type="spellEnd"/>
      <w:r w:rsidR="002E74C4" w:rsidRPr="005D4A88">
        <w:rPr>
          <w:rFonts w:ascii="Corbel" w:hAnsi="Corbel" w:cs="Segoe UI"/>
          <w:sz w:val="24"/>
          <w:szCs w:val="24"/>
        </w:rPr>
        <w:t xml:space="preserve">, cash for </w:t>
      </w:r>
      <w:proofErr w:type="spellStart"/>
      <w:r w:rsidR="002E74C4" w:rsidRPr="005D4A88">
        <w:rPr>
          <w:rFonts w:ascii="Corbel" w:hAnsi="Corbel" w:cs="Segoe UI"/>
          <w:sz w:val="24"/>
          <w:szCs w:val="24"/>
        </w:rPr>
        <w:t>work</w:t>
      </w:r>
      <w:proofErr w:type="spellEnd"/>
      <w:r w:rsidR="002E74C4" w:rsidRPr="005D4A88">
        <w:rPr>
          <w:rFonts w:ascii="Corbel" w:hAnsi="Corbel" w:cs="Segoe UI"/>
          <w:sz w:val="24"/>
          <w:szCs w:val="24"/>
        </w:rPr>
        <w:t xml:space="preserve"> et groupements d’intérêts économiques et AGR ont</w:t>
      </w:r>
      <w:r w:rsidRPr="005D4A88">
        <w:rPr>
          <w:rFonts w:ascii="Corbel" w:hAnsi="Corbel" w:cs="Segoe UI"/>
          <w:sz w:val="24"/>
          <w:szCs w:val="24"/>
        </w:rPr>
        <w:t xml:space="preserve"> </w:t>
      </w:r>
      <w:r w:rsidR="002E74C4" w:rsidRPr="005D4A88">
        <w:rPr>
          <w:rFonts w:ascii="Corbel" w:hAnsi="Corbel" w:cs="Segoe UI"/>
          <w:sz w:val="24"/>
          <w:szCs w:val="24"/>
        </w:rPr>
        <w:t>induit l’amélioration</w:t>
      </w:r>
      <w:r w:rsidRPr="005D4A88">
        <w:rPr>
          <w:rFonts w:ascii="Corbel" w:hAnsi="Corbel" w:cs="Segoe UI"/>
          <w:sz w:val="24"/>
          <w:szCs w:val="24"/>
        </w:rPr>
        <w:t xml:space="preserve"> des capacités d’investir des bénéficiaires et partant leur niveau de résilience socioéconomique ; ce qui contribue au maintien de </w:t>
      </w:r>
      <w:r w:rsidR="002E74C4" w:rsidRPr="005D4A88">
        <w:rPr>
          <w:rFonts w:ascii="Corbel" w:hAnsi="Corbel" w:cs="Segoe UI"/>
          <w:sz w:val="24"/>
          <w:szCs w:val="24"/>
        </w:rPr>
        <w:t>climat de</w:t>
      </w:r>
      <w:r w:rsidRPr="005D4A88">
        <w:rPr>
          <w:rFonts w:ascii="Corbel" w:hAnsi="Corbel" w:cs="Segoe UI"/>
          <w:sz w:val="24"/>
          <w:szCs w:val="24"/>
        </w:rPr>
        <w:t xml:space="preserve"> paix dans la communauté. En moyenne le revenu annuel des ménages bénéficiaires </w:t>
      </w:r>
      <w:r w:rsidR="002E74C4" w:rsidRPr="005D4A88">
        <w:rPr>
          <w:rFonts w:ascii="Corbel" w:hAnsi="Corbel" w:cs="Segoe UI"/>
          <w:sz w:val="24"/>
          <w:szCs w:val="24"/>
        </w:rPr>
        <w:t>s’élève</w:t>
      </w:r>
      <w:r w:rsidRPr="005D4A88">
        <w:rPr>
          <w:rFonts w:ascii="Corbel" w:hAnsi="Corbel" w:cs="Segoe UI"/>
          <w:sz w:val="24"/>
          <w:szCs w:val="24"/>
        </w:rPr>
        <w:t xml:space="preserve"> à </w:t>
      </w:r>
      <w:r w:rsidR="00BF6968" w:rsidRPr="005D4A88">
        <w:rPr>
          <w:rFonts w:ascii="Corbel" w:hAnsi="Corbel" w:cs="Segoe UI"/>
          <w:sz w:val="24"/>
          <w:szCs w:val="24"/>
        </w:rPr>
        <w:t>779952 francs</w:t>
      </w:r>
      <w:r w:rsidRPr="005D4A88">
        <w:rPr>
          <w:rFonts w:ascii="Corbel" w:hAnsi="Corbel" w:cs="Segoe UI"/>
          <w:sz w:val="24"/>
          <w:szCs w:val="24"/>
        </w:rPr>
        <w:t xml:space="preserve"> </w:t>
      </w:r>
      <w:r w:rsidR="00BF6968" w:rsidRPr="005D4A88">
        <w:rPr>
          <w:rFonts w:ascii="Corbel" w:hAnsi="Corbel" w:cs="Segoe UI"/>
          <w:sz w:val="24"/>
          <w:szCs w:val="24"/>
        </w:rPr>
        <w:t>Burundais et</w:t>
      </w:r>
      <w:r w:rsidRPr="005D4A88">
        <w:rPr>
          <w:rFonts w:ascii="Corbel" w:hAnsi="Corbel" w:cs="Segoe UI"/>
          <w:sz w:val="24"/>
          <w:szCs w:val="24"/>
        </w:rPr>
        <w:t xml:space="preserve"> </w:t>
      </w:r>
      <w:r w:rsidR="002E74C4" w:rsidRPr="005D4A88">
        <w:rPr>
          <w:rFonts w:ascii="Corbel" w:hAnsi="Corbel" w:cs="Segoe UI"/>
          <w:sz w:val="24"/>
          <w:szCs w:val="24"/>
        </w:rPr>
        <w:t xml:space="preserve">553 765,92   </w:t>
      </w:r>
      <w:r w:rsidRPr="005D4A88">
        <w:rPr>
          <w:rFonts w:ascii="Corbel" w:hAnsi="Corbel" w:cs="Segoe UI"/>
          <w:sz w:val="24"/>
          <w:szCs w:val="24"/>
        </w:rPr>
        <w:t xml:space="preserve">francs burundais pour les femmes bénéficiaires. </w:t>
      </w:r>
      <w:r w:rsidR="002E74C4" w:rsidRPr="005D4A88">
        <w:rPr>
          <w:rFonts w:ascii="Corbel" w:hAnsi="Corbel" w:cs="Segoe UI"/>
          <w:sz w:val="24"/>
          <w:szCs w:val="24"/>
        </w:rPr>
        <w:t xml:space="preserve">  </w:t>
      </w:r>
    </w:p>
    <w:p w14:paraId="5E2632D3" w14:textId="7C189C4A" w:rsidR="002E74C4" w:rsidRPr="005D4A88" w:rsidRDefault="002E74C4" w:rsidP="00AB7269">
      <w:pPr>
        <w:ind w:right="-142"/>
        <w:jc w:val="both"/>
        <w:rPr>
          <w:rFonts w:ascii="Corbel" w:hAnsi="Corbel" w:cs="Segoe UI"/>
          <w:sz w:val="24"/>
          <w:szCs w:val="24"/>
        </w:rPr>
      </w:pPr>
      <w:r w:rsidRPr="005D4A88">
        <w:rPr>
          <w:rFonts w:ascii="Corbel" w:hAnsi="Corbel" w:cs="Segoe UI"/>
          <w:sz w:val="24"/>
          <w:szCs w:val="24"/>
        </w:rPr>
        <w:t xml:space="preserve">Le taux </w:t>
      </w:r>
      <w:r w:rsidR="00BF6968" w:rsidRPr="005D4A88">
        <w:rPr>
          <w:rFonts w:ascii="Corbel" w:hAnsi="Corbel" w:cs="Segoe UI"/>
          <w:sz w:val="24"/>
          <w:szCs w:val="24"/>
        </w:rPr>
        <w:t>d’investissement</w:t>
      </w:r>
      <w:r w:rsidRPr="005D4A88">
        <w:rPr>
          <w:rFonts w:ascii="Corbel" w:hAnsi="Corbel" w:cs="Segoe UI"/>
          <w:sz w:val="24"/>
          <w:szCs w:val="24"/>
        </w:rPr>
        <w:t xml:space="preserve"> est très faible (37,7%) et 29,7% pour les </w:t>
      </w:r>
      <w:r w:rsidR="00BF6968" w:rsidRPr="005D4A88">
        <w:rPr>
          <w:rFonts w:ascii="Corbel" w:hAnsi="Corbel" w:cs="Segoe UI"/>
          <w:sz w:val="24"/>
          <w:szCs w:val="24"/>
        </w:rPr>
        <w:t>femmes bénéficiaires</w:t>
      </w:r>
      <w:r w:rsidRPr="005D4A88">
        <w:rPr>
          <w:rFonts w:ascii="Corbel" w:hAnsi="Corbel" w:cs="Segoe UI"/>
          <w:sz w:val="24"/>
          <w:szCs w:val="24"/>
        </w:rPr>
        <w:t xml:space="preserve">, cela s’explique par </w:t>
      </w:r>
      <w:r w:rsidR="00BF6968" w:rsidRPr="005D4A88">
        <w:rPr>
          <w:rFonts w:ascii="Corbel" w:hAnsi="Corbel" w:cs="Segoe UI"/>
          <w:sz w:val="24"/>
          <w:szCs w:val="24"/>
        </w:rPr>
        <w:t>une très grande proportion</w:t>
      </w:r>
      <w:r w:rsidRPr="005D4A88">
        <w:rPr>
          <w:rFonts w:ascii="Corbel" w:hAnsi="Corbel" w:cs="Segoe UI"/>
          <w:sz w:val="24"/>
          <w:szCs w:val="24"/>
        </w:rPr>
        <w:t xml:space="preserve"> des dépenses alimentaires issues des revenus des activités économiques. En effet, les ménages ne peuvent pas générer les ressources alimentaires aussi aisément pour faire face à leur alimentation.</w:t>
      </w:r>
    </w:p>
    <w:p w14:paraId="03F5501F" w14:textId="7CD324FC" w:rsidR="002E74C4" w:rsidRPr="005D4A88" w:rsidRDefault="002E74C4" w:rsidP="00AB7269">
      <w:pPr>
        <w:ind w:right="-142"/>
        <w:jc w:val="both"/>
        <w:rPr>
          <w:rFonts w:ascii="Corbel" w:hAnsi="Corbel" w:cs="Segoe UI"/>
          <w:sz w:val="24"/>
          <w:szCs w:val="24"/>
        </w:rPr>
      </w:pPr>
      <w:r w:rsidRPr="005D4A88">
        <w:rPr>
          <w:rFonts w:ascii="Corbel" w:hAnsi="Corbel" w:cs="Segoe UI"/>
          <w:sz w:val="24"/>
          <w:szCs w:val="24"/>
        </w:rPr>
        <w:t xml:space="preserve">Les ménages bénéficiaires ont plus peur d’investir dans l’agriculture mais sont contraint du fait </w:t>
      </w:r>
      <w:r w:rsidR="00BF6968" w:rsidRPr="005D4A88">
        <w:rPr>
          <w:rFonts w:ascii="Corbel" w:hAnsi="Corbel" w:cs="Segoe UI"/>
          <w:sz w:val="24"/>
          <w:szCs w:val="24"/>
        </w:rPr>
        <w:t>qu’ils</w:t>
      </w:r>
      <w:r w:rsidRPr="005D4A88">
        <w:rPr>
          <w:rFonts w:ascii="Corbel" w:hAnsi="Corbel" w:cs="Segoe UI"/>
          <w:sz w:val="24"/>
          <w:szCs w:val="24"/>
        </w:rPr>
        <w:t xml:space="preserve"> ne pensent qu’à leur ancienne activité économique avant </w:t>
      </w:r>
      <w:r w:rsidR="008E6972" w:rsidRPr="005D4A88">
        <w:rPr>
          <w:rFonts w:ascii="Corbel" w:hAnsi="Corbel" w:cs="Segoe UI"/>
          <w:sz w:val="24"/>
          <w:szCs w:val="24"/>
        </w:rPr>
        <w:t>les catastrophes</w:t>
      </w:r>
      <w:r w:rsidRPr="005D4A88">
        <w:rPr>
          <w:rFonts w:ascii="Corbel" w:hAnsi="Corbel" w:cs="Segoe UI"/>
          <w:sz w:val="24"/>
          <w:szCs w:val="24"/>
        </w:rPr>
        <w:t xml:space="preserve">, mais ils se heurtent à des énormes difficultés, ils sont arnaqués et leurs champs sont dévastés par des voleurs ou </w:t>
      </w:r>
      <w:r w:rsidR="00BF6968" w:rsidRPr="005D4A88">
        <w:rPr>
          <w:rFonts w:ascii="Corbel" w:hAnsi="Corbel" w:cs="Segoe UI"/>
          <w:sz w:val="24"/>
          <w:szCs w:val="24"/>
        </w:rPr>
        <w:t>d’autres</w:t>
      </w:r>
      <w:r w:rsidRPr="005D4A88">
        <w:rPr>
          <w:rFonts w:ascii="Corbel" w:hAnsi="Corbel" w:cs="Segoe UI"/>
          <w:sz w:val="24"/>
          <w:szCs w:val="24"/>
        </w:rPr>
        <w:t xml:space="preserve"> personnes qui veulent limiter leur intégration dans la vie économique de la zone parce </w:t>
      </w:r>
      <w:r w:rsidR="00BF6968" w:rsidRPr="005D4A88">
        <w:rPr>
          <w:rFonts w:ascii="Corbel" w:hAnsi="Corbel" w:cs="Segoe UI"/>
          <w:sz w:val="24"/>
          <w:szCs w:val="24"/>
        </w:rPr>
        <w:t>qu’ils</w:t>
      </w:r>
      <w:r w:rsidRPr="005D4A88">
        <w:rPr>
          <w:rFonts w:ascii="Corbel" w:hAnsi="Corbel" w:cs="Segoe UI"/>
          <w:sz w:val="24"/>
          <w:szCs w:val="24"/>
        </w:rPr>
        <w:t xml:space="preserve"> les perçoivent comme des concurrents.</w:t>
      </w:r>
    </w:p>
    <w:p w14:paraId="576FCE10" w14:textId="7B8BEA0A" w:rsidR="00596217" w:rsidRPr="005D4A88" w:rsidRDefault="002E74C4" w:rsidP="00AB7269">
      <w:pPr>
        <w:ind w:right="-142"/>
        <w:jc w:val="both"/>
        <w:rPr>
          <w:rFonts w:ascii="Corbel" w:hAnsi="Corbel" w:cs="Segoe UI"/>
          <w:sz w:val="24"/>
          <w:szCs w:val="24"/>
        </w:rPr>
      </w:pPr>
      <w:r w:rsidRPr="005D4A88">
        <w:rPr>
          <w:rFonts w:ascii="Corbel" w:hAnsi="Corbel" w:cs="Segoe UI"/>
          <w:sz w:val="24"/>
          <w:szCs w:val="24"/>
        </w:rPr>
        <w:t>En effet, 31,9%</w:t>
      </w:r>
      <w:r w:rsidR="00596217" w:rsidRPr="005D4A88">
        <w:rPr>
          <w:rFonts w:ascii="Corbel" w:hAnsi="Corbel" w:cs="Segoe UI"/>
          <w:sz w:val="24"/>
          <w:szCs w:val="24"/>
        </w:rPr>
        <w:t xml:space="preserve"> du montant investi des bénéficiaires </w:t>
      </w:r>
      <w:r w:rsidR="00272CFF" w:rsidRPr="005D4A88">
        <w:rPr>
          <w:rFonts w:ascii="Corbel" w:hAnsi="Corbel" w:cs="Segoe UI"/>
          <w:sz w:val="24"/>
          <w:szCs w:val="24"/>
        </w:rPr>
        <w:t>enquêtés est</w:t>
      </w:r>
      <w:r w:rsidR="00596217" w:rsidRPr="005D4A88">
        <w:rPr>
          <w:rFonts w:ascii="Corbel" w:hAnsi="Corbel" w:cs="Segoe UI"/>
          <w:sz w:val="24"/>
          <w:szCs w:val="24"/>
        </w:rPr>
        <w:t xml:space="preserve"> investi dans </w:t>
      </w:r>
      <w:r w:rsidR="00272CFF" w:rsidRPr="005D4A88">
        <w:rPr>
          <w:rFonts w:ascii="Corbel" w:hAnsi="Corbel" w:cs="Segoe UI"/>
          <w:sz w:val="24"/>
          <w:szCs w:val="24"/>
        </w:rPr>
        <w:t>l’agriculture</w:t>
      </w:r>
      <w:r w:rsidR="00596217" w:rsidRPr="005D4A88">
        <w:rPr>
          <w:rFonts w:ascii="Corbel" w:hAnsi="Corbel" w:cs="Segoe UI"/>
          <w:sz w:val="24"/>
          <w:szCs w:val="24"/>
        </w:rPr>
        <w:t xml:space="preserve"> </w:t>
      </w:r>
      <w:r w:rsidR="00BF6968" w:rsidRPr="005D4A88">
        <w:rPr>
          <w:rFonts w:ascii="Corbel" w:hAnsi="Corbel" w:cs="Segoe UI"/>
          <w:sz w:val="24"/>
          <w:szCs w:val="24"/>
        </w:rPr>
        <w:t>(achat</w:t>
      </w:r>
      <w:r w:rsidR="00596217" w:rsidRPr="005D4A88">
        <w:rPr>
          <w:rFonts w:ascii="Corbel" w:hAnsi="Corbel" w:cs="Segoe UI"/>
          <w:sz w:val="24"/>
          <w:szCs w:val="24"/>
        </w:rPr>
        <w:t xml:space="preserve"> </w:t>
      </w:r>
      <w:r w:rsidR="00BF6968" w:rsidRPr="005D4A88">
        <w:rPr>
          <w:rFonts w:ascii="Corbel" w:hAnsi="Corbel" w:cs="Segoe UI"/>
          <w:sz w:val="24"/>
          <w:szCs w:val="24"/>
        </w:rPr>
        <w:t>d’intrants</w:t>
      </w:r>
      <w:r w:rsidR="00766E6D" w:rsidRPr="005D4A88">
        <w:rPr>
          <w:rFonts w:ascii="Corbel" w:hAnsi="Corbel" w:cs="Segoe UI"/>
          <w:sz w:val="24"/>
          <w:szCs w:val="24"/>
        </w:rPr>
        <w:t xml:space="preserve"> agricoles, location</w:t>
      </w:r>
      <w:r w:rsidR="00596217" w:rsidRPr="005D4A88">
        <w:rPr>
          <w:rFonts w:ascii="Corbel" w:hAnsi="Corbel" w:cs="Segoe UI"/>
          <w:sz w:val="24"/>
          <w:szCs w:val="24"/>
        </w:rPr>
        <w:t xml:space="preserve"> de parcelle cultivable, achat de matériels </w:t>
      </w:r>
      <w:r w:rsidR="00BF6968" w:rsidRPr="005D4A88">
        <w:rPr>
          <w:rFonts w:ascii="Corbel" w:hAnsi="Corbel" w:cs="Segoe UI"/>
          <w:sz w:val="24"/>
          <w:szCs w:val="24"/>
        </w:rPr>
        <w:t>agricoles)</w:t>
      </w:r>
      <w:r w:rsidR="00596217" w:rsidRPr="005D4A88">
        <w:rPr>
          <w:rFonts w:ascii="Corbel" w:hAnsi="Corbel" w:cs="Segoe UI"/>
          <w:sz w:val="24"/>
          <w:szCs w:val="24"/>
        </w:rPr>
        <w:t xml:space="preserve"> </w:t>
      </w:r>
      <w:r w:rsidR="00BF6968" w:rsidRPr="005D4A88">
        <w:rPr>
          <w:rFonts w:ascii="Corbel" w:hAnsi="Corbel" w:cs="Segoe UI"/>
          <w:sz w:val="24"/>
          <w:szCs w:val="24"/>
        </w:rPr>
        <w:t>soit 93793</w:t>
      </w:r>
      <w:r w:rsidR="00766E6D" w:rsidRPr="005D4A88">
        <w:rPr>
          <w:rFonts w:ascii="Corbel" w:hAnsi="Corbel" w:cs="Segoe UI"/>
          <w:sz w:val="24"/>
          <w:szCs w:val="24"/>
        </w:rPr>
        <w:t xml:space="preserve">,337 </w:t>
      </w:r>
      <w:r w:rsidR="00596217" w:rsidRPr="005D4A88">
        <w:rPr>
          <w:rFonts w:ascii="Corbel" w:hAnsi="Corbel" w:cs="Segoe UI"/>
          <w:sz w:val="24"/>
          <w:szCs w:val="24"/>
        </w:rPr>
        <w:t xml:space="preserve">francs Burundais. Cette proportion est de </w:t>
      </w:r>
      <w:r w:rsidR="00766E6D" w:rsidRPr="005D4A88">
        <w:rPr>
          <w:rFonts w:ascii="Corbel" w:hAnsi="Corbel" w:cs="Segoe UI"/>
          <w:sz w:val="24"/>
          <w:szCs w:val="24"/>
        </w:rPr>
        <w:t>56,4%</w:t>
      </w:r>
      <w:r w:rsidR="00596217" w:rsidRPr="005D4A88">
        <w:rPr>
          <w:rFonts w:ascii="Corbel" w:hAnsi="Corbel" w:cs="Segoe UI"/>
          <w:sz w:val="24"/>
          <w:szCs w:val="24"/>
        </w:rPr>
        <w:t xml:space="preserve">chez les ménages dirigés par des femmes soit </w:t>
      </w:r>
      <w:r w:rsidR="00766E6D" w:rsidRPr="005D4A88">
        <w:rPr>
          <w:rFonts w:ascii="Corbel" w:hAnsi="Corbel" w:cs="Segoe UI"/>
          <w:sz w:val="24"/>
          <w:szCs w:val="24"/>
        </w:rPr>
        <w:t xml:space="preserve">92 760,22   </w:t>
      </w:r>
      <w:r w:rsidR="00596217" w:rsidRPr="005D4A88">
        <w:rPr>
          <w:rFonts w:ascii="Corbel" w:hAnsi="Corbel" w:cs="Segoe UI"/>
          <w:sz w:val="24"/>
          <w:szCs w:val="24"/>
        </w:rPr>
        <w:t>francs Burundais.</w:t>
      </w:r>
    </w:p>
    <w:p w14:paraId="77413053" w14:textId="1B6A09D2" w:rsidR="00596217" w:rsidRPr="005D4A88" w:rsidRDefault="00596217" w:rsidP="00AB7269">
      <w:pPr>
        <w:ind w:right="-142"/>
        <w:jc w:val="both"/>
        <w:rPr>
          <w:rFonts w:ascii="Corbel" w:hAnsi="Corbel" w:cs="Segoe UI"/>
          <w:sz w:val="24"/>
          <w:szCs w:val="24"/>
        </w:rPr>
      </w:pPr>
      <w:r w:rsidRPr="005D4A88">
        <w:rPr>
          <w:rFonts w:ascii="Corbel" w:hAnsi="Corbel" w:cs="Segoe UI"/>
          <w:sz w:val="24"/>
          <w:szCs w:val="24"/>
        </w:rPr>
        <w:t xml:space="preserve">La gamme d’investissement effectué concerne aussi le développement d’élevage de petit bétail (chèvres, porcs, poules) avec </w:t>
      </w:r>
      <w:r w:rsidR="00766E6D" w:rsidRPr="005D4A88">
        <w:rPr>
          <w:rFonts w:ascii="Corbel" w:hAnsi="Corbel" w:cs="Segoe UI"/>
          <w:sz w:val="24"/>
          <w:szCs w:val="24"/>
        </w:rPr>
        <w:t>185822,536</w:t>
      </w:r>
      <w:r w:rsidRPr="005D4A88">
        <w:rPr>
          <w:rFonts w:ascii="Corbel" w:hAnsi="Corbel" w:cs="Segoe UI"/>
          <w:sz w:val="24"/>
          <w:szCs w:val="24"/>
        </w:rPr>
        <w:t xml:space="preserve">francs Burundais soit </w:t>
      </w:r>
      <w:r w:rsidR="00766E6D" w:rsidRPr="005D4A88">
        <w:rPr>
          <w:rFonts w:ascii="Corbel" w:hAnsi="Corbel" w:cs="Segoe UI"/>
          <w:sz w:val="24"/>
          <w:szCs w:val="24"/>
        </w:rPr>
        <w:t xml:space="preserve">63,2% </w:t>
      </w:r>
      <w:r w:rsidRPr="005D4A88">
        <w:rPr>
          <w:rFonts w:ascii="Corbel" w:hAnsi="Corbel" w:cs="Segoe UI"/>
          <w:sz w:val="24"/>
          <w:szCs w:val="24"/>
        </w:rPr>
        <w:t xml:space="preserve">pour tous les bénéficiaires </w:t>
      </w:r>
      <w:r w:rsidR="00BF6968" w:rsidRPr="005D4A88">
        <w:rPr>
          <w:rFonts w:ascii="Corbel" w:hAnsi="Corbel" w:cs="Segoe UI"/>
          <w:sz w:val="24"/>
          <w:szCs w:val="24"/>
        </w:rPr>
        <w:t>et 69</w:t>
      </w:r>
      <w:r w:rsidR="00766E6D" w:rsidRPr="005D4A88">
        <w:rPr>
          <w:rFonts w:ascii="Corbel" w:hAnsi="Corbel" w:cs="Segoe UI"/>
          <w:sz w:val="24"/>
          <w:szCs w:val="24"/>
        </w:rPr>
        <w:t xml:space="preserve"> 405,70   </w:t>
      </w:r>
      <w:r w:rsidRPr="005D4A88">
        <w:rPr>
          <w:rFonts w:ascii="Corbel" w:hAnsi="Corbel" w:cs="Segoe UI"/>
          <w:sz w:val="24"/>
          <w:szCs w:val="24"/>
        </w:rPr>
        <w:t xml:space="preserve">francs pour les bénéficiaires femmes soit </w:t>
      </w:r>
      <w:r w:rsidR="00766E6D" w:rsidRPr="005D4A88">
        <w:rPr>
          <w:rFonts w:ascii="Corbel" w:hAnsi="Corbel" w:cs="Segoe UI"/>
          <w:sz w:val="24"/>
          <w:szCs w:val="24"/>
        </w:rPr>
        <w:t>42,2%</w:t>
      </w:r>
      <w:r w:rsidRPr="005D4A88">
        <w:rPr>
          <w:rFonts w:ascii="Corbel" w:hAnsi="Corbel" w:cs="Segoe UI"/>
          <w:sz w:val="24"/>
          <w:szCs w:val="24"/>
        </w:rPr>
        <w:t>, le petit commerce avec un montant de</w:t>
      </w:r>
      <w:r w:rsidR="00766E6D" w:rsidRPr="005D4A88">
        <w:rPr>
          <w:rFonts w:ascii="Corbel" w:hAnsi="Corbel" w:cs="Segoe UI"/>
          <w:sz w:val="24"/>
          <w:szCs w:val="24"/>
        </w:rPr>
        <w:t xml:space="preserve"> 13819,081 soit 4,7%, les femmes bénéficiaires investissement peu dans le petit commerce avec un montant de 1 973,62    soit 1,2% du montant investi.</w:t>
      </w:r>
    </w:p>
    <w:p w14:paraId="1AE7CB4D" w14:textId="1743E08E" w:rsidR="00596217" w:rsidRPr="005D4A88" w:rsidRDefault="00596217" w:rsidP="00AB7269">
      <w:pPr>
        <w:ind w:right="-142"/>
        <w:jc w:val="both"/>
        <w:rPr>
          <w:rFonts w:ascii="Corbel" w:hAnsi="Corbel" w:cs="Segoe UI"/>
          <w:sz w:val="24"/>
          <w:szCs w:val="24"/>
        </w:rPr>
      </w:pPr>
      <w:r w:rsidRPr="005D4A88">
        <w:rPr>
          <w:rFonts w:ascii="Corbel" w:hAnsi="Corbel" w:cs="Segoe UI"/>
          <w:sz w:val="24"/>
          <w:szCs w:val="24"/>
        </w:rPr>
        <w:t xml:space="preserve">En plus de ces investissements, les recettes des </w:t>
      </w:r>
      <w:r w:rsidR="00766E6D" w:rsidRPr="005D4A88">
        <w:rPr>
          <w:rFonts w:ascii="Corbel" w:hAnsi="Corbel" w:cs="Segoe UI"/>
          <w:sz w:val="24"/>
          <w:szCs w:val="24"/>
        </w:rPr>
        <w:t>bénéficiaires ont</w:t>
      </w:r>
      <w:r w:rsidRPr="005D4A88">
        <w:rPr>
          <w:rFonts w:ascii="Corbel" w:hAnsi="Corbel" w:cs="Segoe UI"/>
          <w:sz w:val="24"/>
          <w:szCs w:val="24"/>
        </w:rPr>
        <w:t xml:space="preserve"> permis une amélioration des investissements en capital humain dont l’achat d’uniformes et frais de scolarisation des enfants, payement des frais des soins de santé, </w:t>
      </w:r>
      <w:r w:rsidR="00766E6D" w:rsidRPr="005D4A88">
        <w:rPr>
          <w:rFonts w:ascii="Corbel" w:hAnsi="Corbel" w:cs="Segoe UI"/>
          <w:sz w:val="24"/>
          <w:szCs w:val="24"/>
        </w:rPr>
        <w:t>location de parcelles.</w:t>
      </w:r>
    </w:p>
    <w:p w14:paraId="490588AB" w14:textId="400BCDDA" w:rsidR="00766E6D" w:rsidRPr="005D4A88" w:rsidRDefault="00766E6D" w:rsidP="00AB7269">
      <w:pPr>
        <w:ind w:right="-142"/>
        <w:jc w:val="both"/>
        <w:rPr>
          <w:rFonts w:ascii="Corbel" w:hAnsi="Corbel" w:cs="Segoe UI"/>
          <w:sz w:val="24"/>
          <w:szCs w:val="24"/>
        </w:rPr>
      </w:pPr>
      <w:r w:rsidRPr="005D4A88">
        <w:rPr>
          <w:rFonts w:ascii="Corbel" w:hAnsi="Corbel" w:cs="Segoe UI"/>
          <w:sz w:val="24"/>
          <w:szCs w:val="24"/>
        </w:rPr>
        <w:t>La proportion des ménages bénéficiaires qui font des investissements n’est pas aussi élevé. En effet, 59,3% des</w:t>
      </w:r>
      <w:r w:rsidR="00596217" w:rsidRPr="005D4A88">
        <w:rPr>
          <w:rFonts w:ascii="Corbel" w:hAnsi="Corbel" w:cs="Segoe UI"/>
          <w:sz w:val="24"/>
          <w:szCs w:val="24"/>
        </w:rPr>
        <w:t xml:space="preserve"> bénéficiaires ont effectué des investissements agricoles </w:t>
      </w:r>
      <w:r w:rsidRPr="005D4A88">
        <w:rPr>
          <w:rFonts w:ascii="Corbel" w:hAnsi="Corbel" w:cs="Segoe UI"/>
          <w:sz w:val="24"/>
          <w:szCs w:val="24"/>
        </w:rPr>
        <w:t>et cette proportion est de 69,7% pour les femmes.</w:t>
      </w:r>
    </w:p>
    <w:p w14:paraId="462767CA" w14:textId="06BE6D89" w:rsidR="00596217" w:rsidRPr="005D4A88" w:rsidRDefault="00272CFF" w:rsidP="00AB7269">
      <w:pPr>
        <w:ind w:right="-142"/>
        <w:jc w:val="both"/>
        <w:rPr>
          <w:rFonts w:ascii="Corbel" w:hAnsi="Corbel" w:cs="Segoe UI"/>
          <w:sz w:val="24"/>
          <w:szCs w:val="24"/>
        </w:rPr>
      </w:pPr>
      <w:r w:rsidRPr="005D4A88">
        <w:rPr>
          <w:rFonts w:ascii="Corbel" w:hAnsi="Corbel" w:cs="Segoe UI"/>
          <w:sz w:val="24"/>
          <w:szCs w:val="24"/>
        </w:rPr>
        <w:t>71,2</w:t>
      </w:r>
      <w:r w:rsidR="00596217" w:rsidRPr="005D4A88">
        <w:rPr>
          <w:rFonts w:ascii="Corbel" w:hAnsi="Corbel" w:cs="Segoe UI"/>
          <w:sz w:val="24"/>
          <w:szCs w:val="24"/>
        </w:rPr>
        <w:t xml:space="preserve">% ont amélioré l’élevage de petit </w:t>
      </w:r>
      <w:r w:rsidRPr="005D4A88">
        <w:rPr>
          <w:rFonts w:ascii="Corbel" w:hAnsi="Corbel" w:cs="Segoe UI"/>
          <w:sz w:val="24"/>
          <w:szCs w:val="24"/>
        </w:rPr>
        <w:t>bétail avec</w:t>
      </w:r>
      <w:r w:rsidR="00596217" w:rsidRPr="005D4A88">
        <w:rPr>
          <w:rFonts w:ascii="Corbel" w:hAnsi="Corbel" w:cs="Segoe UI"/>
          <w:sz w:val="24"/>
          <w:szCs w:val="24"/>
        </w:rPr>
        <w:t xml:space="preserve"> des investissements </w:t>
      </w:r>
      <w:r w:rsidRPr="005D4A88">
        <w:rPr>
          <w:rFonts w:ascii="Corbel" w:hAnsi="Corbel" w:cs="Segoe UI"/>
          <w:sz w:val="24"/>
          <w:szCs w:val="24"/>
        </w:rPr>
        <w:t xml:space="preserve">annuels moyens de 185822,536 francs Burundais et 87,3 </w:t>
      </w:r>
      <w:r w:rsidR="00596217" w:rsidRPr="005D4A88">
        <w:rPr>
          <w:rFonts w:ascii="Corbel" w:hAnsi="Corbel" w:cs="Segoe UI"/>
          <w:sz w:val="24"/>
          <w:szCs w:val="24"/>
        </w:rPr>
        <w:t xml:space="preserve">% des femmes bénéficiaires ont effectué des investissements annuels moyens de </w:t>
      </w:r>
      <w:r w:rsidRPr="005D4A88">
        <w:rPr>
          <w:rFonts w:ascii="Corbel" w:hAnsi="Corbel" w:cs="Segoe UI"/>
          <w:sz w:val="24"/>
          <w:szCs w:val="24"/>
        </w:rPr>
        <w:t xml:space="preserve">69 405,70   </w:t>
      </w:r>
      <w:r w:rsidR="00596217" w:rsidRPr="005D4A88">
        <w:rPr>
          <w:rFonts w:ascii="Corbel" w:hAnsi="Corbel" w:cs="Segoe UI"/>
          <w:sz w:val="24"/>
          <w:szCs w:val="24"/>
        </w:rPr>
        <w:t xml:space="preserve">francs Burundais.   </w:t>
      </w:r>
    </w:p>
    <w:p w14:paraId="1EA508C4" w14:textId="18E264CE" w:rsidR="008129EA" w:rsidRPr="005D4A88" w:rsidRDefault="00596217" w:rsidP="00AB7269">
      <w:pPr>
        <w:ind w:right="-142"/>
        <w:jc w:val="both"/>
        <w:rPr>
          <w:rFonts w:ascii="Corbel" w:hAnsi="Corbel" w:cs="Segoe UI"/>
          <w:sz w:val="24"/>
          <w:szCs w:val="24"/>
        </w:rPr>
      </w:pPr>
      <w:bookmarkStart w:id="2117" w:name="_Toc37544925"/>
      <w:bookmarkStart w:id="2118" w:name="_Toc37583418"/>
      <w:bookmarkStart w:id="2119" w:name="_Toc37655435"/>
      <w:bookmarkStart w:id="2120" w:name="_Toc37655737"/>
      <w:bookmarkStart w:id="2121" w:name="_Toc37658318"/>
      <w:bookmarkStart w:id="2122" w:name="_Toc37658928"/>
      <w:bookmarkStart w:id="2123" w:name="_Toc37659183"/>
      <w:bookmarkStart w:id="2124" w:name="_Toc37659438"/>
      <w:r w:rsidRPr="005D4A88">
        <w:rPr>
          <w:rFonts w:ascii="Corbel" w:hAnsi="Corbel" w:cs="Segoe UI"/>
          <w:sz w:val="24"/>
          <w:szCs w:val="24"/>
        </w:rPr>
        <w:lastRenderedPageBreak/>
        <w:t xml:space="preserve">De plus, </w:t>
      </w:r>
      <w:r w:rsidR="00272CFF" w:rsidRPr="005D4A88">
        <w:rPr>
          <w:rFonts w:ascii="Corbel" w:hAnsi="Corbel" w:cs="Segoe UI"/>
          <w:sz w:val="24"/>
          <w:szCs w:val="24"/>
        </w:rPr>
        <w:t>41,21%</w:t>
      </w:r>
      <w:r w:rsidRPr="005D4A88">
        <w:rPr>
          <w:rFonts w:ascii="Corbel" w:hAnsi="Corbel" w:cs="Segoe UI"/>
          <w:sz w:val="24"/>
          <w:szCs w:val="24"/>
        </w:rPr>
        <w:t xml:space="preserve">des ménages ont effectué des investissements en développant le petit commerce. Le montant moyen </w:t>
      </w:r>
      <w:r w:rsidR="00272CFF" w:rsidRPr="005D4A88">
        <w:rPr>
          <w:rFonts w:ascii="Corbel" w:hAnsi="Corbel" w:cs="Segoe UI"/>
          <w:sz w:val="24"/>
          <w:szCs w:val="24"/>
        </w:rPr>
        <w:t>annuel de</w:t>
      </w:r>
      <w:r w:rsidRPr="005D4A88">
        <w:rPr>
          <w:rFonts w:ascii="Corbel" w:hAnsi="Corbel" w:cs="Segoe UI"/>
          <w:sz w:val="24"/>
          <w:szCs w:val="24"/>
        </w:rPr>
        <w:t xml:space="preserve"> leur investissement dans le petit commerce est </w:t>
      </w:r>
      <w:r w:rsidR="00272CFF" w:rsidRPr="005D4A88">
        <w:rPr>
          <w:rFonts w:ascii="Corbel" w:hAnsi="Corbel" w:cs="Segoe UI"/>
          <w:sz w:val="24"/>
          <w:szCs w:val="24"/>
        </w:rPr>
        <w:t>de 13819,081</w:t>
      </w:r>
      <w:r w:rsidRPr="005D4A88">
        <w:rPr>
          <w:rFonts w:ascii="Corbel" w:hAnsi="Corbel" w:cs="Segoe UI"/>
          <w:sz w:val="24"/>
          <w:szCs w:val="24"/>
        </w:rPr>
        <w:t xml:space="preserve">Francs Burundais. En effet, </w:t>
      </w:r>
      <w:r w:rsidR="00272CFF" w:rsidRPr="005D4A88">
        <w:rPr>
          <w:rFonts w:ascii="Corbel" w:hAnsi="Corbel" w:cs="Segoe UI"/>
          <w:sz w:val="24"/>
          <w:szCs w:val="24"/>
        </w:rPr>
        <w:t>23,7 % de femmes</w:t>
      </w:r>
      <w:r w:rsidRPr="005D4A88">
        <w:rPr>
          <w:rFonts w:ascii="Corbel" w:hAnsi="Corbel" w:cs="Segoe UI"/>
          <w:sz w:val="24"/>
          <w:szCs w:val="24"/>
        </w:rPr>
        <w:t xml:space="preserve"> </w:t>
      </w:r>
      <w:r w:rsidR="00272CFF" w:rsidRPr="005D4A88">
        <w:rPr>
          <w:rFonts w:ascii="Corbel" w:hAnsi="Corbel" w:cs="Segoe UI"/>
          <w:sz w:val="24"/>
          <w:szCs w:val="24"/>
        </w:rPr>
        <w:t>bénéficiaires ont</w:t>
      </w:r>
      <w:r w:rsidRPr="005D4A88">
        <w:rPr>
          <w:rFonts w:ascii="Corbel" w:hAnsi="Corbel" w:cs="Segoe UI"/>
          <w:sz w:val="24"/>
          <w:szCs w:val="24"/>
        </w:rPr>
        <w:t xml:space="preserve"> investi dans le petit commerce avec un montant d’investissement annuel moyen </w:t>
      </w:r>
      <w:r w:rsidR="00272CFF" w:rsidRPr="005D4A88">
        <w:rPr>
          <w:rFonts w:ascii="Corbel" w:hAnsi="Corbel" w:cs="Segoe UI"/>
          <w:sz w:val="24"/>
          <w:szCs w:val="24"/>
        </w:rPr>
        <w:t xml:space="preserve">de 1 973,62   </w:t>
      </w:r>
      <w:r w:rsidRPr="005D4A88">
        <w:rPr>
          <w:rFonts w:ascii="Corbel" w:hAnsi="Corbel" w:cs="Segoe UI"/>
          <w:sz w:val="24"/>
          <w:szCs w:val="24"/>
        </w:rPr>
        <w:t xml:space="preserve">francs Burundais soit </w:t>
      </w:r>
      <w:r w:rsidR="00272CFF" w:rsidRPr="005D4A88">
        <w:rPr>
          <w:rFonts w:ascii="Corbel" w:hAnsi="Corbel" w:cs="Segoe UI"/>
          <w:sz w:val="24"/>
          <w:szCs w:val="24"/>
        </w:rPr>
        <w:t xml:space="preserve">1,2% </w:t>
      </w:r>
      <w:r w:rsidRPr="005D4A88">
        <w:rPr>
          <w:rFonts w:ascii="Corbel" w:hAnsi="Corbel" w:cs="Segoe UI"/>
          <w:sz w:val="24"/>
          <w:szCs w:val="24"/>
        </w:rPr>
        <w:t>de leur investissement.</w:t>
      </w:r>
      <w:bookmarkEnd w:id="2117"/>
      <w:bookmarkEnd w:id="2118"/>
      <w:bookmarkEnd w:id="2119"/>
      <w:bookmarkEnd w:id="2120"/>
      <w:bookmarkEnd w:id="2121"/>
      <w:bookmarkEnd w:id="2122"/>
      <w:bookmarkEnd w:id="2123"/>
      <w:bookmarkEnd w:id="2124"/>
      <w:r w:rsidRPr="005D4A88">
        <w:rPr>
          <w:rFonts w:ascii="Corbel" w:hAnsi="Corbel" w:cs="Segoe UI"/>
          <w:sz w:val="24"/>
          <w:szCs w:val="24"/>
        </w:rPr>
        <w:t xml:space="preserve">    </w:t>
      </w:r>
    </w:p>
    <w:p w14:paraId="0FB6DC3A" w14:textId="140B0E9A" w:rsidR="007E68E8" w:rsidRPr="005D4A88" w:rsidRDefault="001444AA" w:rsidP="00AB7269">
      <w:pPr>
        <w:pStyle w:val="Paragraphedeliste"/>
        <w:numPr>
          <w:ilvl w:val="2"/>
          <w:numId w:val="13"/>
        </w:numPr>
        <w:spacing w:before="240"/>
        <w:ind w:right="-142"/>
        <w:jc w:val="both"/>
        <w:outlineLvl w:val="1"/>
        <w:rPr>
          <w:rFonts w:ascii="Corbel" w:hAnsi="Corbel"/>
          <w:b/>
          <w:color w:val="4F81BD" w:themeColor="accent1"/>
          <w:sz w:val="24"/>
          <w:szCs w:val="24"/>
        </w:rPr>
      </w:pPr>
      <w:bookmarkStart w:id="2125" w:name="_Toc55289734"/>
      <w:bookmarkStart w:id="2126" w:name="_Toc55295443"/>
      <w:bookmarkStart w:id="2127" w:name="_Toc55296438"/>
      <w:r w:rsidRPr="005D4A88">
        <w:rPr>
          <w:rFonts w:ascii="Corbel" w:eastAsia="Times New Roman" w:hAnsi="Corbel" w:cs="Arial"/>
          <w:b/>
          <w:color w:val="4F81BD" w:themeColor="accent1"/>
          <w:sz w:val="24"/>
          <w:szCs w:val="24"/>
        </w:rPr>
        <w:t>Effet du r</w:t>
      </w:r>
      <w:r w:rsidR="007E68E8" w:rsidRPr="005D4A88">
        <w:rPr>
          <w:rFonts w:ascii="Corbel" w:eastAsia="Times New Roman" w:hAnsi="Corbel" w:cs="Arial"/>
          <w:b/>
          <w:color w:val="4F81BD" w:themeColor="accent1"/>
          <w:sz w:val="24"/>
          <w:szCs w:val="24"/>
        </w:rPr>
        <w:t>ésultat 4 : Les personnes déplacées à l’intérieur du payes (</w:t>
      </w:r>
      <w:r w:rsidR="004559EC" w:rsidRPr="005D4A88">
        <w:rPr>
          <w:rFonts w:ascii="Corbel" w:eastAsia="Times New Roman" w:hAnsi="Corbel" w:cs="Arial"/>
          <w:b/>
          <w:color w:val="4F81BD" w:themeColor="accent1"/>
          <w:sz w:val="24"/>
          <w:szCs w:val="24"/>
        </w:rPr>
        <w:t>femmes,</w:t>
      </w:r>
      <w:r w:rsidR="007E68E8" w:rsidRPr="005D4A88">
        <w:rPr>
          <w:rFonts w:ascii="Corbel" w:eastAsia="Times New Roman" w:hAnsi="Corbel" w:cs="Arial"/>
          <w:b/>
          <w:color w:val="4F81BD" w:themeColor="accent1"/>
          <w:sz w:val="24"/>
          <w:szCs w:val="24"/>
        </w:rPr>
        <w:t xml:space="preserve"> hommes filles et </w:t>
      </w:r>
      <w:r w:rsidR="004559EC" w:rsidRPr="005D4A88">
        <w:rPr>
          <w:rFonts w:ascii="Corbel" w:eastAsia="Times New Roman" w:hAnsi="Corbel" w:cs="Arial"/>
          <w:b/>
          <w:color w:val="4F81BD" w:themeColor="accent1"/>
          <w:sz w:val="24"/>
          <w:szCs w:val="24"/>
        </w:rPr>
        <w:t>garçons)</w:t>
      </w:r>
      <w:r w:rsidR="007E68E8" w:rsidRPr="005D4A88">
        <w:rPr>
          <w:rFonts w:ascii="Corbel" w:eastAsia="Times New Roman" w:hAnsi="Corbel" w:cs="Arial"/>
          <w:b/>
          <w:color w:val="4F81BD" w:themeColor="accent1"/>
          <w:sz w:val="24"/>
          <w:szCs w:val="24"/>
        </w:rPr>
        <w:t xml:space="preserve"> et les communautés affectées par le déplacement ont accès à un environnement sur </w:t>
      </w:r>
      <w:r w:rsidR="00CA5903" w:rsidRPr="005D4A88">
        <w:rPr>
          <w:rFonts w:ascii="Corbel" w:eastAsia="Times New Roman" w:hAnsi="Corbel" w:cs="Arial"/>
          <w:b/>
          <w:color w:val="4F81BD" w:themeColor="accent1"/>
          <w:sz w:val="24"/>
          <w:szCs w:val="24"/>
        </w:rPr>
        <w:t>(y</w:t>
      </w:r>
      <w:r w:rsidR="007E68E8" w:rsidRPr="005D4A88">
        <w:rPr>
          <w:rFonts w:ascii="Corbel" w:eastAsia="Times New Roman" w:hAnsi="Corbel" w:cs="Arial"/>
          <w:b/>
          <w:color w:val="4F81BD" w:themeColor="accent1"/>
          <w:sz w:val="24"/>
          <w:szCs w:val="24"/>
        </w:rPr>
        <w:t xml:space="preserve"> compris les ressources naturelles et aux ressources en eau) à des maisons de qualité inférieures, a des services sociaux de base et à une énergie durable et propre</w:t>
      </w:r>
      <w:bookmarkEnd w:id="2125"/>
      <w:bookmarkEnd w:id="2126"/>
      <w:bookmarkEnd w:id="2127"/>
    </w:p>
    <w:p w14:paraId="7EDEC8B4" w14:textId="4BE0D026" w:rsidR="007E68E8" w:rsidRPr="005D4A88" w:rsidRDefault="00BF6968" w:rsidP="00AB7269">
      <w:pPr>
        <w:jc w:val="both"/>
        <w:rPr>
          <w:rFonts w:ascii="Corbel" w:hAnsi="Corbel" w:cs="Segoe UI"/>
          <w:sz w:val="24"/>
          <w:szCs w:val="24"/>
        </w:rPr>
      </w:pPr>
      <w:r w:rsidRPr="005D4A88">
        <w:rPr>
          <w:rFonts w:ascii="Corbel" w:hAnsi="Corbel" w:cs="Segoe UI"/>
          <w:sz w:val="24"/>
          <w:szCs w:val="24"/>
        </w:rPr>
        <w:t xml:space="preserve">Le projet a permis une amélioration des conditions de logements à 100% des bénéficiaires. Le raccordement en eau a induit une diminution de maladies, le cout d’acquisition de l’eau potable a fortement diminué et le temps alloué à la recherche de l’eau a fortement diminué.  Les maladies liées au mains sales et manque d’eau potable ont diminué. </w:t>
      </w:r>
    </w:p>
    <w:p w14:paraId="6F255D02" w14:textId="174B1315" w:rsidR="00D71980" w:rsidRPr="005D4A88" w:rsidRDefault="001444AA" w:rsidP="00AB7269">
      <w:pPr>
        <w:pStyle w:val="Titre1"/>
        <w:ind w:right="-142"/>
        <w:jc w:val="both"/>
        <w:rPr>
          <w:rFonts w:ascii="Corbel" w:hAnsi="Corbel" w:cs="Helvetica"/>
          <w:color w:val="52C5D0"/>
          <w:sz w:val="24"/>
          <w:szCs w:val="24"/>
        </w:rPr>
      </w:pPr>
      <w:bookmarkStart w:id="2128" w:name="_Toc55289735"/>
      <w:bookmarkStart w:id="2129" w:name="_Toc55295444"/>
      <w:bookmarkStart w:id="2130" w:name="_Toc55296439"/>
      <w:r w:rsidRPr="005D4A88">
        <w:rPr>
          <w:rFonts w:ascii="Corbel" w:hAnsi="Corbel" w:cs="Helvetica"/>
          <w:b/>
          <w:bCs/>
          <w:color w:val="52C5D0"/>
          <w:sz w:val="24"/>
          <w:szCs w:val="24"/>
        </w:rPr>
        <w:t>Tableau</w:t>
      </w:r>
      <w:r w:rsidR="006C49B7">
        <w:rPr>
          <w:rFonts w:ascii="Corbel" w:hAnsi="Corbel" w:cs="Helvetica"/>
          <w:b/>
          <w:bCs/>
          <w:color w:val="52C5D0"/>
          <w:sz w:val="24"/>
          <w:szCs w:val="24"/>
        </w:rPr>
        <w:t xml:space="preserve"> 27</w:t>
      </w:r>
      <w:r w:rsidRPr="005D4A88">
        <w:rPr>
          <w:rFonts w:ascii="Corbel" w:hAnsi="Corbel" w:cs="Helvetica"/>
          <w:b/>
          <w:bCs/>
          <w:color w:val="52C5D0"/>
          <w:sz w:val="24"/>
          <w:szCs w:val="24"/>
        </w:rPr>
        <w:t> : Type d’habitation des bénéficiaires avant et après intervention</w:t>
      </w:r>
      <w:bookmarkEnd w:id="2128"/>
      <w:bookmarkEnd w:id="2129"/>
      <w:bookmarkEnd w:id="2130"/>
      <w:r w:rsidRPr="005D4A88">
        <w:rPr>
          <w:rFonts w:ascii="Corbel" w:hAnsi="Corbel" w:cs="Helvetica"/>
          <w:b/>
          <w:bCs/>
          <w:color w:val="52C5D0"/>
          <w:sz w:val="24"/>
          <w:szCs w:val="24"/>
        </w:rPr>
        <w:t xml:space="preserve"> </w:t>
      </w:r>
    </w:p>
    <w:tbl>
      <w:tblPr>
        <w:tblStyle w:val="GridTable5Dark-Accent61"/>
        <w:tblW w:w="5000" w:type="pct"/>
        <w:tblLook w:val="04A0" w:firstRow="1" w:lastRow="0" w:firstColumn="1" w:lastColumn="0" w:noHBand="0" w:noVBand="1"/>
      </w:tblPr>
      <w:tblGrid>
        <w:gridCol w:w="2416"/>
        <w:gridCol w:w="2665"/>
        <w:gridCol w:w="2665"/>
        <w:gridCol w:w="2309"/>
      </w:tblGrid>
      <w:tr w:rsidR="00D71980" w:rsidRPr="005D4A88" w14:paraId="6B9BAC94" w14:textId="77777777" w:rsidTr="00CA590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hideMark/>
          </w:tcPr>
          <w:p w14:paraId="349E2E8B" w14:textId="77777777" w:rsidR="00D71980" w:rsidRPr="005D4A88" w:rsidRDefault="00D71980" w:rsidP="00AB7269">
            <w:pPr>
              <w:ind w:right="-142"/>
              <w:jc w:val="both"/>
              <w:rPr>
                <w:rFonts w:ascii="Corbel" w:hAnsi="Corbel" w:cs="Calibri"/>
                <w:color w:val="FFFFFF"/>
                <w:sz w:val="21"/>
                <w:szCs w:val="21"/>
              </w:rPr>
            </w:pPr>
            <w:r w:rsidRPr="005D4A88">
              <w:rPr>
                <w:rFonts w:ascii="Corbel" w:hAnsi="Corbel" w:cs="Calibri"/>
                <w:b w:val="0"/>
                <w:bCs w:val="0"/>
                <w:color w:val="FFFFFF"/>
                <w:sz w:val="21"/>
                <w:szCs w:val="21"/>
              </w:rPr>
              <w:t xml:space="preserve">Type </w:t>
            </w:r>
            <w:proofErr w:type="gramStart"/>
            <w:r w:rsidRPr="005D4A88">
              <w:rPr>
                <w:rFonts w:ascii="Corbel" w:hAnsi="Corbel" w:cs="Calibri"/>
                <w:b w:val="0"/>
                <w:bCs w:val="0"/>
                <w:color w:val="FFFFFF"/>
                <w:sz w:val="21"/>
                <w:szCs w:val="21"/>
              </w:rPr>
              <w:t>d’ habitation</w:t>
            </w:r>
            <w:proofErr w:type="gramEnd"/>
            <w:r w:rsidRPr="005D4A88">
              <w:rPr>
                <w:rFonts w:ascii="Corbel" w:hAnsi="Corbel" w:cs="Calibri"/>
                <w:b w:val="0"/>
                <w:bCs w:val="0"/>
                <w:color w:val="FFFFFF"/>
                <w:sz w:val="21"/>
                <w:szCs w:val="21"/>
              </w:rPr>
              <w:t xml:space="preserve"> </w:t>
            </w:r>
          </w:p>
        </w:tc>
        <w:tc>
          <w:tcPr>
            <w:tcW w:w="1325" w:type="pct"/>
            <w:hideMark/>
          </w:tcPr>
          <w:p w14:paraId="336C56C6" w14:textId="77777777" w:rsidR="00D71980" w:rsidRPr="005D4A88" w:rsidRDefault="00D71980"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hAnsi="Corbel" w:cs="Calibri"/>
                <w:b w:val="0"/>
                <w:bCs w:val="0"/>
                <w:color w:val="FFFFFF"/>
                <w:sz w:val="21"/>
                <w:szCs w:val="21"/>
              </w:rPr>
            </w:pPr>
            <w:r w:rsidRPr="005D4A88">
              <w:rPr>
                <w:rFonts w:ascii="Corbel" w:hAnsi="Corbel" w:cs="Calibri"/>
                <w:b w:val="0"/>
                <w:bCs w:val="0"/>
                <w:color w:val="FFFFFF"/>
                <w:sz w:val="21"/>
                <w:szCs w:val="21"/>
              </w:rPr>
              <w:t xml:space="preserve">Avant </w:t>
            </w:r>
            <w:proofErr w:type="gramStart"/>
            <w:r w:rsidRPr="005D4A88">
              <w:rPr>
                <w:rFonts w:ascii="Corbel" w:hAnsi="Corbel" w:cs="Calibri"/>
                <w:b w:val="0"/>
                <w:bCs w:val="0"/>
                <w:color w:val="FFFFFF"/>
                <w:sz w:val="21"/>
                <w:szCs w:val="21"/>
              </w:rPr>
              <w:t>l’ intervention</w:t>
            </w:r>
            <w:proofErr w:type="gramEnd"/>
          </w:p>
        </w:tc>
        <w:tc>
          <w:tcPr>
            <w:tcW w:w="1325" w:type="pct"/>
            <w:hideMark/>
          </w:tcPr>
          <w:p w14:paraId="5E49C052" w14:textId="77777777" w:rsidR="00D71980" w:rsidRPr="005D4A88" w:rsidRDefault="00D71980"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hAnsi="Corbel" w:cs="Calibri"/>
                <w:b w:val="0"/>
                <w:bCs w:val="0"/>
                <w:color w:val="FFFFFF"/>
                <w:sz w:val="21"/>
                <w:szCs w:val="21"/>
              </w:rPr>
            </w:pPr>
            <w:r w:rsidRPr="005D4A88">
              <w:rPr>
                <w:rFonts w:ascii="Corbel" w:hAnsi="Corbel" w:cs="Calibri"/>
                <w:b w:val="0"/>
                <w:bCs w:val="0"/>
                <w:color w:val="FFFFFF"/>
                <w:sz w:val="21"/>
                <w:szCs w:val="21"/>
              </w:rPr>
              <w:t xml:space="preserve">Après </w:t>
            </w:r>
            <w:proofErr w:type="gramStart"/>
            <w:r w:rsidRPr="005D4A88">
              <w:rPr>
                <w:rFonts w:ascii="Corbel" w:hAnsi="Corbel" w:cs="Calibri"/>
                <w:b w:val="0"/>
                <w:bCs w:val="0"/>
                <w:color w:val="FFFFFF"/>
                <w:sz w:val="21"/>
                <w:szCs w:val="21"/>
              </w:rPr>
              <w:t>l’ intervention</w:t>
            </w:r>
            <w:proofErr w:type="gramEnd"/>
            <w:r w:rsidRPr="005D4A88">
              <w:rPr>
                <w:rFonts w:ascii="Corbel" w:hAnsi="Corbel" w:cs="Calibri"/>
                <w:b w:val="0"/>
                <w:bCs w:val="0"/>
                <w:color w:val="FFFFFF"/>
                <w:sz w:val="21"/>
                <w:szCs w:val="21"/>
              </w:rPr>
              <w:t xml:space="preserve"> </w:t>
            </w:r>
          </w:p>
        </w:tc>
        <w:tc>
          <w:tcPr>
            <w:tcW w:w="1148" w:type="pct"/>
            <w:hideMark/>
          </w:tcPr>
          <w:p w14:paraId="4E63F430" w14:textId="77777777" w:rsidR="00D71980" w:rsidRPr="005D4A88" w:rsidRDefault="00D71980" w:rsidP="00AB7269">
            <w:pPr>
              <w:ind w:right="-142"/>
              <w:jc w:val="both"/>
              <w:cnfStyle w:val="100000000000" w:firstRow="1" w:lastRow="0" w:firstColumn="0" w:lastColumn="0" w:oddVBand="0" w:evenVBand="0" w:oddHBand="0" w:evenHBand="0" w:firstRowFirstColumn="0" w:firstRowLastColumn="0" w:lastRowFirstColumn="0" w:lastRowLastColumn="0"/>
              <w:rPr>
                <w:rFonts w:ascii="Corbel" w:hAnsi="Corbel" w:cs="Calibri"/>
                <w:b w:val="0"/>
                <w:bCs w:val="0"/>
                <w:color w:val="FFFFFF"/>
                <w:sz w:val="21"/>
                <w:szCs w:val="21"/>
              </w:rPr>
            </w:pPr>
            <w:r w:rsidRPr="005D4A88">
              <w:rPr>
                <w:rFonts w:ascii="Corbel" w:hAnsi="Corbel" w:cs="Calibri"/>
                <w:b w:val="0"/>
                <w:bCs w:val="0"/>
                <w:color w:val="FFFFFF"/>
                <w:sz w:val="21"/>
                <w:szCs w:val="21"/>
              </w:rPr>
              <w:t xml:space="preserve">Variation </w:t>
            </w:r>
          </w:p>
        </w:tc>
      </w:tr>
      <w:tr w:rsidR="00D71980" w:rsidRPr="005D4A88" w14:paraId="52AE9582" w14:textId="77777777" w:rsidTr="00CA59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hideMark/>
          </w:tcPr>
          <w:p w14:paraId="4E388D1F" w14:textId="77777777" w:rsidR="00D71980" w:rsidRPr="005D4A88" w:rsidRDefault="00D71980" w:rsidP="00AB7269">
            <w:pPr>
              <w:ind w:right="-142"/>
              <w:jc w:val="both"/>
              <w:rPr>
                <w:rFonts w:ascii="Corbel" w:hAnsi="Corbel" w:cs="Calibri"/>
                <w:b w:val="0"/>
                <w:bCs w:val="0"/>
                <w:color w:val="FFFFFF"/>
              </w:rPr>
            </w:pPr>
            <w:proofErr w:type="gramStart"/>
            <w:r w:rsidRPr="005D4A88">
              <w:rPr>
                <w:rFonts w:ascii="Corbel" w:hAnsi="Corbel" w:cs="Calibri"/>
                <w:b w:val="0"/>
                <w:bCs w:val="0"/>
              </w:rPr>
              <w:t>décente</w:t>
            </w:r>
            <w:proofErr w:type="gramEnd"/>
          </w:p>
        </w:tc>
        <w:tc>
          <w:tcPr>
            <w:tcW w:w="1325" w:type="pct"/>
            <w:hideMark/>
          </w:tcPr>
          <w:p w14:paraId="6A8AB2B4" w14:textId="77777777" w:rsidR="00D71980" w:rsidRPr="005D4A88" w:rsidRDefault="00D71980"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hAnsi="Corbel" w:cs="Calibri"/>
                <w:color w:val="000000"/>
              </w:rPr>
            </w:pPr>
            <w:r w:rsidRPr="005D4A88">
              <w:rPr>
                <w:rFonts w:ascii="Corbel" w:hAnsi="Corbel" w:cs="Calibri"/>
                <w:color w:val="000000"/>
              </w:rPr>
              <w:t>15,38</w:t>
            </w:r>
          </w:p>
        </w:tc>
        <w:tc>
          <w:tcPr>
            <w:tcW w:w="1325" w:type="pct"/>
            <w:hideMark/>
          </w:tcPr>
          <w:p w14:paraId="65F6986D" w14:textId="77777777" w:rsidR="00D71980" w:rsidRPr="005D4A88" w:rsidRDefault="00D71980"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hAnsi="Corbel" w:cs="Calibri"/>
                <w:color w:val="000000"/>
              </w:rPr>
            </w:pPr>
            <w:r w:rsidRPr="005D4A88">
              <w:rPr>
                <w:rFonts w:ascii="Corbel" w:hAnsi="Corbel" w:cs="Calibri"/>
                <w:color w:val="000000"/>
              </w:rPr>
              <w:t>100</w:t>
            </w:r>
          </w:p>
        </w:tc>
        <w:tc>
          <w:tcPr>
            <w:tcW w:w="1148" w:type="pct"/>
            <w:hideMark/>
          </w:tcPr>
          <w:p w14:paraId="40428329" w14:textId="77777777" w:rsidR="00D71980" w:rsidRPr="005D4A88" w:rsidRDefault="00D71980" w:rsidP="00AB7269">
            <w:pPr>
              <w:ind w:right="-142"/>
              <w:jc w:val="both"/>
              <w:cnfStyle w:val="000000100000" w:firstRow="0" w:lastRow="0" w:firstColumn="0" w:lastColumn="0" w:oddVBand="0" w:evenVBand="0" w:oddHBand="1" w:evenHBand="0" w:firstRowFirstColumn="0" w:firstRowLastColumn="0" w:lastRowFirstColumn="0" w:lastRowLastColumn="0"/>
              <w:rPr>
                <w:rFonts w:ascii="Corbel" w:hAnsi="Corbel" w:cs="Calibri"/>
                <w:color w:val="000000"/>
              </w:rPr>
            </w:pPr>
            <w:r w:rsidRPr="005D4A88">
              <w:rPr>
                <w:rFonts w:ascii="Corbel" w:hAnsi="Corbel" w:cs="Calibri"/>
                <w:color w:val="000000"/>
              </w:rPr>
              <w:t>550%</w:t>
            </w:r>
          </w:p>
        </w:tc>
      </w:tr>
      <w:tr w:rsidR="00D71980" w:rsidRPr="005D4A88" w14:paraId="4787DB55" w14:textId="77777777" w:rsidTr="00CA5903">
        <w:trPr>
          <w:trHeight w:val="20"/>
        </w:trPr>
        <w:tc>
          <w:tcPr>
            <w:cnfStyle w:val="001000000000" w:firstRow="0" w:lastRow="0" w:firstColumn="1" w:lastColumn="0" w:oddVBand="0" w:evenVBand="0" w:oddHBand="0" w:evenHBand="0" w:firstRowFirstColumn="0" w:firstRowLastColumn="0" w:lastRowFirstColumn="0" w:lastRowLastColumn="0"/>
            <w:tcW w:w="1201" w:type="pct"/>
            <w:hideMark/>
          </w:tcPr>
          <w:p w14:paraId="0EAA7F5C" w14:textId="77777777" w:rsidR="00D71980" w:rsidRPr="005D4A88" w:rsidRDefault="00D71980" w:rsidP="00AB7269">
            <w:pPr>
              <w:ind w:right="-142"/>
              <w:jc w:val="both"/>
              <w:rPr>
                <w:rFonts w:ascii="Corbel" w:hAnsi="Corbel" w:cs="Calibri"/>
                <w:color w:val="FFFFFF"/>
              </w:rPr>
            </w:pPr>
            <w:proofErr w:type="gramStart"/>
            <w:r w:rsidRPr="005D4A88">
              <w:rPr>
                <w:rFonts w:ascii="Corbel" w:hAnsi="Corbel" w:cs="Calibri"/>
                <w:b w:val="0"/>
                <w:bCs w:val="0"/>
              </w:rPr>
              <w:t>indécente</w:t>
            </w:r>
            <w:proofErr w:type="gramEnd"/>
          </w:p>
        </w:tc>
        <w:tc>
          <w:tcPr>
            <w:tcW w:w="1325" w:type="pct"/>
            <w:hideMark/>
          </w:tcPr>
          <w:p w14:paraId="3DE4ABD0" w14:textId="77777777" w:rsidR="00D71980" w:rsidRPr="005D4A88" w:rsidRDefault="00D71980"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hAnsi="Corbel" w:cs="Calibri"/>
                <w:color w:val="000000"/>
              </w:rPr>
            </w:pPr>
            <w:r w:rsidRPr="005D4A88">
              <w:rPr>
                <w:rFonts w:ascii="Corbel" w:hAnsi="Corbel" w:cs="Calibri"/>
                <w:color w:val="000000"/>
              </w:rPr>
              <w:t>84,62</w:t>
            </w:r>
          </w:p>
        </w:tc>
        <w:tc>
          <w:tcPr>
            <w:tcW w:w="1325" w:type="pct"/>
            <w:hideMark/>
          </w:tcPr>
          <w:p w14:paraId="08A017AB" w14:textId="77777777" w:rsidR="00D71980" w:rsidRPr="005D4A88" w:rsidRDefault="00D71980"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hAnsi="Corbel" w:cs="Calibri"/>
                <w:color w:val="000000"/>
              </w:rPr>
            </w:pPr>
            <w:r w:rsidRPr="005D4A88">
              <w:rPr>
                <w:rFonts w:ascii="Corbel" w:hAnsi="Corbel" w:cs="Calibri"/>
                <w:color w:val="000000"/>
              </w:rPr>
              <w:t>0</w:t>
            </w:r>
          </w:p>
        </w:tc>
        <w:tc>
          <w:tcPr>
            <w:tcW w:w="1148" w:type="pct"/>
            <w:hideMark/>
          </w:tcPr>
          <w:p w14:paraId="00B8AB14" w14:textId="77777777" w:rsidR="00D71980" w:rsidRPr="005D4A88" w:rsidRDefault="00D71980" w:rsidP="00AB7269">
            <w:pPr>
              <w:ind w:right="-142"/>
              <w:jc w:val="both"/>
              <w:cnfStyle w:val="000000000000" w:firstRow="0" w:lastRow="0" w:firstColumn="0" w:lastColumn="0" w:oddVBand="0" w:evenVBand="0" w:oddHBand="0" w:evenHBand="0" w:firstRowFirstColumn="0" w:firstRowLastColumn="0" w:lastRowFirstColumn="0" w:lastRowLastColumn="0"/>
              <w:rPr>
                <w:rFonts w:ascii="Corbel" w:hAnsi="Corbel" w:cs="Calibri"/>
                <w:color w:val="000000"/>
              </w:rPr>
            </w:pPr>
            <w:r w:rsidRPr="005D4A88">
              <w:rPr>
                <w:rFonts w:ascii="Corbel" w:hAnsi="Corbel" w:cs="Calibri"/>
                <w:color w:val="000000"/>
              </w:rPr>
              <w:t>-100%</w:t>
            </w:r>
          </w:p>
        </w:tc>
      </w:tr>
    </w:tbl>
    <w:p w14:paraId="6C7D5C70" w14:textId="77777777" w:rsidR="00CA5903" w:rsidRPr="005D4A88" w:rsidRDefault="00CA5903" w:rsidP="00AB7269">
      <w:pPr>
        <w:jc w:val="both"/>
        <w:rPr>
          <w:rFonts w:ascii="Corbel" w:hAnsi="Corbel" w:cs="Segoe UI"/>
          <w:sz w:val="24"/>
          <w:szCs w:val="24"/>
        </w:rPr>
      </w:pPr>
      <w:r w:rsidRPr="005D4A88">
        <w:rPr>
          <w:rFonts w:ascii="Corbel" w:hAnsi="Corbel" w:cs="Segoe UI"/>
          <w:sz w:val="24"/>
          <w:szCs w:val="24"/>
        </w:rPr>
        <w:t>L’installation des bénéficiaires dans le VRI a induit une amélioration du bien-être, car vivant dans des logements décents, et dans un endroit près de la route, en village bien organisé. En effet, 84,6% des bénéficiaires ont pu augmenter les heures de travail, et 100% des bénéficiaires sentent qu’il y abonne coopération et collaboration entre les gens, et ont aussi pu diversifier les sources de revenus, de plus, ils perçoivent que le taux d’exposition aux vols nocturnes a diminué. En effet, 84,6% ont perçu que l’installation dans le village a permis une amélioration de l’interrelation sociale et la cohésion sociale et aussi contribué à l’amélioration des revenus ont conçu que l’installation dans le VRI a permis une amélioration du bien-être social des habitants. 84,6% des bénéficiaires perçoivent que l’installation dans le VRI a permis une amélioration du bien-être, en effet, l’environnement dans lequel ils vivent étant bien protégé, avec des arbustes et caniveaux autour du site, ayant accès aux routes, eau et services sociaux, les habitants se sentent bien à l’aise et sentent que leur niveau de bien être est amélioré.</w:t>
      </w:r>
    </w:p>
    <w:p w14:paraId="20503052" w14:textId="77777777" w:rsidR="00CA5903" w:rsidRPr="005D4A88" w:rsidRDefault="00CA5903" w:rsidP="00AB7269">
      <w:pPr>
        <w:jc w:val="both"/>
        <w:rPr>
          <w:rFonts w:ascii="Corbel" w:hAnsi="Corbel" w:cs="Segoe UI"/>
          <w:sz w:val="24"/>
          <w:szCs w:val="24"/>
        </w:rPr>
      </w:pPr>
      <w:r w:rsidRPr="005D4A88">
        <w:rPr>
          <w:rFonts w:ascii="Corbel" w:hAnsi="Corbel" w:cs="Segoe UI"/>
          <w:sz w:val="24"/>
          <w:szCs w:val="24"/>
        </w:rPr>
        <w:t>Le reboisement du village et aux alentours a induit une amélioration de l’environnement dans le VRI. Les activités de promotion de foyers améliorés dans les ménages ont permis une réduction d’utilisation du bois de cuisson de plus de 75,9%, ce qui a un effet non seulement sur la réduction de temps de collecte le bois, mais aussi l’action humaine contre l’environnement.</w:t>
      </w:r>
    </w:p>
    <w:p w14:paraId="1EAC7633" w14:textId="77777777" w:rsidR="00A0568B" w:rsidRDefault="00A0568B" w:rsidP="00AB7269">
      <w:pPr>
        <w:jc w:val="both"/>
        <w:rPr>
          <w:rFonts w:ascii="Corbel" w:hAnsi="Corbel" w:cs="Segoe UI"/>
          <w:sz w:val="24"/>
          <w:szCs w:val="24"/>
        </w:rPr>
      </w:pPr>
      <w:bookmarkStart w:id="2131" w:name="_Toc55289736"/>
    </w:p>
    <w:p w14:paraId="41BFC143" w14:textId="77777777" w:rsidR="00A0568B" w:rsidRDefault="00A0568B" w:rsidP="00AB7269">
      <w:pPr>
        <w:jc w:val="both"/>
        <w:rPr>
          <w:rFonts w:ascii="Corbel" w:hAnsi="Corbel" w:cs="Segoe UI"/>
          <w:sz w:val="24"/>
          <w:szCs w:val="24"/>
        </w:rPr>
      </w:pPr>
    </w:p>
    <w:p w14:paraId="7C6D1846" w14:textId="71AACBF3" w:rsidR="00A0568B" w:rsidRDefault="00A0568B" w:rsidP="00AB7269">
      <w:pPr>
        <w:jc w:val="both"/>
        <w:rPr>
          <w:rFonts w:ascii="Corbel" w:hAnsi="Corbel" w:cs="Segoe UI"/>
          <w:sz w:val="24"/>
          <w:szCs w:val="24"/>
        </w:rPr>
      </w:pPr>
    </w:p>
    <w:p w14:paraId="405F0AFD" w14:textId="77777777" w:rsidR="00A0568B" w:rsidRDefault="00A0568B" w:rsidP="00AB7269">
      <w:pPr>
        <w:jc w:val="both"/>
        <w:rPr>
          <w:rFonts w:ascii="Corbel" w:hAnsi="Corbel" w:cs="Segoe UI"/>
          <w:sz w:val="24"/>
          <w:szCs w:val="24"/>
        </w:rPr>
      </w:pPr>
    </w:p>
    <w:p w14:paraId="45A85D2D" w14:textId="4772066B" w:rsidR="00BF6968" w:rsidRPr="005D4A88" w:rsidRDefault="00BF6968" w:rsidP="00AB7269">
      <w:pPr>
        <w:spacing w:before="240"/>
        <w:ind w:right="-142"/>
        <w:jc w:val="both"/>
        <w:outlineLvl w:val="0"/>
        <w:rPr>
          <w:rFonts w:ascii="Corbel" w:hAnsi="Corbel" w:cs="Segoe UI"/>
        </w:rPr>
      </w:pPr>
      <w:bookmarkStart w:id="2132" w:name="_Toc55295445"/>
      <w:bookmarkStart w:id="2133" w:name="_Toc55296440"/>
      <w:r w:rsidRPr="005D4A88">
        <w:rPr>
          <w:rFonts w:ascii="Corbel" w:hAnsi="Corbel" w:cs="Segoe UI"/>
          <w:sz w:val="24"/>
          <w:szCs w:val="24"/>
        </w:rPr>
        <w:lastRenderedPageBreak/>
        <w:t>Graphique</w:t>
      </w:r>
      <w:r w:rsidR="00A0568B">
        <w:rPr>
          <w:rFonts w:ascii="Corbel" w:hAnsi="Corbel" w:cs="Segoe UI"/>
          <w:sz w:val="24"/>
          <w:szCs w:val="24"/>
        </w:rPr>
        <w:t xml:space="preserve"> 5</w:t>
      </w:r>
      <w:r w:rsidRPr="005D4A88">
        <w:rPr>
          <w:rFonts w:ascii="Corbel" w:hAnsi="Corbel" w:cs="Segoe UI"/>
          <w:sz w:val="24"/>
          <w:szCs w:val="24"/>
        </w:rPr>
        <w:t xml:space="preserve"> : </w:t>
      </w:r>
      <w:r w:rsidRPr="005D4A88">
        <w:rPr>
          <w:rFonts w:ascii="Corbel" w:hAnsi="Corbel" w:cs="Segoe UI"/>
        </w:rPr>
        <w:t>Avantages socioéconomiques tirés de la mise en VRI et amélioration de l’accès aux eau et raccordement électrique du VRI</w:t>
      </w:r>
      <w:bookmarkEnd w:id="2131"/>
      <w:bookmarkEnd w:id="2132"/>
      <w:bookmarkEnd w:id="2133"/>
    </w:p>
    <w:p w14:paraId="0849936A" w14:textId="4AE487B3" w:rsidR="007E68E8" w:rsidRPr="005D4A88" w:rsidRDefault="006152DB" w:rsidP="00AB7269">
      <w:pPr>
        <w:jc w:val="both"/>
        <w:rPr>
          <w:rFonts w:ascii="Corbel" w:hAnsi="Corbel" w:cs="Segoe UI"/>
        </w:rPr>
      </w:pPr>
      <w:r w:rsidRPr="005D4A88">
        <w:rPr>
          <w:rFonts w:ascii="Corbel" w:hAnsi="Corbel"/>
          <w:noProof/>
          <w:lang w:eastAsia="fr-FR"/>
        </w:rPr>
        <w:drawing>
          <wp:inline distT="0" distB="0" distL="0" distR="0" wp14:anchorId="7A755DEA" wp14:editId="59642FCA">
            <wp:extent cx="6368902" cy="2755900"/>
            <wp:effectExtent l="0" t="0" r="13335" b="635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DCBB38" w14:textId="27F874BC" w:rsidR="003161CE" w:rsidRPr="005D4A88" w:rsidRDefault="003161CE" w:rsidP="00AB7269">
      <w:pPr>
        <w:pStyle w:val="Paragraphedeliste"/>
        <w:numPr>
          <w:ilvl w:val="2"/>
          <w:numId w:val="13"/>
        </w:numPr>
        <w:spacing w:before="240"/>
        <w:ind w:right="-142"/>
        <w:jc w:val="both"/>
        <w:outlineLvl w:val="1"/>
        <w:rPr>
          <w:rFonts w:ascii="Corbel" w:hAnsi="Corbel"/>
          <w:b/>
        </w:rPr>
      </w:pPr>
      <w:bookmarkStart w:id="2134" w:name="_Toc20573680"/>
      <w:bookmarkStart w:id="2135" w:name="_Toc36398722"/>
      <w:bookmarkStart w:id="2136" w:name="_Toc36398930"/>
      <w:bookmarkStart w:id="2137" w:name="_Toc37655436"/>
      <w:bookmarkStart w:id="2138" w:name="_Toc37655738"/>
      <w:bookmarkStart w:id="2139" w:name="_Toc37658319"/>
      <w:bookmarkStart w:id="2140" w:name="_Toc37658929"/>
      <w:bookmarkStart w:id="2141" w:name="_Toc37659439"/>
      <w:bookmarkStart w:id="2142" w:name="_Toc55289737"/>
      <w:bookmarkStart w:id="2143" w:name="_Toc55295446"/>
      <w:bookmarkStart w:id="2144" w:name="_Toc55296441"/>
      <w:bookmarkStart w:id="2145" w:name="_Hlk36396957"/>
      <w:r w:rsidRPr="005D4A88">
        <w:rPr>
          <w:rFonts w:ascii="Corbel" w:hAnsi="Corbel"/>
          <w:b/>
        </w:rPr>
        <w:t>Les grandes constatations de l’analyse de l’impact du projet</w:t>
      </w:r>
      <w:bookmarkEnd w:id="2134"/>
      <w:bookmarkEnd w:id="2135"/>
      <w:bookmarkEnd w:id="2136"/>
      <w:bookmarkEnd w:id="2137"/>
      <w:bookmarkEnd w:id="2138"/>
      <w:bookmarkEnd w:id="2139"/>
      <w:bookmarkEnd w:id="2140"/>
      <w:bookmarkEnd w:id="2141"/>
      <w:bookmarkEnd w:id="2142"/>
      <w:bookmarkEnd w:id="2143"/>
      <w:bookmarkEnd w:id="2144"/>
      <w:r w:rsidRPr="005D4A88">
        <w:rPr>
          <w:rFonts w:ascii="Corbel" w:hAnsi="Corbel"/>
          <w:b/>
        </w:rPr>
        <w:t xml:space="preserve"> </w:t>
      </w:r>
    </w:p>
    <w:p w14:paraId="103438BC" w14:textId="77777777" w:rsidR="00615D73" w:rsidRPr="005D4A88" w:rsidRDefault="00615D73" w:rsidP="00AB7269">
      <w:pPr>
        <w:jc w:val="both"/>
        <w:rPr>
          <w:rFonts w:ascii="Corbel" w:hAnsi="Corbel" w:cs="Segoe UI"/>
          <w:sz w:val="24"/>
          <w:szCs w:val="24"/>
        </w:rPr>
      </w:pPr>
      <w:bookmarkStart w:id="2146" w:name="_Hlk36397653"/>
      <w:bookmarkEnd w:id="2145"/>
      <w:r w:rsidRPr="005D4A88">
        <w:rPr>
          <w:rFonts w:ascii="Corbel" w:hAnsi="Corbel" w:cs="Segoe UI"/>
          <w:sz w:val="24"/>
          <w:szCs w:val="24"/>
        </w:rPr>
        <w:t xml:space="preserve">L’évaluation de l’impact et effets des interventions du projet a été faite en analysant les changements induits par le projet dans la vie socio-économique des bénéficiaires, les effets des interventions du projet sur la promotion de la cohésion sociale, renforcement de la résilience socioéconomique bénéficiaires aux Burundi et l’amélioration de l’accès aux droits et services sociaux grâce à </w:t>
      </w:r>
      <w:r w:rsidRPr="005D4A88">
        <w:rPr>
          <w:rFonts w:ascii="Corbel" w:hAnsi="Corbel"/>
          <w:sz w:val="24"/>
          <w:szCs w:val="24"/>
        </w:rPr>
        <w:t>l’intervention</w:t>
      </w:r>
      <w:r w:rsidRPr="005D4A88">
        <w:rPr>
          <w:rFonts w:ascii="Corbel" w:hAnsi="Corbel" w:cs="Segoe UI"/>
          <w:sz w:val="24"/>
          <w:szCs w:val="24"/>
        </w:rPr>
        <w:t xml:space="preserve"> du projet pour une réintégration sociale des rapatriés pour une paix durable. </w:t>
      </w:r>
    </w:p>
    <w:p w14:paraId="3E7144D0" w14:textId="77777777" w:rsidR="00615D73" w:rsidRPr="005D4A88" w:rsidRDefault="00615D73" w:rsidP="00AB7269">
      <w:pPr>
        <w:ind w:right="-142"/>
        <w:jc w:val="both"/>
        <w:rPr>
          <w:rFonts w:ascii="Corbel" w:hAnsi="Corbel"/>
          <w:b/>
          <w:bCs/>
          <w:color w:val="4F81BD" w:themeColor="accent1"/>
          <w:sz w:val="24"/>
        </w:rPr>
      </w:pPr>
      <w:r w:rsidRPr="005D4A88">
        <w:rPr>
          <w:rFonts w:ascii="Corbel" w:hAnsi="Corbel"/>
          <w:b/>
          <w:bCs/>
          <w:color w:val="4F81BD" w:themeColor="accent1"/>
          <w:sz w:val="24"/>
        </w:rPr>
        <w:t xml:space="preserve">Effet induit par le résultat </w:t>
      </w:r>
      <w:r w:rsidRPr="005D4A88">
        <w:rPr>
          <w:rFonts w:ascii="Corbel" w:hAnsi="Corbel"/>
          <w:b/>
          <w:bCs/>
          <w:smallCaps/>
          <w:color w:val="4F81BD" w:themeColor="accent1"/>
          <w:sz w:val="24"/>
        </w:rPr>
        <w:t>1</w:t>
      </w:r>
      <w:r w:rsidRPr="005D4A88">
        <w:rPr>
          <w:rFonts w:ascii="Corbel" w:hAnsi="Corbel"/>
          <w:b/>
          <w:bCs/>
          <w:color w:val="4F81BD" w:themeColor="accent1"/>
          <w:spacing w:val="19"/>
          <w:sz w:val="24"/>
        </w:rPr>
        <w:t xml:space="preserve"> </w:t>
      </w:r>
      <w:r w:rsidRPr="005D4A88">
        <w:rPr>
          <w:rFonts w:ascii="Corbel" w:hAnsi="Corbel"/>
          <w:b/>
          <w:bCs/>
          <w:color w:val="4F81BD" w:themeColor="accent1"/>
          <w:sz w:val="24"/>
        </w:rPr>
        <w:t>: les communautés déplacées et affectées par le déplacement, en particulier les femmes et les filles ont amélioré l’accès aux droits fondamentaux, à la gestion holistique de la violence sexiste, y compris la prévention et à l’optimisation du dividende démographique</w:t>
      </w:r>
    </w:p>
    <w:p w14:paraId="1A69A21A" w14:textId="77777777" w:rsidR="00615D73" w:rsidRPr="005D4A88" w:rsidRDefault="00615D73" w:rsidP="00AB7269">
      <w:pPr>
        <w:ind w:right="-142"/>
        <w:jc w:val="both"/>
        <w:rPr>
          <w:rFonts w:ascii="Corbel" w:hAnsi="Corbel"/>
        </w:rPr>
      </w:pPr>
      <w:r w:rsidRPr="005D4A88">
        <w:rPr>
          <w:rFonts w:ascii="Corbel" w:hAnsi="Corbel"/>
          <w:sz w:val="24"/>
          <w:szCs w:val="24"/>
        </w:rPr>
        <w:t xml:space="preserve">Le projet a induit une amélioration de l’accès aux services de protection et de lutte contre les violences sexistes. Les réseaux des jeunes des groupes de solidarités sont activités et font aussi bien le référencement et la sensibilisation communautaire. Des cas des conflits familiaux sont résolus </w:t>
      </w:r>
      <w:proofErr w:type="gramStart"/>
      <w:r w:rsidRPr="005D4A88">
        <w:rPr>
          <w:rFonts w:ascii="Corbel" w:hAnsi="Corbel"/>
          <w:sz w:val="24"/>
          <w:szCs w:val="24"/>
        </w:rPr>
        <w:t>suite à</w:t>
      </w:r>
      <w:proofErr w:type="gramEnd"/>
      <w:r w:rsidRPr="005D4A88">
        <w:rPr>
          <w:rFonts w:ascii="Corbel" w:hAnsi="Corbel"/>
          <w:sz w:val="24"/>
          <w:szCs w:val="24"/>
        </w:rPr>
        <w:t xml:space="preserve"> leur intervention. Les jeunes ont adopté un comportement responsable. Les jeunes formés ont mis en place</w:t>
      </w:r>
      <w:r w:rsidRPr="005D4A88">
        <w:rPr>
          <w:rFonts w:ascii="Corbel" w:hAnsi="Corbel"/>
        </w:rPr>
        <w:t xml:space="preserve"> de comite de gestion pour régler les conflits et renforcement de la cohésion sociale</w:t>
      </w:r>
    </w:p>
    <w:p w14:paraId="617C7E4F" w14:textId="77777777" w:rsidR="00615D73" w:rsidRPr="005D4A88" w:rsidRDefault="00615D73" w:rsidP="00AB7269">
      <w:pPr>
        <w:jc w:val="both"/>
        <w:rPr>
          <w:rFonts w:ascii="Corbel" w:hAnsi="Corbel"/>
        </w:rPr>
      </w:pPr>
      <w:r w:rsidRPr="005D4A88">
        <w:rPr>
          <w:rFonts w:ascii="Corbel" w:hAnsi="Corbel"/>
        </w:rPr>
        <w:t>Amélioration de l’accès aux services sociaux</w:t>
      </w:r>
    </w:p>
    <w:p w14:paraId="000685C1" w14:textId="77777777" w:rsidR="00615D73" w:rsidRPr="005D4A88" w:rsidRDefault="00615D73" w:rsidP="00AB7269">
      <w:pPr>
        <w:ind w:right="-142"/>
        <w:jc w:val="both"/>
        <w:rPr>
          <w:rFonts w:ascii="Corbel" w:hAnsi="Corbel"/>
        </w:rPr>
      </w:pPr>
      <w:proofErr w:type="gramStart"/>
      <w:r w:rsidRPr="005D4A88">
        <w:rPr>
          <w:rFonts w:ascii="Corbel" w:hAnsi="Corbel"/>
        </w:rPr>
        <w:t>les</w:t>
      </w:r>
      <w:proofErr w:type="gramEnd"/>
      <w:r w:rsidRPr="005D4A88">
        <w:rPr>
          <w:rFonts w:ascii="Corbel" w:hAnsi="Corbel"/>
        </w:rPr>
        <w:t xml:space="preserve"> résultats de l’évaluation ont révélé que les interventions du projet ont induit une amélioration de l’accès aux services sociaux à plus de 84,62% des bénéficiaires. L’analyse genre d’amélioration de l’accès aux services sociaux montre que la proportion des femmes qui sentent que l’accès aux services sociaux est amélioré est 8% plus élevée que la moyenne</w:t>
      </w:r>
    </w:p>
    <w:p w14:paraId="1545E38E" w14:textId="4B3EDC65" w:rsidR="00615D73" w:rsidRPr="005D4A88" w:rsidRDefault="00615D73" w:rsidP="00AB7269">
      <w:pPr>
        <w:jc w:val="both"/>
        <w:rPr>
          <w:rFonts w:ascii="Corbel" w:hAnsi="Corbel"/>
        </w:rPr>
      </w:pPr>
      <w:r w:rsidRPr="005D4A88">
        <w:rPr>
          <w:rFonts w:ascii="Corbel" w:hAnsi="Corbel"/>
        </w:rPr>
        <w:t xml:space="preserve">Le projet a permis une réduction des barrières à l’accès aux services sociaux de prise en charge spécialisées </w:t>
      </w:r>
      <w:r w:rsidRPr="005D4A88">
        <w:rPr>
          <w:rFonts w:ascii="Corbel" w:eastAsia="Times New Roman" w:hAnsi="Corbel" w:cs="Arial"/>
          <w:color w:val="52C5D0"/>
          <w:sz w:val="24"/>
          <w:szCs w:val="24"/>
          <w:lang w:eastAsia="fr-FR"/>
        </w:rPr>
        <w:t>services médicaux, services juridiques, services psychosociaux, services de réinsertion socio-économique). En effet, l</w:t>
      </w:r>
      <w:r w:rsidRPr="005D4A88">
        <w:rPr>
          <w:rFonts w:ascii="Corbel" w:hAnsi="Corbel"/>
        </w:rPr>
        <w:t xml:space="preserve">es interventions du projet ont induit une amélioration de l’accès à l’information sur les </w:t>
      </w:r>
      <w:r w:rsidRPr="005D4A88">
        <w:rPr>
          <w:rFonts w:ascii="Corbel" w:hAnsi="Corbel"/>
        </w:rPr>
        <w:lastRenderedPageBreak/>
        <w:t>services sociaux de prise en charge spécialisés (</w:t>
      </w:r>
      <w:r w:rsidRPr="005D4A88">
        <w:rPr>
          <w:rFonts w:ascii="Corbel" w:eastAsia="Times New Roman" w:hAnsi="Corbel" w:cs="Arial"/>
          <w:sz w:val="24"/>
          <w:szCs w:val="24"/>
          <w:lang w:eastAsia="fr-FR"/>
        </w:rPr>
        <w:t xml:space="preserve">services médicaux, services juridiques, services psychosociaux, services de réinsertion socio-économique) de plus de </w:t>
      </w:r>
      <w:r w:rsidRPr="005D4A88">
        <w:rPr>
          <w:rFonts w:ascii="Corbel" w:hAnsi="Corbel"/>
        </w:rPr>
        <w:t>82,2% pour tous les bénéficiaires et de 14,8% pour les femmes. La qualité des services de prise en charge spécialisés (</w:t>
      </w:r>
      <w:r w:rsidRPr="005D4A88">
        <w:rPr>
          <w:rFonts w:ascii="Corbel" w:eastAsia="Times New Roman" w:hAnsi="Corbel" w:cs="Arial"/>
          <w:sz w:val="24"/>
          <w:szCs w:val="24"/>
          <w:lang w:eastAsia="fr-FR"/>
        </w:rPr>
        <w:t xml:space="preserve">services médicaux, services juridiques, services psychosociaux, services de réinsertion socio-économique) </w:t>
      </w:r>
      <w:r w:rsidRPr="005D4A88">
        <w:rPr>
          <w:rFonts w:ascii="Corbel" w:hAnsi="Corbel"/>
        </w:rPr>
        <w:t>a augmenté de 32,8% pour tous les bénéficiaires (et 18,2% pour les femmes), augmenté l’accès aux services spécialisées disponible des services spécialisées de 42,8%, ( 34% chez les femmes),amélioré</w:t>
      </w:r>
      <w:r w:rsidRPr="005D4A88">
        <w:rPr>
          <w:rFonts w:ascii="Corbel" w:eastAsia="Times New Roman" w:hAnsi="Corbel" w:cs="Arial"/>
          <w:sz w:val="24"/>
          <w:szCs w:val="24"/>
          <w:lang w:eastAsia="fr-FR"/>
        </w:rPr>
        <w:t xml:space="preserve"> le </w:t>
      </w:r>
      <w:r w:rsidRPr="005D4A88">
        <w:rPr>
          <w:rFonts w:ascii="Corbel" w:hAnsi="Corbel"/>
        </w:rPr>
        <w:t xml:space="preserve">respect des principes de confidentialité par les prestataires de plus de 32,8% et de 27,5% pour les femmes, contribué à la </w:t>
      </w:r>
      <w:r w:rsidR="00DB03B1" w:rsidRPr="005D4A88">
        <w:rPr>
          <w:rFonts w:ascii="Corbel" w:hAnsi="Corbel"/>
        </w:rPr>
        <w:t>diminution</w:t>
      </w:r>
      <w:r w:rsidRPr="005D4A88">
        <w:rPr>
          <w:rFonts w:ascii="Corbel" w:hAnsi="Corbel"/>
        </w:rPr>
        <w:t xml:space="preserve"> de la peur de 62,8% pour tous les bénéficiaires et 26,7% pour les femmes, amélioré le niveau de disponibilité des services spécialisés de plus de 12,8% (43%) pour les femmes.</w:t>
      </w:r>
    </w:p>
    <w:p w14:paraId="35377908" w14:textId="77777777" w:rsidR="00615D73" w:rsidRPr="005D4A88" w:rsidRDefault="00615D73" w:rsidP="00AB7269">
      <w:pPr>
        <w:jc w:val="both"/>
        <w:rPr>
          <w:rFonts w:ascii="Corbel" w:hAnsi="Corbel"/>
          <w:b/>
          <w:sz w:val="24"/>
          <w:szCs w:val="24"/>
        </w:rPr>
      </w:pPr>
      <w:r w:rsidRPr="005D4A88">
        <w:rPr>
          <w:rFonts w:ascii="Corbel" w:hAnsi="Corbel"/>
          <w:b/>
          <w:sz w:val="24"/>
          <w:szCs w:val="24"/>
        </w:rPr>
        <w:t xml:space="preserve">Amélioration du niveau de sécurité contre les VBG dans les lieux publics et les lieux de travail </w:t>
      </w:r>
    </w:p>
    <w:p w14:paraId="2C2B031D" w14:textId="77777777" w:rsidR="00615D73" w:rsidRPr="005D4A88" w:rsidRDefault="00615D73" w:rsidP="00AB7269">
      <w:pPr>
        <w:jc w:val="both"/>
        <w:rPr>
          <w:rFonts w:ascii="Corbel" w:eastAsia="Times New Roman" w:hAnsi="Corbel" w:cs="Arial"/>
          <w:sz w:val="24"/>
          <w:szCs w:val="24"/>
          <w:lang w:eastAsia="fr-FR"/>
        </w:rPr>
      </w:pPr>
      <w:r w:rsidRPr="005D4A88">
        <w:rPr>
          <w:rFonts w:ascii="Corbel" w:hAnsi="Corbel"/>
          <w:sz w:val="24"/>
          <w:szCs w:val="24"/>
        </w:rPr>
        <w:t xml:space="preserve">Les interventions du projet (construction du village, alimentation en eau potable, et sensibilisation communautaire) ont </w:t>
      </w:r>
      <w:r w:rsidRPr="005D4A88">
        <w:rPr>
          <w:rFonts w:ascii="Corbel" w:hAnsi="Corbel"/>
        </w:rPr>
        <w:t>positivement</w:t>
      </w:r>
      <w:r w:rsidRPr="005D4A88">
        <w:rPr>
          <w:rFonts w:ascii="Corbel" w:hAnsi="Corbel"/>
          <w:sz w:val="24"/>
          <w:szCs w:val="24"/>
        </w:rPr>
        <w:t xml:space="preserve"> amélioré le niveau de sécurité des femmes de 84,62% </w:t>
      </w:r>
      <w:r w:rsidRPr="005D4A88">
        <w:rPr>
          <w:rFonts w:ascii="Corbel" w:eastAsia="Times New Roman" w:hAnsi="Corbel" w:cs="Arial"/>
          <w:color w:val="000000"/>
          <w:lang w:eastAsia="fr-FR"/>
        </w:rPr>
        <w:t>contre les violences dans leur maison d’habitation soit une augmentation de plus de 215%,</w:t>
      </w:r>
      <w:r w:rsidRPr="005D4A88">
        <w:rPr>
          <w:rFonts w:ascii="Corbel" w:eastAsia="Times New Roman" w:hAnsi="Corbel" w:cs="Arial"/>
          <w:lang w:eastAsia="fr-FR"/>
        </w:rPr>
        <w:t xml:space="preserve">contre les violences </w:t>
      </w:r>
      <w:r w:rsidRPr="005D4A88">
        <w:rPr>
          <w:rFonts w:ascii="Corbel" w:eastAsia="Times New Roman" w:hAnsi="Corbel" w:cs="Arial"/>
          <w:color w:val="000000"/>
          <w:lang w:eastAsia="fr-FR"/>
        </w:rPr>
        <w:t xml:space="preserve">dans les champs (92,31%) soit une amélioration de 96%, contre les </w:t>
      </w:r>
      <w:r w:rsidRPr="005D4A88">
        <w:rPr>
          <w:rFonts w:ascii="Corbel" w:eastAsia="Times New Roman" w:hAnsi="Corbel" w:cs="Arial"/>
          <w:sz w:val="24"/>
          <w:szCs w:val="24"/>
          <w:lang w:eastAsia="fr-FR"/>
        </w:rPr>
        <w:t>violences dans les points d’eau, latrines ou douches (92,31%) soit une amélioration de plus de 357%, contre les violences sur les routes, dans les forêts quand elles vont collecter de bois (92,31%) soit une amélioration de 73%.</w:t>
      </w:r>
    </w:p>
    <w:p w14:paraId="092343AF" w14:textId="77777777" w:rsidR="00615D73" w:rsidRPr="005D4A88" w:rsidRDefault="00615D73" w:rsidP="00AB7269">
      <w:pPr>
        <w:jc w:val="both"/>
        <w:rPr>
          <w:rFonts w:ascii="Corbel" w:hAnsi="Corbel"/>
          <w:b/>
          <w:sz w:val="24"/>
          <w:szCs w:val="24"/>
        </w:rPr>
      </w:pPr>
      <w:r w:rsidRPr="005D4A88">
        <w:rPr>
          <w:rFonts w:ascii="Corbel" w:hAnsi="Corbel"/>
          <w:b/>
          <w:sz w:val="24"/>
          <w:szCs w:val="24"/>
        </w:rPr>
        <w:t>Amélioration de l’accès aux droits fondamentaux</w:t>
      </w:r>
    </w:p>
    <w:p w14:paraId="28E84361" w14:textId="77777777" w:rsidR="00615D73" w:rsidRPr="005D4A88" w:rsidRDefault="00615D73" w:rsidP="00AB7269">
      <w:pPr>
        <w:jc w:val="both"/>
        <w:rPr>
          <w:rFonts w:ascii="Corbel" w:hAnsi="Corbel"/>
          <w:sz w:val="24"/>
          <w:szCs w:val="24"/>
        </w:rPr>
      </w:pPr>
      <w:r w:rsidRPr="005D4A88">
        <w:rPr>
          <w:rFonts w:ascii="Corbel" w:hAnsi="Corbel"/>
          <w:sz w:val="24"/>
          <w:szCs w:val="24"/>
        </w:rPr>
        <w:t xml:space="preserve">Les interventions du projet (sensibilisation, renforcement de la cohésion sociale, amélioration de l’accès aux logements et routes, …) ont induit une amélioration du niveau d’amélioration  de l’ égalité de femmes et hommes (100%), droit de liberté et de participation publique (53,8% des femmes),  droits à un logement décent, accès aux soins de santé, formation professionnelle, et information  (100%), liberté totale chez les femmes dans la gestion autonome de leurs biens  de 38,5% selon le niveau de perception de femmes et 72,9% selon les hommes mais ce qui manifestent que les </w:t>
      </w:r>
      <w:r w:rsidRPr="005D4A88">
        <w:rPr>
          <w:rFonts w:ascii="Corbel" w:eastAsia="Times New Roman" w:hAnsi="Corbel" w:cs="Arial"/>
          <w:color w:val="000000"/>
          <w:lang w:eastAsia="fr-FR"/>
        </w:rPr>
        <w:t>hommes</w:t>
      </w:r>
      <w:r w:rsidRPr="005D4A88">
        <w:rPr>
          <w:rFonts w:ascii="Corbel" w:hAnsi="Corbel"/>
          <w:sz w:val="24"/>
          <w:szCs w:val="24"/>
        </w:rPr>
        <w:t xml:space="preserve"> n’ont pas pu parfaitement changer leur manière de percevoir le rôle et responsabilité des femmes dans la gestion des biens familiaux.</w:t>
      </w:r>
    </w:p>
    <w:p w14:paraId="716D998E" w14:textId="77777777" w:rsidR="00615D73" w:rsidRPr="005D4A88" w:rsidRDefault="00615D73" w:rsidP="00AB7269">
      <w:pPr>
        <w:jc w:val="both"/>
        <w:rPr>
          <w:rFonts w:ascii="Corbel" w:hAnsi="Corbel" w:cs="Helvetica"/>
          <w:b/>
          <w:bCs/>
          <w:color w:val="52C5D0"/>
          <w:sz w:val="24"/>
          <w:szCs w:val="24"/>
        </w:rPr>
      </w:pPr>
      <w:r w:rsidRPr="005D4A88">
        <w:rPr>
          <w:rFonts w:ascii="Corbel" w:hAnsi="Corbel" w:cs="Helvetica"/>
          <w:b/>
          <w:bCs/>
          <w:color w:val="52C5D0"/>
          <w:sz w:val="24"/>
          <w:szCs w:val="24"/>
        </w:rPr>
        <w:t>Amélioration du système de gestion holistique de la violence sexiste y compris la prévention</w:t>
      </w:r>
    </w:p>
    <w:p w14:paraId="14A8DB11" w14:textId="77777777" w:rsidR="00615D73" w:rsidRPr="005D4A88" w:rsidRDefault="00615D73" w:rsidP="00AB7269">
      <w:pPr>
        <w:jc w:val="both"/>
        <w:rPr>
          <w:rFonts w:ascii="Corbel" w:hAnsi="Corbel"/>
        </w:rPr>
      </w:pPr>
      <w:r w:rsidRPr="005D4A88">
        <w:rPr>
          <w:rFonts w:ascii="Corbel" w:hAnsi="Corbel"/>
        </w:rPr>
        <w:t>Les interventions du projet ont permis une réduction des violences sexuelles aussi bien dans les ménages qu’à l’extérieur des ménages de plus de 76,2% ( de plus 64,6% selon les femmes), contribué à l’ l’élimination des discriminations sociales, à une insertion des femmes dans tous les activités et organes de prises de décisions de plus  53,8 %  et de  59,2% selon les femmes, une réduction des conflits familiaux (76,2%) et 75,9% pour les femmes, taux de grossesse non désirée à un niveau de 30,8% (43,1% si on considère la conception des femmes).</w:t>
      </w:r>
    </w:p>
    <w:p w14:paraId="2CE8E608" w14:textId="77777777" w:rsidR="00615D73" w:rsidRPr="005D4A88" w:rsidRDefault="00615D73" w:rsidP="00AB7269">
      <w:pPr>
        <w:jc w:val="both"/>
        <w:rPr>
          <w:rFonts w:ascii="Corbel" w:hAnsi="Corbel"/>
        </w:rPr>
      </w:pPr>
      <w:r w:rsidRPr="005D4A88">
        <w:rPr>
          <w:rFonts w:ascii="Corbel" w:hAnsi="Corbel" w:cs="Helvetica"/>
          <w:b/>
          <w:bCs/>
          <w:color w:val="52C5D0"/>
          <w:sz w:val="24"/>
          <w:szCs w:val="24"/>
        </w:rPr>
        <w:t>Contribution à l’exploitation du dividende démographique</w:t>
      </w:r>
    </w:p>
    <w:p w14:paraId="7DCD85FD" w14:textId="77777777" w:rsidR="00615D73" w:rsidRPr="005D4A88" w:rsidRDefault="00615D73" w:rsidP="00AB7269">
      <w:pPr>
        <w:jc w:val="both"/>
        <w:rPr>
          <w:rFonts w:ascii="Corbel" w:hAnsi="Corbel"/>
          <w:sz w:val="24"/>
          <w:szCs w:val="24"/>
        </w:rPr>
      </w:pPr>
      <w:r w:rsidRPr="005D4A88">
        <w:rPr>
          <w:rFonts w:ascii="Corbel" w:hAnsi="Corbel"/>
          <w:sz w:val="24"/>
          <w:szCs w:val="24"/>
        </w:rPr>
        <w:t>Le projet a permis une mise en valeur des capacités de production des populations et aussi bien des jeunes par le développement des groupes de solidarité des jeunes, VICOBA, appui en formation professionnelle des jeunes et adultes ce qui induit une amélioration des capacités de génération des revenus. Mais le taux d’amélioration des revenus n’est pas si élevé, seulement, ce taux est de 23,1% pour tous les bénéficiaires et 30% pour les femmes. Le taux d’exposition aux maladies a diminué de 30,8% (cette proportion est de 60,6% pour les femmes).</w:t>
      </w:r>
    </w:p>
    <w:p w14:paraId="509A26E2" w14:textId="77777777" w:rsidR="00615D73" w:rsidRPr="005D4A88" w:rsidRDefault="00615D73" w:rsidP="00AB7269">
      <w:pPr>
        <w:jc w:val="both"/>
        <w:rPr>
          <w:rFonts w:ascii="Corbel" w:hAnsi="Corbel"/>
          <w:sz w:val="24"/>
          <w:szCs w:val="24"/>
        </w:rPr>
      </w:pPr>
      <w:r w:rsidRPr="005D4A88">
        <w:rPr>
          <w:rFonts w:ascii="Corbel" w:hAnsi="Corbel"/>
          <w:sz w:val="24"/>
          <w:szCs w:val="24"/>
        </w:rPr>
        <w:t>Promotion de l’autonomisation des femmes</w:t>
      </w:r>
    </w:p>
    <w:p w14:paraId="44D27C33" w14:textId="77777777" w:rsidR="00615D73" w:rsidRPr="005D4A88" w:rsidRDefault="00615D73" w:rsidP="00AB7269">
      <w:pPr>
        <w:jc w:val="both"/>
        <w:rPr>
          <w:rFonts w:ascii="Corbel" w:hAnsi="Corbel"/>
          <w:sz w:val="24"/>
          <w:szCs w:val="24"/>
        </w:rPr>
      </w:pPr>
      <w:r w:rsidRPr="005D4A88">
        <w:rPr>
          <w:rFonts w:ascii="Corbel" w:hAnsi="Corbel"/>
          <w:sz w:val="24"/>
          <w:szCs w:val="24"/>
        </w:rPr>
        <w:lastRenderedPageBreak/>
        <w:t xml:space="preserve">Les interventions du projet ont contribué à la participation des femmes dans la gestion des choses publiques et familiale et contribué à l’autonomie et renforcement de l’indépendance économique des femmes. Les résultats de l’évaluation ont montré que 73,8% des bénéficiaires perçoivent que le projet a amélioré le niveau d’indépendance économique des femmes, et leur participation active dans la gestion des biens familiaux et publics. Cette proportion est de 91,5% si on considère seulement les femmes, le niveau d’autonomie financière bien que le taux de renforcement de leur niveau d’autonomie </w:t>
      </w:r>
      <w:proofErr w:type="gramStart"/>
      <w:r w:rsidRPr="005D4A88">
        <w:rPr>
          <w:rFonts w:ascii="Corbel" w:hAnsi="Corbel"/>
          <w:sz w:val="24"/>
          <w:szCs w:val="24"/>
        </w:rPr>
        <w:t>est</w:t>
      </w:r>
      <w:proofErr w:type="gramEnd"/>
      <w:r w:rsidRPr="005D4A88">
        <w:rPr>
          <w:rFonts w:ascii="Corbel" w:hAnsi="Corbel"/>
          <w:sz w:val="24"/>
          <w:szCs w:val="24"/>
        </w:rPr>
        <w:t xml:space="preserve"> très faible (38,5%)</w:t>
      </w:r>
    </w:p>
    <w:p w14:paraId="59F39109" w14:textId="77777777" w:rsidR="00615D73" w:rsidRPr="005D4A88" w:rsidRDefault="00615D73" w:rsidP="00AB7269">
      <w:pPr>
        <w:jc w:val="both"/>
        <w:rPr>
          <w:rFonts w:ascii="Corbel" w:hAnsi="Corbel"/>
          <w:b/>
          <w:bCs/>
          <w:color w:val="4F81BD" w:themeColor="accent1"/>
          <w:sz w:val="24"/>
        </w:rPr>
      </w:pPr>
      <w:r w:rsidRPr="005D4A88">
        <w:rPr>
          <w:rFonts w:ascii="Corbel" w:hAnsi="Corbel"/>
          <w:b/>
          <w:bCs/>
          <w:color w:val="4F81BD" w:themeColor="accent1"/>
          <w:sz w:val="24"/>
        </w:rPr>
        <w:t xml:space="preserve">Effet induit par le résultat 2 : La cohésion sociale entre les communautés déplacées et affectées par le déplacement est renforcée par la mise en place des plates formes de dialogue et de réseaux de résolution des conflits sensibles à l’âge et au genre </w:t>
      </w:r>
    </w:p>
    <w:p w14:paraId="700FDE4F" w14:textId="77777777" w:rsidR="00615D73" w:rsidRPr="005D4A88" w:rsidRDefault="00615D73" w:rsidP="00AB7269">
      <w:pPr>
        <w:pStyle w:val="Paragraphedeliste"/>
        <w:numPr>
          <w:ilvl w:val="0"/>
          <w:numId w:val="29"/>
        </w:numPr>
        <w:spacing w:before="240"/>
        <w:ind w:right="-142"/>
        <w:jc w:val="both"/>
        <w:rPr>
          <w:rFonts w:ascii="Corbel" w:hAnsi="Corbel"/>
          <w:b/>
          <w:bCs/>
          <w:color w:val="4F81BD" w:themeColor="accent1"/>
          <w:sz w:val="24"/>
        </w:rPr>
      </w:pPr>
      <w:r w:rsidRPr="005D4A88">
        <w:rPr>
          <w:rFonts w:ascii="Corbel" w:hAnsi="Corbel"/>
          <w:b/>
          <w:bCs/>
          <w:color w:val="4F81BD" w:themeColor="accent1"/>
          <w:sz w:val="24"/>
          <w:szCs w:val="24"/>
        </w:rPr>
        <w:t>Renforcement social des bénéficiaires</w:t>
      </w:r>
    </w:p>
    <w:p w14:paraId="2BD066F3" w14:textId="77777777" w:rsidR="00615D73" w:rsidRPr="00AE4DB2" w:rsidRDefault="00615D73" w:rsidP="00AB7269">
      <w:pPr>
        <w:jc w:val="both"/>
        <w:rPr>
          <w:rFonts w:ascii="Corbel" w:eastAsia="Times New Roman" w:hAnsi="Corbel" w:cs="Calibri"/>
          <w:color w:val="000000"/>
          <w:szCs w:val="24"/>
          <w:lang w:eastAsia="fr-FR"/>
        </w:rPr>
      </w:pPr>
      <w:r w:rsidRPr="005D4A88">
        <w:rPr>
          <w:rFonts w:ascii="Corbel" w:hAnsi="Corbel"/>
          <w:sz w:val="24"/>
          <w:szCs w:val="24"/>
        </w:rPr>
        <w:t xml:space="preserve">L’analyse de la participation communautaire comme indicateur de renforcement sociale des ménages bénéficiaires montre une nette amélioration de la participation des bénéficiaires dans la vie communautaire. En effet, le taux d’exclusion communautaire des bénéficiaires a été réduit de 100%, tandis que la proportion des bénéficiaires participant dans les unions d’échanges communautaires sur la résolution pacifique des conflits, réunions communautaires a augmenté de </w:t>
      </w:r>
      <w:r w:rsidRPr="00AE4DB2">
        <w:rPr>
          <w:rFonts w:ascii="Corbel" w:eastAsia="Times New Roman" w:hAnsi="Corbel" w:cs="Calibri"/>
          <w:color w:val="000000"/>
          <w:szCs w:val="24"/>
          <w:lang w:eastAsia="fr-FR"/>
        </w:rPr>
        <w:t>191,62</w:t>
      </w:r>
      <w:r w:rsidRPr="005D4A88">
        <w:rPr>
          <w:rFonts w:ascii="Corbel" w:hAnsi="Corbel"/>
          <w:sz w:val="24"/>
          <w:szCs w:val="24"/>
        </w:rPr>
        <w:t xml:space="preserve">, le taux d’ exclusion dans l’ espace d’ information sur la prévention et réponse des violences sexuelles et basées sur le genre a diminué de plus de </w:t>
      </w:r>
      <w:r w:rsidRPr="00AE4DB2">
        <w:rPr>
          <w:rFonts w:ascii="Corbel" w:eastAsia="Times New Roman" w:hAnsi="Corbel" w:cs="Calibri"/>
          <w:color w:val="000000"/>
          <w:szCs w:val="24"/>
          <w:lang w:eastAsia="fr-FR"/>
        </w:rPr>
        <w:t>94,15</w:t>
      </w:r>
      <w:r w:rsidRPr="005D4A88">
        <w:rPr>
          <w:rFonts w:ascii="Corbel" w:hAnsi="Corbel"/>
          <w:sz w:val="24"/>
          <w:szCs w:val="24"/>
        </w:rPr>
        <w:t xml:space="preserve">% tandis que le taux de ménages  bénéficiaires  participant régulièrement dans les espaces d’ information sur la prévention et réponse des violences sexuelles et basées sur le genre a augmenté de </w:t>
      </w:r>
      <w:r w:rsidRPr="00AE4DB2">
        <w:rPr>
          <w:rFonts w:ascii="Corbel" w:eastAsia="Times New Roman" w:hAnsi="Corbel" w:cs="Calibri"/>
          <w:color w:val="000000"/>
          <w:szCs w:val="24"/>
          <w:lang w:eastAsia="fr-FR"/>
        </w:rPr>
        <w:t>260,8%.</w:t>
      </w:r>
    </w:p>
    <w:p w14:paraId="750A41A1" w14:textId="77777777" w:rsidR="00615D73" w:rsidRPr="005D4A88" w:rsidRDefault="00615D73" w:rsidP="00AB7269">
      <w:pPr>
        <w:pStyle w:val="Paragraphedeliste"/>
        <w:widowControl w:val="0"/>
        <w:numPr>
          <w:ilvl w:val="0"/>
          <w:numId w:val="29"/>
        </w:numPr>
        <w:autoSpaceDE w:val="0"/>
        <w:autoSpaceDN w:val="0"/>
        <w:spacing w:before="120" w:after="0" w:line="240" w:lineRule="auto"/>
        <w:ind w:right="-142"/>
        <w:jc w:val="both"/>
        <w:rPr>
          <w:rFonts w:ascii="Corbel" w:hAnsi="Corbel" w:cs="Segoe UI"/>
          <w:b/>
          <w:color w:val="4F81BD" w:themeColor="accent1"/>
        </w:rPr>
      </w:pPr>
      <w:r w:rsidRPr="005D4A88">
        <w:rPr>
          <w:rFonts w:ascii="Corbel" w:hAnsi="Corbel" w:cs="Segoe UI"/>
          <w:b/>
          <w:i/>
          <w:color w:val="4F81BD" w:themeColor="accent1"/>
        </w:rPr>
        <w:t>Amélioration</w:t>
      </w:r>
      <w:r w:rsidRPr="005D4A88">
        <w:rPr>
          <w:rFonts w:ascii="Corbel" w:hAnsi="Corbel" w:cs="Segoe UI"/>
          <w:b/>
          <w:color w:val="4F81BD" w:themeColor="accent1"/>
        </w:rPr>
        <w:t xml:space="preserve"> de la participation des bénéficiaires dans la vie socioéconomique des ménages et de l’entraide sociale</w:t>
      </w:r>
    </w:p>
    <w:p w14:paraId="2584B706" w14:textId="77777777" w:rsidR="00615D73" w:rsidRPr="005D4A88" w:rsidRDefault="00615D73" w:rsidP="00AB7269">
      <w:pPr>
        <w:jc w:val="both"/>
        <w:rPr>
          <w:rFonts w:ascii="Corbel" w:hAnsi="Corbel" w:cs="Segoe UI"/>
          <w:sz w:val="24"/>
          <w:szCs w:val="24"/>
        </w:rPr>
      </w:pPr>
      <w:r w:rsidRPr="005D4A88">
        <w:rPr>
          <w:rFonts w:ascii="Corbel" w:hAnsi="Corbel" w:cs="Segoe UI"/>
          <w:sz w:val="24"/>
          <w:szCs w:val="24"/>
        </w:rPr>
        <w:t xml:space="preserve">Les membres des VICOBA, groupements d’intérêts économiques, les groupes personnes formés dans les métiers font des épargnes et crédits, </w:t>
      </w:r>
      <w:r w:rsidRPr="005D4A88">
        <w:rPr>
          <w:rFonts w:ascii="Corbel" w:hAnsi="Corbel"/>
          <w:sz w:val="24"/>
          <w:szCs w:val="24"/>
        </w:rPr>
        <w:t>et</w:t>
      </w:r>
      <w:r w:rsidRPr="005D4A88">
        <w:rPr>
          <w:rFonts w:ascii="Corbel" w:hAnsi="Corbel" w:cs="Segoe UI"/>
          <w:sz w:val="24"/>
          <w:szCs w:val="24"/>
        </w:rPr>
        <w:t xml:space="preserve"> dans leurs groupements, certains ont des fonds de solidarité pour s’entraider mutuellement, d’où le renforcement de l’interrelations et de niveau de solidarité communautaire et par conséquent une amélioration de la réintégration socioéconomique dans les communautés et partant une consolidation de la paix. Une augmentation des dépenses de 3797,9</w:t>
      </w:r>
      <w:r w:rsidRPr="005D4A88">
        <w:rPr>
          <w:rFonts w:ascii="Corbel" w:eastAsia="Times New Roman" w:hAnsi="Corbel" w:cs="Calibri"/>
          <w:color w:val="000000"/>
          <w:sz w:val="24"/>
          <w:szCs w:val="24"/>
        </w:rPr>
        <w:t xml:space="preserve"> francs Burundais a été réalisé dans l’amélioration des conditions socioéconomiques des 61,7% ménages bénéficiaires, ce montant est de 27146,7 pour les 70,5% des femmes qui ont augmenté leur niveau de participation dans la vie    socioéconomique des ménages.</w:t>
      </w:r>
      <w:r w:rsidRPr="005D4A88">
        <w:rPr>
          <w:rFonts w:ascii="Corbel" w:hAnsi="Corbel" w:cs="Segoe UI"/>
          <w:sz w:val="24"/>
          <w:szCs w:val="24"/>
        </w:rPr>
        <w:t xml:space="preserve"> </w:t>
      </w:r>
    </w:p>
    <w:p w14:paraId="6F6E2CA1" w14:textId="77777777" w:rsidR="00615D73" w:rsidRPr="005D4A88" w:rsidRDefault="00615D73" w:rsidP="00AB7269">
      <w:pPr>
        <w:jc w:val="both"/>
        <w:rPr>
          <w:rFonts w:ascii="Corbel" w:hAnsi="Corbel" w:cs="Segoe UI"/>
          <w:b/>
          <w:i/>
          <w:color w:val="4F81BD" w:themeColor="accent1"/>
        </w:rPr>
      </w:pPr>
      <w:r w:rsidRPr="005D4A88">
        <w:rPr>
          <w:rFonts w:ascii="Corbel" w:hAnsi="Corbel" w:cs="Segoe UI"/>
          <w:b/>
          <w:i/>
          <w:color w:val="4F81BD" w:themeColor="accent1"/>
        </w:rPr>
        <w:t>Amélioration de la scolarisation des enfants</w:t>
      </w:r>
    </w:p>
    <w:p w14:paraId="70B31951" w14:textId="77777777" w:rsidR="00615D73" w:rsidRPr="005D4A88" w:rsidRDefault="00615D73" w:rsidP="00AB7269">
      <w:pPr>
        <w:jc w:val="both"/>
        <w:rPr>
          <w:rFonts w:ascii="Corbel" w:hAnsi="Corbel" w:cs="Segoe UI"/>
          <w:sz w:val="24"/>
          <w:szCs w:val="24"/>
        </w:rPr>
      </w:pPr>
      <w:r w:rsidRPr="005D4A88">
        <w:rPr>
          <w:rFonts w:ascii="Corbel" w:hAnsi="Corbel" w:cs="Segoe UI"/>
          <w:sz w:val="24"/>
          <w:szCs w:val="24"/>
        </w:rPr>
        <w:t xml:space="preserve">En effet, 83,7% des </w:t>
      </w:r>
      <w:r w:rsidRPr="005D4A88">
        <w:rPr>
          <w:rFonts w:ascii="Corbel" w:hAnsi="Corbel"/>
          <w:sz w:val="24"/>
          <w:szCs w:val="24"/>
        </w:rPr>
        <w:t>bénéficiaire</w:t>
      </w:r>
      <w:r w:rsidRPr="005D4A88">
        <w:rPr>
          <w:rFonts w:ascii="Corbel" w:hAnsi="Corbel" w:cs="Segoe UI"/>
          <w:sz w:val="24"/>
          <w:szCs w:val="24"/>
        </w:rPr>
        <w:t xml:space="preserve">s (hommes et femmes) et 89,7% des femmes </w:t>
      </w:r>
      <w:r w:rsidRPr="005D4A88">
        <w:rPr>
          <w:rFonts w:ascii="Corbel" w:hAnsi="Corbel"/>
          <w:sz w:val="24"/>
          <w:szCs w:val="24"/>
        </w:rPr>
        <w:t>bénéficiaire</w:t>
      </w:r>
      <w:r w:rsidRPr="005D4A88">
        <w:rPr>
          <w:rFonts w:ascii="Corbel" w:hAnsi="Corbel" w:cs="Segoe UI"/>
          <w:sz w:val="24"/>
          <w:szCs w:val="24"/>
        </w:rPr>
        <w:t xml:space="preserve">s enquêtées ont payé des frais de scolarité aux enfants. En moyenne, </w:t>
      </w:r>
      <w:r w:rsidRPr="005D4A88">
        <w:rPr>
          <w:rFonts w:ascii="Corbel" w:eastAsia="Times New Roman" w:hAnsi="Corbel" w:cs="Calibri"/>
          <w:color w:val="000000"/>
          <w:sz w:val="24"/>
          <w:szCs w:val="24"/>
        </w:rPr>
        <w:t xml:space="preserve">56787 </w:t>
      </w:r>
      <w:r w:rsidRPr="005D4A88">
        <w:rPr>
          <w:rFonts w:ascii="Corbel" w:hAnsi="Corbel" w:cs="Segoe UI"/>
          <w:sz w:val="24"/>
          <w:szCs w:val="24"/>
        </w:rPr>
        <w:t xml:space="preserve">francs Burundais ont été payés annuellement pour les frais de scolarité des enfants en provenance des revenus tirés des AGR, VICOBA, et AGR appuyés, </w:t>
      </w:r>
      <w:proofErr w:type="spellStart"/>
      <w:r w:rsidRPr="005D4A88">
        <w:rPr>
          <w:rFonts w:ascii="Corbel" w:hAnsi="Corbel" w:cs="Segoe UI"/>
          <w:sz w:val="24"/>
          <w:szCs w:val="24"/>
        </w:rPr>
        <w:t>perdiems</w:t>
      </w:r>
      <w:proofErr w:type="spellEnd"/>
      <w:r w:rsidRPr="005D4A88">
        <w:rPr>
          <w:rFonts w:ascii="Corbel" w:hAnsi="Corbel" w:cs="Segoe UI"/>
          <w:sz w:val="24"/>
          <w:szCs w:val="24"/>
        </w:rPr>
        <w:t xml:space="preserve"> des séminaires et produits des métiers essentiellement la savonnerie (.4</w:t>
      </w:r>
      <w:r w:rsidRPr="005D4A88">
        <w:rPr>
          <w:rFonts w:ascii="Corbel" w:eastAsia="Times New Roman" w:hAnsi="Corbel" w:cs="Calibri"/>
          <w:color w:val="000000"/>
          <w:sz w:val="24"/>
          <w:szCs w:val="24"/>
        </w:rPr>
        <w:t xml:space="preserve">56713 </w:t>
      </w:r>
      <w:r w:rsidRPr="005D4A88">
        <w:rPr>
          <w:rFonts w:ascii="Corbel" w:hAnsi="Corbel" w:cs="Segoe UI"/>
          <w:sz w:val="24"/>
          <w:szCs w:val="24"/>
        </w:rPr>
        <w:t>francs Burundais pour les ménages dirigés par les femmes.</w:t>
      </w:r>
    </w:p>
    <w:p w14:paraId="21DF29F2" w14:textId="77777777" w:rsidR="00615D73" w:rsidRPr="005D4A88" w:rsidRDefault="00615D73" w:rsidP="00AB7269">
      <w:pPr>
        <w:jc w:val="both"/>
        <w:rPr>
          <w:rFonts w:ascii="Corbel" w:hAnsi="Corbel" w:cs="Segoe UI"/>
          <w:b/>
          <w:i/>
          <w:color w:val="4F81BD" w:themeColor="accent1"/>
        </w:rPr>
      </w:pPr>
      <w:r w:rsidRPr="005D4A88">
        <w:rPr>
          <w:rFonts w:ascii="Corbel" w:hAnsi="Corbel" w:cs="Segoe UI"/>
          <w:b/>
          <w:i/>
          <w:color w:val="4F81BD" w:themeColor="accent1"/>
        </w:rPr>
        <w:t xml:space="preserve">Amélioration de l’alimentation des membres du ménage </w:t>
      </w:r>
    </w:p>
    <w:p w14:paraId="0958E396" w14:textId="77777777" w:rsidR="00615D73" w:rsidRPr="005D4A88" w:rsidRDefault="00615D73" w:rsidP="00AB7269">
      <w:pPr>
        <w:jc w:val="both"/>
        <w:rPr>
          <w:rFonts w:ascii="Corbel" w:hAnsi="Corbel" w:cs="Segoe UI"/>
          <w:sz w:val="24"/>
          <w:szCs w:val="24"/>
        </w:rPr>
      </w:pPr>
      <w:r w:rsidRPr="005D4A88">
        <w:rPr>
          <w:rFonts w:ascii="Corbel" w:hAnsi="Corbel" w:cs="Segoe UI"/>
          <w:sz w:val="24"/>
          <w:szCs w:val="24"/>
        </w:rPr>
        <w:t xml:space="preserve">En moyenne 99,7% des </w:t>
      </w:r>
      <w:r w:rsidRPr="005D4A88">
        <w:rPr>
          <w:rFonts w:ascii="Corbel" w:hAnsi="Corbel"/>
          <w:sz w:val="24"/>
          <w:szCs w:val="24"/>
        </w:rPr>
        <w:t>bénéficiaire</w:t>
      </w:r>
      <w:r w:rsidRPr="005D4A88">
        <w:rPr>
          <w:rFonts w:ascii="Corbel" w:hAnsi="Corbel" w:cs="Segoe UI"/>
          <w:sz w:val="24"/>
          <w:szCs w:val="24"/>
        </w:rPr>
        <w:t xml:space="preserve">s (tous) et 100% des femmes appuyés enquêtés ont dépensé en moyenne </w:t>
      </w:r>
      <w:r w:rsidRPr="005D4A88">
        <w:rPr>
          <w:rFonts w:ascii="Corbel" w:eastAsia="Times New Roman" w:hAnsi="Corbel" w:cs="Calibri"/>
          <w:color w:val="000000"/>
          <w:sz w:val="24"/>
          <w:szCs w:val="24"/>
        </w:rPr>
        <w:t xml:space="preserve">66127,9 </w:t>
      </w:r>
      <w:r w:rsidRPr="005D4A88">
        <w:rPr>
          <w:rFonts w:ascii="Corbel" w:hAnsi="Corbel" w:cs="Segoe UI"/>
          <w:sz w:val="24"/>
          <w:szCs w:val="24"/>
        </w:rPr>
        <w:t>francs Burundais (45317</w:t>
      </w:r>
      <w:r w:rsidRPr="005D4A88">
        <w:rPr>
          <w:rFonts w:ascii="Corbel" w:eastAsia="Times New Roman" w:hAnsi="Corbel" w:cs="Calibri"/>
          <w:color w:val="000000"/>
          <w:sz w:val="24"/>
          <w:szCs w:val="24"/>
        </w:rPr>
        <w:t xml:space="preserve"> </w:t>
      </w:r>
      <w:r w:rsidRPr="005D4A88">
        <w:rPr>
          <w:rFonts w:ascii="Corbel" w:hAnsi="Corbel" w:cs="Segoe UI"/>
          <w:sz w:val="24"/>
          <w:szCs w:val="24"/>
        </w:rPr>
        <w:t xml:space="preserve">Francs Burundais   pour les femmes) des revenus tirés des </w:t>
      </w:r>
      <w:r w:rsidRPr="005D4A88">
        <w:rPr>
          <w:rFonts w:ascii="Corbel" w:hAnsi="Corbel" w:cs="Segoe UI"/>
          <w:sz w:val="24"/>
          <w:szCs w:val="24"/>
        </w:rPr>
        <w:lastRenderedPageBreak/>
        <w:t xml:space="preserve">travaux cash for </w:t>
      </w:r>
      <w:proofErr w:type="spellStart"/>
      <w:r w:rsidRPr="005D4A88">
        <w:rPr>
          <w:rFonts w:ascii="Corbel" w:hAnsi="Corbel" w:cs="Segoe UI"/>
          <w:sz w:val="24"/>
          <w:szCs w:val="24"/>
        </w:rPr>
        <w:t>work</w:t>
      </w:r>
      <w:proofErr w:type="spellEnd"/>
      <w:r w:rsidRPr="005D4A88">
        <w:rPr>
          <w:rFonts w:ascii="Corbel" w:hAnsi="Corbel" w:cs="Segoe UI"/>
          <w:sz w:val="24"/>
          <w:szCs w:val="24"/>
        </w:rPr>
        <w:t xml:space="preserve">, VICOBA, appui aux AGR, et </w:t>
      </w:r>
      <w:proofErr w:type="spellStart"/>
      <w:r w:rsidRPr="005D4A88">
        <w:rPr>
          <w:rFonts w:ascii="Corbel" w:hAnsi="Corbel" w:cs="Segoe UI"/>
          <w:sz w:val="24"/>
          <w:szCs w:val="24"/>
        </w:rPr>
        <w:t>perdiems</w:t>
      </w:r>
      <w:proofErr w:type="spellEnd"/>
      <w:r w:rsidRPr="005D4A88">
        <w:rPr>
          <w:rFonts w:ascii="Corbel" w:hAnsi="Corbel" w:cs="Segoe UI"/>
          <w:sz w:val="24"/>
          <w:szCs w:val="24"/>
        </w:rPr>
        <w:t xml:space="preserve"> des séminaires, revenus des métiers etc. dans l’alimentation des membres de ménages mensuellement.</w:t>
      </w:r>
    </w:p>
    <w:p w14:paraId="321FAD96" w14:textId="77777777" w:rsidR="00615D73" w:rsidRPr="005D4A88" w:rsidRDefault="00615D73" w:rsidP="00AB7269">
      <w:pPr>
        <w:ind w:right="-142"/>
        <w:jc w:val="both"/>
        <w:rPr>
          <w:rFonts w:ascii="Corbel" w:hAnsi="Corbel"/>
          <w:b/>
          <w:bCs/>
          <w:color w:val="4F81BD" w:themeColor="accent1"/>
          <w:sz w:val="24"/>
        </w:rPr>
      </w:pPr>
      <w:r w:rsidRPr="005D4A88">
        <w:rPr>
          <w:rFonts w:ascii="Corbel" w:hAnsi="Corbel"/>
          <w:b/>
          <w:bCs/>
          <w:color w:val="4F81BD" w:themeColor="accent1"/>
          <w:sz w:val="24"/>
        </w:rPr>
        <w:t xml:space="preserve">Effets induits par les interventions du Résultat 3 : Les personnes déplacées à l’intérieur du pays (en particulier les femmes, les jeunes) et les communautés touchées par </w:t>
      </w:r>
      <w:proofErr w:type="gramStart"/>
      <w:r w:rsidRPr="005D4A88">
        <w:rPr>
          <w:rFonts w:ascii="Corbel" w:hAnsi="Corbel"/>
          <w:b/>
          <w:bCs/>
          <w:color w:val="4F81BD" w:themeColor="accent1"/>
          <w:sz w:val="24"/>
        </w:rPr>
        <w:t>les déplacement</w:t>
      </w:r>
      <w:proofErr w:type="gramEnd"/>
      <w:r w:rsidRPr="005D4A88">
        <w:rPr>
          <w:rFonts w:ascii="Corbel" w:hAnsi="Corbel"/>
          <w:b/>
          <w:bCs/>
          <w:color w:val="4F81BD" w:themeColor="accent1"/>
          <w:sz w:val="24"/>
        </w:rPr>
        <w:t xml:space="preserve"> (les personnes les plus vulnérables) ont accès à des opportunités économiques vertes ou durables </w:t>
      </w:r>
    </w:p>
    <w:p w14:paraId="045320E6" w14:textId="4599EA7B" w:rsidR="00615D73" w:rsidRPr="005D4A88" w:rsidRDefault="00615D73" w:rsidP="00AB7269">
      <w:pPr>
        <w:jc w:val="both"/>
        <w:rPr>
          <w:rFonts w:ascii="Corbel" w:hAnsi="Corbel"/>
          <w:sz w:val="24"/>
          <w:szCs w:val="24"/>
        </w:rPr>
      </w:pPr>
      <w:r w:rsidRPr="005D4A88">
        <w:rPr>
          <w:rFonts w:ascii="Corbel" w:hAnsi="Corbel"/>
          <w:b/>
          <w:bCs/>
          <w:color w:val="4F81BD" w:themeColor="accent1"/>
        </w:rPr>
        <w:t xml:space="preserve">Amélioration de </w:t>
      </w:r>
      <w:r w:rsidR="001E6A98" w:rsidRPr="005D4A88">
        <w:rPr>
          <w:rFonts w:ascii="Corbel" w:hAnsi="Corbel"/>
          <w:b/>
          <w:bCs/>
          <w:color w:val="4F81BD" w:themeColor="accent1"/>
        </w:rPr>
        <w:t>l’autonomisation</w:t>
      </w:r>
      <w:r w:rsidRPr="005D4A88">
        <w:rPr>
          <w:rFonts w:ascii="Corbel" w:hAnsi="Corbel"/>
          <w:b/>
          <w:bCs/>
          <w:color w:val="4F81BD" w:themeColor="accent1"/>
        </w:rPr>
        <w:t xml:space="preserve"> des </w:t>
      </w:r>
      <w:proofErr w:type="gramStart"/>
      <w:r w:rsidRPr="005D4A88">
        <w:rPr>
          <w:rFonts w:ascii="Corbel" w:hAnsi="Corbel"/>
          <w:b/>
          <w:bCs/>
          <w:color w:val="4F81BD" w:themeColor="accent1"/>
        </w:rPr>
        <w:t>vulnérables  et</w:t>
      </w:r>
      <w:proofErr w:type="gramEnd"/>
      <w:r w:rsidRPr="005D4A88">
        <w:rPr>
          <w:rFonts w:ascii="Corbel" w:hAnsi="Corbel"/>
          <w:b/>
          <w:bCs/>
          <w:color w:val="4F81BD" w:themeColor="accent1"/>
        </w:rPr>
        <w:t xml:space="preserve"> des revenus des ménages </w:t>
      </w:r>
    </w:p>
    <w:p w14:paraId="0421BD06" w14:textId="3CC537B7" w:rsidR="00615D73" w:rsidRPr="005D4A88" w:rsidRDefault="00615D73" w:rsidP="00AB7269">
      <w:pPr>
        <w:ind w:right="-142"/>
        <w:jc w:val="both"/>
        <w:rPr>
          <w:rFonts w:ascii="Corbel" w:hAnsi="Corbel"/>
          <w:i/>
          <w:sz w:val="24"/>
          <w:szCs w:val="24"/>
        </w:rPr>
      </w:pPr>
      <w:r w:rsidRPr="005D4A88">
        <w:rPr>
          <w:rFonts w:ascii="Corbel" w:hAnsi="Corbel"/>
          <w:b/>
          <w:bCs/>
          <w:color w:val="4F81BD" w:themeColor="accent1"/>
          <w:sz w:val="24"/>
        </w:rPr>
        <w:t xml:space="preserve">Les interventions du projet ont permis une amélioration des revenus des ménages de </w:t>
      </w:r>
      <w:r w:rsidRPr="005D4A88">
        <w:rPr>
          <w:rFonts w:ascii="Corbel" w:hAnsi="Corbel"/>
          <w:i/>
          <w:sz w:val="24"/>
          <w:szCs w:val="24"/>
        </w:rPr>
        <w:t>23,1% pour les bénéficiaires du projet (et 30,0% pour les femmes). Mais le revenu</w:t>
      </w:r>
      <w:r w:rsidRPr="005D4A88">
        <w:rPr>
          <w:rFonts w:ascii="Corbel" w:hAnsi="Corbel"/>
          <w:sz w:val="24"/>
          <w:szCs w:val="24"/>
        </w:rPr>
        <w:t xml:space="preserve"> moyen mensuel par ménage de </w:t>
      </w:r>
      <w:r w:rsidRPr="005D4A88">
        <w:rPr>
          <w:rFonts w:ascii="Corbel" w:eastAsia="Times New Roman" w:hAnsi="Corbel" w:cs="Calibri"/>
          <w:color w:val="000000"/>
          <w:lang w:eastAsia="fr-FR"/>
        </w:rPr>
        <w:t xml:space="preserve">64 996,0 </w:t>
      </w:r>
      <w:r w:rsidRPr="005D4A88">
        <w:rPr>
          <w:rFonts w:ascii="Corbel" w:hAnsi="Corbel"/>
          <w:sz w:val="24"/>
          <w:szCs w:val="24"/>
        </w:rPr>
        <w:t>francs Burundais e</w:t>
      </w:r>
      <w:r w:rsidRPr="005D4A88">
        <w:rPr>
          <w:rFonts w:ascii="Corbel" w:hAnsi="Corbel"/>
          <w:i/>
          <w:sz w:val="24"/>
          <w:szCs w:val="24"/>
        </w:rPr>
        <w:t xml:space="preserve">st très faible tenant compte des conditions de vie de la zone, et du fait que les ménages doivent dépenser une grande partie de ce revenu dans </w:t>
      </w:r>
      <w:r w:rsidR="001E6A98" w:rsidRPr="005D4A88">
        <w:rPr>
          <w:rFonts w:ascii="Corbel" w:hAnsi="Corbel"/>
          <w:i/>
          <w:sz w:val="24"/>
          <w:szCs w:val="24"/>
        </w:rPr>
        <w:t>l’alimentation</w:t>
      </w:r>
      <w:r w:rsidRPr="005D4A88">
        <w:rPr>
          <w:rFonts w:ascii="Corbel" w:hAnsi="Corbel"/>
          <w:i/>
          <w:sz w:val="24"/>
          <w:szCs w:val="24"/>
        </w:rPr>
        <w:t>, De plus, il est constaté que seulement 56% des bénéficiaires ont augmenté leur revenu, alors que 8% sont resté avec leur niveau de revenu inchangé et 36% se sont vu leur revenu diminué. Aussi, le taux de viabilité économique des AGR et VICOBA est remis en cause sauf la savonnerie mise en place par les artisans formés par CHASAA, les autres unités ne sont pas très rentables. Les AGR développés n’ont pas bien analysé les conditions socio culturelles et économiques de l’environnement des affaires dans la zone.</w:t>
      </w:r>
    </w:p>
    <w:p w14:paraId="1D5D3BC4" w14:textId="77777777" w:rsidR="00615D73" w:rsidRPr="005D4A88" w:rsidRDefault="00615D73" w:rsidP="00AB7269">
      <w:pPr>
        <w:jc w:val="both"/>
        <w:rPr>
          <w:rFonts w:ascii="Corbel" w:hAnsi="Corbel"/>
          <w:b/>
          <w:color w:val="4F81BD" w:themeColor="accent1"/>
        </w:rPr>
      </w:pPr>
      <w:r w:rsidRPr="005D4A88">
        <w:rPr>
          <w:rFonts w:ascii="Corbel" w:hAnsi="Corbel"/>
          <w:b/>
          <w:color w:val="4F81BD" w:themeColor="accent1"/>
        </w:rPr>
        <w:t>Amélioration du mouvement associatifs et création d’entreprises sociales des bénéficiaires</w:t>
      </w:r>
    </w:p>
    <w:p w14:paraId="1CCA849B" w14:textId="77777777" w:rsidR="00615D73" w:rsidRPr="005D4A88" w:rsidRDefault="00615D73" w:rsidP="00AB7269">
      <w:pPr>
        <w:ind w:right="-142"/>
        <w:jc w:val="both"/>
        <w:rPr>
          <w:rFonts w:ascii="Corbel" w:hAnsi="Corbel"/>
          <w:sz w:val="24"/>
          <w:szCs w:val="24"/>
        </w:rPr>
      </w:pPr>
      <w:r w:rsidRPr="005D4A88">
        <w:rPr>
          <w:rFonts w:ascii="Corbel" w:hAnsi="Corbel"/>
          <w:sz w:val="24"/>
          <w:szCs w:val="24"/>
        </w:rPr>
        <w:t xml:space="preserve">L’enquête des bénéficiaires révèle que 87,7% des   bénéficiaires (hommes et femmes) et 95% des femmes bénéficiaires enquêtées affirment que le projet a induit un renforcement du mouvement associatif et la création des entreprises sociales des bénéficiaires.  </w:t>
      </w:r>
    </w:p>
    <w:p w14:paraId="204DDCD7" w14:textId="77777777" w:rsidR="00615D73" w:rsidRPr="005D4A88" w:rsidRDefault="00615D73" w:rsidP="00AB7269">
      <w:pPr>
        <w:ind w:right="-142"/>
        <w:jc w:val="both"/>
        <w:rPr>
          <w:rFonts w:ascii="Corbel" w:hAnsi="Corbel"/>
          <w:b/>
          <w:bCs/>
          <w:color w:val="4F81BD" w:themeColor="accent1"/>
          <w:sz w:val="24"/>
          <w:szCs w:val="24"/>
        </w:rPr>
      </w:pPr>
      <w:r w:rsidRPr="005D4A88">
        <w:rPr>
          <w:rFonts w:ascii="Corbel" w:hAnsi="Corbel"/>
          <w:b/>
          <w:bCs/>
          <w:color w:val="4F81BD" w:themeColor="accent1"/>
          <w:sz w:val="24"/>
          <w:szCs w:val="24"/>
        </w:rPr>
        <w:t>Amélioration du niveau de renforcement économique des ménages</w:t>
      </w:r>
    </w:p>
    <w:p w14:paraId="661DF63A" w14:textId="77777777" w:rsidR="00615D73" w:rsidRPr="005D4A88" w:rsidRDefault="00615D73" w:rsidP="00AB7269">
      <w:pPr>
        <w:ind w:right="-142"/>
        <w:jc w:val="both"/>
        <w:rPr>
          <w:rFonts w:ascii="Corbel" w:hAnsi="Corbel"/>
          <w:sz w:val="24"/>
          <w:szCs w:val="24"/>
        </w:rPr>
      </w:pPr>
      <w:r w:rsidRPr="005D4A88">
        <w:rPr>
          <w:rFonts w:ascii="Corbel" w:hAnsi="Corbel"/>
          <w:sz w:val="24"/>
          <w:szCs w:val="24"/>
        </w:rPr>
        <w:t xml:space="preserve">L’analyse de résultat d’enquête a montré que le taux d’accès aux systèmes d’épargne et crédit </w:t>
      </w:r>
      <w:proofErr w:type="gramStart"/>
      <w:r w:rsidRPr="005D4A88">
        <w:rPr>
          <w:rFonts w:ascii="Corbel" w:hAnsi="Corbel"/>
          <w:sz w:val="24"/>
          <w:szCs w:val="24"/>
        </w:rPr>
        <w:t>( crédit</w:t>
      </w:r>
      <w:proofErr w:type="gramEnd"/>
      <w:r w:rsidRPr="005D4A88">
        <w:rPr>
          <w:rFonts w:ascii="Corbel" w:hAnsi="Corbel"/>
          <w:sz w:val="24"/>
          <w:szCs w:val="24"/>
        </w:rPr>
        <w:t xml:space="preserve"> rotatif, VICOBA, groupement d’ intérêt économique, épargne obligatoire lors des travaux HIMO )  a passé de 11,3% à 99,9% soit une augmentation de </w:t>
      </w:r>
      <w:r w:rsidRPr="00AE4DB2">
        <w:rPr>
          <w:rFonts w:ascii="Corbel" w:eastAsia="Times New Roman" w:hAnsi="Corbel" w:cs="Calibri"/>
          <w:color w:val="000000"/>
          <w:sz w:val="24"/>
          <w:szCs w:val="24"/>
          <w:lang w:eastAsia="fr-FR"/>
        </w:rPr>
        <w:t>784</w:t>
      </w:r>
      <w:r w:rsidRPr="005D4A88">
        <w:rPr>
          <w:rFonts w:ascii="Corbel" w:hAnsi="Corbel"/>
          <w:sz w:val="24"/>
          <w:szCs w:val="24"/>
        </w:rPr>
        <w:t>%. Cela induit à un renforcement économique des ménages</w:t>
      </w:r>
    </w:p>
    <w:p w14:paraId="267BEBE9" w14:textId="77777777" w:rsidR="00615D73" w:rsidRPr="005D4A88" w:rsidRDefault="00615D73" w:rsidP="00AB7269">
      <w:pPr>
        <w:jc w:val="both"/>
        <w:rPr>
          <w:rFonts w:ascii="Corbel" w:hAnsi="Corbel" w:cs="Segoe UI"/>
          <w:b/>
          <w:color w:val="4F81BD" w:themeColor="accent1"/>
        </w:rPr>
      </w:pPr>
      <w:r w:rsidRPr="005D4A88">
        <w:rPr>
          <w:rFonts w:ascii="Corbel" w:hAnsi="Corbel" w:cs="Segoe UI"/>
          <w:b/>
          <w:color w:val="4F81BD" w:themeColor="accent1"/>
        </w:rPr>
        <w:t>Amélioration des capacités d’investissement des bénéficiaires appuyés</w:t>
      </w:r>
    </w:p>
    <w:p w14:paraId="15E9FC72" w14:textId="50FD0C13" w:rsidR="00615D73" w:rsidRPr="00A0568B" w:rsidRDefault="00615D73" w:rsidP="00AB7269">
      <w:pPr>
        <w:jc w:val="both"/>
        <w:rPr>
          <w:rFonts w:ascii="Corbel" w:hAnsi="Corbel" w:cs="Segoe UI"/>
          <w:sz w:val="24"/>
          <w:szCs w:val="24"/>
        </w:rPr>
      </w:pPr>
      <w:r w:rsidRPr="005D4A88">
        <w:rPr>
          <w:rFonts w:ascii="Corbel" w:hAnsi="Corbel" w:cs="Segoe UI"/>
          <w:sz w:val="24"/>
          <w:szCs w:val="24"/>
        </w:rPr>
        <w:t>Type d’investissement développé grâce aux revenus tirés des activités diverses du projet et AGR développés grâce aux</w:t>
      </w:r>
      <w:r w:rsidR="00A0568B">
        <w:rPr>
          <w:rFonts w:ascii="Corbel" w:hAnsi="Corbel" w:cs="Segoe UI"/>
          <w:sz w:val="24"/>
          <w:szCs w:val="24"/>
        </w:rPr>
        <w:t xml:space="preserve"> dividendes directes du projet.</w:t>
      </w:r>
    </w:p>
    <w:tbl>
      <w:tblPr>
        <w:tblW w:w="10019" w:type="dxa"/>
        <w:tblInd w:w="-10" w:type="dxa"/>
        <w:tblCellMar>
          <w:left w:w="70" w:type="dxa"/>
          <w:right w:w="70" w:type="dxa"/>
        </w:tblCellMar>
        <w:tblLook w:val="04A0" w:firstRow="1" w:lastRow="0" w:firstColumn="1" w:lastColumn="0" w:noHBand="0" w:noVBand="1"/>
      </w:tblPr>
      <w:tblGrid>
        <w:gridCol w:w="1641"/>
        <w:gridCol w:w="1811"/>
        <w:gridCol w:w="1521"/>
        <w:gridCol w:w="1335"/>
        <w:gridCol w:w="1745"/>
        <w:gridCol w:w="961"/>
        <w:gridCol w:w="1005"/>
      </w:tblGrid>
      <w:tr w:rsidR="005911CC" w:rsidRPr="005D4A88" w14:paraId="07F892A6" w14:textId="77777777" w:rsidTr="00A0568B">
        <w:trPr>
          <w:trHeight w:val="15"/>
          <w:tblHeader/>
        </w:trPr>
        <w:tc>
          <w:tcPr>
            <w:tcW w:w="1641" w:type="dxa"/>
            <w:tcBorders>
              <w:top w:val="single" w:sz="8" w:space="0" w:color="auto"/>
              <w:left w:val="single" w:sz="8" w:space="0" w:color="auto"/>
              <w:bottom w:val="single" w:sz="8" w:space="0" w:color="auto"/>
              <w:right w:val="single" w:sz="8" w:space="0" w:color="auto"/>
            </w:tcBorders>
            <w:shd w:val="clear" w:color="000000" w:fill="C0504D"/>
            <w:vAlign w:val="center"/>
            <w:hideMark/>
          </w:tcPr>
          <w:p w14:paraId="4C865856"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xml:space="preserve">Indicateurs </w:t>
            </w:r>
          </w:p>
        </w:tc>
        <w:tc>
          <w:tcPr>
            <w:tcW w:w="1811" w:type="dxa"/>
            <w:tcBorders>
              <w:top w:val="single" w:sz="8" w:space="0" w:color="auto"/>
              <w:left w:val="nil"/>
              <w:bottom w:val="single" w:sz="8" w:space="0" w:color="auto"/>
              <w:right w:val="single" w:sz="8" w:space="0" w:color="auto"/>
            </w:tcBorders>
            <w:shd w:val="clear" w:color="000000" w:fill="C0504D"/>
            <w:noWrap/>
            <w:vAlign w:val="center"/>
            <w:hideMark/>
          </w:tcPr>
          <w:p w14:paraId="58F7BA8D"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proofErr w:type="spellStart"/>
            <w:r w:rsidRPr="005D4A88">
              <w:rPr>
                <w:rFonts w:ascii="Corbel" w:eastAsia="Times New Roman" w:hAnsi="Corbel" w:cs="Calibri"/>
                <w:color w:val="000000"/>
                <w:szCs w:val="24"/>
                <w:lang w:val="en-US" w:eastAsia="fr-FR"/>
              </w:rPr>
              <w:t>Montant</w:t>
            </w:r>
            <w:proofErr w:type="spellEnd"/>
            <w:r w:rsidRPr="005D4A88">
              <w:rPr>
                <w:rFonts w:ascii="Corbel" w:eastAsia="Times New Roman" w:hAnsi="Corbel" w:cs="Calibri"/>
                <w:color w:val="000000"/>
                <w:szCs w:val="24"/>
                <w:lang w:val="en-US" w:eastAsia="fr-FR"/>
              </w:rPr>
              <w:t xml:space="preserve"> </w:t>
            </w:r>
            <w:proofErr w:type="spellStart"/>
            <w:r w:rsidRPr="005D4A88">
              <w:rPr>
                <w:rFonts w:ascii="Corbel" w:eastAsia="Times New Roman" w:hAnsi="Corbel" w:cs="Calibri"/>
                <w:color w:val="000000"/>
                <w:szCs w:val="24"/>
                <w:lang w:val="en-US" w:eastAsia="fr-FR"/>
              </w:rPr>
              <w:t>Tous</w:t>
            </w:r>
            <w:proofErr w:type="spellEnd"/>
            <w:r w:rsidRPr="005D4A88">
              <w:rPr>
                <w:rFonts w:ascii="Corbel" w:eastAsia="Times New Roman" w:hAnsi="Corbel" w:cs="Calibri"/>
                <w:color w:val="000000"/>
                <w:szCs w:val="24"/>
                <w:lang w:val="en-US" w:eastAsia="fr-FR"/>
              </w:rPr>
              <w:t xml:space="preserve"> </w:t>
            </w:r>
            <w:proofErr w:type="spellStart"/>
            <w:r w:rsidRPr="005D4A88">
              <w:rPr>
                <w:rFonts w:ascii="Corbel" w:eastAsia="Times New Roman" w:hAnsi="Corbel" w:cs="Calibri"/>
                <w:color w:val="000000"/>
                <w:szCs w:val="24"/>
                <w:lang w:val="en-US" w:eastAsia="fr-FR"/>
              </w:rPr>
              <w:t>bénéficiaires</w:t>
            </w:r>
            <w:proofErr w:type="spellEnd"/>
          </w:p>
        </w:tc>
        <w:tc>
          <w:tcPr>
            <w:tcW w:w="1521" w:type="dxa"/>
            <w:tcBorders>
              <w:top w:val="single" w:sz="8" w:space="0" w:color="auto"/>
              <w:left w:val="nil"/>
              <w:bottom w:val="single" w:sz="8" w:space="0" w:color="auto"/>
              <w:right w:val="single" w:sz="8" w:space="0" w:color="auto"/>
            </w:tcBorders>
            <w:shd w:val="clear" w:color="000000" w:fill="C0504D"/>
            <w:noWrap/>
            <w:vAlign w:val="center"/>
            <w:hideMark/>
          </w:tcPr>
          <w:p w14:paraId="32BC8EDC"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proofErr w:type="spellStart"/>
            <w:r w:rsidRPr="005D4A88">
              <w:rPr>
                <w:rFonts w:ascii="Corbel" w:eastAsia="Times New Roman" w:hAnsi="Corbel" w:cs="Calibri"/>
                <w:color w:val="000000"/>
                <w:szCs w:val="24"/>
                <w:lang w:val="en-US" w:eastAsia="fr-FR"/>
              </w:rPr>
              <w:t>Investissment</w:t>
            </w:r>
            <w:proofErr w:type="spellEnd"/>
            <w:r w:rsidRPr="005D4A88">
              <w:rPr>
                <w:rFonts w:ascii="Corbel" w:eastAsia="Times New Roman" w:hAnsi="Corbel" w:cs="Calibri"/>
                <w:color w:val="000000"/>
                <w:szCs w:val="24"/>
                <w:lang w:val="en-US" w:eastAsia="fr-FR"/>
              </w:rPr>
              <w:t xml:space="preserve"> en %</w:t>
            </w:r>
          </w:p>
        </w:tc>
        <w:tc>
          <w:tcPr>
            <w:tcW w:w="1335" w:type="dxa"/>
            <w:tcBorders>
              <w:top w:val="single" w:sz="8" w:space="0" w:color="auto"/>
              <w:left w:val="nil"/>
              <w:bottom w:val="single" w:sz="8" w:space="0" w:color="auto"/>
              <w:right w:val="single" w:sz="8" w:space="0" w:color="auto"/>
            </w:tcBorders>
            <w:shd w:val="clear" w:color="000000" w:fill="C0504D"/>
            <w:noWrap/>
            <w:vAlign w:val="center"/>
            <w:hideMark/>
          </w:tcPr>
          <w:p w14:paraId="06C16D62"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proofErr w:type="spellStart"/>
            <w:proofErr w:type="gramStart"/>
            <w:r w:rsidRPr="005D4A88">
              <w:rPr>
                <w:rFonts w:ascii="Corbel" w:eastAsia="Times New Roman" w:hAnsi="Corbel" w:cs="Calibri"/>
                <w:color w:val="000000"/>
                <w:szCs w:val="24"/>
                <w:lang w:val="en-US" w:eastAsia="fr-FR"/>
              </w:rPr>
              <w:t>Montant</w:t>
            </w:r>
            <w:proofErr w:type="spellEnd"/>
            <w:r w:rsidRPr="005D4A88">
              <w:rPr>
                <w:rFonts w:ascii="Corbel" w:eastAsia="Times New Roman" w:hAnsi="Corbel" w:cs="Calibri"/>
                <w:color w:val="000000"/>
                <w:szCs w:val="24"/>
                <w:lang w:val="en-US" w:eastAsia="fr-FR"/>
              </w:rPr>
              <w:t xml:space="preserve">  femmes</w:t>
            </w:r>
            <w:proofErr w:type="gramEnd"/>
            <w:r w:rsidRPr="005D4A88">
              <w:rPr>
                <w:rFonts w:ascii="Corbel" w:eastAsia="Times New Roman" w:hAnsi="Corbel" w:cs="Calibri"/>
                <w:color w:val="000000"/>
                <w:szCs w:val="24"/>
                <w:lang w:val="en-US" w:eastAsia="fr-FR"/>
              </w:rPr>
              <w:t xml:space="preserve">  s</w:t>
            </w:r>
          </w:p>
        </w:tc>
        <w:tc>
          <w:tcPr>
            <w:tcW w:w="1745" w:type="dxa"/>
            <w:tcBorders>
              <w:top w:val="single" w:sz="8" w:space="0" w:color="auto"/>
              <w:left w:val="nil"/>
              <w:bottom w:val="single" w:sz="8" w:space="0" w:color="auto"/>
              <w:right w:val="single" w:sz="8" w:space="0" w:color="auto"/>
            </w:tcBorders>
            <w:shd w:val="clear" w:color="000000" w:fill="C0504D"/>
            <w:noWrap/>
            <w:vAlign w:val="center"/>
            <w:hideMark/>
          </w:tcPr>
          <w:p w14:paraId="458E0BD0"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 % par rapport à l’investissement annuel</w:t>
            </w:r>
          </w:p>
        </w:tc>
        <w:tc>
          <w:tcPr>
            <w:tcW w:w="961" w:type="dxa"/>
            <w:tcBorders>
              <w:top w:val="single" w:sz="8" w:space="0" w:color="auto"/>
              <w:left w:val="nil"/>
              <w:bottom w:val="single" w:sz="8" w:space="0" w:color="auto"/>
              <w:right w:val="single" w:sz="8" w:space="0" w:color="auto"/>
            </w:tcBorders>
            <w:shd w:val="clear" w:color="000000" w:fill="C0504D"/>
            <w:noWrap/>
            <w:vAlign w:val="center"/>
            <w:hideMark/>
          </w:tcPr>
          <w:p w14:paraId="756801C7"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xml:space="preserve">Homme et </w:t>
            </w:r>
            <w:proofErr w:type="gramStart"/>
            <w:r w:rsidRPr="005D4A88">
              <w:rPr>
                <w:rFonts w:ascii="Corbel" w:eastAsia="Times New Roman" w:hAnsi="Corbel" w:cs="Calibri"/>
                <w:color w:val="000000"/>
                <w:szCs w:val="24"/>
                <w:lang w:val="en-US" w:eastAsia="fr-FR"/>
              </w:rPr>
              <w:t>femmes  en</w:t>
            </w:r>
            <w:proofErr w:type="gramEnd"/>
            <w:r w:rsidRPr="005D4A88">
              <w:rPr>
                <w:rFonts w:ascii="Corbel" w:eastAsia="Times New Roman" w:hAnsi="Corbel" w:cs="Calibri"/>
                <w:color w:val="000000"/>
                <w:szCs w:val="24"/>
                <w:lang w:val="en-US" w:eastAsia="fr-FR"/>
              </w:rPr>
              <w:t xml:space="preserve"> %</w:t>
            </w:r>
          </w:p>
        </w:tc>
        <w:tc>
          <w:tcPr>
            <w:tcW w:w="1005" w:type="dxa"/>
            <w:tcBorders>
              <w:top w:val="single" w:sz="8" w:space="0" w:color="auto"/>
              <w:left w:val="nil"/>
              <w:bottom w:val="single" w:sz="8" w:space="0" w:color="auto"/>
              <w:right w:val="single" w:sz="8" w:space="0" w:color="auto"/>
            </w:tcBorders>
            <w:shd w:val="clear" w:color="000000" w:fill="C0504D"/>
            <w:noWrap/>
            <w:vAlign w:val="center"/>
            <w:hideMark/>
          </w:tcPr>
          <w:p w14:paraId="3219199E"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proofErr w:type="gramStart"/>
            <w:r w:rsidRPr="005D4A88">
              <w:rPr>
                <w:rFonts w:ascii="Corbel" w:eastAsia="Times New Roman" w:hAnsi="Corbel" w:cs="Calibri"/>
                <w:color w:val="000000"/>
                <w:szCs w:val="24"/>
                <w:lang w:val="en-US" w:eastAsia="fr-FR"/>
              </w:rPr>
              <w:t>Femmes  en</w:t>
            </w:r>
            <w:proofErr w:type="gramEnd"/>
            <w:r w:rsidRPr="005D4A88">
              <w:rPr>
                <w:rFonts w:ascii="Corbel" w:eastAsia="Times New Roman" w:hAnsi="Corbel" w:cs="Calibri"/>
                <w:color w:val="000000"/>
                <w:szCs w:val="24"/>
                <w:lang w:val="en-US" w:eastAsia="fr-FR"/>
              </w:rPr>
              <w:t xml:space="preserve"> %</w:t>
            </w:r>
          </w:p>
        </w:tc>
      </w:tr>
      <w:tr w:rsidR="005911CC" w:rsidRPr="005D4A88" w14:paraId="3AFA98AB" w14:textId="77777777" w:rsidTr="00CA5903">
        <w:trPr>
          <w:trHeight w:val="15"/>
        </w:trPr>
        <w:tc>
          <w:tcPr>
            <w:tcW w:w="1641" w:type="dxa"/>
            <w:tcBorders>
              <w:top w:val="nil"/>
              <w:left w:val="single" w:sz="8" w:space="0" w:color="auto"/>
              <w:bottom w:val="single" w:sz="8" w:space="0" w:color="auto"/>
              <w:right w:val="single" w:sz="8" w:space="0" w:color="auto"/>
            </w:tcBorders>
            <w:shd w:val="clear" w:color="000000" w:fill="C0504D"/>
            <w:vAlign w:val="center"/>
            <w:hideMark/>
          </w:tcPr>
          <w:p w14:paraId="661EB262"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 xml:space="preserve">Revenu </w:t>
            </w:r>
            <w:proofErr w:type="gramStart"/>
            <w:r w:rsidRPr="005D4A88">
              <w:rPr>
                <w:rFonts w:ascii="Corbel" w:eastAsia="Times New Roman" w:hAnsi="Corbel" w:cs="Calibri"/>
                <w:color w:val="000000"/>
                <w:szCs w:val="24"/>
                <w:lang w:eastAsia="fr-FR"/>
              </w:rPr>
              <w:t>annuel  brut</w:t>
            </w:r>
            <w:proofErr w:type="gramEnd"/>
            <w:r w:rsidRPr="005D4A88">
              <w:rPr>
                <w:rFonts w:ascii="Corbel" w:eastAsia="Times New Roman" w:hAnsi="Corbel" w:cs="Calibri"/>
                <w:color w:val="000000"/>
                <w:szCs w:val="24"/>
                <w:lang w:eastAsia="fr-FR"/>
              </w:rPr>
              <w:t xml:space="preserve"> par  </w:t>
            </w:r>
          </w:p>
        </w:tc>
        <w:tc>
          <w:tcPr>
            <w:tcW w:w="1811" w:type="dxa"/>
            <w:tcBorders>
              <w:top w:val="nil"/>
              <w:left w:val="nil"/>
              <w:bottom w:val="single" w:sz="8" w:space="0" w:color="auto"/>
              <w:right w:val="single" w:sz="8" w:space="0" w:color="auto"/>
            </w:tcBorders>
            <w:shd w:val="clear" w:color="000000" w:fill="F2DBDB"/>
            <w:noWrap/>
            <w:vAlign w:val="center"/>
            <w:hideMark/>
          </w:tcPr>
          <w:p w14:paraId="42AE4FC3"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779952</w:t>
            </w:r>
          </w:p>
        </w:tc>
        <w:tc>
          <w:tcPr>
            <w:tcW w:w="1521" w:type="dxa"/>
            <w:tcBorders>
              <w:top w:val="nil"/>
              <w:left w:val="nil"/>
              <w:bottom w:val="single" w:sz="8" w:space="0" w:color="auto"/>
              <w:right w:val="single" w:sz="8" w:space="0" w:color="auto"/>
            </w:tcBorders>
            <w:shd w:val="clear" w:color="000000" w:fill="E5B8B7"/>
            <w:noWrap/>
            <w:vAlign w:val="center"/>
            <w:hideMark/>
          </w:tcPr>
          <w:p w14:paraId="3436D6D7"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w:t>
            </w:r>
          </w:p>
        </w:tc>
        <w:tc>
          <w:tcPr>
            <w:tcW w:w="1335" w:type="dxa"/>
            <w:tcBorders>
              <w:top w:val="nil"/>
              <w:left w:val="nil"/>
              <w:bottom w:val="single" w:sz="8" w:space="0" w:color="auto"/>
              <w:right w:val="single" w:sz="8" w:space="0" w:color="auto"/>
            </w:tcBorders>
            <w:shd w:val="clear" w:color="000000" w:fill="E5B8B7"/>
            <w:noWrap/>
            <w:vAlign w:val="center"/>
            <w:hideMark/>
          </w:tcPr>
          <w:p w14:paraId="36DCB845"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xml:space="preserve">  553 765,92   </w:t>
            </w:r>
          </w:p>
        </w:tc>
        <w:tc>
          <w:tcPr>
            <w:tcW w:w="1745" w:type="dxa"/>
            <w:tcBorders>
              <w:top w:val="nil"/>
              <w:left w:val="nil"/>
              <w:bottom w:val="single" w:sz="8" w:space="0" w:color="auto"/>
              <w:right w:val="single" w:sz="8" w:space="0" w:color="auto"/>
            </w:tcBorders>
            <w:shd w:val="clear" w:color="000000" w:fill="E5B8B7"/>
            <w:noWrap/>
            <w:vAlign w:val="center"/>
            <w:hideMark/>
          </w:tcPr>
          <w:p w14:paraId="4C95F174"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w:t>
            </w:r>
          </w:p>
        </w:tc>
        <w:tc>
          <w:tcPr>
            <w:tcW w:w="961" w:type="dxa"/>
            <w:tcBorders>
              <w:top w:val="nil"/>
              <w:left w:val="nil"/>
              <w:bottom w:val="single" w:sz="8" w:space="0" w:color="auto"/>
              <w:right w:val="single" w:sz="8" w:space="0" w:color="auto"/>
            </w:tcBorders>
            <w:shd w:val="clear" w:color="000000" w:fill="E5B8B7"/>
            <w:noWrap/>
            <w:vAlign w:val="center"/>
            <w:hideMark/>
          </w:tcPr>
          <w:p w14:paraId="2F5CC66F"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w:t>
            </w:r>
          </w:p>
        </w:tc>
        <w:tc>
          <w:tcPr>
            <w:tcW w:w="1005" w:type="dxa"/>
            <w:tcBorders>
              <w:top w:val="nil"/>
              <w:left w:val="nil"/>
              <w:bottom w:val="single" w:sz="8" w:space="0" w:color="auto"/>
              <w:right w:val="single" w:sz="8" w:space="0" w:color="auto"/>
            </w:tcBorders>
            <w:shd w:val="clear" w:color="000000" w:fill="E5B8B7"/>
            <w:noWrap/>
            <w:vAlign w:val="center"/>
            <w:hideMark/>
          </w:tcPr>
          <w:p w14:paraId="15355B41"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w:t>
            </w:r>
          </w:p>
        </w:tc>
      </w:tr>
      <w:tr w:rsidR="005911CC" w:rsidRPr="005D4A88" w14:paraId="69AE2893" w14:textId="77777777" w:rsidTr="00CA5903">
        <w:trPr>
          <w:trHeight w:val="15"/>
        </w:trPr>
        <w:tc>
          <w:tcPr>
            <w:tcW w:w="1641" w:type="dxa"/>
            <w:tcBorders>
              <w:top w:val="nil"/>
              <w:left w:val="single" w:sz="8" w:space="0" w:color="auto"/>
              <w:bottom w:val="single" w:sz="8" w:space="0" w:color="auto"/>
              <w:right w:val="single" w:sz="8" w:space="0" w:color="auto"/>
            </w:tcBorders>
            <w:shd w:val="clear" w:color="000000" w:fill="C0504D"/>
            <w:vAlign w:val="center"/>
            <w:hideMark/>
          </w:tcPr>
          <w:p w14:paraId="3ABF999C"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proofErr w:type="spellStart"/>
            <w:r w:rsidRPr="005D4A88">
              <w:rPr>
                <w:rFonts w:ascii="Corbel" w:eastAsia="Times New Roman" w:hAnsi="Corbel" w:cs="Calibri"/>
                <w:color w:val="000000"/>
                <w:szCs w:val="24"/>
                <w:lang w:val="en-US" w:eastAsia="fr-FR"/>
              </w:rPr>
              <w:t>Investissement</w:t>
            </w:r>
            <w:proofErr w:type="spellEnd"/>
            <w:r w:rsidRPr="005D4A88">
              <w:rPr>
                <w:rFonts w:ascii="Corbel" w:eastAsia="Times New Roman" w:hAnsi="Corbel" w:cs="Calibri"/>
                <w:color w:val="000000"/>
                <w:szCs w:val="24"/>
                <w:lang w:val="en-US" w:eastAsia="fr-FR"/>
              </w:rPr>
              <w:t xml:space="preserve"> </w:t>
            </w:r>
            <w:proofErr w:type="spellStart"/>
            <w:r w:rsidRPr="005D4A88">
              <w:rPr>
                <w:rFonts w:ascii="Corbel" w:eastAsia="Times New Roman" w:hAnsi="Corbel" w:cs="Calibri"/>
                <w:color w:val="000000"/>
                <w:szCs w:val="24"/>
                <w:lang w:val="en-US" w:eastAsia="fr-FR"/>
              </w:rPr>
              <w:t>annuel</w:t>
            </w:r>
            <w:proofErr w:type="spellEnd"/>
            <w:r w:rsidRPr="005D4A88">
              <w:rPr>
                <w:rFonts w:ascii="Corbel" w:eastAsia="Times New Roman" w:hAnsi="Corbel" w:cs="Calibri"/>
                <w:color w:val="000000"/>
                <w:szCs w:val="24"/>
                <w:lang w:val="en-US" w:eastAsia="fr-FR"/>
              </w:rPr>
              <w:t xml:space="preserve"> </w:t>
            </w:r>
          </w:p>
        </w:tc>
        <w:tc>
          <w:tcPr>
            <w:tcW w:w="1811" w:type="dxa"/>
            <w:tcBorders>
              <w:top w:val="nil"/>
              <w:left w:val="nil"/>
              <w:bottom w:val="single" w:sz="8" w:space="0" w:color="auto"/>
              <w:right w:val="single" w:sz="8" w:space="0" w:color="auto"/>
            </w:tcBorders>
            <w:shd w:val="clear" w:color="000000" w:fill="F2DBDB"/>
            <w:noWrap/>
            <w:vAlign w:val="center"/>
            <w:hideMark/>
          </w:tcPr>
          <w:p w14:paraId="6374C611"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294023</w:t>
            </w:r>
          </w:p>
        </w:tc>
        <w:tc>
          <w:tcPr>
            <w:tcW w:w="1521" w:type="dxa"/>
            <w:tcBorders>
              <w:top w:val="nil"/>
              <w:left w:val="nil"/>
              <w:bottom w:val="single" w:sz="8" w:space="0" w:color="auto"/>
              <w:right w:val="single" w:sz="8" w:space="0" w:color="auto"/>
            </w:tcBorders>
            <w:shd w:val="clear" w:color="000000" w:fill="F2DBDB"/>
            <w:noWrap/>
            <w:hideMark/>
          </w:tcPr>
          <w:p w14:paraId="11DF768F" w14:textId="77777777" w:rsidR="00615D73" w:rsidRPr="005D4A88" w:rsidRDefault="00615D73" w:rsidP="00AB7269">
            <w:pPr>
              <w:spacing w:after="0" w:line="240" w:lineRule="auto"/>
              <w:ind w:right="-142"/>
              <w:jc w:val="both"/>
              <w:rPr>
                <w:rFonts w:ascii="Corbel" w:eastAsia="Times New Roman" w:hAnsi="Corbel" w:cs="Calibri"/>
                <w:color w:val="000000"/>
                <w:lang w:eastAsia="fr-FR"/>
              </w:rPr>
            </w:pPr>
            <w:r w:rsidRPr="005D4A88">
              <w:rPr>
                <w:rFonts w:ascii="Corbel" w:eastAsia="Times New Roman" w:hAnsi="Corbel" w:cs="Calibri"/>
                <w:color w:val="000000"/>
                <w:lang w:eastAsia="fr-FR"/>
              </w:rPr>
              <w:t>37,7%</w:t>
            </w:r>
          </w:p>
        </w:tc>
        <w:tc>
          <w:tcPr>
            <w:tcW w:w="1335" w:type="dxa"/>
            <w:tcBorders>
              <w:top w:val="nil"/>
              <w:left w:val="nil"/>
              <w:bottom w:val="single" w:sz="8" w:space="0" w:color="auto"/>
              <w:right w:val="single" w:sz="8" w:space="0" w:color="auto"/>
            </w:tcBorders>
            <w:shd w:val="clear" w:color="000000" w:fill="F2DBDB"/>
            <w:noWrap/>
            <w:vAlign w:val="center"/>
            <w:hideMark/>
          </w:tcPr>
          <w:p w14:paraId="44D41381"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xml:space="preserve"> 164 468,48   </w:t>
            </w:r>
          </w:p>
        </w:tc>
        <w:tc>
          <w:tcPr>
            <w:tcW w:w="1745" w:type="dxa"/>
            <w:tcBorders>
              <w:top w:val="nil"/>
              <w:left w:val="nil"/>
              <w:bottom w:val="single" w:sz="8" w:space="0" w:color="auto"/>
              <w:right w:val="single" w:sz="8" w:space="0" w:color="auto"/>
            </w:tcBorders>
            <w:shd w:val="clear" w:color="000000" w:fill="F2DBDB"/>
            <w:noWrap/>
            <w:vAlign w:val="center"/>
            <w:hideMark/>
          </w:tcPr>
          <w:p w14:paraId="16FD279D"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29,7%</w:t>
            </w:r>
          </w:p>
        </w:tc>
        <w:tc>
          <w:tcPr>
            <w:tcW w:w="961" w:type="dxa"/>
            <w:tcBorders>
              <w:top w:val="nil"/>
              <w:left w:val="nil"/>
              <w:bottom w:val="single" w:sz="8" w:space="0" w:color="auto"/>
              <w:right w:val="single" w:sz="8" w:space="0" w:color="auto"/>
            </w:tcBorders>
            <w:shd w:val="clear" w:color="000000" w:fill="F2DBDB"/>
            <w:noWrap/>
            <w:vAlign w:val="center"/>
            <w:hideMark/>
          </w:tcPr>
          <w:p w14:paraId="08E56D28"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w:t>
            </w:r>
          </w:p>
        </w:tc>
        <w:tc>
          <w:tcPr>
            <w:tcW w:w="1005" w:type="dxa"/>
            <w:tcBorders>
              <w:top w:val="nil"/>
              <w:left w:val="nil"/>
              <w:bottom w:val="single" w:sz="8" w:space="0" w:color="auto"/>
              <w:right w:val="single" w:sz="8" w:space="0" w:color="auto"/>
            </w:tcBorders>
            <w:shd w:val="clear" w:color="000000" w:fill="F2DBDB"/>
            <w:noWrap/>
            <w:vAlign w:val="center"/>
            <w:hideMark/>
          </w:tcPr>
          <w:p w14:paraId="64995712"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w:t>
            </w:r>
          </w:p>
        </w:tc>
      </w:tr>
      <w:tr w:rsidR="005911CC" w:rsidRPr="005D4A88" w14:paraId="4B52BD31" w14:textId="77777777" w:rsidTr="00CA5903">
        <w:trPr>
          <w:trHeight w:val="15"/>
        </w:trPr>
        <w:tc>
          <w:tcPr>
            <w:tcW w:w="1641" w:type="dxa"/>
            <w:tcBorders>
              <w:top w:val="nil"/>
              <w:left w:val="single" w:sz="8" w:space="0" w:color="auto"/>
              <w:bottom w:val="single" w:sz="8" w:space="0" w:color="auto"/>
              <w:right w:val="single" w:sz="8" w:space="0" w:color="auto"/>
            </w:tcBorders>
            <w:shd w:val="clear" w:color="000000" w:fill="C0504D"/>
            <w:vAlign w:val="center"/>
            <w:hideMark/>
          </w:tcPr>
          <w:p w14:paraId="595783D7"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proofErr w:type="spellStart"/>
            <w:r w:rsidRPr="005D4A88">
              <w:rPr>
                <w:rFonts w:ascii="Corbel" w:eastAsia="Times New Roman" w:hAnsi="Corbel" w:cs="Calibri"/>
                <w:color w:val="000000"/>
                <w:szCs w:val="24"/>
                <w:lang w:val="en-US" w:eastAsia="fr-FR"/>
              </w:rPr>
              <w:t>Investissement</w:t>
            </w:r>
            <w:proofErr w:type="spellEnd"/>
            <w:r w:rsidRPr="005D4A88">
              <w:rPr>
                <w:rFonts w:ascii="Corbel" w:eastAsia="Times New Roman" w:hAnsi="Corbel" w:cs="Calibri"/>
                <w:color w:val="000000"/>
                <w:szCs w:val="24"/>
                <w:lang w:val="en-US" w:eastAsia="fr-FR"/>
              </w:rPr>
              <w:t xml:space="preserve"> </w:t>
            </w:r>
            <w:proofErr w:type="spellStart"/>
            <w:r w:rsidRPr="005D4A88">
              <w:rPr>
                <w:rFonts w:ascii="Corbel" w:eastAsia="Times New Roman" w:hAnsi="Corbel" w:cs="Calibri"/>
                <w:color w:val="000000"/>
                <w:szCs w:val="24"/>
                <w:lang w:val="en-US" w:eastAsia="fr-FR"/>
              </w:rPr>
              <w:t>agricole</w:t>
            </w:r>
            <w:proofErr w:type="spellEnd"/>
            <w:r w:rsidRPr="005D4A88">
              <w:rPr>
                <w:rFonts w:ascii="Corbel" w:eastAsia="Times New Roman" w:hAnsi="Corbel" w:cs="Calibri"/>
                <w:color w:val="000000"/>
                <w:szCs w:val="24"/>
                <w:lang w:val="en-US" w:eastAsia="fr-FR"/>
              </w:rPr>
              <w:t xml:space="preserve"> </w:t>
            </w:r>
          </w:p>
        </w:tc>
        <w:tc>
          <w:tcPr>
            <w:tcW w:w="1811" w:type="dxa"/>
            <w:tcBorders>
              <w:top w:val="nil"/>
              <w:left w:val="nil"/>
              <w:bottom w:val="single" w:sz="8" w:space="0" w:color="auto"/>
              <w:right w:val="single" w:sz="8" w:space="0" w:color="auto"/>
            </w:tcBorders>
            <w:shd w:val="clear" w:color="000000" w:fill="E5B8B7"/>
            <w:noWrap/>
            <w:vAlign w:val="center"/>
            <w:hideMark/>
          </w:tcPr>
          <w:p w14:paraId="0D69B34A"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93793,337</w:t>
            </w:r>
          </w:p>
        </w:tc>
        <w:tc>
          <w:tcPr>
            <w:tcW w:w="1521" w:type="dxa"/>
            <w:tcBorders>
              <w:top w:val="nil"/>
              <w:left w:val="nil"/>
              <w:bottom w:val="single" w:sz="8" w:space="0" w:color="auto"/>
              <w:right w:val="single" w:sz="8" w:space="0" w:color="auto"/>
            </w:tcBorders>
            <w:shd w:val="clear" w:color="000000" w:fill="E5B8B7"/>
            <w:noWrap/>
            <w:vAlign w:val="center"/>
            <w:hideMark/>
          </w:tcPr>
          <w:p w14:paraId="2B0FCBBE"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31,9%</w:t>
            </w:r>
          </w:p>
        </w:tc>
        <w:tc>
          <w:tcPr>
            <w:tcW w:w="1335" w:type="dxa"/>
            <w:tcBorders>
              <w:top w:val="nil"/>
              <w:left w:val="nil"/>
              <w:bottom w:val="single" w:sz="8" w:space="0" w:color="auto"/>
              <w:right w:val="single" w:sz="8" w:space="0" w:color="auto"/>
            </w:tcBorders>
            <w:shd w:val="clear" w:color="000000" w:fill="E5B8B7"/>
            <w:noWrap/>
            <w:vAlign w:val="center"/>
            <w:hideMark/>
          </w:tcPr>
          <w:p w14:paraId="1807F1CC"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xml:space="preserve">    92 760,22   </w:t>
            </w:r>
          </w:p>
        </w:tc>
        <w:tc>
          <w:tcPr>
            <w:tcW w:w="1745" w:type="dxa"/>
            <w:tcBorders>
              <w:top w:val="nil"/>
              <w:left w:val="nil"/>
              <w:bottom w:val="single" w:sz="8" w:space="0" w:color="auto"/>
              <w:right w:val="single" w:sz="8" w:space="0" w:color="auto"/>
            </w:tcBorders>
            <w:shd w:val="clear" w:color="000000" w:fill="E5B8B7"/>
            <w:noWrap/>
            <w:vAlign w:val="center"/>
            <w:hideMark/>
          </w:tcPr>
          <w:p w14:paraId="03D3D450"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56,4%</w:t>
            </w:r>
          </w:p>
        </w:tc>
        <w:tc>
          <w:tcPr>
            <w:tcW w:w="961" w:type="dxa"/>
            <w:tcBorders>
              <w:top w:val="nil"/>
              <w:left w:val="nil"/>
              <w:bottom w:val="single" w:sz="8" w:space="0" w:color="auto"/>
              <w:right w:val="single" w:sz="8" w:space="0" w:color="auto"/>
            </w:tcBorders>
            <w:shd w:val="clear" w:color="000000" w:fill="E5B8B7"/>
            <w:noWrap/>
            <w:vAlign w:val="center"/>
            <w:hideMark/>
          </w:tcPr>
          <w:p w14:paraId="7084B330"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59,3</w:t>
            </w:r>
          </w:p>
        </w:tc>
        <w:tc>
          <w:tcPr>
            <w:tcW w:w="1005" w:type="dxa"/>
            <w:tcBorders>
              <w:top w:val="nil"/>
              <w:left w:val="nil"/>
              <w:bottom w:val="single" w:sz="8" w:space="0" w:color="auto"/>
              <w:right w:val="single" w:sz="8" w:space="0" w:color="auto"/>
            </w:tcBorders>
            <w:shd w:val="clear" w:color="000000" w:fill="E5B8B7"/>
            <w:noWrap/>
            <w:vAlign w:val="center"/>
            <w:hideMark/>
          </w:tcPr>
          <w:p w14:paraId="2DDB2622"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69,7</w:t>
            </w:r>
          </w:p>
        </w:tc>
      </w:tr>
      <w:tr w:rsidR="005911CC" w:rsidRPr="005D4A88" w14:paraId="10C41355" w14:textId="77777777" w:rsidTr="00CA5903">
        <w:trPr>
          <w:trHeight w:val="15"/>
        </w:trPr>
        <w:tc>
          <w:tcPr>
            <w:tcW w:w="1641" w:type="dxa"/>
            <w:tcBorders>
              <w:top w:val="nil"/>
              <w:left w:val="single" w:sz="8" w:space="0" w:color="auto"/>
              <w:bottom w:val="single" w:sz="8" w:space="0" w:color="auto"/>
              <w:right w:val="single" w:sz="8" w:space="0" w:color="auto"/>
            </w:tcBorders>
            <w:shd w:val="clear" w:color="000000" w:fill="C0504D"/>
            <w:vAlign w:val="center"/>
            <w:hideMark/>
          </w:tcPr>
          <w:p w14:paraId="4030EEA5"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eastAsia="fr-FR"/>
              </w:rPr>
              <w:t xml:space="preserve">Investissement en élevage petit bétail </w:t>
            </w:r>
          </w:p>
        </w:tc>
        <w:tc>
          <w:tcPr>
            <w:tcW w:w="1811" w:type="dxa"/>
            <w:tcBorders>
              <w:top w:val="nil"/>
              <w:left w:val="nil"/>
              <w:bottom w:val="single" w:sz="8" w:space="0" w:color="auto"/>
              <w:right w:val="single" w:sz="8" w:space="0" w:color="auto"/>
            </w:tcBorders>
            <w:shd w:val="clear" w:color="000000" w:fill="F2DBDB"/>
            <w:noWrap/>
            <w:vAlign w:val="center"/>
            <w:hideMark/>
          </w:tcPr>
          <w:p w14:paraId="304014B9"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185822,536</w:t>
            </w:r>
          </w:p>
        </w:tc>
        <w:tc>
          <w:tcPr>
            <w:tcW w:w="1521" w:type="dxa"/>
            <w:tcBorders>
              <w:top w:val="nil"/>
              <w:left w:val="nil"/>
              <w:bottom w:val="single" w:sz="8" w:space="0" w:color="auto"/>
              <w:right w:val="single" w:sz="8" w:space="0" w:color="auto"/>
            </w:tcBorders>
            <w:shd w:val="clear" w:color="000000" w:fill="F2DBDB"/>
            <w:noWrap/>
            <w:vAlign w:val="center"/>
            <w:hideMark/>
          </w:tcPr>
          <w:p w14:paraId="2567BC73"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63,2%</w:t>
            </w:r>
          </w:p>
        </w:tc>
        <w:tc>
          <w:tcPr>
            <w:tcW w:w="1335" w:type="dxa"/>
            <w:tcBorders>
              <w:top w:val="nil"/>
              <w:left w:val="nil"/>
              <w:bottom w:val="single" w:sz="8" w:space="0" w:color="auto"/>
              <w:right w:val="single" w:sz="8" w:space="0" w:color="auto"/>
            </w:tcBorders>
            <w:shd w:val="clear" w:color="000000" w:fill="F2DBDB"/>
            <w:noWrap/>
            <w:vAlign w:val="center"/>
            <w:hideMark/>
          </w:tcPr>
          <w:p w14:paraId="17B546F2"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xml:space="preserve">    69 405,70   </w:t>
            </w:r>
          </w:p>
        </w:tc>
        <w:tc>
          <w:tcPr>
            <w:tcW w:w="1745" w:type="dxa"/>
            <w:tcBorders>
              <w:top w:val="nil"/>
              <w:left w:val="nil"/>
              <w:bottom w:val="single" w:sz="8" w:space="0" w:color="auto"/>
              <w:right w:val="single" w:sz="8" w:space="0" w:color="auto"/>
            </w:tcBorders>
            <w:shd w:val="clear" w:color="000000" w:fill="F2DBDB"/>
            <w:noWrap/>
            <w:vAlign w:val="center"/>
            <w:hideMark/>
          </w:tcPr>
          <w:p w14:paraId="206F6A1D"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42,2%</w:t>
            </w:r>
          </w:p>
        </w:tc>
        <w:tc>
          <w:tcPr>
            <w:tcW w:w="961" w:type="dxa"/>
            <w:tcBorders>
              <w:top w:val="nil"/>
              <w:left w:val="nil"/>
              <w:bottom w:val="single" w:sz="8" w:space="0" w:color="auto"/>
              <w:right w:val="single" w:sz="8" w:space="0" w:color="auto"/>
            </w:tcBorders>
            <w:shd w:val="clear" w:color="000000" w:fill="F2DBDB"/>
            <w:noWrap/>
            <w:vAlign w:val="center"/>
            <w:hideMark/>
          </w:tcPr>
          <w:p w14:paraId="6D4696DA"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71,2</w:t>
            </w:r>
          </w:p>
        </w:tc>
        <w:tc>
          <w:tcPr>
            <w:tcW w:w="1005" w:type="dxa"/>
            <w:tcBorders>
              <w:top w:val="nil"/>
              <w:left w:val="nil"/>
              <w:bottom w:val="single" w:sz="8" w:space="0" w:color="auto"/>
              <w:right w:val="single" w:sz="8" w:space="0" w:color="auto"/>
            </w:tcBorders>
            <w:shd w:val="clear" w:color="000000" w:fill="F2DBDB"/>
            <w:noWrap/>
            <w:vAlign w:val="center"/>
            <w:hideMark/>
          </w:tcPr>
          <w:p w14:paraId="48160B80"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87,3</w:t>
            </w:r>
          </w:p>
        </w:tc>
      </w:tr>
      <w:tr w:rsidR="005911CC" w:rsidRPr="005D4A88" w14:paraId="4911F24B" w14:textId="77777777" w:rsidTr="00CA5903">
        <w:trPr>
          <w:trHeight w:val="15"/>
        </w:trPr>
        <w:tc>
          <w:tcPr>
            <w:tcW w:w="1641" w:type="dxa"/>
            <w:tcBorders>
              <w:top w:val="nil"/>
              <w:left w:val="single" w:sz="8" w:space="0" w:color="auto"/>
              <w:bottom w:val="single" w:sz="8" w:space="0" w:color="auto"/>
              <w:right w:val="single" w:sz="8" w:space="0" w:color="auto"/>
            </w:tcBorders>
            <w:shd w:val="clear" w:color="000000" w:fill="C0504D"/>
            <w:vAlign w:val="center"/>
            <w:hideMark/>
          </w:tcPr>
          <w:p w14:paraId="4D265196"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lastRenderedPageBreak/>
              <w:t>petit commerce</w:t>
            </w:r>
          </w:p>
        </w:tc>
        <w:tc>
          <w:tcPr>
            <w:tcW w:w="1811" w:type="dxa"/>
            <w:tcBorders>
              <w:top w:val="nil"/>
              <w:left w:val="nil"/>
              <w:bottom w:val="single" w:sz="8" w:space="0" w:color="auto"/>
              <w:right w:val="single" w:sz="8" w:space="0" w:color="auto"/>
            </w:tcBorders>
            <w:shd w:val="clear" w:color="000000" w:fill="E5B8B7"/>
            <w:noWrap/>
            <w:vAlign w:val="center"/>
            <w:hideMark/>
          </w:tcPr>
          <w:p w14:paraId="5214B9B0"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13819,081</w:t>
            </w:r>
          </w:p>
        </w:tc>
        <w:tc>
          <w:tcPr>
            <w:tcW w:w="1521" w:type="dxa"/>
            <w:tcBorders>
              <w:top w:val="nil"/>
              <w:left w:val="nil"/>
              <w:bottom w:val="single" w:sz="8" w:space="0" w:color="auto"/>
              <w:right w:val="single" w:sz="8" w:space="0" w:color="auto"/>
            </w:tcBorders>
            <w:shd w:val="clear" w:color="000000" w:fill="E5B8B7"/>
            <w:noWrap/>
            <w:vAlign w:val="center"/>
            <w:hideMark/>
          </w:tcPr>
          <w:p w14:paraId="002478BF"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4,7%</w:t>
            </w:r>
          </w:p>
        </w:tc>
        <w:tc>
          <w:tcPr>
            <w:tcW w:w="1335" w:type="dxa"/>
            <w:tcBorders>
              <w:top w:val="nil"/>
              <w:left w:val="nil"/>
              <w:bottom w:val="single" w:sz="8" w:space="0" w:color="auto"/>
              <w:right w:val="single" w:sz="8" w:space="0" w:color="auto"/>
            </w:tcBorders>
            <w:shd w:val="clear" w:color="000000" w:fill="E5B8B7"/>
            <w:noWrap/>
            <w:vAlign w:val="center"/>
            <w:hideMark/>
          </w:tcPr>
          <w:p w14:paraId="1238E8C5"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xml:space="preserve">       1 973,62   </w:t>
            </w:r>
          </w:p>
        </w:tc>
        <w:tc>
          <w:tcPr>
            <w:tcW w:w="1745" w:type="dxa"/>
            <w:tcBorders>
              <w:top w:val="nil"/>
              <w:left w:val="nil"/>
              <w:bottom w:val="single" w:sz="8" w:space="0" w:color="auto"/>
              <w:right w:val="single" w:sz="8" w:space="0" w:color="auto"/>
            </w:tcBorders>
            <w:shd w:val="clear" w:color="000000" w:fill="E5B8B7"/>
            <w:noWrap/>
            <w:vAlign w:val="center"/>
            <w:hideMark/>
          </w:tcPr>
          <w:p w14:paraId="2C467595"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1,2%</w:t>
            </w:r>
          </w:p>
        </w:tc>
        <w:tc>
          <w:tcPr>
            <w:tcW w:w="961" w:type="dxa"/>
            <w:tcBorders>
              <w:top w:val="nil"/>
              <w:left w:val="nil"/>
              <w:bottom w:val="single" w:sz="8" w:space="0" w:color="auto"/>
              <w:right w:val="single" w:sz="8" w:space="0" w:color="auto"/>
            </w:tcBorders>
            <w:shd w:val="clear" w:color="000000" w:fill="E5B8B7"/>
            <w:noWrap/>
            <w:vAlign w:val="center"/>
            <w:hideMark/>
          </w:tcPr>
          <w:p w14:paraId="261996D3"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41,21</w:t>
            </w:r>
          </w:p>
        </w:tc>
        <w:tc>
          <w:tcPr>
            <w:tcW w:w="1005" w:type="dxa"/>
            <w:tcBorders>
              <w:top w:val="nil"/>
              <w:left w:val="nil"/>
              <w:bottom w:val="single" w:sz="8" w:space="0" w:color="auto"/>
              <w:right w:val="single" w:sz="8" w:space="0" w:color="auto"/>
            </w:tcBorders>
            <w:shd w:val="clear" w:color="000000" w:fill="E5B8B7"/>
            <w:noWrap/>
            <w:vAlign w:val="center"/>
            <w:hideMark/>
          </w:tcPr>
          <w:p w14:paraId="3EBBE376"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23,7</w:t>
            </w:r>
          </w:p>
        </w:tc>
      </w:tr>
      <w:tr w:rsidR="005911CC" w:rsidRPr="005D4A88" w14:paraId="5A159F85" w14:textId="77777777" w:rsidTr="00CA5903">
        <w:trPr>
          <w:trHeight w:val="15"/>
        </w:trPr>
        <w:tc>
          <w:tcPr>
            <w:tcW w:w="1641" w:type="dxa"/>
            <w:tcBorders>
              <w:top w:val="nil"/>
              <w:left w:val="single" w:sz="8" w:space="0" w:color="auto"/>
              <w:bottom w:val="single" w:sz="8" w:space="0" w:color="auto"/>
              <w:right w:val="single" w:sz="8" w:space="0" w:color="auto"/>
            </w:tcBorders>
            <w:shd w:val="clear" w:color="000000" w:fill="C0504D"/>
            <w:vAlign w:val="center"/>
            <w:hideMark/>
          </w:tcPr>
          <w:p w14:paraId="50890B93"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Autres</w:t>
            </w:r>
          </w:p>
        </w:tc>
        <w:tc>
          <w:tcPr>
            <w:tcW w:w="1811" w:type="dxa"/>
            <w:tcBorders>
              <w:top w:val="nil"/>
              <w:left w:val="nil"/>
              <w:bottom w:val="single" w:sz="8" w:space="0" w:color="auto"/>
              <w:right w:val="single" w:sz="8" w:space="0" w:color="auto"/>
            </w:tcBorders>
            <w:shd w:val="clear" w:color="000000" w:fill="F2DBDB"/>
            <w:noWrap/>
            <w:vAlign w:val="center"/>
            <w:hideMark/>
          </w:tcPr>
          <w:p w14:paraId="348DE88F"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588,046</w:t>
            </w:r>
          </w:p>
        </w:tc>
        <w:tc>
          <w:tcPr>
            <w:tcW w:w="1521" w:type="dxa"/>
            <w:tcBorders>
              <w:top w:val="nil"/>
              <w:left w:val="nil"/>
              <w:bottom w:val="single" w:sz="8" w:space="0" w:color="auto"/>
              <w:right w:val="single" w:sz="8" w:space="0" w:color="auto"/>
            </w:tcBorders>
            <w:shd w:val="clear" w:color="000000" w:fill="F2DBDB"/>
            <w:noWrap/>
            <w:vAlign w:val="center"/>
            <w:hideMark/>
          </w:tcPr>
          <w:p w14:paraId="431F8DD7"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0,2%</w:t>
            </w:r>
          </w:p>
        </w:tc>
        <w:tc>
          <w:tcPr>
            <w:tcW w:w="1335" w:type="dxa"/>
            <w:tcBorders>
              <w:top w:val="nil"/>
              <w:left w:val="nil"/>
              <w:bottom w:val="single" w:sz="8" w:space="0" w:color="auto"/>
              <w:right w:val="single" w:sz="8" w:space="0" w:color="auto"/>
            </w:tcBorders>
            <w:shd w:val="clear" w:color="000000" w:fill="F2DBDB"/>
            <w:noWrap/>
            <w:vAlign w:val="center"/>
            <w:hideMark/>
          </w:tcPr>
          <w:p w14:paraId="2C914D6B"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 xml:space="preserve">           312,49   </w:t>
            </w:r>
          </w:p>
        </w:tc>
        <w:tc>
          <w:tcPr>
            <w:tcW w:w="1745" w:type="dxa"/>
            <w:tcBorders>
              <w:top w:val="nil"/>
              <w:left w:val="nil"/>
              <w:bottom w:val="single" w:sz="8" w:space="0" w:color="auto"/>
              <w:right w:val="single" w:sz="8" w:space="0" w:color="auto"/>
            </w:tcBorders>
            <w:shd w:val="clear" w:color="000000" w:fill="F2DBDB"/>
            <w:noWrap/>
            <w:vAlign w:val="center"/>
            <w:hideMark/>
          </w:tcPr>
          <w:p w14:paraId="5D53D351"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0,19%</w:t>
            </w:r>
          </w:p>
        </w:tc>
        <w:tc>
          <w:tcPr>
            <w:tcW w:w="961" w:type="dxa"/>
            <w:tcBorders>
              <w:top w:val="nil"/>
              <w:left w:val="nil"/>
              <w:bottom w:val="single" w:sz="8" w:space="0" w:color="auto"/>
              <w:right w:val="single" w:sz="8" w:space="0" w:color="auto"/>
            </w:tcBorders>
            <w:shd w:val="clear" w:color="000000" w:fill="F2DBDB"/>
            <w:noWrap/>
            <w:vAlign w:val="center"/>
            <w:hideMark/>
          </w:tcPr>
          <w:p w14:paraId="73DEB545"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17,9</w:t>
            </w:r>
          </w:p>
        </w:tc>
        <w:tc>
          <w:tcPr>
            <w:tcW w:w="1005" w:type="dxa"/>
            <w:tcBorders>
              <w:top w:val="nil"/>
              <w:left w:val="nil"/>
              <w:bottom w:val="single" w:sz="8" w:space="0" w:color="auto"/>
              <w:right w:val="single" w:sz="8" w:space="0" w:color="auto"/>
            </w:tcBorders>
            <w:shd w:val="clear" w:color="000000" w:fill="F2DBDB"/>
            <w:noWrap/>
            <w:vAlign w:val="center"/>
            <w:hideMark/>
          </w:tcPr>
          <w:p w14:paraId="41DD1905" w14:textId="77777777" w:rsidR="00615D73" w:rsidRPr="005D4A88" w:rsidRDefault="00615D73" w:rsidP="00AB7269">
            <w:pPr>
              <w:spacing w:after="0" w:line="240" w:lineRule="auto"/>
              <w:ind w:right="-142"/>
              <w:jc w:val="both"/>
              <w:rPr>
                <w:rFonts w:ascii="Corbel" w:eastAsia="Times New Roman" w:hAnsi="Corbel" w:cs="Calibri"/>
                <w:color w:val="000000"/>
                <w:szCs w:val="24"/>
                <w:lang w:eastAsia="fr-FR"/>
              </w:rPr>
            </w:pPr>
            <w:r w:rsidRPr="005D4A88">
              <w:rPr>
                <w:rFonts w:ascii="Corbel" w:eastAsia="Times New Roman" w:hAnsi="Corbel" w:cs="Calibri"/>
                <w:color w:val="000000"/>
                <w:szCs w:val="24"/>
                <w:lang w:val="en-US" w:eastAsia="fr-FR"/>
              </w:rPr>
              <w:t>4,7</w:t>
            </w:r>
          </w:p>
        </w:tc>
      </w:tr>
    </w:tbl>
    <w:p w14:paraId="0A958ED5" w14:textId="77777777" w:rsidR="00615D73" w:rsidRPr="005D4A88" w:rsidRDefault="00615D73" w:rsidP="00AB7269">
      <w:pPr>
        <w:jc w:val="both"/>
        <w:rPr>
          <w:rFonts w:ascii="Corbel" w:hAnsi="Corbel" w:cs="Segoe UI"/>
          <w:b/>
          <w:color w:val="4F81BD" w:themeColor="accent1"/>
        </w:rPr>
      </w:pPr>
    </w:p>
    <w:p w14:paraId="269528DE" w14:textId="77777777" w:rsidR="00615D73" w:rsidRPr="005D4A88" w:rsidRDefault="00615D73" w:rsidP="00AB7269">
      <w:pPr>
        <w:jc w:val="both"/>
        <w:rPr>
          <w:rFonts w:ascii="Corbel" w:hAnsi="Corbel"/>
          <w:sz w:val="24"/>
          <w:szCs w:val="24"/>
        </w:rPr>
      </w:pPr>
      <w:r w:rsidRPr="005D4A88">
        <w:rPr>
          <w:rFonts w:ascii="Corbel" w:eastAsia="Times New Roman" w:hAnsi="Corbel" w:cs="Arial"/>
          <w:b/>
          <w:sz w:val="24"/>
          <w:szCs w:val="24"/>
        </w:rPr>
        <w:t>Effet du résultat 4 : Les personnes déplacées à l’intérieur du payes (femmes, hommes filles et garçons) et les communautés affectées par le</w:t>
      </w:r>
      <w:r w:rsidRPr="005D4A88">
        <w:rPr>
          <w:rFonts w:ascii="Corbel" w:eastAsia="Times New Roman" w:hAnsi="Corbel" w:cs="Arial"/>
          <w:sz w:val="24"/>
          <w:szCs w:val="24"/>
        </w:rPr>
        <w:t xml:space="preserve"> déplacement ont accès à un environnement sur </w:t>
      </w:r>
      <w:proofErr w:type="gramStart"/>
      <w:r w:rsidRPr="005D4A88">
        <w:rPr>
          <w:rFonts w:ascii="Corbel" w:eastAsia="Times New Roman" w:hAnsi="Corbel" w:cs="Arial"/>
          <w:sz w:val="24"/>
          <w:szCs w:val="24"/>
        </w:rPr>
        <w:t>( y</w:t>
      </w:r>
      <w:proofErr w:type="gramEnd"/>
      <w:r w:rsidRPr="005D4A88">
        <w:rPr>
          <w:rFonts w:ascii="Corbel" w:eastAsia="Times New Roman" w:hAnsi="Corbel" w:cs="Arial"/>
          <w:sz w:val="24"/>
          <w:szCs w:val="24"/>
        </w:rPr>
        <w:t xml:space="preserve"> compris les ressources naturelles et aux ressources en eau) à des maisons de qualité inférieures, a des services sociaux de base et à une énergie durable et propre</w:t>
      </w:r>
    </w:p>
    <w:p w14:paraId="434D9BEC" w14:textId="77777777" w:rsidR="00615D73" w:rsidRPr="005D4A88" w:rsidRDefault="00615D73" w:rsidP="00AB7269">
      <w:pPr>
        <w:jc w:val="both"/>
        <w:rPr>
          <w:rFonts w:ascii="Corbel" w:hAnsi="Corbel" w:cs="Segoe UI"/>
          <w:sz w:val="24"/>
          <w:szCs w:val="24"/>
        </w:rPr>
      </w:pPr>
      <w:r w:rsidRPr="005D4A88">
        <w:rPr>
          <w:rFonts w:ascii="Corbel" w:hAnsi="Corbel" w:cs="Segoe UI"/>
          <w:sz w:val="24"/>
          <w:szCs w:val="24"/>
        </w:rPr>
        <w:t xml:space="preserve">Le projet a permis une amélioration des conditions de logements à 100% des bénéficiaires. Le raccordement en eau a induit une diminution de maladies, le cout d’acquisition de l’eau potable a fortement diminué et le temps alloué à la recherche de l’eau a fortement diminué.  Les maladies liées au mains sales et manque d’eau potable ont diminué, et le bien-être s’est amélioré pour 84,6%. Grace aux foyers amélioré, Le projet a induit une réduction d’utilisation du bois de cuisson de plus de 75,9%, ce qui a un effet non seulement sur la réduction de temps de collecte le bois, mais aussi l’action humaine contre l’environnement. </w:t>
      </w:r>
    </w:p>
    <w:p w14:paraId="289AC2F5" w14:textId="4D59FC63" w:rsidR="00DB5116" w:rsidRPr="005D4A88" w:rsidRDefault="00DB5116" w:rsidP="00AB7269">
      <w:pPr>
        <w:ind w:right="-142"/>
        <w:jc w:val="both"/>
        <w:rPr>
          <w:rFonts w:ascii="Corbel" w:hAnsi="Corbel" w:cs="Segoe UI"/>
          <w:sz w:val="24"/>
          <w:szCs w:val="24"/>
        </w:rPr>
      </w:pPr>
    </w:p>
    <w:p w14:paraId="21F71030" w14:textId="77777777" w:rsidR="00DB5116" w:rsidRPr="005D4A88" w:rsidRDefault="00DB5116" w:rsidP="00AB7269">
      <w:pPr>
        <w:ind w:right="-142"/>
        <w:jc w:val="both"/>
        <w:rPr>
          <w:rFonts w:ascii="Corbel" w:hAnsi="Corbel" w:cs="Segoe UI"/>
          <w:sz w:val="24"/>
          <w:szCs w:val="24"/>
        </w:rPr>
      </w:pPr>
      <w:r w:rsidRPr="005D4A88">
        <w:rPr>
          <w:rFonts w:ascii="Corbel" w:hAnsi="Corbel" w:cs="Segoe UI"/>
          <w:sz w:val="24"/>
          <w:szCs w:val="24"/>
        </w:rPr>
        <w:br w:type="page"/>
      </w:r>
    </w:p>
    <w:p w14:paraId="0E1D3DD4" w14:textId="41D3C096" w:rsidR="00BB5195" w:rsidRPr="005D4A88" w:rsidRDefault="003161CE" w:rsidP="00AB7269">
      <w:pPr>
        <w:pStyle w:val="Titre1"/>
        <w:numPr>
          <w:ilvl w:val="0"/>
          <w:numId w:val="13"/>
        </w:numPr>
        <w:ind w:right="-142"/>
        <w:jc w:val="both"/>
        <w:rPr>
          <w:rFonts w:ascii="Corbel" w:hAnsi="Corbel"/>
          <w:b/>
          <w:bCs/>
          <w:sz w:val="24"/>
          <w:szCs w:val="24"/>
        </w:rPr>
      </w:pPr>
      <w:bookmarkStart w:id="2147" w:name="_Toc36398723"/>
      <w:bookmarkStart w:id="2148" w:name="_Toc36398931"/>
      <w:bookmarkStart w:id="2149" w:name="_Toc37655452"/>
      <w:bookmarkStart w:id="2150" w:name="_Toc37658335"/>
      <w:bookmarkStart w:id="2151" w:name="_Toc37658945"/>
      <w:bookmarkStart w:id="2152" w:name="_Toc37659455"/>
      <w:bookmarkStart w:id="2153" w:name="_Toc55289738"/>
      <w:bookmarkStart w:id="2154" w:name="_Toc55295447"/>
      <w:bookmarkStart w:id="2155" w:name="_Toc55296442"/>
      <w:bookmarkEnd w:id="2146"/>
      <w:r w:rsidRPr="005D4A88">
        <w:rPr>
          <w:rFonts w:ascii="Corbel" w:hAnsi="Corbel"/>
          <w:b/>
          <w:bCs/>
          <w:sz w:val="24"/>
          <w:szCs w:val="24"/>
        </w:rPr>
        <w:lastRenderedPageBreak/>
        <w:t xml:space="preserve">Analyse de la prise en compte de </w:t>
      </w:r>
      <w:r w:rsidR="00627010" w:rsidRPr="005D4A88">
        <w:rPr>
          <w:rFonts w:ascii="Corbel" w:hAnsi="Corbel"/>
          <w:b/>
          <w:bCs/>
          <w:sz w:val="24"/>
          <w:szCs w:val="24"/>
        </w:rPr>
        <w:t>l’Égalité</w:t>
      </w:r>
      <w:r w:rsidRPr="005D4A88">
        <w:rPr>
          <w:rFonts w:ascii="Corbel" w:hAnsi="Corbel"/>
          <w:b/>
          <w:bCs/>
          <w:sz w:val="24"/>
          <w:szCs w:val="24"/>
        </w:rPr>
        <w:t xml:space="preserve"> des</w:t>
      </w:r>
      <w:r w:rsidRPr="005D4A88">
        <w:rPr>
          <w:rFonts w:ascii="Corbel" w:hAnsi="Corbel"/>
          <w:b/>
          <w:bCs/>
          <w:spacing w:val="-1"/>
          <w:sz w:val="24"/>
          <w:szCs w:val="24"/>
        </w:rPr>
        <w:t xml:space="preserve"> </w:t>
      </w:r>
      <w:r w:rsidRPr="005D4A88">
        <w:rPr>
          <w:rFonts w:ascii="Corbel" w:hAnsi="Corbel"/>
          <w:b/>
          <w:bCs/>
          <w:sz w:val="24"/>
          <w:szCs w:val="24"/>
        </w:rPr>
        <w:t xml:space="preserve">sexes et autonomisation des femmes dans la </w:t>
      </w:r>
      <w:r w:rsidR="00C44E92" w:rsidRPr="005D4A88">
        <w:rPr>
          <w:rFonts w:ascii="Corbel" w:hAnsi="Corbel"/>
          <w:b/>
          <w:bCs/>
          <w:sz w:val="24"/>
          <w:szCs w:val="24"/>
        </w:rPr>
        <w:t>conception,</w:t>
      </w:r>
      <w:r w:rsidRPr="005D4A88">
        <w:rPr>
          <w:rFonts w:ascii="Corbel" w:hAnsi="Corbel"/>
          <w:b/>
          <w:bCs/>
          <w:sz w:val="24"/>
          <w:szCs w:val="24"/>
        </w:rPr>
        <w:t xml:space="preserve"> mise en œuvre et suivi du projet</w:t>
      </w:r>
      <w:bookmarkEnd w:id="2147"/>
      <w:bookmarkEnd w:id="2148"/>
      <w:bookmarkEnd w:id="2149"/>
      <w:bookmarkEnd w:id="2150"/>
      <w:bookmarkEnd w:id="2151"/>
      <w:bookmarkEnd w:id="2152"/>
      <w:bookmarkEnd w:id="2153"/>
      <w:bookmarkEnd w:id="2154"/>
      <w:bookmarkEnd w:id="2155"/>
      <w:r w:rsidRPr="005D4A88">
        <w:rPr>
          <w:rFonts w:ascii="Corbel" w:hAnsi="Corbel"/>
          <w:b/>
          <w:bCs/>
          <w:sz w:val="24"/>
          <w:szCs w:val="24"/>
        </w:rPr>
        <w:t xml:space="preserve"> </w:t>
      </w:r>
    </w:p>
    <w:p w14:paraId="3EC4F30D" w14:textId="77777777" w:rsidR="00BB5195" w:rsidRPr="005D4A88" w:rsidRDefault="00BB5195" w:rsidP="00AB7269">
      <w:pPr>
        <w:ind w:right="-142"/>
        <w:jc w:val="both"/>
        <w:rPr>
          <w:rFonts w:ascii="Corbel" w:hAnsi="Corbel"/>
        </w:rPr>
      </w:pPr>
    </w:p>
    <w:p w14:paraId="61CD2EE7" w14:textId="522BB837" w:rsidR="003161CE" w:rsidRPr="005D4A88" w:rsidRDefault="003161CE" w:rsidP="00AB7269">
      <w:pPr>
        <w:tabs>
          <w:tab w:val="left" w:pos="1253"/>
          <w:tab w:val="left" w:pos="1254"/>
        </w:tabs>
        <w:spacing w:line="305" w:lineRule="exact"/>
        <w:ind w:right="-142"/>
        <w:jc w:val="both"/>
        <w:rPr>
          <w:rFonts w:ascii="Corbel" w:hAnsi="Corbel"/>
          <w:sz w:val="24"/>
          <w:szCs w:val="24"/>
        </w:rPr>
      </w:pPr>
      <w:r w:rsidRPr="005D4A88">
        <w:rPr>
          <w:rFonts w:ascii="Corbel" w:hAnsi="Corbel"/>
          <w:sz w:val="24"/>
          <w:szCs w:val="24"/>
        </w:rPr>
        <w:t xml:space="preserve">Le projet a développé une budgétisation sensible au genre.  En effet, 60% </w:t>
      </w:r>
      <w:r w:rsidRPr="005D4A88">
        <w:rPr>
          <w:rStyle w:val="Appelnotedebasdep"/>
          <w:rFonts w:ascii="Corbel" w:hAnsi="Corbel"/>
          <w:sz w:val="24"/>
          <w:szCs w:val="24"/>
        </w:rPr>
        <w:footnoteReference w:id="4"/>
      </w:r>
      <w:r w:rsidRPr="005D4A88">
        <w:rPr>
          <w:rFonts w:ascii="Corbel" w:hAnsi="Corbel"/>
          <w:sz w:val="24"/>
          <w:szCs w:val="24"/>
        </w:rPr>
        <w:t xml:space="preserve">du budget du projet était alloué aux activités de promotion de </w:t>
      </w:r>
      <w:r w:rsidR="00DB03B1" w:rsidRPr="005D4A88">
        <w:rPr>
          <w:rFonts w:ascii="Corbel" w:hAnsi="Corbel"/>
          <w:sz w:val="24"/>
          <w:szCs w:val="24"/>
        </w:rPr>
        <w:t>l’égalité</w:t>
      </w:r>
      <w:r w:rsidRPr="005D4A88">
        <w:rPr>
          <w:rFonts w:ascii="Corbel" w:hAnsi="Corbel"/>
          <w:sz w:val="24"/>
          <w:szCs w:val="24"/>
        </w:rPr>
        <w:t xml:space="preserve"> de sexe et </w:t>
      </w:r>
      <w:proofErr w:type="gramStart"/>
      <w:r w:rsidRPr="005D4A88">
        <w:rPr>
          <w:rFonts w:ascii="Corbel" w:hAnsi="Corbel"/>
          <w:sz w:val="24"/>
          <w:szCs w:val="24"/>
        </w:rPr>
        <w:t>d’ autonomisation</w:t>
      </w:r>
      <w:proofErr w:type="gramEnd"/>
      <w:r w:rsidRPr="005D4A88">
        <w:rPr>
          <w:rFonts w:ascii="Corbel" w:hAnsi="Corbel"/>
          <w:sz w:val="24"/>
          <w:szCs w:val="24"/>
        </w:rPr>
        <w:t xml:space="preserve"> des femmes. </w:t>
      </w:r>
      <w:r w:rsidR="00382717" w:rsidRPr="005D4A88">
        <w:rPr>
          <w:rFonts w:ascii="Corbel" w:hAnsi="Corbel"/>
          <w:sz w:val="24"/>
          <w:szCs w:val="24"/>
        </w:rPr>
        <w:t xml:space="preserve"> La mise en œuvre du projet a tenu compte des aspects genres. En effet, l</w:t>
      </w:r>
      <w:r w:rsidRPr="005D4A88">
        <w:rPr>
          <w:rFonts w:ascii="Corbel" w:hAnsi="Corbel"/>
          <w:sz w:val="24"/>
          <w:szCs w:val="24"/>
        </w:rPr>
        <w:t>a matrice de suivi évaluation et reportage intégrait des spécifications sur les données désagrégées par sexe à collecter et suivre son évolution pour le projet.</w:t>
      </w:r>
    </w:p>
    <w:p w14:paraId="178D334E" w14:textId="0E1AE76B" w:rsidR="003161CE" w:rsidRPr="005D4A88" w:rsidRDefault="00C44E92" w:rsidP="00AB7269">
      <w:pPr>
        <w:tabs>
          <w:tab w:val="left" w:pos="1253"/>
          <w:tab w:val="left" w:pos="1254"/>
        </w:tabs>
        <w:spacing w:line="305" w:lineRule="exact"/>
        <w:ind w:right="-142"/>
        <w:jc w:val="both"/>
        <w:rPr>
          <w:rFonts w:ascii="Corbel" w:hAnsi="Corbel"/>
          <w:sz w:val="24"/>
          <w:szCs w:val="24"/>
        </w:rPr>
      </w:pPr>
      <w:r w:rsidRPr="005D4A88">
        <w:rPr>
          <w:rFonts w:ascii="Corbel" w:hAnsi="Corbel"/>
          <w:sz w:val="24"/>
          <w:szCs w:val="24"/>
        </w:rPr>
        <w:t>L’analyse</w:t>
      </w:r>
      <w:r w:rsidR="00382717" w:rsidRPr="005D4A88">
        <w:rPr>
          <w:rFonts w:ascii="Corbel" w:hAnsi="Corbel"/>
          <w:sz w:val="24"/>
          <w:szCs w:val="24"/>
        </w:rPr>
        <w:t xml:space="preserve"> de la </w:t>
      </w:r>
      <w:r w:rsidRPr="005D4A88">
        <w:rPr>
          <w:rFonts w:ascii="Corbel" w:hAnsi="Corbel"/>
          <w:sz w:val="24"/>
          <w:szCs w:val="24"/>
        </w:rPr>
        <w:t>proportion de</w:t>
      </w:r>
      <w:r w:rsidR="003161CE" w:rsidRPr="005D4A88">
        <w:rPr>
          <w:rFonts w:ascii="Corbel" w:hAnsi="Corbel"/>
          <w:sz w:val="24"/>
          <w:szCs w:val="24"/>
        </w:rPr>
        <w:t xml:space="preserve"> femmes </w:t>
      </w:r>
      <w:r w:rsidRPr="005D4A88">
        <w:rPr>
          <w:rFonts w:ascii="Corbel" w:hAnsi="Corbel"/>
          <w:sz w:val="24"/>
          <w:szCs w:val="24"/>
        </w:rPr>
        <w:t>dans tous les bénéficiaires montre que 59,7</w:t>
      </w:r>
      <w:r w:rsidR="003161CE" w:rsidRPr="005D4A88">
        <w:rPr>
          <w:rFonts w:ascii="Corbel" w:hAnsi="Corbel"/>
          <w:sz w:val="24"/>
          <w:szCs w:val="24"/>
        </w:rPr>
        <w:t>% des</w:t>
      </w:r>
      <w:r w:rsidR="00382717" w:rsidRPr="005D4A88">
        <w:rPr>
          <w:rFonts w:ascii="Corbel" w:hAnsi="Corbel"/>
          <w:sz w:val="24"/>
          <w:szCs w:val="24"/>
        </w:rPr>
        <w:t xml:space="preserve"> bénéficiaires</w:t>
      </w:r>
      <w:r w:rsidR="003161CE" w:rsidRPr="005D4A88">
        <w:rPr>
          <w:rFonts w:ascii="Corbel" w:hAnsi="Corbel"/>
          <w:sz w:val="24"/>
          <w:szCs w:val="24"/>
        </w:rPr>
        <w:t xml:space="preserve"> sont des femmes, mais il est à signalé que dans certaines activités du projet.</w:t>
      </w:r>
    </w:p>
    <w:p w14:paraId="1E3ED3B6" w14:textId="77777777" w:rsidR="00BB5195" w:rsidRPr="005D4A88" w:rsidRDefault="00BB5195" w:rsidP="00AB7269">
      <w:pPr>
        <w:tabs>
          <w:tab w:val="left" w:pos="1253"/>
          <w:tab w:val="left" w:pos="1254"/>
        </w:tabs>
        <w:spacing w:line="305" w:lineRule="exact"/>
        <w:ind w:right="-142"/>
        <w:jc w:val="both"/>
        <w:rPr>
          <w:rFonts w:ascii="Corbel" w:hAnsi="Corbel"/>
          <w:sz w:val="24"/>
          <w:szCs w:val="24"/>
        </w:rPr>
      </w:pPr>
    </w:p>
    <w:p w14:paraId="5AA3DF65" w14:textId="7F57653F" w:rsidR="003161CE" w:rsidRPr="005D4A88" w:rsidRDefault="0094265C" w:rsidP="00AB7269">
      <w:pPr>
        <w:pStyle w:val="Paragraphedeliste"/>
        <w:widowControl w:val="0"/>
        <w:numPr>
          <w:ilvl w:val="0"/>
          <w:numId w:val="13"/>
        </w:numPr>
        <w:tabs>
          <w:tab w:val="left" w:pos="1247"/>
        </w:tabs>
        <w:autoSpaceDE w:val="0"/>
        <w:autoSpaceDN w:val="0"/>
        <w:spacing w:before="60"/>
        <w:ind w:right="-142"/>
        <w:jc w:val="both"/>
        <w:outlineLvl w:val="0"/>
        <w:rPr>
          <w:rFonts w:ascii="Corbel" w:hAnsi="Corbel"/>
          <w:b/>
          <w:bCs/>
          <w:color w:val="4F81BD" w:themeColor="accent1"/>
        </w:rPr>
      </w:pPr>
      <w:bookmarkStart w:id="2156" w:name="_Toc37655453"/>
      <w:bookmarkStart w:id="2157" w:name="_Toc37658336"/>
      <w:bookmarkStart w:id="2158" w:name="_Toc37658946"/>
      <w:bookmarkStart w:id="2159" w:name="_Toc37659456"/>
      <w:bookmarkStart w:id="2160" w:name="_Toc55289739"/>
      <w:bookmarkStart w:id="2161" w:name="_Toc55295448"/>
      <w:bookmarkStart w:id="2162" w:name="_Toc55296443"/>
      <w:bookmarkStart w:id="2163" w:name="_Hlk36397857"/>
      <w:r w:rsidRPr="005D4A88">
        <w:rPr>
          <w:rFonts w:ascii="Corbel" w:hAnsi="Corbel"/>
          <w:b/>
          <w:bCs/>
          <w:color w:val="4F81BD" w:themeColor="accent1"/>
        </w:rPr>
        <w:t xml:space="preserve">Identification </w:t>
      </w:r>
      <w:r w:rsidR="003161CE" w:rsidRPr="005D4A88">
        <w:rPr>
          <w:rFonts w:ascii="Corbel" w:hAnsi="Corbel"/>
          <w:b/>
          <w:bCs/>
          <w:color w:val="4F81BD" w:themeColor="accent1"/>
        </w:rPr>
        <w:t>des leçons apprises</w:t>
      </w:r>
      <w:bookmarkEnd w:id="2156"/>
      <w:bookmarkEnd w:id="2157"/>
      <w:bookmarkEnd w:id="2158"/>
      <w:bookmarkEnd w:id="2159"/>
      <w:bookmarkEnd w:id="2160"/>
      <w:bookmarkEnd w:id="2161"/>
      <w:bookmarkEnd w:id="2162"/>
      <w:r w:rsidR="003161CE" w:rsidRPr="005D4A88">
        <w:rPr>
          <w:rFonts w:ascii="Corbel" w:hAnsi="Corbel"/>
          <w:b/>
          <w:bCs/>
          <w:color w:val="4F81BD" w:themeColor="accent1"/>
        </w:rPr>
        <w:t xml:space="preserve"> </w:t>
      </w:r>
    </w:p>
    <w:p w14:paraId="3DAE174E" w14:textId="47F1F460" w:rsidR="00C44E92" w:rsidRPr="005D4A88" w:rsidRDefault="00C44E92" w:rsidP="00AB7269">
      <w:pPr>
        <w:pStyle w:val="Paragraphedeliste"/>
        <w:widowControl w:val="0"/>
        <w:numPr>
          <w:ilvl w:val="0"/>
          <w:numId w:val="10"/>
        </w:numPr>
        <w:tabs>
          <w:tab w:val="left" w:pos="1247"/>
        </w:tabs>
        <w:autoSpaceDE w:val="0"/>
        <w:autoSpaceDN w:val="0"/>
        <w:spacing w:before="60"/>
        <w:ind w:right="-142"/>
        <w:contextualSpacing w:val="0"/>
        <w:jc w:val="both"/>
        <w:rPr>
          <w:rFonts w:ascii="Corbel" w:hAnsi="Corbel"/>
        </w:rPr>
      </w:pPr>
      <w:r w:rsidRPr="005D4A88">
        <w:rPr>
          <w:rFonts w:ascii="Corbel" w:hAnsi="Corbel"/>
        </w:rPr>
        <w:t>Les activités de cohésion sociale qui tiennent à intégrer les populations hôtes dans toutes les activités du projet est efficace pour l’amélioration de la cohésion sociale</w:t>
      </w:r>
    </w:p>
    <w:p w14:paraId="5BBDF963" w14:textId="0F978517" w:rsidR="003161CE" w:rsidRPr="005D4A88" w:rsidRDefault="00C44E92" w:rsidP="00AB7269">
      <w:pPr>
        <w:pStyle w:val="Paragraphedeliste"/>
        <w:widowControl w:val="0"/>
        <w:numPr>
          <w:ilvl w:val="0"/>
          <w:numId w:val="10"/>
        </w:numPr>
        <w:tabs>
          <w:tab w:val="left" w:pos="1247"/>
        </w:tabs>
        <w:autoSpaceDE w:val="0"/>
        <w:autoSpaceDN w:val="0"/>
        <w:spacing w:before="60"/>
        <w:ind w:right="-142"/>
        <w:contextualSpacing w:val="0"/>
        <w:jc w:val="both"/>
        <w:rPr>
          <w:rFonts w:ascii="Corbel" w:hAnsi="Corbel"/>
        </w:rPr>
      </w:pPr>
      <w:r w:rsidRPr="005D4A88">
        <w:rPr>
          <w:rFonts w:ascii="Corbel" w:hAnsi="Corbel"/>
        </w:rPr>
        <w:t>L’intégration</w:t>
      </w:r>
      <w:r w:rsidR="003161CE" w:rsidRPr="005D4A88">
        <w:rPr>
          <w:rFonts w:ascii="Corbel" w:hAnsi="Corbel"/>
        </w:rPr>
        <w:t xml:space="preserve"> des activités économiques de groupes comme les </w:t>
      </w:r>
      <w:r w:rsidRPr="005D4A88">
        <w:rPr>
          <w:rFonts w:ascii="Corbel" w:hAnsi="Corbel"/>
        </w:rPr>
        <w:t>VICOBA,</w:t>
      </w:r>
      <w:r w:rsidR="003161CE" w:rsidRPr="005D4A88">
        <w:rPr>
          <w:rFonts w:ascii="Corbel" w:hAnsi="Corbel"/>
        </w:rPr>
        <w:t xml:space="preserve"> et </w:t>
      </w:r>
      <w:r w:rsidRPr="005D4A88">
        <w:rPr>
          <w:rFonts w:ascii="Corbel" w:hAnsi="Corbel"/>
        </w:rPr>
        <w:t>AGR, menés en</w:t>
      </w:r>
      <w:r w:rsidR="003161CE" w:rsidRPr="005D4A88">
        <w:rPr>
          <w:rFonts w:ascii="Corbel" w:hAnsi="Corbel"/>
        </w:rPr>
        <w:t xml:space="preserve"> association</w:t>
      </w:r>
      <w:r w:rsidR="00633773" w:rsidRPr="005D4A88">
        <w:rPr>
          <w:rFonts w:ascii="Corbel" w:hAnsi="Corbel"/>
        </w:rPr>
        <w:t>s</w:t>
      </w:r>
      <w:r w:rsidR="003161CE" w:rsidRPr="005D4A88">
        <w:rPr>
          <w:rFonts w:ascii="Corbel" w:hAnsi="Corbel"/>
        </w:rPr>
        <w:t xml:space="preserve"> bien structurées avec un niveau de gouvernance administrative et financière permet non seulement le renforcement économique mais aussi la cohésion sociale communautaire</w:t>
      </w:r>
      <w:r w:rsidR="00633773" w:rsidRPr="005D4A88">
        <w:rPr>
          <w:rFonts w:ascii="Corbel" w:hAnsi="Corbel"/>
        </w:rPr>
        <w:t xml:space="preserve"> et partant un renforcement de la paix </w:t>
      </w:r>
      <w:r w:rsidRPr="005D4A88">
        <w:rPr>
          <w:rFonts w:ascii="Corbel" w:hAnsi="Corbel"/>
        </w:rPr>
        <w:t>durable dans</w:t>
      </w:r>
      <w:r w:rsidR="00633773" w:rsidRPr="005D4A88">
        <w:rPr>
          <w:rFonts w:ascii="Corbel" w:hAnsi="Corbel"/>
        </w:rPr>
        <w:t xml:space="preserve"> les communautés. </w:t>
      </w:r>
    </w:p>
    <w:p w14:paraId="65FCFE3E" w14:textId="2DAE782C" w:rsidR="00633773" w:rsidRPr="005D4A88" w:rsidRDefault="00633773" w:rsidP="00AB7269">
      <w:pPr>
        <w:pStyle w:val="Paragraphedeliste"/>
        <w:widowControl w:val="0"/>
        <w:numPr>
          <w:ilvl w:val="0"/>
          <w:numId w:val="10"/>
        </w:numPr>
        <w:tabs>
          <w:tab w:val="left" w:pos="1247"/>
        </w:tabs>
        <w:autoSpaceDE w:val="0"/>
        <w:autoSpaceDN w:val="0"/>
        <w:spacing w:before="60"/>
        <w:ind w:right="-142"/>
        <w:contextualSpacing w:val="0"/>
        <w:jc w:val="both"/>
        <w:rPr>
          <w:rFonts w:ascii="Corbel" w:hAnsi="Corbel"/>
        </w:rPr>
      </w:pPr>
      <w:r w:rsidRPr="005D4A88">
        <w:rPr>
          <w:rFonts w:ascii="Corbel" w:hAnsi="Corbel"/>
        </w:rPr>
        <w:t xml:space="preserve">Les activités de consolidation de la paix doivent </w:t>
      </w:r>
      <w:r w:rsidR="00C44E92" w:rsidRPr="005D4A88">
        <w:rPr>
          <w:rFonts w:ascii="Corbel" w:hAnsi="Corbel"/>
        </w:rPr>
        <w:t>s’attaquer</w:t>
      </w:r>
      <w:r w:rsidRPr="005D4A88">
        <w:rPr>
          <w:rFonts w:ascii="Corbel" w:hAnsi="Corbel"/>
        </w:rPr>
        <w:t xml:space="preserve"> aux causes de la </w:t>
      </w:r>
      <w:proofErr w:type="gramStart"/>
      <w:r w:rsidRPr="005D4A88">
        <w:rPr>
          <w:rFonts w:ascii="Corbel" w:hAnsi="Corbel"/>
        </w:rPr>
        <w:t>non accès</w:t>
      </w:r>
      <w:proofErr w:type="gramEnd"/>
      <w:r w:rsidRPr="005D4A88">
        <w:rPr>
          <w:rFonts w:ascii="Corbel" w:hAnsi="Corbel"/>
        </w:rPr>
        <w:t xml:space="preserve"> aux services sociaux de base mais aussi permettre un renforcement des capacités socioéconomiques des différentes couches de la société. </w:t>
      </w:r>
      <w:r w:rsidR="00132DEA" w:rsidRPr="005D4A88">
        <w:rPr>
          <w:rFonts w:ascii="Corbel" w:hAnsi="Corbel"/>
        </w:rPr>
        <w:t xml:space="preserve"> </w:t>
      </w:r>
    </w:p>
    <w:p w14:paraId="2DB5F9D1" w14:textId="481D8D39" w:rsidR="00C44E92" w:rsidRPr="005D4A88" w:rsidRDefault="00C44E92" w:rsidP="00AB7269">
      <w:pPr>
        <w:pStyle w:val="Paragraphedeliste"/>
        <w:widowControl w:val="0"/>
        <w:numPr>
          <w:ilvl w:val="0"/>
          <w:numId w:val="10"/>
        </w:numPr>
        <w:tabs>
          <w:tab w:val="left" w:pos="1247"/>
        </w:tabs>
        <w:autoSpaceDE w:val="0"/>
        <w:autoSpaceDN w:val="0"/>
        <w:spacing w:before="60"/>
        <w:ind w:right="-142"/>
        <w:contextualSpacing w:val="0"/>
        <w:jc w:val="both"/>
        <w:rPr>
          <w:rFonts w:ascii="Corbel" w:hAnsi="Corbel"/>
        </w:rPr>
      </w:pPr>
      <w:r w:rsidRPr="005D4A88">
        <w:rPr>
          <w:rFonts w:ascii="Corbel" w:hAnsi="Corbel"/>
        </w:rPr>
        <w:t>Les activités de renforcement économiques et d’intégration économique des bénéficiaires doivent être précédé par des analyses préalables et approfondies des barrières socioéconomiques et culturelles spécifiques dans la zone d’intégration.</w:t>
      </w:r>
    </w:p>
    <w:p w14:paraId="5A493B49" w14:textId="31F71ED9" w:rsidR="00C44E92" w:rsidRPr="005D4A88" w:rsidRDefault="00C44E92" w:rsidP="00AB7269">
      <w:pPr>
        <w:pStyle w:val="Paragraphedeliste"/>
        <w:widowControl w:val="0"/>
        <w:numPr>
          <w:ilvl w:val="0"/>
          <w:numId w:val="10"/>
        </w:numPr>
        <w:tabs>
          <w:tab w:val="left" w:pos="1247"/>
        </w:tabs>
        <w:autoSpaceDE w:val="0"/>
        <w:autoSpaceDN w:val="0"/>
        <w:spacing w:before="60"/>
        <w:ind w:right="-142"/>
        <w:contextualSpacing w:val="0"/>
        <w:jc w:val="both"/>
        <w:rPr>
          <w:rFonts w:ascii="Corbel" w:hAnsi="Corbel"/>
        </w:rPr>
      </w:pPr>
      <w:r w:rsidRPr="005D4A88">
        <w:rPr>
          <w:rFonts w:ascii="Corbel" w:hAnsi="Corbel"/>
        </w:rPr>
        <w:t xml:space="preserve">L’implication active des leaders locaux et administration centrale et communale induisent à un niveau </w:t>
      </w:r>
      <w:r w:rsidR="00963952" w:rsidRPr="005D4A88">
        <w:rPr>
          <w:rFonts w:ascii="Corbel" w:hAnsi="Corbel"/>
        </w:rPr>
        <w:t>d’efficacité</w:t>
      </w:r>
      <w:r w:rsidRPr="005D4A88">
        <w:rPr>
          <w:rFonts w:ascii="Corbel" w:hAnsi="Corbel"/>
        </w:rPr>
        <w:t xml:space="preserve"> élevé et facilite la mobilisation communautaire.</w:t>
      </w:r>
    </w:p>
    <w:p w14:paraId="221520AF" w14:textId="27802F25" w:rsidR="003161CE" w:rsidRPr="005D4A88" w:rsidRDefault="003161CE" w:rsidP="00AB7269">
      <w:pPr>
        <w:pStyle w:val="Paragraphedeliste"/>
        <w:widowControl w:val="0"/>
        <w:numPr>
          <w:ilvl w:val="0"/>
          <w:numId w:val="10"/>
        </w:numPr>
        <w:tabs>
          <w:tab w:val="left" w:pos="1247"/>
        </w:tabs>
        <w:autoSpaceDE w:val="0"/>
        <w:autoSpaceDN w:val="0"/>
        <w:spacing w:before="60"/>
        <w:ind w:right="-142"/>
        <w:contextualSpacing w:val="0"/>
        <w:jc w:val="both"/>
        <w:rPr>
          <w:rFonts w:ascii="Corbel" w:hAnsi="Corbel"/>
        </w:rPr>
      </w:pPr>
      <w:r w:rsidRPr="005D4A88">
        <w:rPr>
          <w:rFonts w:ascii="Corbel" w:hAnsi="Corbel"/>
        </w:rPr>
        <w:t xml:space="preserve">Les transferts des revenus par les cash for </w:t>
      </w:r>
      <w:proofErr w:type="spellStart"/>
      <w:r w:rsidRPr="005D4A88">
        <w:rPr>
          <w:rFonts w:ascii="Corbel" w:hAnsi="Corbel"/>
        </w:rPr>
        <w:t>work</w:t>
      </w:r>
      <w:proofErr w:type="spellEnd"/>
      <w:r w:rsidRPr="005D4A88">
        <w:rPr>
          <w:rFonts w:ascii="Corbel" w:hAnsi="Corbel"/>
        </w:rPr>
        <w:t xml:space="preserve"> couplés à des activités complémentaires telles que </w:t>
      </w:r>
      <w:r w:rsidR="00C44E92" w:rsidRPr="005D4A88">
        <w:rPr>
          <w:rFonts w:ascii="Corbel" w:hAnsi="Corbel"/>
        </w:rPr>
        <w:t>l’accompagnement</w:t>
      </w:r>
      <w:r w:rsidRPr="005D4A88">
        <w:rPr>
          <w:rFonts w:ascii="Corbel" w:hAnsi="Corbel"/>
        </w:rPr>
        <w:t xml:space="preserve"> dans le développement des AGR, sensibilisation sur la </w:t>
      </w:r>
      <w:r w:rsidR="00C44E92" w:rsidRPr="005D4A88">
        <w:rPr>
          <w:rFonts w:ascii="Corbel" w:hAnsi="Corbel"/>
        </w:rPr>
        <w:t>citoyenneté,</w:t>
      </w:r>
      <w:r w:rsidRPr="005D4A88">
        <w:rPr>
          <w:rFonts w:ascii="Corbel" w:hAnsi="Corbel"/>
        </w:rPr>
        <w:t xml:space="preserve"> cohésion sociale permet un développement de </w:t>
      </w:r>
      <w:r w:rsidR="00C44E92" w:rsidRPr="005D4A88">
        <w:rPr>
          <w:rFonts w:ascii="Corbel" w:hAnsi="Corbel"/>
        </w:rPr>
        <w:t>l’esprit</w:t>
      </w:r>
      <w:r w:rsidRPr="005D4A88">
        <w:rPr>
          <w:rFonts w:ascii="Corbel" w:hAnsi="Corbel"/>
        </w:rPr>
        <w:t xml:space="preserve"> entreprenariat et une mobilisation progressive des ressources pour les idées </w:t>
      </w:r>
      <w:r w:rsidR="00C44E92" w:rsidRPr="005D4A88">
        <w:rPr>
          <w:rFonts w:ascii="Corbel" w:hAnsi="Corbel"/>
        </w:rPr>
        <w:t xml:space="preserve">d’affaires, mais il faut une bonne communication et accompagnement de proximité pour que les bénéficiaires ne soient pas trop indépendante et développent une esprit critique et d’ analyse rigoureuse des opportunités viables et rentables selon les contextes socio culturelles et économiques de la zone </w:t>
      </w:r>
    </w:p>
    <w:p w14:paraId="7B9D708F" w14:textId="6E404513" w:rsidR="00963952" w:rsidRPr="005D4A88" w:rsidRDefault="00963952" w:rsidP="00AB7269">
      <w:pPr>
        <w:pStyle w:val="Paragraphedeliste"/>
        <w:widowControl w:val="0"/>
        <w:numPr>
          <w:ilvl w:val="0"/>
          <w:numId w:val="10"/>
        </w:numPr>
        <w:tabs>
          <w:tab w:val="left" w:pos="1247"/>
        </w:tabs>
        <w:autoSpaceDE w:val="0"/>
        <w:autoSpaceDN w:val="0"/>
        <w:spacing w:before="60"/>
        <w:ind w:right="-142"/>
        <w:contextualSpacing w:val="0"/>
        <w:jc w:val="both"/>
        <w:rPr>
          <w:rFonts w:ascii="Corbel" w:hAnsi="Corbel"/>
        </w:rPr>
      </w:pPr>
      <w:proofErr w:type="gramStart"/>
      <w:r w:rsidRPr="005D4A88">
        <w:rPr>
          <w:rFonts w:ascii="Corbel" w:hAnsi="Corbel"/>
        </w:rPr>
        <w:t>L’ implication</w:t>
      </w:r>
      <w:proofErr w:type="gramEnd"/>
      <w:r w:rsidRPr="005D4A88">
        <w:rPr>
          <w:rFonts w:ascii="Corbel" w:hAnsi="Corbel"/>
        </w:rPr>
        <w:t xml:space="preserve"> des populations locales dans la mise en œuvre des produits innovants comme cash for </w:t>
      </w:r>
      <w:proofErr w:type="spellStart"/>
      <w:r w:rsidRPr="005D4A88">
        <w:rPr>
          <w:rFonts w:ascii="Corbel" w:hAnsi="Corbel"/>
        </w:rPr>
        <w:t>work</w:t>
      </w:r>
      <w:proofErr w:type="spellEnd"/>
      <w:r w:rsidRPr="005D4A88">
        <w:rPr>
          <w:rFonts w:ascii="Corbel" w:hAnsi="Corbel"/>
        </w:rPr>
        <w:t xml:space="preserve"> induisent aussi à un transfert efficace des capacités et des connaissances.</w:t>
      </w:r>
    </w:p>
    <w:p w14:paraId="5997F7A8" w14:textId="77777777" w:rsidR="003161CE" w:rsidRPr="005D4A88" w:rsidRDefault="003161CE" w:rsidP="00AB7269">
      <w:pPr>
        <w:tabs>
          <w:tab w:val="left" w:pos="1247"/>
        </w:tabs>
        <w:spacing w:before="60"/>
        <w:ind w:right="-142"/>
        <w:jc w:val="both"/>
        <w:rPr>
          <w:rFonts w:ascii="Corbel" w:hAnsi="Corbel"/>
          <w:sz w:val="24"/>
          <w:szCs w:val="24"/>
        </w:rPr>
      </w:pPr>
    </w:p>
    <w:p w14:paraId="0825BFC0" w14:textId="2125E72D" w:rsidR="003161CE" w:rsidRPr="005D4A88" w:rsidRDefault="004A35EE" w:rsidP="00AB7269">
      <w:pPr>
        <w:pStyle w:val="Paragraphedeliste"/>
        <w:widowControl w:val="0"/>
        <w:numPr>
          <w:ilvl w:val="0"/>
          <w:numId w:val="20"/>
        </w:numPr>
        <w:tabs>
          <w:tab w:val="left" w:pos="1247"/>
        </w:tabs>
        <w:autoSpaceDE w:val="0"/>
        <w:autoSpaceDN w:val="0"/>
        <w:spacing w:before="60"/>
        <w:ind w:right="-142"/>
        <w:jc w:val="both"/>
        <w:outlineLvl w:val="0"/>
        <w:rPr>
          <w:rFonts w:ascii="Corbel" w:hAnsi="Corbel"/>
          <w:color w:val="4F81BD" w:themeColor="accent1"/>
        </w:rPr>
      </w:pPr>
      <w:bookmarkStart w:id="2164" w:name="_Toc37655456"/>
      <w:bookmarkStart w:id="2165" w:name="_Toc37658339"/>
      <w:bookmarkStart w:id="2166" w:name="_Toc37658949"/>
      <w:bookmarkStart w:id="2167" w:name="_Toc37659459"/>
      <w:bookmarkStart w:id="2168" w:name="_Toc55289740"/>
      <w:bookmarkStart w:id="2169" w:name="_Toc55295449"/>
      <w:bookmarkStart w:id="2170" w:name="_Toc55296444"/>
      <w:r w:rsidRPr="005D4A88">
        <w:rPr>
          <w:rFonts w:ascii="Corbel" w:hAnsi="Corbel"/>
          <w:b/>
          <w:bCs/>
          <w:color w:val="4F81BD" w:themeColor="accent1"/>
        </w:rPr>
        <w:t>Recommandations</w:t>
      </w:r>
      <w:bookmarkEnd w:id="2164"/>
      <w:bookmarkEnd w:id="2165"/>
      <w:bookmarkEnd w:id="2166"/>
      <w:bookmarkEnd w:id="2167"/>
      <w:bookmarkEnd w:id="2168"/>
      <w:bookmarkEnd w:id="2169"/>
      <w:bookmarkEnd w:id="2170"/>
    </w:p>
    <w:p w14:paraId="46226D15" w14:textId="0946D176" w:rsidR="00741B40" w:rsidRPr="005D4A88" w:rsidRDefault="00741B40" w:rsidP="00AB7269">
      <w:pPr>
        <w:pStyle w:val="Paragraphedeliste"/>
        <w:widowControl w:val="0"/>
        <w:numPr>
          <w:ilvl w:val="0"/>
          <w:numId w:val="19"/>
        </w:numPr>
        <w:tabs>
          <w:tab w:val="left" w:pos="1247"/>
        </w:tabs>
        <w:autoSpaceDE w:val="0"/>
        <w:autoSpaceDN w:val="0"/>
        <w:spacing w:before="60"/>
        <w:ind w:right="-142"/>
        <w:jc w:val="both"/>
        <w:rPr>
          <w:rFonts w:ascii="Corbel" w:hAnsi="Corbel"/>
        </w:rPr>
      </w:pPr>
      <w:r w:rsidRPr="005D4A88">
        <w:rPr>
          <w:rFonts w:ascii="Corbel" w:hAnsi="Corbel"/>
          <w:b/>
          <w:bCs/>
        </w:rPr>
        <w:lastRenderedPageBreak/>
        <w:t xml:space="preserve">A </w:t>
      </w:r>
      <w:r w:rsidR="009F30AF" w:rsidRPr="005D4A88">
        <w:rPr>
          <w:rFonts w:ascii="Corbel" w:hAnsi="Corbel"/>
          <w:b/>
          <w:bCs/>
        </w:rPr>
        <w:t>l’état</w:t>
      </w:r>
      <w:r w:rsidRPr="005D4A88">
        <w:rPr>
          <w:rFonts w:ascii="Corbel" w:hAnsi="Corbel"/>
          <w:b/>
          <w:bCs/>
        </w:rPr>
        <w:t xml:space="preserve"> et structures étatiques </w:t>
      </w:r>
    </w:p>
    <w:p w14:paraId="0E483814" w14:textId="67F7EE96" w:rsidR="003161CE" w:rsidRPr="005D4A88" w:rsidRDefault="00963952"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rPr>
      </w:pPr>
      <w:r w:rsidRPr="005D4A88">
        <w:rPr>
          <w:rFonts w:ascii="Corbel" w:hAnsi="Corbel"/>
        </w:rPr>
        <w:t xml:space="preserve">Continuer les activités </w:t>
      </w:r>
      <w:r w:rsidR="009F30AF" w:rsidRPr="005D4A88">
        <w:rPr>
          <w:rFonts w:ascii="Corbel" w:hAnsi="Corbel"/>
        </w:rPr>
        <w:t>d’encadrement</w:t>
      </w:r>
      <w:r w:rsidRPr="005D4A88">
        <w:rPr>
          <w:rFonts w:ascii="Corbel" w:hAnsi="Corbel"/>
        </w:rPr>
        <w:t xml:space="preserve"> </w:t>
      </w:r>
      <w:r w:rsidR="009F30AF" w:rsidRPr="005D4A88">
        <w:rPr>
          <w:rFonts w:ascii="Corbel" w:hAnsi="Corbel"/>
        </w:rPr>
        <w:t>socioéconomiques</w:t>
      </w:r>
      <w:r w:rsidRPr="005D4A88">
        <w:rPr>
          <w:rFonts w:ascii="Corbel" w:hAnsi="Corbel"/>
        </w:rPr>
        <w:t xml:space="preserve"> des bénéficiaires de VRI pour leur continuelle </w:t>
      </w:r>
      <w:r w:rsidR="009F30AF" w:rsidRPr="005D4A88">
        <w:rPr>
          <w:rFonts w:ascii="Corbel" w:hAnsi="Corbel"/>
        </w:rPr>
        <w:t>intégration</w:t>
      </w:r>
      <w:r w:rsidRPr="005D4A88">
        <w:rPr>
          <w:rFonts w:ascii="Corbel" w:hAnsi="Corbel"/>
        </w:rPr>
        <w:t xml:space="preserve"> </w:t>
      </w:r>
      <w:r w:rsidR="009F30AF" w:rsidRPr="005D4A88">
        <w:rPr>
          <w:rFonts w:ascii="Corbel" w:hAnsi="Corbel"/>
        </w:rPr>
        <w:t>socioéconomique</w:t>
      </w:r>
      <w:r w:rsidRPr="005D4A88">
        <w:rPr>
          <w:rFonts w:ascii="Corbel" w:hAnsi="Corbel"/>
        </w:rPr>
        <w:t xml:space="preserve"> dans la communauté</w:t>
      </w:r>
    </w:p>
    <w:p w14:paraId="2E70384E" w14:textId="153944EA" w:rsidR="00963952" w:rsidRPr="005D4A88" w:rsidRDefault="00963952"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rPr>
      </w:pPr>
      <w:r w:rsidRPr="005D4A88">
        <w:rPr>
          <w:rFonts w:ascii="Corbel" w:hAnsi="Corbel"/>
        </w:rPr>
        <w:t xml:space="preserve">Appuyer dans la sécurisation des biens et des initiatives économiques des bénéficiaires </w:t>
      </w:r>
      <w:r w:rsidR="009F30AF" w:rsidRPr="005D4A88">
        <w:rPr>
          <w:rFonts w:ascii="Corbel" w:hAnsi="Corbel"/>
        </w:rPr>
        <w:t>(agriculture</w:t>
      </w:r>
      <w:r w:rsidRPr="005D4A88">
        <w:rPr>
          <w:rFonts w:ascii="Corbel" w:hAnsi="Corbel"/>
        </w:rPr>
        <w:t xml:space="preserve">, location des </w:t>
      </w:r>
      <w:r w:rsidR="009F30AF" w:rsidRPr="005D4A88">
        <w:rPr>
          <w:rFonts w:ascii="Corbel" w:hAnsi="Corbel"/>
        </w:rPr>
        <w:t>terres)</w:t>
      </w:r>
      <w:r w:rsidRPr="005D4A88">
        <w:rPr>
          <w:rFonts w:ascii="Corbel" w:hAnsi="Corbel"/>
        </w:rPr>
        <w:t xml:space="preserve"> et intervenir pour la prévention et </w:t>
      </w:r>
      <w:r w:rsidR="009F30AF" w:rsidRPr="005D4A88">
        <w:rPr>
          <w:rFonts w:ascii="Corbel" w:hAnsi="Corbel"/>
        </w:rPr>
        <w:t>résolution</w:t>
      </w:r>
      <w:r w:rsidRPr="005D4A88">
        <w:rPr>
          <w:rFonts w:ascii="Corbel" w:hAnsi="Corbel"/>
        </w:rPr>
        <w:t xml:space="preserve"> des conflits fonciers pouvant </w:t>
      </w:r>
      <w:r w:rsidR="009F30AF" w:rsidRPr="005D4A88">
        <w:rPr>
          <w:rFonts w:ascii="Corbel" w:hAnsi="Corbel"/>
        </w:rPr>
        <w:t>surgir, ou</w:t>
      </w:r>
      <w:r w:rsidRPr="005D4A88">
        <w:rPr>
          <w:rFonts w:ascii="Corbel" w:hAnsi="Corbel"/>
        </w:rPr>
        <w:t xml:space="preserve"> existant mais </w:t>
      </w:r>
      <w:r w:rsidR="009F30AF" w:rsidRPr="005D4A88">
        <w:rPr>
          <w:rFonts w:ascii="Corbel" w:hAnsi="Corbel"/>
        </w:rPr>
        <w:t>latents pour</w:t>
      </w:r>
      <w:r w:rsidRPr="005D4A88">
        <w:rPr>
          <w:rFonts w:ascii="Corbel" w:hAnsi="Corbel"/>
        </w:rPr>
        <w:t xml:space="preserve"> le site du VRI</w:t>
      </w:r>
    </w:p>
    <w:p w14:paraId="51B5F918" w14:textId="40A5EBA5" w:rsidR="00963952" w:rsidRPr="005D4A88" w:rsidRDefault="009F30AF"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rPr>
      </w:pPr>
      <w:r w:rsidRPr="005D4A88">
        <w:rPr>
          <w:rFonts w:ascii="Corbel" w:hAnsi="Corbel"/>
        </w:rPr>
        <w:t xml:space="preserve">Que les structures déconcentrés (CDFC) tiennent la relevé pour les actions d’encadrement des groupes de solidarité et autres groupements d’intérêts économiques </w:t>
      </w:r>
      <w:proofErr w:type="gramStart"/>
      <w:r w:rsidRPr="005D4A88">
        <w:rPr>
          <w:rFonts w:ascii="Corbel" w:hAnsi="Corbel"/>
        </w:rPr>
        <w:t>( VICOBA</w:t>
      </w:r>
      <w:proofErr w:type="gramEnd"/>
      <w:r w:rsidRPr="005D4A88">
        <w:rPr>
          <w:rFonts w:ascii="Corbel" w:hAnsi="Corbel"/>
        </w:rPr>
        <w:t>, groupes d’artisans formés, agents de changements, plateformes ,</w:t>
      </w:r>
      <w:proofErr w:type="spellStart"/>
      <w:r w:rsidRPr="005D4A88">
        <w:rPr>
          <w:rFonts w:ascii="Corbel" w:hAnsi="Corbel"/>
        </w:rPr>
        <w:t>etc</w:t>
      </w:r>
      <w:proofErr w:type="spellEnd"/>
      <w:r w:rsidRPr="005D4A88">
        <w:rPr>
          <w:rFonts w:ascii="Corbel" w:hAnsi="Corbel"/>
        </w:rPr>
        <w:t>).</w:t>
      </w:r>
    </w:p>
    <w:p w14:paraId="65DD2325" w14:textId="4C1919D9" w:rsidR="009F30AF" w:rsidRPr="005D4A88" w:rsidRDefault="009F30AF"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rPr>
      </w:pPr>
      <w:r w:rsidRPr="005D4A88">
        <w:rPr>
          <w:rFonts w:ascii="Corbel" w:hAnsi="Corbel"/>
        </w:rPr>
        <w:t xml:space="preserve">Plaider pour le raccordement électrique des maisons du </w:t>
      </w:r>
      <w:r w:rsidR="00DB03B1" w:rsidRPr="005D4A88">
        <w:rPr>
          <w:rFonts w:ascii="Corbel" w:hAnsi="Corbel"/>
        </w:rPr>
        <w:t>VRI et</w:t>
      </w:r>
      <w:r w:rsidRPr="005D4A88">
        <w:rPr>
          <w:rFonts w:ascii="Corbel" w:hAnsi="Corbel"/>
        </w:rPr>
        <w:t xml:space="preserve"> la finalisation des activités de canalisation du VRI non encore achever ainsi que le paiement des arriérés </w:t>
      </w:r>
      <w:r w:rsidR="006A4A71" w:rsidRPr="005D4A88">
        <w:rPr>
          <w:rFonts w:ascii="Corbel" w:hAnsi="Corbel"/>
        </w:rPr>
        <w:t>des personnes employées</w:t>
      </w:r>
      <w:r w:rsidRPr="005D4A88">
        <w:rPr>
          <w:rFonts w:ascii="Corbel" w:hAnsi="Corbel"/>
        </w:rPr>
        <w:t xml:space="preserve"> dans les activités du projet</w:t>
      </w:r>
    </w:p>
    <w:p w14:paraId="5AB54F44" w14:textId="536B8C0C" w:rsidR="009F30AF" w:rsidRPr="005D4A88" w:rsidRDefault="009F30AF"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rPr>
      </w:pPr>
      <w:r w:rsidRPr="005D4A88">
        <w:rPr>
          <w:rFonts w:ascii="Corbel" w:hAnsi="Corbel"/>
        </w:rPr>
        <w:t>Promouvoir l’approche de maintenance communautaire des infrastructures communautaire</w:t>
      </w:r>
    </w:p>
    <w:p w14:paraId="3DD79D2A" w14:textId="29259D89" w:rsidR="003161CE" w:rsidRPr="005D4A88" w:rsidRDefault="00741B40" w:rsidP="00AB7269">
      <w:pPr>
        <w:pStyle w:val="Paragraphedeliste"/>
        <w:widowControl w:val="0"/>
        <w:numPr>
          <w:ilvl w:val="0"/>
          <w:numId w:val="19"/>
        </w:numPr>
        <w:tabs>
          <w:tab w:val="left" w:pos="1247"/>
        </w:tabs>
        <w:autoSpaceDE w:val="0"/>
        <w:autoSpaceDN w:val="0"/>
        <w:spacing w:before="60"/>
        <w:ind w:right="-142"/>
        <w:jc w:val="both"/>
        <w:rPr>
          <w:rFonts w:ascii="Corbel" w:hAnsi="Corbel"/>
          <w:b/>
          <w:bCs/>
        </w:rPr>
      </w:pPr>
      <w:r w:rsidRPr="005D4A88">
        <w:rPr>
          <w:rFonts w:ascii="Corbel" w:hAnsi="Corbel"/>
          <w:b/>
          <w:bCs/>
        </w:rPr>
        <w:t xml:space="preserve">Aux agences de </w:t>
      </w:r>
      <w:r w:rsidR="00DB03B1" w:rsidRPr="005D4A88">
        <w:rPr>
          <w:rFonts w:ascii="Corbel" w:hAnsi="Corbel"/>
          <w:b/>
          <w:bCs/>
        </w:rPr>
        <w:t>développement,</w:t>
      </w:r>
      <w:r w:rsidRPr="005D4A88">
        <w:rPr>
          <w:rFonts w:ascii="Corbel" w:hAnsi="Corbel"/>
          <w:b/>
          <w:bCs/>
        </w:rPr>
        <w:t xml:space="preserve"> et parties prenantes </w:t>
      </w:r>
    </w:p>
    <w:p w14:paraId="6383B7B6" w14:textId="63D1D07E" w:rsidR="009F30AF" w:rsidRDefault="009F30AF"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rPr>
      </w:pPr>
      <w:r w:rsidRPr="005D4A88">
        <w:rPr>
          <w:rFonts w:ascii="Corbel" w:hAnsi="Corbel"/>
        </w:rPr>
        <w:t xml:space="preserve">Adopter des études et analyse socio culturelles et économiques spécifiques à la zone </w:t>
      </w:r>
      <w:r w:rsidR="00DB03B1" w:rsidRPr="005D4A88">
        <w:rPr>
          <w:rFonts w:ascii="Corbel" w:hAnsi="Corbel"/>
        </w:rPr>
        <w:t>d’intervention</w:t>
      </w:r>
      <w:r w:rsidRPr="005D4A88">
        <w:rPr>
          <w:rFonts w:ascii="Corbel" w:hAnsi="Corbel"/>
        </w:rPr>
        <w:t xml:space="preserve"> pour les activités visant à développer les capacités économiques viables et durables des bénéficiaires</w:t>
      </w:r>
      <w:r w:rsidR="006A4A71">
        <w:rPr>
          <w:rFonts w:ascii="Corbel" w:hAnsi="Corbel"/>
        </w:rPr>
        <w:t>.</w:t>
      </w:r>
    </w:p>
    <w:p w14:paraId="03386145" w14:textId="1DAD3408" w:rsidR="006A4A71" w:rsidRPr="005D4A88" w:rsidRDefault="006A4A71"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rPr>
      </w:pPr>
      <w:r>
        <w:rPr>
          <w:rFonts w:ascii="Corbel" w:hAnsi="Corbel"/>
        </w:rPr>
        <w:t xml:space="preserve">Adopter une pratique de conduire les études de base et disponibiliser des groupes </w:t>
      </w:r>
      <w:proofErr w:type="spellStart"/>
      <w:r>
        <w:rPr>
          <w:rFonts w:ascii="Corbel" w:hAnsi="Corbel"/>
        </w:rPr>
        <w:t>temoins</w:t>
      </w:r>
      <w:proofErr w:type="spellEnd"/>
      <w:r>
        <w:rPr>
          <w:rFonts w:ascii="Corbel" w:hAnsi="Corbel"/>
        </w:rPr>
        <w:t xml:space="preserve"> pour permettre une évaluation d’impact du projet et améliorer le système de suivi évaluation du </w:t>
      </w:r>
      <w:proofErr w:type="spellStart"/>
      <w:r>
        <w:rPr>
          <w:rFonts w:ascii="Corbel" w:hAnsi="Corbel"/>
        </w:rPr>
        <w:t>projey</w:t>
      </w:r>
      <w:proofErr w:type="spellEnd"/>
      <w:r>
        <w:rPr>
          <w:rFonts w:ascii="Corbel" w:hAnsi="Corbel"/>
        </w:rPr>
        <w:t>.</w:t>
      </w:r>
    </w:p>
    <w:p w14:paraId="40B61012" w14:textId="2074FBD9" w:rsidR="009F30AF" w:rsidRPr="005D4A88" w:rsidRDefault="009F30AF"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rPr>
      </w:pPr>
      <w:r w:rsidRPr="005D4A88">
        <w:rPr>
          <w:rFonts w:ascii="Corbel" w:hAnsi="Corbel"/>
        </w:rPr>
        <w:t xml:space="preserve">Développer une synergie de coordination des interventions aussi bien au niveau central </w:t>
      </w:r>
      <w:r w:rsidR="00DB03B1" w:rsidRPr="005D4A88">
        <w:rPr>
          <w:rFonts w:ascii="Corbel" w:hAnsi="Corbel"/>
        </w:rPr>
        <w:t>qu’au</w:t>
      </w:r>
      <w:r w:rsidRPr="005D4A88">
        <w:rPr>
          <w:rFonts w:ascii="Corbel" w:hAnsi="Corbel"/>
        </w:rPr>
        <w:t xml:space="preserve"> niveau des agents de terrains </w:t>
      </w:r>
    </w:p>
    <w:p w14:paraId="45C8CD03" w14:textId="543656D0" w:rsidR="00741B40" w:rsidRPr="005D4A88" w:rsidRDefault="00741B40"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rPr>
      </w:pPr>
      <w:r w:rsidRPr="005D4A88">
        <w:rPr>
          <w:rFonts w:ascii="Corbel" w:hAnsi="Corbel"/>
        </w:rPr>
        <w:t xml:space="preserve">Les projets visant </w:t>
      </w:r>
      <w:r w:rsidR="009F30AF" w:rsidRPr="005D4A88">
        <w:rPr>
          <w:rFonts w:ascii="Corbel" w:hAnsi="Corbel"/>
        </w:rPr>
        <w:t>le changement</w:t>
      </w:r>
      <w:r w:rsidRPr="005D4A88">
        <w:rPr>
          <w:rFonts w:ascii="Corbel" w:hAnsi="Corbel"/>
        </w:rPr>
        <w:t xml:space="preserve"> de comportement des communautés devraient être exécuté pour un délais raisonnables </w:t>
      </w:r>
      <w:r w:rsidR="00DB03B1" w:rsidRPr="005D4A88">
        <w:rPr>
          <w:rFonts w:ascii="Corbel" w:hAnsi="Corbel"/>
        </w:rPr>
        <w:t>d’au</w:t>
      </w:r>
      <w:r w:rsidRPr="005D4A88">
        <w:rPr>
          <w:rFonts w:ascii="Corbel" w:hAnsi="Corbel"/>
        </w:rPr>
        <w:t xml:space="preserve"> moins 3 ans pour permettre de poursuivre le processus de changement de comportement des</w:t>
      </w:r>
      <w:r w:rsidR="004A0B09" w:rsidRPr="005D4A88">
        <w:rPr>
          <w:rFonts w:ascii="Corbel" w:hAnsi="Corbel"/>
        </w:rPr>
        <w:t xml:space="preserve"> </w:t>
      </w:r>
      <w:r w:rsidR="00382499" w:rsidRPr="005D4A88">
        <w:rPr>
          <w:rFonts w:ascii="Corbel" w:hAnsi="Corbel"/>
        </w:rPr>
        <w:t>bénéficiaires</w:t>
      </w:r>
      <w:r w:rsidR="004A0B09" w:rsidRPr="005D4A88">
        <w:rPr>
          <w:rFonts w:ascii="Corbel" w:hAnsi="Corbel"/>
        </w:rPr>
        <w:t xml:space="preserve"> </w:t>
      </w:r>
      <w:r w:rsidRPr="005D4A88">
        <w:rPr>
          <w:rFonts w:ascii="Corbel" w:hAnsi="Corbel"/>
        </w:rPr>
        <w:t xml:space="preserve">afin </w:t>
      </w:r>
      <w:r w:rsidR="00DB03B1" w:rsidRPr="005D4A88">
        <w:rPr>
          <w:rFonts w:ascii="Corbel" w:hAnsi="Corbel"/>
        </w:rPr>
        <w:t>d’atteindre</w:t>
      </w:r>
      <w:r w:rsidRPr="005D4A88">
        <w:rPr>
          <w:rFonts w:ascii="Corbel" w:hAnsi="Corbel"/>
        </w:rPr>
        <w:t xml:space="preserve"> </w:t>
      </w:r>
      <w:r w:rsidR="006A4A71" w:rsidRPr="005D4A88">
        <w:rPr>
          <w:rFonts w:ascii="Corbel" w:hAnsi="Corbel"/>
        </w:rPr>
        <w:t>l’objectif</w:t>
      </w:r>
      <w:r w:rsidRPr="005D4A88">
        <w:rPr>
          <w:rFonts w:ascii="Corbel" w:hAnsi="Corbel"/>
        </w:rPr>
        <w:t xml:space="preserve"> </w:t>
      </w:r>
      <w:proofErr w:type="gramStart"/>
      <w:r w:rsidRPr="005D4A88">
        <w:rPr>
          <w:rFonts w:ascii="Corbel" w:hAnsi="Corbel"/>
        </w:rPr>
        <w:t xml:space="preserve">visé, </w:t>
      </w:r>
      <w:r w:rsidR="00F56DD1" w:rsidRPr="005D4A88">
        <w:rPr>
          <w:rFonts w:ascii="Corbel" w:hAnsi="Corbel"/>
        </w:rPr>
        <w:t xml:space="preserve"> et</w:t>
      </w:r>
      <w:proofErr w:type="gramEnd"/>
      <w:r w:rsidR="00F56DD1" w:rsidRPr="005D4A88">
        <w:rPr>
          <w:rFonts w:ascii="Corbel" w:hAnsi="Corbel"/>
        </w:rPr>
        <w:t xml:space="preserve">  aussi élargir les nombres de bénéficiaires.</w:t>
      </w:r>
    </w:p>
    <w:p w14:paraId="7B2638BF" w14:textId="63E16FD8" w:rsidR="00741B40" w:rsidRPr="005D4A88" w:rsidRDefault="00741B40"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rPr>
      </w:pPr>
      <w:r w:rsidRPr="005D4A88">
        <w:rPr>
          <w:rFonts w:ascii="Corbel" w:hAnsi="Corbel"/>
        </w:rPr>
        <w:t>Intégrer des aspects de renforcement économique par des vulnérables et rapatriés</w:t>
      </w:r>
      <w:r w:rsidR="009F30AF" w:rsidRPr="005D4A88">
        <w:rPr>
          <w:rFonts w:ascii="Corbel" w:hAnsi="Corbel"/>
        </w:rPr>
        <w:t xml:space="preserve"> et sinistrés</w:t>
      </w:r>
      <w:r w:rsidRPr="005D4A88">
        <w:rPr>
          <w:rFonts w:ascii="Corbel" w:hAnsi="Corbel"/>
        </w:rPr>
        <w:t xml:space="preserve"> en les intégrant dans les autres groupes communautaires existant pour renforcer non seulement les relations sociales mais aussi les relations </w:t>
      </w:r>
      <w:r w:rsidR="009F30AF" w:rsidRPr="005D4A88">
        <w:rPr>
          <w:rFonts w:ascii="Corbel" w:hAnsi="Corbel"/>
        </w:rPr>
        <w:t>d’intérêt</w:t>
      </w:r>
      <w:r w:rsidRPr="005D4A88">
        <w:rPr>
          <w:rFonts w:ascii="Corbel" w:hAnsi="Corbel"/>
        </w:rPr>
        <w:t xml:space="preserve"> économique entre </w:t>
      </w:r>
      <w:r w:rsidR="009F30AF" w:rsidRPr="005D4A88">
        <w:rPr>
          <w:rFonts w:ascii="Corbel" w:hAnsi="Corbel"/>
        </w:rPr>
        <w:t>rapatriés,</w:t>
      </w:r>
      <w:r w:rsidRPr="005D4A88">
        <w:rPr>
          <w:rFonts w:ascii="Corbel" w:hAnsi="Corbel"/>
        </w:rPr>
        <w:t xml:space="preserve"> vulnérables et autres populations hôtes.</w:t>
      </w:r>
    </w:p>
    <w:bookmarkEnd w:id="2163"/>
    <w:p w14:paraId="3CFE6690" w14:textId="5B6BCD15" w:rsidR="004A039E" w:rsidRPr="005D4A88" w:rsidRDefault="00F56DD1" w:rsidP="00AB7269">
      <w:pPr>
        <w:pStyle w:val="Paragraphedeliste"/>
        <w:widowControl w:val="0"/>
        <w:numPr>
          <w:ilvl w:val="0"/>
          <w:numId w:val="8"/>
        </w:numPr>
        <w:tabs>
          <w:tab w:val="left" w:pos="810"/>
          <w:tab w:val="left" w:pos="1247"/>
        </w:tabs>
        <w:autoSpaceDE w:val="0"/>
        <w:autoSpaceDN w:val="0"/>
        <w:spacing w:before="60"/>
        <w:ind w:left="540" w:right="-142" w:firstLine="0"/>
        <w:contextualSpacing w:val="0"/>
        <w:jc w:val="both"/>
        <w:rPr>
          <w:rFonts w:ascii="Corbel" w:hAnsi="Corbel"/>
          <w:sz w:val="24"/>
          <w:szCs w:val="24"/>
        </w:rPr>
      </w:pPr>
      <w:r w:rsidRPr="005D4A88">
        <w:rPr>
          <w:rFonts w:ascii="Corbel" w:hAnsi="Corbel"/>
          <w:sz w:val="24"/>
          <w:szCs w:val="24"/>
        </w:rPr>
        <w:t xml:space="preserve">Continuer à impliquer les services déconcentrés de </w:t>
      </w:r>
      <w:r w:rsidR="009F30AF" w:rsidRPr="005D4A88">
        <w:rPr>
          <w:rFonts w:ascii="Corbel" w:hAnsi="Corbel"/>
          <w:sz w:val="24"/>
          <w:szCs w:val="24"/>
        </w:rPr>
        <w:t>l’état</w:t>
      </w:r>
      <w:r w:rsidRPr="005D4A88">
        <w:rPr>
          <w:rFonts w:ascii="Corbel" w:hAnsi="Corbel"/>
          <w:sz w:val="24"/>
          <w:szCs w:val="24"/>
        </w:rPr>
        <w:t xml:space="preserve"> dans les activités de développement pour faciliter </w:t>
      </w:r>
      <w:r w:rsidR="009F30AF" w:rsidRPr="005D4A88">
        <w:rPr>
          <w:rFonts w:ascii="Corbel" w:hAnsi="Corbel"/>
          <w:sz w:val="24"/>
          <w:szCs w:val="24"/>
        </w:rPr>
        <w:t>l’appropriation</w:t>
      </w:r>
      <w:r w:rsidRPr="005D4A88">
        <w:rPr>
          <w:rFonts w:ascii="Corbel" w:hAnsi="Corbel"/>
          <w:sz w:val="24"/>
          <w:szCs w:val="24"/>
        </w:rPr>
        <w:t xml:space="preserve"> et la durabilité des acquis du projet, et du renforcement des capacités des </w:t>
      </w:r>
      <w:r w:rsidR="004A039E" w:rsidRPr="005D4A88">
        <w:rPr>
          <w:rFonts w:ascii="Corbel" w:hAnsi="Corbel"/>
          <w:sz w:val="24"/>
          <w:szCs w:val="24"/>
        </w:rPr>
        <w:t>structures locales</w:t>
      </w:r>
      <w:r w:rsidRPr="005D4A88">
        <w:rPr>
          <w:rFonts w:ascii="Corbel" w:hAnsi="Corbel"/>
          <w:sz w:val="24"/>
          <w:szCs w:val="24"/>
        </w:rPr>
        <w:t xml:space="preserve"> en capacités </w:t>
      </w:r>
      <w:r w:rsidR="0094265C" w:rsidRPr="005D4A88">
        <w:rPr>
          <w:rFonts w:ascii="Corbel" w:hAnsi="Corbel"/>
          <w:sz w:val="24"/>
          <w:szCs w:val="24"/>
        </w:rPr>
        <w:t>de mobilisation</w:t>
      </w:r>
      <w:r w:rsidR="004A039E" w:rsidRPr="005D4A88">
        <w:rPr>
          <w:rFonts w:ascii="Corbel" w:hAnsi="Corbel"/>
          <w:sz w:val="24"/>
          <w:szCs w:val="24"/>
        </w:rPr>
        <w:t xml:space="preserve"> des ressources suffisantes pour assurer la continuité des interventions du projet. </w:t>
      </w:r>
    </w:p>
    <w:p w14:paraId="5EDA6374" w14:textId="5A9C8A32" w:rsidR="00BB5195" w:rsidRPr="005D4A88" w:rsidRDefault="00BB5195" w:rsidP="00AB7269">
      <w:pPr>
        <w:ind w:right="-142"/>
        <w:jc w:val="both"/>
        <w:rPr>
          <w:rFonts w:ascii="Corbel" w:hAnsi="Corbel"/>
        </w:rPr>
      </w:pPr>
      <w:r w:rsidRPr="005D4A88">
        <w:rPr>
          <w:rFonts w:ascii="Corbel" w:hAnsi="Corbel"/>
        </w:rPr>
        <w:br w:type="page"/>
      </w:r>
    </w:p>
    <w:p w14:paraId="070C3741" w14:textId="71FFC3C1" w:rsidR="00BB5195" w:rsidRPr="005D4A88" w:rsidRDefault="003161CE" w:rsidP="00AB7269">
      <w:pPr>
        <w:pStyle w:val="Titre1"/>
        <w:ind w:right="-142"/>
        <w:jc w:val="both"/>
        <w:rPr>
          <w:rFonts w:ascii="Corbel" w:hAnsi="Corbel"/>
          <w:sz w:val="24"/>
          <w:szCs w:val="24"/>
        </w:rPr>
      </w:pPr>
      <w:bookmarkStart w:id="2171" w:name="_Toc37655457"/>
      <w:bookmarkStart w:id="2172" w:name="_Toc37658340"/>
      <w:bookmarkStart w:id="2173" w:name="_Toc37658950"/>
      <w:bookmarkStart w:id="2174" w:name="_Toc37659460"/>
      <w:bookmarkStart w:id="2175" w:name="_Toc55289741"/>
      <w:bookmarkStart w:id="2176" w:name="_Toc55295450"/>
      <w:bookmarkStart w:id="2177" w:name="_Toc55296445"/>
      <w:r w:rsidRPr="005D4A88">
        <w:rPr>
          <w:rFonts w:ascii="Corbel" w:hAnsi="Corbel"/>
          <w:sz w:val="24"/>
          <w:szCs w:val="24"/>
        </w:rPr>
        <w:lastRenderedPageBreak/>
        <w:t>Annexes du</w:t>
      </w:r>
      <w:r w:rsidRPr="005D4A88">
        <w:rPr>
          <w:rFonts w:ascii="Corbel" w:hAnsi="Corbel"/>
          <w:spacing w:val="-6"/>
          <w:sz w:val="24"/>
          <w:szCs w:val="24"/>
        </w:rPr>
        <w:t xml:space="preserve"> </w:t>
      </w:r>
      <w:r w:rsidRPr="005D4A88">
        <w:rPr>
          <w:rFonts w:ascii="Corbel" w:hAnsi="Corbel"/>
          <w:sz w:val="24"/>
          <w:szCs w:val="24"/>
        </w:rPr>
        <w:t>rapport</w:t>
      </w:r>
      <w:bookmarkEnd w:id="2171"/>
      <w:bookmarkEnd w:id="2172"/>
      <w:bookmarkEnd w:id="2173"/>
      <w:bookmarkEnd w:id="2174"/>
      <w:bookmarkEnd w:id="2175"/>
      <w:bookmarkEnd w:id="2176"/>
      <w:bookmarkEnd w:id="2177"/>
    </w:p>
    <w:p w14:paraId="7C05B85F" w14:textId="027F1F0F" w:rsidR="00781DE4" w:rsidRPr="005D4A88" w:rsidRDefault="00781DE4" w:rsidP="00AB7269">
      <w:pPr>
        <w:widowControl w:val="0"/>
        <w:tabs>
          <w:tab w:val="left" w:pos="1247"/>
        </w:tabs>
        <w:autoSpaceDE w:val="0"/>
        <w:autoSpaceDN w:val="0"/>
        <w:spacing w:before="60"/>
        <w:ind w:right="-142"/>
        <w:jc w:val="both"/>
        <w:rPr>
          <w:rFonts w:ascii="Corbel" w:hAnsi="Corbel"/>
          <w:sz w:val="24"/>
          <w:szCs w:val="24"/>
        </w:rPr>
      </w:pPr>
    </w:p>
    <w:p w14:paraId="5BC40313" w14:textId="46105315" w:rsidR="00781DE4" w:rsidRPr="005D4A88" w:rsidRDefault="00781DE4" w:rsidP="00AB7269">
      <w:pPr>
        <w:pStyle w:val="TableParagraph"/>
        <w:ind w:right="-142"/>
        <w:jc w:val="both"/>
        <w:outlineLvl w:val="0"/>
        <w:rPr>
          <w:rFonts w:ascii="Corbel" w:hAnsi="Corbel" w:cs="Times New Roman"/>
          <w:b/>
          <w:sz w:val="24"/>
          <w:szCs w:val="24"/>
        </w:rPr>
      </w:pPr>
      <w:bookmarkStart w:id="2178" w:name="_Toc36398447"/>
      <w:bookmarkStart w:id="2179" w:name="_Toc37655458"/>
      <w:bookmarkStart w:id="2180" w:name="_Toc37658341"/>
      <w:bookmarkStart w:id="2181" w:name="_Toc37658951"/>
      <w:bookmarkStart w:id="2182" w:name="_Toc37659461"/>
      <w:bookmarkStart w:id="2183" w:name="_Toc55289742"/>
      <w:bookmarkStart w:id="2184" w:name="_Toc55295451"/>
      <w:bookmarkStart w:id="2185" w:name="_Toc55296446"/>
      <w:r w:rsidRPr="005D4A88">
        <w:rPr>
          <w:rFonts w:ascii="Corbel" w:hAnsi="Corbel" w:cs="Times New Roman"/>
          <w:b/>
          <w:sz w:val="24"/>
          <w:szCs w:val="24"/>
        </w:rPr>
        <w:t>Annexe 1 : Questionnaire destiné aux bénéficiaires</w:t>
      </w:r>
      <w:bookmarkEnd w:id="2178"/>
      <w:bookmarkEnd w:id="2179"/>
      <w:bookmarkEnd w:id="2180"/>
      <w:bookmarkEnd w:id="2181"/>
      <w:bookmarkEnd w:id="2182"/>
      <w:bookmarkEnd w:id="2183"/>
      <w:bookmarkEnd w:id="2184"/>
      <w:bookmarkEnd w:id="2185"/>
    </w:p>
    <w:p w14:paraId="17C914ED" w14:textId="0B470439" w:rsidR="00781DE4" w:rsidRDefault="00781DE4" w:rsidP="00AB7269">
      <w:pPr>
        <w:pStyle w:val="TableParagraph"/>
        <w:ind w:right="-142"/>
        <w:jc w:val="both"/>
        <w:rPr>
          <w:rFonts w:ascii="Corbel" w:hAnsi="Corbel" w:cs="Times New Roman"/>
          <w:b/>
          <w:sz w:val="24"/>
          <w:szCs w:val="24"/>
        </w:rPr>
      </w:pPr>
      <w:bookmarkStart w:id="2186" w:name="_Toc33847073"/>
      <w:bookmarkStart w:id="2187" w:name="_Toc33847334"/>
      <w:bookmarkStart w:id="2188" w:name="_Toc36398448"/>
      <w:bookmarkStart w:id="2189" w:name="_Toc36398725"/>
      <w:bookmarkStart w:id="2190" w:name="_Toc36398933"/>
      <w:bookmarkStart w:id="2191" w:name="_Toc37583442"/>
      <w:bookmarkStart w:id="2192" w:name="_Toc37655459"/>
      <w:bookmarkStart w:id="2193" w:name="_Toc37658342"/>
      <w:bookmarkStart w:id="2194" w:name="_Toc37658952"/>
      <w:bookmarkStart w:id="2195" w:name="_Toc37659207"/>
      <w:bookmarkStart w:id="2196" w:name="_Toc37659462"/>
      <w:bookmarkEnd w:id="2186"/>
      <w:bookmarkEnd w:id="2187"/>
      <w:bookmarkEnd w:id="2188"/>
      <w:bookmarkEnd w:id="2189"/>
      <w:bookmarkEnd w:id="2190"/>
      <w:bookmarkEnd w:id="2191"/>
      <w:bookmarkEnd w:id="2192"/>
      <w:bookmarkEnd w:id="2193"/>
      <w:bookmarkEnd w:id="2194"/>
      <w:bookmarkEnd w:id="2195"/>
      <w:bookmarkEnd w:id="2196"/>
    </w:p>
    <w:p w14:paraId="3E79C763" w14:textId="46D37A23" w:rsidR="00691252" w:rsidRDefault="00691252" w:rsidP="00AB7269">
      <w:pPr>
        <w:pStyle w:val="TableParagraph"/>
        <w:ind w:right="-142"/>
        <w:jc w:val="both"/>
        <w:rPr>
          <w:rFonts w:ascii="Corbel" w:hAnsi="Corbel" w:cs="Times New Roman"/>
          <w:b/>
          <w:sz w:val="24"/>
          <w:szCs w:val="24"/>
        </w:rPr>
      </w:pPr>
    </w:p>
    <w:p w14:paraId="3A016011" w14:textId="7C166712" w:rsidR="00691252" w:rsidRDefault="00691252" w:rsidP="00AB7269">
      <w:pPr>
        <w:pStyle w:val="TableParagraph"/>
        <w:ind w:right="-142"/>
        <w:jc w:val="both"/>
        <w:rPr>
          <w:rFonts w:ascii="Corbel" w:hAnsi="Corbel" w:cs="Times New Roman"/>
          <w:b/>
          <w:sz w:val="24"/>
          <w:szCs w:val="24"/>
        </w:rPr>
      </w:pPr>
    </w:p>
    <w:p w14:paraId="027D06E4" w14:textId="6628B45C" w:rsidR="00691252" w:rsidRDefault="00691252" w:rsidP="00AB7269">
      <w:pPr>
        <w:pStyle w:val="TableParagraph"/>
        <w:ind w:right="-142"/>
        <w:jc w:val="both"/>
        <w:rPr>
          <w:rFonts w:ascii="Corbel" w:hAnsi="Corbel" w:cs="Times New Roman"/>
          <w:b/>
          <w:sz w:val="24"/>
          <w:szCs w:val="24"/>
        </w:rPr>
      </w:pPr>
    </w:p>
    <w:p w14:paraId="429C1EF0" w14:textId="2A909240" w:rsidR="00691252" w:rsidRDefault="00691252" w:rsidP="00AB7269">
      <w:pPr>
        <w:pStyle w:val="TableParagraph"/>
        <w:ind w:right="-142"/>
        <w:jc w:val="both"/>
        <w:rPr>
          <w:rFonts w:ascii="Corbel" w:hAnsi="Corbel" w:cs="Times New Roman"/>
          <w:b/>
          <w:sz w:val="24"/>
          <w:szCs w:val="24"/>
        </w:rPr>
      </w:pPr>
    </w:p>
    <w:p w14:paraId="07475AA6" w14:textId="77777777" w:rsidR="00691252" w:rsidRDefault="00691252" w:rsidP="00AB7269">
      <w:pPr>
        <w:pStyle w:val="TableParagraph"/>
        <w:ind w:right="-142"/>
        <w:jc w:val="both"/>
        <w:rPr>
          <w:rFonts w:ascii="Corbel" w:hAnsi="Corbel" w:cs="Times New Roman"/>
          <w:b/>
          <w:sz w:val="24"/>
          <w:szCs w:val="24"/>
        </w:rPr>
      </w:pPr>
    </w:p>
    <w:p w14:paraId="10B4471C" w14:textId="77777777" w:rsidR="00691252" w:rsidRPr="005D4A88" w:rsidRDefault="00691252" w:rsidP="00AB7269">
      <w:pPr>
        <w:pStyle w:val="TableParagraph"/>
        <w:ind w:right="-142"/>
        <w:jc w:val="both"/>
        <w:rPr>
          <w:rFonts w:ascii="Corbel" w:hAnsi="Corbel" w:cs="Times New Roman"/>
          <w:b/>
          <w:sz w:val="24"/>
          <w:szCs w:val="24"/>
        </w:rPr>
      </w:pPr>
    </w:p>
    <w:p w14:paraId="30A38602" w14:textId="7FDAAB55" w:rsidR="00781DE4" w:rsidRPr="005D4A88" w:rsidRDefault="00781DE4" w:rsidP="00AB7269">
      <w:pPr>
        <w:pStyle w:val="TableParagraph"/>
        <w:ind w:right="-142"/>
        <w:jc w:val="both"/>
        <w:outlineLvl w:val="0"/>
        <w:rPr>
          <w:rFonts w:ascii="Corbel" w:hAnsi="Corbel" w:cs="Times New Roman"/>
          <w:b/>
          <w:sz w:val="24"/>
          <w:szCs w:val="24"/>
        </w:rPr>
      </w:pPr>
      <w:bookmarkStart w:id="2197" w:name="_Toc36398449"/>
      <w:bookmarkStart w:id="2198" w:name="_Toc37655460"/>
      <w:bookmarkStart w:id="2199" w:name="_Toc37658343"/>
      <w:bookmarkStart w:id="2200" w:name="_Toc37658953"/>
      <w:bookmarkStart w:id="2201" w:name="_Toc37659463"/>
      <w:bookmarkStart w:id="2202" w:name="_Toc55289743"/>
      <w:bookmarkStart w:id="2203" w:name="_Toc55295452"/>
      <w:bookmarkStart w:id="2204" w:name="_Toc55296447"/>
      <w:r w:rsidRPr="005D4A88">
        <w:rPr>
          <w:rFonts w:ascii="Corbel" w:hAnsi="Corbel" w:cs="Times New Roman"/>
          <w:b/>
          <w:sz w:val="24"/>
          <w:szCs w:val="24"/>
        </w:rPr>
        <w:t xml:space="preserve">Annexe 2 : Questionnaire pour </w:t>
      </w:r>
      <w:r w:rsidR="00AB7269" w:rsidRPr="005D4A88">
        <w:rPr>
          <w:rFonts w:ascii="Corbel" w:hAnsi="Corbel" w:cs="Times New Roman"/>
          <w:b/>
          <w:sz w:val="24"/>
          <w:szCs w:val="24"/>
        </w:rPr>
        <w:t>l’équipe</w:t>
      </w:r>
      <w:r w:rsidRPr="005D4A88">
        <w:rPr>
          <w:rFonts w:ascii="Corbel" w:hAnsi="Corbel" w:cs="Times New Roman"/>
          <w:b/>
          <w:sz w:val="24"/>
          <w:szCs w:val="24"/>
        </w:rPr>
        <w:t xml:space="preserve"> du projet et partenaires</w:t>
      </w:r>
      <w:bookmarkEnd w:id="2197"/>
      <w:bookmarkEnd w:id="2198"/>
      <w:bookmarkEnd w:id="2199"/>
      <w:bookmarkEnd w:id="2200"/>
      <w:bookmarkEnd w:id="2201"/>
      <w:bookmarkEnd w:id="2202"/>
      <w:bookmarkEnd w:id="2203"/>
      <w:bookmarkEnd w:id="2204"/>
      <w:r w:rsidRPr="005D4A88">
        <w:rPr>
          <w:rFonts w:ascii="Corbel" w:hAnsi="Corbel" w:cs="Times New Roman"/>
          <w:b/>
          <w:sz w:val="24"/>
          <w:szCs w:val="24"/>
        </w:rPr>
        <w:t xml:space="preserve"> </w:t>
      </w:r>
    </w:p>
    <w:p w14:paraId="0C58B88C" w14:textId="65E164E0" w:rsidR="00781DE4" w:rsidRPr="005D4A88" w:rsidRDefault="00781DE4" w:rsidP="00AB7269">
      <w:pPr>
        <w:pStyle w:val="TableParagraph"/>
        <w:ind w:right="-142"/>
        <w:jc w:val="both"/>
        <w:rPr>
          <w:rFonts w:ascii="Corbel" w:hAnsi="Corbel" w:cs="Times New Roman"/>
          <w:b/>
          <w:sz w:val="24"/>
          <w:szCs w:val="24"/>
        </w:rPr>
      </w:pPr>
      <w:bookmarkStart w:id="2205" w:name="_Toc37583444"/>
      <w:bookmarkStart w:id="2206" w:name="_Toc37655461"/>
      <w:bookmarkStart w:id="2207" w:name="_Toc37658344"/>
      <w:bookmarkStart w:id="2208" w:name="_Toc37658954"/>
      <w:bookmarkStart w:id="2209" w:name="_Toc37659209"/>
      <w:bookmarkStart w:id="2210" w:name="_Toc37659464"/>
      <w:bookmarkEnd w:id="2205"/>
      <w:bookmarkEnd w:id="2206"/>
      <w:bookmarkEnd w:id="2207"/>
      <w:bookmarkEnd w:id="2208"/>
      <w:bookmarkEnd w:id="2209"/>
      <w:bookmarkEnd w:id="2210"/>
    </w:p>
    <w:p w14:paraId="42AC80B7" w14:textId="43643DDD" w:rsidR="00781DE4" w:rsidRPr="005D4A88" w:rsidRDefault="00223C94" w:rsidP="00AB7269">
      <w:pPr>
        <w:pStyle w:val="TableParagraph"/>
        <w:ind w:right="-142"/>
        <w:jc w:val="both"/>
        <w:rPr>
          <w:rFonts w:ascii="Corbel" w:hAnsi="Corbel" w:cs="Times New Roman"/>
          <w:b/>
          <w:sz w:val="24"/>
          <w:szCs w:val="24"/>
        </w:rPr>
      </w:pPr>
      <w:hyperlink r:id="rId19" w:history="1">
        <w:proofErr w:type="gramStart"/>
        <w:r w:rsidR="00424902" w:rsidRPr="00424902">
          <w:rPr>
            <w:rStyle w:val="Lienhypertexte"/>
            <w:rFonts w:ascii="Corbel" w:hAnsi="Corbel" w:cs="Times New Roman"/>
            <w:b/>
            <w:sz w:val="24"/>
            <w:szCs w:val="24"/>
          </w:rPr>
          <w:t>outils</w:t>
        </w:r>
        <w:proofErr w:type="gramEnd"/>
        <w:r w:rsidR="00424902" w:rsidRPr="00424902">
          <w:rPr>
            <w:rStyle w:val="Lienhypertexte"/>
            <w:rFonts w:ascii="Corbel" w:hAnsi="Corbel" w:cs="Times New Roman"/>
            <w:b/>
            <w:sz w:val="24"/>
            <w:szCs w:val="24"/>
          </w:rPr>
          <w:t xml:space="preserve"> de collecte\Annexe 1.docx</w:t>
        </w:r>
      </w:hyperlink>
    </w:p>
    <w:p w14:paraId="6ED2CC9C" w14:textId="77777777" w:rsidR="00781DE4" w:rsidRPr="005D4A88" w:rsidRDefault="00781DE4" w:rsidP="00AB7269">
      <w:pPr>
        <w:pStyle w:val="TableParagraph"/>
        <w:ind w:right="-142"/>
        <w:jc w:val="both"/>
        <w:outlineLvl w:val="0"/>
        <w:rPr>
          <w:rFonts w:ascii="Corbel" w:hAnsi="Corbel" w:cs="Times New Roman"/>
          <w:b/>
          <w:sz w:val="24"/>
          <w:szCs w:val="24"/>
        </w:rPr>
      </w:pPr>
      <w:bookmarkStart w:id="2211" w:name="_Toc36398451"/>
      <w:bookmarkStart w:id="2212" w:name="_Toc37655462"/>
      <w:bookmarkStart w:id="2213" w:name="_Toc37658345"/>
      <w:bookmarkStart w:id="2214" w:name="_Toc37658955"/>
      <w:bookmarkStart w:id="2215" w:name="_Toc37659465"/>
      <w:bookmarkStart w:id="2216" w:name="_Toc55289744"/>
      <w:bookmarkStart w:id="2217" w:name="_Toc55295453"/>
      <w:bookmarkStart w:id="2218" w:name="_Toc55296448"/>
      <w:r w:rsidRPr="005D4A88">
        <w:rPr>
          <w:rFonts w:ascii="Corbel" w:hAnsi="Corbel" w:cs="Times New Roman"/>
          <w:b/>
          <w:sz w:val="24"/>
          <w:szCs w:val="24"/>
        </w:rPr>
        <w:t>Annexe 3 :  Guide de focus groups discussions</w:t>
      </w:r>
      <w:bookmarkEnd w:id="2211"/>
      <w:bookmarkEnd w:id="2212"/>
      <w:bookmarkEnd w:id="2213"/>
      <w:bookmarkEnd w:id="2214"/>
      <w:bookmarkEnd w:id="2215"/>
      <w:bookmarkEnd w:id="2216"/>
      <w:bookmarkEnd w:id="2217"/>
      <w:bookmarkEnd w:id="2218"/>
      <w:r w:rsidRPr="005D4A88">
        <w:rPr>
          <w:rFonts w:ascii="Corbel" w:hAnsi="Corbel" w:cs="Times New Roman"/>
          <w:b/>
          <w:sz w:val="24"/>
          <w:szCs w:val="24"/>
        </w:rPr>
        <w:t xml:space="preserve"> </w:t>
      </w:r>
    </w:p>
    <w:p w14:paraId="28007E99" w14:textId="77777777" w:rsidR="00781DE4" w:rsidRPr="005D4A88" w:rsidRDefault="00781DE4" w:rsidP="00AB7269">
      <w:pPr>
        <w:pStyle w:val="TableParagraph"/>
        <w:ind w:right="-142"/>
        <w:jc w:val="both"/>
        <w:rPr>
          <w:rFonts w:ascii="Corbel" w:hAnsi="Corbel" w:cs="Times New Roman"/>
          <w:b/>
          <w:sz w:val="24"/>
          <w:szCs w:val="24"/>
        </w:rPr>
      </w:pPr>
    </w:p>
    <w:p w14:paraId="0DE13BFB" w14:textId="46904D11" w:rsidR="00781DE4" w:rsidRPr="005D4A88" w:rsidRDefault="00781DE4" w:rsidP="00AB7269">
      <w:pPr>
        <w:pStyle w:val="TableParagraph"/>
        <w:ind w:right="-142"/>
        <w:jc w:val="both"/>
        <w:outlineLvl w:val="0"/>
        <w:rPr>
          <w:rFonts w:ascii="Corbel" w:hAnsi="Corbel" w:cs="Times New Roman"/>
          <w:b/>
          <w:sz w:val="24"/>
          <w:szCs w:val="24"/>
        </w:rPr>
      </w:pPr>
      <w:bookmarkStart w:id="2219" w:name="_Toc37583446"/>
      <w:bookmarkStart w:id="2220" w:name="_Toc37655463"/>
      <w:bookmarkStart w:id="2221" w:name="_Toc37658346"/>
      <w:bookmarkStart w:id="2222" w:name="_Toc37658956"/>
      <w:bookmarkStart w:id="2223" w:name="_Toc37659211"/>
      <w:bookmarkStart w:id="2224" w:name="_Toc37659466"/>
      <w:bookmarkStart w:id="2225" w:name="_Toc36398453"/>
      <w:bookmarkStart w:id="2226" w:name="_Toc37655464"/>
      <w:bookmarkStart w:id="2227" w:name="_Toc37658347"/>
      <w:bookmarkStart w:id="2228" w:name="_Toc37658957"/>
      <w:bookmarkStart w:id="2229" w:name="_Toc37659467"/>
      <w:bookmarkStart w:id="2230" w:name="_Toc55289745"/>
      <w:bookmarkStart w:id="2231" w:name="_Toc55295454"/>
      <w:bookmarkStart w:id="2232" w:name="_Toc55296449"/>
      <w:bookmarkEnd w:id="2219"/>
      <w:bookmarkEnd w:id="2220"/>
      <w:bookmarkEnd w:id="2221"/>
      <w:bookmarkEnd w:id="2222"/>
      <w:bookmarkEnd w:id="2223"/>
      <w:bookmarkEnd w:id="2224"/>
      <w:r w:rsidRPr="005D4A88">
        <w:rPr>
          <w:rFonts w:ascii="Corbel" w:hAnsi="Corbel" w:cs="Times New Roman"/>
          <w:b/>
          <w:sz w:val="24"/>
          <w:szCs w:val="24"/>
        </w:rPr>
        <w:t xml:space="preserve">Annexe 4 :  Guide </w:t>
      </w:r>
      <w:r w:rsidR="00AB7269" w:rsidRPr="005D4A88">
        <w:rPr>
          <w:rFonts w:ascii="Corbel" w:hAnsi="Corbel" w:cs="Times New Roman"/>
          <w:b/>
          <w:sz w:val="24"/>
          <w:szCs w:val="24"/>
        </w:rPr>
        <w:t>d’entretien</w:t>
      </w:r>
      <w:r w:rsidRPr="005D4A88">
        <w:rPr>
          <w:rFonts w:ascii="Corbel" w:hAnsi="Corbel" w:cs="Times New Roman"/>
          <w:b/>
          <w:sz w:val="24"/>
          <w:szCs w:val="24"/>
        </w:rPr>
        <w:t xml:space="preserve"> pour </w:t>
      </w:r>
      <w:r w:rsidR="00AB7269" w:rsidRPr="005D4A88">
        <w:rPr>
          <w:rFonts w:ascii="Corbel" w:hAnsi="Corbel" w:cs="Times New Roman"/>
          <w:b/>
          <w:sz w:val="24"/>
          <w:szCs w:val="24"/>
        </w:rPr>
        <w:t>l’administration</w:t>
      </w:r>
      <w:r w:rsidRPr="005D4A88">
        <w:rPr>
          <w:rFonts w:ascii="Corbel" w:hAnsi="Corbel" w:cs="Times New Roman"/>
          <w:b/>
          <w:sz w:val="24"/>
          <w:szCs w:val="24"/>
        </w:rPr>
        <w:t xml:space="preserve"> et services déconcentrés de </w:t>
      </w:r>
      <w:proofErr w:type="gramStart"/>
      <w:r w:rsidRPr="005D4A88">
        <w:rPr>
          <w:rFonts w:ascii="Corbel" w:hAnsi="Corbel" w:cs="Times New Roman"/>
          <w:b/>
          <w:sz w:val="24"/>
          <w:szCs w:val="24"/>
        </w:rPr>
        <w:t>l’ État</w:t>
      </w:r>
      <w:bookmarkEnd w:id="2225"/>
      <w:bookmarkEnd w:id="2226"/>
      <w:bookmarkEnd w:id="2227"/>
      <w:bookmarkEnd w:id="2228"/>
      <w:bookmarkEnd w:id="2229"/>
      <w:bookmarkEnd w:id="2230"/>
      <w:bookmarkEnd w:id="2231"/>
      <w:bookmarkEnd w:id="2232"/>
      <w:proofErr w:type="gramEnd"/>
      <w:r w:rsidRPr="005D4A88">
        <w:rPr>
          <w:rFonts w:ascii="Corbel" w:hAnsi="Corbel" w:cs="Times New Roman"/>
          <w:b/>
          <w:sz w:val="24"/>
          <w:szCs w:val="24"/>
        </w:rPr>
        <w:t xml:space="preserve"> </w:t>
      </w:r>
    </w:p>
    <w:p w14:paraId="1035C1F8" w14:textId="39801418" w:rsidR="00781DE4" w:rsidRPr="005D4A88" w:rsidRDefault="00AB7269" w:rsidP="00AB7269">
      <w:pPr>
        <w:pStyle w:val="TableParagraph"/>
        <w:ind w:right="-142"/>
        <w:jc w:val="both"/>
        <w:outlineLvl w:val="0"/>
        <w:rPr>
          <w:rFonts w:ascii="Corbel" w:hAnsi="Corbel" w:cs="Times New Roman"/>
          <w:b/>
          <w:sz w:val="24"/>
          <w:szCs w:val="24"/>
        </w:rPr>
      </w:pPr>
      <w:bookmarkStart w:id="2233" w:name="_Toc36398455"/>
      <w:bookmarkStart w:id="2234" w:name="_Toc37655466"/>
      <w:bookmarkStart w:id="2235" w:name="_Toc37658349"/>
      <w:bookmarkStart w:id="2236" w:name="_Toc37658959"/>
      <w:bookmarkStart w:id="2237" w:name="_Toc37659469"/>
      <w:bookmarkStart w:id="2238" w:name="_Toc55289746"/>
      <w:bookmarkStart w:id="2239" w:name="_Toc55295455"/>
      <w:bookmarkStart w:id="2240" w:name="_Toc55296450"/>
      <w:r w:rsidRPr="005D4A88">
        <w:rPr>
          <w:rFonts w:ascii="Corbel" w:hAnsi="Corbel" w:cs="Times New Roman"/>
          <w:b/>
          <w:sz w:val="24"/>
          <w:szCs w:val="24"/>
        </w:rPr>
        <w:t xml:space="preserve">Annexe </w:t>
      </w:r>
      <w:proofErr w:type="gramStart"/>
      <w:r w:rsidRPr="005D4A88">
        <w:rPr>
          <w:rFonts w:ascii="Corbel" w:hAnsi="Corbel" w:cs="Times New Roman"/>
          <w:b/>
          <w:sz w:val="24"/>
          <w:szCs w:val="24"/>
        </w:rPr>
        <w:t>5</w:t>
      </w:r>
      <w:r w:rsidR="00781DE4" w:rsidRPr="005D4A88">
        <w:rPr>
          <w:rFonts w:ascii="Corbel" w:hAnsi="Corbel" w:cs="Times New Roman"/>
          <w:b/>
          <w:sz w:val="24"/>
          <w:szCs w:val="24"/>
        </w:rPr>
        <w:t>:</w:t>
      </w:r>
      <w:proofErr w:type="gramEnd"/>
      <w:r w:rsidR="00781DE4" w:rsidRPr="005D4A88">
        <w:rPr>
          <w:rFonts w:ascii="Corbel" w:hAnsi="Corbel" w:cs="Times New Roman"/>
          <w:b/>
          <w:sz w:val="24"/>
          <w:szCs w:val="24"/>
        </w:rPr>
        <w:t xml:space="preserve"> Matrice d’ évaluation</w:t>
      </w:r>
      <w:bookmarkEnd w:id="2233"/>
      <w:bookmarkEnd w:id="2234"/>
      <w:bookmarkEnd w:id="2235"/>
      <w:bookmarkEnd w:id="2236"/>
      <w:bookmarkEnd w:id="2237"/>
      <w:bookmarkEnd w:id="2238"/>
      <w:bookmarkEnd w:id="2239"/>
      <w:bookmarkEnd w:id="2240"/>
      <w:r w:rsidR="00781DE4" w:rsidRPr="005D4A88">
        <w:rPr>
          <w:rFonts w:ascii="Corbel" w:hAnsi="Corbel" w:cs="Times New Roman"/>
          <w:b/>
          <w:sz w:val="24"/>
          <w:szCs w:val="24"/>
        </w:rPr>
        <w:t xml:space="preserve"> </w:t>
      </w:r>
    </w:p>
    <w:p w14:paraId="795F037C" w14:textId="77777777" w:rsidR="00781DE4" w:rsidRPr="005D4A88" w:rsidRDefault="00781DE4" w:rsidP="00AB7269">
      <w:pPr>
        <w:pStyle w:val="TableParagraph"/>
        <w:ind w:right="-142"/>
        <w:jc w:val="both"/>
        <w:rPr>
          <w:rFonts w:ascii="Corbel" w:hAnsi="Corbel" w:cs="Times New Roman"/>
          <w:b/>
          <w:sz w:val="24"/>
          <w:szCs w:val="24"/>
        </w:rPr>
      </w:pPr>
    </w:p>
    <w:p w14:paraId="500E4C92" w14:textId="77777777" w:rsidR="00781DE4" w:rsidRPr="005D4A88" w:rsidRDefault="00781DE4" w:rsidP="00AB7269">
      <w:pPr>
        <w:pStyle w:val="TableParagraph"/>
        <w:ind w:right="-142"/>
        <w:jc w:val="both"/>
        <w:rPr>
          <w:rFonts w:ascii="Corbel" w:hAnsi="Corbel" w:cs="Times New Roman"/>
          <w:b/>
          <w:sz w:val="24"/>
          <w:szCs w:val="24"/>
        </w:rPr>
      </w:pPr>
      <w:bookmarkStart w:id="2241" w:name="_Toc37583450"/>
      <w:bookmarkStart w:id="2242" w:name="_Toc37655467"/>
      <w:bookmarkStart w:id="2243" w:name="_Toc37658350"/>
      <w:bookmarkStart w:id="2244" w:name="_Toc37658960"/>
      <w:bookmarkStart w:id="2245" w:name="_Toc37659215"/>
      <w:bookmarkStart w:id="2246" w:name="_Toc37659470"/>
      <w:bookmarkEnd w:id="2241"/>
      <w:bookmarkEnd w:id="2242"/>
      <w:bookmarkEnd w:id="2243"/>
      <w:bookmarkEnd w:id="2244"/>
      <w:bookmarkEnd w:id="2245"/>
      <w:bookmarkEnd w:id="2246"/>
    </w:p>
    <w:p w14:paraId="4F9C5873" w14:textId="436B4A7F" w:rsidR="00781DE4" w:rsidRPr="005D4A88" w:rsidRDefault="00781DE4" w:rsidP="00AB7269">
      <w:pPr>
        <w:pStyle w:val="TableParagraph"/>
        <w:ind w:right="-142"/>
        <w:jc w:val="both"/>
        <w:outlineLvl w:val="0"/>
        <w:rPr>
          <w:rFonts w:ascii="Corbel" w:hAnsi="Corbel" w:cs="Times New Roman"/>
          <w:b/>
          <w:sz w:val="24"/>
          <w:szCs w:val="24"/>
        </w:rPr>
      </w:pPr>
      <w:bookmarkStart w:id="2247" w:name="_Toc36398457"/>
      <w:bookmarkStart w:id="2248" w:name="_Toc37655468"/>
      <w:bookmarkStart w:id="2249" w:name="_Toc37658351"/>
      <w:bookmarkStart w:id="2250" w:name="_Toc37658961"/>
      <w:bookmarkStart w:id="2251" w:name="_Toc37659471"/>
      <w:bookmarkStart w:id="2252" w:name="_Toc55289747"/>
      <w:bookmarkStart w:id="2253" w:name="_Toc55295456"/>
      <w:bookmarkStart w:id="2254" w:name="_Toc55296451"/>
      <w:r w:rsidRPr="005D4A88">
        <w:rPr>
          <w:rFonts w:ascii="Corbel" w:hAnsi="Corbel" w:cs="Times New Roman"/>
          <w:b/>
          <w:sz w:val="24"/>
          <w:szCs w:val="24"/>
        </w:rPr>
        <w:t>Annexe 6</w:t>
      </w:r>
      <w:r w:rsidR="00AB7269" w:rsidRPr="005D4A88">
        <w:rPr>
          <w:rFonts w:ascii="Corbel" w:hAnsi="Corbel" w:cs="Times New Roman"/>
          <w:b/>
          <w:sz w:val="24"/>
          <w:szCs w:val="24"/>
        </w:rPr>
        <w:t> : Matrice</w:t>
      </w:r>
      <w:r w:rsidRPr="005D4A88">
        <w:rPr>
          <w:rFonts w:ascii="Corbel" w:hAnsi="Corbel" w:cs="Times New Roman"/>
          <w:b/>
          <w:sz w:val="24"/>
          <w:szCs w:val="24"/>
        </w:rPr>
        <w:t xml:space="preserve"> </w:t>
      </w:r>
      <w:r w:rsidR="00AB7269" w:rsidRPr="005D4A88">
        <w:rPr>
          <w:rFonts w:ascii="Corbel" w:hAnsi="Corbel" w:cs="Times New Roman"/>
          <w:b/>
          <w:sz w:val="24"/>
          <w:szCs w:val="24"/>
        </w:rPr>
        <w:t>d’analyse</w:t>
      </w:r>
      <w:r w:rsidRPr="005D4A88">
        <w:rPr>
          <w:rFonts w:ascii="Corbel" w:hAnsi="Corbel" w:cs="Times New Roman"/>
          <w:b/>
          <w:sz w:val="24"/>
          <w:szCs w:val="24"/>
        </w:rPr>
        <w:t xml:space="preserve"> de </w:t>
      </w:r>
      <w:r w:rsidR="00AB7269" w:rsidRPr="005D4A88">
        <w:rPr>
          <w:rFonts w:ascii="Corbel" w:hAnsi="Corbel" w:cs="Times New Roman"/>
          <w:b/>
          <w:sz w:val="24"/>
          <w:szCs w:val="24"/>
        </w:rPr>
        <w:t>l’efficience</w:t>
      </w:r>
      <w:r w:rsidRPr="005D4A88">
        <w:rPr>
          <w:rFonts w:ascii="Corbel" w:hAnsi="Corbel" w:cs="Times New Roman"/>
          <w:b/>
          <w:sz w:val="24"/>
          <w:szCs w:val="24"/>
        </w:rPr>
        <w:t xml:space="preserve"> du projet</w:t>
      </w:r>
      <w:bookmarkEnd w:id="2247"/>
      <w:bookmarkEnd w:id="2248"/>
      <w:bookmarkEnd w:id="2249"/>
      <w:bookmarkEnd w:id="2250"/>
      <w:bookmarkEnd w:id="2251"/>
      <w:bookmarkEnd w:id="2252"/>
      <w:bookmarkEnd w:id="2253"/>
      <w:bookmarkEnd w:id="2254"/>
      <w:r w:rsidRPr="005D4A88">
        <w:rPr>
          <w:rFonts w:ascii="Corbel" w:hAnsi="Corbel" w:cs="Times New Roman"/>
          <w:b/>
          <w:sz w:val="24"/>
          <w:szCs w:val="24"/>
        </w:rPr>
        <w:t xml:space="preserve"> </w:t>
      </w:r>
    </w:p>
    <w:p w14:paraId="3BFA24B2" w14:textId="6C892757" w:rsidR="00781DE4" w:rsidRPr="005D4A88" w:rsidRDefault="00781DE4" w:rsidP="00AB7269">
      <w:pPr>
        <w:pStyle w:val="TableParagraph"/>
        <w:ind w:right="-142"/>
        <w:jc w:val="both"/>
        <w:rPr>
          <w:rFonts w:ascii="Corbel" w:hAnsi="Corbel" w:cs="Times New Roman"/>
          <w:b/>
          <w:sz w:val="24"/>
          <w:szCs w:val="24"/>
        </w:rPr>
      </w:pPr>
      <w:bookmarkStart w:id="2255" w:name="_Toc37583452"/>
      <w:bookmarkStart w:id="2256" w:name="_Toc37655469"/>
      <w:bookmarkStart w:id="2257" w:name="_Toc37658352"/>
      <w:bookmarkStart w:id="2258" w:name="_Toc37658962"/>
      <w:bookmarkStart w:id="2259" w:name="_Toc37659217"/>
      <w:bookmarkStart w:id="2260" w:name="_Toc37659472"/>
      <w:bookmarkEnd w:id="2255"/>
      <w:bookmarkEnd w:id="2256"/>
      <w:bookmarkEnd w:id="2257"/>
      <w:bookmarkEnd w:id="2258"/>
      <w:bookmarkEnd w:id="2259"/>
      <w:bookmarkEnd w:id="2260"/>
    </w:p>
    <w:p w14:paraId="065E903E" w14:textId="77777777" w:rsidR="00781DE4" w:rsidRPr="005D4A88" w:rsidRDefault="00781DE4" w:rsidP="00AB7269">
      <w:pPr>
        <w:pStyle w:val="TableParagraph"/>
        <w:ind w:right="-142"/>
        <w:jc w:val="both"/>
        <w:outlineLvl w:val="0"/>
        <w:rPr>
          <w:rFonts w:ascii="Corbel" w:hAnsi="Corbel" w:cs="Times New Roman"/>
          <w:b/>
          <w:sz w:val="24"/>
          <w:szCs w:val="24"/>
        </w:rPr>
      </w:pPr>
      <w:r w:rsidRPr="005D4A88">
        <w:rPr>
          <w:rFonts w:ascii="Corbel" w:hAnsi="Corbel" w:cs="Times New Roman"/>
          <w:b/>
          <w:sz w:val="24"/>
          <w:szCs w:val="24"/>
        </w:rPr>
        <w:t xml:space="preserve"> </w:t>
      </w:r>
      <w:bookmarkStart w:id="2261" w:name="_Toc36398459"/>
      <w:bookmarkStart w:id="2262" w:name="_Toc37655470"/>
      <w:bookmarkStart w:id="2263" w:name="_Toc37658353"/>
      <w:bookmarkStart w:id="2264" w:name="_Toc37658963"/>
      <w:bookmarkStart w:id="2265" w:name="_Toc37659473"/>
      <w:bookmarkStart w:id="2266" w:name="_Toc55289748"/>
      <w:bookmarkStart w:id="2267" w:name="_Toc55295457"/>
      <w:bookmarkStart w:id="2268" w:name="_Toc55296452"/>
      <w:r w:rsidRPr="005D4A88">
        <w:rPr>
          <w:rFonts w:ascii="Corbel" w:hAnsi="Corbel" w:cs="Times New Roman"/>
          <w:b/>
          <w:sz w:val="24"/>
          <w:szCs w:val="24"/>
        </w:rPr>
        <w:t>Annexe 7 : Matrice de cadre de résultats</w:t>
      </w:r>
      <w:bookmarkEnd w:id="2261"/>
      <w:bookmarkEnd w:id="2262"/>
      <w:bookmarkEnd w:id="2263"/>
      <w:bookmarkEnd w:id="2264"/>
      <w:bookmarkEnd w:id="2265"/>
      <w:bookmarkEnd w:id="2266"/>
      <w:bookmarkEnd w:id="2267"/>
      <w:bookmarkEnd w:id="2268"/>
      <w:r w:rsidRPr="005D4A88">
        <w:rPr>
          <w:rFonts w:ascii="Corbel" w:hAnsi="Corbel" w:cs="Times New Roman"/>
          <w:b/>
          <w:sz w:val="24"/>
          <w:szCs w:val="24"/>
        </w:rPr>
        <w:t xml:space="preserve"> </w:t>
      </w:r>
    </w:p>
    <w:p w14:paraId="74D04A40" w14:textId="77777777" w:rsidR="00781DE4" w:rsidRPr="005D4A88" w:rsidRDefault="00781DE4" w:rsidP="00AB7269">
      <w:pPr>
        <w:pStyle w:val="TableParagraph"/>
        <w:ind w:right="-142"/>
        <w:jc w:val="both"/>
        <w:rPr>
          <w:rFonts w:ascii="Corbel" w:hAnsi="Corbel" w:cs="Times New Roman"/>
          <w:b/>
          <w:sz w:val="24"/>
          <w:szCs w:val="24"/>
        </w:rPr>
      </w:pPr>
    </w:p>
    <w:p w14:paraId="75BD6E23" w14:textId="42C644A0" w:rsidR="00781DE4" w:rsidRPr="005D4A88" w:rsidRDefault="00781DE4" w:rsidP="00AB7269">
      <w:pPr>
        <w:pStyle w:val="TableParagraph"/>
        <w:ind w:right="-142"/>
        <w:jc w:val="both"/>
        <w:rPr>
          <w:rFonts w:ascii="Corbel" w:hAnsi="Corbel" w:cs="Times New Roman"/>
          <w:b/>
          <w:sz w:val="24"/>
          <w:szCs w:val="24"/>
        </w:rPr>
      </w:pPr>
      <w:bookmarkStart w:id="2269" w:name="_Toc37583454"/>
      <w:bookmarkStart w:id="2270" w:name="_Toc37655471"/>
      <w:bookmarkStart w:id="2271" w:name="_Toc37658354"/>
      <w:bookmarkStart w:id="2272" w:name="_Toc37658964"/>
      <w:bookmarkStart w:id="2273" w:name="_Toc37659219"/>
      <w:bookmarkStart w:id="2274" w:name="_Toc37659474"/>
      <w:bookmarkEnd w:id="2269"/>
      <w:bookmarkEnd w:id="2270"/>
      <w:bookmarkEnd w:id="2271"/>
      <w:bookmarkEnd w:id="2272"/>
      <w:bookmarkEnd w:id="2273"/>
      <w:bookmarkEnd w:id="2274"/>
    </w:p>
    <w:p w14:paraId="7F371C56" w14:textId="77777777" w:rsidR="00781DE4" w:rsidRPr="005D4A88" w:rsidRDefault="00781DE4" w:rsidP="00AB7269">
      <w:pPr>
        <w:pStyle w:val="TableParagraph"/>
        <w:ind w:right="-142"/>
        <w:jc w:val="both"/>
        <w:outlineLvl w:val="0"/>
        <w:rPr>
          <w:rFonts w:ascii="Corbel" w:hAnsi="Corbel" w:cs="Times New Roman"/>
          <w:b/>
          <w:sz w:val="24"/>
          <w:szCs w:val="24"/>
        </w:rPr>
      </w:pPr>
      <w:bookmarkStart w:id="2275" w:name="_Toc36398461"/>
      <w:bookmarkStart w:id="2276" w:name="_Toc37655472"/>
      <w:bookmarkStart w:id="2277" w:name="_Toc37658355"/>
      <w:bookmarkStart w:id="2278" w:name="_Toc37658965"/>
      <w:bookmarkStart w:id="2279" w:name="_Toc37659475"/>
      <w:bookmarkStart w:id="2280" w:name="_Toc55289749"/>
      <w:bookmarkStart w:id="2281" w:name="_Toc55295458"/>
      <w:bookmarkStart w:id="2282" w:name="_Toc55296453"/>
      <w:r w:rsidRPr="005D4A88">
        <w:rPr>
          <w:rFonts w:ascii="Corbel" w:hAnsi="Corbel" w:cs="Times New Roman"/>
          <w:b/>
          <w:sz w:val="24"/>
          <w:szCs w:val="24"/>
        </w:rPr>
        <w:t>Annexe 8 :  Théorie de changement reconstruite</w:t>
      </w:r>
      <w:bookmarkEnd w:id="2275"/>
      <w:bookmarkEnd w:id="2276"/>
      <w:bookmarkEnd w:id="2277"/>
      <w:bookmarkEnd w:id="2278"/>
      <w:bookmarkEnd w:id="2279"/>
      <w:bookmarkEnd w:id="2280"/>
      <w:bookmarkEnd w:id="2281"/>
      <w:bookmarkEnd w:id="2282"/>
    </w:p>
    <w:p w14:paraId="7F32DE65" w14:textId="1761DDEC" w:rsidR="006B25FF" w:rsidRPr="005D4A88" w:rsidRDefault="006B25FF" w:rsidP="00AB7269">
      <w:pPr>
        <w:pStyle w:val="TableParagraph"/>
        <w:ind w:right="-142"/>
        <w:jc w:val="both"/>
        <w:rPr>
          <w:rFonts w:ascii="Corbel" w:hAnsi="Corbel"/>
          <w:sz w:val="24"/>
          <w:szCs w:val="24"/>
        </w:rPr>
      </w:pPr>
      <w:bookmarkStart w:id="2283" w:name="_Toc37583456"/>
      <w:bookmarkStart w:id="2284" w:name="_Toc37655473"/>
      <w:bookmarkStart w:id="2285" w:name="_Toc37658356"/>
      <w:bookmarkStart w:id="2286" w:name="_Toc37658966"/>
      <w:bookmarkStart w:id="2287" w:name="_Toc37659221"/>
      <w:bookmarkStart w:id="2288" w:name="_Toc37659476"/>
      <w:bookmarkStart w:id="2289" w:name="_Toc33847087"/>
      <w:bookmarkStart w:id="2290" w:name="_Toc33847348"/>
      <w:bookmarkStart w:id="2291" w:name="_Toc36398465"/>
      <w:bookmarkStart w:id="2292" w:name="_Toc36398742"/>
      <w:bookmarkStart w:id="2293" w:name="_Toc36398950"/>
      <w:bookmarkEnd w:id="2283"/>
      <w:bookmarkEnd w:id="2284"/>
      <w:bookmarkEnd w:id="2285"/>
      <w:bookmarkEnd w:id="2286"/>
      <w:bookmarkEnd w:id="2287"/>
      <w:bookmarkEnd w:id="2288"/>
      <w:bookmarkEnd w:id="2289"/>
      <w:bookmarkEnd w:id="2290"/>
      <w:bookmarkEnd w:id="2291"/>
      <w:bookmarkEnd w:id="2292"/>
      <w:bookmarkEnd w:id="2293"/>
    </w:p>
    <w:p w14:paraId="5BC702B8" w14:textId="07B009CF" w:rsidR="00C26E56" w:rsidRPr="005D4A88" w:rsidRDefault="0004250A" w:rsidP="00AB7269">
      <w:pPr>
        <w:pStyle w:val="TableParagraph"/>
        <w:ind w:right="-142"/>
        <w:jc w:val="both"/>
        <w:outlineLvl w:val="0"/>
        <w:rPr>
          <w:rFonts w:ascii="Corbel" w:eastAsia="Times New Roman" w:hAnsi="Corbel" w:cs="Times New Roman"/>
          <w:b/>
          <w:bCs/>
          <w:sz w:val="24"/>
          <w:szCs w:val="24"/>
          <w:lang w:eastAsia="en-US" w:bidi="ar-SA"/>
        </w:rPr>
      </w:pPr>
      <w:bookmarkStart w:id="2294" w:name="_Toc33847349"/>
      <w:bookmarkStart w:id="2295" w:name="_Toc36398743"/>
      <w:bookmarkStart w:id="2296" w:name="_Toc36398951"/>
      <w:bookmarkStart w:id="2297" w:name="_Toc37655474"/>
      <w:bookmarkStart w:id="2298" w:name="_Toc37658357"/>
      <w:bookmarkStart w:id="2299" w:name="_Toc37658967"/>
      <w:bookmarkStart w:id="2300" w:name="_Toc37659477"/>
      <w:bookmarkStart w:id="2301" w:name="_Toc55289750"/>
      <w:bookmarkStart w:id="2302" w:name="_Toc55295459"/>
      <w:bookmarkStart w:id="2303" w:name="_Toc55296454"/>
      <w:r w:rsidRPr="005D4A88">
        <w:rPr>
          <w:rFonts w:ascii="Corbel" w:eastAsia="Times New Roman" w:hAnsi="Corbel" w:cs="Times New Roman"/>
          <w:b/>
          <w:bCs/>
          <w:sz w:val="24"/>
          <w:szCs w:val="24"/>
          <w:lang w:eastAsia="en-US" w:bidi="ar-SA"/>
        </w:rPr>
        <w:t xml:space="preserve">Annexe 9 : </w:t>
      </w:r>
      <w:r w:rsidR="004E49B0" w:rsidRPr="005D4A88">
        <w:rPr>
          <w:rFonts w:ascii="Corbel" w:eastAsia="Times New Roman" w:hAnsi="Corbel" w:cs="Times New Roman"/>
          <w:b/>
          <w:bCs/>
          <w:sz w:val="24"/>
          <w:szCs w:val="24"/>
          <w:lang w:eastAsia="en-US" w:bidi="ar-SA"/>
        </w:rPr>
        <w:t>Liste des documents consultés</w:t>
      </w:r>
      <w:bookmarkEnd w:id="2294"/>
      <w:bookmarkEnd w:id="2295"/>
      <w:bookmarkEnd w:id="2296"/>
      <w:bookmarkEnd w:id="2297"/>
      <w:bookmarkEnd w:id="2298"/>
      <w:bookmarkEnd w:id="2299"/>
      <w:bookmarkEnd w:id="2300"/>
      <w:bookmarkEnd w:id="2301"/>
      <w:bookmarkEnd w:id="2302"/>
      <w:bookmarkEnd w:id="2303"/>
      <w:r w:rsidR="004E49B0" w:rsidRPr="005D4A88">
        <w:rPr>
          <w:rFonts w:ascii="Corbel" w:eastAsia="Times New Roman" w:hAnsi="Corbel" w:cs="Times New Roman"/>
          <w:b/>
          <w:bCs/>
          <w:sz w:val="24"/>
          <w:szCs w:val="24"/>
          <w:lang w:eastAsia="en-US" w:bidi="ar-SA"/>
        </w:rPr>
        <w:t xml:space="preserve"> </w:t>
      </w:r>
    </w:p>
    <w:p w14:paraId="41E715D0" w14:textId="77777777" w:rsidR="00B55CA8" w:rsidRPr="005D4A88" w:rsidRDefault="00B55CA8" w:rsidP="00AB7269">
      <w:pPr>
        <w:pStyle w:val="TableParagraph"/>
        <w:ind w:left="2880" w:right="-142"/>
        <w:jc w:val="both"/>
        <w:rPr>
          <w:rFonts w:ascii="Corbel" w:hAnsi="Corbel" w:cs="Times New Roman"/>
          <w:sz w:val="24"/>
          <w:szCs w:val="24"/>
        </w:rPr>
      </w:pPr>
    </w:p>
    <w:p w14:paraId="74A9B135" w14:textId="4F89A7B8" w:rsidR="00812669" w:rsidRPr="005D4A88" w:rsidRDefault="00367F44" w:rsidP="00AB7269">
      <w:pPr>
        <w:pStyle w:val="Paragraphedeliste"/>
        <w:numPr>
          <w:ilvl w:val="0"/>
          <w:numId w:val="2"/>
        </w:numPr>
        <w:autoSpaceDE w:val="0"/>
        <w:autoSpaceDN w:val="0"/>
        <w:adjustRightInd w:val="0"/>
        <w:spacing w:line="360" w:lineRule="auto"/>
        <w:ind w:right="-142"/>
        <w:jc w:val="both"/>
        <w:rPr>
          <w:rFonts w:ascii="Corbel" w:hAnsi="Corbel"/>
        </w:rPr>
      </w:pPr>
      <w:r w:rsidRPr="005D4A88">
        <w:rPr>
          <w:rFonts w:ascii="Corbel" w:hAnsi="Corbel"/>
          <w:shd w:val="clear" w:color="auto" w:fill="FFFFFF"/>
        </w:rPr>
        <w:t xml:space="preserve">United nations </w:t>
      </w:r>
      <w:proofErr w:type="spellStart"/>
      <w:r w:rsidRPr="005D4A88">
        <w:rPr>
          <w:rFonts w:ascii="Corbel" w:hAnsi="Corbel"/>
          <w:shd w:val="clear" w:color="auto" w:fill="FFFFFF"/>
        </w:rPr>
        <w:t>development</w:t>
      </w:r>
      <w:proofErr w:type="spellEnd"/>
      <w:r w:rsidRPr="005D4A88">
        <w:rPr>
          <w:rFonts w:ascii="Corbel" w:hAnsi="Corbel"/>
          <w:shd w:val="clear" w:color="auto" w:fill="FFFFFF"/>
        </w:rPr>
        <w:t xml:space="preserve"> assistance pla</w:t>
      </w:r>
      <w:r w:rsidR="00812669" w:rsidRPr="005D4A88">
        <w:rPr>
          <w:rFonts w:ascii="Corbel" w:hAnsi="Corbel"/>
          <w:shd w:val="clear" w:color="auto" w:fill="FFFFFF"/>
        </w:rPr>
        <w:t>n</w:t>
      </w:r>
    </w:p>
    <w:p w14:paraId="7EADB18F" w14:textId="29479B5E" w:rsidR="00812669" w:rsidRPr="005D4A88" w:rsidRDefault="00812669" w:rsidP="00AB7269">
      <w:pPr>
        <w:pStyle w:val="Paragraphedeliste"/>
        <w:numPr>
          <w:ilvl w:val="0"/>
          <w:numId w:val="2"/>
        </w:numPr>
        <w:autoSpaceDE w:val="0"/>
        <w:autoSpaceDN w:val="0"/>
        <w:adjustRightInd w:val="0"/>
        <w:spacing w:line="360" w:lineRule="auto"/>
        <w:ind w:right="-142"/>
        <w:jc w:val="both"/>
        <w:rPr>
          <w:rFonts w:ascii="Corbel" w:hAnsi="Corbel"/>
        </w:rPr>
      </w:pPr>
      <w:r w:rsidRPr="005D4A88">
        <w:rPr>
          <w:rStyle w:val="Accentuation"/>
          <w:rFonts w:ascii="Corbel" w:eastAsiaTheme="majorEastAsia" w:hAnsi="Corbel"/>
          <w:b/>
          <w:bCs/>
          <w:i w:val="0"/>
          <w:iCs w:val="0"/>
          <w:shd w:val="clear" w:color="auto" w:fill="FFFFFF"/>
        </w:rPr>
        <w:t>Stratégie</w:t>
      </w:r>
      <w:r w:rsidRPr="005D4A88">
        <w:rPr>
          <w:rFonts w:ascii="Corbel" w:hAnsi="Corbel"/>
          <w:shd w:val="clear" w:color="auto" w:fill="FFFFFF"/>
        </w:rPr>
        <w:t> nationale de </w:t>
      </w:r>
      <w:r w:rsidRPr="005D4A88">
        <w:rPr>
          <w:rStyle w:val="Accentuation"/>
          <w:rFonts w:ascii="Corbel" w:eastAsiaTheme="majorEastAsia" w:hAnsi="Corbel"/>
          <w:b/>
          <w:bCs/>
          <w:i w:val="0"/>
          <w:iCs w:val="0"/>
          <w:shd w:val="clear" w:color="auto" w:fill="FFFFFF"/>
        </w:rPr>
        <w:t>réintégration</w:t>
      </w:r>
      <w:r w:rsidRPr="005D4A88">
        <w:rPr>
          <w:rFonts w:ascii="Corbel" w:hAnsi="Corbel"/>
          <w:shd w:val="clear" w:color="auto" w:fill="FFFFFF"/>
        </w:rPr>
        <w:t> socio-économique des personnes sinistrées 2017-2021</w:t>
      </w:r>
    </w:p>
    <w:p w14:paraId="3B2029B5" w14:textId="25C4802B" w:rsidR="00812669" w:rsidRPr="005D4A88" w:rsidRDefault="00367F44" w:rsidP="00AB7269">
      <w:pPr>
        <w:pStyle w:val="Paragraphedeliste"/>
        <w:numPr>
          <w:ilvl w:val="0"/>
          <w:numId w:val="2"/>
        </w:numPr>
        <w:autoSpaceDE w:val="0"/>
        <w:autoSpaceDN w:val="0"/>
        <w:adjustRightInd w:val="0"/>
        <w:spacing w:line="360" w:lineRule="auto"/>
        <w:ind w:right="-142"/>
        <w:jc w:val="both"/>
        <w:rPr>
          <w:rFonts w:ascii="Corbel" w:hAnsi="Corbel"/>
        </w:rPr>
      </w:pPr>
      <w:r w:rsidRPr="005D4A88">
        <w:rPr>
          <w:rFonts w:ascii="Corbel" w:hAnsi="Corbel"/>
        </w:rPr>
        <w:t>Document de politique nationale de protection sociale</w:t>
      </w:r>
    </w:p>
    <w:p w14:paraId="7FFDAECF" w14:textId="5634F9ED" w:rsidR="00812669" w:rsidRPr="005D4A88" w:rsidRDefault="00367F44" w:rsidP="00AB7269">
      <w:pPr>
        <w:pStyle w:val="Paragraphedeliste"/>
        <w:numPr>
          <w:ilvl w:val="0"/>
          <w:numId w:val="2"/>
        </w:numPr>
        <w:autoSpaceDE w:val="0"/>
        <w:autoSpaceDN w:val="0"/>
        <w:adjustRightInd w:val="0"/>
        <w:spacing w:line="360" w:lineRule="auto"/>
        <w:ind w:right="-142"/>
        <w:jc w:val="both"/>
        <w:rPr>
          <w:rFonts w:ascii="Corbel" w:hAnsi="Corbel"/>
          <w:i/>
          <w:iCs/>
        </w:rPr>
      </w:pPr>
      <w:r w:rsidRPr="005D4A88">
        <w:rPr>
          <w:rFonts w:ascii="Corbel" w:hAnsi="Corbel"/>
          <w:i/>
          <w:iCs/>
        </w:rPr>
        <w:t>Plan national de développement 2018-2027 (PND 2018-2027 Burundi</w:t>
      </w:r>
      <w:r w:rsidR="00812669" w:rsidRPr="005D4A88">
        <w:rPr>
          <w:rFonts w:ascii="Corbel" w:hAnsi="Corbel"/>
          <w:i/>
          <w:iCs/>
        </w:rPr>
        <w:t>)</w:t>
      </w:r>
    </w:p>
    <w:p w14:paraId="66FA24CC" w14:textId="4740C708" w:rsidR="00A23E36" w:rsidRPr="005D4A88" w:rsidRDefault="00367F44" w:rsidP="00AB7269">
      <w:pPr>
        <w:pStyle w:val="Paragraphedeliste"/>
        <w:numPr>
          <w:ilvl w:val="0"/>
          <w:numId w:val="2"/>
        </w:numPr>
        <w:ind w:right="-142"/>
        <w:jc w:val="both"/>
        <w:rPr>
          <w:rFonts w:ascii="Corbel" w:hAnsi="Corbel"/>
        </w:rPr>
      </w:pPr>
      <w:r w:rsidRPr="005D4A88">
        <w:rPr>
          <w:rFonts w:ascii="Corbel" w:hAnsi="Corbel"/>
        </w:rPr>
        <w:t xml:space="preserve">Stratégie nationale de réintégration socio - </w:t>
      </w:r>
      <w:proofErr w:type="spellStart"/>
      <w:r w:rsidRPr="005D4A88">
        <w:rPr>
          <w:rFonts w:ascii="Corbel" w:hAnsi="Corbel"/>
        </w:rPr>
        <w:t>economique</w:t>
      </w:r>
      <w:proofErr w:type="spellEnd"/>
      <w:r w:rsidRPr="005D4A88">
        <w:rPr>
          <w:rFonts w:ascii="Corbel" w:hAnsi="Corbel"/>
        </w:rPr>
        <w:t xml:space="preserve"> des personnes sinistrées au </w:t>
      </w:r>
      <w:proofErr w:type="spellStart"/>
      <w:r w:rsidRPr="005D4A88">
        <w:rPr>
          <w:rFonts w:ascii="Corbel" w:hAnsi="Corbel"/>
        </w:rPr>
        <w:t>burundi</w:t>
      </w:r>
      <w:proofErr w:type="spellEnd"/>
      <w:r w:rsidR="00A23E36" w:rsidRPr="005D4A88">
        <w:rPr>
          <w:rFonts w:ascii="Corbel" w:hAnsi="Corbel"/>
        </w:rPr>
        <w:t xml:space="preserve"> ; </w:t>
      </w:r>
      <w:r w:rsidRPr="005D4A88">
        <w:rPr>
          <w:rFonts w:ascii="Corbel" w:hAnsi="Corbel"/>
        </w:rPr>
        <w:t>document de la stratégie révisée sur la base des solutions durables</w:t>
      </w:r>
      <w:r w:rsidR="00A23E36" w:rsidRPr="005D4A88">
        <w:rPr>
          <w:rFonts w:ascii="Corbel" w:hAnsi="Corbel"/>
        </w:rPr>
        <w:t xml:space="preserve"> ; </w:t>
      </w:r>
      <w:hyperlink r:id="rId20" w:history="1">
        <w:r w:rsidR="00A23E36" w:rsidRPr="005D4A88">
          <w:rPr>
            <w:rStyle w:val="Lienhypertexte"/>
            <w:rFonts w:ascii="Corbel" w:eastAsiaTheme="majorEastAsia" w:hAnsi="Corbel"/>
            <w:color w:val="auto"/>
          </w:rPr>
          <w:t>http://earlyrecovery.global/sites/default/files/resume_de_strategie_nationale_de_reintegration_revisee_002.pdf</w:t>
        </w:r>
      </w:hyperlink>
    </w:p>
    <w:p w14:paraId="4B52A666" w14:textId="6E215AEB" w:rsidR="00385D01" w:rsidRPr="005D4A88" w:rsidRDefault="00367F44" w:rsidP="00AB7269">
      <w:pPr>
        <w:pStyle w:val="Paragraphedeliste"/>
        <w:numPr>
          <w:ilvl w:val="0"/>
          <w:numId w:val="2"/>
        </w:numPr>
        <w:ind w:right="-142"/>
        <w:jc w:val="both"/>
        <w:rPr>
          <w:rFonts w:ascii="Corbel" w:hAnsi="Corbel"/>
        </w:rPr>
      </w:pPr>
      <w:r w:rsidRPr="005D4A88">
        <w:rPr>
          <w:rFonts w:ascii="Corbel" w:hAnsi="Corbel"/>
        </w:rPr>
        <w:t xml:space="preserve">Document du projet </w:t>
      </w:r>
    </w:p>
    <w:p w14:paraId="2A0E8448" w14:textId="5BD66F63" w:rsidR="00385D01" w:rsidRPr="005D4A88" w:rsidRDefault="00385D01" w:rsidP="00AB7269">
      <w:pPr>
        <w:pStyle w:val="Paragraphedeliste"/>
        <w:numPr>
          <w:ilvl w:val="0"/>
          <w:numId w:val="2"/>
        </w:numPr>
        <w:ind w:right="-142"/>
        <w:jc w:val="both"/>
        <w:rPr>
          <w:rFonts w:ascii="Corbel" w:hAnsi="Corbel"/>
        </w:rPr>
      </w:pPr>
      <w:r w:rsidRPr="005D4A88">
        <w:rPr>
          <w:rFonts w:ascii="Corbel" w:hAnsi="Corbel"/>
        </w:rPr>
        <w:t xml:space="preserve">Différents rapports </w:t>
      </w:r>
      <w:r w:rsidR="00367F44" w:rsidRPr="005D4A88">
        <w:rPr>
          <w:rFonts w:ascii="Corbel" w:hAnsi="Corbel"/>
        </w:rPr>
        <w:t>d’activité</w:t>
      </w:r>
      <w:r w:rsidRPr="005D4A88">
        <w:rPr>
          <w:rFonts w:ascii="Corbel" w:hAnsi="Corbel"/>
        </w:rPr>
        <w:t xml:space="preserve"> des partenaires d’exécuti</w:t>
      </w:r>
      <w:r w:rsidR="00367F44" w:rsidRPr="005D4A88">
        <w:rPr>
          <w:rFonts w:ascii="Corbel" w:hAnsi="Corbel"/>
        </w:rPr>
        <w:t>on</w:t>
      </w:r>
    </w:p>
    <w:p w14:paraId="11E2AB02" w14:textId="77777777" w:rsidR="00682DDB" w:rsidRPr="005D4A88" w:rsidRDefault="00682DDB" w:rsidP="00AB7269">
      <w:pPr>
        <w:pStyle w:val="TableParagraph"/>
        <w:ind w:right="-142"/>
        <w:jc w:val="both"/>
        <w:rPr>
          <w:rFonts w:ascii="Corbel" w:eastAsia="Times New Roman" w:hAnsi="Corbel" w:cs="Times New Roman"/>
          <w:b/>
          <w:bCs/>
          <w:sz w:val="24"/>
          <w:szCs w:val="24"/>
          <w:lang w:eastAsia="en-US" w:bidi="ar-SA"/>
        </w:rPr>
      </w:pPr>
    </w:p>
    <w:p w14:paraId="3FC72A97" w14:textId="63AA21CA" w:rsidR="004D5F6D" w:rsidRPr="005D4A88" w:rsidRDefault="00682DDB" w:rsidP="00AB7269">
      <w:pPr>
        <w:pStyle w:val="TableParagraph"/>
        <w:ind w:right="-142"/>
        <w:jc w:val="both"/>
        <w:outlineLvl w:val="0"/>
        <w:rPr>
          <w:rFonts w:ascii="Corbel" w:eastAsia="Times New Roman" w:hAnsi="Corbel" w:cs="Times New Roman"/>
          <w:b/>
          <w:bCs/>
          <w:sz w:val="24"/>
          <w:szCs w:val="24"/>
          <w:lang w:eastAsia="en-US" w:bidi="ar-SA"/>
        </w:rPr>
      </w:pPr>
      <w:bookmarkStart w:id="2304" w:name="_Toc33847350"/>
      <w:bookmarkStart w:id="2305" w:name="_Toc36398744"/>
      <w:bookmarkStart w:id="2306" w:name="_Toc36398952"/>
      <w:bookmarkStart w:id="2307" w:name="_Toc37655475"/>
      <w:bookmarkStart w:id="2308" w:name="_Toc37658968"/>
      <w:bookmarkStart w:id="2309" w:name="_Toc37659478"/>
      <w:bookmarkStart w:id="2310" w:name="_Toc55289751"/>
      <w:bookmarkStart w:id="2311" w:name="_Toc55295460"/>
      <w:bookmarkStart w:id="2312" w:name="_Toc55296455"/>
      <w:r w:rsidRPr="005D4A88">
        <w:rPr>
          <w:rFonts w:ascii="Corbel" w:hAnsi="Corbel" w:cs="Times New Roman"/>
          <w:b/>
          <w:sz w:val="24"/>
          <w:szCs w:val="24"/>
        </w:rPr>
        <w:t xml:space="preserve">Annexe </w:t>
      </w:r>
      <w:r w:rsidR="004A740A" w:rsidRPr="005D4A88">
        <w:rPr>
          <w:rFonts w:ascii="Corbel" w:hAnsi="Corbel" w:cs="Times New Roman"/>
          <w:b/>
          <w:sz w:val="24"/>
          <w:szCs w:val="24"/>
        </w:rPr>
        <w:t>10</w:t>
      </w:r>
      <w:r w:rsidRPr="005D4A88">
        <w:rPr>
          <w:rFonts w:ascii="Corbel" w:hAnsi="Corbel" w:cs="Times New Roman"/>
          <w:b/>
          <w:sz w:val="24"/>
          <w:szCs w:val="24"/>
        </w:rPr>
        <w:t xml:space="preserve"> : </w:t>
      </w:r>
      <w:r w:rsidR="004D5F6D" w:rsidRPr="005D4A88">
        <w:rPr>
          <w:rFonts w:ascii="Corbel" w:eastAsia="Times New Roman" w:hAnsi="Corbel" w:cs="Times New Roman"/>
          <w:b/>
          <w:bCs/>
          <w:sz w:val="24"/>
          <w:szCs w:val="24"/>
          <w:lang w:eastAsia="en-US" w:bidi="ar-SA"/>
        </w:rPr>
        <w:t xml:space="preserve">Listes </w:t>
      </w:r>
      <w:proofErr w:type="gramStart"/>
      <w:r w:rsidR="004D5F6D" w:rsidRPr="005D4A88">
        <w:rPr>
          <w:rFonts w:ascii="Corbel" w:eastAsia="Times New Roman" w:hAnsi="Corbel" w:cs="Times New Roman"/>
          <w:b/>
          <w:bCs/>
          <w:sz w:val="24"/>
          <w:szCs w:val="24"/>
          <w:lang w:eastAsia="en-US" w:bidi="ar-SA"/>
        </w:rPr>
        <w:t>de  personnes</w:t>
      </w:r>
      <w:proofErr w:type="gramEnd"/>
      <w:r w:rsidR="004D5F6D" w:rsidRPr="005D4A88">
        <w:rPr>
          <w:rFonts w:ascii="Corbel" w:eastAsia="Times New Roman" w:hAnsi="Corbel" w:cs="Times New Roman"/>
          <w:b/>
          <w:bCs/>
          <w:sz w:val="24"/>
          <w:szCs w:val="24"/>
          <w:lang w:eastAsia="en-US" w:bidi="ar-SA"/>
        </w:rPr>
        <w:t xml:space="preserve">  rencontr</w:t>
      </w:r>
      <w:r w:rsidR="00BE3844" w:rsidRPr="005D4A88">
        <w:rPr>
          <w:rFonts w:ascii="Corbel" w:eastAsia="Times New Roman" w:hAnsi="Corbel" w:cs="Times New Roman"/>
          <w:b/>
          <w:bCs/>
          <w:sz w:val="24"/>
          <w:szCs w:val="24"/>
          <w:lang w:eastAsia="en-US" w:bidi="ar-SA"/>
        </w:rPr>
        <w:t>é</w:t>
      </w:r>
      <w:r w:rsidR="004D5F6D" w:rsidRPr="005D4A88">
        <w:rPr>
          <w:rFonts w:ascii="Corbel" w:eastAsia="Times New Roman" w:hAnsi="Corbel" w:cs="Times New Roman"/>
          <w:b/>
          <w:bCs/>
          <w:sz w:val="24"/>
          <w:szCs w:val="24"/>
          <w:lang w:eastAsia="en-US" w:bidi="ar-SA"/>
        </w:rPr>
        <w:t xml:space="preserve"> </w:t>
      </w:r>
      <w:r w:rsidR="00347732" w:rsidRPr="005D4A88">
        <w:rPr>
          <w:rFonts w:ascii="Corbel" w:eastAsia="Times New Roman" w:hAnsi="Corbel" w:cs="Times New Roman"/>
          <w:b/>
          <w:bCs/>
          <w:sz w:val="24"/>
          <w:szCs w:val="24"/>
          <w:lang w:eastAsia="en-US" w:bidi="ar-SA"/>
        </w:rPr>
        <w:t>/ document</w:t>
      </w:r>
      <w:r w:rsidR="00B011A2" w:rsidRPr="005D4A88">
        <w:rPr>
          <w:rFonts w:ascii="Corbel" w:eastAsia="Times New Roman" w:hAnsi="Corbel" w:cs="Times New Roman"/>
          <w:b/>
          <w:bCs/>
          <w:sz w:val="24"/>
          <w:szCs w:val="24"/>
          <w:lang w:eastAsia="en-US" w:bidi="ar-SA"/>
        </w:rPr>
        <w:t>s</w:t>
      </w:r>
      <w:r w:rsidR="00347732" w:rsidRPr="005D4A88">
        <w:rPr>
          <w:rFonts w:ascii="Corbel" w:eastAsia="Times New Roman" w:hAnsi="Corbel" w:cs="Times New Roman"/>
          <w:b/>
          <w:bCs/>
          <w:sz w:val="24"/>
          <w:szCs w:val="24"/>
          <w:lang w:eastAsia="en-US" w:bidi="ar-SA"/>
        </w:rPr>
        <w:t xml:space="preserve"> consult</w:t>
      </w:r>
      <w:bookmarkEnd w:id="2304"/>
      <w:r w:rsidR="00BE3844" w:rsidRPr="005D4A88">
        <w:rPr>
          <w:rFonts w:ascii="Corbel" w:eastAsia="Times New Roman" w:hAnsi="Corbel" w:cs="Times New Roman"/>
          <w:b/>
          <w:bCs/>
          <w:sz w:val="24"/>
          <w:szCs w:val="24"/>
          <w:lang w:eastAsia="en-US" w:bidi="ar-SA"/>
        </w:rPr>
        <w:t>és</w:t>
      </w:r>
      <w:bookmarkEnd w:id="2305"/>
      <w:bookmarkEnd w:id="2306"/>
      <w:bookmarkEnd w:id="2307"/>
      <w:bookmarkEnd w:id="2308"/>
      <w:bookmarkEnd w:id="2309"/>
      <w:bookmarkEnd w:id="2310"/>
      <w:bookmarkEnd w:id="2311"/>
      <w:bookmarkEnd w:id="2312"/>
      <w:r w:rsidR="00347732" w:rsidRPr="005D4A88">
        <w:rPr>
          <w:rFonts w:ascii="Corbel" w:eastAsia="Times New Roman" w:hAnsi="Corbel" w:cs="Times New Roman"/>
          <w:b/>
          <w:bCs/>
          <w:sz w:val="24"/>
          <w:szCs w:val="24"/>
          <w:lang w:eastAsia="en-US" w:bidi="ar-SA"/>
        </w:rPr>
        <w:t xml:space="preserve"> </w:t>
      </w:r>
    </w:p>
    <w:p w14:paraId="56B9CBE7" w14:textId="3CE7DED3" w:rsidR="00512A44" w:rsidRPr="005D4A88" w:rsidRDefault="00367F44" w:rsidP="00AB7269">
      <w:pPr>
        <w:pStyle w:val="TableParagraph"/>
        <w:numPr>
          <w:ilvl w:val="3"/>
          <w:numId w:val="3"/>
        </w:numPr>
        <w:ind w:left="0" w:right="-142" w:firstLine="0"/>
        <w:jc w:val="both"/>
        <w:rPr>
          <w:rFonts w:ascii="Corbel" w:eastAsia="Times New Roman" w:hAnsi="Corbel" w:cs="Times New Roman"/>
          <w:bCs/>
          <w:sz w:val="24"/>
          <w:szCs w:val="24"/>
          <w:lang w:eastAsia="en-US" w:bidi="ar-SA"/>
        </w:rPr>
      </w:pPr>
      <w:r w:rsidRPr="005D4A88">
        <w:rPr>
          <w:rFonts w:ascii="Corbel" w:eastAsia="Times New Roman" w:hAnsi="Corbel" w:cs="Times New Roman"/>
          <w:bCs/>
          <w:sz w:val="24"/>
          <w:szCs w:val="24"/>
          <w:lang w:eastAsia="en-US" w:bidi="ar-SA"/>
        </w:rPr>
        <w:t xml:space="preserve"> Administration </w:t>
      </w:r>
      <w:r w:rsidR="00187C8E" w:rsidRPr="005D4A88">
        <w:rPr>
          <w:rFonts w:ascii="Corbel" w:eastAsia="Times New Roman" w:hAnsi="Corbel" w:cs="Times New Roman"/>
          <w:bCs/>
          <w:sz w:val="24"/>
          <w:szCs w:val="24"/>
          <w:lang w:eastAsia="en-US" w:bidi="ar-SA"/>
        </w:rPr>
        <w:t>locale et</w:t>
      </w:r>
      <w:r w:rsidRPr="005D4A88">
        <w:rPr>
          <w:rFonts w:ascii="Corbel" w:eastAsia="Times New Roman" w:hAnsi="Corbel" w:cs="Times New Roman"/>
          <w:bCs/>
          <w:sz w:val="24"/>
          <w:szCs w:val="24"/>
          <w:lang w:eastAsia="en-US" w:bidi="ar-SA"/>
        </w:rPr>
        <w:t xml:space="preserve"> centrale</w:t>
      </w:r>
    </w:p>
    <w:p w14:paraId="30D05016" w14:textId="1164B2A5" w:rsidR="00512A44" w:rsidRPr="005D4A88" w:rsidRDefault="00367F44" w:rsidP="00AB7269">
      <w:pPr>
        <w:pStyle w:val="TableParagraph"/>
        <w:numPr>
          <w:ilvl w:val="3"/>
          <w:numId w:val="3"/>
        </w:numPr>
        <w:ind w:left="0" w:right="-142" w:firstLine="0"/>
        <w:jc w:val="both"/>
        <w:rPr>
          <w:rFonts w:ascii="Corbel" w:eastAsia="Times New Roman" w:hAnsi="Corbel" w:cs="Times New Roman"/>
          <w:bCs/>
          <w:sz w:val="24"/>
          <w:szCs w:val="24"/>
          <w:lang w:eastAsia="en-US" w:bidi="ar-SA"/>
        </w:rPr>
      </w:pPr>
      <w:r w:rsidRPr="005D4A88">
        <w:rPr>
          <w:rFonts w:ascii="Corbel" w:eastAsia="Times New Roman" w:hAnsi="Corbel" w:cs="Times New Roman"/>
          <w:bCs/>
          <w:sz w:val="24"/>
          <w:szCs w:val="24"/>
          <w:lang w:eastAsia="en-US" w:bidi="ar-SA"/>
        </w:rPr>
        <w:t xml:space="preserve">Les partenaires </w:t>
      </w:r>
      <w:r w:rsidR="00187C8E" w:rsidRPr="005D4A88">
        <w:rPr>
          <w:rFonts w:ascii="Corbel" w:eastAsia="Times New Roman" w:hAnsi="Corbel" w:cs="Times New Roman"/>
          <w:bCs/>
          <w:sz w:val="24"/>
          <w:szCs w:val="24"/>
          <w:lang w:eastAsia="en-US" w:bidi="ar-SA"/>
        </w:rPr>
        <w:t xml:space="preserve">d’exécution et de mise en </w:t>
      </w:r>
      <w:r w:rsidR="00AB7269" w:rsidRPr="005D4A88">
        <w:rPr>
          <w:rFonts w:ascii="Corbel" w:eastAsia="Times New Roman" w:hAnsi="Corbel" w:cs="Times New Roman"/>
          <w:bCs/>
          <w:sz w:val="24"/>
          <w:szCs w:val="24"/>
          <w:lang w:eastAsia="en-US" w:bidi="ar-SA"/>
        </w:rPr>
        <w:t>œuvre via</w:t>
      </w:r>
      <w:r w:rsidR="009F30AF" w:rsidRPr="005D4A88">
        <w:rPr>
          <w:rFonts w:ascii="Corbel" w:eastAsia="Times New Roman" w:hAnsi="Corbel" w:cs="Times New Roman"/>
          <w:bCs/>
          <w:sz w:val="24"/>
          <w:szCs w:val="24"/>
          <w:lang w:eastAsia="en-US" w:bidi="ar-SA"/>
        </w:rPr>
        <w:t xml:space="preserve"> google </w:t>
      </w:r>
      <w:proofErr w:type="spellStart"/>
      <w:r w:rsidR="009F30AF" w:rsidRPr="005D4A88">
        <w:rPr>
          <w:rFonts w:ascii="Corbel" w:eastAsia="Times New Roman" w:hAnsi="Corbel" w:cs="Times New Roman"/>
          <w:bCs/>
          <w:sz w:val="24"/>
          <w:szCs w:val="24"/>
          <w:lang w:eastAsia="en-US" w:bidi="ar-SA"/>
        </w:rPr>
        <w:t>form</w:t>
      </w:r>
      <w:proofErr w:type="spellEnd"/>
    </w:p>
    <w:p w14:paraId="20AAC57E" w14:textId="3469477A" w:rsidR="00367F44" w:rsidRPr="005D4A88" w:rsidRDefault="00347732" w:rsidP="00AB7269">
      <w:pPr>
        <w:pStyle w:val="TableParagraph"/>
        <w:numPr>
          <w:ilvl w:val="3"/>
          <w:numId w:val="3"/>
        </w:numPr>
        <w:ind w:left="0" w:right="-142" w:firstLine="0"/>
        <w:jc w:val="both"/>
        <w:rPr>
          <w:rFonts w:ascii="Corbel" w:eastAsia="Times New Roman" w:hAnsi="Corbel" w:cs="Times New Roman"/>
          <w:bCs/>
          <w:sz w:val="24"/>
          <w:szCs w:val="24"/>
          <w:lang w:eastAsia="en-US" w:bidi="ar-SA"/>
        </w:rPr>
      </w:pPr>
      <w:r w:rsidRPr="005D4A88">
        <w:rPr>
          <w:rFonts w:ascii="Corbel" w:eastAsia="Times New Roman" w:hAnsi="Corbel" w:cs="Times New Roman"/>
          <w:bCs/>
          <w:sz w:val="24"/>
          <w:szCs w:val="24"/>
          <w:lang w:eastAsia="en-US" w:bidi="ar-SA"/>
        </w:rPr>
        <w:t>UNDAF</w:t>
      </w:r>
      <w:r w:rsidR="009F30AF" w:rsidRPr="005D4A88">
        <w:rPr>
          <w:rFonts w:ascii="Corbel" w:eastAsia="Times New Roman" w:hAnsi="Corbel" w:cs="Times New Roman"/>
          <w:bCs/>
          <w:sz w:val="24"/>
          <w:szCs w:val="24"/>
          <w:lang w:eastAsia="en-US" w:bidi="ar-SA"/>
        </w:rPr>
        <w:t xml:space="preserve"> et CPD</w:t>
      </w:r>
    </w:p>
    <w:p w14:paraId="5CC81E80" w14:textId="6841EA40" w:rsidR="00367F44" w:rsidRPr="005D4A88" w:rsidRDefault="00FF34D4" w:rsidP="00AB7269">
      <w:pPr>
        <w:pStyle w:val="TableParagraph"/>
        <w:numPr>
          <w:ilvl w:val="3"/>
          <w:numId w:val="3"/>
        </w:numPr>
        <w:ind w:left="0" w:right="-142" w:firstLine="0"/>
        <w:jc w:val="both"/>
        <w:rPr>
          <w:rFonts w:ascii="Corbel" w:eastAsia="Times New Roman" w:hAnsi="Corbel" w:cs="Times New Roman"/>
          <w:bCs/>
          <w:sz w:val="24"/>
          <w:szCs w:val="24"/>
          <w:lang w:eastAsia="en-US" w:bidi="ar-SA"/>
        </w:rPr>
      </w:pPr>
      <w:r w:rsidRPr="005D4A88">
        <w:rPr>
          <w:rFonts w:ascii="Corbel" w:eastAsia="Times New Roman" w:hAnsi="Corbel" w:cs="Times New Roman"/>
          <w:bCs/>
          <w:sz w:val="24"/>
          <w:szCs w:val="24"/>
          <w:lang w:eastAsia="en-US" w:bidi="ar-SA"/>
        </w:rPr>
        <w:lastRenderedPageBreak/>
        <w:t xml:space="preserve">Documents de politiques sectorielles </w:t>
      </w:r>
      <w:r w:rsidR="002B43C4" w:rsidRPr="005D4A88">
        <w:rPr>
          <w:rFonts w:ascii="Corbel" w:eastAsia="Times New Roman" w:hAnsi="Corbel" w:cs="Times New Roman"/>
          <w:bCs/>
          <w:sz w:val="24"/>
          <w:szCs w:val="24"/>
          <w:lang w:eastAsia="en-US" w:bidi="ar-SA"/>
        </w:rPr>
        <w:t>(réintégration</w:t>
      </w:r>
      <w:r w:rsidR="00367F44" w:rsidRPr="005D4A88">
        <w:rPr>
          <w:rFonts w:ascii="Corbel" w:eastAsia="Times New Roman" w:hAnsi="Corbel" w:cs="Times New Roman"/>
          <w:bCs/>
          <w:sz w:val="24"/>
          <w:szCs w:val="24"/>
          <w:lang w:eastAsia="en-US" w:bidi="ar-SA"/>
        </w:rPr>
        <w:t xml:space="preserve"> socioéconomique</w:t>
      </w:r>
      <w:r w:rsidR="009F30AF" w:rsidRPr="005D4A88">
        <w:rPr>
          <w:rFonts w:ascii="Corbel" w:eastAsia="Times New Roman" w:hAnsi="Corbel" w:cs="Times New Roman"/>
          <w:bCs/>
          <w:sz w:val="24"/>
          <w:szCs w:val="24"/>
          <w:lang w:eastAsia="en-US" w:bidi="ar-SA"/>
        </w:rPr>
        <w:t>, environnement, …</w:t>
      </w:r>
      <w:r w:rsidR="00367F44" w:rsidRPr="005D4A88">
        <w:rPr>
          <w:rFonts w:ascii="Corbel" w:eastAsia="Times New Roman" w:hAnsi="Corbel" w:cs="Times New Roman"/>
          <w:bCs/>
          <w:sz w:val="24"/>
          <w:szCs w:val="24"/>
          <w:lang w:eastAsia="en-US" w:bidi="ar-SA"/>
        </w:rPr>
        <w:t>)</w:t>
      </w:r>
    </w:p>
    <w:p w14:paraId="198F51E9" w14:textId="77777777" w:rsidR="00187C8E" w:rsidRPr="005D4A88" w:rsidRDefault="00187C8E" w:rsidP="00AB7269">
      <w:pPr>
        <w:pStyle w:val="TableParagraph"/>
        <w:numPr>
          <w:ilvl w:val="3"/>
          <w:numId w:val="3"/>
        </w:numPr>
        <w:ind w:left="0" w:right="-142" w:firstLine="0"/>
        <w:jc w:val="both"/>
        <w:rPr>
          <w:rFonts w:ascii="Corbel" w:eastAsia="Times New Roman" w:hAnsi="Corbel" w:cs="Times New Roman"/>
          <w:bCs/>
          <w:sz w:val="24"/>
          <w:szCs w:val="24"/>
          <w:lang w:eastAsia="en-US" w:bidi="ar-SA"/>
        </w:rPr>
      </w:pPr>
      <w:r w:rsidRPr="005D4A88">
        <w:rPr>
          <w:rFonts w:ascii="Corbel" w:eastAsia="Times New Roman" w:hAnsi="Corbel" w:cs="Times New Roman"/>
          <w:sz w:val="24"/>
          <w:szCs w:val="24"/>
          <w:lang w:eastAsia="en-US" w:bidi="ar-SA"/>
        </w:rPr>
        <w:t>Stratégie</w:t>
      </w:r>
      <w:r w:rsidRPr="005D4A88">
        <w:rPr>
          <w:rFonts w:ascii="Corbel" w:eastAsia="Times New Roman" w:hAnsi="Corbel" w:cs="Times New Roman"/>
          <w:bCs/>
          <w:sz w:val="24"/>
          <w:szCs w:val="24"/>
          <w:lang w:eastAsia="en-US" w:bidi="ar-SA"/>
        </w:rPr>
        <w:t> nationale de </w:t>
      </w:r>
      <w:r w:rsidRPr="005D4A88">
        <w:rPr>
          <w:rFonts w:ascii="Corbel" w:eastAsia="Times New Roman" w:hAnsi="Corbel" w:cs="Times New Roman"/>
          <w:sz w:val="24"/>
          <w:szCs w:val="24"/>
          <w:lang w:eastAsia="en-US" w:bidi="ar-SA"/>
        </w:rPr>
        <w:t>réintégration</w:t>
      </w:r>
      <w:r w:rsidRPr="005D4A88">
        <w:rPr>
          <w:rFonts w:ascii="Corbel" w:eastAsia="Times New Roman" w:hAnsi="Corbel" w:cs="Times New Roman"/>
          <w:bCs/>
          <w:sz w:val="24"/>
          <w:szCs w:val="24"/>
          <w:lang w:eastAsia="en-US" w:bidi="ar-SA"/>
        </w:rPr>
        <w:t> socio-économique des personnes sinistrées 2017-2021</w:t>
      </w:r>
    </w:p>
    <w:p w14:paraId="2A460607" w14:textId="77777777" w:rsidR="00187C8E" w:rsidRPr="005D4A88" w:rsidRDefault="00187C8E" w:rsidP="00AB7269">
      <w:pPr>
        <w:pStyle w:val="TableParagraph"/>
        <w:numPr>
          <w:ilvl w:val="3"/>
          <w:numId w:val="3"/>
        </w:numPr>
        <w:ind w:left="0" w:right="-142" w:firstLine="0"/>
        <w:jc w:val="both"/>
        <w:rPr>
          <w:rFonts w:ascii="Corbel" w:eastAsia="Times New Roman" w:hAnsi="Corbel" w:cs="Times New Roman"/>
          <w:bCs/>
          <w:sz w:val="24"/>
          <w:szCs w:val="24"/>
          <w:lang w:eastAsia="en-US" w:bidi="ar-SA"/>
        </w:rPr>
      </w:pPr>
      <w:r w:rsidRPr="005D4A88">
        <w:rPr>
          <w:rFonts w:ascii="Corbel" w:eastAsia="Times New Roman" w:hAnsi="Corbel" w:cs="Times New Roman"/>
          <w:bCs/>
          <w:sz w:val="24"/>
          <w:szCs w:val="24"/>
          <w:lang w:eastAsia="en-US" w:bidi="ar-SA"/>
        </w:rPr>
        <w:t>Document de politique nationale de protection sociale</w:t>
      </w:r>
    </w:p>
    <w:p w14:paraId="59760AA6" w14:textId="32842D9C" w:rsidR="00187C8E" w:rsidRPr="005D4A88" w:rsidRDefault="00187C8E" w:rsidP="00AB7269">
      <w:pPr>
        <w:pStyle w:val="TableParagraph"/>
        <w:numPr>
          <w:ilvl w:val="3"/>
          <w:numId w:val="3"/>
        </w:numPr>
        <w:ind w:left="0" w:right="-142" w:firstLine="0"/>
        <w:jc w:val="both"/>
        <w:rPr>
          <w:rFonts w:ascii="Corbel" w:eastAsia="Times New Roman" w:hAnsi="Corbel" w:cs="Times New Roman"/>
          <w:bCs/>
          <w:sz w:val="24"/>
          <w:szCs w:val="24"/>
          <w:lang w:eastAsia="en-US" w:bidi="ar-SA"/>
        </w:rPr>
      </w:pPr>
      <w:r w:rsidRPr="005D4A88">
        <w:rPr>
          <w:rFonts w:ascii="Corbel" w:eastAsia="Times New Roman" w:hAnsi="Corbel" w:cs="Times New Roman"/>
          <w:bCs/>
          <w:sz w:val="24"/>
          <w:szCs w:val="24"/>
          <w:lang w:eastAsia="en-US" w:bidi="ar-SA"/>
        </w:rPr>
        <w:t xml:space="preserve">Stratégie nationale de réintégration socio - économique des personnes sinistrées au </w:t>
      </w:r>
      <w:r w:rsidR="00D34EF5">
        <w:rPr>
          <w:rFonts w:ascii="Corbel" w:eastAsia="Times New Roman" w:hAnsi="Corbel" w:cs="Times New Roman"/>
          <w:bCs/>
          <w:sz w:val="24"/>
          <w:szCs w:val="24"/>
          <w:lang w:eastAsia="en-US" w:bidi="ar-SA"/>
        </w:rPr>
        <w:t>B</w:t>
      </w:r>
      <w:r w:rsidRPr="005D4A88">
        <w:rPr>
          <w:rFonts w:ascii="Corbel" w:eastAsia="Times New Roman" w:hAnsi="Corbel" w:cs="Times New Roman"/>
          <w:bCs/>
          <w:sz w:val="24"/>
          <w:szCs w:val="24"/>
          <w:lang w:eastAsia="en-US" w:bidi="ar-SA"/>
        </w:rPr>
        <w:t xml:space="preserve">urundi ; document de la stratégie révisée sur la base des solutions durables ; </w:t>
      </w:r>
      <w:hyperlink r:id="rId21" w:history="1">
        <w:r w:rsidRPr="005D4A88">
          <w:rPr>
            <w:rFonts w:ascii="Corbel" w:eastAsia="Times New Roman" w:hAnsi="Corbel" w:cs="Times New Roman"/>
            <w:bCs/>
            <w:sz w:val="24"/>
            <w:szCs w:val="24"/>
            <w:lang w:eastAsia="en-US" w:bidi="ar-SA"/>
          </w:rPr>
          <w:t>http://earlyrecovery.global/sites/default/files/resume_de_strategie_nationale_de_reintegration_revisee_002.pdf</w:t>
        </w:r>
      </w:hyperlink>
    </w:p>
    <w:p w14:paraId="6AA3A6EA" w14:textId="77777777" w:rsidR="00187C8E" w:rsidRPr="005D4A88" w:rsidRDefault="00187C8E" w:rsidP="00AB7269">
      <w:pPr>
        <w:pStyle w:val="TableParagraph"/>
        <w:numPr>
          <w:ilvl w:val="3"/>
          <w:numId w:val="3"/>
        </w:numPr>
        <w:ind w:left="0" w:right="-142" w:firstLine="0"/>
        <w:jc w:val="both"/>
        <w:rPr>
          <w:rFonts w:ascii="Corbel" w:eastAsia="Times New Roman" w:hAnsi="Corbel" w:cs="Times New Roman"/>
          <w:bCs/>
          <w:sz w:val="24"/>
          <w:szCs w:val="24"/>
          <w:lang w:eastAsia="en-US" w:bidi="ar-SA"/>
        </w:rPr>
      </w:pPr>
      <w:r w:rsidRPr="005D4A88">
        <w:rPr>
          <w:rFonts w:ascii="Corbel" w:eastAsia="Times New Roman" w:hAnsi="Corbel" w:cs="Times New Roman"/>
          <w:bCs/>
          <w:sz w:val="24"/>
          <w:szCs w:val="24"/>
          <w:lang w:eastAsia="en-US" w:bidi="ar-SA"/>
        </w:rPr>
        <w:t xml:space="preserve">Document du projet </w:t>
      </w:r>
    </w:p>
    <w:p w14:paraId="23473F11" w14:textId="77777777" w:rsidR="00187C8E" w:rsidRPr="005D4A88" w:rsidRDefault="00187C8E" w:rsidP="00AB7269">
      <w:pPr>
        <w:pStyle w:val="TableParagraph"/>
        <w:numPr>
          <w:ilvl w:val="3"/>
          <w:numId w:val="3"/>
        </w:numPr>
        <w:ind w:left="0" w:right="-142" w:firstLine="0"/>
        <w:jc w:val="both"/>
        <w:rPr>
          <w:rFonts w:ascii="Corbel" w:eastAsia="Times New Roman" w:hAnsi="Corbel" w:cs="Times New Roman"/>
          <w:bCs/>
          <w:sz w:val="24"/>
          <w:szCs w:val="24"/>
          <w:lang w:eastAsia="en-US" w:bidi="ar-SA"/>
        </w:rPr>
      </w:pPr>
      <w:r w:rsidRPr="005D4A88">
        <w:rPr>
          <w:rFonts w:ascii="Corbel" w:eastAsia="Times New Roman" w:hAnsi="Corbel" w:cs="Times New Roman"/>
          <w:bCs/>
          <w:sz w:val="24"/>
          <w:szCs w:val="24"/>
          <w:lang w:eastAsia="en-US" w:bidi="ar-SA"/>
        </w:rPr>
        <w:t>Différents rapports d’activité des partenaires d’exécution</w:t>
      </w:r>
    </w:p>
    <w:p w14:paraId="395745F6" w14:textId="793A9C8B" w:rsidR="00441FBE" w:rsidRPr="005D4A88" w:rsidRDefault="00187C8E" w:rsidP="00AB7269">
      <w:pPr>
        <w:pStyle w:val="TableParagraph"/>
        <w:numPr>
          <w:ilvl w:val="3"/>
          <w:numId w:val="3"/>
        </w:numPr>
        <w:ind w:left="0" w:right="-142" w:firstLine="0"/>
        <w:jc w:val="both"/>
        <w:rPr>
          <w:rFonts w:ascii="Corbel" w:eastAsia="Times New Roman" w:hAnsi="Corbel" w:cs="Times New Roman"/>
          <w:bCs/>
          <w:sz w:val="24"/>
          <w:szCs w:val="24"/>
          <w:lang w:eastAsia="en-US" w:bidi="ar-SA"/>
        </w:rPr>
      </w:pPr>
      <w:r w:rsidRPr="005D4A88">
        <w:rPr>
          <w:rFonts w:ascii="Corbel" w:eastAsia="Times New Roman" w:hAnsi="Corbel" w:cs="Times New Roman"/>
          <w:bCs/>
          <w:sz w:val="24"/>
          <w:szCs w:val="24"/>
          <w:lang w:eastAsia="en-US" w:bidi="ar-SA"/>
        </w:rPr>
        <w:t>Rapports du projet</w:t>
      </w:r>
    </w:p>
    <w:sectPr w:rsidR="00441FBE" w:rsidRPr="005D4A88" w:rsidSect="009456D5">
      <w:footerReference w:type="default" r:id="rId22"/>
      <w:pgSz w:w="12240" w:h="15840" w:code="1"/>
      <w:pgMar w:top="1418" w:right="1041" w:bottom="851" w:left="1134" w:header="709" w:footer="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AB889" w14:textId="77777777" w:rsidR="00223C94" w:rsidRDefault="00223C94" w:rsidP="007B6A62">
      <w:pPr>
        <w:spacing w:after="0" w:line="240" w:lineRule="auto"/>
      </w:pPr>
      <w:r>
        <w:separator/>
      </w:r>
    </w:p>
  </w:endnote>
  <w:endnote w:type="continuationSeparator" w:id="0">
    <w:p w14:paraId="459C43DB" w14:textId="77777777" w:rsidR="00223C94" w:rsidRDefault="00223C94" w:rsidP="007B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799551"/>
      <w:docPartObj>
        <w:docPartGallery w:val="Page Numbers (Bottom of Page)"/>
        <w:docPartUnique/>
      </w:docPartObj>
    </w:sdtPr>
    <w:sdtEndPr>
      <w:rPr>
        <w:noProof/>
      </w:rPr>
    </w:sdtEndPr>
    <w:sdtContent>
      <w:p w14:paraId="38C5DF42" w14:textId="3EF61612" w:rsidR="0076453A" w:rsidRDefault="0076453A">
        <w:pPr>
          <w:pStyle w:val="Pieddepage"/>
          <w:jc w:val="center"/>
        </w:pPr>
        <w:r>
          <w:fldChar w:fldCharType="begin"/>
        </w:r>
        <w:r>
          <w:instrText xml:space="preserve"> PAGE   \* MERGEFORMAT </w:instrText>
        </w:r>
        <w:r>
          <w:fldChar w:fldCharType="separate"/>
        </w:r>
        <w:r w:rsidR="000C62BF">
          <w:rPr>
            <w:noProof/>
          </w:rPr>
          <w:t>i</w:t>
        </w:r>
        <w:r>
          <w:rPr>
            <w:noProof/>
          </w:rPr>
          <w:fldChar w:fldCharType="end"/>
        </w:r>
      </w:p>
    </w:sdtContent>
  </w:sdt>
  <w:p w14:paraId="2363AF98" w14:textId="570B94B2" w:rsidR="0076453A" w:rsidRDefault="0076453A" w:rsidP="00E362BF">
    <w:pPr>
      <w:pStyle w:val="Pieddepage"/>
      <w:tabs>
        <w:tab w:val="clear" w:pos="9072"/>
        <w:tab w:val="left" w:pos="5333"/>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815EA" w14:textId="04516400" w:rsidR="0076453A" w:rsidRDefault="0076453A">
    <w:pPr>
      <w:pStyle w:val="Corpsdetexte"/>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677928B4" wp14:editId="14885680">
              <wp:simplePos x="0" y="0"/>
              <wp:positionH relativeFrom="page">
                <wp:posOffset>701040</wp:posOffset>
              </wp:positionH>
              <wp:positionV relativeFrom="page">
                <wp:posOffset>9857105</wp:posOffset>
              </wp:positionV>
              <wp:extent cx="615823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7">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4C785"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76.15pt" to="540.1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" strokecolor="#d9d9d9" strokeweight=".16936mm">
              <w10:wrap anchorx="page" anchory="page"/>
            </v:line>
          </w:pict>
        </mc:Fallback>
      </mc:AlternateContent>
    </w:r>
    <w:r>
      <w:rPr>
        <w:noProof/>
        <w:lang w:bidi="ar-SA"/>
      </w:rPr>
      <mc:AlternateContent>
        <mc:Choice Requires="wps">
          <w:drawing>
            <wp:anchor distT="0" distB="0" distL="114300" distR="114300" simplePos="0" relativeHeight="251659264" behindDoc="1" locked="0" layoutInCell="1" allowOverlap="1" wp14:anchorId="6D08BB43" wp14:editId="4D6B1F60">
              <wp:simplePos x="0" y="0"/>
              <wp:positionH relativeFrom="page">
                <wp:posOffset>6113780</wp:posOffset>
              </wp:positionH>
              <wp:positionV relativeFrom="page">
                <wp:posOffset>9891395</wp:posOffset>
              </wp:positionV>
              <wp:extent cx="755015" cy="177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D6E1F" w14:textId="244297CD" w:rsidR="0076453A" w:rsidRDefault="0076453A">
                          <w:pPr>
                            <w:pStyle w:val="Corpsdetexte"/>
                            <w:spacing w:line="263" w:lineRule="exact"/>
                            <w:ind w:left="20"/>
                          </w:pPr>
                          <w:r>
                            <w:t xml:space="preserve">| </w:t>
                          </w:r>
                          <w:r>
                            <w:rPr>
                              <w:color w:val="7E7E7E"/>
                            </w:rPr>
                            <w:t>P</w:t>
                          </w:r>
                          <w:r>
                            <w:rPr>
                              <w:color w:val="7E7E7E"/>
                              <w:spacing w:val="11"/>
                            </w:rPr>
                            <w:t xml:space="preserve"> </w:t>
                          </w:r>
                          <w:r>
                            <w:rPr>
                              <w:color w:val="7E7E7E"/>
                            </w:rPr>
                            <w:t>a</w:t>
                          </w:r>
                          <w:r>
                            <w:rPr>
                              <w:color w:val="7E7E7E"/>
                              <w:spacing w:val="11"/>
                            </w:rPr>
                            <w:t xml:space="preserve"> </w:t>
                          </w:r>
                          <w:r>
                            <w:rPr>
                              <w:color w:val="7E7E7E"/>
                            </w:rPr>
                            <w:t>g</w:t>
                          </w:r>
                          <w:r>
                            <w:rPr>
                              <w:color w:val="7E7E7E"/>
                              <w:spacing w:val="11"/>
                            </w:rPr>
                            <w:t xml:space="preserve"> </w:t>
                          </w:r>
                          <w:r>
                            <w:rPr>
                              <w:color w:val="7E7E7E"/>
                            </w:rPr>
                            <w:t xml:space="preserve">e </w:t>
                          </w:r>
                          <w:r>
                            <w:rPr>
                              <w:color w:val="7E7E7E"/>
                              <w:spacing w:val="13"/>
                            </w:rPr>
                            <w:t xml:space="preserve"> </w:t>
                          </w:r>
                          <w:r>
                            <w:fldChar w:fldCharType="begin"/>
                          </w:r>
                          <w:r>
                            <w:rPr>
                              <w:smallCaps/>
                            </w:rPr>
                            <w:instrText xml:space="preserve"> PAGE </w:instrText>
                          </w:r>
                          <w:r>
                            <w:fldChar w:fldCharType="separate"/>
                          </w:r>
                          <w:r w:rsidR="00691252">
                            <w:rPr>
                              <w:smallCaps/>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8BB43" id="_x0000_t202" coordsize="21600,21600" o:spt="202" path="m,l,21600r21600,l21600,xe">
              <v:stroke joinstyle="miter"/>
              <v:path gradientshapeok="t" o:connecttype="rect"/>
            </v:shapetype>
            <v:shape id="Text Box 9" o:spid="_x0000_s1030" type="#_x0000_t202" style="position:absolute;margin-left:481.4pt;margin-top:778.85pt;width:59.4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" filled="f" stroked="f">
              <v:textbox inset="0,0,0,0">
                <w:txbxContent>
                  <w:p w14:paraId="46FD6E1F" w14:textId="244297CD" w:rsidR="0076453A" w:rsidRDefault="0076453A">
                    <w:pPr>
                      <w:pStyle w:val="Corpsdetexte"/>
                      <w:spacing w:line="263" w:lineRule="exact"/>
                      <w:ind w:left="20"/>
                    </w:pPr>
                    <w:r>
                      <w:t xml:space="preserve">| </w:t>
                    </w:r>
                    <w:r>
                      <w:rPr>
                        <w:color w:val="7E7E7E"/>
                      </w:rPr>
                      <w:t>P</w:t>
                    </w:r>
                    <w:r>
                      <w:rPr>
                        <w:color w:val="7E7E7E"/>
                        <w:spacing w:val="11"/>
                      </w:rPr>
                      <w:t xml:space="preserve"> </w:t>
                    </w:r>
                    <w:r>
                      <w:rPr>
                        <w:color w:val="7E7E7E"/>
                      </w:rPr>
                      <w:t>a</w:t>
                    </w:r>
                    <w:r>
                      <w:rPr>
                        <w:color w:val="7E7E7E"/>
                        <w:spacing w:val="11"/>
                      </w:rPr>
                      <w:t xml:space="preserve"> </w:t>
                    </w:r>
                    <w:r>
                      <w:rPr>
                        <w:color w:val="7E7E7E"/>
                      </w:rPr>
                      <w:t>g</w:t>
                    </w:r>
                    <w:r>
                      <w:rPr>
                        <w:color w:val="7E7E7E"/>
                        <w:spacing w:val="11"/>
                      </w:rPr>
                      <w:t xml:space="preserve"> </w:t>
                    </w:r>
                    <w:r>
                      <w:rPr>
                        <w:color w:val="7E7E7E"/>
                      </w:rPr>
                      <w:t xml:space="preserve">e </w:t>
                    </w:r>
                    <w:r>
                      <w:rPr>
                        <w:color w:val="7E7E7E"/>
                        <w:spacing w:val="13"/>
                      </w:rPr>
                      <w:t xml:space="preserve"> </w:t>
                    </w:r>
                    <w:r>
                      <w:fldChar w:fldCharType="begin"/>
                    </w:r>
                    <w:r>
                      <w:rPr>
                        <w:smallCaps/>
                      </w:rPr>
                      <w:instrText xml:space="preserve"> PAGE </w:instrText>
                    </w:r>
                    <w:r>
                      <w:fldChar w:fldCharType="separate"/>
                    </w:r>
                    <w:r w:rsidR="00691252">
                      <w:rPr>
                        <w:smallCaps/>
                        <w:noProof/>
                      </w:rPr>
                      <w:t>17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8A1A" w14:textId="77777777" w:rsidR="0076453A" w:rsidRDefault="0076453A">
    <w:pPr>
      <w:pStyle w:val="Corpsdetexte"/>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6B28C599" wp14:editId="52982599">
              <wp:simplePos x="0" y="0"/>
              <wp:positionH relativeFrom="page">
                <wp:posOffset>701040</wp:posOffset>
              </wp:positionH>
              <wp:positionV relativeFrom="page">
                <wp:posOffset>9857105</wp:posOffset>
              </wp:positionV>
              <wp:extent cx="615823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7">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DB43B"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76.15pt" to="540.1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" strokecolor="#d9d9d9" strokeweight=".16936mm">
              <w10:wrap anchorx="page" anchory="page"/>
            </v:line>
          </w:pict>
        </mc:Fallback>
      </mc:AlternateContent>
    </w:r>
    <w:r>
      <w:rPr>
        <w:noProof/>
        <w:lang w:bidi="ar-SA"/>
      </w:rPr>
      <mc:AlternateContent>
        <mc:Choice Requires="wps">
          <w:drawing>
            <wp:anchor distT="0" distB="0" distL="114300" distR="114300" simplePos="0" relativeHeight="251658240" behindDoc="1" locked="0" layoutInCell="1" allowOverlap="1" wp14:anchorId="033B9DCF" wp14:editId="31E73A25">
              <wp:simplePos x="0" y="0"/>
              <wp:positionH relativeFrom="page">
                <wp:posOffset>6113780</wp:posOffset>
              </wp:positionH>
              <wp:positionV relativeFrom="page">
                <wp:posOffset>9891395</wp:posOffset>
              </wp:positionV>
              <wp:extent cx="755015" cy="17780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0B0D4" w14:textId="212BC692" w:rsidR="0076453A" w:rsidRDefault="0076453A">
                          <w:pPr>
                            <w:pStyle w:val="Corpsdetexte"/>
                            <w:spacing w:line="263" w:lineRule="exact"/>
                            <w:ind w:left="20"/>
                          </w:pPr>
                          <w:r>
                            <w:t xml:space="preserve">| </w:t>
                          </w:r>
                          <w:r>
                            <w:rPr>
                              <w:color w:val="7E7E7E"/>
                            </w:rPr>
                            <w:t>P</w:t>
                          </w:r>
                          <w:r>
                            <w:rPr>
                              <w:color w:val="7E7E7E"/>
                              <w:spacing w:val="11"/>
                            </w:rPr>
                            <w:t xml:space="preserve"> </w:t>
                          </w:r>
                          <w:r>
                            <w:rPr>
                              <w:color w:val="7E7E7E"/>
                            </w:rPr>
                            <w:t>a</w:t>
                          </w:r>
                          <w:r>
                            <w:rPr>
                              <w:color w:val="7E7E7E"/>
                              <w:spacing w:val="11"/>
                            </w:rPr>
                            <w:t xml:space="preserve"> </w:t>
                          </w:r>
                          <w:r>
                            <w:rPr>
                              <w:color w:val="7E7E7E"/>
                            </w:rPr>
                            <w:t>g</w:t>
                          </w:r>
                          <w:r>
                            <w:rPr>
                              <w:color w:val="7E7E7E"/>
                              <w:spacing w:val="11"/>
                            </w:rPr>
                            <w:t xml:space="preserve"> </w:t>
                          </w:r>
                          <w:r>
                            <w:rPr>
                              <w:color w:val="7E7E7E"/>
                            </w:rPr>
                            <w:t xml:space="preserve">e </w:t>
                          </w:r>
                          <w:r>
                            <w:rPr>
                              <w:color w:val="7E7E7E"/>
                              <w:spacing w:val="13"/>
                            </w:rPr>
                            <w:t xml:space="preserve"> </w:t>
                          </w:r>
                          <w:r>
                            <w:fldChar w:fldCharType="begin"/>
                          </w:r>
                          <w:r>
                            <w:rPr>
                              <w:smallCaps/>
                            </w:rPr>
                            <w:instrText xml:space="preserve"> PAGE </w:instrText>
                          </w:r>
                          <w:r>
                            <w:fldChar w:fldCharType="separate"/>
                          </w:r>
                          <w:r w:rsidR="00691252">
                            <w:rPr>
                              <w:smallCaps/>
                              <w:noProof/>
                            </w:rPr>
                            <w:t>77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B9DCF" id="_x0000_t202" coordsize="21600,21600" o:spt="202" path="m,l,21600r21600,l21600,xe">
              <v:stroke joinstyle="miter"/>
              <v:path gradientshapeok="t" o:connecttype="rect"/>
            </v:shapetype>
            <v:shape id="Text Box 112" o:spid="_x0000_s1031" type="#_x0000_t202" style="position:absolute;margin-left:481.4pt;margin-top:778.85pt;width:59.4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YBtAIAALM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" filled="f" stroked="f">
              <v:textbox inset="0,0,0,0">
                <w:txbxContent>
                  <w:p w14:paraId="7140B0D4" w14:textId="212BC692" w:rsidR="0076453A" w:rsidRDefault="0076453A">
                    <w:pPr>
                      <w:pStyle w:val="Corpsdetexte"/>
                      <w:spacing w:line="263" w:lineRule="exact"/>
                      <w:ind w:left="20"/>
                    </w:pPr>
                    <w:r>
                      <w:t xml:space="preserve">| </w:t>
                    </w:r>
                    <w:r>
                      <w:rPr>
                        <w:color w:val="7E7E7E"/>
                      </w:rPr>
                      <w:t>P</w:t>
                    </w:r>
                    <w:r>
                      <w:rPr>
                        <w:color w:val="7E7E7E"/>
                        <w:spacing w:val="11"/>
                      </w:rPr>
                      <w:t xml:space="preserve"> </w:t>
                    </w:r>
                    <w:r>
                      <w:rPr>
                        <w:color w:val="7E7E7E"/>
                      </w:rPr>
                      <w:t>a</w:t>
                    </w:r>
                    <w:r>
                      <w:rPr>
                        <w:color w:val="7E7E7E"/>
                        <w:spacing w:val="11"/>
                      </w:rPr>
                      <w:t xml:space="preserve"> </w:t>
                    </w:r>
                    <w:r>
                      <w:rPr>
                        <w:color w:val="7E7E7E"/>
                      </w:rPr>
                      <w:t>g</w:t>
                    </w:r>
                    <w:r>
                      <w:rPr>
                        <w:color w:val="7E7E7E"/>
                        <w:spacing w:val="11"/>
                      </w:rPr>
                      <w:t xml:space="preserve"> </w:t>
                    </w:r>
                    <w:r>
                      <w:rPr>
                        <w:color w:val="7E7E7E"/>
                      </w:rPr>
                      <w:t xml:space="preserve">e </w:t>
                    </w:r>
                    <w:r>
                      <w:rPr>
                        <w:color w:val="7E7E7E"/>
                        <w:spacing w:val="13"/>
                      </w:rPr>
                      <w:t xml:space="preserve"> </w:t>
                    </w:r>
                    <w:r>
                      <w:fldChar w:fldCharType="begin"/>
                    </w:r>
                    <w:r>
                      <w:rPr>
                        <w:smallCaps/>
                      </w:rPr>
                      <w:instrText xml:space="preserve"> PAGE </w:instrText>
                    </w:r>
                    <w:r>
                      <w:fldChar w:fldCharType="separate"/>
                    </w:r>
                    <w:r w:rsidR="00691252">
                      <w:rPr>
                        <w:smallCaps/>
                        <w:noProof/>
                      </w:rPr>
                      <w:t>77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34C77" w14:textId="77777777" w:rsidR="00223C94" w:rsidRDefault="00223C94" w:rsidP="007B6A62">
      <w:pPr>
        <w:spacing w:after="0" w:line="240" w:lineRule="auto"/>
      </w:pPr>
      <w:r>
        <w:separator/>
      </w:r>
    </w:p>
  </w:footnote>
  <w:footnote w:type="continuationSeparator" w:id="0">
    <w:p w14:paraId="75293426" w14:textId="77777777" w:rsidR="00223C94" w:rsidRDefault="00223C94" w:rsidP="007B6A62">
      <w:pPr>
        <w:spacing w:after="0" w:line="240" w:lineRule="auto"/>
      </w:pPr>
      <w:r>
        <w:continuationSeparator/>
      </w:r>
    </w:p>
  </w:footnote>
  <w:footnote w:id="1">
    <w:p w14:paraId="2BE89283" w14:textId="483C5803" w:rsidR="0076453A" w:rsidRPr="00FD2FFD" w:rsidRDefault="0076453A">
      <w:pPr>
        <w:pStyle w:val="Notedebasdepage"/>
        <w:rPr>
          <w:lang w:val="fr-FR"/>
        </w:rPr>
      </w:pPr>
      <w:r>
        <w:rPr>
          <w:rStyle w:val="Appelnotedebasdep"/>
        </w:rPr>
        <w:footnoteRef/>
      </w:r>
      <w:r w:rsidRPr="00FD2FFD">
        <w:rPr>
          <w:lang w:val="fr-FR"/>
        </w:rPr>
        <w:t xml:space="preserve"> </w:t>
      </w:r>
      <w:r>
        <w:rPr>
          <w:lang w:val="fr-FR"/>
        </w:rPr>
        <w:t xml:space="preserve">Document accessible en ligne sur </w:t>
      </w:r>
      <w:hyperlink r:id="rId1" w:history="1">
        <w:r w:rsidRPr="00A86BFA">
          <w:rPr>
            <w:rStyle w:val="Lienhypertexte"/>
            <w:lang w:val="fr-FR"/>
          </w:rPr>
          <w:t>http://earlyrecovery.global/sites/default/files/resume_de_strategie_nationale_de_reintegration_revisee_002.pdf</w:t>
        </w:r>
      </w:hyperlink>
    </w:p>
  </w:footnote>
  <w:footnote w:id="2">
    <w:p w14:paraId="183F624D" w14:textId="0E8CEEEF" w:rsidR="0076453A" w:rsidRPr="00766D65" w:rsidRDefault="0076453A">
      <w:pPr>
        <w:pStyle w:val="Notedebasdepage"/>
        <w:rPr>
          <w:lang w:val="fr-FR"/>
        </w:rPr>
      </w:pPr>
      <w:r>
        <w:rPr>
          <w:rStyle w:val="Appelnotedebasdep"/>
        </w:rPr>
        <w:footnoteRef/>
      </w:r>
      <w:r w:rsidRPr="00AE4DB2">
        <w:rPr>
          <w:lang w:val="fr-FR"/>
        </w:rPr>
        <w:t xml:space="preserve">MINISTÈRE DE LA FONCTION PUBLIQUE, DU TRAVAIL ET DE L’EMPLOI ,  STRATÉGIE DE MISE EN ŒUVRE DE LA POLITIQUE NATIONALE DE L’EMPLOI 2018-2022, accessible en ligne sur </w:t>
      </w:r>
      <w:r w:rsidR="00223C94">
        <w:fldChar w:fldCharType="begin"/>
      </w:r>
      <w:r w:rsidR="00223C94" w:rsidRPr="00D76DFE">
        <w:rPr>
          <w:lang w:val="fr-FR"/>
        </w:rPr>
        <w:instrText xml:space="preserve"> HYPERLINK "https://www.undp.org/content/dam/burundi/docs/publications/Povred/UNDP-BI_%20Burundi-implementati</w:instrText>
      </w:r>
      <w:r w:rsidR="00223C94" w:rsidRPr="00D76DFE">
        <w:rPr>
          <w:lang w:val="fr-FR"/>
        </w:rPr>
        <w:instrText xml:space="preserve">on-strategy-for-national-employment-policy_web.pdf" </w:instrText>
      </w:r>
      <w:r w:rsidR="00223C94">
        <w:fldChar w:fldCharType="separate"/>
      </w:r>
      <w:r w:rsidRPr="00AE4DB2">
        <w:rPr>
          <w:rStyle w:val="Lienhypertexte"/>
          <w:lang w:val="fr-FR"/>
        </w:rPr>
        <w:t>https://www.undp.org/content/dam/burundi/docs/publications/Povred/UNDP-BI_%20Burundi-implementation-strategy-for-national-employment-policy_web.pdf</w:t>
      </w:r>
      <w:r w:rsidR="00223C94">
        <w:rPr>
          <w:rStyle w:val="Lienhypertexte"/>
          <w:lang w:val="fr-FR"/>
        </w:rPr>
        <w:fldChar w:fldCharType="end"/>
      </w:r>
      <w:r w:rsidRPr="00AE4DB2">
        <w:rPr>
          <w:lang w:val="fr-FR"/>
        </w:rPr>
        <w:t xml:space="preserve"> accessible le 20 octobre 2020</w:t>
      </w:r>
    </w:p>
  </w:footnote>
  <w:footnote w:id="3">
    <w:p w14:paraId="7BD28DFD" w14:textId="77777777" w:rsidR="0076453A" w:rsidRPr="009C1CA0" w:rsidRDefault="0076453A" w:rsidP="00EF7502">
      <w:pPr>
        <w:pStyle w:val="Notedebasdepage"/>
        <w:rPr>
          <w:lang w:val="fr-FR"/>
        </w:rPr>
      </w:pPr>
      <w:r>
        <w:rPr>
          <w:rStyle w:val="Appelnotedebasdep"/>
        </w:rPr>
        <w:footnoteRef/>
      </w:r>
      <w:r w:rsidRPr="009C1CA0">
        <w:rPr>
          <w:lang w:val="fr-FR"/>
        </w:rPr>
        <w:t xml:space="preserve"> </w:t>
      </w:r>
      <w:r>
        <w:rPr>
          <w:lang w:val="fr-FR"/>
        </w:rPr>
        <w:t>L’ augmentation des revenus des ménages bénéficiaires a permis aux bénéficiaires de s’ acheter des bières, participer dans des fêtes sociales.</w:t>
      </w:r>
    </w:p>
  </w:footnote>
  <w:footnote w:id="4">
    <w:p w14:paraId="72987A65" w14:textId="77777777" w:rsidR="0076453A" w:rsidRDefault="0076453A"/>
    <w:p w14:paraId="372CA688" w14:textId="021AA971" w:rsidR="0076453A" w:rsidRPr="00FB0F77" w:rsidRDefault="0076453A" w:rsidP="003161CE">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617"/>
    <w:multiLevelType w:val="hybridMultilevel"/>
    <w:tmpl w:val="E7CE88E2"/>
    <w:lvl w:ilvl="0" w:tplc="D2EC4C3C">
      <w:start w:val="1"/>
      <w:numFmt w:val="decimal"/>
      <w:lvlText w:val="%1."/>
      <w:lvlJc w:val="left"/>
      <w:pPr>
        <w:ind w:left="720" w:hanging="360"/>
      </w:pPr>
      <w:rPr>
        <w:rFonts w:asciiTheme="minorHAnsi" w:hAnsiTheme="minorHAnsi" w:hint="default"/>
        <w:b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1A688E"/>
    <w:multiLevelType w:val="multilevel"/>
    <w:tmpl w:val="9D30DF5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3C7A53"/>
    <w:multiLevelType w:val="hybridMultilevel"/>
    <w:tmpl w:val="3D84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A71D6"/>
    <w:multiLevelType w:val="hybridMultilevel"/>
    <w:tmpl w:val="CB4CB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E76B70"/>
    <w:multiLevelType w:val="hybridMultilevel"/>
    <w:tmpl w:val="F05A72C8"/>
    <w:lvl w:ilvl="0" w:tplc="040C0001">
      <w:start w:val="1"/>
      <w:numFmt w:val="bullet"/>
      <w:lvlText w:val=""/>
      <w:lvlJc w:val="left"/>
      <w:pPr>
        <w:ind w:left="938" w:hanging="360"/>
      </w:pPr>
      <w:rPr>
        <w:rFonts w:ascii="Symbol" w:hAnsi="Symbo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5" w15:restartNumberingAfterBreak="0">
    <w:nsid w:val="0E0924E0"/>
    <w:multiLevelType w:val="hybridMultilevel"/>
    <w:tmpl w:val="C8AC2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812079"/>
    <w:multiLevelType w:val="hybridMultilevel"/>
    <w:tmpl w:val="717284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326F8A"/>
    <w:multiLevelType w:val="hybridMultilevel"/>
    <w:tmpl w:val="863C0C9C"/>
    <w:lvl w:ilvl="0" w:tplc="040C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238246B"/>
    <w:multiLevelType w:val="hybridMultilevel"/>
    <w:tmpl w:val="BF9C6D7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942635"/>
    <w:multiLevelType w:val="hybridMultilevel"/>
    <w:tmpl w:val="E02CADAE"/>
    <w:lvl w:ilvl="0" w:tplc="5322A7F0">
      <w:start w:val="1"/>
      <w:numFmt w:val="decimal"/>
      <w:lvlText w:val="%1)"/>
      <w:lvlJc w:val="left"/>
      <w:pPr>
        <w:ind w:left="360" w:hanging="360"/>
      </w:pPr>
      <w:rPr>
        <w:rFonts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C87E14"/>
    <w:multiLevelType w:val="hybridMultilevel"/>
    <w:tmpl w:val="478E8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9C5C94"/>
    <w:multiLevelType w:val="hybridMultilevel"/>
    <w:tmpl w:val="A21EE7C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9FA3A03"/>
    <w:multiLevelType w:val="hybridMultilevel"/>
    <w:tmpl w:val="34449D70"/>
    <w:lvl w:ilvl="0" w:tplc="741E47F6">
      <w:numFmt w:val="bullet"/>
      <w:lvlText w:val=""/>
      <w:lvlJc w:val="left"/>
      <w:pPr>
        <w:ind w:left="1253" w:hanging="360"/>
      </w:pPr>
      <w:rPr>
        <w:rFonts w:ascii="Symbol" w:eastAsia="Symbol" w:hAnsi="Symbol" w:cs="Symbol" w:hint="default"/>
        <w:w w:val="100"/>
        <w:sz w:val="24"/>
        <w:szCs w:val="24"/>
        <w:lang w:val="fr-FR" w:eastAsia="fr-FR" w:bidi="fr-FR"/>
      </w:rPr>
    </w:lvl>
    <w:lvl w:ilvl="1" w:tplc="170ED2B8">
      <w:numFmt w:val="bullet"/>
      <w:lvlText w:val="•"/>
      <w:lvlJc w:val="left"/>
      <w:pPr>
        <w:ind w:left="2252" w:hanging="360"/>
      </w:pPr>
      <w:rPr>
        <w:rFonts w:hint="default"/>
        <w:lang w:val="fr-FR" w:eastAsia="fr-FR" w:bidi="fr-FR"/>
      </w:rPr>
    </w:lvl>
    <w:lvl w:ilvl="2" w:tplc="8190ED46">
      <w:numFmt w:val="bullet"/>
      <w:lvlText w:val="•"/>
      <w:lvlJc w:val="left"/>
      <w:pPr>
        <w:ind w:left="3245" w:hanging="360"/>
      </w:pPr>
      <w:rPr>
        <w:rFonts w:hint="default"/>
        <w:lang w:val="fr-FR" w:eastAsia="fr-FR" w:bidi="fr-FR"/>
      </w:rPr>
    </w:lvl>
    <w:lvl w:ilvl="3" w:tplc="43547742">
      <w:numFmt w:val="bullet"/>
      <w:lvlText w:val="•"/>
      <w:lvlJc w:val="left"/>
      <w:pPr>
        <w:ind w:left="4237" w:hanging="360"/>
      </w:pPr>
      <w:rPr>
        <w:rFonts w:hint="default"/>
        <w:lang w:val="fr-FR" w:eastAsia="fr-FR" w:bidi="fr-FR"/>
      </w:rPr>
    </w:lvl>
    <w:lvl w:ilvl="4" w:tplc="97FADC76">
      <w:numFmt w:val="bullet"/>
      <w:lvlText w:val="•"/>
      <w:lvlJc w:val="left"/>
      <w:pPr>
        <w:ind w:left="5230" w:hanging="360"/>
      </w:pPr>
      <w:rPr>
        <w:rFonts w:hint="default"/>
        <w:lang w:val="fr-FR" w:eastAsia="fr-FR" w:bidi="fr-FR"/>
      </w:rPr>
    </w:lvl>
    <w:lvl w:ilvl="5" w:tplc="2848CD8E">
      <w:numFmt w:val="bullet"/>
      <w:lvlText w:val="•"/>
      <w:lvlJc w:val="left"/>
      <w:pPr>
        <w:ind w:left="6223" w:hanging="360"/>
      </w:pPr>
      <w:rPr>
        <w:rFonts w:hint="default"/>
        <w:lang w:val="fr-FR" w:eastAsia="fr-FR" w:bidi="fr-FR"/>
      </w:rPr>
    </w:lvl>
    <w:lvl w:ilvl="6" w:tplc="53265820">
      <w:numFmt w:val="bullet"/>
      <w:lvlText w:val="•"/>
      <w:lvlJc w:val="left"/>
      <w:pPr>
        <w:ind w:left="7215" w:hanging="360"/>
      </w:pPr>
      <w:rPr>
        <w:rFonts w:hint="default"/>
        <w:lang w:val="fr-FR" w:eastAsia="fr-FR" w:bidi="fr-FR"/>
      </w:rPr>
    </w:lvl>
    <w:lvl w:ilvl="7" w:tplc="1B306330">
      <w:numFmt w:val="bullet"/>
      <w:lvlText w:val="•"/>
      <w:lvlJc w:val="left"/>
      <w:pPr>
        <w:ind w:left="8208" w:hanging="360"/>
      </w:pPr>
      <w:rPr>
        <w:rFonts w:hint="default"/>
        <w:lang w:val="fr-FR" w:eastAsia="fr-FR" w:bidi="fr-FR"/>
      </w:rPr>
    </w:lvl>
    <w:lvl w:ilvl="8" w:tplc="8862A2B8">
      <w:numFmt w:val="bullet"/>
      <w:lvlText w:val="•"/>
      <w:lvlJc w:val="left"/>
      <w:pPr>
        <w:ind w:left="9201" w:hanging="360"/>
      </w:pPr>
      <w:rPr>
        <w:rFonts w:hint="default"/>
        <w:lang w:val="fr-FR" w:eastAsia="fr-FR" w:bidi="fr-FR"/>
      </w:rPr>
    </w:lvl>
  </w:abstractNum>
  <w:abstractNum w:abstractNumId="13" w15:restartNumberingAfterBreak="0">
    <w:nsid w:val="1A4C15E5"/>
    <w:multiLevelType w:val="hybridMultilevel"/>
    <w:tmpl w:val="54EA0D2A"/>
    <w:lvl w:ilvl="0" w:tplc="7C3C6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50F92"/>
    <w:multiLevelType w:val="hybridMultilevel"/>
    <w:tmpl w:val="2626EA5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5" w15:restartNumberingAfterBreak="0">
    <w:nsid w:val="22CB7CA2"/>
    <w:multiLevelType w:val="multilevel"/>
    <w:tmpl w:val="4FFCCDC2"/>
    <w:lvl w:ilvl="0">
      <w:start w:val="1"/>
      <w:numFmt w:val="decimal"/>
      <w:lvlText w:val="%1."/>
      <w:lvlJc w:val="left"/>
      <w:pPr>
        <w:ind w:left="360" w:hanging="360"/>
      </w:pPr>
      <w:rPr>
        <w:rFonts w:eastAsia="Arial" w:cs="Corbel" w:hint="default"/>
        <w:i w:val="0"/>
      </w:rPr>
    </w:lvl>
    <w:lvl w:ilvl="1">
      <w:start w:val="2"/>
      <w:numFmt w:val="decimal"/>
      <w:lvlText w:val="%1.%2."/>
      <w:lvlJc w:val="left"/>
      <w:pPr>
        <w:ind w:left="1080" w:hanging="720"/>
      </w:pPr>
      <w:rPr>
        <w:rFonts w:eastAsia="Arial" w:cs="Corbel" w:hint="default"/>
        <w:i w:val="0"/>
      </w:rPr>
    </w:lvl>
    <w:lvl w:ilvl="2">
      <w:start w:val="1"/>
      <w:numFmt w:val="decimal"/>
      <w:lvlText w:val="%1.%2.%3."/>
      <w:lvlJc w:val="left"/>
      <w:pPr>
        <w:ind w:left="2250" w:hanging="720"/>
      </w:pPr>
      <w:rPr>
        <w:rFonts w:eastAsia="Arial" w:cs="Corbel" w:hint="default"/>
        <w:i w:val="0"/>
      </w:rPr>
    </w:lvl>
    <w:lvl w:ilvl="3">
      <w:start w:val="1"/>
      <w:numFmt w:val="decimal"/>
      <w:lvlText w:val="%1.%2.%3.%4."/>
      <w:lvlJc w:val="left"/>
      <w:pPr>
        <w:ind w:left="2160" w:hanging="1080"/>
      </w:pPr>
      <w:rPr>
        <w:rFonts w:eastAsia="Arial" w:cs="Corbel" w:hint="default"/>
        <w:i w:val="0"/>
      </w:rPr>
    </w:lvl>
    <w:lvl w:ilvl="4">
      <w:start w:val="1"/>
      <w:numFmt w:val="decimal"/>
      <w:lvlText w:val="%1.%2.%3.%4.%5."/>
      <w:lvlJc w:val="left"/>
      <w:pPr>
        <w:ind w:left="2520" w:hanging="1080"/>
      </w:pPr>
      <w:rPr>
        <w:rFonts w:eastAsia="Arial" w:cs="Corbel" w:hint="default"/>
        <w:i w:val="0"/>
      </w:rPr>
    </w:lvl>
    <w:lvl w:ilvl="5">
      <w:start w:val="1"/>
      <w:numFmt w:val="decimal"/>
      <w:lvlText w:val="%1.%2.%3.%4.%5.%6."/>
      <w:lvlJc w:val="left"/>
      <w:pPr>
        <w:ind w:left="3240" w:hanging="1440"/>
      </w:pPr>
      <w:rPr>
        <w:rFonts w:eastAsia="Arial" w:cs="Corbel" w:hint="default"/>
        <w:i w:val="0"/>
      </w:rPr>
    </w:lvl>
    <w:lvl w:ilvl="6">
      <w:start w:val="1"/>
      <w:numFmt w:val="decimal"/>
      <w:lvlText w:val="%1.%2.%3.%4.%5.%6.%7."/>
      <w:lvlJc w:val="left"/>
      <w:pPr>
        <w:ind w:left="3600" w:hanging="1440"/>
      </w:pPr>
      <w:rPr>
        <w:rFonts w:eastAsia="Arial" w:cs="Corbel" w:hint="default"/>
        <w:i w:val="0"/>
      </w:rPr>
    </w:lvl>
    <w:lvl w:ilvl="7">
      <w:start w:val="1"/>
      <w:numFmt w:val="decimal"/>
      <w:lvlText w:val="%1.%2.%3.%4.%5.%6.%7.%8."/>
      <w:lvlJc w:val="left"/>
      <w:pPr>
        <w:ind w:left="4320" w:hanging="1800"/>
      </w:pPr>
      <w:rPr>
        <w:rFonts w:eastAsia="Arial" w:cs="Corbel" w:hint="default"/>
        <w:i w:val="0"/>
      </w:rPr>
    </w:lvl>
    <w:lvl w:ilvl="8">
      <w:start w:val="1"/>
      <w:numFmt w:val="decimal"/>
      <w:lvlText w:val="%1.%2.%3.%4.%5.%6.%7.%8.%9."/>
      <w:lvlJc w:val="left"/>
      <w:pPr>
        <w:ind w:left="4680" w:hanging="1800"/>
      </w:pPr>
      <w:rPr>
        <w:rFonts w:eastAsia="Arial" w:cs="Corbel" w:hint="default"/>
        <w:i w:val="0"/>
      </w:rPr>
    </w:lvl>
  </w:abstractNum>
  <w:abstractNum w:abstractNumId="16" w15:restartNumberingAfterBreak="0">
    <w:nsid w:val="2A1E01B8"/>
    <w:multiLevelType w:val="hybridMultilevel"/>
    <w:tmpl w:val="45BE09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130A57"/>
    <w:multiLevelType w:val="hybridMultilevel"/>
    <w:tmpl w:val="C69835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0C23217"/>
    <w:multiLevelType w:val="multilevel"/>
    <w:tmpl w:val="B7BC17EC"/>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lang w:val="fr-F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0F77DB"/>
    <w:multiLevelType w:val="hybridMultilevel"/>
    <w:tmpl w:val="EC3427E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4E16B3E"/>
    <w:multiLevelType w:val="hybridMultilevel"/>
    <w:tmpl w:val="CC72D582"/>
    <w:lvl w:ilvl="0" w:tplc="741E47F6">
      <w:numFmt w:val="bullet"/>
      <w:lvlText w:val=""/>
      <w:lvlJc w:val="left"/>
      <w:pPr>
        <w:ind w:left="1253" w:hanging="360"/>
      </w:pPr>
      <w:rPr>
        <w:rFonts w:ascii="Symbol" w:eastAsia="Symbol" w:hAnsi="Symbol" w:cs="Symbol" w:hint="default"/>
        <w:w w:val="100"/>
        <w:sz w:val="24"/>
        <w:szCs w:val="24"/>
        <w:lang w:val="fr-FR" w:eastAsia="fr-FR" w:bidi="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B22AE"/>
    <w:multiLevelType w:val="multilevel"/>
    <w:tmpl w:val="F4DA09F8"/>
    <w:lvl w:ilvl="0">
      <w:start w:val="2"/>
      <w:numFmt w:val="decimal"/>
      <w:lvlText w:val="%1."/>
      <w:lvlJc w:val="left"/>
      <w:pPr>
        <w:ind w:left="360" w:hanging="360"/>
      </w:pPr>
      <w:rPr>
        <w:rFonts w:eastAsia="Arial" w:cstheme="minorBidi" w:hint="default"/>
        <w:i w:val="0"/>
      </w:rPr>
    </w:lvl>
    <w:lvl w:ilvl="1">
      <w:start w:val="2"/>
      <w:numFmt w:val="decimal"/>
      <w:lvlText w:val="%1.%2."/>
      <w:lvlJc w:val="left"/>
      <w:pPr>
        <w:ind w:left="1080" w:hanging="720"/>
      </w:pPr>
      <w:rPr>
        <w:rFonts w:eastAsia="Arial" w:cstheme="minorBidi" w:hint="default"/>
        <w:i w:val="0"/>
      </w:rPr>
    </w:lvl>
    <w:lvl w:ilvl="2">
      <w:start w:val="1"/>
      <w:numFmt w:val="decimal"/>
      <w:lvlText w:val="%1.%2.%3."/>
      <w:lvlJc w:val="left"/>
      <w:pPr>
        <w:ind w:left="1440" w:hanging="720"/>
      </w:pPr>
      <w:rPr>
        <w:rFonts w:eastAsia="Arial" w:cstheme="minorBidi" w:hint="default"/>
        <w:i w:val="0"/>
      </w:rPr>
    </w:lvl>
    <w:lvl w:ilvl="3">
      <w:start w:val="1"/>
      <w:numFmt w:val="decimal"/>
      <w:lvlText w:val="%1.%2.%3.%4."/>
      <w:lvlJc w:val="left"/>
      <w:pPr>
        <w:ind w:left="2498" w:hanging="1080"/>
      </w:pPr>
      <w:rPr>
        <w:rFonts w:eastAsia="Arial" w:cstheme="minorBidi" w:hint="default"/>
        <w:i w:val="0"/>
        <w:color w:val="4F81BD" w:themeColor="accent1"/>
      </w:rPr>
    </w:lvl>
    <w:lvl w:ilvl="4">
      <w:start w:val="1"/>
      <w:numFmt w:val="decimal"/>
      <w:lvlText w:val="%1.%2.%3.%4.%5."/>
      <w:lvlJc w:val="left"/>
      <w:pPr>
        <w:ind w:left="2520" w:hanging="1080"/>
      </w:pPr>
      <w:rPr>
        <w:rFonts w:eastAsia="Arial" w:cstheme="minorBidi" w:hint="default"/>
        <w:i w:val="0"/>
      </w:rPr>
    </w:lvl>
    <w:lvl w:ilvl="5">
      <w:start w:val="1"/>
      <w:numFmt w:val="decimal"/>
      <w:lvlText w:val="%1.%2.%3.%4.%5.%6."/>
      <w:lvlJc w:val="left"/>
      <w:pPr>
        <w:ind w:left="3240" w:hanging="1440"/>
      </w:pPr>
      <w:rPr>
        <w:rFonts w:eastAsia="Arial" w:cstheme="minorBidi" w:hint="default"/>
        <w:i w:val="0"/>
      </w:rPr>
    </w:lvl>
    <w:lvl w:ilvl="6">
      <w:start w:val="1"/>
      <w:numFmt w:val="decimal"/>
      <w:lvlText w:val="%1.%2.%3.%4.%5.%6.%7."/>
      <w:lvlJc w:val="left"/>
      <w:pPr>
        <w:ind w:left="3600" w:hanging="1440"/>
      </w:pPr>
      <w:rPr>
        <w:rFonts w:eastAsia="Arial" w:cstheme="minorBidi" w:hint="default"/>
        <w:i w:val="0"/>
      </w:rPr>
    </w:lvl>
    <w:lvl w:ilvl="7">
      <w:start w:val="1"/>
      <w:numFmt w:val="decimal"/>
      <w:lvlText w:val="%1.%2.%3.%4.%5.%6.%7.%8."/>
      <w:lvlJc w:val="left"/>
      <w:pPr>
        <w:ind w:left="4320" w:hanging="1800"/>
      </w:pPr>
      <w:rPr>
        <w:rFonts w:eastAsia="Arial" w:cstheme="minorBidi" w:hint="default"/>
        <w:i w:val="0"/>
      </w:rPr>
    </w:lvl>
    <w:lvl w:ilvl="8">
      <w:start w:val="1"/>
      <w:numFmt w:val="decimal"/>
      <w:lvlText w:val="%1.%2.%3.%4.%5.%6.%7.%8.%9."/>
      <w:lvlJc w:val="left"/>
      <w:pPr>
        <w:ind w:left="4680" w:hanging="1800"/>
      </w:pPr>
      <w:rPr>
        <w:rFonts w:eastAsia="Arial" w:cstheme="minorBidi" w:hint="default"/>
        <w:i w:val="0"/>
      </w:rPr>
    </w:lvl>
  </w:abstractNum>
  <w:abstractNum w:abstractNumId="22" w15:restartNumberingAfterBreak="0">
    <w:nsid w:val="3C623BC9"/>
    <w:multiLevelType w:val="hybridMultilevel"/>
    <w:tmpl w:val="98767A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311AEA"/>
    <w:multiLevelType w:val="hybridMultilevel"/>
    <w:tmpl w:val="622A7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B59F5"/>
    <w:multiLevelType w:val="multilevel"/>
    <w:tmpl w:val="8D5C6C7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2B14F5B"/>
    <w:multiLevelType w:val="hybridMultilevel"/>
    <w:tmpl w:val="284EB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470553"/>
    <w:multiLevelType w:val="hybridMultilevel"/>
    <w:tmpl w:val="7E32CF42"/>
    <w:lvl w:ilvl="0" w:tplc="878EE7F6">
      <w:start w:val="1"/>
      <w:numFmt w:val="decimal"/>
      <w:lvlText w:val="%1."/>
      <w:lvlJc w:val="left"/>
      <w:pPr>
        <w:ind w:left="720" w:hanging="360"/>
      </w:pPr>
      <w:rPr>
        <w:rFonts w:ascii="Bodoni MT" w:eastAsia="Times New Roman" w:hAnsi="Bodoni MT" w:cs="Calibri"/>
        <w:color w:val="auto"/>
        <w:sz w:val="1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4DFD1DF5"/>
    <w:multiLevelType w:val="hybridMultilevel"/>
    <w:tmpl w:val="C0F61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A54B2F"/>
    <w:multiLevelType w:val="hybridMultilevel"/>
    <w:tmpl w:val="FBB84A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1527AA0"/>
    <w:multiLevelType w:val="hybridMultilevel"/>
    <w:tmpl w:val="217E44DA"/>
    <w:lvl w:ilvl="0" w:tplc="04090001">
      <w:start w:val="1"/>
      <w:numFmt w:val="bullet"/>
      <w:lvlText w:val=""/>
      <w:lvlJc w:val="left"/>
      <w:pPr>
        <w:ind w:left="1966" w:hanging="360"/>
      </w:pPr>
      <w:rPr>
        <w:rFonts w:ascii="Symbol" w:hAnsi="Symbol" w:hint="default"/>
      </w:rPr>
    </w:lvl>
    <w:lvl w:ilvl="1" w:tplc="04090003" w:tentative="1">
      <w:start w:val="1"/>
      <w:numFmt w:val="bullet"/>
      <w:lvlText w:val="o"/>
      <w:lvlJc w:val="left"/>
      <w:pPr>
        <w:ind w:left="2686" w:hanging="360"/>
      </w:pPr>
      <w:rPr>
        <w:rFonts w:ascii="Courier New" w:hAnsi="Courier New" w:cs="Courier New" w:hint="default"/>
      </w:rPr>
    </w:lvl>
    <w:lvl w:ilvl="2" w:tplc="04090005" w:tentative="1">
      <w:start w:val="1"/>
      <w:numFmt w:val="bullet"/>
      <w:lvlText w:val=""/>
      <w:lvlJc w:val="left"/>
      <w:pPr>
        <w:ind w:left="3406" w:hanging="360"/>
      </w:pPr>
      <w:rPr>
        <w:rFonts w:ascii="Wingdings" w:hAnsi="Wingdings" w:hint="default"/>
      </w:rPr>
    </w:lvl>
    <w:lvl w:ilvl="3" w:tplc="04090001" w:tentative="1">
      <w:start w:val="1"/>
      <w:numFmt w:val="bullet"/>
      <w:lvlText w:val=""/>
      <w:lvlJc w:val="left"/>
      <w:pPr>
        <w:ind w:left="4126" w:hanging="360"/>
      </w:pPr>
      <w:rPr>
        <w:rFonts w:ascii="Symbol" w:hAnsi="Symbol" w:hint="default"/>
      </w:rPr>
    </w:lvl>
    <w:lvl w:ilvl="4" w:tplc="04090003" w:tentative="1">
      <w:start w:val="1"/>
      <w:numFmt w:val="bullet"/>
      <w:lvlText w:val="o"/>
      <w:lvlJc w:val="left"/>
      <w:pPr>
        <w:ind w:left="4846" w:hanging="360"/>
      </w:pPr>
      <w:rPr>
        <w:rFonts w:ascii="Courier New" w:hAnsi="Courier New" w:cs="Courier New" w:hint="default"/>
      </w:rPr>
    </w:lvl>
    <w:lvl w:ilvl="5" w:tplc="04090005" w:tentative="1">
      <w:start w:val="1"/>
      <w:numFmt w:val="bullet"/>
      <w:lvlText w:val=""/>
      <w:lvlJc w:val="left"/>
      <w:pPr>
        <w:ind w:left="5566" w:hanging="360"/>
      </w:pPr>
      <w:rPr>
        <w:rFonts w:ascii="Wingdings" w:hAnsi="Wingdings" w:hint="default"/>
      </w:rPr>
    </w:lvl>
    <w:lvl w:ilvl="6" w:tplc="04090001" w:tentative="1">
      <w:start w:val="1"/>
      <w:numFmt w:val="bullet"/>
      <w:lvlText w:val=""/>
      <w:lvlJc w:val="left"/>
      <w:pPr>
        <w:ind w:left="6286" w:hanging="360"/>
      </w:pPr>
      <w:rPr>
        <w:rFonts w:ascii="Symbol" w:hAnsi="Symbol" w:hint="default"/>
      </w:rPr>
    </w:lvl>
    <w:lvl w:ilvl="7" w:tplc="04090003" w:tentative="1">
      <w:start w:val="1"/>
      <w:numFmt w:val="bullet"/>
      <w:lvlText w:val="o"/>
      <w:lvlJc w:val="left"/>
      <w:pPr>
        <w:ind w:left="7006" w:hanging="360"/>
      </w:pPr>
      <w:rPr>
        <w:rFonts w:ascii="Courier New" w:hAnsi="Courier New" w:cs="Courier New" w:hint="default"/>
      </w:rPr>
    </w:lvl>
    <w:lvl w:ilvl="8" w:tplc="04090005" w:tentative="1">
      <w:start w:val="1"/>
      <w:numFmt w:val="bullet"/>
      <w:lvlText w:val=""/>
      <w:lvlJc w:val="left"/>
      <w:pPr>
        <w:ind w:left="7726" w:hanging="360"/>
      </w:pPr>
      <w:rPr>
        <w:rFonts w:ascii="Wingdings" w:hAnsi="Wingdings" w:hint="default"/>
      </w:rPr>
    </w:lvl>
  </w:abstractNum>
  <w:abstractNum w:abstractNumId="30" w15:restartNumberingAfterBreak="0">
    <w:nsid w:val="52C644F1"/>
    <w:multiLevelType w:val="hybridMultilevel"/>
    <w:tmpl w:val="7144CC4C"/>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C87352"/>
    <w:multiLevelType w:val="hybridMultilevel"/>
    <w:tmpl w:val="B734CB6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50C7597"/>
    <w:multiLevelType w:val="multilevel"/>
    <w:tmpl w:val="DB2479F6"/>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lang w:val="fr-F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647DB6"/>
    <w:multiLevelType w:val="hybridMultilevel"/>
    <w:tmpl w:val="61FEB4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6C11BA"/>
    <w:multiLevelType w:val="multilevel"/>
    <w:tmpl w:val="F4DA09F8"/>
    <w:lvl w:ilvl="0">
      <w:start w:val="2"/>
      <w:numFmt w:val="decimal"/>
      <w:lvlText w:val="%1."/>
      <w:lvlJc w:val="left"/>
      <w:pPr>
        <w:ind w:left="360" w:hanging="360"/>
      </w:pPr>
      <w:rPr>
        <w:rFonts w:eastAsia="Arial" w:cstheme="minorBidi" w:hint="default"/>
        <w:i w:val="0"/>
      </w:rPr>
    </w:lvl>
    <w:lvl w:ilvl="1">
      <w:start w:val="2"/>
      <w:numFmt w:val="decimal"/>
      <w:lvlText w:val="%1.%2."/>
      <w:lvlJc w:val="left"/>
      <w:pPr>
        <w:ind w:left="1080" w:hanging="720"/>
      </w:pPr>
      <w:rPr>
        <w:rFonts w:eastAsia="Arial" w:cstheme="minorBidi" w:hint="default"/>
        <w:i w:val="0"/>
      </w:rPr>
    </w:lvl>
    <w:lvl w:ilvl="2">
      <w:start w:val="1"/>
      <w:numFmt w:val="decimal"/>
      <w:lvlText w:val="%1.%2.%3."/>
      <w:lvlJc w:val="left"/>
      <w:pPr>
        <w:ind w:left="1440" w:hanging="720"/>
      </w:pPr>
      <w:rPr>
        <w:rFonts w:eastAsia="Arial" w:cstheme="minorBidi" w:hint="default"/>
        <w:i w:val="0"/>
      </w:rPr>
    </w:lvl>
    <w:lvl w:ilvl="3">
      <w:start w:val="1"/>
      <w:numFmt w:val="decimal"/>
      <w:lvlText w:val="%1.%2.%3.%4."/>
      <w:lvlJc w:val="left"/>
      <w:pPr>
        <w:ind w:left="2498" w:hanging="1080"/>
      </w:pPr>
      <w:rPr>
        <w:rFonts w:eastAsia="Arial" w:cstheme="minorBidi" w:hint="default"/>
        <w:i w:val="0"/>
        <w:color w:val="4F81BD" w:themeColor="accent1"/>
      </w:rPr>
    </w:lvl>
    <w:lvl w:ilvl="4">
      <w:start w:val="1"/>
      <w:numFmt w:val="decimal"/>
      <w:lvlText w:val="%1.%2.%3.%4.%5."/>
      <w:lvlJc w:val="left"/>
      <w:pPr>
        <w:ind w:left="2520" w:hanging="1080"/>
      </w:pPr>
      <w:rPr>
        <w:rFonts w:eastAsia="Arial" w:cstheme="minorBidi" w:hint="default"/>
        <w:i w:val="0"/>
      </w:rPr>
    </w:lvl>
    <w:lvl w:ilvl="5">
      <w:start w:val="1"/>
      <w:numFmt w:val="decimal"/>
      <w:lvlText w:val="%1.%2.%3.%4.%5.%6."/>
      <w:lvlJc w:val="left"/>
      <w:pPr>
        <w:ind w:left="3240" w:hanging="1440"/>
      </w:pPr>
      <w:rPr>
        <w:rFonts w:eastAsia="Arial" w:cstheme="minorBidi" w:hint="default"/>
        <w:i w:val="0"/>
      </w:rPr>
    </w:lvl>
    <w:lvl w:ilvl="6">
      <w:start w:val="1"/>
      <w:numFmt w:val="decimal"/>
      <w:lvlText w:val="%1.%2.%3.%4.%5.%6.%7."/>
      <w:lvlJc w:val="left"/>
      <w:pPr>
        <w:ind w:left="3600" w:hanging="1440"/>
      </w:pPr>
      <w:rPr>
        <w:rFonts w:eastAsia="Arial" w:cstheme="minorBidi" w:hint="default"/>
        <w:i w:val="0"/>
      </w:rPr>
    </w:lvl>
    <w:lvl w:ilvl="7">
      <w:start w:val="1"/>
      <w:numFmt w:val="decimal"/>
      <w:lvlText w:val="%1.%2.%3.%4.%5.%6.%7.%8."/>
      <w:lvlJc w:val="left"/>
      <w:pPr>
        <w:ind w:left="4320" w:hanging="1800"/>
      </w:pPr>
      <w:rPr>
        <w:rFonts w:eastAsia="Arial" w:cstheme="minorBidi" w:hint="default"/>
        <w:i w:val="0"/>
      </w:rPr>
    </w:lvl>
    <w:lvl w:ilvl="8">
      <w:start w:val="1"/>
      <w:numFmt w:val="decimal"/>
      <w:lvlText w:val="%1.%2.%3.%4.%5.%6.%7.%8.%9."/>
      <w:lvlJc w:val="left"/>
      <w:pPr>
        <w:ind w:left="4680" w:hanging="1800"/>
      </w:pPr>
      <w:rPr>
        <w:rFonts w:eastAsia="Arial" w:cstheme="minorBidi" w:hint="default"/>
        <w:i w:val="0"/>
      </w:rPr>
    </w:lvl>
  </w:abstractNum>
  <w:abstractNum w:abstractNumId="35" w15:restartNumberingAfterBreak="0">
    <w:nsid w:val="70A541A2"/>
    <w:multiLevelType w:val="multilevel"/>
    <w:tmpl w:val="21A8838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lang w:val="fr-F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8A705E"/>
    <w:multiLevelType w:val="multilevel"/>
    <w:tmpl w:val="21B6A5A4"/>
    <w:lvl w:ilvl="0">
      <w:start w:val="1"/>
      <w:numFmt w:val="decimal"/>
      <w:lvlText w:val="%1."/>
      <w:lvlJc w:val="left"/>
      <w:pPr>
        <w:ind w:left="360" w:hanging="360"/>
      </w:pPr>
      <w:rPr>
        <w:rFonts w:cstheme="minorBidi" w:hint="default"/>
        <w:sz w:val="22"/>
      </w:rPr>
    </w:lvl>
    <w:lvl w:ilvl="1">
      <w:start w:val="1"/>
      <w:numFmt w:val="decimal"/>
      <w:lvlText w:val="%1.%2."/>
      <w:lvlJc w:val="left"/>
      <w:pPr>
        <w:ind w:left="720" w:hanging="720"/>
      </w:pPr>
      <w:rPr>
        <w:rFonts w:cstheme="minorBidi" w:hint="default"/>
        <w:sz w:val="22"/>
      </w:rPr>
    </w:lvl>
    <w:lvl w:ilvl="2">
      <w:start w:val="1"/>
      <w:numFmt w:val="decimal"/>
      <w:lvlText w:val="%1.%2.%3."/>
      <w:lvlJc w:val="left"/>
      <w:pPr>
        <w:ind w:left="990" w:hanging="720"/>
      </w:pPr>
      <w:rPr>
        <w:rFonts w:cstheme="minorBidi" w:hint="default"/>
        <w:sz w:val="22"/>
      </w:rPr>
    </w:lvl>
    <w:lvl w:ilvl="3">
      <w:start w:val="1"/>
      <w:numFmt w:val="decimal"/>
      <w:lvlText w:val="%1.%2.%3.%4."/>
      <w:lvlJc w:val="left"/>
      <w:pPr>
        <w:ind w:left="1080" w:hanging="108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440" w:hanging="144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800" w:hanging="1800"/>
      </w:pPr>
      <w:rPr>
        <w:rFonts w:cstheme="minorBidi" w:hint="default"/>
        <w:sz w:val="22"/>
      </w:rPr>
    </w:lvl>
    <w:lvl w:ilvl="8">
      <w:start w:val="1"/>
      <w:numFmt w:val="decimal"/>
      <w:lvlText w:val="%1.%2.%3.%4.%5.%6.%7.%8.%9."/>
      <w:lvlJc w:val="left"/>
      <w:pPr>
        <w:ind w:left="2160" w:hanging="2160"/>
      </w:pPr>
      <w:rPr>
        <w:rFonts w:cstheme="minorBidi" w:hint="default"/>
        <w:sz w:val="22"/>
      </w:rPr>
    </w:lvl>
  </w:abstractNum>
  <w:abstractNum w:abstractNumId="37" w15:restartNumberingAfterBreak="0">
    <w:nsid w:val="7B716F5A"/>
    <w:multiLevelType w:val="hybridMultilevel"/>
    <w:tmpl w:val="2E3AB8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9"/>
  </w:num>
  <w:num w:numId="3">
    <w:abstractNumId w:val="26"/>
    <w:lvlOverride w:ilvl="0">
      <w:lvl w:ilvl="0" w:tplc="878EE7F6">
        <w:start w:val="1"/>
        <w:numFmt w:val="decimal"/>
        <w:lvlText w:val="%1."/>
        <w:lvlJc w:val="left"/>
        <w:pPr>
          <w:ind w:left="2880" w:hanging="360"/>
        </w:pPr>
        <w:rPr>
          <w:rFonts w:hint="default"/>
        </w:rPr>
      </w:lvl>
    </w:lvlOverride>
    <w:lvlOverride w:ilvl="1">
      <w:lvl w:ilvl="1" w:tplc="040C0019">
        <w:start w:val="1"/>
        <w:numFmt w:val="lowerLetter"/>
        <w:lvlText w:val="%2."/>
        <w:lvlJc w:val="left"/>
        <w:pPr>
          <w:ind w:left="1440" w:hanging="360"/>
        </w:pPr>
      </w:lvl>
    </w:lvlOverride>
    <w:lvlOverride w:ilvl="2">
      <w:lvl w:ilvl="2" w:tplc="040C001B">
        <w:start w:val="1"/>
        <w:numFmt w:val="lowerRoman"/>
        <w:lvlText w:val="%3."/>
        <w:lvlJc w:val="right"/>
        <w:pPr>
          <w:ind w:left="2160" w:hanging="180"/>
        </w:pPr>
      </w:lvl>
    </w:lvlOverride>
    <w:lvlOverride w:ilvl="3">
      <w:lvl w:ilvl="3" w:tplc="040C000F">
        <w:start w:val="1"/>
        <w:numFmt w:val="decimal"/>
        <w:lvlText w:val="%4."/>
        <w:lvlJc w:val="left"/>
        <w:pPr>
          <w:ind w:left="2880" w:hanging="360"/>
        </w:pPr>
      </w:lvl>
    </w:lvlOverride>
    <w:lvlOverride w:ilvl="4">
      <w:lvl w:ilvl="4" w:tplc="040C0019" w:tentative="1">
        <w:start w:val="1"/>
        <w:numFmt w:val="lowerLetter"/>
        <w:lvlText w:val="%5."/>
        <w:lvlJc w:val="left"/>
        <w:pPr>
          <w:ind w:left="3600" w:hanging="360"/>
        </w:pPr>
      </w:lvl>
    </w:lvlOverride>
    <w:lvlOverride w:ilvl="5">
      <w:lvl w:ilvl="5" w:tplc="040C001B" w:tentative="1">
        <w:start w:val="1"/>
        <w:numFmt w:val="lowerRoman"/>
        <w:lvlText w:val="%6."/>
        <w:lvlJc w:val="right"/>
        <w:pPr>
          <w:ind w:left="4320" w:hanging="180"/>
        </w:pPr>
      </w:lvl>
    </w:lvlOverride>
    <w:lvlOverride w:ilvl="6">
      <w:lvl w:ilvl="6" w:tplc="040C000F" w:tentative="1">
        <w:start w:val="1"/>
        <w:numFmt w:val="decimal"/>
        <w:lvlText w:val="%7."/>
        <w:lvlJc w:val="left"/>
        <w:pPr>
          <w:ind w:left="5040" w:hanging="360"/>
        </w:pPr>
      </w:lvl>
    </w:lvlOverride>
    <w:lvlOverride w:ilvl="7">
      <w:lvl w:ilvl="7" w:tplc="040C0019" w:tentative="1">
        <w:start w:val="1"/>
        <w:numFmt w:val="lowerLetter"/>
        <w:lvlText w:val="%8."/>
        <w:lvlJc w:val="left"/>
        <w:pPr>
          <w:ind w:left="5760" w:hanging="360"/>
        </w:pPr>
      </w:lvl>
    </w:lvlOverride>
    <w:lvlOverride w:ilvl="8">
      <w:lvl w:ilvl="8" w:tplc="040C001B" w:tentative="1">
        <w:start w:val="1"/>
        <w:numFmt w:val="lowerRoman"/>
        <w:lvlText w:val="%9."/>
        <w:lvlJc w:val="right"/>
        <w:pPr>
          <w:ind w:left="6480" w:hanging="180"/>
        </w:pPr>
      </w:lvl>
    </w:lvlOverride>
  </w:num>
  <w:num w:numId="4">
    <w:abstractNumId w:val="27"/>
  </w:num>
  <w:num w:numId="5">
    <w:abstractNumId w:val="12"/>
  </w:num>
  <w:num w:numId="6">
    <w:abstractNumId w:val="20"/>
  </w:num>
  <w:num w:numId="7">
    <w:abstractNumId w:val="2"/>
  </w:num>
  <w:num w:numId="8">
    <w:abstractNumId w:val="29"/>
  </w:num>
  <w:num w:numId="9">
    <w:abstractNumId w:val="15"/>
  </w:num>
  <w:num w:numId="10">
    <w:abstractNumId w:val="23"/>
  </w:num>
  <w:num w:numId="11">
    <w:abstractNumId w:val="32"/>
  </w:num>
  <w:num w:numId="12">
    <w:abstractNumId w:val="36"/>
  </w:num>
  <w:num w:numId="13">
    <w:abstractNumId w:val="21"/>
  </w:num>
  <w:num w:numId="14">
    <w:abstractNumId w:val="18"/>
  </w:num>
  <w:num w:numId="15">
    <w:abstractNumId w:val="35"/>
  </w:num>
  <w:num w:numId="16">
    <w:abstractNumId w:val="28"/>
  </w:num>
  <w:num w:numId="17">
    <w:abstractNumId w:val="37"/>
  </w:num>
  <w:num w:numId="18">
    <w:abstractNumId w:val="13"/>
  </w:num>
  <w:num w:numId="19">
    <w:abstractNumId w:val="19"/>
  </w:num>
  <w:num w:numId="20">
    <w:abstractNumId w:val="24"/>
  </w:num>
  <w:num w:numId="21">
    <w:abstractNumId w:val="34"/>
  </w:num>
  <w:num w:numId="22">
    <w:abstractNumId w:val="1"/>
  </w:num>
  <w:num w:numId="23">
    <w:abstractNumId w:val="4"/>
  </w:num>
  <w:num w:numId="24">
    <w:abstractNumId w:val="17"/>
  </w:num>
  <w:num w:numId="25">
    <w:abstractNumId w:val="14"/>
  </w:num>
  <w:num w:numId="26">
    <w:abstractNumId w:val="7"/>
  </w:num>
  <w:num w:numId="27">
    <w:abstractNumId w:val="10"/>
  </w:num>
  <w:num w:numId="28">
    <w:abstractNumId w:val="25"/>
  </w:num>
  <w:num w:numId="29">
    <w:abstractNumId w:val="33"/>
  </w:num>
  <w:num w:numId="30">
    <w:abstractNumId w:val="3"/>
  </w:num>
  <w:num w:numId="31">
    <w:abstractNumId w:val="5"/>
  </w:num>
  <w:num w:numId="32">
    <w:abstractNumId w:val="0"/>
  </w:num>
  <w:num w:numId="33">
    <w:abstractNumId w:val="16"/>
  </w:num>
  <w:num w:numId="34">
    <w:abstractNumId w:val="31"/>
  </w:num>
  <w:num w:numId="35">
    <w:abstractNumId w:val="22"/>
  </w:num>
  <w:num w:numId="36">
    <w:abstractNumId w:val="11"/>
  </w:num>
  <w:num w:numId="37">
    <w:abstractNumId w:val="6"/>
  </w:num>
  <w:num w:numId="38">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21"/>
    <w:rsid w:val="000007B9"/>
    <w:rsid w:val="00001DC6"/>
    <w:rsid w:val="00003993"/>
    <w:rsid w:val="00003C68"/>
    <w:rsid w:val="000069A4"/>
    <w:rsid w:val="00011C62"/>
    <w:rsid w:val="00011DA9"/>
    <w:rsid w:val="00012B39"/>
    <w:rsid w:val="00012B50"/>
    <w:rsid w:val="00013793"/>
    <w:rsid w:val="000143EF"/>
    <w:rsid w:val="00014D23"/>
    <w:rsid w:val="00020071"/>
    <w:rsid w:val="00021338"/>
    <w:rsid w:val="0002155F"/>
    <w:rsid w:val="0002206A"/>
    <w:rsid w:val="0002437A"/>
    <w:rsid w:val="00027F62"/>
    <w:rsid w:val="00031E8C"/>
    <w:rsid w:val="00032761"/>
    <w:rsid w:val="00034D61"/>
    <w:rsid w:val="00035448"/>
    <w:rsid w:val="00041389"/>
    <w:rsid w:val="0004229F"/>
    <w:rsid w:val="0004250A"/>
    <w:rsid w:val="00043C0B"/>
    <w:rsid w:val="0004463F"/>
    <w:rsid w:val="00044A53"/>
    <w:rsid w:val="00044C32"/>
    <w:rsid w:val="00046555"/>
    <w:rsid w:val="00050470"/>
    <w:rsid w:val="00050F79"/>
    <w:rsid w:val="0005251B"/>
    <w:rsid w:val="000525F2"/>
    <w:rsid w:val="000526B3"/>
    <w:rsid w:val="00052ECC"/>
    <w:rsid w:val="00053385"/>
    <w:rsid w:val="00053519"/>
    <w:rsid w:val="000541DB"/>
    <w:rsid w:val="000569B2"/>
    <w:rsid w:val="000570FF"/>
    <w:rsid w:val="000576BB"/>
    <w:rsid w:val="000576EB"/>
    <w:rsid w:val="000579BE"/>
    <w:rsid w:val="0006416C"/>
    <w:rsid w:val="000650D3"/>
    <w:rsid w:val="00067261"/>
    <w:rsid w:val="00071806"/>
    <w:rsid w:val="00071FB7"/>
    <w:rsid w:val="00072384"/>
    <w:rsid w:val="00075A77"/>
    <w:rsid w:val="00075F76"/>
    <w:rsid w:val="000804E3"/>
    <w:rsid w:val="000811C2"/>
    <w:rsid w:val="00081A4F"/>
    <w:rsid w:val="00081EAE"/>
    <w:rsid w:val="00081F88"/>
    <w:rsid w:val="00082BE5"/>
    <w:rsid w:val="00083F75"/>
    <w:rsid w:val="00086BC2"/>
    <w:rsid w:val="000901D3"/>
    <w:rsid w:val="000920CB"/>
    <w:rsid w:val="000948E5"/>
    <w:rsid w:val="00094C72"/>
    <w:rsid w:val="00095503"/>
    <w:rsid w:val="00095BC7"/>
    <w:rsid w:val="00097D78"/>
    <w:rsid w:val="000A0EF1"/>
    <w:rsid w:val="000A3738"/>
    <w:rsid w:val="000A420C"/>
    <w:rsid w:val="000A5C76"/>
    <w:rsid w:val="000A7105"/>
    <w:rsid w:val="000B0E8E"/>
    <w:rsid w:val="000B2CFE"/>
    <w:rsid w:val="000B385A"/>
    <w:rsid w:val="000B6309"/>
    <w:rsid w:val="000B7F08"/>
    <w:rsid w:val="000C0776"/>
    <w:rsid w:val="000C0B2A"/>
    <w:rsid w:val="000C5714"/>
    <w:rsid w:val="000C62BF"/>
    <w:rsid w:val="000D06F8"/>
    <w:rsid w:val="000D2B53"/>
    <w:rsid w:val="000D427F"/>
    <w:rsid w:val="000D523D"/>
    <w:rsid w:val="000D5739"/>
    <w:rsid w:val="000D730B"/>
    <w:rsid w:val="000E1C05"/>
    <w:rsid w:val="000E2886"/>
    <w:rsid w:val="000E2CEB"/>
    <w:rsid w:val="000E37FB"/>
    <w:rsid w:val="000E5756"/>
    <w:rsid w:val="000F20B4"/>
    <w:rsid w:val="000F2560"/>
    <w:rsid w:val="000F26A9"/>
    <w:rsid w:val="000F4A73"/>
    <w:rsid w:val="000F5CEA"/>
    <w:rsid w:val="000F69F0"/>
    <w:rsid w:val="000F7032"/>
    <w:rsid w:val="000F7724"/>
    <w:rsid w:val="001018CE"/>
    <w:rsid w:val="001022F1"/>
    <w:rsid w:val="00104277"/>
    <w:rsid w:val="00105384"/>
    <w:rsid w:val="00105510"/>
    <w:rsid w:val="00105530"/>
    <w:rsid w:val="001116A4"/>
    <w:rsid w:val="001120C3"/>
    <w:rsid w:val="00112A5A"/>
    <w:rsid w:val="00116818"/>
    <w:rsid w:val="0011692A"/>
    <w:rsid w:val="00116EB3"/>
    <w:rsid w:val="0011777F"/>
    <w:rsid w:val="0012792B"/>
    <w:rsid w:val="00132DEA"/>
    <w:rsid w:val="001333C5"/>
    <w:rsid w:val="00133799"/>
    <w:rsid w:val="00134B47"/>
    <w:rsid w:val="00134CE5"/>
    <w:rsid w:val="00135C39"/>
    <w:rsid w:val="00135FF1"/>
    <w:rsid w:val="00137925"/>
    <w:rsid w:val="001444AA"/>
    <w:rsid w:val="00145E06"/>
    <w:rsid w:val="00146A8B"/>
    <w:rsid w:val="00150CD7"/>
    <w:rsid w:val="0016109F"/>
    <w:rsid w:val="001619A5"/>
    <w:rsid w:val="001621AF"/>
    <w:rsid w:val="00164B34"/>
    <w:rsid w:val="00167A16"/>
    <w:rsid w:val="00171AF9"/>
    <w:rsid w:val="00173076"/>
    <w:rsid w:val="001733D7"/>
    <w:rsid w:val="00173463"/>
    <w:rsid w:val="00173814"/>
    <w:rsid w:val="00174AF7"/>
    <w:rsid w:val="001752AF"/>
    <w:rsid w:val="001770B9"/>
    <w:rsid w:val="00177C95"/>
    <w:rsid w:val="00180C71"/>
    <w:rsid w:val="0018305B"/>
    <w:rsid w:val="0018572D"/>
    <w:rsid w:val="00186F40"/>
    <w:rsid w:val="00187C8E"/>
    <w:rsid w:val="0019010A"/>
    <w:rsid w:val="00196040"/>
    <w:rsid w:val="0019674C"/>
    <w:rsid w:val="001968F1"/>
    <w:rsid w:val="001A00E6"/>
    <w:rsid w:val="001A2021"/>
    <w:rsid w:val="001A70B7"/>
    <w:rsid w:val="001A7521"/>
    <w:rsid w:val="001B0E4B"/>
    <w:rsid w:val="001B1220"/>
    <w:rsid w:val="001B3206"/>
    <w:rsid w:val="001B3C8D"/>
    <w:rsid w:val="001B60C7"/>
    <w:rsid w:val="001B7E42"/>
    <w:rsid w:val="001C24FF"/>
    <w:rsid w:val="001C39D8"/>
    <w:rsid w:val="001C43BE"/>
    <w:rsid w:val="001C5382"/>
    <w:rsid w:val="001C6528"/>
    <w:rsid w:val="001C7725"/>
    <w:rsid w:val="001C7FE7"/>
    <w:rsid w:val="001D0D2F"/>
    <w:rsid w:val="001D177A"/>
    <w:rsid w:val="001D2A46"/>
    <w:rsid w:val="001D3300"/>
    <w:rsid w:val="001D47A9"/>
    <w:rsid w:val="001D6111"/>
    <w:rsid w:val="001D6E57"/>
    <w:rsid w:val="001D7025"/>
    <w:rsid w:val="001D71B1"/>
    <w:rsid w:val="001D7BD8"/>
    <w:rsid w:val="001E13F5"/>
    <w:rsid w:val="001E1E3B"/>
    <w:rsid w:val="001E214F"/>
    <w:rsid w:val="001E2480"/>
    <w:rsid w:val="001E6A98"/>
    <w:rsid w:val="001E744B"/>
    <w:rsid w:val="001F2E12"/>
    <w:rsid w:val="001F2EE2"/>
    <w:rsid w:val="001F3D0B"/>
    <w:rsid w:val="001F4B5B"/>
    <w:rsid w:val="001F4DDE"/>
    <w:rsid w:val="001F551F"/>
    <w:rsid w:val="001F6587"/>
    <w:rsid w:val="0020081C"/>
    <w:rsid w:val="002021B7"/>
    <w:rsid w:val="00204F62"/>
    <w:rsid w:val="0020566D"/>
    <w:rsid w:val="0021081F"/>
    <w:rsid w:val="00211B59"/>
    <w:rsid w:val="00212C63"/>
    <w:rsid w:val="00212DD1"/>
    <w:rsid w:val="002132AE"/>
    <w:rsid w:val="00215459"/>
    <w:rsid w:val="00216391"/>
    <w:rsid w:val="00217CDC"/>
    <w:rsid w:val="002203EA"/>
    <w:rsid w:val="002235BB"/>
    <w:rsid w:val="00223C94"/>
    <w:rsid w:val="00225E44"/>
    <w:rsid w:val="00225F70"/>
    <w:rsid w:val="00226552"/>
    <w:rsid w:val="00230200"/>
    <w:rsid w:val="00230BA1"/>
    <w:rsid w:val="00231C00"/>
    <w:rsid w:val="00232AEF"/>
    <w:rsid w:val="0023697A"/>
    <w:rsid w:val="002370AE"/>
    <w:rsid w:val="0024055A"/>
    <w:rsid w:val="002409D2"/>
    <w:rsid w:val="00240CE0"/>
    <w:rsid w:val="002411B3"/>
    <w:rsid w:val="00241203"/>
    <w:rsid w:val="00241651"/>
    <w:rsid w:val="00241680"/>
    <w:rsid w:val="00241823"/>
    <w:rsid w:val="002431E2"/>
    <w:rsid w:val="00243A06"/>
    <w:rsid w:val="0025024E"/>
    <w:rsid w:val="00251DC9"/>
    <w:rsid w:val="00252C36"/>
    <w:rsid w:val="00254165"/>
    <w:rsid w:val="0025512B"/>
    <w:rsid w:val="0025539F"/>
    <w:rsid w:val="00256DCA"/>
    <w:rsid w:val="00260939"/>
    <w:rsid w:val="00260D69"/>
    <w:rsid w:val="00261E27"/>
    <w:rsid w:val="00263605"/>
    <w:rsid w:val="00264658"/>
    <w:rsid w:val="002650B9"/>
    <w:rsid w:val="00272CFF"/>
    <w:rsid w:val="0027388B"/>
    <w:rsid w:val="002739BE"/>
    <w:rsid w:val="002828AF"/>
    <w:rsid w:val="0028620E"/>
    <w:rsid w:val="0028696E"/>
    <w:rsid w:val="00290695"/>
    <w:rsid w:val="002937C0"/>
    <w:rsid w:val="00296F4D"/>
    <w:rsid w:val="002A0159"/>
    <w:rsid w:val="002A08FB"/>
    <w:rsid w:val="002A219F"/>
    <w:rsid w:val="002A5E98"/>
    <w:rsid w:val="002A6200"/>
    <w:rsid w:val="002A7705"/>
    <w:rsid w:val="002A7FE6"/>
    <w:rsid w:val="002B12C0"/>
    <w:rsid w:val="002B19B5"/>
    <w:rsid w:val="002B34B1"/>
    <w:rsid w:val="002B43C4"/>
    <w:rsid w:val="002B56D6"/>
    <w:rsid w:val="002B735D"/>
    <w:rsid w:val="002C11BF"/>
    <w:rsid w:val="002C229F"/>
    <w:rsid w:val="002C2BAE"/>
    <w:rsid w:val="002C31EA"/>
    <w:rsid w:val="002C6210"/>
    <w:rsid w:val="002C6CE2"/>
    <w:rsid w:val="002D0FBE"/>
    <w:rsid w:val="002D2248"/>
    <w:rsid w:val="002D3610"/>
    <w:rsid w:val="002D72BE"/>
    <w:rsid w:val="002D781D"/>
    <w:rsid w:val="002D787E"/>
    <w:rsid w:val="002D7CCB"/>
    <w:rsid w:val="002E4908"/>
    <w:rsid w:val="002E7357"/>
    <w:rsid w:val="002E74C4"/>
    <w:rsid w:val="002F015A"/>
    <w:rsid w:val="002F20A3"/>
    <w:rsid w:val="002F46FB"/>
    <w:rsid w:val="002F5667"/>
    <w:rsid w:val="002F69F0"/>
    <w:rsid w:val="002F77A7"/>
    <w:rsid w:val="002F77D6"/>
    <w:rsid w:val="00300F44"/>
    <w:rsid w:val="0030241D"/>
    <w:rsid w:val="00306F3F"/>
    <w:rsid w:val="00307242"/>
    <w:rsid w:val="00311972"/>
    <w:rsid w:val="00314839"/>
    <w:rsid w:val="0031553D"/>
    <w:rsid w:val="003161CE"/>
    <w:rsid w:val="00317682"/>
    <w:rsid w:val="003201F8"/>
    <w:rsid w:val="00321C31"/>
    <w:rsid w:val="00321DBA"/>
    <w:rsid w:val="0032215B"/>
    <w:rsid w:val="00322572"/>
    <w:rsid w:val="00323592"/>
    <w:rsid w:val="0032396F"/>
    <w:rsid w:val="00323F35"/>
    <w:rsid w:val="003240DF"/>
    <w:rsid w:val="00325303"/>
    <w:rsid w:val="00327391"/>
    <w:rsid w:val="00330C9C"/>
    <w:rsid w:val="00332AFB"/>
    <w:rsid w:val="00332B54"/>
    <w:rsid w:val="00337195"/>
    <w:rsid w:val="00337F36"/>
    <w:rsid w:val="003419B6"/>
    <w:rsid w:val="00344894"/>
    <w:rsid w:val="003458AF"/>
    <w:rsid w:val="00347732"/>
    <w:rsid w:val="003508A9"/>
    <w:rsid w:val="00351FF8"/>
    <w:rsid w:val="003542D4"/>
    <w:rsid w:val="00357256"/>
    <w:rsid w:val="00363C4C"/>
    <w:rsid w:val="003645C0"/>
    <w:rsid w:val="00365D6F"/>
    <w:rsid w:val="00365E98"/>
    <w:rsid w:val="003665BD"/>
    <w:rsid w:val="00367F44"/>
    <w:rsid w:val="00371103"/>
    <w:rsid w:val="00372EDB"/>
    <w:rsid w:val="00373D73"/>
    <w:rsid w:val="003741D1"/>
    <w:rsid w:val="00374B34"/>
    <w:rsid w:val="00376B83"/>
    <w:rsid w:val="0037730F"/>
    <w:rsid w:val="00377AC4"/>
    <w:rsid w:val="003809DB"/>
    <w:rsid w:val="0038148E"/>
    <w:rsid w:val="00381510"/>
    <w:rsid w:val="00381BE3"/>
    <w:rsid w:val="00381E2C"/>
    <w:rsid w:val="00382499"/>
    <w:rsid w:val="00382717"/>
    <w:rsid w:val="0038428B"/>
    <w:rsid w:val="00384C50"/>
    <w:rsid w:val="0038582A"/>
    <w:rsid w:val="00385D01"/>
    <w:rsid w:val="00387496"/>
    <w:rsid w:val="003934E6"/>
    <w:rsid w:val="00393BB2"/>
    <w:rsid w:val="00393C16"/>
    <w:rsid w:val="003950F7"/>
    <w:rsid w:val="00395CB7"/>
    <w:rsid w:val="00395EEB"/>
    <w:rsid w:val="003A0042"/>
    <w:rsid w:val="003A136A"/>
    <w:rsid w:val="003A4696"/>
    <w:rsid w:val="003A4B78"/>
    <w:rsid w:val="003B090C"/>
    <w:rsid w:val="003B10E8"/>
    <w:rsid w:val="003B1424"/>
    <w:rsid w:val="003B49F1"/>
    <w:rsid w:val="003B619E"/>
    <w:rsid w:val="003B6517"/>
    <w:rsid w:val="003B7B51"/>
    <w:rsid w:val="003C03F8"/>
    <w:rsid w:val="003C1BFD"/>
    <w:rsid w:val="003C1E3E"/>
    <w:rsid w:val="003C1F17"/>
    <w:rsid w:val="003C35B0"/>
    <w:rsid w:val="003C4616"/>
    <w:rsid w:val="003C505A"/>
    <w:rsid w:val="003C72F2"/>
    <w:rsid w:val="003C75A4"/>
    <w:rsid w:val="003D2326"/>
    <w:rsid w:val="003D3709"/>
    <w:rsid w:val="003D7AF2"/>
    <w:rsid w:val="003D7E74"/>
    <w:rsid w:val="003E19E7"/>
    <w:rsid w:val="003E3117"/>
    <w:rsid w:val="003E76AA"/>
    <w:rsid w:val="003F1537"/>
    <w:rsid w:val="003F18E3"/>
    <w:rsid w:val="003F1F7A"/>
    <w:rsid w:val="003F22FA"/>
    <w:rsid w:val="003F34DE"/>
    <w:rsid w:val="003F3F43"/>
    <w:rsid w:val="003F5F1C"/>
    <w:rsid w:val="00401893"/>
    <w:rsid w:val="00401E2A"/>
    <w:rsid w:val="00407174"/>
    <w:rsid w:val="004075F9"/>
    <w:rsid w:val="00415ED9"/>
    <w:rsid w:val="00417587"/>
    <w:rsid w:val="00421A9A"/>
    <w:rsid w:val="004224A4"/>
    <w:rsid w:val="004227DD"/>
    <w:rsid w:val="00424902"/>
    <w:rsid w:val="004264B0"/>
    <w:rsid w:val="004310CF"/>
    <w:rsid w:val="004312AF"/>
    <w:rsid w:val="00431AEB"/>
    <w:rsid w:val="004354C6"/>
    <w:rsid w:val="00437F3A"/>
    <w:rsid w:val="00440F61"/>
    <w:rsid w:val="00441BD1"/>
    <w:rsid w:val="00441FBE"/>
    <w:rsid w:val="00442966"/>
    <w:rsid w:val="00442DCE"/>
    <w:rsid w:val="00444E56"/>
    <w:rsid w:val="004507F1"/>
    <w:rsid w:val="004549E2"/>
    <w:rsid w:val="0045551D"/>
    <w:rsid w:val="004559EC"/>
    <w:rsid w:val="00455F8C"/>
    <w:rsid w:val="00460313"/>
    <w:rsid w:val="00460354"/>
    <w:rsid w:val="00464F9E"/>
    <w:rsid w:val="00466A46"/>
    <w:rsid w:val="00466F1B"/>
    <w:rsid w:val="00470033"/>
    <w:rsid w:val="00471240"/>
    <w:rsid w:val="00471419"/>
    <w:rsid w:val="004720AF"/>
    <w:rsid w:val="00472B46"/>
    <w:rsid w:val="00473349"/>
    <w:rsid w:val="00475ABE"/>
    <w:rsid w:val="00475B21"/>
    <w:rsid w:val="004809C9"/>
    <w:rsid w:val="00481039"/>
    <w:rsid w:val="00481B72"/>
    <w:rsid w:val="004821AF"/>
    <w:rsid w:val="004845E9"/>
    <w:rsid w:val="00485079"/>
    <w:rsid w:val="00485F6C"/>
    <w:rsid w:val="00490E93"/>
    <w:rsid w:val="004927E5"/>
    <w:rsid w:val="00493652"/>
    <w:rsid w:val="004938D5"/>
    <w:rsid w:val="00494013"/>
    <w:rsid w:val="00494521"/>
    <w:rsid w:val="00496ADA"/>
    <w:rsid w:val="00497CF6"/>
    <w:rsid w:val="004A039E"/>
    <w:rsid w:val="004A0B09"/>
    <w:rsid w:val="004A2A27"/>
    <w:rsid w:val="004A2D93"/>
    <w:rsid w:val="004A33E6"/>
    <w:rsid w:val="004A35EE"/>
    <w:rsid w:val="004A40B2"/>
    <w:rsid w:val="004A4CD9"/>
    <w:rsid w:val="004A6149"/>
    <w:rsid w:val="004A740A"/>
    <w:rsid w:val="004A76C2"/>
    <w:rsid w:val="004B0ACC"/>
    <w:rsid w:val="004B19EC"/>
    <w:rsid w:val="004B54BF"/>
    <w:rsid w:val="004C034A"/>
    <w:rsid w:val="004C2017"/>
    <w:rsid w:val="004C4DB8"/>
    <w:rsid w:val="004C6CB4"/>
    <w:rsid w:val="004D1705"/>
    <w:rsid w:val="004D2333"/>
    <w:rsid w:val="004D2379"/>
    <w:rsid w:val="004D30F5"/>
    <w:rsid w:val="004D33B9"/>
    <w:rsid w:val="004D3BED"/>
    <w:rsid w:val="004D445E"/>
    <w:rsid w:val="004D5F6D"/>
    <w:rsid w:val="004D6183"/>
    <w:rsid w:val="004D7EC8"/>
    <w:rsid w:val="004E2249"/>
    <w:rsid w:val="004E33BB"/>
    <w:rsid w:val="004E3C2A"/>
    <w:rsid w:val="004E49B0"/>
    <w:rsid w:val="004E5308"/>
    <w:rsid w:val="004F03D5"/>
    <w:rsid w:val="004F147E"/>
    <w:rsid w:val="004F1734"/>
    <w:rsid w:val="004F292A"/>
    <w:rsid w:val="004F4ECB"/>
    <w:rsid w:val="004F5D44"/>
    <w:rsid w:val="004F6605"/>
    <w:rsid w:val="004F7213"/>
    <w:rsid w:val="00500F6C"/>
    <w:rsid w:val="0050207A"/>
    <w:rsid w:val="00503E96"/>
    <w:rsid w:val="00504684"/>
    <w:rsid w:val="00511264"/>
    <w:rsid w:val="00511555"/>
    <w:rsid w:val="00512A44"/>
    <w:rsid w:val="00512C0E"/>
    <w:rsid w:val="00513205"/>
    <w:rsid w:val="00515D73"/>
    <w:rsid w:val="005276D9"/>
    <w:rsid w:val="00527E22"/>
    <w:rsid w:val="00531E78"/>
    <w:rsid w:val="0053649B"/>
    <w:rsid w:val="00540173"/>
    <w:rsid w:val="0054018C"/>
    <w:rsid w:val="00540BEA"/>
    <w:rsid w:val="00540BEC"/>
    <w:rsid w:val="00542888"/>
    <w:rsid w:val="00542DEA"/>
    <w:rsid w:val="00545164"/>
    <w:rsid w:val="00546C6B"/>
    <w:rsid w:val="00552103"/>
    <w:rsid w:val="005534A9"/>
    <w:rsid w:val="00554355"/>
    <w:rsid w:val="00557F93"/>
    <w:rsid w:val="005637D7"/>
    <w:rsid w:val="0056550C"/>
    <w:rsid w:val="00565C1F"/>
    <w:rsid w:val="00570C28"/>
    <w:rsid w:val="00571EDA"/>
    <w:rsid w:val="00572526"/>
    <w:rsid w:val="005748E3"/>
    <w:rsid w:val="005774E2"/>
    <w:rsid w:val="00582BA5"/>
    <w:rsid w:val="0058697B"/>
    <w:rsid w:val="00586FED"/>
    <w:rsid w:val="00587CF3"/>
    <w:rsid w:val="0059090E"/>
    <w:rsid w:val="00590A84"/>
    <w:rsid w:val="005911CC"/>
    <w:rsid w:val="005918AD"/>
    <w:rsid w:val="00591A50"/>
    <w:rsid w:val="00592D33"/>
    <w:rsid w:val="0059329C"/>
    <w:rsid w:val="00596217"/>
    <w:rsid w:val="00596250"/>
    <w:rsid w:val="005969C1"/>
    <w:rsid w:val="0059768D"/>
    <w:rsid w:val="00597BCD"/>
    <w:rsid w:val="005A08C5"/>
    <w:rsid w:val="005A0906"/>
    <w:rsid w:val="005A1BBA"/>
    <w:rsid w:val="005A4C06"/>
    <w:rsid w:val="005A5C56"/>
    <w:rsid w:val="005A6306"/>
    <w:rsid w:val="005B2E9B"/>
    <w:rsid w:val="005B3227"/>
    <w:rsid w:val="005B3263"/>
    <w:rsid w:val="005B4635"/>
    <w:rsid w:val="005C0A8B"/>
    <w:rsid w:val="005C1034"/>
    <w:rsid w:val="005C1DC4"/>
    <w:rsid w:val="005C2C2B"/>
    <w:rsid w:val="005C382B"/>
    <w:rsid w:val="005C5D55"/>
    <w:rsid w:val="005C6317"/>
    <w:rsid w:val="005C6DDB"/>
    <w:rsid w:val="005D02F8"/>
    <w:rsid w:val="005D12DD"/>
    <w:rsid w:val="005D333E"/>
    <w:rsid w:val="005D4055"/>
    <w:rsid w:val="005D4A88"/>
    <w:rsid w:val="005D5437"/>
    <w:rsid w:val="005D5697"/>
    <w:rsid w:val="005D6F0F"/>
    <w:rsid w:val="005D79AB"/>
    <w:rsid w:val="005E1D2D"/>
    <w:rsid w:val="005E2CC6"/>
    <w:rsid w:val="005E38C2"/>
    <w:rsid w:val="005E3982"/>
    <w:rsid w:val="005E3AF9"/>
    <w:rsid w:val="005E4BD3"/>
    <w:rsid w:val="005E5774"/>
    <w:rsid w:val="005E5B8A"/>
    <w:rsid w:val="005E6227"/>
    <w:rsid w:val="005E7039"/>
    <w:rsid w:val="005E7E0B"/>
    <w:rsid w:val="005E7F14"/>
    <w:rsid w:val="005F027F"/>
    <w:rsid w:val="005F34F5"/>
    <w:rsid w:val="005F3886"/>
    <w:rsid w:val="005F6A38"/>
    <w:rsid w:val="005F7385"/>
    <w:rsid w:val="006009C4"/>
    <w:rsid w:val="00612190"/>
    <w:rsid w:val="00615195"/>
    <w:rsid w:val="006152DB"/>
    <w:rsid w:val="00615D73"/>
    <w:rsid w:val="00615E69"/>
    <w:rsid w:val="00615F3A"/>
    <w:rsid w:val="0062179F"/>
    <w:rsid w:val="006226FD"/>
    <w:rsid w:val="006229F2"/>
    <w:rsid w:val="00627010"/>
    <w:rsid w:val="0063134F"/>
    <w:rsid w:val="00631B49"/>
    <w:rsid w:val="0063253F"/>
    <w:rsid w:val="00633773"/>
    <w:rsid w:val="00635D42"/>
    <w:rsid w:val="006369E2"/>
    <w:rsid w:val="0063762C"/>
    <w:rsid w:val="0064253F"/>
    <w:rsid w:val="00643EC4"/>
    <w:rsid w:val="0064418B"/>
    <w:rsid w:val="006477DE"/>
    <w:rsid w:val="006518A8"/>
    <w:rsid w:val="00652222"/>
    <w:rsid w:val="006525B1"/>
    <w:rsid w:val="00653A6A"/>
    <w:rsid w:val="0065576D"/>
    <w:rsid w:val="00655E0C"/>
    <w:rsid w:val="006579D8"/>
    <w:rsid w:val="00660D28"/>
    <w:rsid w:val="00663D1C"/>
    <w:rsid w:val="006653AE"/>
    <w:rsid w:val="00667735"/>
    <w:rsid w:val="00671F21"/>
    <w:rsid w:val="00672026"/>
    <w:rsid w:val="00674705"/>
    <w:rsid w:val="00675E14"/>
    <w:rsid w:val="00677FF0"/>
    <w:rsid w:val="00680AC2"/>
    <w:rsid w:val="00682DDB"/>
    <w:rsid w:val="006838E4"/>
    <w:rsid w:val="00684788"/>
    <w:rsid w:val="006849D5"/>
    <w:rsid w:val="0068553E"/>
    <w:rsid w:val="00686483"/>
    <w:rsid w:val="00687587"/>
    <w:rsid w:val="006879D1"/>
    <w:rsid w:val="00690CC3"/>
    <w:rsid w:val="00691252"/>
    <w:rsid w:val="006919F8"/>
    <w:rsid w:val="00691F1D"/>
    <w:rsid w:val="00692FB5"/>
    <w:rsid w:val="006947F1"/>
    <w:rsid w:val="00697CF7"/>
    <w:rsid w:val="006A061C"/>
    <w:rsid w:val="006A11D1"/>
    <w:rsid w:val="006A143E"/>
    <w:rsid w:val="006A4A71"/>
    <w:rsid w:val="006B1EB8"/>
    <w:rsid w:val="006B25FF"/>
    <w:rsid w:val="006B36C2"/>
    <w:rsid w:val="006B36D4"/>
    <w:rsid w:val="006B48FE"/>
    <w:rsid w:val="006B50B0"/>
    <w:rsid w:val="006B561B"/>
    <w:rsid w:val="006B5C2F"/>
    <w:rsid w:val="006C09A5"/>
    <w:rsid w:val="006C1DA4"/>
    <w:rsid w:val="006C1E4C"/>
    <w:rsid w:val="006C334D"/>
    <w:rsid w:val="006C33E1"/>
    <w:rsid w:val="006C49B7"/>
    <w:rsid w:val="006C630D"/>
    <w:rsid w:val="006C7121"/>
    <w:rsid w:val="006C74CD"/>
    <w:rsid w:val="006D04AD"/>
    <w:rsid w:val="006D10BC"/>
    <w:rsid w:val="006D5C00"/>
    <w:rsid w:val="006D775C"/>
    <w:rsid w:val="006D7B40"/>
    <w:rsid w:val="006E00DF"/>
    <w:rsid w:val="006E1321"/>
    <w:rsid w:val="006E1991"/>
    <w:rsid w:val="006E316A"/>
    <w:rsid w:val="006E3197"/>
    <w:rsid w:val="006E35C0"/>
    <w:rsid w:val="006E4F73"/>
    <w:rsid w:val="006E545A"/>
    <w:rsid w:val="006F298E"/>
    <w:rsid w:val="007016BC"/>
    <w:rsid w:val="00701C24"/>
    <w:rsid w:val="00702016"/>
    <w:rsid w:val="007020FD"/>
    <w:rsid w:val="00702C19"/>
    <w:rsid w:val="0070447A"/>
    <w:rsid w:val="00707558"/>
    <w:rsid w:val="007108E9"/>
    <w:rsid w:val="00710D19"/>
    <w:rsid w:val="00712149"/>
    <w:rsid w:val="00712829"/>
    <w:rsid w:val="0071398F"/>
    <w:rsid w:val="00716093"/>
    <w:rsid w:val="00716E74"/>
    <w:rsid w:val="00716FE6"/>
    <w:rsid w:val="00717AA0"/>
    <w:rsid w:val="007209FA"/>
    <w:rsid w:val="007241F9"/>
    <w:rsid w:val="007267EE"/>
    <w:rsid w:val="00732742"/>
    <w:rsid w:val="00737231"/>
    <w:rsid w:val="00737275"/>
    <w:rsid w:val="00740CE6"/>
    <w:rsid w:val="00741036"/>
    <w:rsid w:val="007416ED"/>
    <w:rsid w:val="00741B40"/>
    <w:rsid w:val="00741F52"/>
    <w:rsid w:val="0074305F"/>
    <w:rsid w:val="00745288"/>
    <w:rsid w:val="007462FD"/>
    <w:rsid w:val="00746A9B"/>
    <w:rsid w:val="0075224B"/>
    <w:rsid w:val="00754035"/>
    <w:rsid w:val="00754A7D"/>
    <w:rsid w:val="00760878"/>
    <w:rsid w:val="00761260"/>
    <w:rsid w:val="007620D0"/>
    <w:rsid w:val="007623E4"/>
    <w:rsid w:val="007624B8"/>
    <w:rsid w:val="007632EF"/>
    <w:rsid w:val="00763B21"/>
    <w:rsid w:val="0076453A"/>
    <w:rsid w:val="00764D6D"/>
    <w:rsid w:val="00766D65"/>
    <w:rsid w:val="00766E16"/>
    <w:rsid w:val="00766E6D"/>
    <w:rsid w:val="00767589"/>
    <w:rsid w:val="00771B57"/>
    <w:rsid w:val="00773CFC"/>
    <w:rsid w:val="007740B8"/>
    <w:rsid w:val="00777557"/>
    <w:rsid w:val="007801BE"/>
    <w:rsid w:val="00781DE4"/>
    <w:rsid w:val="00782C88"/>
    <w:rsid w:val="00786A20"/>
    <w:rsid w:val="00786F82"/>
    <w:rsid w:val="007925FB"/>
    <w:rsid w:val="00793A16"/>
    <w:rsid w:val="00793E69"/>
    <w:rsid w:val="0079497E"/>
    <w:rsid w:val="007A1453"/>
    <w:rsid w:val="007A14AD"/>
    <w:rsid w:val="007A293A"/>
    <w:rsid w:val="007A3B5E"/>
    <w:rsid w:val="007A419B"/>
    <w:rsid w:val="007A5284"/>
    <w:rsid w:val="007B12A9"/>
    <w:rsid w:val="007B1D84"/>
    <w:rsid w:val="007B2276"/>
    <w:rsid w:val="007B22A6"/>
    <w:rsid w:val="007B39EB"/>
    <w:rsid w:val="007B3A68"/>
    <w:rsid w:val="007B3E16"/>
    <w:rsid w:val="007B465E"/>
    <w:rsid w:val="007B58FB"/>
    <w:rsid w:val="007B6A62"/>
    <w:rsid w:val="007B73DC"/>
    <w:rsid w:val="007C2216"/>
    <w:rsid w:val="007C464A"/>
    <w:rsid w:val="007C4829"/>
    <w:rsid w:val="007C55D9"/>
    <w:rsid w:val="007D02D0"/>
    <w:rsid w:val="007D05FD"/>
    <w:rsid w:val="007D09AB"/>
    <w:rsid w:val="007D202C"/>
    <w:rsid w:val="007D29A4"/>
    <w:rsid w:val="007D3012"/>
    <w:rsid w:val="007D3A7D"/>
    <w:rsid w:val="007D4073"/>
    <w:rsid w:val="007D4BB9"/>
    <w:rsid w:val="007D5651"/>
    <w:rsid w:val="007D7AFD"/>
    <w:rsid w:val="007E0AB6"/>
    <w:rsid w:val="007E0E6C"/>
    <w:rsid w:val="007E156E"/>
    <w:rsid w:val="007E21F7"/>
    <w:rsid w:val="007E4CBF"/>
    <w:rsid w:val="007E68E8"/>
    <w:rsid w:val="007F4F50"/>
    <w:rsid w:val="007F516C"/>
    <w:rsid w:val="007F53FE"/>
    <w:rsid w:val="007F5D6E"/>
    <w:rsid w:val="00800876"/>
    <w:rsid w:val="00800EB9"/>
    <w:rsid w:val="00801CA2"/>
    <w:rsid w:val="00802646"/>
    <w:rsid w:val="00803800"/>
    <w:rsid w:val="008047B6"/>
    <w:rsid w:val="00805226"/>
    <w:rsid w:val="0080620C"/>
    <w:rsid w:val="008067FB"/>
    <w:rsid w:val="00807F13"/>
    <w:rsid w:val="00810302"/>
    <w:rsid w:val="00811451"/>
    <w:rsid w:val="00812669"/>
    <w:rsid w:val="008129EA"/>
    <w:rsid w:val="0081358C"/>
    <w:rsid w:val="00813A6C"/>
    <w:rsid w:val="0081796D"/>
    <w:rsid w:val="00822F94"/>
    <w:rsid w:val="00823829"/>
    <w:rsid w:val="0082597B"/>
    <w:rsid w:val="0082602F"/>
    <w:rsid w:val="008266F6"/>
    <w:rsid w:val="00830CD7"/>
    <w:rsid w:val="00831458"/>
    <w:rsid w:val="00832F5C"/>
    <w:rsid w:val="00834956"/>
    <w:rsid w:val="00835566"/>
    <w:rsid w:val="00836A69"/>
    <w:rsid w:val="00840171"/>
    <w:rsid w:val="00841AB6"/>
    <w:rsid w:val="00842936"/>
    <w:rsid w:val="00842C74"/>
    <w:rsid w:val="00843557"/>
    <w:rsid w:val="00843D9A"/>
    <w:rsid w:val="008456DF"/>
    <w:rsid w:val="00847D0C"/>
    <w:rsid w:val="00851FDA"/>
    <w:rsid w:val="00852C48"/>
    <w:rsid w:val="00854975"/>
    <w:rsid w:val="0085644B"/>
    <w:rsid w:val="00857D95"/>
    <w:rsid w:val="0086007C"/>
    <w:rsid w:val="008618E0"/>
    <w:rsid w:val="008619F7"/>
    <w:rsid w:val="00866885"/>
    <w:rsid w:val="0086750A"/>
    <w:rsid w:val="0087120E"/>
    <w:rsid w:val="0087144E"/>
    <w:rsid w:val="00871D8F"/>
    <w:rsid w:val="00875539"/>
    <w:rsid w:val="0088424F"/>
    <w:rsid w:val="00885B34"/>
    <w:rsid w:val="008943D3"/>
    <w:rsid w:val="00895E8E"/>
    <w:rsid w:val="00895F96"/>
    <w:rsid w:val="008A09AB"/>
    <w:rsid w:val="008A18EC"/>
    <w:rsid w:val="008A2665"/>
    <w:rsid w:val="008A27F6"/>
    <w:rsid w:val="008A4015"/>
    <w:rsid w:val="008A5871"/>
    <w:rsid w:val="008B33D9"/>
    <w:rsid w:val="008B37F9"/>
    <w:rsid w:val="008B41D0"/>
    <w:rsid w:val="008B5B15"/>
    <w:rsid w:val="008C35DD"/>
    <w:rsid w:val="008C444D"/>
    <w:rsid w:val="008C5C5E"/>
    <w:rsid w:val="008C7195"/>
    <w:rsid w:val="008D0894"/>
    <w:rsid w:val="008D45F9"/>
    <w:rsid w:val="008D6638"/>
    <w:rsid w:val="008D6B1F"/>
    <w:rsid w:val="008D7396"/>
    <w:rsid w:val="008E0189"/>
    <w:rsid w:val="008E07B1"/>
    <w:rsid w:val="008E092B"/>
    <w:rsid w:val="008E0A6C"/>
    <w:rsid w:val="008E5DA1"/>
    <w:rsid w:val="008E6086"/>
    <w:rsid w:val="008E6972"/>
    <w:rsid w:val="008E6D52"/>
    <w:rsid w:val="008E7E36"/>
    <w:rsid w:val="008F1512"/>
    <w:rsid w:val="008F2769"/>
    <w:rsid w:val="008F52FC"/>
    <w:rsid w:val="008F7726"/>
    <w:rsid w:val="00902509"/>
    <w:rsid w:val="00902DDD"/>
    <w:rsid w:val="009055BC"/>
    <w:rsid w:val="00907042"/>
    <w:rsid w:val="0090744F"/>
    <w:rsid w:val="00910521"/>
    <w:rsid w:val="00910EFF"/>
    <w:rsid w:val="00910FBE"/>
    <w:rsid w:val="00911F08"/>
    <w:rsid w:val="00912344"/>
    <w:rsid w:val="009127F8"/>
    <w:rsid w:val="009140B1"/>
    <w:rsid w:val="00914830"/>
    <w:rsid w:val="00916010"/>
    <w:rsid w:val="00916914"/>
    <w:rsid w:val="00921341"/>
    <w:rsid w:val="00924B57"/>
    <w:rsid w:val="00924CAD"/>
    <w:rsid w:val="009271EF"/>
    <w:rsid w:val="00930E4F"/>
    <w:rsid w:val="009327F3"/>
    <w:rsid w:val="009346D2"/>
    <w:rsid w:val="00935443"/>
    <w:rsid w:val="009356C8"/>
    <w:rsid w:val="00936448"/>
    <w:rsid w:val="00940548"/>
    <w:rsid w:val="009408CE"/>
    <w:rsid w:val="0094265C"/>
    <w:rsid w:val="009448F1"/>
    <w:rsid w:val="009454B0"/>
    <w:rsid w:val="0094568A"/>
    <w:rsid w:val="009456D5"/>
    <w:rsid w:val="00946424"/>
    <w:rsid w:val="009476DE"/>
    <w:rsid w:val="00950922"/>
    <w:rsid w:val="00950B8D"/>
    <w:rsid w:val="00950D9A"/>
    <w:rsid w:val="00951910"/>
    <w:rsid w:val="00951D67"/>
    <w:rsid w:val="0095211B"/>
    <w:rsid w:val="00953739"/>
    <w:rsid w:val="00953C4B"/>
    <w:rsid w:val="00955F37"/>
    <w:rsid w:val="00956796"/>
    <w:rsid w:val="00956A2E"/>
    <w:rsid w:val="00956C0B"/>
    <w:rsid w:val="00957A38"/>
    <w:rsid w:val="00961C16"/>
    <w:rsid w:val="00962A0E"/>
    <w:rsid w:val="00963952"/>
    <w:rsid w:val="009658E0"/>
    <w:rsid w:val="00966672"/>
    <w:rsid w:val="009675F1"/>
    <w:rsid w:val="00972E34"/>
    <w:rsid w:val="00973183"/>
    <w:rsid w:val="009736E5"/>
    <w:rsid w:val="0097509F"/>
    <w:rsid w:val="00975752"/>
    <w:rsid w:val="00975C0E"/>
    <w:rsid w:val="0097624C"/>
    <w:rsid w:val="00977A31"/>
    <w:rsid w:val="0098040D"/>
    <w:rsid w:val="00980BAD"/>
    <w:rsid w:val="00980F22"/>
    <w:rsid w:val="0098307F"/>
    <w:rsid w:val="0098388B"/>
    <w:rsid w:val="00984B80"/>
    <w:rsid w:val="00985B11"/>
    <w:rsid w:val="009870E6"/>
    <w:rsid w:val="009871B4"/>
    <w:rsid w:val="00990914"/>
    <w:rsid w:val="00991771"/>
    <w:rsid w:val="009940D6"/>
    <w:rsid w:val="00995262"/>
    <w:rsid w:val="00996F08"/>
    <w:rsid w:val="009A0271"/>
    <w:rsid w:val="009A1481"/>
    <w:rsid w:val="009A4AAD"/>
    <w:rsid w:val="009A6D77"/>
    <w:rsid w:val="009A6F0F"/>
    <w:rsid w:val="009A72D8"/>
    <w:rsid w:val="009B0952"/>
    <w:rsid w:val="009B1132"/>
    <w:rsid w:val="009B3256"/>
    <w:rsid w:val="009B73DF"/>
    <w:rsid w:val="009C04CB"/>
    <w:rsid w:val="009C1CA0"/>
    <w:rsid w:val="009C3E84"/>
    <w:rsid w:val="009C6B85"/>
    <w:rsid w:val="009D090D"/>
    <w:rsid w:val="009D3DFB"/>
    <w:rsid w:val="009D3FD1"/>
    <w:rsid w:val="009D5DC3"/>
    <w:rsid w:val="009D5E61"/>
    <w:rsid w:val="009E1463"/>
    <w:rsid w:val="009E1FF0"/>
    <w:rsid w:val="009E24BC"/>
    <w:rsid w:val="009E25CB"/>
    <w:rsid w:val="009E2EB2"/>
    <w:rsid w:val="009E5B67"/>
    <w:rsid w:val="009E7CD1"/>
    <w:rsid w:val="009F0AA9"/>
    <w:rsid w:val="009F0AB8"/>
    <w:rsid w:val="009F1BFE"/>
    <w:rsid w:val="009F1EF8"/>
    <w:rsid w:val="009F30AF"/>
    <w:rsid w:val="009F3A8D"/>
    <w:rsid w:val="009F400C"/>
    <w:rsid w:val="009F4FE8"/>
    <w:rsid w:val="009F5A0A"/>
    <w:rsid w:val="009F7480"/>
    <w:rsid w:val="00A0054E"/>
    <w:rsid w:val="00A011FA"/>
    <w:rsid w:val="00A02CB8"/>
    <w:rsid w:val="00A045BF"/>
    <w:rsid w:val="00A0491F"/>
    <w:rsid w:val="00A051AA"/>
    <w:rsid w:val="00A05450"/>
    <w:rsid w:val="00A0568B"/>
    <w:rsid w:val="00A0577D"/>
    <w:rsid w:val="00A0761A"/>
    <w:rsid w:val="00A12049"/>
    <w:rsid w:val="00A1276A"/>
    <w:rsid w:val="00A13DC7"/>
    <w:rsid w:val="00A1485D"/>
    <w:rsid w:val="00A14F03"/>
    <w:rsid w:val="00A150AE"/>
    <w:rsid w:val="00A16D75"/>
    <w:rsid w:val="00A16EE4"/>
    <w:rsid w:val="00A172AE"/>
    <w:rsid w:val="00A22E78"/>
    <w:rsid w:val="00A23E36"/>
    <w:rsid w:val="00A246CA"/>
    <w:rsid w:val="00A25456"/>
    <w:rsid w:val="00A25AF3"/>
    <w:rsid w:val="00A27689"/>
    <w:rsid w:val="00A32775"/>
    <w:rsid w:val="00A33EB9"/>
    <w:rsid w:val="00A352EA"/>
    <w:rsid w:val="00A40CEA"/>
    <w:rsid w:val="00A41EB3"/>
    <w:rsid w:val="00A42178"/>
    <w:rsid w:val="00A424FA"/>
    <w:rsid w:val="00A42D0E"/>
    <w:rsid w:val="00A43BF5"/>
    <w:rsid w:val="00A44CB2"/>
    <w:rsid w:val="00A460AB"/>
    <w:rsid w:val="00A463A0"/>
    <w:rsid w:val="00A46D89"/>
    <w:rsid w:val="00A53840"/>
    <w:rsid w:val="00A558DF"/>
    <w:rsid w:val="00A56AB2"/>
    <w:rsid w:val="00A57631"/>
    <w:rsid w:val="00A62D6D"/>
    <w:rsid w:val="00A6353E"/>
    <w:rsid w:val="00A63C69"/>
    <w:rsid w:val="00A649C0"/>
    <w:rsid w:val="00A66085"/>
    <w:rsid w:val="00A707AB"/>
    <w:rsid w:val="00A7083B"/>
    <w:rsid w:val="00A70919"/>
    <w:rsid w:val="00A725D8"/>
    <w:rsid w:val="00A72B65"/>
    <w:rsid w:val="00A73416"/>
    <w:rsid w:val="00A744E6"/>
    <w:rsid w:val="00A74F23"/>
    <w:rsid w:val="00A75231"/>
    <w:rsid w:val="00A77B94"/>
    <w:rsid w:val="00A77D15"/>
    <w:rsid w:val="00A77F72"/>
    <w:rsid w:val="00A80E85"/>
    <w:rsid w:val="00A81156"/>
    <w:rsid w:val="00A81C54"/>
    <w:rsid w:val="00A8574F"/>
    <w:rsid w:val="00A865CD"/>
    <w:rsid w:val="00A867E4"/>
    <w:rsid w:val="00A86A6C"/>
    <w:rsid w:val="00A86FC6"/>
    <w:rsid w:val="00A90336"/>
    <w:rsid w:val="00A90999"/>
    <w:rsid w:val="00A925C7"/>
    <w:rsid w:val="00A92D81"/>
    <w:rsid w:val="00A93D50"/>
    <w:rsid w:val="00A96778"/>
    <w:rsid w:val="00AA39C4"/>
    <w:rsid w:val="00AA5086"/>
    <w:rsid w:val="00AA54A5"/>
    <w:rsid w:val="00AA6AC5"/>
    <w:rsid w:val="00AB01B9"/>
    <w:rsid w:val="00AB1368"/>
    <w:rsid w:val="00AB1481"/>
    <w:rsid w:val="00AB158C"/>
    <w:rsid w:val="00AB2774"/>
    <w:rsid w:val="00AB3338"/>
    <w:rsid w:val="00AB3DB3"/>
    <w:rsid w:val="00AB5189"/>
    <w:rsid w:val="00AB70B9"/>
    <w:rsid w:val="00AB7207"/>
    <w:rsid w:val="00AB7269"/>
    <w:rsid w:val="00AB7E61"/>
    <w:rsid w:val="00AC1B91"/>
    <w:rsid w:val="00AC1E41"/>
    <w:rsid w:val="00AC2067"/>
    <w:rsid w:val="00AC3C7D"/>
    <w:rsid w:val="00AC7AE9"/>
    <w:rsid w:val="00AD0EF1"/>
    <w:rsid w:val="00AD12E6"/>
    <w:rsid w:val="00AD5DB3"/>
    <w:rsid w:val="00AD61FD"/>
    <w:rsid w:val="00AD7996"/>
    <w:rsid w:val="00AE1ADA"/>
    <w:rsid w:val="00AE26CF"/>
    <w:rsid w:val="00AE4691"/>
    <w:rsid w:val="00AE4DB2"/>
    <w:rsid w:val="00AE68CC"/>
    <w:rsid w:val="00AE7B60"/>
    <w:rsid w:val="00AF0671"/>
    <w:rsid w:val="00AF102D"/>
    <w:rsid w:val="00AF4A61"/>
    <w:rsid w:val="00AF5FD2"/>
    <w:rsid w:val="00B003F3"/>
    <w:rsid w:val="00B004A6"/>
    <w:rsid w:val="00B011A2"/>
    <w:rsid w:val="00B02E7C"/>
    <w:rsid w:val="00B033FF"/>
    <w:rsid w:val="00B058F0"/>
    <w:rsid w:val="00B059BF"/>
    <w:rsid w:val="00B060C8"/>
    <w:rsid w:val="00B119FA"/>
    <w:rsid w:val="00B11E1D"/>
    <w:rsid w:val="00B15BB2"/>
    <w:rsid w:val="00B1778C"/>
    <w:rsid w:val="00B17B53"/>
    <w:rsid w:val="00B20671"/>
    <w:rsid w:val="00B2097F"/>
    <w:rsid w:val="00B2106A"/>
    <w:rsid w:val="00B223BA"/>
    <w:rsid w:val="00B22A10"/>
    <w:rsid w:val="00B24CBA"/>
    <w:rsid w:val="00B252CE"/>
    <w:rsid w:val="00B2547C"/>
    <w:rsid w:val="00B26A56"/>
    <w:rsid w:val="00B33457"/>
    <w:rsid w:val="00B3355D"/>
    <w:rsid w:val="00B337CD"/>
    <w:rsid w:val="00B4283C"/>
    <w:rsid w:val="00B42D6A"/>
    <w:rsid w:val="00B44883"/>
    <w:rsid w:val="00B46A48"/>
    <w:rsid w:val="00B47F85"/>
    <w:rsid w:val="00B508CF"/>
    <w:rsid w:val="00B50B20"/>
    <w:rsid w:val="00B521CD"/>
    <w:rsid w:val="00B54627"/>
    <w:rsid w:val="00B554ED"/>
    <w:rsid w:val="00B55CA8"/>
    <w:rsid w:val="00B55F80"/>
    <w:rsid w:val="00B56D8A"/>
    <w:rsid w:val="00B61A27"/>
    <w:rsid w:val="00B665E7"/>
    <w:rsid w:val="00B66C71"/>
    <w:rsid w:val="00B6710F"/>
    <w:rsid w:val="00B704D7"/>
    <w:rsid w:val="00B71DD5"/>
    <w:rsid w:val="00B74BED"/>
    <w:rsid w:val="00B75945"/>
    <w:rsid w:val="00B81014"/>
    <w:rsid w:val="00B8111F"/>
    <w:rsid w:val="00B82115"/>
    <w:rsid w:val="00B825FE"/>
    <w:rsid w:val="00B83588"/>
    <w:rsid w:val="00B84CC6"/>
    <w:rsid w:val="00B8694C"/>
    <w:rsid w:val="00B91957"/>
    <w:rsid w:val="00B94B48"/>
    <w:rsid w:val="00B96E33"/>
    <w:rsid w:val="00BA09AD"/>
    <w:rsid w:val="00BA1F61"/>
    <w:rsid w:val="00BA28F5"/>
    <w:rsid w:val="00BA2A63"/>
    <w:rsid w:val="00BA304A"/>
    <w:rsid w:val="00BA7691"/>
    <w:rsid w:val="00BA7731"/>
    <w:rsid w:val="00BB1710"/>
    <w:rsid w:val="00BB2657"/>
    <w:rsid w:val="00BB3109"/>
    <w:rsid w:val="00BB4CEE"/>
    <w:rsid w:val="00BB5195"/>
    <w:rsid w:val="00BB5EE9"/>
    <w:rsid w:val="00BC13D5"/>
    <w:rsid w:val="00BC3AC7"/>
    <w:rsid w:val="00BC653F"/>
    <w:rsid w:val="00BC709B"/>
    <w:rsid w:val="00BC7349"/>
    <w:rsid w:val="00BC7573"/>
    <w:rsid w:val="00BC7A07"/>
    <w:rsid w:val="00BD29D5"/>
    <w:rsid w:val="00BD43CA"/>
    <w:rsid w:val="00BD63AC"/>
    <w:rsid w:val="00BE1163"/>
    <w:rsid w:val="00BE3844"/>
    <w:rsid w:val="00BE4396"/>
    <w:rsid w:val="00BE6258"/>
    <w:rsid w:val="00BE7A5E"/>
    <w:rsid w:val="00BF02EB"/>
    <w:rsid w:val="00BF3979"/>
    <w:rsid w:val="00BF48B3"/>
    <w:rsid w:val="00BF5C36"/>
    <w:rsid w:val="00BF5F8B"/>
    <w:rsid w:val="00BF6968"/>
    <w:rsid w:val="00BF76BB"/>
    <w:rsid w:val="00C0094B"/>
    <w:rsid w:val="00C01C2E"/>
    <w:rsid w:val="00C0301D"/>
    <w:rsid w:val="00C03785"/>
    <w:rsid w:val="00C03A9E"/>
    <w:rsid w:val="00C0659B"/>
    <w:rsid w:val="00C12222"/>
    <w:rsid w:val="00C122ED"/>
    <w:rsid w:val="00C12665"/>
    <w:rsid w:val="00C130A4"/>
    <w:rsid w:val="00C15100"/>
    <w:rsid w:val="00C206EE"/>
    <w:rsid w:val="00C22761"/>
    <w:rsid w:val="00C2450B"/>
    <w:rsid w:val="00C25508"/>
    <w:rsid w:val="00C266EB"/>
    <w:rsid w:val="00C26E56"/>
    <w:rsid w:val="00C275A2"/>
    <w:rsid w:val="00C3270B"/>
    <w:rsid w:val="00C32B62"/>
    <w:rsid w:val="00C342D9"/>
    <w:rsid w:val="00C3546D"/>
    <w:rsid w:val="00C357DA"/>
    <w:rsid w:val="00C36E72"/>
    <w:rsid w:val="00C44D68"/>
    <w:rsid w:val="00C44E92"/>
    <w:rsid w:val="00C452DD"/>
    <w:rsid w:val="00C45D14"/>
    <w:rsid w:val="00C47F1F"/>
    <w:rsid w:val="00C51FAB"/>
    <w:rsid w:val="00C52AEA"/>
    <w:rsid w:val="00C52CBA"/>
    <w:rsid w:val="00C53025"/>
    <w:rsid w:val="00C55C53"/>
    <w:rsid w:val="00C5758A"/>
    <w:rsid w:val="00C60C1C"/>
    <w:rsid w:val="00C60F1B"/>
    <w:rsid w:val="00C70638"/>
    <w:rsid w:val="00C70BBB"/>
    <w:rsid w:val="00C70FC6"/>
    <w:rsid w:val="00C714DB"/>
    <w:rsid w:val="00C71D52"/>
    <w:rsid w:val="00C74BE7"/>
    <w:rsid w:val="00C7523F"/>
    <w:rsid w:val="00C76506"/>
    <w:rsid w:val="00C80A3D"/>
    <w:rsid w:val="00C81AAA"/>
    <w:rsid w:val="00C8297B"/>
    <w:rsid w:val="00C83822"/>
    <w:rsid w:val="00C8509C"/>
    <w:rsid w:val="00C86836"/>
    <w:rsid w:val="00C90E46"/>
    <w:rsid w:val="00C91A81"/>
    <w:rsid w:val="00C92813"/>
    <w:rsid w:val="00C96A7F"/>
    <w:rsid w:val="00C96E10"/>
    <w:rsid w:val="00CA339E"/>
    <w:rsid w:val="00CA3771"/>
    <w:rsid w:val="00CA4B26"/>
    <w:rsid w:val="00CA512A"/>
    <w:rsid w:val="00CA5903"/>
    <w:rsid w:val="00CA7FCA"/>
    <w:rsid w:val="00CB4A90"/>
    <w:rsid w:val="00CB50A0"/>
    <w:rsid w:val="00CB5165"/>
    <w:rsid w:val="00CB7BFD"/>
    <w:rsid w:val="00CC1A76"/>
    <w:rsid w:val="00CC2D94"/>
    <w:rsid w:val="00CC2E6E"/>
    <w:rsid w:val="00CD0198"/>
    <w:rsid w:val="00CD05EE"/>
    <w:rsid w:val="00CD0A30"/>
    <w:rsid w:val="00CD23EE"/>
    <w:rsid w:val="00CD4458"/>
    <w:rsid w:val="00CD59AA"/>
    <w:rsid w:val="00CE116A"/>
    <w:rsid w:val="00CE13C7"/>
    <w:rsid w:val="00CE6417"/>
    <w:rsid w:val="00CE708A"/>
    <w:rsid w:val="00CF2BA0"/>
    <w:rsid w:val="00CF4752"/>
    <w:rsid w:val="00CF7668"/>
    <w:rsid w:val="00D015FD"/>
    <w:rsid w:val="00D01748"/>
    <w:rsid w:val="00D0503B"/>
    <w:rsid w:val="00D06BEA"/>
    <w:rsid w:val="00D07424"/>
    <w:rsid w:val="00D07E98"/>
    <w:rsid w:val="00D10E05"/>
    <w:rsid w:val="00D131DB"/>
    <w:rsid w:val="00D16A25"/>
    <w:rsid w:val="00D17E3D"/>
    <w:rsid w:val="00D22623"/>
    <w:rsid w:val="00D23C20"/>
    <w:rsid w:val="00D27631"/>
    <w:rsid w:val="00D2777A"/>
    <w:rsid w:val="00D306C7"/>
    <w:rsid w:val="00D3119A"/>
    <w:rsid w:val="00D32C60"/>
    <w:rsid w:val="00D3392C"/>
    <w:rsid w:val="00D33AB1"/>
    <w:rsid w:val="00D34EF5"/>
    <w:rsid w:val="00D36E89"/>
    <w:rsid w:val="00D36F10"/>
    <w:rsid w:val="00D441EE"/>
    <w:rsid w:val="00D462DB"/>
    <w:rsid w:val="00D47D34"/>
    <w:rsid w:val="00D501C2"/>
    <w:rsid w:val="00D50CBA"/>
    <w:rsid w:val="00D520F6"/>
    <w:rsid w:val="00D53619"/>
    <w:rsid w:val="00D53C57"/>
    <w:rsid w:val="00D56617"/>
    <w:rsid w:val="00D5701F"/>
    <w:rsid w:val="00D57DC9"/>
    <w:rsid w:val="00D61F07"/>
    <w:rsid w:val="00D62B9C"/>
    <w:rsid w:val="00D63B86"/>
    <w:rsid w:val="00D70652"/>
    <w:rsid w:val="00D717F8"/>
    <w:rsid w:val="00D71980"/>
    <w:rsid w:val="00D72201"/>
    <w:rsid w:val="00D72291"/>
    <w:rsid w:val="00D731BA"/>
    <w:rsid w:val="00D7332C"/>
    <w:rsid w:val="00D73B13"/>
    <w:rsid w:val="00D75477"/>
    <w:rsid w:val="00D762FD"/>
    <w:rsid w:val="00D76DFE"/>
    <w:rsid w:val="00D82F42"/>
    <w:rsid w:val="00D831F8"/>
    <w:rsid w:val="00D84E21"/>
    <w:rsid w:val="00D87187"/>
    <w:rsid w:val="00D91F6C"/>
    <w:rsid w:val="00D9206E"/>
    <w:rsid w:val="00D9239B"/>
    <w:rsid w:val="00D95AA1"/>
    <w:rsid w:val="00DA1E00"/>
    <w:rsid w:val="00DA2A9A"/>
    <w:rsid w:val="00DA2F49"/>
    <w:rsid w:val="00DA2FE9"/>
    <w:rsid w:val="00DA30AE"/>
    <w:rsid w:val="00DB02E2"/>
    <w:rsid w:val="00DB03B1"/>
    <w:rsid w:val="00DB17AF"/>
    <w:rsid w:val="00DB1A9D"/>
    <w:rsid w:val="00DB5116"/>
    <w:rsid w:val="00DB6DD0"/>
    <w:rsid w:val="00DB6FD3"/>
    <w:rsid w:val="00DB72AC"/>
    <w:rsid w:val="00DB73CB"/>
    <w:rsid w:val="00DB7BB6"/>
    <w:rsid w:val="00DC0F24"/>
    <w:rsid w:val="00DC2AB4"/>
    <w:rsid w:val="00DC76EA"/>
    <w:rsid w:val="00DD05AF"/>
    <w:rsid w:val="00DD0AAB"/>
    <w:rsid w:val="00DD0E6E"/>
    <w:rsid w:val="00DD1455"/>
    <w:rsid w:val="00DD1885"/>
    <w:rsid w:val="00DD3531"/>
    <w:rsid w:val="00DD4461"/>
    <w:rsid w:val="00DD4A8B"/>
    <w:rsid w:val="00DD57BF"/>
    <w:rsid w:val="00DD5B8D"/>
    <w:rsid w:val="00DD6B55"/>
    <w:rsid w:val="00DE02EB"/>
    <w:rsid w:val="00DE22E0"/>
    <w:rsid w:val="00DE2F4E"/>
    <w:rsid w:val="00DE4F44"/>
    <w:rsid w:val="00DE5921"/>
    <w:rsid w:val="00DE7DCD"/>
    <w:rsid w:val="00DF200B"/>
    <w:rsid w:val="00DF4CA8"/>
    <w:rsid w:val="00DF7714"/>
    <w:rsid w:val="00E025DC"/>
    <w:rsid w:val="00E026CB"/>
    <w:rsid w:val="00E02CE8"/>
    <w:rsid w:val="00E02F9E"/>
    <w:rsid w:val="00E03366"/>
    <w:rsid w:val="00E040F0"/>
    <w:rsid w:val="00E045F6"/>
    <w:rsid w:val="00E05396"/>
    <w:rsid w:val="00E05DB4"/>
    <w:rsid w:val="00E105B8"/>
    <w:rsid w:val="00E124F0"/>
    <w:rsid w:val="00E13549"/>
    <w:rsid w:val="00E138FF"/>
    <w:rsid w:val="00E145D8"/>
    <w:rsid w:val="00E15794"/>
    <w:rsid w:val="00E16D8E"/>
    <w:rsid w:val="00E17F1E"/>
    <w:rsid w:val="00E20FFF"/>
    <w:rsid w:val="00E21E28"/>
    <w:rsid w:val="00E22782"/>
    <w:rsid w:val="00E23614"/>
    <w:rsid w:val="00E23812"/>
    <w:rsid w:val="00E24E6F"/>
    <w:rsid w:val="00E352A8"/>
    <w:rsid w:val="00E353BC"/>
    <w:rsid w:val="00E362BF"/>
    <w:rsid w:val="00E36397"/>
    <w:rsid w:val="00E367BD"/>
    <w:rsid w:val="00E3770E"/>
    <w:rsid w:val="00E41D5E"/>
    <w:rsid w:val="00E42446"/>
    <w:rsid w:val="00E424C4"/>
    <w:rsid w:val="00E42DA5"/>
    <w:rsid w:val="00E4423A"/>
    <w:rsid w:val="00E44EBF"/>
    <w:rsid w:val="00E44F57"/>
    <w:rsid w:val="00E4714E"/>
    <w:rsid w:val="00E50DBA"/>
    <w:rsid w:val="00E5126A"/>
    <w:rsid w:val="00E524EF"/>
    <w:rsid w:val="00E54B91"/>
    <w:rsid w:val="00E55141"/>
    <w:rsid w:val="00E60E6C"/>
    <w:rsid w:val="00E64771"/>
    <w:rsid w:val="00E6641E"/>
    <w:rsid w:val="00E6660D"/>
    <w:rsid w:val="00E66F82"/>
    <w:rsid w:val="00E6737F"/>
    <w:rsid w:val="00E71912"/>
    <w:rsid w:val="00E73A63"/>
    <w:rsid w:val="00E73CF9"/>
    <w:rsid w:val="00E74494"/>
    <w:rsid w:val="00E77EDB"/>
    <w:rsid w:val="00E82077"/>
    <w:rsid w:val="00E86191"/>
    <w:rsid w:val="00E90AA5"/>
    <w:rsid w:val="00E94570"/>
    <w:rsid w:val="00EA44F8"/>
    <w:rsid w:val="00EA5FA9"/>
    <w:rsid w:val="00EB068A"/>
    <w:rsid w:val="00EB29C1"/>
    <w:rsid w:val="00EB2E15"/>
    <w:rsid w:val="00EB321C"/>
    <w:rsid w:val="00EB35B9"/>
    <w:rsid w:val="00EB6E70"/>
    <w:rsid w:val="00EB7207"/>
    <w:rsid w:val="00EC0CB3"/>
    <w:rsid w:val="00EC1454"/>
    <w:rsid w:val="00EC4D79"/>
    <w:rsid w:val="00EC63DF"/>
    <w:rsid w:val="00EC789D"/>
    <w:rsid w:val="00ED002B"/>
    <w:rsid w:val="00ED3528"/>
    <w:rsid w:val="00ED438E"/>
    <w:rsid w:val="00EE08F8"/>
    <w:rsid w:val="00EE2405"/>
    <w:rsid w:val="00EE409B"/>
    <w:rsid w:val="00EE7359"/>
    <w:rsid w:val="00EE7EAC"/>
    <w:rsid w:val="00EF08B7"/>
    <w:rsid w:val="00EF0E09"/>
    <w:rsid w:val="00EF3BD3"/>
    <w:rsid w:val="00EF4BD9"/>
    <w:rsid w:val="00EF4F86"/>
    <w:rsid w:val="00EF5AF6"/>
    <w:rsid w:val="00EF7502"/>
    <w:rsid w:val="00F020B6"/>
    <w:rsid w:val="00F050F7"/>
    <w:rsid w:val="00F06346"/>
    <w:rsid w:val="00F11D5F"/>
    <w:rsid w:val="00F13016"/>
    <w:rsid w:val="00F13CC2"/>
    <w:rsid w:val="00F14032"/>
    <w:rsid w:val="00F156AF"/>
    <w:rsid w:val="00F15C8A"/>
    <w:rsid w:val="00F16EAA"/>
    <w:rsid w:val="00F17138"/>
    <w:rsid w:val="00F2007D"/>
    <w:rsid w:val="00F20C4A"/>
    <w:rsid w:val="00F21BEB"/>
    <w:rsid w:val="00F22BED"/>
    <w:rsid w:val="00F26A34"/>
    <w:rsid w:val="00F26B50"/>
    <w:rsid w:val="00F26B5B"/>
    <w:rsid w:val="00F279DC"/>
    <w:rsid w:val="00F30230"/>
    <w:rsid w:val="00F309C2"/>
    <w:rsid w:val="00F30E79"/>
    <w:rsid w:val="00F321D7"/>
    <w:rsid w:val="00F325AB"/>
    <w:rsid w:val="00F345C9"/>
    <w:rsid w:val="00F34B30"/>
    <w:rsid w:val="00F36071"/>
    <w:rsid w:val="00F36349"/>
    <w:rsid w:val="00F36DD3"/>
    <w:rsid w:val="00F421BA"/>
    <w:rsid w:val="00F42E72"/>
    <w:rsid w:val="00F44401"/>
    <w:rsid w:val="00F44DC3"/>
    <w:rsid w:val="00F47F3D"/>
    <w:rsid w:val="00F5204E"/>
    <w:rsid w:val="00F55E5C"/>
    <w:rsid w:val="00F567B4"/>
    <w:rsid w:val="00F56DD1"/>
    <w:rsid w:val="00F5782C"/>
    <w:rsid w:val="00F63B63"/>
    <w:rsid w:val="00F649FC"/>
    <w:rsid w:val="00F657A4"/>
    <w:rsid w:val="00F657CE"/>
    <w:rsid w:val="00F65CD6"/>
    <w:rsid w:val="00F66B66"/>
    <w:rsid w:val="00F67A8D"/>
    <w:rsid w:val="00F67E71"/>
    <w:rsid w:val="00F71DD5"/>
    <w:rsid w:val="00F72D7A"/>
    <w:rsid w:val="00F7331F"/>
    <w:rsid w:val="00F75A5C"/>
    <w:rsid w:val="00F75FEA"/>
    <w:rsid w:val="00F7601B"/>
    <w:rsid w:val="00F7675E"/>
    <w:rsid w:val="00F8132A"/>
    <w:rsid w:val="00F81C4B"/>
    <w:rsid w:val="00F81F02"/>
    <w:rsid w:val="00F84BBB"/>
    <w:rsid w:val="00F855DA"/>
    <w:rsid w:val="00F85F42"/>
    <w:rsid w:val="00F866BA"/>
    <w:rsid w:val="00F86B5B"/>
    <w:rsid w:val="00F87476"/>
    <w:rsid w:val="00F94BE4"/>
    <w:rsid w:val="00F97231"/>
    <w:rsid w:val="00F972BC"/>
    <w:rsid w:val="00FA1490"/>
    <w:rsid w:val="00FA3125"/>
    <w:rsid w:val="00FA3BA2"/>
    <w:rsid w:val="00FA771E"/>
    <w:rsid w:val="00FB0180"/>
    <w:rsid w:val="00FB0961"/>
    <w:rsid w:val="00FB0F77"/>
    <w:rsid w:val="00FB25DD"/>
    <w:rsid w:val="00FB3383"/>
    <w:rsid w:val="00FB34F6"/>
    <w:rsid w:val="00FB441F"/>
    <w:rsid w:val="00FB5FBE"/>
    <w:rsid w:val="00FB6A25"/>
    <w:rsid w:val="00FB6D24"/>
    <w:rsid w:val="00FC021C"/>
    <w:rsid w:val="00FC15F9"/>
    <w:rsid w:val="00FC2213"/>
    <w:rsid w:val="00FC5943"/>
    <w:rsid w:val="00FC66D0"/>
    <w:rsid w:val="00FC70A7"/>
    <w:rsid w:val="00FC71F4"/>
    <w:rsid w:val="00FD11AA"/>
    <w:rsid w:val="00FD2EFB"/>
    <w:rsid w:val="00FD2FFD"/>
    <w:rsid w:val="00FD4BD0"/>
    <w:rsid w:val="00FD584E"/>
    <w:rsid w:val="00FD5E04"/>
    <w:rsid w:val="00FD6475"/>
    <w:rsid w:val="00FD7AE8"/>
    <w:rsid w:val="00FD7C6C"/>
    <w:rsid w:val="00FE27AA"/>
    <w:rsid w:val="00FE2FD6"/>
    <w:rsid w:val="00FE3459"/>
    <w:rsid w:val="00FE6138"/>
    <w:rsid w:val="00FE734A"/>
    <w:rsid w:val="00FF34D4"/>
    <w:rsid w:val="00FF3FD9"/>
    <w:rsid w:val="00FF4073"/>
    <w:rsid w:val="00FF5211"/>
    <w:rsid w:val="00FF5C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9AF68"/>
  <w15:docId w15:val="{EAFB5870-63DE-469C-BB64-F60288CB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D3"/>
  </w:style>
  <w:style w:type="paragraph" w:styleId="Titre1">
    <w:name w:val="heading 1"/>
    <w:basedOn w:val="Normal"/>
    <w:next w:val="Normal"/>
    <w:link w:val="Titre1Car"/>
    <w:uiPriority w:val="9"/>
    <w:qFormat/>
    <w:rsid w:val="0038749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itre2">
    <w:name w:val="heading 2"/>
    <w:basedOn w:val="Normal"/>
    <w:next w:val="Normal"/>
    <w:link w:val="Titre2Car"/>
    <w:uiPriority w:val="9"/>
    <w:unhideWhenUsed/>
    <w:qFormat/>
    <w:rsid w:val="0038749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unhideWhenUsed/>
    <w:qFormat/>
    <w:rsid w:val="0038749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38749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itre5">
    <w:name w:val="heading 5"/>
    <w:basedOn w:val="Normal"/>
    <w:next w:val="Normal"/>
    <w:link w:val="Titre5Car"/>
    <w:uiPriority w:val="9"/>
    <w:semiHidden/>
    <w:unhideWhenUsed/>
    <w:qFormat/>
    <w:rsid w:val="0038749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re6">
    <w:name w:val="heading 6"/>
    <w:basedOn w:val="Normal"/>
    <w:next w:val="Normal"/>
    <w:link w:val="Titre6Car"/>
    <w:uiPriority w:val="9"/>
    <w:semiHidden/>
    <w:unhideWhenUsed/>
    <w:qFormat/>
    <w:rsid w:val="0038749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re7">
    <w:name w:val="heading 7"/>
    <w:basedOn w:val="Normal"/>
    <w:next w:val="Normal"/>
    <w:link w:val="Titre7Car"/>
    <w:uiPriority w:val="9"/>
    <w:semiHidden/>
    <w:unhideWhenUsed/>
    <w:qFormat/>
    <w:rsid w:val="0038749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re8">
    <w:name w:val="heading 8"/>
    <w:basedOn w:val="Normal"/>
    <w:next w:val="Normal"/>
    <w:link w:val="Titre8Car"/>
    <w:uiPriority w:val="9"/>
    <w:semiHidden/>
    <w:unhideWhenUsed/>
    <w:qFormat/>
    <w:rsid w:val="0038749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re9">
    <w:name w:val="heading 9"/>
    <w:basedOn w:val="Normal"/>
    <w:next w:val="Normal"/>
    <w:link w:val="Titre9Car"/>
    <w:uiPriority w:val="9"/>
    <w:semiHidden/>
    <w:unhideWhenUsed/>
    <w:qFormat/>
    <w:rsid w:val="0038749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7496"/>
    <w:rPr>
      <w:rFonts w:asciiTheme="majorHAnsi" w:eastAsiaTheme="majorEastAsia" w:hAnsiTheme="majorHAnsi" w:cstheme="majorBidi"/>
      <w:color w:val="244061" w:themeColor="accent1" w:themeShade="80"/>
      <w:sz w:val="36"/>
      <w:szCs w:val="36"/>
    </w:rPr>
  </w:style>
  <w:style w:type="character" w:customStyle="1" w:styleId="Titre2Car">
    <w:name w:val="Titre 2 Car"/>
    <w:basedOn w:val="Policepardfaut"/>
    <w:link w:val="Titre2"/>
    <w:uiPriority w:val="9"/>
    <w:rsid w:val="00387496"/>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rsid w:val="00387496"/>
    <w:rPr>
      <w:rFonts w:asciiTheme="majorHAnsi" w:eastAsiaTheme="majorEastAsia" w:hAnsiTheme="majorHAnsi" w:cstheme="majorBidi"/>
      <w:color w:val="365F91" w:themeColor="accent1" w:themeShade="BF"/>
      <w:sz w:val="28"/>
      <w:szCs w:val="28"/>
    </w:rPr>
  </w:style>
  <w:style w:type="character" w:customStyle="1" w:styleId="Titre4Car">
    <w:name w:val="Titre 4 Car"/>
    <w:basedOn w:val="Policepardfaut"/>
    <w:link w:val="Titre4"/>
    <w:uiPriority w:val="9"/>
    <w:semiHidden/>
    <w:rsid w:val="00387496"/>
    <w:rPr>
      <w:rFonts w:asciiTheme="majorHAnsi" w:eastAsiaTheme="majorEastAsia" w:hAnsiTheme="majorHAnsi" w:cstheme="majorBidi"/>
      <w:color w:val="365F91" w:themeColor="accent1" w:themeShade="BF"/>
      <w:sz w:val="24"/>
      <w:szCs w:val="24"/>
    </w:rPr>
  </w:style>
  <w:style w:type="character" w:customStyle="1" w:styleId="Titre5Car">
    <w:name w:val="Titre 5 Car"/>
    <w:basedOn w:val="Policepardfaut"/>
    <w:link w:val="Titre5"/>
    <w:uiPriority w:val="9"/>
    <w:semiHidden/>
    <w:rsid w:val="00387496"/>
    <w:rPr>
      <w:rFonts w:asciiTheme="majorHAnsi" w:eastAsiaTheme="majorEastAsia" w:hAnsiTheme="majorHAnsi" w:cstheme="majorBidi"/>
      <w:caps/>
      <w:color w:val="365F91" w:themeColor="accent1" w:themeShade="BF"/>
    </w:rPr>
  </w:style>
  <w:style w:type="character" w:customStyle="1" w:styleId="Titre6Car">
    <w:name w:val="Titre 6 Car"/>
    <w:basedOn w:val="Policepardfaut"/>
    <w:link w:val="Titre6"/>
    <w:uiPriority w:val="9"/>
    <w:semiHidden/>
    <w:rsid w:val="00387496"/>
    <w:rPr>
      <w:rFonts w:asciiTheme="majorHAnsi" w:eastAsiaTheme="majorEastAsia" w:hAnsiTheme="majorHAnsi" w:cstheme="majorBidi"/>
      <w:i/>
      <w:iCs/>
      <w:caps/>
      <w:color w:val="244061" w:themeColor="accent1" w:themeShade="80"/>
    </w:rPr>
  </w:style>
  <w:style w:type="character" w:customStyle="1" w:styleId="Titre7Car">
    <w:name w:val="Titre 7 Car"/>
    <w:basedOn w:val="Policepardfaut"/>
    <w:link w:val="Titre7"/>
    <w:uiPriority w:val="9"/>
    <w:semiHidden/>
    <w:rsid w:val="00387496"/>
    <w:rPr>
      <w:rFonts w:asciiTheme="majorHAnsi" w:eastAsiaTheme="majorEastAsia" w:hAnsiTheme="majorHAnsi" w:cstheme="majorBidi"/>
      <w:b/>
      <w:bCs/>
      <w:color w:val="244061" w:themeColor="accent1" w:themeShade="80"/>
    </w:rPr>
  </w:style>
  <w:style w:type="character" w:customStyle="1" w:styleId="Titre8Car">
    <w:name w:val="Titre 8 Car"/>
    <w:basedOn w:val="Policepardfaut"/>
    <w:link w:val="Titre8"/>
    <w:uiPriority w:val="9"/>
    <w:semiHidden/>
    <w:rsid w:val="00387496"/>
    <w:rPr>
      <w:rFonts w:asciiTheme="majorHAnsi" w:eastAsiaTheme="majorEastAsia" w:hAnsiTheme="majorHAnsi" w:cstheme="majorBidi"/>
      <w:b/>
      <w:bCs/>
      <w:i/>
      <w:iCs/>
      <w:color w:val="244061" w:themeColor="accent1" w:themeShade="80"/>
    </w:rPr>
  </w:style>
  <w:style w:type="character" w:customStyle="1" w:styleId="Titre9Car">
    <w:name w:val="Titre 9 Car"/>
    <w:basedOn w:val="Policepardfaut"/>
    <w:link w:val="Titre9"/>
    <w:uiPriority w:val="9"/>
    <w:semiHidden/>
    <w:rsid w:val="00387496"/>
    <w:rPr>
      <w:rFonts w:asciiTheme="majorHAnsi" w:eastAsiaTheme="majorEastAsia" w:hAnsiTheme="majorHAnsi" w:cstheme="majorBidi"/>
      <w:i/>
      <w:iCs/>
      <w:color w:val="244061" w:themeColor="accent1" w:themeShade="80"/>
    </w:rPr>
  </w:style>
  <w:style w:type="paragraph" w:styleId="Paragraphedeliste">
    <w:name w:val="List Paragraph"/>
    <w:aliases w:val="References,List Paragraph (numbered (a)),Bullets,List Paragraph1,Lapis Bulleted List,Dot pt,F5 List Paragraph,No Spacing1,List Paragraph Char Char Char,Indicator Text,Numbered Para 1,Bullet 1,List Paragraph12,Bullet Points"/>
    <w:basedOn w:val="Normal"/>
    <w:link w:val="ParagraphedelisteCar"/>
    <w:uiPriority w:val="34"/>
    <w:qFormat/>
    <w:rsid w:val="00D72201"/>
    <w:pPr>
      <w:ind w:left="720"/>
      <w:contextualSpacing/>
    </w:pPr>
  </w:style>
  <w:style w:type="character" w:customStyle="1" w:styleId="ParagraphedelisteCar">
    <w:name w:val="Paragraphe de liste Car"/>
    <w:aliases w:val="References Car,List Paragraph (numbered (a)) Car,Bullets Car,List Paragraph1 Car,Lapis Bulleted List Car,Dot pt Car,F5 List Paragraph Car,No Spacing1 Car,List Paragraph Char Char Char Car,Indicator Text Car,Numbered Para 1 Car"/>
    <w:basedOn w:val="Policepardfaut"/>
    <w:link w:val="Paragraphedeliste"/>
    <w:uiPriority w:val="34"/>
    <w:locked/>
    <w:rsid w:val="00930E4F"/>
  </w:style>
  <w:style w:type="paragraph" w:styleId="PrformatHTML">
    <w:name w:val="HTML Preformatted"/>
    <w:basedOn w:val="Normal"/>
    <w:link w:val="PrformatHTMLCar"/>
    <w:uiPriority w:val="99"/>
    <w:unhideWhenUsed/>
    <w:rsid w:val="00690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690CC3"/>
    <w:rPr>
      <w:rFonts w:ascii="Courier New" w:eastAsia="Times New Roman" w:hAnsi="Courier New" w:cs="Courier New"/>
      <w:sz w:val="20"/>
      <w:szCs w:val="20"/>
      <w:lang w:eastAsia="fr-FR"/>
    </w:rPr>
  </w:style>
  <w:style w:type="table" w:styleId="Grilledutableau">
    <w:name w:val="Table Grid"/>
    <w:basedOn w:val="TableauNormal"/>
    <w:uiPriority w:val="39"/>
    <w:rsid w:val="00FB2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6849D5"/>
    <w:pPr>
      <w:widowControl w:val="0"/>
      <w:autoSpaceDE w:val="0"/>
      <w:autoSpaceDN w:val="0"/>
      <w:spacing w:after="0" w:line="240" w:lineRule="auto"/>
    </w:pPr>
    <w:rPr>
      <w:rFonts w:ascii="Arial" w:eastAsia="Arial" w:hAnsi="Arial" w:cs="Arial"/>
      <w:sz w:val="18"/>
      <w:szCs w:val="18"/>
      <w:lang w:eastAsia="fr-FR" w:bidi="fr-FR"/>
    </w:rPr>
  </w:style>
  <w:style w:type="character" w:customStyle="1" w:styleId="CorpsdetexteCar">
    <w:name w:val="Corps de texte Car"/>
    <w:basedOn w:val="Policepardfaut"/>
    <w:link w:val="Corpsdetexte"/>
    <w:uiPriority w:val="1"/>
    <w:rsid w:val="006849D5"/>
    <w:rPr>
      <w:rFonts w:ascii="Arial" w:eastAsia="Arial" w:hAnsi="Arial" w:cs="Arial"/>
      <w:sz w:val="18"/>
      <w:szCs w:val="18"/>
      <w:lang w:eastAsia="fr-FR" w:bidi="fr-FR"/>
    </w:rPr>
  </w:style>
  <w:style w:type="paragraph" w:customStyle="1" w:styleId="TableParagraph">
    <w:name w:val="Table Paragraph"/>
    <w:basedOn w:val="Normal"/>
    <w:uiPriority w:val="1"/>
    <w:qFormat/>
    <w:rsid w:val="006849D5"/>
    <w:pPr>
      <w:widowControl w:val="0"/>
      <w:autoSpaceDE w:val="0"/>
      <w:autoSpaceDN w:val="0"/>
      <w:spacing w:after="0" w:line="240" w:lineRule="auto"/>
    </w:pPr>
    <w:rPr>
      <w:rFonts w:ascii="Arial" w:eastAsia="Arial" w:hAnsi="Arial" w:cs="Arial"/>
      <w:lang w:eastAsia="fr-FR" w:bidi="fr-FR"/>
    </w:rPr>
  </w:style>
  <w:style w:type="character" w:customStyle="1" w:styleId="tlid-translation">
    <w:name w:val="tlid-translation"/>
    <w:basedOn w:val="Policepardfaut"/>
    <w:rsid w:val="004B54BF"/>
  </w:style>
  <w:style w:type="character" w:customStyle="1" w:styleId="alt-edited">
    <w:name w:val="alt-edited"/>
    <w:basedOn w:val="Policepardfaut"/>
    <w:rsid w:val="004B54BF"/>
  </w:style>
  <w:style w:type="paragraph" w:styleId="Textedebulles">
    <w:name w:val="Balloon Text"/>
    <w:basedOn w:val="Normal"/>
    <w:link w:val="TextedebullesCar"/>
    <w:uiPriority w:val="99"/>
    <w:semiHidden/>
    <w:unhideWhenUsed/>
    <w:rsid w:val="00C70B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BBB"/>
    <w:rPr>
      <w:rFonts w:ascii="Tahoma" w:hAnsi="Tahoma" w:cs="Tahoma"/>
      <w:sz w:val="16"/>
      <w:szCs w:val="16"/>
    </w:rPr>
  </w:style>
  <w:style w:type="character" w:styleId="Marquedecommentaire">
    <w:name w:val="annotation reference"/>
    <w:basedOn w:val="Policepardfaut"/>
    <w:uiPriority w:val="99"/>
    <w:semiHidden/>
    <w:unhideWhenUsed/>
    <w:rsid w:val="0004229F"/>
    <w:rPr>
      <w:sz w:val="16"/>
      <w:szCs w:val="16"/>
    </w:rPr>
  </w:style>
  <w:style w:type="paragraph" w:styleId="Commentaire">
    <w:name w:val="annotation text"/>
    <w:basedOn w:val="Normal"/>
    <w:link w:val="CommentaireCar"/>
    <w:uiPriority w:val="99"/>
    <w:unhideWhenUsed/>
    <w:rsid w:val="0004229F"/>
    <w:pPr>
      <w:spacing w:line="240" w:lineRule="auto"/>
    </w:pPr>
    <w:rPr>
      <w:sz w:val="20"/>
      <w:szCs w:val="20"/>
    </w:rPr>
  </w:style>
  <w:style w:type="character" w:customStyle="1" w:styleId="CommentaireCar">
    <w:name w:val="Commentaire Car"/>
    <w:basedOn w:val="Policepardfaut"/>
    <w:link w:val="Commentaire"/>
    <w:uiPriority w:val="99"/>
    <w:rsid w:val="0004229F"/>
    <w:rPr>
      <w:sz w:val="20"/>
      <w:szCs w:val="20"/>
    </w:rPr>
  </w:style>
  <w:style w:type="paragraph" w:styleId="Objetducommentaire">
    <w:name w:val="annotation subject"/>
    <w:basedOn w:val="Commentaire"/>
    <w:next w:val="Commentaire"/>
    <w:link w:val="ObjetducommentaireCar"/>
    <w:uiPriority w:val="99"/>
    <w:semiHidden/>
    <w:unhideWhenUsed/>
    <w:rsid w:val="0004229F"/>
    <w:rPr>
      <w:b/>
      <w:bCs/>
    </w:rPr>
  </w:style>
  <w:style w:type="character" w:customStyle="1" w:styleId="ObjetducommentaireCar">
    <w:name w:val="Objet du commentaire Car"/>
    <w:basedOn w:val="CommentaireCar"/>
    <w:link w:val="Objetducommentaire"/>
    <w:uiPriority w:val="99"/>
    <w:semiHidden/>
    <w:rsid w:val="0004229F"/>
    <w:rPr>
      <w:b/>
      <w:bCs/>
      <w:sz w:val="20"/>
      <w:szCs w:val="20"/>
    </w:rPr>
  </w:style>
  <w:style w:type="table" w:customStyle="1" w:styleId="TableNormal1">
    <w:name w:val="Table Normal1"/>
    <w:uiPriority w:val="2"/>
    <w:semiHidden/>
    <w:unhideWhenUsed/>
    <w:qFormat/>
    <w:rsid w:val="000422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PR1stpagetitle">
    <w:name w:val="TPR1st page title"/>
    <w:basedOn w:val="Normal"/>
    <w:rsid w:val="0023697A"/>
    <w:pPr>
      <w:tabs>
        <w:tab w:val="left" w:pos="720"/>
      </w:tabs>
      <w:spacing w:after="0" w:line="240" w:lineRule="auto"/>
      <w:jc w:val="center"/>
    </w:pPr>
    <w:rPr>
      <w:rFonts w:ascii="Times New Roman" w:eastAsia="Times New Roman" w:hAnsi="Times New Roman" w:cs="Times New Roman"/>
      <w:b/>
      <w:kern w:val="36"/>
      <w:sz w:val="36"/>
      <w:szCs w:val="20"/>
    </w:rPr>
  </w:style>
  <w:style w:type="table" w:styleId="Tramemoyenne2-Accent2">
    <w:name w:val="Medium Shading 2 Accent 2"/>
    <w:basedOn w:val="TableauNormal"/>
    <w:uiPriority w:val="64"/>
    <w:rsid w:val="000213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tedebasdepage">
    <w:name w:val="footnote text"/>
    <w:aliases w:val="Geneva 9 Char,Font: Geneva 9 Char,Boston 10 Char,f Char,Footnote Text Char Char Char Char Char Char Char,Footnote Text Char Char Char Char1 Char,Footnote Text Char Char Char Char Char1 Char"/>
    <w:basedOn w:val="Normal"/>
    <w:link w:val="NotedebasdepageCar"/>
    <w:uiPriority w:val="99"/>
    <w:semiHidden/>
    <w:rsid w:val="007B6A62"/>
    <w:pPr>
      <w:spacing w:after="0" w:line="240" w:lineRule="auto"/>
    </w:pPr>
    <w:rPr>
      <w:rFonts w:ascii="Calibri" w:eastAsia="MS Mincho" w:hAnsi="Calibri" w:cs="Times New Roman"/>
      <w:sz w:val="18"/>
      <w:szCs w:val="20"/>
      <w:lang w:val="en-GB"/>
    </w:rPr>
  </w:style>
  <w:style w:type="character" w:customStyle="1" w:styleId="NotedebasdepageCar">
    <w:name w:val="Note de bas de page Car"/>
    <w:aliases w:val="Geneva 9 Char Car,Font: Geneva 9 Char Car,Boston 10 Char Car,f Char Car,Footnote Text Char Char Char Char Char Char Char Car,Footnote Text Char Char Char Char1 Char Car,Footnote Text Char Char Char Char Char1 Char Car"/>
    <w:basedOn w:val="Policepardfaut"/>
    <w:link w:val="Notedebasdepage"/>
    <w:uiPriority w:val="99"/>
    <w:semiHidden/>
    <w:rsid w:val="007B6A62"/>
    <w:rPr>
      <w:rFonts w:ascii="Calibri" w:eastAsia="MS Mincho" w:hAnsi="Calibri" w:cs="Times New Roman"/>
      <w:sz w:val="18"/>
      <w:szCs w:val="20"/>
      <w:lang w:val="en-GB"/>
    </w:rPr>
  </w:style>
  <w:style w:type="character" w:styleId="Appelnotedebasdep">
    <w:name w:val="footnote reference"/>
    <w:aliases w:val="ftref,16 Point,Superscript 6 Point"/>
    <w:uiPriority w:val="99"/>
    <w:semiHidden/>
    <w:rsid w:val="007B6A62"/>
    <w:rPr>
      <w:rFonts w:cs="Times New Roman"/>
      <w:vertAlign w:val="superscript"/>
    </w:rPr>
  </w:style>
  <w:style w:type="paragraph" w:styleId="TM1">
    <w:name w:val="toc 1"/>
    <w:basedOn w:val="Normal"/>
    <w:uiPriority w:val="39"/>
    <w:rsid w:val="007B6A62"/>
    <w:pPr>
      <w:widowControl w:val="0"/>
      <w:autoSpaceDE w:val="0"/>
      <w:autoSpaceDN w:val="0"/>
      <w:spacing w:before="121" w:after="0" w:line="240" w:lineRule="auto"/>
      <w:ind w:left="1411" w:hanging="271"/>
    </w:pPr>
    <w:rPr>
      <w:rFonts w:ascii="Arial" w:eastAsia="Arial" w:hAnsi="Arial" w:cs="Arial"/>
      <w:b/>
      <w:bCs/>
      <w:sz w:val="21"/>
      <w:szCs w:val="21"/>
      <w:lang w:val="en-US" w:bidi="en-US"/>
    </w:rPr>
  </w:style>
  <w:style w:type="paragraph" w:styleId="TM2">
    <w:name w:val="toc 2"/>
    <w:basedOn w:val="Normal"/>
    <w:uiPriority w:val="39"/>
    <w:rsid w:val="007B6A62"/>
    <w:pPr>
      <w:widowControl w:val="0"/>
      <w:autoSpaceDE w:val="0"/>
      <w:autoSpaceDN w:val="0"/>
      <w:spacing w:before="61" w:after="0" w:line="240" w:lineRule="auto"/>
      <w:ind w:left="2040" w:hanging="629"/>
    </w:pPr>
    <w:rPr>
      <w:rFonts w:ascii="Arial" w:eastAsia="Arial" w:hAnsi="Arial" w:cs="Arial"/>
      <w:b/>
      <w:bCs/>
      <w:sz w:val="21"/>
      <w:szCs w:val="21"/>
      <w:lang w:val="en-US" w:bidi="en-US"/>
    </w:rPr>
  </w:style>
  <w:style w:type="paragraph" w:styleId="En-ttedetabledesmatires">
    <w:name w:val="TOC Heading"/>
    <w:basedOn w:val="Titre1"/>
    <w:next w:val="Normal"/>
    <w:uiPriority w:val="39"/>
    <w:semiHidden/>
    <w:unhideWhenUsed/>
    <w:qFormat/>
    <w:rsid w:val="00387496"/>
    <w:pPr>
      <w:outlineLvl w:val="9"/>
    </w:pPr>
  </w:style>
  <w:style w:type="paragraph" w:styleId="TM3">
    <w:name w:val="toc 3"/>
    <w:basedOn w:val="Normal"/>
    <w:next w:val="Normal"/>
    <w:autoRedefine/>
    <w:uiPriority w:val="39"/>
    <w:unhideWhenUsed/>
    <w:rsid w:val="007B6A62"/>
    <w:pPr>
      <w:widowControl w:val="0"/>
      <w:tabs>
        <w:tab w:val="right" w:leader="dot" w:pos="9880"/>
      </w:tabs>
      <w:autoSpaceDE w:val="0"/>
      <w:autoSpaceDN w:val="0"/>
      <w:spacing w:after="100" w:line="240" w:lineRule="auto"/>
      <w:ind w:left="1170"/>
    </w:pPr>
    <w:rPr>
      <w:rFonts w:ascii="Arial" w:eastAsia="Arial" w:hAnsi="Arial" w:cs="Arial"/>
      <w:lang w:val="en-US" w:bidi="en-US"/>
    </w:rPr>
  </w:style>
  <w:style w:type="character" w:styleId="Lienhypertexte">
    <w:name w:val="Hyperlink"/>
    <w:basedOn w:val="Policepardfaut"/>
    <w:uiPriority w:val="99"/>
    <w:unhideWhenUsed/>
    <w:rsid w:val="007B6A62"/>
    <w:rPr>
      <w:color w:val="0000FF" w:themeColor="hyperlink"/>
      <w:u w:val="single"/>
    </w:rPr>
  </w:style>
  <w:style w:type="paragraph" w:styleId="En-tte">
    <w:name w:val="header"/>
    <w:basedOn w:val="Normal"/>
    <w:link w:val="En-tteCar"/>
    <w:uiPriority w:val="99"/>
    <w:unhideWhenUsed/>
    <w:rsid w:val="00F81C4B"/>
    <w:pPr>
      <w:tabs>
        <w:tab w:val="center" w:pos="4536"/>
        <w:tab w:val="right" w:pos="9072"/>
      </w:tabs>
      <w:spacing w:after="0" w:line="240" w:lineRule="auto"/>
    </w:pPr>
  </w:style>
  <w:style w:type="character" w:customStyle="1" w:styleId="En-tteCar">
    <w:name w:val="En-tête Car"/>
    <w:basedOn w:val="Policepardfaut"/>
    <w:link w:val="En-tte"/>
    <w:uiPriority w:val="99"/>
    <w:rsid w:val="00F81C4B"/>
  </w:style>
  <w:style w:type="paragraph" w:styleId="Pieddepage">
    <w:name w:val="footer"/>
    <w:basedOn w:val="Normal"/>
    <w:link w:val="PieddepageCar"/>
    <w:uiPriority w:val="99"/>
    <w:unhideWhenUsed/>
    <w:rsid w:val="00F81C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1C4B"/>
  </w:style>
  <w:style w:type="paragraph" w:styleId="NormalWeb">
    <w:name w:val="Normal (Web)"/>
    <w:basedOn w:val="Normal"/>
    <w:uiPriority w:val="99"/>
    <w:unhideWhenUsed/>
    <w:rsid w:val="008B41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1D7BD8"/>
    <w:rPr>
      <w:color w:val="800080" w:themeColor="followedHyperlink"/>
      <w:u w:val="single"/>
    </w:rPr>
  </w:style>
  <w:style w:type="table" w:customStyle="1" w:styleId="GridTable4-Accent61">
    <w:name w:val="Grid Table 4 - Accent 61"/>
    <w:basedOn w:val="TableauNormal"/>
    <w:uiPriority w:val="49"/>
    <w:rsid w:val="00FA3BA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ccentuation">
    <w:name w:val="Emphasis"/>
    <w:basedOn w:val="Policepardfaut"/>
    <w:uiPriority w:val="20"/>
    <w:qFormat/>
    <w:rsid w:val="00387496"/>
    <w:rPr>
      <w:i/>
      <w:iCs/>
    </w:rPr>
  </w:style>
  <w:style w:type="table" w:customStyle="1" w:styleId="GridTable4-Accent611">
    <w:name w:val="Grid Table 4 - Accent 611"/>
    <w:basedOn w:val="TableauNormal"/>
    <w:uiPriority w:val="49"/>
    <w:rsid w:val="0067202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ansinterligne">
    <w:name w:val="No Spacing"/>
    <w:uiPriority w:val="1"/>
    <w:qFormat/>
    <w:rsid w:val="00387496"/>
    <w:pPr>
      <w:spacing w:after="0" w:line="240" w:lineRule="auto"/>
    </w:pPr>
  </w:style>
  <w:style w:type="table" w:customStyle="1" w:styleId="GridTable5Dark-Accent61">
    <w:name w:val="Grid Table 5 Dark - Accent 61"/>
    <w:basedOn w:val="TableauNormal"/>
    <w:uiPriority w:val="50"/>
    <w:rsid w:val="00BF48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Default">
    <w:name w:val="Default"/>
    <w:rsid w:val="00801CA2"/>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Policepardfaut"/>
    <w:uiPriority w:val="99"/>
    <w:semiHidden/>
    <w:unhideWhenUsed/>
    <w:rsid w:val="009327F3"/>
    <w:rPr>
      <w:color w:val="605E5C"/>
      <w:shd w:val="clear" w:color="auto" w:fill="E1DFDD"/>
    </w:rPr>
  </w:style>
  <w:style w:type="table" w:customStyle="1" w:styleId="GridTable5Dark-Accent21">
    <w:name w:val="Grid Table 5 Dark - Accent 21"/>
    <w:basedOn w:val="TableauNormal"/>
    <w:uiPriority w:val="50"/>
    <w:rsid w:val="003161CE"/>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lleclaire-Accent2">
    <w:name w:val="Light Grid Accent 2"/>
    <w:basedOn w:val="TableauNormal"/>
    <w:uiPriority w:val="62"/>
    <w:rsid w:val="003161CE"/>
    <w:pPr>
      <w:spacing w:after="0" w:line="240" w:lineRule="auto"/>
    </w:pPr>
    <w:rPr>
      <w:rFonts w:ascii="Calibri" w:eastAsia="Calibri" w:hAnsi="Calibri" w:cs="Times New Roman"/>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egoe UI" w:eastAsia="Times New Roman" w:hAnsi="Segoe U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egoe UI" w:eastAsia="Times New Roman" w:hAnsi="Segoe U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auGrille6Couleur-Accentuation21">
    <w:name w:val="Tableau Grille 6 Couleur - Accentuation 21"/>
    <w:basedOn w:val="TableauNormal"/>
    <w:uiPriority w:val="51"/>
    <w:rsid w:val="003161CE"/>
    <w:pPr>
      <w:spacing w:after="0" w:line="240" w:lineRule="auto"/>
    </w:pPr>
    <w:rPr>
      <w:rFonts w:ascii="Calibri" w:eastAsia="Calibri" w:hAnsi="Calibri" w:cs="Times New Roman"/>
      <w:color w:val="943634" w:themeColor="accent2" w:themeShade="BF"/>
      <w:sz w:val="20"/>
      <w:szCs w:val="20"/>
      <w:lang w:eastAsia="fr-F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2">
    <w:name w:val="Unresolved Mention2"/>
    <w:basedOn w:val="Policepardfaut"/>
    <w:uiPriority w:val="99"/>
    <w:semiHidden/>
    <w:unhideWhenUsed/>
    <w:rsid w:val="00FD2FFD"/>
    <w:rPr>
      <w:color w:val="605E5C"/>
      <w:shd w:val="clear" w:color="auto" w:fill="E1DFDD"/>
    </w:rPr>
  </w:style>
  <w:style w:type="paragraph" w:styleId="Rvision">
    <w:name w:val="Revision"/>
    <w:hidden/>
    <w:uiPriority w:val="99"/>
    <w:semiHidden/>
    <w:rsid w:val="000B385A"/>
    <w:pPr>
      <w:spacing w:after="0" w:line="240" w:lineRule="auto"/>
    </w:pPr>
  </w:style>
  <w:style w:type="paragraph" w:styleId="Lgende">
    <w:name w:val="caption"/>
    <w:basedOn w:val="Normal"/>
    <w:next w:val="Normal"/>
    <w:uiPriority w:val="35"/>
    <w:semiHidden/>
    <w:unhideWhenUsed/>
    <w:qFormat/>
    <w:rsid w:val="00387496"/>
    <w:pPr>
      <w:spacing w:line="240" w:lineRule="auto"/>
    </w:pPr>
    <w:rPr>
      <w:b/>
      <w:bCs/>
      <w:smallCaps/>
      <w:color w:val="1F497D" w:themeColor="text2"/>
    </w:rPr>
  </w:style>
  <w:style w:type="paragraph" w:styleId="Titre">
    <w:name w:val="Title"/>
    <w:basedOn w:val="Normal"/>
    <w:next w:val="Normal"/>
    <w:link w:val="TitreCar"/>
    <w:uiPriority w:val="10"/>
    <w:qFormat/>
    <w:rsid w:val="0038749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reCar">
    <w:name w:val="Titre Car"/>
    <w:basedOn w:val="Policepardfaut"/>
    <w:link w:val="Titre"/>
    <w:uiPriority w:val="10"/>
    <w:rsid w:val="00387496"/>
    <w:rPr>
      <w:rFonts w:asciiTheme="majorHAnsi" w:eastAsiaTheme="majorEastAsia" w:hAnsiTheme="majorHAnsi" w:cstheme="majorBidi"/>
      <w:caps/>
      <w:color w:val="1F497D" w:themeColor="text2"/>
      <w:spacing w:val="-15"/>
      <w:sz w:val="72"/>
      <w:szCs w:val="72"/>
    </w:rPr>
  </w:style>
  <w:style w:type="paragraph" w:styleId="Sous-titre">
    <w:name w:val="Subtitle"/>
    <w:basedOn w:val="Normal"/>
    <w:next w:val="Normal"/>
    <w:link w:val="Sous-titreCar"/>
    <w:uiPriority w:val="11"/>
    <w:qFormat/>
    <w:rsid w:val="0038749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ous-titreCar">
    <w:name w:val="Sous-titre Car"/>
    <w:basedOn w:val="Policepardfaut"/>
    <w:link w:val="Sous-titre"/>
    <w:uiPriority w:val="11"/>
    <w:rsid w:val="00387496"/>
    <w:rPr>
      <w:rFonts w:asciiTheme="majorHAnsi" w:eastAsiaTheme="majorEastAsia" w:hAnsiTheme="majorHAnsi" w:cstheme="majorBidi"/>
      <w:color w:val="4F81BD" w:themeColor="accent1"/>
      <w:sz w:val="28"/>
      <w:szCs w:val="28"/>
    </w:rPr>
  </w:style>
  <w:style w:type="character" w:styleId="lev">
    <w:name w:val="Strong"/>
    <w:basedOn w:val="Policepardfaut"/>
    <w:uiPriority w:val="22"/>
    <w:qFormat/>
    <w:rsid w:val="00387496"/>
    <w:rPr>
      <w:b/>
      <w:bCs/>
    </w:rPr>
  </w:style>
  <w:style w:type="paragraph" w:styleId="Citation">
    <w:name w:val="Quote"/>
    <w:basedOn w:val="Normal"/>
    <w:next w:val="Normal"/>
    <w:link w:val="CitationCar"/>
    <w:uiPriority w:val="29"/>
    <w:qFormat/>
    <w:rsid w:val="00387496"/>
    <w:pPr>
      <w:spacing w:before="120" w:after="120"/>
      <w:ind w:left="720"/>
    </w:pPr>
    <w:rPr>
      <w:color w:val="1F497D" w:themeColor="text2"/>
      <w:sz w:val="24"/>
      <w:szCs w:val="24"/>
    </w:rPr>
  </w:style>
  <w:style w:type="character" w:customStyle="1" w:styleId="CitationCar">
    <w:name w:val="Citation Car"/>
    <w:basedOn w:val="Policepardfaut"/>
    <w:link w:val="Citation"/>
    <w:uiPriority w:val="29"/>
    <w:rsid w:val="00387496"/>
    <w:rPr>
      <w:color w:val="1F497D" w:themeColor="text2"/>
      <w:sz w:val="24"/>
      <w:szCs w:val="24"/>
    </w:rPr>
  </w:style>
  <w:style w:type="paragraph" w:styleId="Citationintense">
    <w:name w:val="Intense Quote"/>
    <w:basedOn w:val="Normal"/>
    <w:next w:val="Normal"/>
    <w:link w:val="CitationintenseCar"/>
    <w:uiPriority w:val="30"/>
    <w:qFormat/>
    <w:rsid w:val="0038749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tionintenseCar">
    <w:name w:val="Citation intense Car"/>
    <w:basedOn w:val="Policepardfaut"/>
    <w:link w:val="Citationintense"/>
    <w:uiPriority w:val="30"/>
    <w:rsid w:val="00387496"/>
    <w:rPr>
      <w:rFonts w:asciiTheme="majorHAnsi" w:eastAsiaTheme="majorEastAsia" w:hAnsiTheme="majorHAnsi" w:cstheme="majorBidi"/>
      <w:color w:val="1F497D" w:themeColor="text2"/>
      <w:spacing w:val="-6"/>
      <w:sz w:val="32"/>
      <w:szCs w:val="32"/>
    </w:rPr>
  </w:style>
  <w:style w:type="character" w:styleId="Accentuationlgre">
    <w:name w:val="Subtle Emphasis"/>
    <w:basedOn w:val="Policepardfaut"/>
    <w:uiPriority w:val="19"/>
    <w:qFormat/>
    <w:rsid w:val="00387496"/>
    <w:rPr>
      <w:i/>
      <w:iCs/>
      <w:color w:val="595959" w:themeColor="text1" w:themeTint="A6"/>
    </w:rPr>
  </w:style>
  <w:style w:type="character" w:styleId="Accentuationintense">
    <w:name w:val="Intense Emphasis"/>
    <w:basedOn w:val="Policepardfaut"/>
    <w:uiPriority w:val="21"/>
    <w:qFormat/>
    <w:rsid w:val="00387496"/>
    <w:rPr>
      <w:b/>
      <w:bCs/>
      <w:i/>
      <w:iCs/>
    </w:rPr>
  </w:style>
  <w:style w:type="character" w:styleId="Rfrencelgre">
    <w:name w:val="Subtle Reference"/>
    <w:basedOn w:val="Policepardfaut"/>
    <w:uiPriority w:val="31"/>
    <w:qFormat/>
    <w:rsid w:val="00387496"/>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387496"/>
    <w:rPr>
      <w:b/>
      <w:bCs/>
      <w:smallCaps/>
      <w:color w:val="1F497D" w:themeColor="text2"/>
      <w:u w:val="single"/>
    </w:rPr>
  </w:style>
  <w:style w:type="character" w:styleId="Titredulivre">
    <w:name w:val="Book Title"/>
    <w:basedOn w:val="Policepardfaut"/>
    <w:uiPriority w:val="33"/>
    <w:qFormat/>
    <w:rsid w:val="00387496"/>
    <w:rPr>
      <w:b/>
      <w:bCs/>
      <w:smallCaps/>
      <w:spacing w:val="10"/>
    </w:rPr>
  </w:style>
  <w:style w:type="paragraph" w:styleId="TM4">
    <w:name w:val="toc 4"/>
    <w:basedOn w:val="Normal"/>
    <w:next w:val="Normal"/>
    <w:autoRedefine/>
    <w:uiPriority w:val="39"/>
    <w:unhideWhenUsed/>
    <w:rsid w:val="003B10E8"/>
    <w:pPr>
      <w:spacing w:after="100"/>
      <w:ind w:left="660"/>
    </w:pPr>
    <w:rPr>
      <w:lang w:val="en-US"/>
    </w:rPr>
  </w:style>
  <w:style w:type="paragraph" w:styleId="TM5">
    <w:name w:val="toc 5"/>
    <w:basedOn w:val="Normal"/>
    <w:next w:val="Normal"/>
    <w:autoRedefine/>
    <w:uiPriority w:val="39"/>
    <w:unhideWhenUsed/>
    <w:rsid w:val="003B10E8"/>
    <w:pPr>
      <w:spacing w:after="100"/>
      <w:ind w:left="880"/>
    </w:pPr>
    <w:rPr>
      <w:lang w:val="en-US"/>
    </w:rPr>
  </w:style>
  <w:style w:type="paragraph" w:styleId="TM6">
    <w:name w:val="toc 6"/>
    <w:basedOn w:val="Normal"/>
    <w:next w:val="Normal"/>
    <w:autoRedefine/>
    <w:uiPriority w:val="39"/>
    <w:unhideWhenUsed/>
    <w:rsid w:val="003B10E8"/>
    <w:pPr>
      <w:spacing w:after="100"/>
      <w:ind w:left="1100"/>
    </w:pPr>
    <w:rPr>
      <w:lang w:val="en-US"/>
    </w:rPr>
  </w:style>
  <w:style w:type="paragraph" w:styleId="TM7">
    <w:name w:val="toc 7"/>
    <w:basedOn w:val="Normal"/>
    <w:next w:val="Normal"/>
    <w:autoRedefine/>
    <w:uiPriority w:val="39"/>
    <w:unhideWhenUsed/>
    <w:rsid w:val="003B10E8"/>
    <w:pPr>
      <w:spacing w:after="100"/>
      <w:ind w:left="1320"/>
    </w:pPr>
    <w:rPr>
      <w:lang w:val="en-US"/>
    </w:rPr>
  </w:style>
  <w:style w:type="paragraph" w:styleId="TM8">
    <w:name w:val="toc 8"/>
    <w:basedOn w:val="Normal"/>
    <w:next w:val="Normal"/>
    <w:autoRedefine/>
    <w:uiPriority w:val="39"/>
    <w:unhideWhenUsed/>
    <w:rsid w:val="003B10E8"/>
    <w:pPr>
      <w:spacing w:after="100"/>
      <w:ind w:left="1540"/>
    </w:pPr>
    <w:rPr>
      <w:lang w:val="en-US"/>
    </w:rPr>
  </w:style>
  <w:style w:type="paragraph" w:styleId="TM9">
    <w:name w:val="toc 9"/>
    <w:basedOn w:val="Normal"/>
    <w:next w:val="Normal"/>
    <w:autoRedefine/>
    <w:uiPriority w:val="39"/>
    <w:unhideWhenUsed/>
    <w:rsid w:val="003B10E8"/>
    <w:pPr>
      <w:spacing w:after="100"/>
      <w:ind w:left="1760"/>
    </w:pPr>
    <w:rPr>
      <w:lang w:val="en-US"/>
    </w:rPr>
  </w:style>
  <w:style w:type="character" w:customStyle="1" w:styleId="Mentionnonrsolue1">
    <w:name w:val="Mention non résolue1"/>
    <w:basedOn w:val="Policepardfaut"/>
    <w:uiPriority w:val="99"/>
    <w:semiHidden/>
    <w:unhideWhenUsed/>
    <w:rsid w:val="00B011A2"/>
    <w:rPr>
      <w:color w:val="605E5C"/>
      <w:shd w:val="clear" w:color="auto" w:fill="E1DFDD"/>
    </w:rPr>
  </w:style>
  <w:style w:type="paragraph" w:customStyle="1" w:styleId="xl25">
    <w:name w:val="xl25"/>
    <w:basedOn w:val="Normal"/>
    <w:rsid w:val="00261E27"/>
    <w:pPr>
      <w:pBdr>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16"/>
      <w:szCs w:val="16"/>
      <w:lang w:eastAsia="fr-FR"/>
    </w:rPr>
  </w:style>
  <w:style w:type="character" w:customStyle="1" w:styleId="type">
    <w:name w:val="type"/>
    <w:basedOn w:val="Policepardfaut"/>
    <w:rsid w:val="00C70638"/>
  </w:style>
  <w:style w:type="character" w:customStyle="1" w:styleId="respondents">
    <w:name w:val="respondents"/>
    <w:basedOn w:val="Policepardfaut"/>
    <w:rsid w:val="00C70638"/>
  </w:style>
  <w:style w:type="table" w:styleId="TableauGrille4-Accentuation2">
    <w:name w:val="Grid Table 4 Accent 2"/>
    <w:basedOn w:val="TableauNormal"/>
    <w:uiPriority w:val="49"/>
    <w:rsid w:val="009D090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3266">
      <w:bodyDiv w:val="1"/>
      <w:marLeft w:val="0"/>
      <w:marRight w:val="0"/>
      <w:marTop w:val="0"/>
      <w:marBottom w:val="0"/>
      <w:divBdr>
        <w:top w:val="none" w:sz="0" w:space="0" w:color="auto"/>
        <w:left w:val="none" w:sz="0" w:space="0" w:color="auto"/>
        <w:bottom w:val="none" w:sz="0" w:space="0" w:color="auto"/>
        <w:right w:val="none" w:sz="0" w:space="0" w:color="auto"/>
      </w:divBdr>
      <w:divsChild>
        <w:div w:id="35786758">
          <w:marLeft w:val="0"/>
          <w:marRight w:val="0"/>
          <w:marTop w:val="0"/>
          <w:marBottom w:val="0"/>
          <w:divBdr>
            <w:top w:val="none" w:sz="0" w:space="0" w:color="auto"/>
            <w:left w:val="single" w:sz="36" w:space="18" w:color="52C5D0"/>
            <w:bottom w:val="single" w:sz="6" w:space="8" w:color="CCCCCC"/>
            <w:right w:val="none" w:sz="0" w:space="0" w:color="auto"/>
          </w:divBdr>
          <w:divsChild>
            <w:div w:id="1590894454">
              <w:marLeft w:val="0"/>
              <w:marRight w:val="900"/>
              <w:marTop w:val="0"/>
              <w:marBottom w:val="0"/>
              <w:divBdr>
                <w:top w:val="none" w:sz="0" w:space="0" w:color="auto"/>
                <w:left w:val="none" w:sz="0" w:space="0" w:color="auto"/>
                <w:bottom w:val="none" w:sz="0" w:space="0" w:color="auto"/>
                <w:right w:val="none" w:sz="0" w:space="0" w:color="auto"/>
              </w:divBdr>
            </w:div>
          </w:divsChild>
        </w:div>
        <w:div w:id="273487203">
          <w:marLeft w:val="0"/>
          <w:marRight w:val="0"/>
          <w:marTop w:val="0"/>
          <w:marBottom w:val="0"/>
          <w:divBdr>
            <w:top w:val="none" w:sz="0" w:space="0" w:color="auto"/>
            <w:left w:val="none" w:sz="0" w:space="0" w:color="auto"/>
            <w:bottom w:val="none" w:sz="0" w:space="0" w:color="auto"/>
            <w:right w:val="none" w:sz="0" w:space="0" w:color="auto"/>
          </w:divBdr>
        </w:div>
      </w:divsChild>
    </w:div>
    <w:div w:id="24406430">
      <w:bodyDiv w:val="1"/>
      <w:marLeft w:val="0"/>
      <w:marRight w:val="0"/>
      <w:marTop w:val="0"/>
      <w:marBottom w:val="0"/>
      <w:divBdr>
        <w:top w:val="none" w:sz="0" w:space="0" w:color="auto"/>
        <w:left w:val="none" w:sz="0" w:space="0" w:color="auto"/>
        <w:bottom w:val="none" w:sz="0" w:space="0" w:color="auto"/>
        <w:right w:val="none" w:sz="0" w:space="0" w:color="auto"/>
      </w:divBdr>
    </w:div>
    <w:div w:id="37441116">
      <w:bodyDiv w:val="1"/>
      <w:marLeft w:val="0"/>
      <w:marRight w:val="0"/>
      <w:marTop w:val="0"/>
      <w:marBottom w:val="0"/>
      <w:divBdr>
        <w:top w:val="none" w:sz="0" w:space="0" w:color="auto"/>
        <w:left w:val="none" w:sz="0" w:space="0" w:color="auto"/>
        <w:bottom w:val="none" w:sz="0" w:space="0" w:color="auto"/>
        <w:right w:val="none" w:sz="0" w:space="0" w:color="auto"/>
      </w:divBdr>
      <w:divsChild>
        <w:div w:id="201409738">
          <w:marLeft w:val="0"/>
          <w:marRight w:val="0"/>
          <w:marTop w:val="225"/>
          <w:marBottom w:val="225"/>
          <w:divBdr>
            <w:top w:val="none" w:sz="0" w:space="0" w:color="auto"/>
            <w:left w:val="none" w:sz="0" w:space="0" w:color="auto"/>
            <w:bottom w:val="none" w:sz="0" w:space="0" w:color="auto"/>
            <w:right w:val="none" w:sz="0" w:space="0" w:color="auto"/>
          </w:divBdr>
          <w:divsChild>
            <w:div w:id="596333761">
              <w:marLeft w:val="0"/>
              <w:marRight w:val="0"/>
              <w:marTop w:val="0"/>
              <w:marBottom w:val="0"/>
              <w:divBdr>
                <w:top w:val="none" w:sz="0" w:space="0" w:color="auto"/>
                <w:left w:val="none" w:sz="0" w:space="0" w:color="auto"/>
                <w:bottom w:val="none" w:sz="0" w:space="0" w:color="auto"/>
                <w:right w:val="none" w:sz="0" w:space="0" w:color="auto"/>
              </w:divBdr>
              <w:divsChild>
                <w:div w:id="1288581828">
                  <w:marLeft w:val="0"/>
                  <w:marRight w:val="0"/>
                  <w:marTop w:val="0"/>
                  <w:marBottom w:val="0"/>
                  <w:divBdr>
                    <w:top w:val="none" w:sz="0" w:space="0" w:color="auto"/>
                    <w:left w:val="single" w:sz="36" w:space="18" w:color="52C5D0"/>
                    <w:bottom w:val="single" w:sz="6" w:space="8" w:color="CCCCCC"/>
                    <w:right w:val="none" w:sz="0" w:space="0" w:color="auto"/>
                  </w:divBdr>
                  <w:divsChild>
                    <w:div w:id="346905335">
                      <w:marLeft w:val="0"/>
                      <w:marRight w:val="900"/>
                      <w:marTop w:val="0"/>
                      <w:marBottom w:val="0"/>
                      <w:divBdr>
                        <w:top w:val="none" w:sz="0" w:space="0" w:color="auto"/>
                        <w:left w:val="none" w:sz="0" w:space="0" w:color="auto"/>
                        <w:bottom w:val="none" w:sz="0" w:space="0" w:color="auto"/>
                        <w:right w:val="none" w:sz="0" w:space="0" w:color="auto"/>
                      </w:divBdr>
                    </w:div>
                  </w:divsChild>
                </w:div>
                <w:div w:id="16829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9773">
          <w:marLeft w:val="0"/>
          <w:marRight w:val="0"/>
          <w:marTop w:val="225"/>
          <w:marBottom w:val="225"/>
          <w:divBdr>
            <w:top w:val="none" w:sz="0" w:space="0" w:color="auto"/>
            <w:left w:val="none" w:sz="0" w:space="0" w:color="auto"/>
            <w:bottom w:val="none" w:sz="0" w:space="0" w:color="auto"/>
            <w:right w:val="none" w:sz="0" w:space="0" w:color="auto"/>
          </w:divBdr>
          <w:divsChild>
            <w:div w:id="1138574272">
              <w:marLeft w:val="0"/>
              <w:marRight w:val="0"/>
              <w:marTop w:val="0"/>
              <w:marBottom w:val="0"/>
              <w:divBdr>
                <w:top w:val="none" w:sz="0" w:space="0" w:color="auto"/>
                <w:left w:val="none" w:sz="0" w:space="0" w:color="auto"/>
                <w:bottom w:val="none" w:sz="0" w:space="0" w:color="auto"/>
                <w:right w:val="none" w:sz="0" w:space="0" w:color="auto"/>
              </w:divBdr>
              <w:divsChild>
                <w:div w:id="523252047">
                  <w:marLeft w:val="0"/>
                  <w:marRight w:val="0"/>
                  <w:marTop w:val="0"/>
                  <w:marBottom w:val="0"/>
                  <w:divBdr>
                    <w:top w:val="none" w:sz="0" w:space="0" w:color="auto"/>
                    <w:left w:val="none" w:sz="0" w:space="0" w:color="auto"/>
                    <w:bottom w:val="none" w:sz="0" w:space="0" w:color="auto"/>
                    <w:right w:val="none" w:sz="0" w:space="0" w:color="auto"/>
                  </w:divBdr>
                </w:div>
                <w:div w:id="592713780">
                  <w:marLeft w:val="0"/>
                  <w:marRight w:val="0"/>
                  <w:marTop w:val="0"/>
                  <w:marBottom w:val="0"/>
                  <w:divBdr>
                    <w:top w:val="none" w:sz="0" w:space="0" w:color="auto"/>
                    <w:left w:val="single" w:sz="36" w:space="18" w:color="52C5D0"/>
                    <w:bottom w:val="single" w:sz="6" w:space="8" w:color="CCCCCC"/>
                    <w:right w:val="none" w:sz="0" w:space="0" w:color="auto"/>
                  </w:divBdr>
                  <w:divsChild>
                    <w:div w:id="103036592">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89612">
      <w:bodyDiv w:val="1"/>
      <w:marLeft w:val="0"/>
      <w:marRight w:val="0"/>
      <w:marTop w:val="0"/>
      <w:marBottom w:val="0"/>
      <w:divBdr>
        <w:top w:val="none" w:sz="0" w:space="0" w:color="auto"/>
        <w:left w:val="none" w:sz="0" w:space="0" w:color="auto"/>
        <w:bottom w:val="none" w:sz="0" w:space="0" w:color="auto"/>
        <w:right w:val="none" w:sz="0" w:space="0" w:color="auto"/>
      </w:divBdr>
    </w:div>
    <w:div w:id="56168439">
      <w:bodyDiv w:val="1"/>
      <w:marLeft w:val="0"/>
      <w:marRight w:val="0"/>
      <w:marTop w:val="0"/>
      <w:marBottom w:val="0"/>
      <w:divBdr>
        <w:top w:val="none" w:sz="0" w:space="0" w:color="auto"/>
        <w:left w:val="none" w:sz="0" w:space="0" w:color="auto"/>
        <w:bottom w:val="none" w:sz="0" w:space="0" w:color="auto"/>
        <w:right w:val="none" w:sz="0" w:space="0" w:color="auto"/>
      </w:divBdr>
    </w:div>
    <w:div w:id="61177483">
      <w:bodyDiv w:val="1"/>
      <w:marLeft w:val="0"/>
      <w:marRight w:val="0"/>
      <w:marTop w:val="0"/>
      <w:marBottom w:val="0"/>
      <w:divBdr>
        <w:top w:val="none" w:sz="0" w:space="0" w:color="auto"/>
        <w:left w:val="none" w:sz="0" w:space="0" w:color="auto"/>
        <w:bottom w:val="none" w:sz="0" w:space="0" w:color="auto"/>
        <w:right w:val="none" w:sz="0" w:space="0" w:color="auto"/>
      </w:divBdr>
    </w:div>
    <w:div w:id="93131982">
      <w:bodyDiv w:val="1"/>
      <w:marLeft w:val="0"/>
      <w:marRight w:val="0"/>
      <w:marTop w:val="0"/>
      <w:marBottom w:val="0"/>
      <w:divBdr>
        <w:top w:val="none" w:sz="0" w:space="0" w:color="auto"/>
        <w:left w:val="none" w:sz="0" w:space="0" w:color="auto"/>
        <w:bottom w:val="none" w:sz="0" w:space="0" w:color="auto"/>
        <w:right w:val="none" w:sz="0" w:space="0" w:color="auto"/>
      </w:divBdr>
    </w:div>
    <w:div w:id="100494651">
      <w:bodyDiv w:val="1"/>
      <w:marLeft w:val="0"/>
      <w:marRight w:val="0"/>
      <w:marTop w:val="0"/>
      <w:marBottom w:val="0"/>
      <w:divBdr>
        <w:top w:val="none" w:sz="0" w:space="0" w:color="auto"/>
        <w:left w:val="none" w:sz="0" w:space="0" w:color="auto"/>
        <w:bottom w:val="none" w:sz="0" w:space="0" w:color="auto"/>
        <w:right w:val="none" w:sz="0" w:space="0" w:color="auto"/>
      </w:divBdr>
      <w:divsChild>
        <w:div w:id="662200861">
          <w:marLeft w:val="0"/>
          <w:marRight w:val="0"/>
          <w:marTop w:val="225"/>
          <w:marBottom w:val="225"/>
          <w:divBdr>
            <w:top w:val="none" w:sz="0" w:space="0" w:color="auto"/>
            <w:left w:val="none" w:sz="0" w:space="0" w:color="auto"/>
            <w:bottom w:val="none" w:sz="0" w:space="0" w:color="auto"/>
            <w:right w:val="none" w:sz="0" w:space="0" w:color="auto"/>
          </w:divBdr>
          <w:divsChild>
            <w:div w:id="977346667">
              <w:marLeft w:val="0"/>
              <w:marRight w:val="0"/>
              <w:marTop w:val="0"/>
              <w:marBottom w:val="0"/>
              <w:divBdr>
                <w:top w:val="none" w:sz="0" w:space="0" w:color="auto"/>
                <w:left w:val="none" w:sz="0" w:space="0" w:color="auto"/>
                <w:bottom w:val="none" w:sz="0" w:space="0" w:color="auto"/>
                <w:right w:val="none" w:sz="0" w:space="0" w:color="auto"/>
              </w:divBdr>
              <w:divsChild>
                <w:div w:id="720595490">
                  <w:marLeft w:val="0"/>
                  <w:marRight w:val="0"/>
                  <w:marTop w:val="0"/>
                  <w:marBottom w:val="0"/>
                  <w:divBdr>
                    <w:top w:val="none" w:sz="0" w:space="0" w:color="auto"/>
                    <w:left w:val="none" w:sz="0" w:space="0" w:color="auto"/>
                    <w:bottom w:val="none" w:sz="0" w:space="0" w:color="auto"/>
                    <w:right w:val="none" w:sz="0" w:space="0" w:color="auto"/>
                  </w:divBdr>
                </w:div>
                <w:div w:id="1121997320">
                  <w:marLeft w:val="0"/>
                  <w:marRight w:val="0"/>
                  <w:marTop w:val="0"/>
                  <w:marBottom w:val="0"/>
                  <w:divBdr>
                    <w:top w:val="none" w:sz="0" w:space="0" w:color="auto"/>
                    <w:left w:val="single" w:sz="36" w:space="18" w:color="52C5D0"/>
                    <w:bottom w:val="single" w:sz="6" w:space="8" w:color="CCCCCC"/>
                    <w:right w:val="none" w:sz="0" w:space="0" w:color="auto"/>
                  </w:divBdr>
                  <w:divsChild>
                    <w:div w:id="1305429599">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719208017">
          <w:marLeft w:val="0"/>
          <w:marRight w:val="0"/>
          <w:marTop w:val="225"/>
          <w:marBottom w:val="225"/>
          <w:divBdr>
            <w:top w:val="none" w:sz="0" w:space="0" w:color="auto"/>
            <w:left w:val="none" w:sz="0" w:space="0" w:color="auto"/>
            <w:bottom w:val="none" w:sz="0" w:space="0" w:color="auto"/>
            <w:right w:val="none" w:sz="0" w:space="0" w:color="auto"/>
          </w:divBdr>
          <w:divsChild>
            <w:div w:id="847865871">
              <w:marLeft w:val="0"/>
              <w:marRight w:val="0"/>
              <w:marTop w:val="0"/>
              <w:marBottom w:val="0"/>
              <w:divBdr>
                <w:top w:val="none" w:sz="0" w:space="0" w:color="auto"/>
                <w:left w:val="none" w:sz="0" w:space="0" w:color="auto"/>
                <w:bottom w:val="none" w:sz="0" w:space="0" w:color="auto"/>
                <w:right w:val="none" w:sz="0" w:space="0" w:color="auto"/>
              </w:divBdr>
              <w:divsChild>
                <w:div w:id="328413612">
                  <w:marLeft w:val="0"/>
                  <w:marRight w:val="0"/>
                  <w:marTop w:val="0"/>
                  <w:marBottom w:val="0"/>
                  <w:divBdr>
                    <w:top w:val="none" w:sz="0" w:space="0" w:color="auto"/>
                    <w:left w:val="none" w:sz="0" w:space="0" w:color="auto"/>
                    <w:bottom w:val="none" w:sz="0" w:space="0" w:color="auto"/>
                    <w:right w:val="none" w:sz="0" w:space="0" w:color="auto"/>
                  </w:divBdr>
                </w:div>
                <w:div w:id="1609966434">
                  <w:marLeft w:val="0"/>
                  <w:marRight w:val="0"/>
                  <w:marTop w:val="0"/>
                  <w:marBottom w:val="0"/>
                  <w:divBdr>
                    <w:top w:val="none" w:sz="0" w:space="0" w:color="auto"/>
                    <w:left w:val="single" w:sz="36" w:space="18" w:color="52C5D0"/>
                    <w:bottom w:val="single" w:sz="6" w:space="8" w:color="CCCCCC"/>
                    <w:right w:val="none" w:sz="0" w:space="0" w:color="auto"/>
                  </w:divBdr>
                  <w:divsChild>
                    <w:div w:id="2100638576">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2000424564">
          <w:marLeft w:val="0"/>
          <w:marRight w:val="0"/>
          <w:marTop w:val="225"/>
          <w:marBottom w:val="225"/>
          <w:divBdr>
            <w:top w:val="none" w:sz="0" w:space="0" w:color="auto"/>
            <w:left w:val="none" w:sz="0" w:space="0" w:color="auto"/>
            <w:bottom w:val="none" w:sz="0" w:space="0" w:color="auto"/>
            <w:right w:val="none" w:sz="0" w:space="0" w:color="auto"/>
          </w:divBdr>
          <w:divsChild>
            <w:div w:id="712313840">
              <w:marLeft w:val="0"/>
              <w:marRight w:val="0"/>
              <w:marTop w:val="0"/>
              <w:marBottom w:val="0"/>
              <w:divBdr>
                <w:top w:val="none" w:sz="0" w:space="0" w:color="auto"/>
                <w:left w:val="none" w:sz="0" w:space="0" w:color="auto"/>
                <w:bottom w:val="none" w:sz="0" w:space="0" w:color="auto"/>
                <w:right w:val="none" w:sz="0" w:space="0" w:color="auto"/>
              </w:divBdr>
              <w:divsChild>
                <w:div w:id="1440025951">
                  <w:marLeft w:val="0"/>
                  <w:marRight w:val="0"/>
                  <w:marTop w:val="0"/>
                  <w:marBottom w:val="0"/>
                  <w:divBdr>
                    <w:top w:val="none" w:sz="0" w:space="0" w:color="auto"/>
                    <w:left w:val="single" w:sz="36" w:space="18" w:color="52C5D0"/>
                    <w:bottom w:val="single" w:sz="6" w:space="8" w:color="CCCCCC"/>
                    <w:right w:val="none" w:sz="0" w:space="0" w:color="auto"/>
                  </w:divBdr>
                  <w:divsChild>
                    <w:div w:id="1619407724">
                      <w:marLeft w:val="0"/>
                      <w:marRight w:val="900"/>
                      <w:marTop w:val="0"/>
                      <w:marBottom w:val="0"/>
                      <w:divBdr>
                        <w:top w:val="none" w:sz="0" w:space="0" w:color="auto"/>
                        <w:left w:val="none" w:sz="0" w:space="0" w:color="auto"/>
                        <w:bottom w:val="none" w:sz="0" w:space="0" w:color="auto"/>
                        <w:right w:val="none" w:sz="0" w:space="0" w:color="auto"/>
                      </w:divBdr>
                    </w:div>
                  </w:divsChild>
                </w:div>
                <w:div w:id="19742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5634">
      <w:bodyDiv w:val="1"/>
      <w:marLeft w:val="0"/>
      <w:marRight w:val="0"/>
      <w:marTop w:val="0"/>
      <w:marBottom w:val="0"/>
      <w:divBdr>
        <w:top w:val="none" w:sz="0" w:space="0" w:color="auto"/>
        <w:left w:val="none" w:sz="0" w:space="0" w:color="auto"/>
        <w:bottom w:val="none" w:sz="0" w:space="0" w:color="auto"/>
        <w:right w:val="none" w:sz="0" w:space="0" w:color="auto"/>
      </w:divBdr>
      <w:divsChild>
        <w:div w:id="920794446">
          <w:marLeft w:val="0"/>
          <w:marRight w:val="0"/>
          <w:marTop w:val="0"/>
          <w:marBottom w:val="0"/>
          <w:divBdr>
            <w:top w:val="none" w:sz="0" w:space="0" w:color="auto"/>
            <w:left w:val="none" w:sz="0" w:space="0" w:color="auto"/>
            <w:bottom w:val="none" w:sz="0" w:space="0" w:color="auto"/>
            <w:right w:val="none" w:sz="0" w:space="0" w:color="auto"/>
          </w:divBdr>
        </w:div>
        <w:div w:id="1247692485">
          <w:marLeft w:val="0"/>
          <w:marRight w:val="0"/>
          <w:marTop w:val="0"/>
          <w:marBottom w:val="0"/>
          <w:divBdr>
            <w:top w:val="none" w:sz="0" w:space="0" w:color="auto"/>
            <w:left w:val="single" w:sz="36" w:space="18" w:color="52C5D0"/>
            <w:bottom w:val="single" w:sz="6" w:space="8" w:color="CCCCCC"/>
            <w:right w:val="none" w:sz="0" w:space="0" w:color="auto"/>
          </w:divBdr>
          <w:divsChild>
            <w:div w:id="1881940336">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 w:id="137500082">
      <w:bodyDiv w:val="1"/>
      <w:marLeft w:val="0"/>
      <w:marRight w:val="0"/>
      <w:marTop w:val="0"/>
      <w:marBottom w:val="0"/>
      <w:divBdr>
        <w:top w:val="none" w:sz="0" w:space="0" w:color="auto"/>
        <w:left w:val="none" w:sz="0" w:space="0" w:color="auto"/>
        <w:bottom w:val="none" w:sz="0" w:space="0" w:color="auto"/>
        <w:right w:val="none" w:sz="0" w:space="0" w:color="auto"/>
      </w:divBdr>
    </w:div>
    <w:div w:id="164328401">
      <w:bodyDiv w:val="1"/>
      <w:marLeft w:val="0"/>
      <w:marRight w:val="0"/>
      <w:marTop w:val="0"/>
      <w:marBottom w:val="0"/>
      <w:divBdr>
        <w:top w:val="none" w:sz="0" w:space="0" w:color="auto"/>
        <w:left w:val="none" w:sz="0" w:space="0" w:color="auto"/>
        <w:bottom w:val="none" w:sz="0" w:space="0" w:color="auto"/>
        <w:right w:val="none" w:sz="0" w:space="0" w:color="auto"/>
      </w:divBdr>
    </w:div>
    <w:div w:id="167527636">
      <w:bodyDiv w:val="1"/>
      <w:marLeft w:val="0"/>
      <w:marRight w:val="0"/>
      <w:marTop w:val="0"/>
      <w:marBottom w:val="0"/>
      <w:divBdr>
        <w:top w:val="none" w:sz="0" w:space="0" w:color="auto"/>
        <w:left w:val="none" w:sz="0" w:space="0" w:color="auto"/>
        <w:bottom w:val="none" w:sz="0" w:space="0" w:color="auto"/>
        <w:right w:val="none" w:sz="0" w:space="0" w:color="auto"/>
      </w:divBdr>
    </w:div>
    <w:div w:id="173033352">
      <w:bodyDiv w:val="1"/>
      <w:marLeft w:val="0"/>
      <w:marRight w:val="0"/>
      <w:marTop w:val="0"/>
      <w:marBottom w:val="0"/>
      <w:divBdr>
        <w:top w:val="none" w:sz="0" w:space="0" w:color="auto"/>
        <w:left w:val="none" w:sz="0" w:space="0" w:color="auto"/>
        <w:bottom w:val="none" w:sz="0" w:space="0" w:color="auto"/>
        <w:right w:val="none" w:sz="0" w:space="0" w:color="auto"/>
      </w:divBdr>
      <w:divsChild>
        <w:div w:id="2031829410">
          <w:marLeft w:val="0"/>
          <w:marRight w:val="0"/>
          <w:marTop w:val="0"/>
          <w:marBottom w:val="0"/>
          <w:divBdr>
            <w:top w:val="none" w:sz="0" w:space="0" w:color="auto"/>
            <w:left w:val="none" w:sz="0" w:space="0" w:color="auto"/>
            <w:bottom w:val="none" w:sz="0" w:space="0" w:color="auto"/>
            <w:right w:val="none" w:sz="0" w:space="0" w:color="auto"/>
          </w:divBdr>
          <w:divsChild>
            <w:div w:id="12303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3000">
      <w:bodyDiv w:val="1"/>
      <w:marLeft w:val="0"/>
      <w:marRight w:val="0"/>
      <w:marTop w:val="0"/>
      <w:marBottom w:val="0"/>
      <w:divBdr>
        <w:top w:val="none" w:sz="0" w:space="0" w:color="auto"/>
        <w:left w:val="none" w:sz="0" w:space="0" w:color="auto"/>
        <w:bottom w:val="none" w:sz="0" w:space="0" w:color="auto"/>
        <w:right w:val="none" w:sz="0" w:space="0" w:color="auto"/>
      </w:divBdr>
    </w:div>
    <w:div w:id="231623111">
      <w:bodyDiv w:val="1"/>
      <w:marLeft w:val="0"/>
      <w:marRight w:val="0"/>
      <w:marTop w:val="0"/>
      <w:marBottom w:val="0"/>
      <w:divBdr>
        <w:top w:val="none" w:sz="0" w:space="0" w:color="auto"/>
        <w:left w:val="none" w:sz="0" w:space="0" w:color="auto"/>
        <w:bottom w:val="none" w:sz="0" w:space="0" w:color="auto"/>
        <w:right w:val="none" w:sz="0" w:space="0" w:color="auto"/>
      </w:divBdr>
      <w:divsChild>
        <w:div w:id="31157916">
          <w:marLeft w:val="0"/>
          <w:marRight w:val="0"/>
          <w:marTop w:val="0"/>
          <w:marBottom w:val="0"/>
          <w:divBdr>
            <w:top w:val="none" w:sz="0" w:space="0" w:color="auto"/>
            <w:left w:val="none" w:sz="0" w:space="0" w:color="auto"/>
            <w:bottom w:val="none" w:sz="0" w:space="0" w:color="auto"/>
            <w:right w:val="none" w:sz="0" w:space="0" w:color="auto"/>
          </w:divBdr>
        </w:div>
        <w:div w:id="134223434">
          <w:marLeft w:val="0"/>
          <w:marRight w:val="0"/>
          <w:marTop w:val="0"/>
          <w:marBottom w:val="0"/>
          <w:divBdr>
            <w:top w:val="none" w:sz="0" w:space="0" w:color="auto"/>
            <w:left w:val="none" w:sz="0" w:space="0" w:color="auto"/>
            <w:bottom w:val="none" w:sz="0" w:space="0" w:color="auto"/>
            <w:right w:val="none" w:sz="0" w:space="0" w:color="auto"/>
          </w:divBdr>
        </w:div>
        <w:div w:id="191000558">
          <w:marLeft w:val="0"/>
          <w:marRight w:val="0"/>
          <w:marTop w:val="0"/>
          <w:marBottom w:val="0"/>
          <w:divBdr>
            <w:top w:val="none" w:sz="0" w:space="0" w:color="auto"/>
            <w:left w:val="none" w:sz="0" w:space="0" w:color="auto"/>
            <w:bottom w:val="none" w:sz="0" w:space="0" w:color="auto"/>
            <w:right w:val="none" w:sz="0" w:space="0" w:color="auto"/>
          </w:divBdr>
        </w:div>
        <w:div w:id="295187228">
          <w:marLeft w:val="0"/>
          <w:marRight w:val="0"/>
          <w:marTop w:val="0"/>
          <w:marBottom w:val="0"/>
          <w:divBdr>
            <w:top w:val="none" w:sz="0" w:space="0" w:color="auto"/>
            <w:left w:val="none" w:sz="0" w:space="0" w:color="auto"/>
            <w:bottom w:val="none" w:sz="0" w:space="0" w:color="auto"/>
            <w:right w:val="none" w:sz="0" w:space="0" w:color="auto"/>
          </w:divBdr>
        </w:div>
        <w:div w:id="363363573">
          <w:marLeft w:val="0"/>
          <w:marRight w:val="0"/>
          <w:marTop w:val="0"/>
          <w:marBottom w:val="0"/>
          <w:divBdr>
            <w:top w:val="none" w:sz="0" w:space="0" w:color="auto"/>
            <w:left w:val="none" w:sz="0" w:space="0" w:color="auto"/>
            <w:bottom w:val="none" w:sz="0" w:space="0" w:color="auto"/>
            <w:right w:val="none" w:sz="0" w:space="0" w:color="auto"/>
          </w:divBdr>
        </w:div>
        <w:div w:id="395008271">
          <w:marLeft w:val="0"/>
          <w:marRight w:val="0"/>
          <w:marTop w:val="0"/>
          <w:marBottom w:val="0"/>
          <w:divBdr>
            <w:top w:val="none" w:sz="0" w:space="0" w:color="auto"/>
            <w:left w:val="none" w:sz="0" w:space="0" w:color="auto"/>
            <w:bottom w:val="none" w:sz="0" w:space="0" w:color="auto"/>
            <w:right w:val="none" w:sz="0" w:space="0" w:color="auto"/>
          </w:divBdr>
        </w:div>
        <w:div w:id="576283271">
          <w:marLeft w:val="0"/>
          <w:marRight w:val="0"/>
          <w:marTop w:val="0"/>
          <w:marBottom w:val="0"/>
          <w:divBdr>
            <w:top w:val="none" w:sz="0" w:space="0" w:color="auto"/>
            <w:left w:val="none" w:sz="0" w:space="0" w:color="auto"/>
            <w:bottom w:val="none" w:sz="0" w:space="0" w:color="auto"/>
            <w:right w:val="none" w:sz="0" w:space="0" w:color="auto"/>
          </w:divBdr>
        </w:div>
        <w:div w:id="666786477">
          <w:marLeft w:val="0"/>
          <w:marRight w:val="0"/>
          <w:marTop w:val="0"/>
          <w:marBottom w:val="0"/>
          <w:divBdr>
            <w:top w:val="none" w:sz="0" w:space="0" w:color="auto"/>
            <w:left w:val="none" w:sz="0" w:space="0" w:color="auto"/>
            <w:bottom w:val="none" w:sz="0" w:space="0" w:color="auto"/>
            <w:right w:val="none" w:sz="0" w:space="0" w:color="auto"/>
          </w:divBdr>
        </w:div>
        <w:div w:id="722682500">
          <w:marLeft w:val="0"/>
          <w:marRight w:val="0"/>
          <w:marTop w:val="0"/>
          <w:marBottom w:val="0"/>
          <w:divBdr>
            <w:top w:val="none" w:sz="0" w:space="0" w:color="auto"/>
            <w:left w:val="none" w:sz="0" w:space="0" w:color="auto"/>
            <w:bottom w:val="none" w:sz="0" w:space="0" w:color="auto"/>
            <w:right w:val="none" w:sz="0" w:space="0" w:color="auto"/>
          </w:divBdr>
        </w:div>
        <w:div w:id="795105411">
          <w:marLeft w:val="0"/>
          <w:marRight w:val="0"/>
          <w:marTop w:val="0"/>
          <w:marBottom w:val="0"/>
          <w:divBdr>
            <w:top w:val="none" w:sz="0" w:space="0" w:color="auto"/>
            <w:left w:val="none" w:sz="0" w:space="0" w:color="auto"/>
            <w:bottom w:val="none" w:sz="0" w:space="0" w:color="auto"/>
            <w:right w:val="none" w:sz="0" w:space="0" w:color="auto"/>
          </w:divBdr>
        </w:div>
        <w:div w:id="800998871">
          <w:marLeft w:val="0"/>
          <w:marRight w:val="0"/>
          <w:marTop w:val="0"/>
          <w:marBottom w:val="0"/>
          <w:divBdr>
            <w:top w:val="none" w:sz="0" w:space="0" w:color="auto"/>
            <w:left w:val="none" w:sz="0" w:space="0" w:color="auto"/>
            <w:bottom w:val="none" w:sz="0" w:space="0" w:color="auto"/>
            <w:right w:val="none" w:sz="0" w:space="0" w:color="auto"/>
          </w:divBdr>
        </w:div>
        <w:div w:id="884833904">
          <w:marLeft w:val="0"/>
          <w:marRight w:val="0"/>
          <w:marTop w:val="0"/>
          <w:marBottom w:val="0"/>
          <w:divBdr>
            <w:top w:val="none" w:sz="0" w:space="0" w:color="auto"/>
            <w:left w:val="none" w:sz="0" w:space="0" w:color="auto"/>
            <w:bottom w:val="none" w:sz="0" w:space="0" w:color="auto"/>
            <w:right w:val="none" w:sz="0" w:space="0" w:color="auto"/>
          </w:divBdr>
        </w:div>
        <w:div w:id="940843131">
          <w:marLeft w:val="0"/>
          <w:marRight w:val="0"/>
          <w:marTop w:val="0"/>
          <w:marBottom w:val="0"/>
          <w:divBdr>
            <w:top w:val="none" w:sz="0" w:space="0" w:color="auto"/>
            <w:left w:val="none" w:sz="0" w:space="0" w:color="auto"/>
            <w:bottom w:val="none" w:sz="0" w:space="0" w:color="auto"/>
            <w:right w:val="none" w:sz="0" w:space="0" w:color="auto"/>
          </w:divBdr>
        </w:div>
        <w:div w:id="1001742727">
          <w:marLeft w:val="0"/>
          <w:marRight w:val="0"/>
          <w:marTop w:val="0"/>
          <w:marBottom w:val="0"/>
          <w:divBdr>
            <w:top w:val="none" w:sz="0" w:space="0" w:color="auto"/>
            <w:left w:val="none" w:sz="0" w:space="0" w:color="auto"/>
            <w:bottom w:val="none" w:sz="0" w:space="0" w:color="auto"/>
            <w:right w:val="none" w:sz="0" w:space="0" w:color="auto"/>
          </w:divBdr>
        </w:div>
        <w:div w:id="1028331365">
          <w:marLeft w:val="0"/>
          <w:marRight w:val="0"/>
          <w:marTop w:val="0"/>
          <w:marBottom w:val="0"/>
          <w:divBdr>
            <w:top w:val="none" w:sz="0" w:space="0" w:color="auto"/>
            <w:left w:val="none" w:sz="0" w:space="0" w:color="auto"/>
            <w:bottom w:val="none" w:sz="0" w:space="0" w:color="auto"/>
            <w:right w:val="none" w:sz="0" w:space="0" w:color="auto"/>
          </w:divBdr>
        </w:div>
        <w:div w:id="1042561823">
          <w:marLeft w:val="0"/>
          <w:marRight w:val="0"/>
          <w:marTop w:val="0"/>
          <w:marBottom w:val="0"/>
          <w:divBdr>
            <w:top w:val="none" w:sz="0" w:space="0" w:color="auto"/>
            <w:left w:val="none" w:sz="0" w:space="0" w:color="auto"/>
            <w:bottom w:val="none" w:sz="0" w:space="0" w:color="auto"/>
            <w:right w:val="none" w:sz="0" w:space="0" w:color="auto"/>
          </w:divBdr>
        </w:div>
        <w:div w:id="1043208893">
          <w:marLeft w:val="0"/>
          <w:marRight w:val="0"/>
          <w:marTop w:val="0"/>
          <w:marBottom w:val="0"/>
          <w:divBdr>
            <w:top w:val="none" w:sz="0" w:space="0" w:color="auto"/>
            <w:left w:val="none" w:sz="0" w:space="0" w:color="auto"/>
            <w:bottom w:val="none" w:sz="0" w:space="0" w:color="auto"/>
            <w:right w:val="none" w:sz="0" w:space="0" w:color="auto"/>
          </w:divBdr>
        </w:div>
        <w:div w:id="1078674315">
          <w:marLeft w:val="0"/>
          <w:marRight w:val="0"/>
          <w:marTop w:val="0"/>
          <w:marBottom w:val="0"/>
          <w:divBdr>
            <w:top w:val="none" w:sz="0" w:space="0" w:color="auto"/>
            <w:left w:val="none" w:sz="0" w:space="0" w:color="auto"/>
            <w:bottom w:val="none" w:sz="0" w:space="0" w:color="auto"/>
            <w:right w:val="none" w:sz="0" w:space="0" w:color="auto"/>
          </w:divBdr>
        </w:div>
        <w:div w:id="1122728880">
          <w:marLeft w:val="0"/>
          <w:marRight w:val="0"/>
          <w:marTop w:val="0"/>
          <w:marBottom w:val="0"/>
          <w:divBdr>
            <w:top w:val="none" w:sz="0" w:space="0" w:color="auto"/>
            <w:left w:val="none" w:sz="0" w:space="0" w:color="auto"/>
            <w:bottom w:val="none" w:sz="0" w:space="0" w:color="auto"/>
            <w:right w:val="none" w:sz="0" w:space="0" w:color="auto"/>
          </w:divBdr>
        </w:div>
        <w:div w:id="1140535395">
          <w:marLeft w:val="0"/>
          <w:marRight w:val="0"/>
          <w:marTop w:val="0"/>
          <w:marBottom w:val="0"/>
          <w:divBdr>
            <w:top w:val="none" w:sz="0" w:space="0" w:color="auto"/>
            <w:left w:val="none" w:sz="0" w:space="0" w:color="auto"/>
            <w:bottom w:val="none" w:sz="0" w:space="0" w:color="auto"/>
            <w:right w:val="none" w:sz="0" w:space="0" w:color="auto"/>
          </w:divBdr>
        </w:div>
        <w:div w:id="1291086057">
          <w:marLeft w:val="0"/>
          <w:marRight w:val="0"/>
          <w:marTop w:val="0"/>
          <w:marBottom w:val="0"/>
          <w:divBdr>
            <w:top w:val="none" w:sz="0" w:space="0" w:color="auto"/>
            <w:left w:val="none" w:sz="0" w:space="0" w:color="auto"/>
            <w:bottom w:val="none" w:sz="0" w:space="0" w:color="auto"/>
            <w:right w:val="none" w:sz="0" w:space="0" w:color="auto"/>
          </w:divBdr>
        </w:div>
        <w:div w:id="1373001145">
          <w:marLeft w:val="0"/>
          <w:marRight w:val="0"/>
          <w:marTop w:val="0"/>
          <w:marBottom w:val="0"/>
          <w:divBdr>
            <w:top w:val="none" w:sz="0" w:space="0" w:color="auto"/>
            <w:left w:val="none" w:sz="0" w:space="0" w:color="auto"/>
            <w:bottom w:val="none" w:sz="0" w:space="0" w:color="auto"/>
            <w:right w:val="none" w:sz="0" w:space="0" w:color="auto"/>
          </w:divBdr>
        </w:div>
        <w:div w:id="1387686054">
          <w:marLeft w:val="0"/>
          <w:marRight w:val="0"/>
          <w:marTop w:val="0"/>
          <w:marBottom w:val="0"/>
          <w:divBdr>
            <w:top w:val="none" w:sz="0" w:space="0" w:color="auto"/>
            <w:left w:val="none" w:sz="0" w:space="0" w:color="auto"/>
            <w:bottom w:val="none" w:sz="0" w:space="0" w:color="auto"/>
            <w:right w:val="none" w:sz="0" w:space="0" w:color="auto"/>
          </w:divBdr>
        </w:div>
        <w:div w:id="1470123008">
          <w:marLeft w:val="0"/>
          <w:marRight w:val="0"/>
          <w:marTop w:val="0"/>
          <w:marBottom w:val="0"/>
          <w:divBdr>
            <w:top w:val="none" w:sz="0" w:space="0" w:color="auto"/>
            <w:left w:val="none" w:sz="0" w:space="0" w:color="auto"/>
            <w:bottom w:val="none" w:sz="0" w:space="0" w:color="auto"/>
            <w:right w:val="none" w:sz="0" w:space="0" w:color="auto"/>
          </w:divBdr>
        </w:div>
        <w:div w:id="1505971192">
          <w:marLeft w:val="0"/>
          <w:marRight w:val="0"/>
          <w:marTop w:val="0"/>
          <w:marBottom w:val="0"/>
          <w:divBdr>
            <w:top w:val="none" w:sz="0" w:space="0" w:color="auto"/>
            <w:left w:val="none" w:sz="0" w:space="0" w:color="auto"/>
            <w:bottom w:val="none" w:sz="0" w:space="0" w:color="auto"/>
            <w:right w:val="none" w:sz="0" w:space="0" w:color="auto"/>
          </w:divBdr>
        </w:div>
        <w:div w:id="1532567762">
          <w:marLeft w:val="0"/>
          <w:marRight w:val="0"/>
          <w:marTop w:val="0"/>
          <w:marBottom w:val="0"/>
          <w:divBdr>
            <w:top w:val="none" w:sz="0" w:space="0" w:color="auto"/>
            <w:left w:val="none" w:sz="0" w:space="0" w:color="auto"/>
            <w:bottom w:val="none" w:sz="0" w:space="0" w:color="auto"/>
            <w:right w:val="none" w:sz="0" w:space="0" w:color="auto"/>
          </w:divBdr>
        </w:div>
        <w:div w:id="1561861634">
          <w:marLeft w:val="0"/>
          <w:marRight w:val="0"/>
          <w:marTop w:val="0"/>
          <w:marBottom w:val="0"/>
          <w:divBdr>
            <w:top w:val="none" w:sz="0" w:space="0" w:color="auto"/>
            <w:left w:val="none" w:sz="0" w:space="0" w:color="auto"/>
            <w:bottom w:val="none" w:sz="0" w:space="0" w:color="auto"/>
            <w:right w:val="none" w:sz="0" w:space="0" w:color="auto"/>
          </w:divBdr>
        </w:div>
        <w:div w:id="1585723419">
          <w:marLeft w:val="0"/>
          <w:marRight w:val="0"/>
          <w:marTop w:val="0"/>
          <w:marBottom w:val="0"/>
          <w:divBdr>
            <w:top w:val="none" w:sz="0" w:space="0" w:color="auto"/>
            <w:left w:val="none" w:sz="0" w:space="0" w:color="auto"/>
            <w:bottom w:val="none" w:sz="0" w:space="0" w:color="auto"/>
            <w:right w:val="none" w:sz="0" w:space="0" w:color="auto"/>
          </w:divBdr>
        </w:div>
        <w:div w:id="1812283864">
          <w:marLeft w:val="0"/>
          <w:marRight w:val="0"/>
          <w:marTop w:val="0"/>
          <w:marBottom w:val="0"/>
          <w:divBdr>
            <w:top w:val="none" w:sz="0" w:space="0" w:color="auto"/>
            <w:left w:val="none" w:sz="0" w:space="0" w:color="auto"/>
            <w:bottom w:val="none" w:sz="0" w:space="0" w:color="auto"/>
            <w:right w:val="none" w:sz="0" w:space="0" w:color="auto"/>
          </w:divBdr>
        </w:div>
        <w:div w:id="1999533346">
          <w:marLeft w:val="0"/>
          <w:marRight w:val="0"/>
          <w:marTop w:val="0"/>
          <w:marBottom w:val="0"/>
          <w:divBdr>
            <w:top w:val="none" w:sz="0" w:space="0" w:color="auto"/>
            <w:left w:val="none" w:sz="0" w:space="0" w:color="auto"/>
            <w:bottom w:val="none" w:sz="0" w:space="0" w:color="auto"/>
            <w:right w:val="none" w:sz="0" w:space="0" w:color="auto"/>
          </w:divBdr>
        </w:div>
        <w:div w:id="2079941983">
          <w:marLeft w:val="0"/>
          <w:marRight w:val="0"/>
          <w:marTop w:val="0"/>
          <w:marBottom w:val="0"/>
          <w:divBdr>
            <w:top w:val="none" w:sz="0" w:space="0" w:color="auto"/>
            <w:left w:val="none" w:sz="0" w:space="0" w:color="auto"/>
            <w:bottom w:val="none" w:sz="0" w:space="0" w:color="auto"/>
            <w:right w:val="none" w:sz="0" w:space="0" w:color="auto"/>
          </w:divBdr>
        </w:div>
      </w:divsChild>
    </w:div>
    <w:div w:id="245236859">
      <w:bodyDiv w:val="1"/>
      <w:marLeft w:val="0"/>
      <w:marRight w:val="0"/>
      <w:marTop w:val="0"/>
      <w:marBottom w:val="0"/>
      <w:divBdr>
        <w:top w:val="none" w:sz="0" w:space="0" w:color="auto"/>
        <w:left w:val="none" w:sz="0" w:space="0" w:color="auto"/>
        <w:bottom w:val="none" w:sz="0" w:space="0" w:color="auto"/>
        <w:right w:val="none" w:sz="0" w:space="0" w:color="auto"/>
      </w:divBdr>
    </w:div>
    <w:div w:id="277685931">
      <w:bodyDiv w:val="1"/>
      <w:marLeft w:val="0"/>
      <w:marRight w:val="0"/>
      <w:marTop w:val="0"/>
      <w:marBottom w:val="0"/>
      <w:divBdr>
        <w:top w:val="none" w:sz="0" w:space="0" w:color="auto"/>
        <w:left w:val="none" w:sz="0" w:space="0" w:color="auto"/>
        <w:bottom w:val="none" w:sz="0" w:space="0" w:color="auto"/>
        <w:right w:val="none" w:sz="0" w:space="0" w:color="auto"/>
      </w:divBdr>
    </w:div>
    <w:div w:id="315763062">
      <w:marLeft w:val="0"/>
      <w:marRight w:val="0"/>
      <w:marTop w:val="0"/>
      <w:marBottom w:val="0"/>
      <w:divBdr>
        <w:top w:val="none" w:sz="0" w:space="0" w:color="auto"/>
        <w:left w:val="none" w:sz="0" w:space="0" w:color="auto"/>
        <w:bottom w:val="none" w:sz="0" w:space="0" w:color="auto"/>
        <w:right w:val="none" w:sz="0" w:space="0" w:color="auto"/>
      </w:divBdr>
    </w:div>
    <w:div w:id="450590349">
      <w:bodyDiv w:val="1"/>
      <w:marLeft w:val="0"/>
      <w:marRight w:val="0"/>
      <w:marTop w:val="0"/>
      <w:marBottom w:val="0"/>
      <w:divBdr>
        <w:top w:val="none" w:sz="0" w:space="0" w:color="auto"/>
        <w:left w:val="none" w:sz="0" w:space="0" w:color="auto"/>
        <w:bottom w:val="none" w:sz="0" w:space="0" w:color="auto"/>
        <w:right w:val="none" w:sz="0" w:space="0" w:color="auto"/>
      </w:divBdr>
    </w:div>
    <w:div w:id="462358089">
      <w:bodyDiv w:val="1"/>
      <w:marLeft w:val="0"/>
      <w:marRight w:val="0"/>
      <w:marTop w:val="0"/>
      <w:marBottom w:val="0"/>
      <w:divBdr>
        <w:top w:val="none" w:sz="0" w:space="0" w:color="auto"/>
        <w:left w:val="none" w:sz="0" w:space="0" w:color="auto"/>
        <w:bottom w:val="none" w:sz="0" w:space="0" w:color="auto"/>
        <w:right w:val="none" w:sz="0" w:space="0" w:color="auto"/>
      </w:divBdr>
    </w:div>
    <w:div w:id="476724929">
      <w:bodyDiv w:val="1"/>
      <w:marLeft w:val="0"/>
      <w:marRight w:val="0"/>
      <w:marTop w:val="0"/>
      <w:marBottom w:val="0"/>
      <w:divBdr>
        <w:top w:val="none" w:sz="0" w:space="0" w:color="auto"/>
        <w:left w:val="none" w:sz="0" w:space="0" w:color="auto"/>
        <w:bottom w:val="none" w:sz="0" w:space="0" w:color="auto"/>
        <w:right w:val="none" w:sz="0" w:space="0" w:color="auto"/>
      </w:divBdr>
    </w:div>
    <w:div w:id="496385624">
      <w:bodyDiv w:val="1"/>
      <w:marLeft w:val="0"/>
      <w:marRight w:val="0"/>
      <w:marTop w:val="0"/>
      <w:marBottom w:val="0"/>
      <w:divBdr>
        <w:top w:val="none" w:sz="0" w:space="0" w:color="auto"/>
        <w:left w:val="none" w:sz="0" w:space="0" w:color="auto"/>
        <w:bottom w:val="none" w:sz="0" w:space="0" w:color="auto"/>
        <w:right w:val="none" w:sz="0" w:space="0" w:color="auto"/>
      </w:divBdr>
    </w:div>
    <w:div w:id="505170514">
      <w:bodyDiv w:val="1"/>
      <w:marLeft w:val="0"/>
      <w:marRight w:val="0"/>
      <w:marTop w:val="0"/>
      <w:marBottom w:val="0"/>
      <w:divBdr>
        <w:top w:val="none" w:sz="0" w:space="0" w:color="auto"/>
        <w:left w:val="none" w:sz="0" w:space="0" w:color="auto"/>
        <w:bottom w:val="none" w:sz="0" w:space="0" w:color="auto"/>
        <w:right w:val="none" w:sz="0" w:space="0" w:color="auto"/>
      </w:divBdr>
    </w:div>
    <w:div w:id="549343957">
      <w:bodyDiv w:val="1"/>
      <w:marLeft w:val="0"/>
      <w:marRight w:val="0"/>
      <w:marTop w:val="0"/>
      <w:marBottom w:val="0"/>
      <w:divBdr>
        <w:top w:val="none" w:sz="0" w:space="0" w:color="auto"/>
        <w:left w:val="none" w:sz="0" w:space="0" w:color="auto"/>
        <w:bottom w:val="none" w:sz="0" w:space="0" w:color="auto"/>
        <w:right w:val="none" w:sz="0" w:space="0" w:color="auto"/>
      </w:divBdr>
    </w:div>
    <w:div w:id="561797736">
      <w:bodyDiv w:val="1"/>
      <w:marLeft w:val="0"/>
      <w:marRight w:val="0"/>
      <w:marTop w:val="0"/>
      <w:marBottom w:val="0"/>
      <w:divBdr>
        <w:top w:val="none" w:sz="0" w:space="0" w:color="auto"/>
        <w:left w:val="none" w:sz="0" w:space="0" w:color="auto"/>
        <w:bottom w:val="none" w:sz="0" w:space="0" w:color="auto"/>
        <w:right w:val="none" w:sz="0" w:space="0" w:color="auto"/>
      </w:divBdr>
    </w:div>
    <w:div w:id="563687822">
      <w:bodyDiv w:val="1"/>
      <w:marLeft w:val="0"/>
      <w:marRight w:val="0"/>
      <w:marTop w:val="0"/>
      <w:marBottom w:val="0"/>
      <w:divBdr>
        <w:top w:val="none" w:sz="0" w:space="0" w:color="auto"/>
        <w:left w:val="none" w:sz="0" w:space="0" w:color="auto"/>
        <w:bottom w:val="none" w:sz="0" w:space="0" w:color="auto"/>
        <w:right w:val="none" w:sz="0" w:space="0" w:color="auto"/>
      </w:divBdr>
    </w:div>
    <w:div w:id="595749916">
      <w:bodyDiv w:val="1"/>
      <w:marLeft w:val="0"/>
      <w:marRight w:val="0"/>
      <w:marTop w:val="0"/>
      <w:marBottom w:val="0"/>
      <w:divBdr>
        <w:top w:val="none" w:sz="0" w:space="0" w:color="auto"/>
        <w:left w:val="none" w:sz="0" w:space="0" w:color="auto"/>
        <w:bottom w:val="none" w:sz="0" w:space="0" w:color="auto"/>
        <w:right w:val="none" w:sz="0" w:space="0" w:color="auto"/>
      </w:divBdr>
      <w:divsChild>
        <w:div w:id="200561810">
          <w:marLeft w:val="0"/>
          <w:marRight w:val="0"/>
          <w:marTop w:val="0"/>
          <w:marBottom w:val="0"/>
          <w:divBdr>
            <w:top w:val="none" w:sz="0" w:space="0" w:color="auto"/>
            <w:left w:val="none" w:sz="0" w:space="0" w:color="auto"/>
            <w:bottom w:val="none" w:sz="0" w:space="0" w:color="auto"/>
            <w:right w:val="none" w:sz="0" w:space="0" w:color="auto"/>
          </w:divBdr>
        </w:div>
        <w:div w:id="407532953">
          <w:marLeft w:val="0"/>
          <w:marRight w:val="0"/>
          <w:marTop w:val="0"/>
          <w:marBottom w:val="0"/>
          <w:divBdr>
            <w:top w:val="none" w:sz="0" w:space="0" w:color="auto"/>
            <w:left w:val="none" w:sz="0" w:space="0" w:color="auto"/>
            <w:bottom w:val="none" w:sz="0" w:space="0" w:color="auto"/>
            <w:right w:val="none" w:sz="0" w:space="0" w:color="auto"/>
          </w:divBdr>
        </w:div>
        <w:div w:id="662973047">
          <w:marLeft w:val="0"/>
          <w:marRight w:val="0"/>
          <w:marTop w:val="0"/>
          <w:marBottom w:val="0"/>
          <w:divBdr>
            <w:top w:val="none" w:sz="0" w:space="0" w:color="auto"/>
            <w:left w:val="none" w:sz="0" w:space="0" w:color="auto"/>
            <w:bottom w:val="none" w:sz="0" w:space="0" w:color="auto"/>
            <w:right w:val="none" w:sz="0" w:space="0" w:color="auto"/>
          </w:divBdr>
        </w:div>
        <w:div w:id="695079788">
          <w:marLeft w:val="0"/>
          <w:marRight w:val="0"/>
          <w:marTop w:val="0"/>
          <w:marBottom w:val="0"/>
          <w:divBdr>
            <w:top w:val="none" w:sz="0" w:space="0" w:color="auto"/>
            <w:left w:val="none" w:sz="0" w:space="0" w:color="auto"/>
            <w:bottom w:val="none" w:sz="0" w:space="0" w:color="auto"/>
            <w:right w:val="none" w:sz="0" w:space="0" w:color="auto"/>
          </w:divBdr>
        </w:div>
        <w:div w:id="719210625">
          <w:marLeft w:val="0"/>
          <w:marRight w:val="0"/>
          <w:marTop w:val="0"/>
          <w:marBottom w:val="0"/>
          <w:divBdr>
            <w:top w:val="none" w:sz="0" w:space="0" w:color="auto"/>
            <w:left w:val="none" w:sz="0" w:space="0" w:color="auto"/>
            <w:bottom w:val="none" w:sz="0" w:space="0" w:color="auto"/>
            <w:right w:val="none" w:sz="0" w:space="0" w:color="auto"/>
          </w:divBdr>
        </w:div>
        <w:div w:id="776339705">
          <w:marLeft w:val="0"/>
          <w:marRight w:val="0"/>
          <w:marTop w:val="0"/>
          <w:marBottom w:val="0"/>
          <w:divBdr>
            <w:top w:val="none" w:sz="0" w:space="0" w:color="auto"/>
            <w:left w:val="none" w:sz="0" w:space="0" w:color="auto"/>
            <w:bottom w:val="none" w:sz="0" w:space="0" w:color="auto"/>
            <w:right w:val="none" w:sz="0" w:space="0" w:color="auto"/>
          </w:divBdr>
        </w:div>
        <w:div w:id="980305885">
          <w:marLeft w:val="0"/>
          <w:marRight w:val="0"/>
          <w:marTop w:val="0"/>
          <w:marBottom w:val="0"/>
          <w:divBdr>
            <w:top w:val="none" w:sz="0" w:space="0" w:color="auto"/>
            <w:left w:val="none" w:sz="0" w:space="0" w:color="auto"/>
            <w:bottom w:val="none" w:sz="0" w:space="0" w:color="auto"/>
            <w:right w:val="none" w:sz="0" w:space="0" w:color="auto"/>
          </w:divBdr>
        </w:div>
        <w:div w:id="1114178585">
          <w:marLeft w:val="0"/>
          <w:marRight w:val="0"/>
          <w:marTop w:val="0"/>
          <w:marBottom w:val="0"/>
          <w:divBdr>
            <w:top w:val="none" w:sz="0" w:space="0" w:color="auto"/>
            <w:left w:val="none" w:sz="0" w:space="0" w:color="auto"/>
            <w:bottom w:val="none" w:sz="0" w:space="0" w:color="auto"/>
            <w:right w:val="none" w:sz="0" w:space="0" w:color="auto"/>
          </w:divBdr>
        </w:div>
        <w:div w:id="1457677618">
          <w:marLeft w:val="0"/>
          <w:marRight w:val="0"/>
          <w:marTop w:val="0"/>
          <w:marBottom w:val="0"/>
          <w:divBdr>
            <w:top w:val="none" w:sz="0" w:space="0" w:color="auto"/>
            <w:left w:val="none" w:sz="0" w:space="0" w:color="auto"/>
            <w:bottom w:val="none" w:sz="0" w:space="0" w:color="auto"/>
            <w:right w:val="none" w:sz="0" w:space="0" w:color="auto"/>
          </w:divBdr>
        </w:div>
        <w:div w:id="2046324377">
          <w:marLeft w:val="0"/>
          <w:marRight w:val="0"/>
          <w:marTop w:val="0"/>
          <w:marBottom w:val="0"/>
          <w:divBdr>
            <w:top w:val="none" w:sz="0" w:space="0" w:color="auto"/>
            <w:left w:val="none" w:sz="0" w:space="0" w:color="auto"/>
            <w:bottom w:val="none" w:sz="0" w:space="0" w:color="auto"/>
            <w:right w:val="none" w:sz="0" w:space="0" w:color="auto"/>
          </w:divBdr>
        </w:div>
        <w:div w:id="2052150342">
          <w:marLeft w:val="0"/>
          <w:marRight w:val="0"/>
          <w:marTop w:val="0"/>
          <w:marBottom w:val="0"/>
          <w:divBdr>
            <w:top w:val="none" w:sz="0" w:space="0" w:color="auto"/>
            <w:left w:val="none" w:sz="0" w:space="0" w:color="auto"/>
            <w:bottom w:val="none" w:sz="0" w:space="0" w:color="auto"/>
            <w:right w:val="none" w:sz="0" w:space="0" w:color="auto"/>
          </w:divBdr>
        </w:div>
      </w:divsChild>
    </w:div>
    <w:div w:id="599028629">
      <w:bodyDiv w:val="1"/>
      <w:marLeft w:val="0"/>
      <w:marRight w:val="0"/>
      <w:marTop w:val="0"/>
      <w:marBottom w:val="0"/>
      <w:divBdr>
        <w:top w:val="none" w:sz="0" w:space="0" w:color="auto"/>
        <w:left w:val="none" w:sz="0" w:space="0" w:color="auto"/>
        <w:bottom w:val="none" w:sz="0" w:space="0" w:color="auto"/>
        <w:right w:val="none" w:sz="0" w:space="0" w:color="auto"/>
      </w:divBdr>
    </w:div>
    <w:div w:id="614290276">
      <w:bodyDiv w:val="1"/>
      <w:marLeft w:val="0"/>
      <w:marRight w:val="0"/>
      <w:marTop w:val="0"/>
      <w:marBottom w:val="0"/>
      <w:divBdr>
        <w:top w:val="none" w:sz="0" w:space="0" w:color="auto"/>
        <w:left w:val="none" w:sz="0" w:space="0" w:color="auto"/>
        <w:bottom w:val="none" w:sz="0" w:space="0" w:color="auto"/>
        <w:right w:val="none" w:sz="0" w:space="0" w:color="auto"/>
      </w:divBdr>
    </w:div>
    <w:div w:id="692539903">
      <w:bodyDiv w:val="1"/>
      <w:marLeft w:val="0"/>
      <w:marRight w:val="0"/>
      <w:marTop w:val="0"/>
      <w:marBottom w:val="0"/>
      <w:divBdr>
        <w:top w:val="none" w:sz="0" w:space="0" w:color="auto"/>
        <w:left w:val="none" w:sz="0" w:space="0" w:color="auto"/>
        <w:bottom w:val="none" w:sz="0" w:space="0" w:color="auto"/>
        <w:right w:val="none" w:sz="0" w:space="0" w:color="auto"/>
      </w:divBdr>
    </w:div>
    <w:div w:id="716398440">
      <w:bodyDiv w:val="1"/>
      <w:marLeft w:val="0"/>
      <w:marRight w:val="0"/>
      <w:marTop w:val="0"/>
      <w:marBottom w:val="0"/>
      <w:divBdr>
        <w:top w:val="none" w:sz="0" w:space="0" w:color="auto"/>
        <w:left w:val="none" w:sz="0" w:space="0" w:color="auto"/>
        <w:bottom w:val="none" w:sz="0" w:space="0" w:color="auto"/>
        <w:right w:val="none" w:sz="0" w:space="0" w:color="auto"/>
      </w:divBdr>
      <w:divsChild>
        <w:div w:id="389815966">
          <w:marLeft w:val="0"/>
          <w:marRight w:val="0"/>
          <w:marTop w:val="0"/>
          <w:marBottom w:val="0"/>
          <w:divBdr>
            <w:top w:val="none" w:sz="0" w:space="0" w:color="auto"/>
            <w:left w:val="none" w:sz="0" w:space="0" w:color="auto"/>
            <w:bottom w:val="none" w:sz="0" w:space="0" w:color="auto"/>
            <w:right w:val="none" w:sz="0" w:space="0" w:color="auto"/>
          </w:divBdr>
        </w:div>
        <w:div w:id="746148606">
          <w:marLeft w:val="0"/>
          <w:marRight w:val="0"/>
          <w:marTop w:val="0"/>
          <w:marBottom w:val="0"/>
          <w:divBdr>
            <w:top w:val="none" w:sz="0" w:space="0" w:color="auto"/>
            <w:left w:val="single" w:sz="36" w:space="18" w:color="52C5D0"/>
            <w:bottom w:val="single" w:sz="6" w:space="8" w:color="CCCCCC"/>
            <w:right w:val="none" w:sz="0" w:space="0" w:color="auto"/>
          </w:divBdr>
          <w:divsChild>
            <w:div w:id="1318144263">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 w:id="725303288">
      <w:bodyDiv w:val="1"/>
      <w:marLeft w:val="0"/>
      <w:marRight w:val="0"/>
      <w:marTop w:val="0"/>
      <w:marBottom w:val="0"/>
      <w:divBdr>
        <w:top w:val="none" w:sz="0" w:space="0" w:color="auto"/>
        <w:left w:val="none" w:sz="0" w:space="0" w:color="auto"/>
        <w:bottom w:val="none" w:sz="0" w:space="0" w:color="auto"/>
        <w:right w:val="none" w:sz="0" w:space="0" w:color="auto"/>
      </w:divBdr>
    </w:div>
    <w:div w:id="728966038">
      <w:bodyDiv w:val="1"/>
      <w:marLeft w:val="0"/>
      <w:marRight w:val="0"/>
      <w:marTop w:val="0"/>
      <w:marBottom w:val="0"/>
      <w:divBdr>
        <w:top w:val="none" w:sz="0" w:space="0" w:color="auto"/>
        <w:left w:val="none" w:sz="0" w:space="0" w:color="auto"/>
        <w:bottom w:val="none" w:sz="0" w:space="0" w:color="auto"/>
        <w:right w:val="none" w:sz="0" w:space="0" w:color="auto"/>
      </w:divBdr>
    </w:div>
    <w:div w:id="756679903">
      <w:bodyDiv w:val="1"/>
      <w:marLeft w:val="0"/>
      <w:marRight w:val="0"/>
      <w:marTop w:val="0"/>
      <w:marBottom w:val="0"/>
      <w:divBdr>
        <w:top w:val="none" w:sz="0" w:space="0" w:color="auto"/>
        <w:left w:val="none" w:sz="0" w:space="0" w:color="auto"/>
        <w:bottom w:val="none" w:sz="0" w:space="0" w:color="auto"/>
        <w:right w:val="none" w:sz="0" w:space="0" w:color="auto"/>
      </w:divBdr>
      <w:divsChild>
        <w:div w:id="171648517">
          <w:marLeft w:val="0"/>
          <w:marRight w:val="0"/>
          <w:marTop w:val="0"/>
          <w:marBottom w:val="0"/>
          <w:divBdr>
            <w:top w:val="none" w:sz="0" w:space="0" w:color="auto"/>
            <w:left w:val="single" w:sz="36" w:space="18" w:color="52C5D0"/>
            <w:bottom w:val="single" w:sz="6" w:space="8" w:color="CCCCCC"/>
            <w:right w:val="none" w:sz="0" w:space="0" w:color="auto"/>
          </w:divBdr>
          <w:divsChild>
            <w:div w:id="600987457">
              <w:marLeft w:val="0"/>
              <w:marRight w:val="900"/>
              <w:marTop w:val="0"/>
              <w:marBottom w:val="0"/>
              <w:divBdr>
                <w:top w:val="none" w:sz="0" w:space="0" w:color="auto"/>
                <w:left w:val="none" w:sz="0" w:space="0" w:color="auto"/>
                <w:bottom w:val="none" w:sz="0" w:space="0" w:color="auto"/>
                <w:right w:val="none" w:sz="0" w:space="0" w:color="auto"/>
              </w:divBdr>
            </w:div>
          </w:divsChild>
        </w:div>
        <w:div w:id="239485337">
          <w:marLeft w:val="0"/>
          <w:marRight w:val="0"/>
          <w:marTop w:val="0"/>
          <w:marBottom w:val="0"/>
          <w:divBdr>
            <w:top w:val="none" w:sz="0" w:space="0" w:color="auto"/>
            <w:left w:val="none" w:sz="0" w:space="0" w:color="auto"/>
            <w:bottom w:val="none" w:sz="0" w:space="0" w:color="auto"/>
            <w:right w:val="none" w:sz="0" w:space="0" w:color="auto"/>
          </w:divBdr>
        </w:div>
      </w:divsChild>
    </w:div>
    <w:div w:id="809396071">
      <w:bodyDiv w:val="1"/>
      <w:marLeft w:val="0"/>
      <w:marRight w:val="0"/>
      <w:marTop w:val="0"/>
      <w:marBottom w:val="0"/>
      <w:divBdr>
        <w:top w:val="none" w:sz="0" w:space="0" w:color="auto"/>
        <w:left w:val="none" w:sz="0" w:space="0" w:color="auto"/>
        <w:bottom w:val="none" w:sz="0" w:space="0" w:color="auto"/>
        <w:right w:val="none" w:sz="0" w:space="0" w:color="auto"/>
      </w:divBdr>
    </w:div>
    <w:div w:id="877468184">
      <w:bodyDiv w:val="1"/>
      <w:marLeft w:val="0"/>
      <w:marRight w:val="0"/>
      <w:marTop w:val="0"/>
      <w:marBottom w:val="0"/>
      <w:divBdr>
        <w:top w:val="none" w:sz="0" w:space="0" w:color="auto"/>
        <w:left w:val="none" w:sz="0" w:space="0" w:color="auto"/>
        <w:bottom w:val="none" w:sz="0" w:space="0" w:color="auto"/>
        <w:right w:val="none" w:sz="0" w:space="0" w:color="auto"/>
      </w:divBdr>
    </w:div>
    <w:div w:id="880827406">
      <w:bodyDiv w:val="1"/>
      <w:marLeft w:val="0"/>
      <w:marRight w:val="0"/>
      <w:marTop w:val="0"/>
      <w:marBottom w:val="0"/>
      <w:divBdr>
        <w:top w:val="none" w:sz="0" w:space="0" w:color="auto"/>
        <w:left w:val="none" w:sz="0" w:space="0" w:color="auto"/>
        <w:bottom w:val="none" w:sz="0" w:space="0" w:color="auto"/>
        <w:right w:val="none" w:sz="0" w:space="0" w:color="auto"/>
      </w:divBdr>
    </w:div>
    <w:div w:id="931671602">
      <w:bodyDiv w:val="1"/>
      <w:marLeft w:val="0"/>
      <w:marRight w:val="0"/>
      <w:marTop w:val="0"/>
      <w:marBottom w:val="0"/>
      <w:divBdr>
        <w:top w:val="none" w:sz="0" w:space="0" w:color="auto"/>
        <w:left w:val="none" w:sz="0" w:space="0" w:color="auto"/>
        <w:bottom w:val="none" w:sz="0" w:space="0" w:color="auto"/>
        <w:right w:val="none" w:sz="0" w:space="0" w:color="auto"/>
      </w:divBdr>
      <w:divsChild>
        <w:div w:id="1197696195">
          <w:marLeft w:val="0"/>
          <w:marRight w:val="0"/>
          <w:marTop w:val="0"/>
          <w:marBottom w:val="0"/>
          <w:divBdr>
            <w:top w:val="none" w:sz="0" w:space="0" w:color="auto"/>
            <w:left w:val="none" w:sz="0" w:space="0" w:color="auto"/>
            <w:bottom w:val="none" w:sz="0" w:space="0" w:color="auto"/>
            <w:right w:val="none" w:sz="0" w:space="0" w:color="auto"/>
          </w:divBdr>
        </w:div>
        <w:div w:id="1699891419">
          <w:marLeft w:val="0"/>
          <w:marRight w:val="0"/>
          <w:marTop w:val="0"/>
          <w:marBottom w:val="0"/>
          <w:divBdr>
            <w:top w:val="none" w:sz="0" w:space="0" w:color="auto"/>
            <w:left w:val="single" w:sz="36" w:space="18" w:color="52C5D0"/>
            <w:bottom w:val="single" w:sz="6" w:space="8" w:color="CCCCCC"/>
            <w:right w:val="none" w:sz="0" w:space="0" w:color="auto"/>
          </w:divBdr>
          <w:divsChild>
            <w:div w:id="1712222989">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 w:id="956987482">
      <w:bodyDiv w:val="1"/>
      <w:marLeft w:val="0"/>
      <w:marRight w:val="0"/>
      <w:marTop w:val="0"/>
      <w:marBottom w:val="0"/>
      <w:divBdr>
        <w:top w:val="none" w:sz="0" w:space="0" w:color="auto"/>
        <w:left w:val="none" w:sz="0" w:space="0" w:color="auto"/>
        <w:bottom w:val="none" w:sz="0" w:space="0" w:color="auto"/>
        <w:right w:val="none" w:sz="0" w:space="0" w:color="auto"/>
      </w:divBdr>
    </w:div>
    <w:div w:id="983117066">
      <w:bodyDiv w:val="1"/>
      <w:marLeft w:val="0"/>
      <w:marRight w:val="0"/>
      <w:marTop w:val="0"/>
      <w:marBottom w:val="0"/>
      <w:divBdr>
        <w:top w:val="none" w:sz="0" w:space="0" w:color="auto"/>
        <w:left w:val="none" w:sz="0" w:space="0" w:color="auto"/>
        <w:bottom w:val="none" w:sz="0" w:space="0" w:color="auto"/>
        <w:right w:val="none" w:sz="0" w:space="0" w:color="auto"/>
      </w:divBdr>
    </w:div>
    <w:div w:id="985353994">
      <w:bodyDiv w:val="1"/>
      <w:marLeft w:val="0"/>
      <w:marRight w:val="0"/>
      <w:marTop w:val="0"/>
      <w:marBottom w:val="0"/>
      <w:divBdr>
        <w:top w:val="none" w:sz="0" w:space="0" w:color="auto"/>
        <w:left w:val="none" w:sz="0" w:space="0" w:color="auto"/>
        <w:bottom w:val="none" w:sz="0" w:space="0" w:color="auto"/>
        <w:right w:val="none" w:sz="0" w:space="0" w:color="auto"/>
      </w:divBdr>
    </w:div>
    <w:div w:id="1051071651">
      <w:bodyDiv w:val="1"/>
      <w:marLeft w:val="0"/>
      <w:marRight w:val="0"/>
      <w:marTop w:val="0"/>
      <w:marBottom w:val="0"/>
      <w:divBdr>
        <w:top w:val="none" w:sz="0" w:space="0" w:color="auto"/>
        <w:left w:val="none" w:sz="0" w:space="0" w:color="auto"/>
        <w:bottom w:val="none" w:sz="0" w:space="0" w:color="auto"/>
        <w:right w:val="none" w:sz="0" w:space="0" w:color="auto"/>
      </w:divBdr>
    </w:div>
    <w:div w:id="1058624670">
      <w:bodyDiv w:val="1"/>
      <w:marLeft w:val="0"/>
      <w:marRight w:val="0"/>
      <w:marTop w:val="0"/>
      <w:marBottom w:val="0"/>
      <w:divBdr>
        <w:top w:val="none" w:sz="0" w:space="0" w:color="auto"/>
        <w:left w:val="none" w:sz="0" w:space="0" w:color="auto"/>
        <w:bottom w:val="none" w:sz="0" w:space="0" w:color="auto"/>
        <w:right w:val="none" w:sz="0" w:space="0" w:color="auto"/>
      </w:divBdr>
    </w:div>
    <w:div w:id="1168598101">
      <w:bodyDiv w:val="1"/>
      <w:marLeft w:val="0"/>
      <w:marRight w:val="0"/>
      <w:marTop w:val="0"/>
      <w:marBottom w:val="0"/>
      <w:divBdr>
        <w:top w:val="none" w:sz="0" w:space="0" w:color="auto"/>
        <w:left w:val="none" w:sz="0" w:space="0" w:color="auto"/>
        <w:bottom w:val="none" w:sz="0" w:space="0" w:color="auto"/>
        <w:right w:val="none" w:sz="0" w:space="0" w:color="auto"/>
      </w:divBdr>
      <w:divsChild>
        <w:div w:id="220673153">
          <w:marLeft w:val="0"/>
          <w:marRight w:val="0"/>
          <w:marTop w:val="0"/>
          <w:marBottom w:val="0"/>
          <w:divBdr>
            <w:top w:val="none" w:sz="0" w:space="0" w:color="auto"/>
            <w:left w:val="none" w:sz="0" w:space="0" w:color="auto"/>
            <w:bottom w:val="none" w:sz="0" w:space="0" w:color="auto"/>
            <w:right w:val="none" w:sz="0" w:space="0" w:color="auto"/>
          </w:divBdr>
        </w:div>
        <w:div w:id="2117552271">
          <w:marLeft w:val="0"/>
          <w:marRight w:val="0"/>
          <w:marTop w:val="0"/>
          <w:marBottom w:val="0"/>
          <w:divBdr>
            <w:top w:val="none" w:sz="0" w:space="0" w:color="auto"/>
            <w:left w:val="single" w:sz="36" w:space="18" w:color="52C5D0"/>
            <w:bottom w:val="single" w:sz="6" w:space="8" w:color="CCCCCC"/>
            <w:right w:val="none" w:sz="0" w:space="0" w:color="auto"/>
          </w:divBdr>
          <w:divsChild>
            <w:div w:id="1589575977">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 w:id="1339845465">
      <w:bodyDiv w:val="1"/>
      <w:marLeft w:val="0"/>
      <w:marRight w:val="0"/>
      <w:marTop w:val="0"/>
      <w:marBottom w:val="0"/>
      <w:divBdr>
        <w:top w:val="none" w:sz="0" w:space="0" w:color="auto"/>
        <w:left w:val="none" w:sz="0" w:space="0" w:color="auto"/>
        <w:bottom w:val="none" w:sz="0" w:space="0" w:color="auto"/>
        <w:right w:val="none" w:sz="0" w:space="0" w:color="auto"/>
      </w:divBdr>
    </w:div>
    <w:div w:id="1344091574">
      <w:bodyDiv w:val="1"/>
      <w:marLeft w:val="0"/>
      <w:marRight w:val="0"/>
      <w:marTop w:val="0"/>
      <w:marBottom w:val="0"/>
      <w:divBdr>
        <w:top w:val="none" w:sz="0" w:space="0" w:color="auto"/>
        <w:left w:val="none" w:sz="0" w:space="0" w:color="auto"/>
        <w:bottom w:val="none" w:sz="0" w:space="0" w:color="auto"/>
        <w:right w:val="none" w:sz="0" w:space="0" w:color="auto"/>
      </w:divBdr>
      <w:divsChild>
        <w:div w:id="136148088">
          <w:marLeft w:val="0"/>
          <w:marRight w:val="0"/>
          <w:marTop w:val="0"/>
          <w:marBottom w:val="0"/>
          <w:divBdr>
            <w:top w:val="none" w:sz="0" w:space="0" w:color="auto"/>
            <w:left w:val="none" w:sz="0" w:space="0" w:color="auto"/>
            <w:bottom w:val="none" w:sz="0" w:space="0" w:color="auto"/>
            <w:right w:val="none" w:sz="0" w:space="0" w:color="auto"/>
          </w:divBdr>
        </w:div>
        <w:div w:id="1324895842">
          <w:marLeft w:val="0"/>
          <w:marRight w:val="0"/>
          <w:marTop w:val="0"/>
          <w:marBottom w:val="0"/>
          <w:divBdr>
            <w:top w:val="none" w:sz="0" w:space="0" w:color="auto"/>
            <w:left w:val="single" w:sz="36" w:space="18" w:color="52C5D0"/>
            <w:bottom w:val="single" w:sz="6" w:space="8" w:color="CCCCCC"/>
            <w:right w:val="none" w:sz="0" w:space="0" w:color="auto"/>
          </w:divBdr>
          <w:divsChild>
            <w:div w:id="739791406">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 w:id="1344164489">
      <w:bodyDiv w:val="1"/>
      <w:marLeft w:val="0"/>
      <w:marRight w:val="0"/>
      <w:marTop w:val="0"/>
      <w:marBottom w:val="0"/>
      <w:divBdr>
        <w:top w:val="none" w:sz="0" w:space="0" w:color="auto"/>
        <w:left w:val="none" w:sz="0" w:space="0" w:color="auto"/>
        <w:bottom w:val="none" w:sz="0" w:space="0" w:color="auto"/>
        <w:right w:val="none" w:sz="0" w:space="0" w:color="auto"/>
      </w:divBdr>
    </w:div>
    <w:div w:id="1347754721">
      <w:bodyDiv w:val="1"/>
      <w:marLeft w:val="0"/>
      <w:marRight w:val="0"/>
      <w:marTop w:val="0"/>
      <w:marBottom w:val="0"/>
      <w:divBdr>
        <w:top w:val="none" w:sz="0" w:space="0" w:color="auto"/>
        <w:left w:val="none" w:sz="0" w:space="0" w:color="auto"/>
        <w:bottom w:val="none" w:sz="0" w:space="0" w:color="auto"/>
        <w:right w:val="none" w:sz="0" w:space="0" w:color="auto"/>
      </w:divBdr>
      <w:divsChild>
        <w:div w:id="1309939833">
          <w:marLeft w:val="0"/>
          <w:marRight w:val="0"/>
          <w:marTop w:val="225"/>
          <w:marBottom w:val="225"/>
          <w:divBdr>
            <w:top w:val="none" w:sz="0" w:space="0" w:color="auto"/>
            <w:left w:val="none" w:sz="0" w:space="0" w:color="auto"/>
            <w:bottom w:val="none" w:sz="0" w:space="0" w:color="auto"/>
            <w:right w:val="none" w:sz="0" w:space="0" w:color="auto"/>
          </w:divBdr>
          <w:divsChild>
            <w:div w:id="251282595">
              <w:marLeft w:val="0"/>
              <w:marRight w:val="0"/>
              <w:marTop w:val="0"/>
              <w:marBottom w:val="0"/>
              <w:divBdr>
                <w:top w:val="none" w:sz="0" w:space="0" w:color="auto"/>
                <w:left w:val="none" w:sz="0" w:space="0" w:color="auto"/>
                <w:bottom w:val="none" w:sz="0" w:space="0" w:color="auto"/>
                <w:right w:val="none" w:sz="0" w:space="0" w:color="auto"/>
              </w:divBdr>
              <w:divsChild>
                <w:div w:id="874120725">
                  <w:marLeft w:val="0"/>
                  <w:marRight w:val="0"/>
                  <w:marTop w:val="0"/>
                  <w:marBottom w:val="0"/>
                  <w:divBdr>
                    <w:top w:val="none" w:sz="0" w:space="0" w:color="auto"/>
                    <w:left w:val="single" w:sz="36" w:space="18" w:color="52C5D0"/>
                    <w:bottom w:val="single" w:sz="6" w:space="8" w:color="CCCCCC"/>
                    <w:right w:val="none" w:sz="0" w:space="0" w:color="auto"/>
                  </w:divBdr>
                  <w:divsChild>
                    <w:div w:id="400712712">
                      <w:marLeft w:val="0"/>
                      <w:marRight w:val="900"/>
                      <w:marTop w:val="0"/>
                      <w:marBottom w:val="0"/>
                      <w:divBdr>
                        <w:top w:val="none" w:sz="0" w:space="0" w:color="auto"/>
                        <w:left w:val="none" w:sz="0" w:space="0" w:color="auto"/>
                        <w:bottom w:val="none" w:sz="0" w:space="0" w:color="auto"/>
                        <w:right w:val="none" w:sz="0" w:space="0" w:color="auto"/>
                      </w:divBdr>
                    </w:div>
                  </w:divsChild>
                </w:div>
                <w:div w:id="21228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9385">
          <w:marLeft w:val="0"/>
          <w:marRight w:val="0"/>
          <w:marTop w:val="225"/>
          <w:marBottom w:val="225"/>
          <w:divBdr>
            <w:top w:val="none" w:sz="0" w:space="0" w:color="auto"/>
            <w:left w:val="none" w:sz="0" w:space="0" w:color="auto"/>
            <w:bottom w:val="none" w:sz="0" w:space="0" w:color="auto"/>
            <w:right w:val="none" w:sz="0" w:space="0" w:color="auto"/>
          </w:divBdr>
          <w:divsChild>
            <w:div w:id="685207885">
              <w:marLeft w:val="0"/>
              <w:marRight w:val="0"/>
              <w:marTop w:val="0"/>
              <w:marBottom w:val="0"/>
              <w:divBdr>
                <w:top w:val="none" w:sz="0" w:space="0" w:color="auto"/>
                <w:left w:val="none" w:sz="0" w:space="0" w:color="auto"/>
                <w:bottom w:val="none" w:sz="0" w:space="0" w:color="auto"/>
                <w:right w:val="none" w:sz="0" w:space="0" w:color="auto"/>
              </w:divBdr>
              <w:divsChild>
                <w:div w:id="595595056">
                  <w:marLeft w:val="0"/>
                  <w:marRight w:val="0"/>
                  <w:marTop w:val="0"/>
                  <w:marBottom w:val="0"/>
                  <w:divBdr>
                    <w:top w:val="none" w:sz="0" w:space="0" w:color="auto"/>
                    <w:left w:val="none" w:sz="0" w:space="0" w:color="auto"/>
                    <w:bottom w:val="none" w:sz="0" w:space="0" w:color="auto"/>
                    <w:right w:val="none" w:sz="0" w:space="0" w:color="auto"/>
                  </w:divBdr>
                </w:div>
                <w:div w:id="1555504579">
                  <w:marLeft w:val="0"/>
                  <w:marRight w:val="0"/>
                  <w:marTop w:val="0"/>
                  <w:marBottom w:val="0"/>
                  <w:divBdr>
                    <w:top w:val="none" w:sz="0" w:space="0" w:color="auto"/>
                    <w:left w:val="single" w:sz="36" w:space="18" w:color="52C5D0"/>
                    <w:bottom w:val="single" w:sz="6" w:space="8" w:color="CCCCCC"/>
                    <w:right w:val="none" w:sz="0" w:space="0" w:color="auto"/>
                  </w:divBdr>
                  <w:divsChild>
                    <w:div w:id="1670794061">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23798558">
          <w:marLeft w:val="0"/>
          <w:marRight w:val="0"/>
          <w:marTop w:val="225"/>
          <w:marBottom w:val="225"/>
          <w:divBdr>
            <w:top w:val="none" w:sz="0" w:space="0" w:color="auto"/>
            <w:left w:val="none" w:sz="0" w:space="0" w:color="auto"/>
            <w:bottom w:val="none" w:sz="0" w:space="0" w:color="auto"/>
            <w:right w:val="none" w:sz="0" w:space="0" w:color="auto"/>
          </w:divBdr>
          <w:divsChild>
            <w:div w:id="1814591865">
              <w:marLeft w:val="0"/>
              <w:marRight w:val="0"/>
              <w:marTop w:val="0"/>
              <w:marBottom w:val="0"/>
              <w:divBdr>
                <w:top w:val="none" w:sz="0" w:space="0" w:color="auto"/>
                <w:left w:val="none" w:sz="0" w:space="0" w:color="auto"/>
                <w:bottom w:val="none" w:sz="0" w:space="0" w:color="auto"/>
                <w:right w:val="none" w:sz="0" w:space="0" w:color="auto"/>
              </w:divBdr>
              <w:divsChild>
                <w:div w:id="1727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4396">
          <w:marLeft w:val="0"/>
          <w:marRight w:val="0"/>
          <w:marTop w:val="225"/>
          <w:marBottom w:val="225"/>
          <w:divBdr>
            <w:top w:val="none" w:sz="0" w:space="0" w:color="auto"/>
            <w:left w:val="none" w:sz="0" w:space="0" w:color="auto"/>
            <w:bottom w:val="none" w:sz="0" w:space="0" w:color="auto"/>
            <w:right w:val="none" w:sz="0" w:space="0" w:color="auto"/>
          </w:divBdr>
          <w:divsChild>
            <w:div w:id="1350838878">
              <w:marLeft w:val="0"/>
              <w:marRight w:val="0"/>
              <w:marTop w:val="0"/>
              <w:marBottom w:val="0"/>
              <w:divBdr>
                <w:top w:val="none" w:sz="0" w:space="0" w:color="auto"/>
                <w:left w:val="none" w:sz="0" w:space="0" w:color="auto"/>
                <w:bottom w:val="none" w:sz="0" w:space="0" w:color="auto"/>
                <w:right w:val="none" w:sz="0" w:space="0" w:color="auto"/>
              </w:divBdr>
              <w:divsChild>
                <w:div w:id="594561575">
                  <w:marLeft w:val="0"/>
                  <w:marRight w:val="0"/>
                  <w:marTop w:val="0"/>
                  <w:marBottom w:val="0"/>
                  <w:divBdr>
                    <w:top w:val="none" w:sz="0" w:space="0" w:color="auto"/>
                    <w:left w:val="none" w:sz="0" w:space="0" w:color="auto"/>
                    <w:bottom w:val="none" w:sz="0" w:space="0" w:color="auto"/>
                    <w:right w:val="none" w:sz="0" w:space="0" w:color="auto"/>
                  </w:divBdr>
                </w:div>
                <w:div w:id="889733987">
                  <w:marLeft w:val="0"/>
                  <w:marRight w:val="0"/>
                  <w:marTop w:val="0"/>
                  <w:marBottom w:val="0"/>
                  <w:divBdr>
                    <w:top w:val="none" w:sz="0" w:space="0" w:color="auto"/>
                    <w:left w:val="single" w:sz="36" w:space="18" w:color="52C5D0"/>
                    <w:bottom w:val="single" w:sz="6" w:space="8" w:color="CCCCCC"/>
                    <w:right w:val="none" w:sz="0" w:space="0" w:color="auto"/>
                  </w:divBdr>
                  <w:divsChild>
                    <w:div w:id="960571970">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871533778">
          <w:marLeft w:val="0"/>
          <w:marRight w:val="0"/>
          <w:marTop w:val="225"/>
          <w:marBottom w:val="225"/>
          <w:divBdr>
            <w:top w:val="none" w:sz="0" w:space="0" w:color="auto"/>
            <w:left w:val="none" w:sz="0" w:space="0" w:color="auto"/>
            <w:bottom w:val="none" w:sz="0" w:space="0" w:color="auto"/>
            <w:right w:val="none" w:sz="0" w:space="0" w:color="auto"/>
          </w:divBdr>
          <w:divsChild>
            <w:div w:id="1030061528">
              <w:marLeft w:val="0"/>
              <w:marRight w:val="0"/>
              <w:marTop w:val="0"/>
              <w:marBottom w:val="0"/>
              <w:divBdr>
                <w:top w:val="none" w:sz="0" w:space="0" w:color="auto"/>
                <w:left w:val="none" w:sz="0" w:space="0" w:color="auto"/>
                <w:bottom w:val="none" w:sz="0" w:space="0" w:color="auto"/>
                <w:right w:val="none" w:sz="0" w:space="0" w:color="auto"/>
              </w:divBdr>
              <w:divsChild>
                <w:div w:id="1034112123">
                  <w:marLeft w:val="0"/>
                  <w:marRight w:val="0"/>
                  <w:marTop w:val="0"/>
                  <w:marBottom w:val="0"/>
                  <w:divBdr>
                    <w:top w:val="none" w:sz="0" w:space="0" w:color="auto"/>
                    <w:left w:val="single" w:sz="36" w:space="18" w:color="52C5D0"/>
                    <w:bottom w:val="single" w:sz="6" w:space="8" w:color="CCCCCC"/>
                    <w:right w:val="none" w:sz="0" w:space="0" w:color="auto"/>
                  </w:divBdr>
                  <w:divsChild>
                    <w:div w:id="1572085213">
                      <w:marLeft w:val="0"/>
                      <w:marRight w:val="900"/>
                      <w:marTop w:val="0"/>
                      <w:marBottom w:val="0"/>
                      <w:divBdr>
                        <w:top w:val="none" w:sz="0" w:space="0" w:color="auto"/>
                        <w:left w:val="none" w:sz="0" w:space="0" w:color="auto"/>
                        <w:bottom w:val="none" w:sz="0" w:space="0" w:color="auto"/>
                        <w:right w:val="none" w:sz="0" w:space="0" w:color="auto"/>
                      </w:divBdr>
                    </w:div>
                  </w:divsChild>
                </w:div>
                <w:div w:id="18814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8586">
      <w:bodyDiv w:val="1"/>
      <w:marLeft w:val="0"/>
      <w:marRight w:val="0"/>
      <w:marTop w:val="0"/>
      <w:marBottom w:val="0"/>
      <w:divBdr>
        <w:top w:val="none" w:sz="0" w:space="0" w:color="auto"/>
        <w:left w:val="none" w:sz="0" w:space="0" w:color="auto"/>
        <w:bottom w:val="none" w:sz="0" w:space="0" w:color="auto"/>
        <w:right w:val="none" w:sz="0" w:space="0" w:color="auto"/>
      </w:divBdr>
      <w:divsChild>
        <w:div w:id="623779337">
          <w:marLeft w:val="504"/>
          <w:marRight w:val="0"/>
          <w:marTop w:val="140"/>
          <w:marBottom w:val="0"/>
          <w:divBdr>
            <w:top w:val="none" w:sz="0" w:space="0" w:color="auto"/>
            <w:left w:val="none" w:sz="0" w:space="0" w:color="auto"/>
            <w:bottom w:val="none" w:sz="0" w:space="0" w:color="auto"/>
            <w:right w:val="none" w:sz="0" w:space="0" w:color="auto"/>
          </w:divBdr>
        </w:div>
      </w:divsChild>
    </w:div>
    <w:div w:id="1424640842">
      <w:bodyDiv w:val="1"/>
      <w:marLeft w:val="0"/>
      <w:marRight w:val="0"/>
      <w:marTop w:val="0"/>
      <w:marBottom w:val="0"/>
      <w:divBdr>
        <w:top w:val="none" w:sz="0" w:space="0" w:color="auto"/>
        <w:left w:val="none" w:sz="0" w:space="0" w:color="auto"/>
        <w:bottom w:val="none" w:sz="0" w:space="0" w:color="auto"/>
        <w:right w:val="none" w:sz="0" w:space="0" w:color="auto"/>
      </w:divBdr>
    </w:div>
    <w:div w:id="1438789091">
      <w:bodyDiv w:val="1"/>
      <w:marLeft w:val="0"/>
      <w:marRight w:val="0"/>
      <w:marTop w:val="0"/>
      <w:marBottom w:val="0"/>
      <w:divBdr>
        <w:top w:val="none" w:sz="0" w:space="0" w:color="auto"/>
        <w:left w:val="none" w:sz="0" w:space="0" w:color="auto"/>
        <w:bottom w:val="none" w:sz="0" w:space="0" w:color="auto"/>
        <w:right w:val="none" w:sz="0" w:space="0" w:color="auto"/>
      </w:divBdr>
    </w:div>
    <w:div w:id="1454786642">
      <w:bodyDiv w:val="1"/>
      <w:marLeft w:val="0"/>
      <w:marRight w:val="0"/>
      <w:marTop w:val="0"/>
      <w:marBottom w:val="0"/>
      <w:divBdr>
        <w:top w:val="none" w:sz="0" w:space="0" w:color="auto"/>
        <w:left w:val="none" w:sz="0" w:space="0" w:color="auto"/>
        <w:bottom w:val="none" w:sz="0" w:space="0" w:color="auto"/>
        <w:right w:val="none" w:sz="0" w:space="0" w:color="auto"/>
      </w:divBdr>
    </w:div>
    <w:div w:id="1470396478">
      <w:bodyDiv w:val="1"/>
      <w:marLeft w:val="0"/>
      <w:marRight w:val="0"/>
      <w:marTop w:val="0"/>
      <w:marBottom w:val="0"/>
      <w:divBdr>
        <w:top w:val="none" w:sz="0" w:space="0" w:color="auto"/>
        <w:left w:val="none" w:sz="0" w:space="0" w:color="auto"/>
        <w:bottom w:val="none" w:sz="0" w:space="0" w:color="auto"/>
        <w:right w:val="none" w:sz="0" w:space="0" w:color="auto"/>
      </w:divBdr>
      <w:divsChild>
        <w:div w:id="776102054">
          <w:marLeft w:val="0"/>
          <w:marRight w:val="0"/>
          <w:marTop w:val="0"/>
          <w:marBottom w:val="0"/>
          <w:divBdr>
            <w:top w:val="none" w:sz="0" w:space="0" w:color="auto"/>
            <w:left w:val="none" w:sz="0" w:space="0" w:color="auto"/>
            <w:bottom w:val="none" w:sz="0" w:space="0" w:color="auto"/>
            <w:right w:val="none" w:sz="0" w:space="0" w:color="auto"/>
          </w:divBdr>
        </w:div>
        <w:div w:id="1467116992">
          <w:marLeft w:val="0"/>
          <w:marRight w:val="0"/>
          <w:marTop w:val="0"/>
          <w:marBottom w:val="0"/>
          <w:divBdr>
            <w:top w:val="none" w:sz="0" w:space="0" w:color="auto"/>
            <w:left w:val="single" w:sz="36" w:space="18" w:color="52C5D0"/>
            <w:bottom w:val="single" w:sz="6" w:space="8" w:color="CCCCCC"/>
            <w:right w:val="none" w:sz="0" w:space="0" w:color="auto"/>
          </w:divBdr>
          <w:divsChild>
            <w:div w:id="875586259">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 w:id="1486436725">
      <w:bodyDiv w:val="1"/>
      <w:marLeft w:val="0"/>
      <w:marRight w:val="0"/>
      <w:marTop w:val="0"/>
      <w:marBottom w:val="0"/>
      <w:divBdr>
        <w:top w:val="none" w:sz="0" w:space="0" w:color="auto"/>
        <w:left w:val="none" w:sz="0" w:space="0" w:color="auto"/>
        <w:bottom w:val="none" w:sz="0" w:space="0" w:color="auto"/>
        <w:right w:val="none" w:sz="0" w:space="0" w:color="auto"/>
      </w:divBdr>
    </w:div>
    <w:div w:id="1516504953">
      <w:bodyDiv w:val="1"/>
      <w:marLeft w:val="0"/>
      <w:marRight w:val="0"/>
      <w:marTop w:val="0"/>
      <w:marBottom w:val="0"/>
      <w:divBdr>
        <w:top w:val="none" w:sz="0" w:space="0" w:color="auto"/>
        <w:left w:val="none" w:sz="0" w:space="0" w:color="auto"/>
        <w:bottom w:val="none" w:sz="0" w:space="0" w:color="auto"/>
        <w:right w:val="none" w:sz="0" w:space="0" w:color="auto"/>
      </w:divBdr>
    </w:div>
    <w:div w:id="1549144422">
      <w:bodyDiv w:val="1"/>
      <w:marLeft w:val="0"/>
      <w:marRight w:val="0"/>
      <w:marTop w:val="0"/>
      <w:marBottom w:val="0"/>
      <w:divBdr>
        <w:top w:val="none" w:sz="0" w:space="0" w:color="auto"/>
        <w:left w:val="none" w:sz="0" w:space="0" w:color="auto"/>
        <w:bottom w:val="none" w:sz="0" w:space="0" w:color="auto"/>
        <w:right w:val="none" w:sz="0" w:space="0" w:color="auto"/>
      </w:divBdr>
      <w:divsChild>
        <w:div w:id="328214393">
          <w:marLeft w:val="0"/>
          <w:marRight w:val="0"/>
          <w:marTop w:val="0"/>
          <w:marBottom w:val="0"/>
          <w:divBdr>
            <w:top w:val="none" w:sz="0" w:space="0" w:color="auto"/>
            <w:left w:val="single" w:sz="36" w:space="18" w:color="52C5D0"/>
            <w:bottom w:val="single" w:sz="6" w:space="8" w:color="CCCCCC"/>
            <w:right w:val="none" w:sz="0" w:space="0" w:color="auto"/>
          </w:divBdr>
          <w:divsChild>
            <w:div w:id="181362408">
              <w:marLeft w:val="0"/>
              <w:marRight w:val="900"/>
              <w:marTop w:val="0"/>
              <w:marBottom w:val="0"/>
              <w:divBdr>
                <w:top w:val="none" w:sz="0" w:space="0" w:color="auto"/>
                <w:left w:val="none" w:sz="0" w:space="0" w:color="auto"/>
                <w:bottom w:val="none" w:sz="0" w:space="0" w:color="auto"/>
                <w:right w:val="none" w:sz="0" w:space="0" w:color="auto"/>
              </w:divBdr>
            </w:div>
          </w:divsChild>
        </w:div>
        <w:div w:id="1962147992">
          <w:marLeft w:val="0"/>
          <w:marRight w:val="0"/>
          <w:marTop w:val="0"/>
          <w:marBottom w:val="0"/>
          <w:divBdr>
            <w:top w:val="none" w:sz="0" w:space="0" w:color="auto"/>
            <w:left w:val="none" w:sz="0" w:space="0" w:color="auto"/>
            <w:bottom w:val="none" w:sz="0" w:space="0" w:color="auto"/>
            <w:right w:val="none" w:sz="0" w:space="0" w:color="auto"/>
          </w:divBdr>
        </w:div>
      </w:divsChild>
    </w:div>
    <w:div w:id="1553006841">
      <w:bodyDiv w:val="1"/>
      <w:marLeft w:val="0"/>
      <w:marRight w:val="0"/>
      <w:marTop w:val="0"/>
      <w:marBottom w:val="0"/>
      <w:divBdr>
        <w:top w:val="none" w:sz="0" w:space="0" w:color="auto"/>
        <w:left w:val="none" w:sz="0" w:space="0" w:color="auto"/>
        <w:bottom w:val="none" w:sz="0" w:space="0" w:color="auto"/>
        <w:right w:val="none" w:sz="0" w:space="0" w:color="auto"/>
      </w:divBdr>
      <w:divsChild>
        <w:div w:id="1696925528">
          <w:marLeft w:val="0"/>
          <w:marRight w:val="0"/>
          <w:marTop w:val="0"/>
          <w:marBottom w:val="0"/>
          <w:divBdr>
            <w:top w:val="none" w:sz="0" w:space="0" w:color="auto"/>
            <w:left w:val="single" w:sz="36" w:space="18" w:color="52C5D0"/>
            <w:bottom w:val="single" w:sz="6" w:space="8" w:color="CCCCCC"/>
            <w:right w:val="none" w:sz="0" w:space="0" w:color="auto"/>
          </w:divBdr>
          <w:divsChild>
            <w:div w:id="682707435">
              <w:marLeft w:val="0"/>
              <w:marRight w:val="900"/>
              <w:marTop w:val="0"/>
              <w:marBottom w:val="0"/>
              <w:divBdr>
                <w:top w:val="none" w:sz="0" w:space="0" w:color="auto"/>
                <w:left w:val="none" w:sz="0" w:space="0" w:color="auto"/>
                <w:bottom w:val="none" w:sz="0" w:space="0" w:color="auto"/>
                <w:right w:val="none" w:sz="0" w:space="0" w:color="auto"/>
              </w:divBdr>
            </w:div>
          </w:divsChild>
        </w:div>
        <w:div w:id="1998724174">
          <w:marLeft w:val="0"/>
          <w:marRight w:val="0"/>
          <w:marTop w:val="0"/>
          <w:marBottom w:val="0"/>
          <w:divBdr>
            <w:top w:val="none" w:sz="0" w:space="0" w:color="auto"/>
            <w:left w:val="none" w:sz="0" w:space="0" w:color="auto"/>
            <w:bottom w:val="none" w:sz="0" w:space="0" w:color="auto"/>
            <w:right w:val="none" w:sz="0" w:space="0" w:color="auto"/>
          </w:divBdr>
        </w:div>
      </w:divsChild>
    </w:div>
    <w:div w:id="1554392230">
      <w:bodyDiv w:val="1"/>
      <w:marLeft w:val="0"/>
      <w:marRight w:val="0"/>
      <w:marTop w:val="0"/>
      <w:marBottom w:val="0"/>
      <w:divBdr>
        <w:top w:val="none" w:sz="0" w:space="0" w:color="auto"/>
        <w:left w:val="none" w:sz="0" w:space="0" w:color="auto"/>
        <w:bottom w:val="none" w:sz="0" w:space="0" w:color="auto"/>
        <w:right w:val="none" w:sz="0" w:space="0" w:color="auto"/>
      </w:divBdr>
    </w:div>
    <w:div w:id="1564365900">
      <w:bodyDiv w:val="1"/>
      <w:marLeft w:val="0"/>
      <w:marRight w:val="0"/>
      <w:marTop w:val="0"/>
      <w:marBottom w:val="0"/>
      <w:divBdr>
        <w:top w:val="none" w:sz="0" w:space="0" w:color="auto"/>
        <w:left w:val="none" w:sz="0" w:space="0" w:color="auto"/>
        <w:bottom w:val="none" w:sz="0" w:space="0" w:color="auto"/>
        <w:right w:val="none" w:sz="0" w:space="0" w:color="auto"/>
      </w:divBdr>
    </w:div>
    <w:div w:id="1592544363">
      <w:bodyDiv w:val="1"/>
      <w:marLeft w:val="0"/>
      <w:marRight w:val="0"/>
      <w:marTop w:val="0"/>
      <w:marBottom w:val="0"/>
      <w:divBdr>
        <w:top w:val="none" w:sz="0" w:space="0" w:color="auto"/>
        <w:left w:val="none" w:sz="0" w:space="0" w:color="auto"/>
        <w:bottom w:val="none" w:sz="0" w:space="0" w:color="auto"/>
        <w:right w:val="none" w:sz="0" w:space="0" w:color="auto"/>
      </w:divBdr>
    </w:div>
    <w:div w:id="1619801975">
      <w:bodyDiv w:val="1"/>
      <w:marLeft w:val="0"/>
      <w:marRight w:val="0"/>
      <w:marTop w:val="0"/>
      <w:marBottom w:val="0"/>
      <w:divBdr>
        <w:top w:val="none" w:sz="0" w:space="0" w:color="auto"/>
        <w:left w:val="none" w:sz="0" w:space="0" w:color="auto"/>
        <w:bottom w:val="none" w:sz="0" w:space="0" w:color="auto"/>
        <w:right w:val="none" w:sz="0" w:space="0" w:color="auto"/>
      </w:divBdr>
    </w:div>
    <w:div w:id="1653557511">
      <w:bodyDiv w:val="1"/>
      <w:marLeft w:val="0"/>
      <w:marRight w:val="0"/>
      <w:marTop w:val="0"/>
      <w:marBottom w:val="0"/>
      <w:divBdr>
        <w:top w:val="none" w:sz="0" w:space="0" w:color="auto"/>
        <w:left w:val="none" w:sz="0" w:space="0" w:color="auto"/>
        <w:bottom w:val="none" w:sz="0" w:space="0" w:color="auto"/>
        <w:right w:val="none" w:sz="0" w:space="0" w:color="auto"/>
      </w:divBdr>
      <w:divsChild>
        <w:div w:id="141627859">
          <w:marLeft w:val="0"/>
          <w:marRight w:val="0"/>
          <w:marTop w:val="0"/>
          <w:marBottom w:val="0"/>
          <w:divBdr>
            <w:top w:val="none" w:sz="0" w:space="0" w:color="auto"/>
            <w:left w:val="none" w:sz="0" w:space="0" w:color="auto"/>
            <w:bottom w:val="none" w:sz="0" w:space="0" w:color="auto"/>
            <w:right w:val="none" w:sz="0" w:space="0" w:color="auto"/>
          </w:divBdr>
        </w:div>
        <w:div w:id="190579713">
          <w:marLeft w:val="0"/>
          <w:marRight w:val="0"/>
          <w:marTop w:val="0"/>
          <w:marBottom w:val="0"/>
          <w:divBdr>
            <w:top w:val="none" w:sz="0" w:space="0" w:color="auto"/>
            <w:left w:val="none" w:sz="0" w:space="0" w:color="auto"/>
            <w:bottom w:val="none" w:sz="0" w:space="0" w:color="auto"/>
            <w:right w:val="none" w:sz="0" w:space="0" w:color="auto"/>
          </w:divBdr>
        </w:div>
        <w:div w:id="324432914">
          <w:marLeft w:val="0"/>
          <w:marRight w:val="0"/>
          <w:marTop w:val="0"/>
          <w:marBottom w:val="0"/>
          <w:divBdr>
            <w:top w:val="none" w:sz="0" w:space="0" w:color="auto"/>
            <w:left w:val="none" w:sz="0" w:space="0" w:color="auto"/>
            <w:bottom w:val="none" w:sz="0" w:space="0" w:color="auto"/>
            <w:right w:val="none" w:sz="0" w:space="0" w:color="auto"/>
          </w:divBdr>
        </w:div>
        <w:div w:id="778526123">
          <w:marLeft w:val="0"/>
          <w:marRight w:val="0"/>
          <w:marTop w:val="0"/>
          <w:marBottom w:val="0"/>
          <w:divBdr>
            <w:top w:val="none" w:sz="0" w:space="0" w:color="auto"/>
            <w:left w:val="none" w:sz="0" w:space="0" w:color="auto"/>
            <w:bottom w:val="none" w:sz="0" w:space="0" w:color="auto"/>
            <w:right w:val="none" w:sz="0" w:space="0" w:color="auto"/>
          </w:divBdr>
        </w:div>
        <w:div w:id="964196227">
          <w:marLeft w:val="0"/>
          <w:marRight w:val="0"/>
          <w:marTop w:val="0"/>
          <w:marBottom w:val="0"/>
          <w:divBdr>
            <w:top w:val="none" w:sz="0" w:space="0" w:color="auto"/>
            <w:left w:val="none" w:sz="0" w:space="0" w:color="auto"/>
            <w:bottom w:val="none" w:sz="0" w:space="0" w:color="auto"/>
            <w:right w:val="none" w:sz="0" w:space="0" w:color="auto"/>
          </w:divBdr>
        </w:div>
        <w:div w:id="1030229370">
          <w:marLeft w:val="0"/>
          <w:marRight w:val="0"/>
          <w:marTop w:val="0"/>
          <w:marBottom w:val="0"/>
          <w:divBdr>
            <w:top w:val="none" w:sz="0" w:space="0" w:color="auto"/>
            <w:left w:val="none" w:sz="0" w:space="0" w:color="auto"/>
            <w:bottom w:val="none" w:sz="0" w:space="0" w:color="auto"/>
            <w:right w:val="none" w:sz="0" w:space="0" w:color="auto"/>
          </w:divBdr>
        </w:div>
      </w:divsChild>
    </w:div>
    <w:div w:id="1675915298">
      <w:bodyDiv w:val="1"/>
      <w:marLeft w:val="0"/>
      <w:marRight w:val="0"/>
      <w:marTop w:val="0"/>
      <w:marBottom w:val="0"/>
      <w:divBdr>
        <w:top w:val="none" w:sz="0" w:space="0" w:color="auto"/>
        <w:left w:val="none" w:sz="0" w:space="0" w:color="auto"/>
        <w:bottom w:val="none" w:sz="0" w:space="0" w:color="auto"/>
        <w:right w:val="none" w:sz="0" w:space="0" w:color="auto"/>
      </w:divBdr>
    </w:div>
    <w:div w:id="1676687187">
      <w:bodyDiv w:val="1"/>
      <w:marLeft w:val="0"/>
      <w:marRight w:val="0"/>
      <w:marTop w:val="0"/>
      <w:marBottom w:val="0"/>
      <w:divBdr>
        <w:top w:val="none" w:sz="0" w:space="0" w:color="auto"/>
        <w:left w:val="none" w:sz="0" w:space="0" w:color="auto"/>
        <w:bottom w:val="none" w:sz="0" w:space="0" w:color="auto"/>
        <w:right w:val="none" w:sz="0" w:space="0" w:color="auto"/>
      </w:divBdr>
    </w:div>
    <w:div w:id="1684085704">
      <w:bodyDiv w:val="1"/>
      <w:marLeft w:val="0"/>
      <w:marRight w:val="0"/>
      <w:marTop w:val="0"/>
      <w:marBottom w:val="0"/>
      <w:divBdr>
        <w:top w:val="none" w:sz="0" w:space="0" w:color="auto"/>
        <w:left w:val="none" w:sz="0" w:space="0" w:color="auto"/>
        <w:bottom w:val="none" w:sz="0" w:space="0" w:color="auto"/>
        <w:right w:val="none" w:sz="0" w:space="0" w:color="auto"/>
      </w:divBdr>
    </w:div>
    <w:div w:id="1706177102">
      <w:bodyDiv w:val="1"/>
      <w:marLeft w:val="0"/>
      <w:marRight w:val="0"/>
      <w:marTop w:val="0"/>
      <w:marBottom w:val="0"/>
      <w:divBdr>
        <w:top w:val="none" w:sz="0" w:space="0" w:color="auto"/>
        <w:left w:val="none" w:sz="0" w:space="0" w:color="auto"/>
        <w:bottom w:val="none" w:sz="0" w:space="0" w:color="auto"/>
        <w:right w:val="none" w:sz="0" w:space="0" w:color="auto"/>
      </w:divBdr>
    </w:div>
    <w:div w:id="1729305217">
      <w:bodyDiv w:val="1"/>
      <w:marLeft w:val="0"/>
      <w:marRight w:val="0"/>
      <w:marTop w:val="0"/>
      <w:marBottom w:val="0"/>
      <w:divBdr>
        <w:top w:val="none" w:sz="0" w:space="0" w:color="auto"/>
        <w:left w:val="none" w:sz="0" w:space="0" w:color="auto"/>
        <w:bottom w:val="none" w:sz="0" w:space="0" w:color="auto"/>
        <w:right w:val="none" w:sz="0" w:space="0" w:color="auto"/>
      </w:divBdr>
    </w:div>
    <w:div w:id="1742949082">
      <w:bodyDiv w:val="1"/>
      <w:marLeft w:val="0"/>
      <w:marRight w:val="0"/>
      <w:marTop w:val="0"/>
      <w:marBottom w:val="0"/>
      <w:divBdr>
        <w:top w:val="none" w:sz="0" w:space="0" w:color="auto"/>
        <w:left w:val="none" w:sz="0" w:space="0" w:color="auto"/>
        <w:bottom w:val="none" w:sz="0" w:space="0" w:color="auto"/>
        <w:right w:val="none" w:sz="0" w:space="0" w:color="auto"/>
      </w:divBdr>
    </w:div>
    <w:div w:id="1813519361">
      <w:bodyDiv w:val="1"/>
      <w:marLeft w:val="0"/>
      <w:marRight w:val="0"/>
      <w:marTop w:val="0"/>
      <w:marBottom w:val="0"/>
      <w:divBdr>
        <w:top w:val="none" w:sz="0" w:space="0" w:color="auto"/>
        <w:left w:val="none" w:sz="0" w:space="0" w:color="auto"/>
        <w:bottom w:val="none" w:sz="0" w:space="0" w:color="auto"/>
        <w:right w:val="none" w:sz="0" w:space="0" w:color="auto"/>
      </w:divBdr>
    </w:div>
    <w:div w:id="1854414239">
      <w:bodyDiv w:val="1"/>
      <w:marLeft w:val="0"/>
      <w:marRight w:val="0"/>
      <w:marTop w:val="0"/>
      <w:marBottom w:val="0"/>
      <w:divBdr>
        <w:top w:val="none" w:sz="0" w:space="0" w:color="auto"/>
        <w:left w:val="none" w:sz="0" w:space="0" w:color="auto"/>
        <w:bottom w:val="none" w:sz="0" w:space="0" w:color="auto"/>
        <w:right w:val="none" w:sz="0" w:space="0" w:color="auto"/>
      </w:divBdr>
    </w:div>
    <w:div w:id="1860507904">
      <w:bodyDiv w:val="1"/>
      <w:marLeft w:val="0"/>
      <w:marRight w:val="0"/>
      <w:marTop w:val="0"/>
      <w:marBottom w:val="0"/>
      <w:divBdr>
        <w:top w:val="none" w:sz="0" w:space="0" w:color="auto"/>
        <w:left w:val="none" w:sz="0" w:space="0" w:color="auto"/>
        <w:bottom w:val="none" w:sz="0" w:space="0" w:color="auto"/>
        <w:right w:val="none" w:sz="0" w:space="0" w:color="auto"/>
      </w:divBdr>
    </w:div>
    <w:div w:id="1864589156">
      <w:bodyDiv w:val="1"/>
      <w:marLeft w:val="0"/>
      <w:marRight w:val="0"/>
      <w:marTop w:val="0"/>
      <w:marBottom w:val="0"/>
      <w:divBdr>
        <w:top w:val="none" w:sz="0" w:space="0" w:color="auto"/>
        <w:left w:val="none" w:sz="0" w:space="0" w:color="auto"/>
        <w:bottom w:val="none" w:sz="0" w:space="0" w:color="auto"/>
        <w:right w:val="none" w:sz="0" w:space="0" w:color="auto"/>
      </w:divBdr>
      <w:divsChild>
        <w:div w:id="37164744">
          <w:marLeft w:val="0"/>
          <w:marRight w:val="0"/>
          <w:marTop w:val="0"/>
          <w:marBottom w:val="0"/>
          <w:divBdr>
            <w:top w:val="none" w:sz="0" w:space="0" w:color="auto"/>
            <w:left w:val="single" w:sz="36" w:space="18" w:color="52C5D0"/>
            <w:bottom w:val="single" w:sz="6" w:space="8" w:color="CCCCCC"/>
            <w:right w:val="none" w:sz="0" w:space="0" w:color="auto"/>
          </w:divBdr>
          <w:divsChild>
            <w:div w:id="1749110779">
              <w:marLeft w:val="0"/>
              <w:marRight w:val="900"/>
              <w:marTop w:val="0"/>
              <w:marBottom w:val="0"/>
              <w:divBdr>
                <w:top w:val="none" w:sz="0" w:space="0" w:color="auto"/>
                <w:left w:val="none" w:sz="0" w:space="0" w:color="auto"/>
                <w:bottom w:val="none" w:sz="0" w:space="0" w:color="auto"/>
                <w:right w:val="none" w:sz="0" w:space="0" w:color="auto"/>
              </w:divBdr>
            </w:div>
          </w:divsChild>
        </w:div>
        <w:div w:id="1291669806">
          <w:marLeft w:val="0"/>
          <w:marRight w:val="0"/>
          <w:marTop w:val="0"/>
          <w:marBottom w:val="0"/>
          <w:divBdr>
            <w:top w:val="none" w:sz="0" w:space="0" w:color="auto"/>
            <w:left w:val="none" w:sz="0" w:space="0" w:color="auto"/>
            <w:bottom w:val="none" w:sz="0" w:space="0" w:color="auto"/>
            <w:right w:val="none" w:sz="0" w:space="0" w:color="auto"/>
          </w:divBdr>
        </w:div>
      </w:divsChild>
    </w:div>
    <w:div w:id="1890459772">
      <w:bodyDiv w:val="1"/>
      <w:marLeft w:val="0"/>
      <w:marRight w:val="0"/>
      <w:marTop w:val="0"/>
      <w:marBottom w:val="0"/>
      <w:divBdr>
        <w:top w:val="none" w:sz="0" w:space="0" w:color="auto"/>
        <w:left w:val="none" w:sz="0" w:space="0" w:color="auto"/>
        <w:bottom w:val="none" w:sz="0" w:space="0" w:color="auto"/>
        <w:right w:val="none" w:sz="0" w:space="0" w:color="auto"/>
      </w:divBdr>
    </w:div>
    <w:div w:id="1890648609">
      <w:bodyDiv w:val="1"/>
      <w:marLeft w:val="0"/>
      <w:marRight w:val="0"/>
      <w:marTop w:val="0"/>
      <w:marBottom w:val="0"/>
      <w:divBdr>
        <w:top w:val="none" w:sz="0" w:space="0" w:color="auto"/>
        <w:left w:val="none" w:sz="0" w:space="0" w:color="auto"/>
        <w:bottom w:val="none" w:sz="0" w:space="0" w:color="auto"/>
        <w:right w:val="none" w:sz="0" w:space="0" w:color="auto"/>
      </w:divBdr>
      <w:divsChild>
        <w:div w:id="1780294511">
          <w:marLeft w:val="0"/>
          <w:marRight w:val="0"/>
          <w:marTop w:val="0"/>
          <w:marBottom w:val="0"/>
          <w:divBdr>
            <w:top w:val="none" w:sz="0" w:space="0" w:color="auto"/>
            <w:left w:val="none" w:sz="0" w:space="0" w:color="auto"/>
            <w:bottom w:val="none" w:sz="0" w:space="0" w:color="auto"/>
            <w:right w:val="none" w:sz="0" w:space="0" w:color="auto"/>
          </w:divBdr>
        </w:div>
        <w:div w:id="2009677223">
          <w:marLeft w:val="0"/>
          <w:marRight w:val="0"/>
          <w:marTop w:val="0"/>
          <w:marBottom w:val="0"/>
          <w:divBdr>
            <w:top w:val="none" w:sz="0" w:space="0" w:color="auto"/>
            <w:left w:val="single" w:sz="36" w:space="18" w:color="52C5D0"/>
            <w:bottom w:val="single" w:sz="6" w:space="8" w:color="CCCCCC"/>
            <w:right w:val="none" w:sz="0" w:space="0" w:color="auto"/>
          </w:divBdr>
          <w:divsChild>
            <w:div w:id="904873385">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 w:id="1906211287">
      <w:bodyDiv w:val="1"/>
      <w:marLeft w:val="0"/>
      <w:marRight w:val="0"/>
      <w:marTop w:val="0"/>
      <w:marBottom w:val="0"/>
      <w:divBdr>
        <w:top w:val="none" w:sz="0" w:space="0" w:color="auto"/>
        <w:left w:val="none" w:sz="0" w:space="0" w:color="auto"/>
        <w:bottom w:val="none" w:sz="0" w:space="0" w:color="auto"/>
        <w:right w:val="none" w:sz="0" w:space="0" w:color="auto"/>
      </w:divBdr>
    </w:div>
    <w:div w:id="1968121036">
      <w:bodyDiv w:val="1"/>
      <w:marLeft w:val="0"/>
      <w:marRight w:val="0"/>
      <w:marTop w:val="0"/>
      <w:marBottom w:val="0"/>
      <w:divBdr>
        <w:top w:val="none" w:sz="0" w:space="0" w:color="auto"/>
        <w:left w:val="none" w:sz="0" w:space="0" w:color="auto"/>
        <w:bottom w:val="none" w:sz="0" w:space="0" w:color="auto"/>
        <w:right w:val="none" w:sz="0" w:space="0" w:color="auto"/>
      </w:divBdr>
    </w:div>
    <w:div w:id="1981684783">
      <w:bodyDiv w:val="1"/>
      <w:marLeft w:val="0"/>
      <w:marRight w:val="0"/>
      <w:marTop w:val="0"/>
      <w:marBottom w:val="0"/>
      <w:divBdr>
        <w:top w:val="none" w:sz="0" w:space="0" w:color="auto"/>
        <w:left w:val="none" w:sz="0" w:space="0" w:color="auto"/>
        <w:bottom w:val="none" w:sz="0" w:space="0" w:color="auto"/>
        <w:right w:val="none" w:sz="0" w:space="0" w:color="auto"/>
      </w:divBdr>
    </w:div>
    <w:div w:id="2055617923">
      <w:bodyDiv w:val="1"/>
      <w:marLeft w:val="0"/>
      <w:marRight w:val="0"/>
      <w:marTop w:val="0"/>
      <w:marBottom w:val="0"/>
      <w:divBdr>
        <w:top w:val="none" w:sz="0" w:space="0" w:color="auto"/>
        <w:left w:val="none" w:sz="0" w:space="0" w:color="auto"/>
        <w:bottom w:val="none" w:sz="0" w:space="0" w:color="auto"/>
        <w:right w:val="none" w:sz="0" w:space="0" w:color="auto"/>
      </w:divBdr>
      <w:divsChild>
        <w:div w:id="40399211">
          <w:marLeft w:val="0"/>
          <w:marRight w:val="0"/>
          <w:marTop w:val="0"/>
          <w:marBottom w:val="0"/>
          <w:divBdr>
            <w:top w:val="none" w:sz="0" w:space="0" w:color="auto"/>
            <w:left w:val="single" w:sz="36" w:space="18" w:color="52C5D0"/>
            <w:bottom w:val="single" w:sz="6" w:space="8" w:color="CCCCCC"/>
            <w:right w:val="none" w:sz="0" w:space="0" w:color="auto"/>
          </w:divBdr>
          <w:divsChild>
            <w:div w:id="683098310">
              <w:marLeft w:val="0"/>
              <w:marRight w:val="900"/>
              <w:marTop w:val="0"/>
              <w:marBottom w:val="0"/>
              <w:divBdr>
                <w:top w:val="none" w:sz="0" w:space="0" w:color="auto"/>
                <w:left w:val="none" w:sz="0" w:space="0" w:color="auto"/>
                <w:bottom w:val="none" w:sz="0" w:space="0" w:color="auto"/>
                <w:right w:val="none" w:sz="0" w:space="0" w:color="auto"/>
              </w:divBdr>
            </w:div>
          </w:divsChild>
        </w:div>
        <w:div w:id="1176773571">
          <w:marLeft w:val="0"/>
          <w:marRight w:val="0"/>
          <w:marTop w:val="0"/>
          <w:marBottom w:val="0"/>
          <w:divBdr>
            <w:top w:val="none" w:sz="0" w:space="0" w:color="auto"/>
            <w:left w:val="none" w:sz="0" w:space="0" w:color="auto"/>
            <w:bottom w:val="none" w:sz="0" w:space="0" w:color="auto"/>
            <w:right w:val="none" w:sz="0" w:space="0" w:color="auto"/>
          </w:divBdr>
        </w:div>
      </w:divsChild>
    </w:div>
    <w:div w:id="2078937988">
      <w:bodyDiv w:val="1"/>
      <w:marLeft w:val="0"/>
      <w:marRight w:val="0"/>
      <w:marTop w:val="0"/>
      <w:marBottom w:val="0"/>
      <w:divBdr>
        <w:top w:val="none" w:sz="0" w:space="0" w:color="auto"/>
        <w:left w:val="none" w:sz="0" w:space="0" w:color="auto"/>
        <w:bottom w:val="none" w:sz="0" w:space="0" w:color="auto"/>
        <w:right w:val="none" w:sz="0" w:space="0" w:color="auto"/>
      </w:divBdr>
      <w:divsChild>
        <w:div w:id="316344803">
          <w:marLeft w:val="0"/>
          <w:marRight w:val="0"/>
          <w:marTop w:val="0"/>
          <w:marBottom w:val="0"/>
          <w:divBdr>
            <w:top w:val="none" w:sz="0" w:space="0" w:color="auto"/>
            <w:left w:val="single" w:sz="36" w:space="18" w:color="52C5D0"/>
            <w:bottom w:val="single" w:sz="6" w:space="8" w:color="CCCCCC"/>
            <w:right w:val="none" w:sz="0" w:space="0" w:color="auto"/>
          </w:divBdr>
          <w:divsChild>
            <w:div w:id="1443263677">
              <w:marLeft w:val="0"/>
              <w:marRight w:val="900"/>
              <w:marTop w:val="0"/>
              <w:marBottom w:val="0"/>
              <w:divBdr>
                <w:top w:val="none" w:sz="0" w:space="0" w:color="auto"/>
                <w:left w:val="none" w:sz="0" w:space="0" w:color="auto"/>
                <w:bottom w:val="none" w:sz="0" w:space="0" w:color="auto"/>
                <w:right w:val="none" w:sz="0" w:space="0" w:color="auto"/>
              </w:divBdr>
            </w:div>
          </w:divsChild>
        </w:div>
        <w:div w:id="446462197">
          <w:marLeft w:val="0"/>
          <w:marRight w:val="0"/>
          <w:marTop w:val="0"/>
          <w:marBottom w:val="0"/>
          <w:divBdr>
            <w:top w:val="none" w:sz="0" w:space="0" w:color="auto"/>
            <w:left w:val="none" w:sz="0" w:space="0" w:color="auto"/>
            <w:bottom w:val="none" w:sz="0" w:space="0" w:color="auto"/>
            <w:right w:val="none" w:sz="0" w:space="0" w:color="auto"/>
          </w:divBdr>
        </w:div>
      </w:divsChild>
    </w:div>
    <w:div w:id="2092655857">
      <w:bodyDiv w:val="1"/>
      <w:marLeft w:val="0"/>
      <w:marRight w:val="0"/>
      <w:marTop w:val="0"/>
      <w:marBottom w:val="0"/>
      <w:divBdr>
        <w:top w:val="none" w:sz="0" w:space="0" w:color="auto"/>
        <w:left w:val="none" w:sz="0" w:space="0" w:color="auto"/>
        <w:bottom w:val="none" w:sz="0" w:space="0" w:color="auto"/>
        <w:right w:val="none" w:sz="0" w:space="0" w:color="auto"/>
      </w:divBdr>
    </w:div>
    <w:div w:id="2107530032">
      <w:bodyDiv w:val="1"/>
      <w:marLeft w:val="0"/>
      <w:marRight w:val="0"/>
      <w:marTop w:val="0"/>
      <w:marBottom w:val="0"/>
      <w:divBdr>
        <w:top w:val="none" w:sz="0" w:space="0" w:color="auto"/>
        <w:left w:val="none" w:sz="0" w:space="0" w:color="auto"/>
        <w:bottom w:val="none" w:sz="0" w:space="0" w:color="auto"/>
        <w:right w:val="none" w:sz="0" w:space="0" w:color="auto"/>
      </w:divBdr>
    </w:div>
    <w:div w:id="2111047719">
      <w:bodyDiv w:val="1"/>
      <w:marLeft w:val="0"/>
      <w:marRight w:val="0"/>
      <w:marTop w:val="0"/>
      <w:marBottom w:val="0"/>
      <w:divBdr>
        <w:top w:val="none" w:sz="0" w:space="0" w:color="auto"/>
        <w:left w:val="none" w:sz="0" w:space="0" w:color="auto"/>
        <w:bottom w:val="none" w:sz="0" w:space="0" w:color="auto"/>
        <w:right w:val="none" w:sz="0" w:space="0" w:color="auto"/>
      </w:divBdr>
    </w:div>
    <w:div w:id="2121601982">
      <w:bodyDiv w:val="1"/>
      <w:marLeft w:val="0"/>
      <w:marRight w:val="0"/>
      <w:marTop w:val="0"/>
      <w:marBottom w:val="0"/>
      <w:divBdr>
        <w:top w:val="none" w:sz="0" w:space="0" w:color="auto"/>
        <w:left w:val="none" w:sz="0" w:space="0" w:color="auto"/>
        <w:bottom w:val="none" w:sz="0" w:space="0" w:color="auto"/>
        <w:right w:val="none" w:sz="0" w:space="0" w:color="auto"/>
      </w:divBdr>
      <w:divsChild>
        <w:div w:id="1215044890">
          <w:marLeft w:val="0"/>
          <w:marRight w:val="0"/>
          <w:marTop w:val="0"/>
          <w:marBottom w:val="0"/>
          <w:divBdr>
            <w:top w:val="none" w:sz="0" w:space="0" w:color="auto"/>
            <w:left w:val="none" w:sz="0" w:space="0" w:color="auto"/>
            <w:bottom w:val="none" w:sz="0" w:space="0" w:color="auto"/>
            <w:right w:val="none" w:sz="0" w:space="0" w:color="auto"/>
          </w:divBdr>
        </w:div>
        <w:div w:id="1793788647">
          <w:marLeft w:val="0"/>
          <w:marRight w:val="0"/>
          <w:marTop w:val="0"/>
          <w:marBottom w:val="0"/>
          <w:divBdr>
            <w:top w:val="none" w:sz="0" w:space="0" w:color="auto"/>
            <w:left w:val="none" w:sz="0" w:space="0" w:color="auto"/>
            <w:bottom w:val="none" w:sz="0" w:space="0" w:color="auto"/>
            <w:right w:val="none" w:sz="0" w:space="0" w:color="auto"/>
          </w:divBdr>
          <w:divsChild>
            <w:div w:id="2060400380">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earlyrecovery.global/sites/default/files/resume_de_strategie_nationale_de_reintegration_revisee_002.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earlyrecovery.global/sites/default/files/resume_de_strategie_nationale_de_reintegration_revisee_00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file:///C:\Users\Pascal\AppData\Local\Microsoft\Windows\INetCache\Content.Outlook\UHKCTPD7\outils%20de%20collecte\Annexe%201.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arlyrecovery.global/sites/default/files/resume_de_strategie_nationale_de_reintegration_revisee_002.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PNUD%20projet%20Mayengo\Analyse%20des%20effets%20(Enregistr&#233;%20automatiquem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PNUD%20projet%20Mayengo\Analyse%20des%20effets%20(Enregistr&#233;%20automatiquement)%20(Enregistr&#233;%20automatiquement).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AppData\Roaming\Microsoft\Excel\Mariage%20Redriguez%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AppData\Roaming\Microsoft\Excel\Mariage%20Redriguez%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AppData\Roaming\Microsoft\Excel\Mariage%20Redriguez%20(version%202).xlsb"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928-4C14-9D86-ECC3EFA932A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928-4C14-9D86-ECC3EFA932A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928-4C14-9D86-ECC3EFA932A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928-4C14-9D86-ECC3EFA932A4}"/>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9928-4C14-9D86-ECC3EFA932A4}"/>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9928-4C14-9D86-ECC3EFA932A4}"/>
              </c:ext>
            </c:extLst>
          </c:dPt>
          <c:dLbls>
            <c:dLbl>
              <c:idx val="0"/>
              <c:layout>
                <c:manualLayout>
                  <c:x val="0.12657756872338419"/>
                  <c:y val="-4.6296296296296224E-3"/>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1"/>
                      </a:solidFill>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15:layout>
                    <c:manualLayout>
                      <c:w val="0.42997989900034628"/>
                      <c:h val="0.29925925925925928"/>
                    </c:manualLayout>
                  </c15:layout>
                </c:ext>
                <c:ext xmlns:c16="http://schemas.microsoft.com/office/drawing/2014/chart" uri="{C3380CC4-5D6E-409C-BE32-E72D297353CC}">
                  <c16:uniqueId val="{00000001-9928-4C14-9D86-ECC3EFA932A4}"/>
                </c:ext>
              </c:extLst>
            </c:dLbl>
            <c:dLbl>
              <c:idx val="1"/>
              <c:layout>
                <c:manualLayout>
                  <c:x val="2.9074319736303748E-2"/>
                  <c:y val="0.31712944736074655"/>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2"/>
                      </a:solidFill>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15:layout>
                    <c:manualLayout>
                      <c:w val="0.29810385066800971"/>
                      <c:h val="0.37800925925925921"/>
                    </c:manualLayout>
                  </c15:layout>
                </c:ext>
                <c:ext xmlns:c16="http://schemas.microsoft.com/office/drawing/2014/chart" uri="{C3380CC4-5D6E-409C-BE32-E72D297353CC}">
                  <c16:uniqueId val="{00000003-9928-4C14-9D86-ECC3EFA932A4}"/>
                </c:ext>
              </c:extLst>
            </c:dLbl>
            <c:dLbl>
              <c:idx val="2"/>
              <c:layout>
                <c:manualLayout>
                  <c:x val="7.7559909523017154E-2"/>
                  <c:y val="-6.4814814814814714E-2"/>
                </c:manualLayout>
              </c:layout>
              <c:spPr>
                <a:noFill/>
                <a:ln>
                  <a:noFill/>
                </a:ln>
                <a:effectLst/>
              </c:spPr>
              <c:txPr>
                <a:bodyPr rot="0" spcFirstLastPara="1" vertOverflow="ellipsis" vert="horz" wrap="square" lIns="38100" tIns="19050" rIns="38100" bIns="19050" anchor="ctr" anchorCtr="1">
                  <a:noAutofit/>
                </a:bodyPr>
                <a:lstStyle/>
                <a:p>
                  <a:pPr>
                    <a:defRPr sz="600" b="1" i="0" u="none" strike="noStrike" kern="1200" spc="0" baseline="0">
                      <a:solidFill>
                        <a:schemeClr val="accent3"/>
                      </a:solidFill>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15:layout>
                    <c:manualLayout>
                      <c:w val="0.32287835522558539"/>
                      <c:h val="0.27148148148148149"/>
                    </c:manualLayout>
                  </c15:layout>
                </c:ext>
                <c:ext xmlns:c16="http://schemas.microsoft.com/office/drawing/2014/chart" uri="{C3380CC4-5D6E-409C-BE32-E72D297353CC}">
                  <c16:uniqueId val="{00000005-9928-4C14-9D86-ECC3EFA932A4}"/>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en-BI"/>
                </a:p>
              </c:txPr>
              <c:dLblPos val="outEnd"/>
              <c:showLegendKey val="0"/>
              <c:showVal val="0"/>
              <c:showCatName val="1"/>
              <c:showSerName val="0"/>
              <c:showPercent val="1"/>
              <c:showBubbleSize val="0"/>
              <c:extLst>
                <c:ext xmlns:c16="http://schemas.microsoft.com/office/drawing/2014/chart" uri="{C3380CC4-5D6E-409C-BE32-E72D297353CC}">
                  <c16:uniqueId val="{00000007-9928-4C14-9D86-ECC3EFA932A4}"/>
                </c:ext>
              </c:extLst>
            </c:dLbl>
            <c:dLbl>
              <c:idx val="4"/>
              <c:layout>
                <c:manualLayout>
                  <c:x val="-0.1690462592804112"/>
                  <c:y val="4.6296296296296294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solidFill>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928-4C14-9D86-ECC3EFA932A4}"/>
                </c:ext>
              </c:extLst>
            </c:dLbl>
            <c:dLbl>
              <c:idx val="5"/>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r>
                      <a:rPr lang="en-US" sz="800" baseline="0"/>
                      <a:t>frais de gestion 
</a:t>
                    </a:r>
                    <a:fld id="{F72F173E-7BE7-44D0-AE6C-52365FCD361C}" type="PERCENTAGE">
                      <a:rPr lang="en-US" sz="800" baseline="0"/>
                      <a:pPr>
                        <a:defRPr sz="800">
                          <a:solidFill>
                            <a:schemeClr val="accent1"/>
                          </a:solidFill>
                        </a:defRPr>
                      </a:pPr>
                      <a:t>[POURCENTAGE]</a:t>
                    </a:fld>
                    <a:endParaRPr lang="en-US" sz="800" baseline="0"/>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BI"/>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928-4C14-9D86-ECC3EFA932A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BI"/>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('Budget analysis'!$A$9,'Budget analysis'!$A$10,'Budget analysis'!$A$11,'Budget analysis'!$A$12,'Budget analysis'!$A$13,'Budget analysis'!$A$15)</c:f>
              <c:strCache>
                <c:ptCount val="6"/>
                <c:pt idx="0">
                  <c:v>Résultat 1 : Les personnes déplacées à l'intérieur de leur propre pays ou touchées par le déplacement, en particulier les femmes et les filles, ont un meilleur accès aux droits fondamentaux, à une gestion holistique de la violence sexiste, à la prévention</c:v>
                </c:pt>
                <c:pt idx="1">
                  <c:v>Résultat 2 : La cohésion sociale entre les communautés déplacées et touchées par le déplacement est renforcée par la mise en place de plates-formes de dialogue et de réseaux de résolution des conflits tenant compte de l'âge et du genre</c:v>
                </c:pt>
                <c:pt idx="2">
                  <c:v>Résultat 3 : Les personnes déplacées dans leur propre pays (en particulier les femmes et les jeunes) et les communautés touchées par le déplacement (les personnes les plus vulnérables) ont accès à des opportunités économiques durables</c:v>
                </c:pt>
                <c:pt idx="3">
                  <c:v>Activités additionnelles : Construction des latrines écologiques  </c:v>
                </c:pt>
                <c:pt idx="4">
                  <c:v>Communications et mobilisation des ressources</c:v>
                </c:pt>
                <c:pt idx="5">
                  <c:v>Frais de gestion UNICEF (8 %) </c:v>
                </c:pt>
              </c:strCache>
            </c:strRef>
          </c:cat>
          <c:val>
            <c:numRef>
              <c:f>('Budget analysis'!$G$9,'Budget analysis'!$G$10,'Budget analysis'!$G$11,'Budget analysis'!$G$12,'Budget analysis'!$G$13,'Budget analysis'!$G$15)</c:f>
              <c:numCache>
                <c:formatCode>0.0%</c:formatCode>
                <c:ptCount val="6"/>
                <c:pt idx="0">
                  <c:v>7.7260646563933083E-2</c:v>
                </c:pt>
                <c:pt idx="1">
                  <c:v>0.16727933405481871</c:v>
                </c:pt>
                <c:pt idx="2">
                  <c:v>0.37738116814029338</c:v>
                </c:pt>
                <c:pt idx="3">
                  <c:v>0.28884741232992428</c:v>
                </c:pt>
                <c:pt idx="4">
                  <c:v>1.5157468132294806E-2</c:v>
                </c:pt>
                <c:pt idx="5">
                  <c:v>7.4074076881012613E-2</c:v>
                </c:pt>
              </c:numCache>
            </c:numRef>
          </c:val>
          <c:extLst>
            <c:ext xmlns:c16="http://schemas.microsoft.com/office/drawing/2014/chart" uri="{C3380CC4-5D6E-409C-BE32-E72D297353CC}">
              <c16:uniqueId val="{0000000C-9928-4C14-9D86-ECC3EFA932A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345564211333477E-3"/>
          <c:y val="0.2671137822917572"/>
          <c:w val="0.77446788696061131"/>
          <c:h val="0.73056681856593397"/>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33C-4514-9DE8-3BBED9CC5E5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33C-4514-9DE8-3BBED9CC5E5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33C-4514-9DE8-3BBED9CC5E5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33C-4514-9DE8-3BBED9CC5E5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133C-4514-9DE8-3BBED9CC5E5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133C-4514-9DE8-3BBED9CC5E56}"/>
              </c:ext>
            </c:extLst>
          </c:dPt>
          <c:dLbls>
            <c:dLbl>
              <c:idx val="0"/>
              <c:spPr>
                <a:noFill/>
                <a:ln>
                  <a:noFill/>
                </a:ln>
                <a:effectLst/>
              </c:spPr>
              <c:txPr>
                <a:bodyPr rot="0" spcFirstLastPara="1" vertOverflow="ellipsis" vert="horz" wrap="square" lIns="38100" tIns="19050" rIns="38100" bIns="19050" anchor="ctr" anchorCtr="1">
                  <a:noAutofit/>
                </a:bodyPr>
                <a:lstStyle/>
                <a:p>
                  <a:pPr>
                    <a:defRPr sz="700" b="1" i="0" u="none" strike="noStrike" kern="1200" spc="0" baseline="0">
                      <a:solidFill>
                        <a:schemeClr val="accent1"/>
                      </a:solidFill>
                      <a:latin typeface="+mn-lt"/>
                      <a:ea typeface="+mn-ea"/>
                      <a:cs typeface="+mn-cs"/>
                    </a:defRPr>
                  </a:pPr>
                  <a:endParaRPr lang="en-BI"/>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133C-4514-9DE8-3BBED9CC5E56}"/>
                </c:ext>
              </c:extLst>
            </c:dLbl>
            <c:dLbl>
              <c:idx val="1"/>
              <c:layout>
                <c:manualLayout>
                  <c:x val="8.2791247782377286E-2"/>
                  <c:y val="5.2156469408224618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2"/>
                      </a:solidFill>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15:layout>
                    <c:manualLayout>
                      <c:w val="0.19907352651291149"/>
                      <c:h val="0.51693095033130876"/>
                    </c:manualLayout>
                  </c15:layout>
                </c:ext>
                <c:ext xmlns:c16="http://schemas.microsoft.com/office/drawing/2014/chart" uri="{C3380CC4-5D6E-409C-BE32-E72D297353CC}">
                  <c16:uniqueId val="{00000003-133C-4514-9DE8-3BBED9CC5E56}"/>
                </c:ext>
              </c:extLst>
            </c:dLbl>
            <c:dLbl>
              <c:idx val="2"/>
              <c:layout>
                <c:manualLayout>
                  <c:x val="0.12963605377240323"/>
                  <c:y val="-7.3553145627076388E-17"/>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3"/>
                      </a:solidFill>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15:layout>
                    <c:manualLayout>
                      <c:w val="0.23709743260211927"/>
                      <c:h val="0.3885457948649097"/>
                    </c:manualLayout>
                  </c15:layout>
                </c:ext>
                <c:ext xmlns:c16="http://schemas.microsoft.com/office/drawing/2014/chart" uri="{C3380CC4-5D6E-409C-BE32-E72D297353CC}">
                  <c16:uniqueId val="{00000005-133C-4514-9DE8-3BBED9CC5E56}"/>
                </c:ext>
              </c:extLst>
            </c:dLbl>
            <c:dLbl>
              <c:idx val="3"/>
              <c:layout>
                <c:manualLayout>
                  <c:x val="0"/>
                  <c:y val="0.17363492050956011"/>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15:layout>
                    <c:manualLayout>
                      <c:w val="0.10843682239306131"/>
                      <c:h val="0.5800687100672095"/>
                    </c:manualLayout>
                  </c15:layout>
                </c:ext>
                <c:ext xmlns:c16="http://schemas.microsoft.com/office/drawing/2014/chart" uri="{C3380CC4-5D6E-409C-BE32-E72D297353CC}">
                  <c16:uniqueId val="{00000007-133C-4514-9DE8-3BBED9CC5E56}"/>
                </c:ext>
              </c:extLst>
            </c:dLbl>
            <c:dLbl>
              <c:idx val="4"/>
              <c:layout>
                <c:manualLayout>
                  <c:x val="-0.17149615612063868"/>
                  <c:y val="-8.0240722166499499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33C-4514-9DE8-3BBED9CC5E56}"/>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BI"/>
                </a:p>
              </c:txPr>
              <c:dLblPos val="outEnd"/>
              <c:showLegendKey val="0"/>
              <c:showVal val="0"/>
              <c:showCatName val="1"/>
              <c:showSerName val="0"/>
              <c:showPercent val="1"/>
              <c:showBubbleSize val="0"/>
              <c:extLst>
                <c:ext xmlns:c16="http://schemas.microsoft.com/office/drawing/2014/chart" uri="{C3380CC4-5D6E-409C-BE32-E72D297353CC}">
                  <c16:uniqueId val="{0000000B-133C-4514-9DE8-3BBED9CC5E5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'Budget analysis'!$A$35:$A$40</c:f>
              <c:strCache>
                <c:ptCount val="6"/>
                <c:pt idx="0">
                  <c:v>Résultat 1 : Les personnes déplacées à l'intérieur de leur propre pays ou touchées par le déplacement, en particulier les femmes et les filles, ont un meilleur accès aux droits fondamentaux, à une gestion holistique de la violence sexiste, à la prévention</c:v>
                </c:pt>
                <c:pt idx="1">
                  <c:v>Résultat 2 : La cohésion sociale entre les communautés déplacées et touchées par le déplacement est renforcée par la mise en place de plates-formes de dialogue et de réseaux de résolution des conflits tenant compte de l'âge et du genre</c:v>
                </c:pt>
                <c:pt idx="2">
                  <c:v>Résultat 3 : Les personnes déplacées dans leur propre pays (en particulier les femmes et les jeunes) et les communautés touchées par le déplacement (les personnes les plus vulnérables) ont accès à des opportunités économiques durables</c:v>
                </c:pt>
                <c:pt idx="3">
                  <c:v>Résultat 4 + Activités additionnelles : Construction des latrines écologiques  </c:v>
                </c:pt>
                <c:pt idx="4">
                  <c:v>Communications et mobilisation des ressources</c:v>
                </c:pt>
                <c:pt idx="5">
                  <c:v>Frais de gestion </c:v>
                </c:pt>
              </c:strCache>
            </c:strRef>
          </c:cat>
          <c:val>
            <c:numRef>
              <c:f>'Budget analysis'!$G$35:$G$40</c:f>
              <c:numCache>
                <c:formatCode>0.0%</c:formatCode>
                <c:ptCount val="6"/>
                <c:pt idx="0">
                  <c:v>7.7260646563933083E-2</c:v>
                </c:pt>
                <c:pt idx="1">
                  <c:v>0.16727933405481871</c:v>
                </c:pt>
                <c:pt idx="2">
                  <c:v>0.37738116814029338</c:v>
                </c:pt>
                <c:pt idx="3">
                  <c:v>0.28884741232992428</c:v>
                </c:pt>
                <c:pt idx="4">
                  <c:v>1.5157468132294806E-2</c:v>
                </c:pt>
                <c:pt idx="5">
                  <c:v>7.4074076881012613E-2</c:v>
                </c:pt>
              </c:numCache>
            </c:numRef>
          </c:val>
          <c:extLst>
            <c:ext xmlns:c16="http://schemas.microsoft.com/office/drawing/2014/chart" uri="{C3380CC4-5D6E-409C-BE32-E72D297353CC}">
              <c16:uniqueId val="{0000000C-133C-4514-9DE8-3BBED9CC5E56}"/>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r>
              <a:rPr lang="fr-FR" sz="1100"/>
              <a:t>Repartition</a:t>
            </a:r>
            <a:r>
              <a:rPr lang="fr-FR" sz="1100" baseline="0"/>
              <a:t> des bénéficiaires par niveau de revenu mensuel </a:t>
            </a:r>
            <a:endParaRPr lang="fr-FR" sz="1100"/>
          </a:p>
        </c:rich>
      </c:tx>
      <c:overlay val="0"/>
      <c:spPr>
        <a:noFill/>
        <a:ln>
          <a:noFill/>
        </a:ln>
        <a:effectLst/>
      </c:spPr>
      <c:txPr>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endParaRPr lang="en-BI"/>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83C-4A4B-816E-412611C0E4D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83C-4A4B-816E-412611C0E4D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83C-4A4B-816E-412611C0E4DD}"/>
              </c:ext>
            </c:extLst>
          </c:dPt>
          <c:dLbls>
            <c:dLbl>
              <c:idx val="0"/>
              <c:layout>
                <c:manualLayout>
                  <c:x val="0.13071895424836602"/>
                  <c:y val="8.373590982286634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83C-4A4B-816E-412611C0E4D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BI"/>
                </a:p>
              </c:txPr>
              <c:dLblPos val="outEnd"/>
              <c:showLegendKey val="0"/>
              <c:showVal val="0"/>
              <c:showCatName val="1"/>
              <c:showSerName val="0"/>
              <c:showPercent val="1"/>
              <c:showBubbleSize val="0"/>
              <c:extLst>
                <c:ext xmlns:c16="http://schemas.microsoft.com/office/drawing/2014/chart" uri="{C3380CC4-5D6E-409C-BE32-E72D297353CC}">
                  <c16:uniqueId val="{00000003-A83C-4A4B-816E-412611C0E4D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BI"/>
                </a:p>
              </c:txPr>
              <c:dLblPos val="outEnd"/>
              <c:showLegendKey val="0"/>
              <c:showVal val="0"/>
              <c:showCatName val="1"/>
              <c:showSerName val="0"/>
              <c:showPercent val="1"/>
              <c:showBubbleSize val="0"/>
              <c:extLst>
                <c:ext xmlns:c16="http://schemas.microsoft.com/office/drawing/2014/chart" uri="{C3380CC4-5D6E-409C-BE32-E72D297353CC}">
                  <c16:uniqueId val="{00000005-A83C-4A4B-816E-412611C0E4D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Feuil6!$A$39:$A$41</c:f>
              <c:strCache>
                <c:ptCount val="3"/>
                <c:pt idx="0">
                  <c:v>Plus de 100.000FBU</c:v>
                </c:pt>
                <c:pt idx="1">
                  <c:v>De plus de 50.000 à 100.000FBU</c:v>
                </c:pt>
                <c:pt idx="2">
                  <c:v>De plus de 30.000 à 50.000FBU</c:v>
                </c:pt>
              </c:strCache>
            </c:strRef>
          </c:cat>
          <c:val>
            <c:numRef>
              <c:f>Feuil6!$C$39:$C$41</c:f>
              <c:numCache>
                <c:formatCode>General</c:formatCode>
                <c:ptCount val="3"/>
                <c:pt idx="0">
                  <c:v>15.38</c:v>
                </c:pt>
                <c:pt idx="1">
                  <c:v>23.08</c:v>
                </c:pt>
                <c:pt idx="2">
                  <c:v>61.54</c:v>
                </c:pt>
              </c:numCache>
            </c:numRef>
          </c:val>
          <c:extLst>
            <c:ext xmlns:c16="http://schemas.microsoft.com/office/drawing/2014/chart" uri="{C3380CC4-5D6E-409C-BE32-E72D297353CC}">
              <c16:uniqueId val="{00000006-A83C-4A4B-816E-412611C0E4D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baseline="0">
                <a:solidFill>
                  <a:schemeClr val="tx1">
                    <a:lumMod val="65000"/>
                    <a:lumOff val="35000"/>
                  </a:schemeClr>
                </a:solidFill>
                <a:latin typeface="+mn-lt"/>
                <a:ea typeface="+mn-ea"/>
                <a:cs typeface="+mn-cs"/>
              </a:defRPr>
            </a:pPr>
            <a:r>
              <a:rPr lang="fr-FR" sz="1200" cap="none"/>
              <a:t>Répartition</a:t>
            </a:r>
            <a:r>
              <a:rPr lang="fr-FR" sz="1200" cap="none" baseline="0"/>
              <a:t> des bénéficiaires par  changement de revenu</a:t>
            </a:r>
            <a:endParaRPr lang="fr-FR" sz="1200" cap="none"/>
          </a:p>
        </c:rich>
      </c:tx>
      <c:layout>
        <c:manualLayout>
          <c:xMode val="edge"/>
          <c:yMode val="edge"/>
          <c:x val="8.6798556430446205E-2"/>
          <c:y val="3.7037037037037035E-2"/>
        </c:manualLayout>
      </c:layout>
      <c:overlay val="0"/>
      <c:spPr>
        <a:noFill/>
        <a:ln>
          <a:noFill/>
        </a:ln>
        <a:effectLst/>
      </c:spPr>
      <c:txPr>
        <a:bodyPr rot="0" spcFirstLastPara="1" vertOverflow="ellipsis" vert="horz" wrap="square" anchor="ctr" anchorCtr="1"/>
        <a:lstStyle/>
        <a:p>
          <a:pPr>
            <a:defRPr sz="1200" b="1" i="0" u="none" strike="noStrike" kern="1200" cap="none" baseline="0">
              <a:solidFill>
                <a:schemeClr val="tx1">
                  <a:lumMod val="65000"/>
                  <a:lumOff val="35000"/>
                </a:schemeClr>
              </a:solidFill>
              <a:latin typeface="+mn-lt"/>
              <a:ea typeface="+mn-ea"/>
              <a:cs typeface="+mn-cs"/>
            </a:defRPr>
          </a:pPr>
          <a:endParaRPr lang="en-BI"/>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213991769547323E-2"/>
          <c:y val="0.22199999999999998"/>
          <c:w val="0.96378600823045268"/>
          <c:h val="0.70466666666666666"/>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11EE-4E2D-94F5-B403B8E3AB98}"/>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11EE-4E2D-94F5-B403B8E3AB98}"/>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11EE-4E2D-94F5-B403B8E3AB98}"/>
              </c:ext>
            </c:extLst>
          </c:dPt>
          <c:dLbls>
            <c:dLbl>
              <c:idx val="0"/>
              <c:layout>
                <c:manualLayout>
                  <c:x val="0.11020044716632643"/>
                  <c:y val="6.1537532808398951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1EE-4E2D-94F5-B403B8E3AB98}"/>
                </c:ext>
              </c:extLst>
            </c:dLbl>
            <c:dLbl>
              <c:idx val="1"/>
              <c:layout>
                <c:manualLayout>
                  <c:x val="-0.11291688538932637"/>
                  <c:y val="-9.5848293963254713E-2"/>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1EE-4E2D-94F5-B403B8E3AB98}"/>
                </c:ext>
              </c:extLst>
            </c:dLbl>
            <c:dLbl>
              <c:idx val="2"/>
              <c:layout>
                <c:manualLayout>
                  <c:x val="-0.22050225203331064"/>
                  <c:y val="0.18169133858267714"/>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1EE-4E2D-94F5-B403B8E3AB98}"/>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Feuil6!$A$52:$A$54</c:f>
              <c:strCache>
                <c:ptCount val="3"/>
                <c:pt idx="0">
                  <c:v>Diminution</c:v>
                </c:pt>
                <c:pt idx="1">
                  <c:v>Augmentation</c:v>
                </c:pt>
                <c:pt idx="2">
                  <c:v>Aucun changement</c:v>
                </c:pt>
              </c:strCache>
            </c:strRef>
          </c:cat>
          <c:val>
            <c:numRef>
              <c:f>Feuil6!$C$52:$C$54</c:f>
              <c:numCache>
                <c:formatCode>General</c:formatCode>
                <c:ptCount val="3"/>
                <c:pt idx="0">
                  <c:v>36.15</c:v>
                </c:pt>
                <c:pt idx="1">
                  <c:v>56.15</c:v>
                </c:pt>
                <c:pt idx="2">
                  <c:v>7.69</c:v>
                </c:pt>
              </c:numCache>
            </c:numRef>
          </c:val>
          <c:extLst>
            <c:ext xmlns:c16="http://schemas.microsoft.com/office/drawing/2014/chart" uri="{C3380CC4-5D6E-409C-BE32-E72D297353CC}">
              <c16:uniqueId val="{00000006-11EE-4E2D-94F5-B403B8E3AB98}"/>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cap="none" spc="20" baseline="0">
                <a:solidFill>
                  <a:sysClr val="windowText" lastClr="000000"/>
                </a:solidFill>
                <a:latin typeface="+mn-lt"/>
                <a:ea typeface="+mn-ea"/>
                <a:cs typeface="+mn-cs"/>
              </a:defRPr>
            </a:pPr>
            <a:r>
              <a:rPr lang="fr-FR"/>
              <a:t>Avantages socio économiques tirés de la mise en VRI et amélioration de l' accès aux eau et raccordment electrique du VRI</a:t>
            </a:r>
          </a:p>
        </c:rich>
      </c:tx>
      <c:overlay val="0"/>
      <c:spPr>
        <a:noFill/>
        <a:ln>
          <a:noFill/>
        </a:ln>
        <a:effectLst/>
      </c:spPr>
      <c:txPr>
        <a:bodyPr rot="0" spcFirstLastPara="1" vertOverflow="ellipsis" vert="horz" wrap="square" anchor="ctr" anchorCtr="1"/>
        <a:lstStyle/>
        <a:p>
          <a:pPr algn="ctr" rtl="0">
            <a:defRPr sz="1400" b="0" i="0" u="none" strike="noStrike" kern="1200" cap="none" spc="20" baseline="0">
              <a:solidFill>
                <a:sysClr val="windowText" lastClr="000000"/>
              </a:solidFill>
              <a:latin typeface="+mn-lt"/>
              <a:ea typeface="+mn-ea"/>
              <a:cs typeface="+mn-cs"/>
            </a:defRPr>
          </a:pPr>
          <a:endParaRPr lang="en-BI"/>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B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Feuil3!$B$1:$B$7</c:f>
              <c:strCache>
                <c:ptCount val="7"/>
                <c:pt idx="0">
                  <c:v>Amélioration du bien-être </c:v>
                </c:pt>
                <c:pt idx="1">
                  <c:v>Augmentation de revenu</c:v>
                </c:pt>
                <c:pt idx="2">
                  <c:v>Augmentation des heures de travail</c:v>
                </c:pt>
                <c:pt idx="3">
                  <c:v>faciliter la Bonne coopération entre les gens</c:v>
                </c:pt>
                <c:pt idx="4">
                  <c:v>Création  et diversification des activités génératrices de revenus</c:v>
                </c:pt>
                <c:pt idx="5">
                  <c:v>Diminution de cas de vol nocturnes</c:v>
                </c:pt>
                <c:pt idx="6">
                  <c:v>Facilité la cohésion sociale</c:v>
                </c:pt>
              </c:strCache>
            </c:strRef>
          </c:cat>
          <c:val>
            <c:numRef>
              <c:f>Feuil3!$D$1:$D$7</c:f>
              <c:numCache>
                <c:formatCode>0.0%</c:formatCode>
                <c:ptCount val="7"/>
                <c:pt idx="0">
                  <c:v>0.84615384615384615</c:v>
                </c:pt>
                <c:pt idx="1">
                  <c:v>0.56699999999999995</c:v>
                </c:pt>
                <c:pt idx="2">
                  <c:v>0.84615384615384615</c:v>
                </c:pt>
                <c:pt idx="3">
                  <c:v>1</c:v>
                </c:pt>
                <c:pt idx="4">
                  <c:v>1</c:v>
                </c:pt>
                <c:pt idx="5">
                  <c:v>1</c:v>
                </c:pt>
                <c:pt idx="6">
                  <c:v>0.84615384615384615</c:v>
                </c:pt>
              </c:numCache>
            </c:numRef>
          </c:val>
          <c:extLst>
            <c:ext xmlns:c16="http://schemas.microsoft.com/office/drawing/2014/chart" uri="{C3380CC4-5D6E-409C-BE32-E72D297353CC}">
              <c16:uniqueId val="{00000000-E9F2-434A-9250-D2C558A83488}"/>
            </c:ext>
          </c:extLst>
        </c:ser>
        <c:dLbls>
          <c:dLblPos val="inEnd"/>
          <c:showLegendKey val="0"/>
          <c:showVal val="1"/>
          <c:showCatName val="0"/>
          <c:showSerName val="0"/>
          <c:showPercent val="0"/>
          <c:showBubbleSize val="0"/>
        </c:dLbls>
        <c:gapWidth val="100"/>
        <c:overlap val="-24"/>
        <c:axId val="1414056064"/>
        <c:axId val="1414059808"/>
      </c:barChart>
      <c:catAx>
        <c:axId val="141405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BI"/>
          </a:p>
        </c:txPr>
        <c:crossAx val="1414059808"/>
        <c:crosses val="autoZero"/>
        <c:auto val="1"/>
        <c:lblAlgn val="ctr"/>
        <c:lblOffset val="100"/>
        <c:noMultiLvlLbl val="0"/>
      </c:catAx>
      <c:valAx>
        <c:axId val="14140598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BI"/>
          </a:p>
        </c:txPr>
        <c:crossAx val="141405606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B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E6C33-DB55-49B4-8AAF-6AB9F2AB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99</Pages>
  <Words>46404</Words>
  <Characters>264507</Characters>
  <Application>Microsoft Office Word</Application>
  <DocSecurity>0</DocSecurity>
  <Lines>2204</Lines>
  <Paragraphs>620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Pascal Mukanya Mufuta</cp:lastModifiedBy>
  <cp:revision>2</cp:revision>
  <cp:lastPrinted>2020-03-30T01:48:00Z</cp:lastPrinted>
  <dcterms:created xsi:type="dcterms:W3CDTF">2020-12-20T13:42:00Z</dcterms:created>
  <dcterms:modified xsi:type="dcterms:W3CDTF">2020-12-20T13:42:00Z</dcterms:modified>
</cp:coreProperties>
</file>