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5C087" w14:textId="77777777" w:rsidR="00A16E1D" w:rsidRDefault="00A16E1D" w:rsidP="00BB242E">
      <w:pPr>
        <w:pStyle w:val="Heading4"/>
      </w:pPr>
      <w:r w:rsidRPr="00A16E1D">
        <w:rPr>
          <w:noProof/>
        </w:rPr>
        <w:drawing>
          <wp:inline distT="0" distB="0" distL="0" distR="0" wp14:anchorId="79874ACA" wp14:editId="564D1DB2">
            <wp:extent cx="520700" cy="107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00" cy="1073785"/>
                    </a:xfrm>
                    <a:prstGeom prst="rect">
                      <a:avLst/>
                    </a:prstGeom>
                    <a:noFill/>
                    <a:ln>
                      <a:noFill/>
                    </a:ln>
                  </pic:spPr>
                </pic:pic>
              </a:graphicData>
            </a:graphic>
          </wp:inline>
        </w:drawing>
      </w:r>
      <w:r>
        <w:tab/>
      </w:r>
      <w:r>
        <w:tab/>
      </w:r>
      <w:r>
        <w:tab/>
      </w:r>
      <w:r>
        <w:tab/>
        <w:t xml:space="preserve">      </w:t>
      </w:r>
      <w:r w:rsidRPr="00A16E1D">
        <w:rPr>
          <w:noProof/>
        </w:rPr>
        <w:drawing>
          <wp:inline distT="0" distB="0" distL="0" distR="0" wp14:anchorId="6779084F" wp14:editId="2940A5F4">
            <wp:extent cx="925857" cy="10953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4290" cy="1105322"/>
                    </a:xfrm>
                    <a:prstGeom prst="rect">
                      <a:avLst/>
                    </a:prstGeom>
                    <a:noFill/>
                    <a:ln>
                      <a:noFill/>
                    </a:ln>
                  </pic:spPr>
                </pic:pic>
              </a:graphicData>
            </a:graphic>
          </wp:inline>
        </w:drawing>
      </w:r>
      <w:r>
        <w:tab/>
      </w:r>
      <w:r>
        <w:tab/>
      </w:r>
      <w:r>
        <w:tab/>
        <w:t xml:space="preserve">        </w:t>
      </w:r>
      <w:r w:rsidRPr="00A16E1D">
        <w:rPr>
          <w:noProof/>
        </w:rPr>
        <w:drawing>
          <wp:inline distT="0" distB="0" distL="0" distR="0" wp14:anchorId="302B40A8" wp14:editId="065C3DA8">
            <wp:extent cx="776014" cy="89732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774" cy="901671"/>
                    </a:xfrm>
                    <a:prstGeom prst="rect">
                      <a:avLst/>
                    </a:prstGeom>
                    <a:noFill/>
                    <a:ln>
                      <a:noFill/>
                    </a:ln>
                  </pic:spPr>
                </pic:pic>
              </a:graphicData>
            </a:graphic>
          </wp:inline>
        </w:drawing>
      </w:r>
    </w:p>
    <w:p w14:paraId="5307EFEE" w14:textId="77777777" w:rsidR="00A16E1D" w:rsidRDefault="00A16E1D" w:rsidP="00A16E1D"/>
    <w:p w14:paraId="728C6516" w14:textId="77777777" w:rsidR="00A16E1D" w:rsidRDefault="00A16E1D" w:rsidP="00A16E1D"/>
    <w:p w14:paraId="0F0EDEDA" w14:textId="77777777" w:rsidR="00A16E1D" w:rsidRDefault="00A16E1D" w:rsidP="00A16E1D"/>
    <w:p w14:paraId="26757D28" w14:textId="77777777" w:rsidR="00A16E1D" w:rsidRPr="00A16E1D" w:rsidRDefault="00A16E1D" w:rsidP="00A16E1D">
      <w:pPr>
        <w:jc w:val="center"/>
        <w:rPr>
          <w:b/>
          <w:sz w:val="40"/>
          <w:szCs w:val="40"/>
        </w:rPr>
      </w:pPr>
      <w:r w:rsidRPr="00A16E1D">
        <w:rPr>
          <w:b/>
          <w:sz w:val="40"/>
          <w:szCs w:val="40"/>
        </w:rPr>
        <w:t>Adaptation to Climate Change in the</w:t>
      </w:r>
    </w:p>
    <w:p w14:paraId="044F2F3E" w14:textId="77777777" w:rsidR="00A16E1D" w:rsidRDefault="00A16E1D" w:rsidP="00A16E1D">
      <w:pPr>
        <w:jc w:val="center"/>
        <w:rPr>
          <w:b/>
          <w:sz w:val="40"/>
          <w:szCs w:val="40"/>
        </w:rPr>
      </w:pPr>
      <w:r w:rsidRPr="00A16E1D">
        <w:rPr>
          <w:b/>
          <w:sz w:val="40"/>
          <w:szCs w:val="40"/>
        </w:rPr>
        <w:t>Coastal Zone of Vanuatu</w:t>
      </w:r>
      <w:r>
        <w:rPr>
          <w:b/>
          <w:sz w:val="40"/>
          <w:szCs w:val="40"/>
        </w:rPr>
        <w:t xml:space="preserve"> </w:t>
      </w:r>
    </w:p>
    <w:p w14:paraId="6CD40A7A" w14:textId="77777777" w:rsidR="00A16E1D" w:rsidRDefault="00A16E1D" w:rsidP="00A16E1D">
      <w:pPr>
        <w:jc w:val="center"/>
        <w:rPr>
          <w:sz w:val="32"/>
          <w:szCs w:val="32"/>
        </w:rPr>
      </w:pPr>
      <w:r w:rsidRPr="004B50D3">
        <w:rPr>
          <w:sz w:val="32"/>
          <w:szCs w:val="32"/>
        </w:rPr>
        <w:t xml:space="preserve">(also referred to as </w:t>
      </w:r>
      <w:r w:rsidR="00B71756">
        <w:rPr>
          <w:sz w:val="32"/>
          <w:szCs w:val="32"/>
        </w:rPr>
        <w:t>VCAP</w:t>
      </w:r>
      <w:r>
        <w:rPr>
          <w:sz w:val="32"/>
          <w:szCs w:val="32"/>
        </w:rPr>
        <w:t xml:space="preserve"> Project</w:t>
      </w:r>
      <w:r w:rsidRPr="004B50D3">
        <w:rPr>
          <w:sz w:val="32"/>
          <w:szCs w:val="32"/>
        </w:rPr>
        <w:t>)</w:t>
      </w:r>
    </w:p>
    <w:p w14:paraId="1DA2E9ED" w14:textId="77777777" w:rsidR="00A16E1D" w:rsidRDefault="00A16E1D" w:rsidP="00A16E1D">
      <w:pPr>
        <w:jc w:val="center"/>
        <w:rPr>
          <w:sz w:val="32"/>
          <w:szCs w:val="32"/>
        </w:rPr>
      </w:pPr>
      <w:r>
        <w:rPr>
          <w:sz w:val="32"/>
          <w:szCs w:val="32"/>
        </w:rPr>
        <w:t xml:space="preserve"> </w:t>
      </w:r>
    </w:p>
    <w:p w14:paraId="420C66F1" w14:textId="77777777" w:rsidR="00D707AD" w:rsidRDefault="00D707AD" w:rsidP="00D707AD">
      <w:pPr>
        <w:jc w:val="left"/>
        <w:rPr>
          <w:sz w:val="32"/>
          <w:szCs w:val="32"/>
        </w:rPr>
      </w:pPr>
      <w:r>
        <w:rPr>
          <w:noProof/>
          <w:sz w:val="32"/>
          <w:szCs w:val="32"/>
        </w:rPr>
        <w:drawing>
          <wp:inline distT="0" distB="0" distL="0" distR="0" wp14:anchorId="7DD38E2B" wp14:editId="3801FC83">
            <wp:extent cx="2904751" cy="18861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5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948049" cy="1914287"/>
                    </a:xfrm>
                    <a:prstGeom prst="rect">
                      <a:avLst/>
                    </a:prstGeom>
                    <a:noFill/>
                    <a:ln>
                      <a:noFill/>
                    </a:ln>
                    <a:effectLst>
                      <a:reflection endPos="0" dist="50800" dir="5400000" sy="-100000" algn="bl" rotWithShape="0"/>
                    </a:effectLst>
                  </pic:spPr>
                </pic:pic>
              </a:graphicData>
            </a:graphic>
          </wp:inline>
        </w:drawing>
      </w:r>
      <w:r>
        <w:rPr>
          <w:noProof/>
          <w:sz w:val="32"/>
          <w:szCs w:val="32"/>
        </w:rPr>
        <w:drawing>
          <wp:inline distT="0" distB="0" distL="0" distR="0" wp14:anchorId="3F40EEDA" wp14:editId="3918030D">
            <wp:extent cx="2924397" cy="18942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2940314" cy="1904515"/>
                    </a:xfrm>
                    <a:prstGeom prst="rect">
                      <a:avLst/>
                    </a:prstGeom>
                    <a:noFill/>
                    <a:ln>
                      <a:noFill/>
                    </a:ln>
                  </pic:spPr>
                </pic:pic>
              </a:graphicData>
            </a:graphic>
          </wp:inline>
        </w:drawing>
      </w:r>
    </w:p>
    <w:p w14:paraId="70D5F1D5" w14:textId="77777777" w:rsidR="00D707AD" w:rsidRDefault="00D707AD" w:rsidP="00D707AD">
      <w:pPr>
        <w:rPr>
          <w:sz w:val="32"/>
          <w:szCs w:val="32"/>
        </w:rPr>
      </w:pPr>
      <w:r>
        <w:rPr>
          <w:noProof/>
          <w:sz w:val="32"/>
          <w:szCs w:val="32"/>
        </w:rPr>
        <w:drawing>
          <wp:inline distT="0" distB="0" distL="0" distR="0" wp14:anchorId="6939EC1A" wp14:editId="6E238E3D">
            <wp:extent cx="2913848" cy="211204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8462" cy="2129881"/>
                    </a:xfrm>
                    <a:prstGeom prst="rect">
                      <a:avLst/>
                    </a:prstGeom>
                    <a:noFill/>
                    <a:ln>
                      <a:noFill/>
                    </a:ln>
                  </pic:spPr>
                </pic:pic>
              </a:graphicData>
            </a:graphic>
          </wp:inline>
        </w:drawing>
      </w:r>
      <w:r>
        <w:rPr>
          <w:noProof/>
          <w:sz w:val="32"/>
          <w:szCs w:val="32"/>
        </w:rPr>
        <w:drawing>
          <wp:inline distT="0" distB="0" distL="0" distR="0" wp14:anchorId="6514B078" wp14:editId="65C2E49A">
            <wp:extent cx="2913989" cy="2126645"/>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935445" cy="2142304"/>
                    </a:xfrm>
                    <a:prstGeom prst="rect">
                      <a:avLst/>
                    </a:prstGeom>
                    <a:noFill/>
                    <a:ln>
                      <a:noFill/>
                    </a:ln>
                  </pic:spPr>
                </pic:pic>
              </a:graphicData>
            </a:graphic>
          </wp:inline>
        </w:drawing>
      </w:r>
    </w:p>
    <w:p w14:paraId="5AAB6F24" w14:textId="77777777" w:rsidR="00D707AD" w:rsidRDefault="00D707AD" w:rsidP="00D707AD">
      <w:pPr>
        <w:jc w:val="center"/>
        <w:rPr>
          <w:sz w:val="32"/>
          <w:szCs w:val="32"/>
        </w:rPr>
      </w:pPr>
    </w:p>
    <w:p w14:paraId="50B74559" w14:textId="600F1BF3" w:rsidR="00B71756" w:rsidRDefault="00A16E1D" w:rsidP="00A16E1D">
      <w:pPr>
        <w:jc w:val="center"/>
        <w:rPr>
          <w:sz w:val="32"/>
          <w:szCs w:val="32"/>
        </w:rPr>
      </w:pPr>
      <w:r>
        <w:rPr>
          <w:sz w:val="32"/>
          <w:szCs w:val="32"/>
        </w:rPr>
        <w:t xml:space="preserve">Terminal Evaluation Report </w:t>
      </w:r>
    </w:p>
    <w:p w14:paraId="21EC3B2E" w14:textId="77777777" w:rsidR="00B71756" w:rsidRDefault="00B71756" w:rsidP="00A16E1D">
      <w:pPr>
        <w:jc w:val="center"/>
        <w:rPr>
          <w:sz w:val="32"/>
          <w:szCs w:val="32"/>
        </w:rPr>
      </w:pPr>
    </w:p>
    <w:p w14:paraId="7EA71100" w14:textId="77777777" w:rsidR="00B71756" w:rsidRDefault="00B71756" w:rsidP="00A16E1D">
      <w:pPr>
        <w:jc w:val="center"/>
        <w:rPr>
          <w:sz w:val="32"/>
          <w:szCs w:val="32"/>
        </w:rPr>
      </w:pPr>
    </w:p>
    <w:p w14:paraId="29ADC9F9" w14:textId="56BBB3EB" w:rsidR="00B71756" w:rsidRPr="00B71756" w:rsidRDefault="00B71756" w:rsidP="00B71756">
      <w:pPr>
        <w:pStyle w:val="Default"/>
        <w:jc w:val="center"/>
        <w:rPr>
          <w:rFonts w:asciiTheme="minorHAnsi" w:hAnsiTheme="minorHAnsi" w:cstheme="minorHAnsi"/>
        </w:rPr>
      </w:pPr>
      <w:r w:rsidRPr="00B71756">
        <w:rPr>
          <w:rFonts w:asciiTheme="minorHAnsi" w:hAnsiTheme="minorHAnsi" w:cstheme="minorHAnsi"/>
        </w:rPr>
        <w:t xml:space="preserve">Patrick </w:t>
      </w:r>
      <w:proofErr w:type="spellStart"/>
      <w:r w:rsidRPr="00B71756">
        <w:rPr>
          <w:rFonts w:asciiTheme="minorHAnsi" w:hAnsiTheme="minorHAnsi" w:cstheme="minorHAnsi"/>
        </w:rPr>
        <w:t>Sakiusa</w:t>
      </w:r>
      <w:proofErr w:type="spellEnd"/>
      <w:r w:rsidRPr="00B71756">
        <w:rPr>
          <w:rFonts w:asciiTheme="minorHAnsi" w:hAnsiTheme="minorHAnsi" w:cstheme="minorHAnsi"/>
        </w:rPr>
        <w:t xml:space="preserve"> Fong</w:t>
      </w:r>
    </w:p>
    <w:p w14:paraId="0B2A1C1E" w14:textId="77777777" w:rsidR="00B71756" w:rsidRPr="00B71756" w:rsidRDefault="00B71756" w:rsidP="00B71756">
      <w:pPr>
        <w:pStyle w:val="Default"/>
        <w:jc w:val="center"/>
        <w:rPr>
          <w:rFonts w:asciiTheme="minorHAnsi" w:hAnsiTheme="minorHAnsi" w:cstheme="minorHAnsi"/>
        </w:rPr>
      </w:pPr>
      <w:r w:rsidRPr="00B71756">
        <w:rPr>
          <w:rFonts w:asciiTheme="minorHAnsi" w:hAnsiTheme="minorHAnsi" w:cstheme="minorHAnsi"/>
        </w:rPr>
        <w:t>Consultant</w:t>
      </w:r>
    </w:p>
    <w:sdt>
      <w:sdtPr>
        <w:rPr>
          <w:rFonts w:asciiTheme="minorHAnsi" w:eastAsiaTheme="minorHAnsi" w:hAnsiTheme="minorHAnsi" w:cstheme="minorBidi"/>
          <w:b w:val="0"/>
          <w:color w:val="auto"/>
          <w:sz w:val="22"/>
          <w:szCs w:val="22"/>
        </w:rPr>
        <w:id w:val="490299874"/>
        <w:docPartObj>
          <w:docPartGallery w:val="Table of Contents"/>
          <w:docPartUnique/>
        </w:docPartObj>
      </w:sdtPr>
      <w:sdtEndPr>
        <w:rPr>
          <w:rFonts w:ascii="Calibri" w:hAnsi="Calibri"/>
          <w:bCs/>
          <w:noProof/>
          <w:sz w:val="24"/>
        </w:rPr>
      </w:sdtEndPr>
      <w:sdtContent>
        <w:p w14:paraId="0FD46717" w14:textId="77777777" w:rsidR="00036E09" w:rsidRPr="00FD3196" w:rsidRDefault="00036E09" w:rsidP="00036E09">
          <w:pPr>
            <w:pStyle w:val="TOCHeading"/>
            <w:rPr>
              <w:rStyle w:val="Heading1Char"/>
            </w:rPr>
          </w:pPr>
          <w:r w:rsidRPr="00FD3196">
            <w:rPr>
              <w:rStyle w:val="Heading1Char"/>
            </w:rPr>
            <w:t>Table of Contents</w:t>
          </w:r>
        </w:p>
        <w:p w14:paraId="015330F0" w14:textId="29550809" w:rsidR="0006466D" w:rsidRDefault="00036E09">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1210350" w:history="1">
            <w:r w:rsidR="0006466D" w:rsidRPr="00557EE7">
              <w:rPr>
                <w:rStyle w:val="Hyperlink"/>
                <w:noProof/>
              </w:rPr>
              <w:t>i. Basic Project and Terminal Evaluation Information</w:t>
            </w:r>
            <w:r w:rsidR="0006466D">
              <w:rPr>
                <w:noProof/>
                <w:webHidden/>
              </w:rPr>
              <w:tab/>
            </w:r>
            <w:r w:rsidR="0006466D">
              <w:rPr>
                <w:noProof/>
                <w:webHidden/>
              </w:rPr>
              <w:fldChar w:fldCharType="begin"/>
            </w:r>
            <w:r w:rsidR="0006466D">
              <w:rPr>
                <w:noProof/>
                <w:webHidden/>
              </w:rPr>
              <w:instrText xml:space="preserve"> PAGEREF _Toc31210350 \h </w:instrText>
            </w:r>
            <w:r w:rsidR="0006466D">
              <w:rPr>
                <w:noProof/>
                <w:webHidden/>
              </w:rPr>
            </w:r>
            <w:r w:rsidR="0006466D">
              <w:rPr>
                <w:noProof/>
                <w:webHidden/>
              </w:rPr>
              <w:fldChar w:fldCharType="separate"/>
            </w:r>
            <w:r w:rsidR="00C9747A">
              <w:rPr>
                <w:noProof/>
                <w:webHidden/>
              </w:rPr>
              <w:t>4</w:t>
            </w:r>
            <w:r w:rsidR="0006466D">
              <w:rPr>
                <w:noProof/>
                <w:webHidden/>
              </w:rPr>
              <w:fldChar w:fldCharType="end"/>
            </w:r>
          </w:hyperlink>
        </w:p>
        <w:p w14:paraId="6F89089A" w14:textId="12589877" w:rsidR="0006466D" w:rsidRDefault="00112C16">
          <w:pPr>
            <w:pStyle w:val="TOC2"/>
            <w:tabs>
              <w:tab w:val="right" w:leader="dot" w:pos="9350"/>
            </w:tabs>
            <w:rPr>
              <w:rFonts w:asciiTheme="minorHAnsi" w:eastAsiaTheme="minorEastAsia" w:hAnsiTheme="minorHAnsi"/>
              <w:noProof/>
              <w:sz w:val="22"/>
            </w:rPr>
          </w:pPr>
          <w:hyperlink w:anchor="_Toc31210351" w:history="1">
            <w:r w:rsidR="0006466D" w:rsidRPr="00557EE7">
              <w:rPr>
                <w:rStyle w:val="Hyperlink"/>
                <w:noProof/>
              </w:rPr>
              <w:t>Terminal Evaluation Consultant</w:t>
            </w:r>
            <w:r w:rsidR="0006466D">
              <w:rPr>
                <w:noProof/>
                <w:webHidden/>
              </w:rPr>
              <w:tab/>
            </w:r>
            <w:r w:rsidR="0006466D">
              <w:rPr>
                <w:noProof/>
                <w:webHidden/>
              </w:rPr>
              <w:fldChar w:fldCharType="begin"/>
            </w:r>
            <w:r w:rsidR="0006466D">
              <w:rPr>
                <w:noProof/>
                <w:webHidden/>
              </w:rPr>
              <w:instrText xml:space="preserve"> PAGEREF _Toc31210351 \h </w:instrText>
            </w:r>
            <w:r w:rsidR="0006466D">
              <w:rPr>
                <w:noProof/>
                <w:webHidden/>
              </w:rPr>
            </w:r>
            <w:r w:rsidR="0006466D">
              <w:rPr>
                <w:noProof/>
                <w:webHidden/>
              </w:rPr>
              <w:fldChar w:fldCharType="separate"/>
            </w:r>
            <w:r w:rsidR="00C9747A">
              <w:rPr>
                <w:noProof/>
                <w:webHidden/>
              </w:rPr>
              <w:t>4</w:t>
            </w:r>
            <w:r w:rsidR="0006466D">
              <w:rPr>
                <w:noProof/>
                <w:webHidden/>
              </w:rPr>
              <w:fldChar w:fldCharType="end"/>
            </w:r>
          </w:hyperlink>
        </w:p>
        <w:p w14:paraId="771BFC98" w14:textId="38E58702" w:rsidR="0006466D" w:rsidRDefault="00112C16">
          <w:pPr>
            <w:pStyle w:val="TOC2"/>
            <w:tabs>
              <w:tab w:val="right" w:leader="dot" w:pos="9350"/>
            </w:tabs>
            <w:rPr>
              <w:rFonts w:asciiTheme="minorHAnsi" w:eastAsiaTheme="minorEastAsia" w:hAnsiTheme="minorHAnsi"/>
              <w:noProof/>
              <w:sz w:val="22"/>
            </w:rPr>
          </w:pPr>
          <w:hyperlink w:anchor="_Toc31210352" w:history="1">
            <w:r w:rsidR="0006466D" w:rsidRPr="00557EE7">
              <w:rPr>
                <w:rStyle w:val="Hyperlink"/>
                <w:noProof/>
              </w:rPr>
              <w:t>Acknowledgements</w:t>
            </w:r>
            <w:r w:rsidR="0006466D">
              <w:rPr>
                <w:noProof/>
                <w:webHidden/>
              </w:rPr>
              <w:tab/>
            </w:r>
            <w:r w:rsidR="0006466D">
              <w:rPr>
                <w:noProof/>
                <w:webHidden/>
              </w:rPr>
              <w:fldChar w:fldCharType="begin"/>
            </w:r>
            <w:r w:rsidR="0006466D">
              <w:rPr>
                <w:noProof/>
                <w:webHidden/>
              </w:rPr>
              <w:instrText xml:space="preserve"> PAGEREF _Toc31210352 \h </w:instrText>
            </w:r>
            <w:r w:rsidR="0006466D">
              <w:rPr>
                <w:noProof/>
                <w:webHidden/>
              </w:rPr>
            </w:r>
            <w:r w:rsidR="0006466D">
              <w:rPr>
                <w:noProof/>
                <w:webHidden/>
              </w:rPr>
              <w:fldChar w:fldCharType="separate"/>
            </w:r>
            <w:r w:rsidR="00C9747A">
              <w:rPr>
                <w:noProof/>
                <w:webHidden/>
              </w:rPr>
              <w:t>5</w:t>
            </w:r>
            <w:r w:rsidR="0006466D">
              <w:rPr>
                <w:noProof/>
                <w:webHidden/>
              </w:rPr>
              <w:fldChar w:fldCharType="end"/>
            </w:r>
          </w:hyperlink>
        </w:p>
        <w:p w14:paraId="07B65A51" w14:textId="3B0AE962" w:rsidR="0006466D" w:rsidRDefault="00112C16">
          <w:pPr>
            <w:pStyle w:val="TOC1"/>
            <w:tabs>
              <w:tab w:val="right" w:leader="dot" w:pos="9350"/>
            </w:tabs>
            <w:rPr>
              <w:rFonts w:asciiTheme="minorHAnsi" w:eastAsiaTheme="minorEastAsia" w:hAnsiTheme="minorHAnsi"/>
              <w:noProof/>
              <w:sz w:val="22"/>
            </w:rPr>
          </w:pPr>
          <w:hyperlink w:anchor="_Toc31210353" w:history="1">
            <w:r w:rsidR="0006466D" w:rsidRPr="00557EE7">
              <w:rPr>
                <w:rStyle w:val="Hyperlink"/>
                <w:noProof/>
              </w:rPr>
              <w:t>ii. Executive Summary</w:t>
            </w:r>
            <w:r w:rsidR="0006466D">
              <w:rPr>
                <w:noProof/>
                <w:webHidden/>
              </w:rPr>
              <w:tab/>
            </w:r>
            <w:r w:rsidR="0006466D">
              <w:rPr>
                <w:noProof/>
                <w:webHidden/>
              </w:rPr>
              <w:fldChar w:fldCharType="begin"/>
            </w:r>
            <w:r w:rsidR="0006466D">
              <w:rPr>
                <w:noProof/>
                <w:webHidden/>
              </w:rPr>
              <w:instrText xml:space="preserve"> PAGEREF _Toc31210353 \h </w:instrText>
            </w:r>
            <w:r w:rsidR="0006466D">
              <w:rPr>
                <w:noProof/>
                <w:webHidden/>
              </w:rPr>
            </w:r>
            <w:r w:rsidR="0006466D">
              <w:rPr>
                <w:noProof/>
                <w:webHidden/>
              </w:rPr>
              <w:fldChar w:fldCharType="separate"/>
            </w:r>
            <w:r w:rsidR="00C9747A">
              <w:rPr>
                <w:noProof/>
                <w:webHidden/>
              </w:rPr>
              <w:t>6</w:t>
            </w:r>
            <w:r w:rsidR="0006466D">
              <w:rPr>
                <w:noProof/>
                <w:webHidden/>
              </w:rPr>
              <w:fldChar w:fldCharType="end"/>
            </w:r>
          </w:hyperlink>
        </w:p>
        <w:p w14:paraId="79B39C14" w14:textId="4CD0A24A" w:rsidR="0006466D" w:rsidRDefault="00112C16">
          <w:pPr>
            <w:pStyle w:val="TOC2"/>
            <w:tabs>
              <w:tab w:val="right" w:leader="dot" w:pos="9350"/>
            </w:tabs>
            <w:rPr>
              <w:rFonts w:asciiTheme="minorHAnsi" w:eastAsiaTheme="minorEastAsia" w:hAnsiTheme="minorHAnsi"/>
              <w:noProof/>
              <w:sz w:val="22"/>
            </w:rPr>
          </w:pPr>
          <w:hyperlink w:anchor="_Toc31210354" w:history="1">
            <w:r w:rsidR="0006466D" w:rsidRPr="00557EE7">
              <w:rPr>
                <w:rStyle w:val="Hyperlink"/>
                <w:noProof/>
              </w:rPr>
              <w:t>Project Summary Table</w:t>
            </w:r>
            <w:r w:rsidR="0006466D">
              <w:rPr>
                <w:noProof/>
                <w:webHidden/>
              </w:rPr>
              <w:tab/>
            </w:r>
            <w:r w:rsidR="0006466D">
              <w:rPr>
                <w:noProof/>
                <w:webHidden/>
              </w:rPr>
              <w:fldChar w:fldCharType="begin"/>
            </w:r>
            <w:r w:rsidR="0006466D">
              <w:rPr>
                <w:noProof/>
                <w:webHidden/>
              </w:rPr>
              <w:instrText xml:space="preserve"> PAGEREF _Toc31210354 \h </w:instrText>
            </w:r>
            <w:r w:rsidR="0006466D">
              <w:rPr>
                <w:noProof/>
                <w:webHidden/>
              </w:rPr>
            </w:r>
            <w:r w:rsidR="0006466D">
              <w:rPr>
                <w:noProof/>
                <w:webHidden/>
              </w:rPr>
              <w:fldChar w:fldCharType="separate"/>
            </w:r>
            <w:r w:rsidR="00C9747A">
              <w:rPr>
                <w:noProof/>
                <w:webHidden/>
              </w:rPr>
              <w:t>6</w:t>
            </w:r>
            <w:r w:rsidR="0006466D">
              <w:rPr>
                <w:noProof/>
                <w:webHidden/>
              </w:rPr>
              <w:fldChar w:fldCharType="end"/>
            </w:r>
          </w:hyperlink>
        </w:p>
        <w:p w14:paraId="7A77B67B" w14:textId="35FAEBD8" w:rsidR="0006466D" w:rsidRDefault="00112C16">
          <w:pPr>
            <w:pStyle w:val="TOC2"/>
            <w:tabs>
              <w:tab w:val="right" w:leader="dot" w:pos="9350"/>
            </w:tabs>
            <w:rPr>
              <w:rFonts w:asciiTheme="minorHAnsi" w:eastAsiaTheme="minorEastAsia" w:hAnsiTheme="minorHAnsi"/>
              <w:noProof/>
              <w:sz w:val="22"/>
            </w:rPr>
          </w:pPr>
          <w:hyperlink w:anchor="_Toc31210355" w:history="1">
            <w:r w:rsidR="0006466D" w:rsidRPr="00557EE7">
              <w:rPr>
                <w:rStyle w:val="Hyperlink"/>
                <w:noProof/>
              </w:rPr>
              <w:t>1.2 Project Description (brief)</w:t>
            </w:r>
            <w:r w:rsidR="0006466D">
              <w:rPr>
                <w:noProof/>
                <w:webHidden/>
              </w:rPr>
              <w:tab/>
            </w:r>
            <w:r w:rsidR="0006466D">
              <w:rPr>
                <w:noProof/>
                <w:webHidden/>
              </w:rPr>
              <w:fldChar w:fldCharType="begin"/>
            </w:r>
            <w:r w:rsidR="0006466D">
              <w:rPr>
                <w:noProof/>
                <w:webHidden/>
              </w:rPr>
              <w:instrText xml:space="preserve"> PAGEREF _Toc31210355 \h </w:instrText>
            </w:r>
            <w:r w:rsidR="0006466D">
              <w:rPr>
                <w:noProof/>
                <w:webHidden/>
              </w:rPr>
            </w:r>
            <w:r w:rsidR="0006466D">
              <w:rPr>
                <w:noProof/>
                <w:webHidden/>
              </w:rPr>
              <w:fldChar w:fldCharType="separate"/>
            </w:r>
            <w:r w:rsidR="00C9747A">
              <w:rPr>
                <w:noProof/>
                <w:webHidden/>
              </w:rPr>
              <w:t>7</w:t>
            </w:r>
            <w:r w:rsidR="0006466D">
              <w:rPr>
                <w:noProof/>
                <w:webHidden/>
              </w:rPr>
              <w:fldChar w:fldCharType="end"/>
            </w:r>
          </w:hyperlink>
        </w:p>
        <w:p w14:paraId="5DA07967" w14:textId="281AFA94" w:rsidR="0006466D" w:rsidRDefault="00112C16">
          <w:pPr>
            <w:pStyle w:val="TOC2"/>
            <w:tabs>
              <w:tab w:val="right" w:leader="dot" w:pos="9350"/>
            </w:tabs>
            <w:rPr>
              <w:rFonts w:asciiTheme="minorHAnsi" w:eastAsiaTheme="minorEastAsia" w:hAnsiTheme="minorHAnsi"/>
              <w:noProof/>
              <w:sz w:val="22"/>
            </w:rPr>
          </w:pPr>
          <w:hyperlink w:anchor="_Toc31210356" w:history="1">
            <w:r w:rsidR="0006466D" w:rsidRPr="00557EE7">
              <w:rPr>
                <w:rStyle w:val="Hyperlink"/>
                <w:noProof/>
              </w:rPr>
              <w:t>1.3 Evaluation Rating Table</w:t>
            </w:r>
            <w:r w:rsidR="0006466D">
              <w:rPr>
                <w:noProof/>
                <w:webHidden/>
              </w:rPr>
              <w:tab/>
            </w:r>
            <w:r w:rsidR="0006466D">
              <w:rPr>
                <w:noProof/>
                <w:webHidden/>
              </w:rPr>
              <w:fldChar w:fldCharType="begin"/>
            </w:r>
            <w:r w:rsidR="0006466D">
              <w:rPr>
                <w:noProof/>
                <w:webHidden/>
              </w:rPr>
              <w:instrText xml:space="preserve"> PAGEREF _Toc31210356 \h </w:instrText>
            </w:r>
            <w:r w:rsidR="0006466D">
              <w:rPr>
                <w:noProof/>
                <w:webHidden/>
              </w:rPr>
            </w:r>
            <w:r w:rsidR="0006466D">
              <w:rPr>
                <w:noProof/>
                <w:webHidden/>
              </w:rPr>
              <w:fldChar w:fldCharType="separate"/>
            </w:r>
            <w:r w:rsidR="00C9747A">
              <w:rPr>
                <w:noProof/>
                <w:webHidden/>
              </w:rPr>
              <w:t>8</w:t>
            </w:r>
            <w:r w:rsidR="0006466D">
              <w:rPr>
                <w:noProof/>
                <w:webHidden/>
              </w:rPr>
              <w:fldChar w:fldCharType="end"/>
            </w:r>
          </w:hyperlink>
        </w:p>
        <w:p w14:paraId="705E53D5" w14:textId="15DBF5AD" w:rsidR="0006466D" w:rsidRDefault="00112C16">
          <w:pPr>
            <w:pStyle w:val="TOC2"/>
            <w:tabs>
              <w:tab w:val="right" w:leader="dot" w:pos="9350"/>
            </w:tabs>
            <w:rPr>
              <w:rFonts w:asciiTheme="minorHAnsi" w:eastAsiaTheme="minorEastAsia" w:hAnsiTheme="minorHAnsi"/>
              <w:noProof/>
              <w:sz w:val="22"/>
            </w:rPr>
          </w:pPr>
          <w:hyperlink w:anchor="_Toc31210357" w:history="1">
            <w:r w:rsidR="0006466D" w:rsidRPr="00557EE7">
              <w:rPr>
                <w:rStyle w:val="Hyperlink"/>
                <w:noProof/>
              </w:rPr>
              <w:t>1.4 Summary of conclusions, recommendations and lessons</w:t>
            </w:r>
            <w:r w:rsidR="0006466D">
              <w:rPr>
                <w:noProof/>
                <w:webHidden/>
              </w:rPr>
              <w:tab/>
            </w:r>
            <w:r w:rsidR="0006466D">
              <w:rPr>
                <w:noProof/>
                <w:webHidden/>
              </w:rPr>
              <w:fldChar w:fldCharType="begin"/>
            </w:r>
            <w:r w:rsidR="0006466D">
              <w:rPr>
                <w:noProof/>
                <w:webHidden/>
              </w:rPr>
              <w:instrText xml:space="preserve"> PAGEREF _Toc31210357 \h </w:instrText>
            </w:r>
            <w:r w:rsidR="0006466D">
              <w:rPr>
                <w:noProof/>
                <w:webHidden/>
              </w:rPr>
            </w:r>
            <w:r w:rsidR="0006466D">
              <w:rPr>
                <w:noProof/>
                <w:webHidden/>
              </w:rPr>
              <w:fldChar w:fldCharType="separate"/>
            </w:r>
            <w:r w:rsidR="00C9747A">
              <w:rPr>
                <w:noProof/>
                <w:webHidden/>
              </w:rPr>
              <w:t>10</w:t>
            </w:r>
            <w:r w:rsidR="0006466D">
              <w:rPr>
                <w:noProof/>
                <w:webHidden/>
              </w:rPr>
              <w:fldChar w:fldCharType="end"/>
            </w:r>
          </w:hyperlink>
        </w:p>
        <w:p w14:paraId="6DC31666" w14:textId="0D787330" w:rsidR="0006466D" w:rsidRDefault="00112C16">
          <w:pPr>
            <w:pStyle w:val="TOC1"/>
            <w:tabs>
              <w:tab w:val="right" w:leader="dot" w:pos="9350"/>
            </w:tabs>
            <w:rPr>
              <w:rFonts w:asciiTheme="minorHAnsi" w:eastAsiaTheme="minorEastAsia" w:hAnsiTheme="minorHAnsi"/>
              <w:noProof/>
              <w:sz w:val="22"/>
            </w:rPr>
          </w:pPr>
          <w:hyperlink w:anchor="_Toc31210358" w:history="1">
            <w:r w:rsidR="0006466D" w:rsidRPr="00557EE7">
              <w:rPr>
                <w:rStyle w:val="Hyperlink"/>
                <w:noProof/>
              </w:rPr>
              <w:t>iii. Acronyms and Abbreviations</w:t>
            </w:r>
            <w:r w:rsidR="0006466D">
              <w:rPr>
                <w:noProof/>
                <w:webHidden/>
              </w:rPr>
              <w:tab/>
            </w:r>
            <w:r w:rsidR="0006466D">
              <w:rPr>
                <w:noProof/>
                <w:webHidden/>
              </w:rPr>
              <w:fldChar w:fldCharType="begin"/>
            </w:r>
            <w:r w:rsidR="0006466D">
              <w:rPr>
                <w:noProof/>
                <w:webHidden/>
              </w:rPr>
              <w:instrText xml:space="preserve"> PAGEREF _Toc31210358 \h </w:instrText>
            </w:r>
            <w:r w:rsidR="0006466D">
              <w:rPr>
                <w:noProof/>
                <w:webHidden/>
              </w:rPr>
            </w:r>
            <w:r w:rsidR="0006466D">
              <w:rPr>
                <w:noProof/>
                <w:webHidden/>
              </w:rPr>
              <w:fldChar w:fldCharType="separate"/>
            </w:r>
            <w:r w:rsidR="00C9747A">
              <w:rPr>
                <w:noProof/>
                <w:webHidden/>
              </w:rPr>
              <w:t>12</w:t>
            </w:r>
            <w:r w:rsidR="0006466D">
              <w:rPr>
                <w:noProof/>
                <w:webHidden/>
              </w:rPr>
              <w:fldChar w:fldCharType="end"/>
            </w:r>
          </w:hyperlink>
        </w:p>
        <w:p w14:paraId="703F495A" w14:textId="34926C79" w:rsidR="0006466D" w:rsidRDefault="00112C16">
          <w:pPr>
            <w:pStyle w:val="TOC1"/>
            <w:tabs>
              <w:tab w:val="right" w:leader="dot" w:pos="9350"/>
            </w:tabs>
            <w:rPr>
              <w:rFonts w:asciiTheme="minorHAnsi" w:eastAsiaTheme="minorEastAsia" w:hAnsiTheme="minorHAnsi"/>
              <w:noProof/>
              <w:sz w:val="22"/>
            </w:rPr>
          </w:pPr>
          <w:hyperlink w:anchor="_Toc31210359" w:history="1">
            <w:r w:rsidR="0006466D" w:rsidRPr="00557EE7">
              <w:rPr>
                <w:rStyle w:val="Hyperlink"/>
                <w:noProof/>
              </w:rPr>
              <w:t>1. Introduction</w:t>
            </w:r>
            <w:r w:rsidR="0006466D">
              <w:rPr>
                <w:noProof/>
                <w:webHidden/>
              </w:rPr>
              <w:tab/>
            </w:r>
            <w:r w:rsidR="0006466D">
              <w:rPr>
                <w:noProof/>
                <w:webHidden/>
              </w:rPr>
              <w:fldChar w:fldCharType="begin"/>
            </w:r>
            <w:r w:rsidR="0006466D">
              <w:rPr>
                <w:noProof/>
                <w:webHidden/>
              </w:rPr>
              <w:instrText xml:space="preserve"> PAGEREF _Toc31210359 \h </w:instrText>
            </w:r>
            <w:r w:rsidR="0006466D">
              <w:rPr>
                <w:noProof/>
                <w:webHidden/>
              </w:rPr>
            </w:r>
            <w:r w:rsidR="0006466D">
              <w:rPr>
                <w:noProof/>
                <w:webHidden/>
              </w:rPr>
              <w:fldChar w:fldCharType="separate"/>
            </w:r>
            <w:r w:rsidR="00C9747A">
              <w:rPr>
                <w:noProof/>
                <w:webHidden/>
              </w:rPr>
              <w:t>14</w:t>
            </w:r>
            <w:r w:rsidR="0006466D">
              <w:rPr>
                <w:noProof/>
                <w:webHidden/>
              </w:rPr>
              <w:fldChar w:fldCharType="end"/>
            </w:r>
          </w:hyperlink>
        </w:p>
        <w:p w14:paraId="46EDFD1A" w14:textId="7FC3C86C" w:rsidR="0006466D" w:rsidRDefault="00112C16">
          <w:pPr>
            <w:pStyle w:val="TOC2"/>
            <w:tabs>
              <w:tab w:val="right" w:leader="dot" w:pos="9350"/>
            </w:tabs>
            <w:rPr>
              <w:rFonts w:asciiTheme="minorHAnsi" w:eastAsiaTheme="minorEastAsia" w:hAnsiTheme="minorHAnsi"/>
              <w:noProof/>
              <w:sz w:val="22"/>
            </w:rPr>
          </w:pPr>
          <w:hyperlink w:anchor="_Toc31210360" w:history="1">
            <w:r w:rsidR="0006466D" w:rsidRPr="00557EE7">
              <w:rPr>
                <w:rStyle w:val="Hyperlink"/>
                <w:noProof/>
              </w:rPr>
              <w:t>1.1 Purpose of the evaluation</w:t>
            </w:r>
            <w:r w:rsidR="0006466D">
              <w:rPr>
                <w:noProof/>
                <w:webHidden/>
              </w:rPr>
              <w:tab/>
            </w:r>
            <w:r w:rsidR="0006466D">
              <w:rPr>
                <w:noProof/>
                <w:webHidden/>
              </w:rPr>
              <w:fldChar w:fldCharType="begin"/>
            </w:r>
            <w:r w:rsidR="0006466D">
              <w:rPr>
                <w:noProof/>
                <w:webHidden/>
              </w:rPr>
              <w:instrText xml:space="preserve"> PAGEREF _Toc31210360 \h </w:instrText>
            </w:r>
            <w:r w:rsidR="0006466D">
              <w:rPr>
                <w:noProof/>
                <w:webHidden/>
              </w:rPr>
            </w:r>
            <w:r w:rsidR="0006466D">
              <w:rPr>
                <w:noProof/>
                <w:webHidden/>
              </w:rPr>
              <w:fldChar w:fldCharType="separate"/>
            </w:r>
            <w:r w:rsidR="00C9747A">
              <w:rPr>
                <w:noProof/>
                <w:webHidden/>
              </w:rPr>
              <w:t>15</w:t>
            </w:r>
            <w:r w:rsidR="0006466D">
              <w:rPr>
                <w:noProof/>
                <w:webHidden/>
              </w:rPr>
              <w:fldChar w:fldCharType="end"/>
            </w:r>
          </w:hyperlink>
        </w:p>
        <w:p w14:paraId="3313AE94" w14:textId="5AA4D15E" w:rsidR="0006466D" w:rsidRDefault="00112C16">
          <w:pPr>
            <w:pStyle w:val="TOC2"/>
            <w:tabs>
              <w:tab w:val="right" w:leader="dot" w:pos="9350"/>
            </w:tabs>
            <w:rPr>
              <w:rFonts w:asciiTheme="minorHAnsi" w:eastAsiaTheme="minorEastAsia" w:hAnsiTheme="minorHAnsi"/>
              <w:noProof/>
              <w:sz w:val="22"/>
            </w:rPr>
          </w:pPr>
          <w:hyperlink w:anchor="_Toc31210361" w:history="1">
            <w:r w:rsidR="0006466D" w:rsidRPr="00557EE7">
              <w:rPr>
                <w:rStyle w:val="Hyperlink"/>
                <w:noProof/>
              </w:rPr>
              <w:t>1.2 Scope &amp; Methodology</w:t>
            </w:r>
            <w:r w:rsidR="0006466D">
              <w:rPr>
                <w:noProof/>
                <w:webHidden/>
              </w:rPr>
              <w:tab/>
            </w:r>
            <w:r w:rsidR="0006466D">
              <w:rPr>
                <w:noProof/>
                <w:webHidden/>
              </w:rPr>
              <w:fldChar w:fldCharType="begin"/>
            </w:r>
            <w:r w:rsidR="0006466D">
              <w:rPr>
                <w:noProof/>
                <w:webHidden/>
              </w:rPr>
              <w:instrText xml:space="preserve"> PAGEREF _Toc31210361 \h </w:instrText>
            </w:r>
            <w:r w:rsidR="0006466D">
              <w:rPr>
                <w:noProof/>
                <w:webHidden/>
              </w:rPr>
            </w:r>
            <w:r w:rsidR="0006466D">
              <w:rPr>
                <w:noProof/>
                <w:webHidden/>
              </w:rPr>
              <w:fldChar w:fldCharType="separate"/>
            </w:r>
            <w:r w:rsidR="00C9747A">
              <w:rPr>
                <w:noProof/>
                <w:webHidden/>
              </w:rPr>
              <w:t>16</w:t>
            </w:r>
            <w:r w:rsidR="0006466D">
              <w:rPr>
                <w:noProof/>
                <w:webHidden/>
              </w:rPr>
              <w:fldChar w:fldCharType="end"/>
            </w:r>
          </w:hyperlink>
        </w:p>
        <w:p w14:paraId="151D3F55" w14:textId="3E4FAEE2" w:rsidR="0006466D" w:rsidRDefault="00112C16">
          <w:pPr>
            <w:pStyle w:val="TOC2"/>
            <w:tabs>
              <w:tab w:val="right" w:leader="dot" w:pos="9350"/>
            </w:tabs>
            <w:rPr>
              <w:rFonts w:asciiTheme="minorHAnsi" w:eastAsiaTheme="minorEastAsia" w:hAnsiTheme="minorHAnsi"/>
              <w:noProof/>
              <w:sz w:val="22"/>
            </w:rPr>
          </w:pPr>
          <w:hyperlink w:anchor="_Toc31210362" w:history="1">
            <w:r w:rsidR="0006466D" w:rsidRPr="00557EE7">
              <w:rPr>
                <w:rStyle w:val="Hyperlink"/>
                <w:noProof/>
              </w:rPr>
              <w:t>1.3 Structure of the evaluation report</w:t>
            </w:r>
            <w:r w:rsidR="0006466D">
              <w:rPr>
                <w:noProof/>
                <w:webHidden/>
              </w:rPr>
              <w:tab/>
            </w:r>
            <w:r w:rsidR="0006466D">
              <w:rPr>
                <w:noProof/>
                <w:webHidden/>
              </w:rPr>
              <w:fldChar w:fldCharType="begin"/>
            </w:r>
            <w:r w:rsidR="0006466D">
              <w:rPr>
                <w:noProof/>
                <w:webHidden/>
              </w:rPr>
              <w:instrText xml:space="preserve"> PAGEREF _Toc31210362 \h </w:instrText>
            </w:r>
            <w:r w:rsidR="0006466D">
              <w:rPr>
                <w:noProof/>
                <w:webHidden/>
              </w:rPr>
            </w:r>
            <w:r w:rsidR="0006466D">
              <w:rPr>
                <w:noProof/>
                <w:webHidden/>
              </w:rPr>
              <w:fldChar w:fldCharType="separate"/>
            </w:r>
            <w:r w:rsidR="00C9747A">
              <w:rPr>
                <w:noProof/>
                <w:webHidden/>
              </w:rPr>
              <w:t>20</w:t>
            </w:r>
            <w:r w:rsidR="0006466D">
              <w:rPr>
                <w:noProof/>
                <w:webHidden/>
              </w:rPr>
              <w:fldChar w:fldCharType="end"/>
            </w:r>
          </w:hyperlink>
        </w:p>
        <w:p w14:paraId="1E135202" w14:textId="794E190E" w:rsidR="0006466D" w:rsidRDefault="00112C16">
          <w:pPr>
            <w:pStyle w:val="TOC1"/>
            <w:tabs>
              <w:tab w:val="right" w:leader="dot" w:pos="9350"/>
            </w:tabs>
            <w:rPr>
              <w:rFonts w:asciiTheme="minorHAnsi" w:eastAsiaTheme="minorEastAsia" w:hAnsiTheme="minorHAnsi"/>
              <w:noProof/>
              <w:sz w:val="22"/>
            </w:rPr>
          </w:pPr>
          <w:hyperlink w:anchor="_Toc31210363" w:history="1">
            <w:r w:rsidR="0006466D" w:rsidRPr="00557EE7">
              <w:rPr>
                <w:rStyle w:val="Hyperlink"/>
                <w:noProof/>
              </w:rPr>
              <w:t>2. Project description and development context</w:t>
            </w:r>
            <w:r w:rsidR="0006466D">
              <w:rPr>
                <w:noProof/>
                <w:webHidden/>
              </w:rPr>
              <w:tab/>
            </w:r>
            <w:r w:rsidR="0006466D">
              <w:rPr>
                <w:noProof/>
                <w:webHidden/>
              </w:rPr>
              <w:fldChar w:fldCharType="begin"/>
            </w:r>
            <w:r w:rsidR="0006466D">
              <w:rPr>
                <w:noProof/>
                <w:webHidden/>
              </w:rPr>
              <w:instrText xml:space="preserve"> PAGEREF _Toc31210363 \h </w:instrText>
            </w:r>
            <w:r w:rsidR="0006466D">
              <w:rPr>
                <w:noProof/>
                <w:webHidden/>
              </w:rPr>
            </w:r>
            <w:r w:rsidR="0006466D">
              <w:rPr>
                <w:noProof/>
                <w:webHidden/>
              </w:rPr>
              <w:fldChar w:fldCharType="separate"/>
            </w:r>
            <w:r w:rsidR="00C9747A">
              <w:rPr>
                <w:noProof/>
                <w:webHidden/>
              </w:rPr>
              <w:t>22</w:t>
            </w:r>
            <w:r w:rsidR="0006466D">
              <w:rPr>
                <w:noProof/>
                <w:webHidden/>
              </w:rPr>
              <w:fldChar w:fldCharType="end"/>
            </w:r>
          </w:hyperlink>
        </w:p>
        <w:p w14:paraId="663DDE0E" w14:textId="38505E64" w:rsidR="0006466D" w:rsidRDefault="00112C16">
          <w:pPr>
            <w:pStyle w:val="TOC2"/>
            <w:tabs>
              <w:tab w:val="right" w:leader="dot" w:pos="9350"/>
            </w:tabs>
            <w:rPr>
              <w:rFonts w:asciiTheme="minorHAnsi" w:eastAsiaTheme="minorEastAsia" w:hAnsiTheme="minorHAnsi"/>
              <w:noProof/>
              <w:sz w:val="22"/>
            </w:rPr>
          </w:pPr>
          <w:hyperlink w:anchor="_Toc31210364" w:history="1">
            <w:r w:rsidR="0006466D" w:rsidRPr="00557EE7">
              <w:rPr>
                <w:rStyle w:val="Hyperlink"/>
                <w:noProof/>
              </w:rPr>
              <w:t>2.1 Country and development Context</w:t>
            </w:r>
            <w:r w:rsidR="0006466D">
              <w:rPr>
                <w:noProof/>
                <w:webHidden/>
              </w:rPr>
              <w:tab/>
            </w:r>
            <w:r w:rsidR="0006466D">
              <w:rPr>
                <w:noProof/>
                <w:webHidden/>
              </w:rPr>
              <w:fldChar w:fldCharType="begin"/>
            </w:r>
            <w:r w:rsidR="0006466D">
              <w:rPr>
                <w:noProof/>
                <w:webHidden/>
              </w:rPr>
              <w:instrText xml:space="preserve"> PAGEREF _Toc31210364 \h </w:instrText>
            </w:r>
            <w:r w:rsidR="0006466D">
              <w:rPr>
                <w:noProof/>
                <w:webHidden/>
              </w:rPr>
            </w:r>
            <w:r w:rsidR="0006466D">
              <w:rPr>
                <w:noProof/>
                <w:webHidden/>
              </w:rPr>
              <w:fldChar w:fldCharType="separate"/>
            </w:r>
            <w:r w:rsidR="00C9747A">
              <w:rPr>
                <w:noProof/>
                <w:webHidden/>
              </w:rPr>
              <w:t>22</w:t>
            </w:r>
            <w:r w:rsidR="0006466D">
              <w:rPr>
                <w:noProof/>
                <w:webHidden/>
              </w:rPr>
              <w:fldChar w:fldCharType="end"/>
            </w:r>
          </w:hyperlink>
        </w:p>
        <w:p w14:paraId="6E7CBC4A" w14:textId="428E0526" w:rsidR="0006466D" w:rsidRDefault="00112C16">
          <w:pPr>
            <w:pStyle w:val="TOC2"/>
            <w:tabs>
              <w:tab w:val="right" w:leader="dot" w:pos="9350"/>
            </w:tabs>
            <w:rPr>
              <w:rFonts w:asciiTheme="minorHAnsi" w:eastAsiaTheme="minorEastAsia" w:hAnsiTheme="minorHAnsi"/>
              <w:noProof/>
              <w:sz w:val="22"/>
            </w:rPr>
          </w:pPr>
          <w:hyperlink w:anchor="_Toc31210365" w:history="1">
            <w:r w:rsidR="0006466D" w:rsidRPr="00557EE7">
              <w:rPr>
                <w:rStyle w:val="Hyperlink"/>
                <w:noProof/>
              </w:rPr>
              <w:t>2.2 Project start and duration</w:t>
            </w:r>
            <w:r w:rsidR="0006466D">
              <w:rPr>
                <w:noProof/>
                <w:webHidden/>
              </w:rPr>
              <w:tab/>
            </w:r>
            <w:r w:rsidR="0006466D">
              <w:rPr>
                <w:noProof/>
                <w:webHidden/>
              </w:rPr>
              <w:fldChar w:fldCharType="begin"/>
            </w:r>
            <w:r w:rsidR="0006466D">
              <w:rPr>
                <w:noProof/>
                <w:webHidden/>
              </w:rPr>
              <w:instrText xml:space="preserve"> PAGEREF _Toc31210365 \h </w:instrText>
            </w:r>
            <w:r w:rsidR="0006466D">
              <w:rPr>
                <w:noProof/>
                <w:webHidden/>
              </w:rPr>
            </w:r>
            <w:r w:rsidR="0006466D">
              <w:rPr>
                <w:noProof/>
                <w:webHidden/>
              </w:rPr>
              <w:fldChar w:fldCharType="separate"/>
            </w:r>
            <w:r w:rsidR="00C9747A">
              <w:rPr>
                <w:noProof/>
                <w:webHidden/>
              </w:rPr>
              <w:t>23</w:t>
            </w:r>
            <w:r w:rsidR="0006466D">
              <w:rPr>
                <w:noProof/>
                <w:webHidden/>
              </w:rPr>
              <w:fldChar w:fldCharType="end"/>
            </w:r>
          </w:hyperlink>
        </w:p>
        <w:p w14:paraId="425050BA" w14:textId="088BAE0C" w:rsidR="0006466D" w:rsidRDefault="00112C16">
          <w:pPr>
            <w:pStyle w:val="TOC2"/>
            <w:tabs>
              <w:tab w:val="right" w:leader="dot" w:pos="9350"/>
            </w:tabs>
            <w:rPr>
              <w:rFonts w:asciiTheme="minorHAnsi" w:eastAsiaTheme="minorEastAsia" w:hAnsiTheme="minorHAnsi"/>
              <w:noProof/>
              <w:sz w:val="22"/>
            </w:rPr>
          </w:pPr>
          <w:hyperlink w:anchor="_Toc31210366" w:history="1">
            <w:r w:rsidR="0006466D" w:rsidRPr="00557EE7">
              <w:rPr>
                <w:rStyle w:val="Hyperlink"/>
                <w:noProof/>
              </w:rPr>
              <w:t>2.3 Problems that the project sought to address</w:t>
            </w:r>
            <w:r w:rsidR="0006466D">
              <w:rPr>
                <w:noProof/>
                <w:webHidden/>
              </w:rPr>
              <w:tab/>
            </w:r>
            <w:r w:rsidR="0006466D">
              <w:rPr>
                <w:noProof/>
                <w:webHidden/>
              </w:rPr>
              <w:fldChar w:fldCharType="begin"/>
            </w:r>
            <w:r w:rsidR="0006466D">
              <w:rPr>
                <w:noProof/>
                <w:webHidden/>
              </w:rPr>
              <w:instrText xml:space="preserve"> PAGEREF _Toc31210366 \h </w:instrText>
            </w:r>
            <w:r w:rsidR="0006466D">
              <w:rPr>
                <w:noProof/>
                <w:webHidden/>
              </w:rPr>
            </w:r>
            <w:r w:rsidR="0006466D">
              <w:rPr>
                <w:noProof/>
                <w:webHidden/>
              </w:rPr>
              <w:fldChar w:fldCharType="separate"/>
            </w:r>
            <w:r w:rsidR="00C9747A">
              <w:rPr>
                <w:noProof/>
                <w:webHidden/>
              </w:rPr>
              <w:t>24</w:t>
            </w:r>
            <w:r w:rsidR="0006466D">
              <w:rPr>
                <w:noProof/>
                <w:webHidden/>
              </w:rPr>
              <w:fldChar w:fldCharType="end"/>
            </w:r>
          </w:hyperlink>
        </w:p>
        <w:p w14:paraId="1E35D480" w14:textId="3DA621D4" w:rsidR="0006466D" w:rsidRDefault="00112C16">
          <w:pPr>
            <w:pStyle w:val="TOC2"/>
            <w:tabs>
              <w:tab w:val="right" w:leader="dot" w:pos="9350"/>
            </w:tabs>
            <w:rPr>
              <w:rFonts w:asciiTheme="minorHAnsi" w:eastAsiaTheme="minorEastAsia" w:hAnsiTheme="minorHAnsi"/>
              <w:noProof/>
              <w:sz w:val="22"/>
            </w:rPr>
          </w:pPr>
          <w:hyperlink w:anchor="_Toc31210367" w:history="1">
            <w:r w:rsidR="0006466D" w:rsidRPr="00557EE7">
              <w:rPr>
                <w:rStyle w:val="Hyperlink"/>
                <w:noProof/>
              </w:rPr>
              <w:t>2.4 Immediate and development objectives of the project</w:t>
            </w:r>
            <w:r w:rsidR="0006466D">
              <w:rPr>
                <w:noProof/>
                <w:webHidden/>
              </w:rPr>
              <w:tab/>
            </w:r>
            <w:r w:rsidR="0006466D">
              <w:rPr>
                <w:noProof/>
                <w:webHidden/>
              </w:rPr>
              <w:fldChar w:fldCharType="begin"/>
            </w:r>
            <w:r w:rsidR="0006466D">
              <w:rPr>
                <w:noProof/>
                <w:webHidden/>
              </w:rPr>
              <w:instrText xml:space="preserve"> PAGEREF _Toc31210367 \h </w:instrText>
            </w:r>
            <w:r w:rsidR="0006466D">
              <w:rPr>
                <w:noProof/>
                <w:webHidden/>
              </w:rPr>
            </w:r>
            <w:r w:rsidR="0006466D">
              <w:rPr>
                <w:noProof/>
                <w:webHidden/>
              </w:rPr>
              <w:fldChar w:fldCharType="separate"/>
            </w:r>
            <w:r w:rsidR="00C9747A">
              <w:rPr>
                <w:noProof/>
                <w:webHidden/>
              </w:rPr>
              <w:t>25</w:t>
            </w:r>
            <w:r w:rsidR="0006466D">
              <w:rPr>
                <w:noProof/>
                <w:webHidden/>
              </w:rPr>
              <w:fldChar w:fldCharType="end"/>
            </w:r>
          </w:hyperlink>
        </w:p>
        <w:p w14:paraId="1225FFAE" w14:textId="45BDFC94" w:rsidR="0006466D" w:rsidRDefault="00112C16">
          <w:pPr>
            <w:pStyle w:val="TOC2"/>
            <w:tabs>
              <w:tab w:val="right" w:leader="dot" w:pos="9350"/>
            </w:tabs>
            <w:rPr>
              <w:rFonts w:asciiTheme="minorHAnsi" w:eastAsiaTheme="minorEastAsia" w:hAnsiTheme="minorHAnsi"/>
              <w:noProof/>
              <w:sz w:val="22"/>
            </w:rPr>
          </w:pPr>
          <w:hyperlink w:anchor="_Toc31210368" w:history="1">
            <w:r w:rsidR="0006466D" w:rsidRPr="00557EE7">
              <w:rPr>
                <w:rStyle w:val="Hyperlink"/>
                <w:noProof/>
              </w:rPr>
              <w:t>2.5 Baseline Indicators established</w:t>
            </w:r>
            <w:r w:rsidR="0006466D">
              <w:rPr>
                <w:noProof/>
                <w:webHidden/>
              </w:rPr>
              <w:tab/>
            </w:r>
            <w:r w:rsidR="0006466D">
              <w:rPr>
                <w:noProof/>
                <w:webHidden/>
              </w:rPr>
              <w:fldChar w:fldCharType="begin"/>
            </w:r>
            <w:r w:rsidR="0006466D">
              <w:rPr>
                <w:noProof/>
                <w:webHidden/>
              </w:rPr>
              <w:instrText xml:space="preserve"> PAGEREF _Toc31210368 \h </w:instrText>
            </w:r>
            <w:r w:rsidR="0006466D">
              <w:rPr>
                <w:noProof/>
                <w:webHidden/>
              </w:rPr>
            </w:r>
            <w:r w:rsidR="0006466D">
              <w:rPr>
                <w:noProof/>
                <w:webHidden/>
              </w:rPr>
              <w:fldChar w:fldCharType="separate"/>
            </w:r>
            <w:r w:rsidR="00C9747A">
              <w:rPr>
                <w:noProof/>
                <w:webHidden/>
              </w:rPr>
              <w:t>25</w:t>
            </w:r>
            <w:r w:rsidR="0006466D">
              <w:rPr>
                <w:noProof/>
                <w:webHidden/>
              </w:rPr>
              <w:fldChar w:fldCharType="end"/>
            </w:r>
          </w:hyperlink>
        </w:p>
        <w:p w14:paraId="56CE6D22" w14:textId="30B74EA8" w:rsidR="0006466D" w:rsidRDefault="00112C16">
          <w:pPr>
            <w:pStyle w:val="TOC2"/>
            <w:tabs>
              <w:tab w:val="right" w:leader="dot" w:pos="9350"/>
            </w:tabs>
            <w:rPr>
              <w:rFonts w:asciiTheme="minorHAnsi" w:eastAsiaTheme="minorEastAsia" w:hAnsiTheme="minorHAnsi"/>
              <w:noProof/>
              <w:sz w:val="22"/>
            </w:rPr>
          </w:pPr>
          <w:hyperlink w:anchor="_Toc31210369" w:history="1">
            <w:r w:rsidR="0006466D" w:rsidRPr="00557EE7">
              <w:rPr>
                <w:rStyle w:val="Hyperlink"/>
                <w:noProof/>
              </w:rPr>
              <w:t>2.6 Main stakeholders</w:t>
            </w:r>
            <w:r w:rsidR="0006466D">
              <w:rPr>
                <w:noProof/>
                <w:webHidden/>
              </w:rPr>
              <w:tab/>
            </w:r>
            <w:r w:rsidR="0006466D">
              <w:rPr>
                <w:noProof/>
                <w:webHidden/>
              </w:rPr>
              <w:fldChar w:fldCharType="begin"/>
            </w:r>
            <w:r w:rsidR="0006466D">
              <w:rPr>
                <w:noProof/>
                <w:webHidden/>
              </w:rPr>
              <w:instrText xml:space="preserve"> PAGEREF _Toc31210369 \h </w:instrText>
            </w:r>
            <w:r w:rsidR="0006466D">
              <w:rPr>
                <w:noProof/>
                <w:webHidden/>
              </w:rPr>
            </w:r>
            <w:r w:rsidR="0006466D">
              <w:rPr>
                <w:noProof/>
                <w:webHidden/>
              </w:rPr>
              <w:fldChar w:fldCharType="separate"/>
            </w:r>
            <w:r w:rsidR="00C9747A">
              <w:rPr>
                <w:noProof/>
                <w:webHidden/>
              </w:rPr>
              <w:t>26</w:t>
            </w:r>
            <w:r w:rsidR="0006466D">
              <w:rPr>
                <w:noProof/>
                <w:webHidden/>
              </w:rPr>
              <w:fldChar w:fldCharType="end"/>
            </w:r>
          </w:hyperlink>
        </w:p>
        <w:p w14:paraId="483D90A9" w14:textId="63422A3C" w:rsidR="0006466D" w:rsidRDefault="00112C16">
          <w:pPr>
            <w:pStyle w:val="TOC2"/>
            <w:tabs>
              <w:tab w:val="right" w:leader="dot" w:pos="9350"/>
            </w:tabs>
            <w:rPr>
              <w:rFonts w:asciiTheme="minorHAnsi" w:eastAsiaTheme="minorEastAsia" w:hAnsiTheme="minorHAnsi"/>
              <w:noProof/>
              <w:sz w:val="22"/>
            </w:rPr>
          </w:pPr>
          <w:hyperlink w:anchor="_Toc31210370" w:history="1">
            <w:r w:rsidR="0006466D" w:rsidRPr="00557EE7">
              <w:rPr>
                <w:rStyle w:val="Hyperlink"/>
                <w:noProof/>
              </w:rPr>
              <w:t>2.7 Expected Results</w:t>
            </w:r>
            <w:r w:rsidR="0006466D">
              <w:rPr>
                <w:noProof/>
                <w:webHidden/>
              </w:rPr>
              <w:tab/>
            </w:r>
            <w:r w:rsidR="0006466D">
              <w:rPr>
                <w:noProof/>
                <w:webHidden/>
              </w:rPr>
              <w:fldChar w:fldCharType="begin"/>
            </w:r>
            <w:r w:rsidR="0006466D">
              <w:rPr>
                <w:noProof/>
                <w:webHidden/>
              </w:rPr>
              <w:instrText xml:space="preserve"> PAGEREF _Toc31210370 \h </w:instrText>
            </w:r>
            <w:r w:rsidR="0006466D">
              <w:rPr>
                <w:noProof/>
                <w:webHidden/>
              </w:rPr>
            </w:r>
            <w:r w:rsidR="0006466D">
              <w:rPr>
                <w:noProof/>
                <w:webHidden/>
              </w:rPr>
              <w:fldChar w:fldCharType="separate"/>
            </w:r>
            <w:r w:rsidR="00C9747A">
              <w:rPr>
                <w:noProof/>
                <w:webHidden/>
              </w:rPr>
              <w:t>27</w:t>
            </w:r>
            <w:r w:rsidR="0006466D">
              <w:rPr>
                <w:noProof/>
                <w:webHidden/>
              </w:rPr>
              <w:fldChar w:fldCharType="end"/>
            </w:r>
          </w:hyperlink>
        </w:p>
        <w:p w14:paraId="7CE37F07" w14:textId="4F8B9886" w:rsidR="0006466D" w:rsidRDefault="00112C16">
          <w:pPr>
            <w:pStyle w:val="TOC1"/>
            <w:tabs>
              <w:tab w:val="right" w:leader="dot" w:pos="9350"/>
            </w:tabs>
            <w:rPr>
              <w:rFonts w:asciiTheme="minorHAnsi" w:eastAsiaTheme="minorEastAsia" w:hAnsiTheme="minorHAnsi"/>
              <w:noProof/>
              <w:sz w:val="22"/>
            </w:rPr>
          </w:pPr>
          <w:hyperlink w:anchor="_Toc31210371" w:history="1">
            <w:r w:rsidR="0006466D" w:rsidRPr="00557EE7">
              <w:rPr>
                <w:rStyle w:val="Hyperlink"/>
                <w:noProof/>
              </w:rPr>
              <w:t>3. Findings</w:t>
            </w:r>
            <w:r w:rsidR="0006466D">
              <w:rPr>
                <w:noProof/>
                <w:webHidden/>
              </w:rPr>
              <w:tab/>
            </w:r>
            <w:r w:rsidR="0006466D">
              <w:rPr>
                <w:noProof/>
                <w:webHidden/>
              </w:rPr>
              <w:fldChar w:fldCharType="begin"/>
            </w:r>
            <w:r w:rsidR="0006466D">
              <w:rPr>
                <w:noProof/>
                <w:webHidden/>
              </w:rPr>
              <w:instrText xml:space="preserve"> PAGEREF _Toc31210371 \h </w:instrText>
            </w:r>
            <w:r w:rsidR="0006466D">
              <w:rPr>
                <w:noProof/>
                <w:webHidden/>
              </w:rPr>
            </w:r>
            <w:r w:rsidR="0006466D">
              <w:rPr>
                <w:noProof/>
                <w:webHidden/>
              </w:rPr>
              <w:fldChar w:fldCharType="separate"/>
            </w:r>
            <w:r w:rsidR="00C9747A">
              <w:rPr>
                <w:noProof/>
                <w:webHidden/>
              </w:rPr>
              <w:t>29</w:t>
            </w:r>
            <w:r w:rsidR="0006466D">
              <w:rPr>
                <w:noProof/>
                <w:webHidden/>
              </w:rPr>
              <w:fldChar w:fldCharType="end"/>
            </w:r>
          </w:hyperlink>
        </w:p>
        <w:p w14:paraId="3E8D355E" w14:textId="481D6CE1" w:rsidR="0006466D" w:rsidRDefault="00112C16">
          <w:pPr>
            <w:pStyle w:val="TOC2"/>
            <w:tabs>
              <w:tab w:val="left" w:pos="880"/>
              <w:tab w:val="right" w:leader="dot" w:pos="9350"/>
            </w:tabs>
            <w:rPr>
              <w:rFonts w:asciiTheme="minorHAnsi" w:eastAsiaTheme="minorEastAsia" w:hAnsiTheme="minorHAnsi"/>
              <w:noProof/>
              <w:sz w:val="22"/>
            </w:rPr>
          </w:pPr>
          <w:hyperlink w:anchor="_Toc31210372" w:history="1">
            <w:r w:rsidR="0006466D" w:rsidRPr="00557EE7">
              <w:rPr>
                <w:rStyle w:val="Hyperlink"/>
                <w:noProof/>
              </w:rPr>
              <w:t>3.1</w:t>
            </w:r>
            <w:r w:rsidR="0006466D">
              <w:rPr>
                <w:rFonts w:asciiTheme="minorHAnsi" w:eastAsiaTheme="minorEastAsia" w:hAnsiTheme="minorHAnsi"/>
                <w:noProof/>
                <w:sz w:val="22"/>
              </w:rPr>
              <w:tab/>
            </w:r>
            <w:r w:rsidR="0006466D" w:rsidRPr="00557EE7">
              <w:rPr>
                <w:rStyle w:val="Hyperlink"/>
                <w:noProof/>
              </w:rPr>
              <w:t>Project Design / Formulation</w:t>
            </w:r>
            <w:r w:rsidR="0006466D">
              <w:rPr>
                <w:noProof/>
                <w:webHidden/>
              </w:rPr>
              <w:tab/>
            </w:r>
            <w:r w:rsidR="0006466D">
              <w:rPr>
                <w:noProof/>
                <w:webHidden/>
              </w:rPr>
              <w:fldChar w:fldCharType="begin"/>
            </w:r>
            <w:r w:rsidR="0006466D">
              <w:rPr>
                <w:noProof/>
                <w:webHidden/>
              </w:rPr>
              <w:instrText xml:space="preserve"> PAGEREF _Toc31210372 \h </w:instrText>
            </w:r>
            <w:r w:rsidR="0006466D">
              <w:rPr>
                <w:noProof/>
                <w:webHidden/>
              </w:rPr>
            </w:r>
            <w:r w:rsidR="0006466D">
              <w:rPr>
                <w:noProof/>
                <w:webHidden/>
              </w:rPr>
              <w:fldChar w:fldCharType="separate"/>
            </w:r>
            <w:r w:rsidR="00C9747A">
              <w:rPr>
                <w:noProof/>
                <w:webHidden/>
              </w:rPr>
              <w:t>29</w:t>
            </w:r>
            <w:r w:rsidR="0006466D">
              <w:rPr>
                <w:noProof/>
                <w:webHidden/>
              </w:rPr>
              <w:fldChar w:fldCharType="end"/>
            </w:r>
          </w:hyperlink>
        </w:p>
        <w:p w14:paraId="4A451A82" w14:textId="5338181B" w:rsidR="0006466D" w:rsidRDefault="00112C16">
          <w:pPr>
            <w:pStyle w:val="TOC3"/>
            <w:tabs>
              <w:tab w:val="right" w:leader="dot" w:pos="9350"/>
            </w:tabs>
            <w:rPr>
              <w:rFonts w:asciiTheme="minorHAnsi" w:eastAsiaTheme="minorEastAsia" w:hAnsiTheme="minorHAnsi"/>
              <w:noProof/>
              <w:sz w:val="22"/>
            </w:rPr>
          </w:pPr>
          <w:hyperlink w:anchor="_Toc31210373" w:history="1">
            <w:r w:rsidR="0006466D" w:rsidRPr="00557EE7">
              <w:rPr>
                <w:rStyle w:val="Hyperlink"/>
                <w:noProof/>
              </w:rPr>
              <w:t>3.1.1 Analysis of LFA/Results Framework (Project logic /strategy; Indicators)</w:t>
            </w:r>
            <w:r w:rsidR="0006466D">
              <w:rPr>
                <w:noProof/>
                <w:webHidden/>
              </w:rPr>
              <w:tab/>
            </w:r>
            <w:r w:rsidR="0006466D">
              <w:rPr>
                <w:noProof/>
                <w:webHidden/>
              </w:rPr>
              <w:fldChar w:fldCharType="begin"/>
            </w:r>
            <w:r w:rsidR="0006466D">
              <w:rPr>
                <w:noProof/>
                <w:webHidden/>
              </w:rPr>
              <w:instrText xml:space="preserve"> PAGEREF _Toc31210373 \h </w:instrText>
            </w:r>
            <w:r w:rsidR="0006466D">
              <w:rPr>
                <w:noProof/>
                <w:webHidden/>
              </w:rPr>
            </w:r>
            <w:r w:rsidR="0006466D">
              <w:rPr>
                <w:noProof/>
                <w:webHidden/>
              </w:rPr>
              <w:fldChar w:fldCharType="separate"/>
            </w:r>
            <w:r w:rsidR="00C9747A">
              <w:rPr>
                <w:noProof/>
                <w:webHidden/>
              </w:rPr>
              <w:t>29</w:t>
            </w:r>
            <w:r w:rsidR="0006466D">
              <w:rPr>
                <w:noProof/>
                <w:webHidden/>
              </w:rPr>
              <w:fldChar w:fldCharType="end"/>
            </w:r>
          </w:hyperlink>
        </w:p>
        <w:p w14:paraId="5816D261" w14:textId="1BCD322F" w:rsidR="0006466D" w:rsidRDefault="00112C16">
          <w:pPr>
            <w:pStyle w:val="TOC3"/>
            <w:tabs>
              <w:tab w:val="right" w:leader="dot" w:pos="9350"/>
            </w:tabs>
            <w:rPr>
              <w:rFonts w:asciiTheme="minorHAnsi" w:eastAsiaTheme="minorEastAsia" w:hAnsiTheme="minorHAnsi"/>
              <w:noProof/>
              <w:sz w:val="22"/>
            </w:rPr>
          </w:pPr>
          <w:hyperlink w:anchor="_Toc31210374" w:history="1">
            <w:r w:rsidR="0006466D" w:rsidRPr="00557EE7">
              <w:rPr>
                <w:rStyle w:val="Hyperlink"/>
                <w:noProof/>
              </w:rPr>
              <w:t>3.1.2 Assumptions and Risks</w:t>
            </w:r>
            <w:r w:rsidR="0006466D">
              <w:rPr>
                <w:noProof/>
                <w:webHidden/>
              </w:rPr>
              <w:tab/>
            </w:r>
            <w:r w:rsidR="0006466D">
              <w:rPr>
                <w:noProof/>
                <w:webHidden/>
              </w:rPr>
              <w:fldChar w:fldCharType="begin"/>
            </w:r>
            <w:r w:rsidR="0006466D">
              <w:rPr>
                <w:noProof/>
                <w:webHidden/>
              </w:rPr>
              <w:instrText xml:space="preserve"> PAGEREF _Toc31210374 \h </w:instrText>
            </w:r>
            <w:r w:rsidR="0006466D">
              <w:rPr>
                <w:noProof/>
                <w:webHidden/>
              </w:rPr>
            </w:r>
            <w:r w:rsidR="0006466D">
              <w:rPr>
                <w:noProof/>
                <w:webHidden/>
              </w:rPr>
              <w:fldChar w:fldCharType="separate"/>
            </w:r>
            <w:r w:rsidR="00C9747A">
              <w:rPr>
                <w:noProof/>
                <w:webHidden/>
              </w:rPr>
              <w:t>30</w:t>
            </w:r>
            <w:r w:rsidR="0006466D">
              <w:rPr>
                <w:noProof/>
                <w:webHidden/>
              </w:rPr>
              <w:fldChar w:fldCharType="end"/>
            </w:r>
          </w:hyperlink>
        </w:p>
        <w:p w14:paraId="7E91B551" w14:textId="03764DA2" w:rsidR="0006466D" w:rsidRDefault="00112C16">
          <w:pPr>
            <w:pStyle w:val="TOC3"/>
            <w:tabs>
              <w:tab w:val="right" w:leader="dot" w:pos="9350"/>
            </w:tabs>
            <w:rPr>
              <w:rFonts w:asciiTheme="minorHAnsi" w:eastAsiaTheme="minorEastAsia" w:hAnsiTheme="minorHAnsi"/>
              <w:noProof/>
              <w:sz w:val="22"/>
            </w:rPr>
          </w:pPr>
          <w:hyperlink w:anchor="_Toc31210375" w:history="1">
            <w:r w:rsidR="0006466D" w:rsidRPr="00557EE7">
              <w:rPr>
                <w:rStyle w:val="Hyperlink"/>
                <w:noProof/>
              </w:rPr>
              <w:t>3.1.3 Lessons from other relevant projects incorporated into project design</w:t>
            </w:r>
            <w:r w:rsidR="0006466D">
              <w:rPr>
                <w:noProof/>
                <w:webHidden/>
              </w:rPr>
              <w:tab/>
            </w:r>
            <w:r w:rsidR="0006466D">
              <w:rPr>
                <w:noProof/>
                <w:webHidden/>
              </w:rPr>
              <w:fldChar w:fldCharType="begin"/>
            </w:r>
            <w:r w:rsidR="0006466D">
              <w:rPr>
                <w:noProof/>
                <w:webHidden/>
              </w:rPr>
              <w:instrText xml:space="preserve"> PAGEREF _Toc31210375 \h </w:instrText>
            </w:r>
            <w:r w:rsidR="0006466D">
              <w:rPr>
                <w:noProof/>
                <w:webHidden/>
              </w:rPr>
            </w:r>
            <w:r w:rsidR="0006466D">
              <w:rPr>
                <w:noProof/>
                <w:webHidden/>
              </w:rPr>
              <w:fldChar w:fldCharType="separate"/>
            </w:r>
            <w:r w:rsidR="00C9747A">
              <w:rPr>
                <w:noProof/>
                <w:webHidden/>
              </w:rPr>
              <w:t>33</w:t>
            </w:r>
            <w:r w:rsidR="0006466D">
              <w:rPr>
                <w:noProof/>
                <w:webHidden/>
              </w:rPr>
              <w:fldChar w:fldCharType="end"/>
            </w:r>
          </w:hyperlink>
        </w:p>
        <w:p w14:paraId="36E5DBB6" w14:textId="789E9552" w:rsidR="0006466D" w:rsidRDefault="00112C16">
          <w:pPr>
            <w:pStyle w:val="TOC3"/>
            <w:tabs>
              <w:tab w:val="right" w:leader="dot" w:pos="9350"/>
            </w:tabs>
            <w:rPr>
              <w:rFonts w:asciiTheme="minorHAnsi" w:eastAsiaTheme="minorEastAsia" w:hAnsiTheme="minorHAnsi"/>
              <w:noProof/>
              <w:sz w:val="22"/>
            </w:rPr>
          </w:pPr>
          <w:hyperlink w:anchor="_Toc31210376" w:history="1">
            <w:r w:rsidR="0006466D" w:rsidRPr="00557EE7">
              <w:rPr>
                <w:rStyle w:val="Hyperlink"/>
                <w:noProof/>
              </w:rPr>
              <w:t>3.1.4 Planned stakeholder participation</w:t>
            </w:r>
            <w:r w:rsidR="0006466D">
              <w:rPr>
                <w:noProof/>
                <w:webHidden/>
              </w:rPr>
              <w:tab/>
            </w:r>
            <w:r w:rsidR="0006466D">
              <w:rPr>
                <w:noProof/>
                <w:webHidden/>
              </w:rPr>
              <w:fldChar w:fldCharType="begin"/>
            </w:r>
            <w:r w:rsidR="0006466D">
              <w:rPr>
                <w:noProof/>
                <w:webHidden/>
              </w:rPr>
              <w:instrText xml:space="preserve"> PAGEREF _Toc31210376 \h </w:instrText>
            </w:r>
            <w:r w:rsidR="0006466D">
              <w:rPr>
                <w:noProof/>
                <w:webHidden/>
              </w:rPr>
            </w:r>
            <w:r w:rsidR="0006466D">
              <w:rPr>
                <w:noProof/>
                <w:webHidden/>
              </w:rPr>
              <w:fldChar w:fldCharType="separate"/>
            </w:r>
            <w:r w:rsidR="00C9747A">
              <w:rPr>
                <w:noProof/>
                <w:webHidden/>
              </w:rPr>
              <w:t>34</w:t>
            </w:r>
            <w:r w:rsidR="0006466D">
              <w:rPr>
                <w:noProof/>
                <w:webHidden/>
              </w:rPr>
              <w:fldChar w:fldCharType="end"/>
            </w:r>
          </w:hyperlink>
        </w:p>
        <w:p w14:paraId="2B2AB58D" w14:textId="24E8049D" w:rsidR="0006466D" w:rsidRDefault="00112C16">
          <w:pPr>
            <w:pStyle w:val="TOC3"/>
            <w:tabs>
              <w:tab w:val="right" w:leader="dot" w:pos="9350"/>
            </w:tabs>
            <w:rPr>
              <w:rFonts w:asciiTheme="minorHAnsi" w:eastAsiaTheme="minorEastAsia" w:hAnsiTheme="minorHAnsi"/>
              <w:noProof/>
              <w:sz w:val="22"/>
            </w:rPr>
          </w:pPr>
          <w:hyperlink w:anchor="_Toc31210377" w:history="1">
            <w:r w:rsidR="0006466D" w:rsidRPr="00557EE7">
              <w:rPr>
                <w:rStyle w:val="Hyperlink"/>
                <w:noProof/>
              </w:rPr>
              <w:t>3.1.5 Replication approach</w:t>
            </w:r>
            <w:r w:rsidR="0006466D">
              <w:rPr>
                <w:noProof/>
                <w:webHidden/>
              </w:rPr>
              <w:tab/>
            </w:r>
            <w:r w:rsidR="0006466D">
              <w:rPr>
                <w:noProof/>
                <w:webHidden/>
              </w:rPr>
              <w:fldChar w:fldCharType="begin"/>
            </w:r>
            <w:r w:rsidR="0006466D">
              <w:rPr>
                <w:noProof/>
                <w:webHidden/>
              </w:rPr>
              <w:instrText xml:space="preserve"> PAGEREF _Toc31210377 \h </w:instrText>
            </w:r>
            <w:r w:rsidR="0006466D">
              <w:rPr>
                <w:noProof/>
                <w:webHidden/>
              </w:rPr>
            </w:r>
            <w:r w:rsidR="0006466D">
              <w:rPr>
                <w:noProof/>
                <w:webHidden/>
              </w:rPr>
              <w:fldChar w:fldCharType="separate"/>
            </w:r>
            <w:r w:rsidR="00C9747A">
              <w:rPr>
                <w:noProof/>
                <w:webHidden/>
              </w:rPr>
              <w:t>35</w:t>
            </w:r>
            <w:r w:rsidR="0006466D">
              <w:rPr>
                <w:noProof/>
                <w:webHidden/>
              </w:rPr>
              <w:fldChar w:fldCharType="end"/>
            </w:r>
          </w:hyperlink>
        </w:p>
        <w:p w14:paraId="2083B34C" w14:textId="1A69193A" w:rsidR="0006466D" w:rsidRDefault="00112C16">
          <w:pPr>
            <w:pStyle w:val="TOC3"/>
            <w:tabs>
              <w:tab w:val="right" w:leader="dot" w:pos="9350"/>
            </w:tabs>
            <w:rPr>
              <w:rFonts w:asciiTheme="minorHAnsi" w:eastAsiaTheme="minorEastAsia" w:hAnsiTheme="minorHAnsi"/>
              <w:noProof/>
              <w:sz w:val="22"/>
            </w:rPr>
          </w:pPr>
          <w:hyperlink w:anchor="_Toc31210378" w:history="1">
            <w:r w:rsidR="0006466D" w:rsidRPr="00557EE7">
              <w:rPr>
                <w:rStyle w:val="Hyperlink"/>
                <w:noProof/>
              </w:rPr>
              <w:t>3.1.6 UNDP comparative advantage</w:t>
            </w:r>
            <w:r w:rsidR="0006466D">
              <w:rPr>
                <w:noProof/>
                <w:webHidden/>
              </w:rPr>
              <w:tab/>
            </w:r>
            <w:r w:rsidR="0006466D">
              <w:rPr>
                <w:noProof/>
                <w:webHidden/>
              </w:rPr>
              <w:fldChar w:fldCharType="begin"/>
            </w:r>
            <w:r w:rsidR="0006466D">
              <w:rPr>
                <w:noProof/>
                <w:webHidden/>
              </w:rPr>
              <w:instrText xml:space="preserve"> PAGEREF _Toc31210378 \h </w:instrText>
            </w:r>
            <w:r w:rsidR="0006466D">
              <w:rPr>
                <w:noProof/>
                <w:webHidden/>
              </w:rPr>
            </w:r>
            <w:r w:rsidR="0006466D">
              <w:rPr>
                <w:noProof/>
                <w:webHidden/>
              </w:rPr>
              <w:fldChar w:fldCharType="separate"/>
            </w:r>
            <w:r w:rsidR="00C9747A">
              <w:rPr>
                <w:noProof/>
                <w:webHidden/>
              </w:rPr>
              <w:t>36</w:t>
            </w:r>
            <w:r w:rsidR="0006466D">
              <w:rPr>
                <w:noProof/>
                <w:webHidden/>
              </w:rPr>
              <w:fldChar w:fldCharType="end"/>
            </w:r>
          </w:hyperlink>
        </w:p>
        <w:p w14:paraId="7782329D" w14:textId="1D95950C" w:rsidR="0006466D" w:rsidRDefault="00112C16">
          <w:pPr>
            <w:pStyle w:val="TOC3"/>
            <w:tabs>
              <w:tab w:val="right" w:leader="dot" w:pos="9350"/>
            </w:tabs>
            <w:rPr>
              <w:rFonts w:asciiTheme="minorHAnsi" w:eastAsiaTheme="minorEastAsia" w:hAnsiTheme="minorHAnsi"/>
              <w:noProof/>
              <w:sz w:val="22"/>
            </w:rPr>
          </w:pPr>
          <w:hyperlink w:anchor="_Toc31210379" w:history="1">
            <w:r w:rsidR="0006466D" w:rsidRPr="00557EE7">
              <w:rPr>
                <w:rStyle w:val="Hyperlink"/>
                <w:noProof/>
              </w:rPr>
              <w:t>3.1.7 Management arrangements</w:t>
            </w:r>
            <w:r w:rsidR="0006466D">
              <w:rPr>
                <w:noProof/>
                <w:webHidden/>
              </w:rPr>
              <w:tab/>
            </w:r>
            <w:r w:rsidR="0006466D">
              <w:rPr>
                <w:noProof/>
                <w:webHidden/>
              </w:rPr>
              <w:fldChar w:fldCharType="begin"/>
            </w:r>
            <w:r w:rsidR="0006466D">
              <w:rPr>
                <w:noProof/>
                <w:webHidden/>
              </w:rPr>
              <w:instrText xml:space="preserve"> PAGEREF _Toc31210379 \h </w:instrText>
            </w:r>
            <w:r w:rsidR="0006466D">
              <w:rPr>
                <w:noProof/>
                <w:webHidden/>
              </w:rPr>
            </w:r>
            <w:r w:rsidR="0006466D">
              <w:rPr>
                <w:noProof/>
                <w:webHidden/>
              </w:rPr>
              <w:fldChar w:fldCharType="separate"/>
            </w:r>
            <w:r w:rsidR="00C9747A">
              <w:rPr>
                <w:noProof/>
                <w:webHidden/>
              </w:rPr>
              <w:t>36</w:t>
            </w:r>
            <w:r w:rsidR="0006466D">
              <w:rPr>
                <w:noProof/>
                <w:webHidden/>
              </w:rPr>
              <w:fldChar w:fldCharType="end"/>
            </w:r>
          </w:hyperlink>
        </w:p>
        <w:p w14:paraId="58DCA03A" w14:textId="6AF1C115" w:rsidR="0006466D" w:rsidRDefault="00112C16">
          <w:pPr>
            <w:pStyle w:val="TOC2"/>
            <w:tabs>
              <w:tab w:val="right" w:leader="dot" w:pos="9350"/>
            </w:tabs>
            <w:rPr>
              <w:rFonts w:asciiTheme="minorHAnsi" w:eastAsiaTheme="minorEastAsia" w:hAnsiTheme="minorHAnsi"/>
              <w:noProof/>
              <w:sz w:val="22"/>
            </w:rPr>
          </w:pPr>
          <w:hyperlink w:anchor="_Toc31210380" w:history="1">
            <w:r w:rsidR="0006466D" w:rsidRPr="00557EE7">
              <w:rPr>
                <w:rStyle w:val="Hyperlink"/>
                <w:noProof/>
              </w:rPr>
              <w:t>3.2 Project Implementation</w:t>
            </w:r>
            <w:r w:rsidR="0006466D">
              <w:rPr>
                <w:noProof/>
                <w:webHidden/>
              </w:rPr>
              <w:tab/>
            </w:r>
            <w:r w:rsidR="0006466D">
              <w:rPr>
                <w:noProof/>
                <w:webHidden/>
              </w:rPr>
              <w:fldChar w:fldCharType="begin"/>
            </w:r>
            <w:r w:rsidR="0006466D">
              <w:rPr>
                <w:noProof/>
                <w:webHidden/>
              </w:rPr>
              <w:instrText xml:space="preserve"> PAGEREF _Toc31210380 \h </w:instrText>
            </w:r>
            <w:r w:rsidR="0006466D">
              <w:rPr>
                <w:noProof/>
                <w:webHidden/>
              </w:rPr>
            </w:r>
            <w:r w:rsidR="0006466D">
              <w:rPr>
                <w:noProof/>
                <w:webHidden/>
              </w:rPr>
              <w:fldChar w:fldCharType="separate"/>
            </w:r>
            <w:r w:rsidR="00C9747A">
              <w:rPr>
                <w:noProof/>
                <w:webHidden/>
              </w:rPr>
              <w:t>37</w:t>
            </w:r>
            <w:r w:rsidR="0006466D">
              <w:rPr>
                <w:noProof/>
                <w:webHidden/>
              </w:rPr>
              <w:fldChar w:fldCharType="end"/>
            </w:r>
          </w:hyperlink>
        </w:p>
        <w:p w14:paraId="22FBC031" w14:textId="48263381" w:rsidR="0006466D" w:rsidRDefault="00112C16">
          <w:pPr>
            <w:pStyle w:val="TOC3"/>
            <w:tabs>
              <w:tab w:val="right" w:leader="dot" w:pos="9350"/>
            </w:tabs>
            <w:rPr>
              <w:rFonts w:asciiTheme="minorHAnsi" w:eastAsiaTheme="minorEastAsia" w:hAnsiTheme="minorHAnsi"/>
              <w:noProof/>
              <w:sz w:val="22"/>
            </w:rPr>
          </w:pPr>
          <w:hyperlink w:anchor="_Toc31210381" w:history="1">
            <w:r w:rsidR="0006466D" w:rsidRPr="00557EE7">
              <w:rPr>
                <w:rStyle w:val="Hyperlink"/>
                <w:noProof/>
              </w:rPr>
              <w:t>3.2.1 Adaptive management</w:t>
            </w:r>
            <w:r w:rsidR="0006466D">
              <w:rPr>
                <w:noProof/>
                <w:webHidden/>
              </w:rPr>
              <w:tab/>
            </w:r>
            <w:r w:rsidR="0006466D">
              <w:rPr>
                <w:noProof/>
                <w:webHidden/>
              </w:rPr>
              <w:fldChar w:fldCharType="begin"/>
            </w:r>
            <w:r w:rsidR="0006466D">
              <w:rPr>
                <w:noProof/>
                <w:webHidden/>
              </w:rPr>
              <w:instrText xml:space="preserve"> PAGEREF _Toc31210381 \h </w:instrText>
            </w:r>
            <w:r w:rsidR="0006466D">
              <w:rPr>
                <w:noProof/>
                <w:webHidden/>
              </w:rPr>
            </w:r>
            <w:r w:rsidR="0006466D">
              <w:rPr>
                <w:noProof/>
                <w:webHidden/>
              </w:rPr>
              <w:fldChar w:fldCharType="separate"/>
            </w:r>
            <w:r w:rsidR="00C9747A">
              <w:rPr>
                <w:noProof/>
                <w:webHidden/>
              </w:rPr>
              <w:t>37</w:t>
            </w:r>
            <w:r w:rsidR="0006466D">
              <w:rPr>
                <w:noProof/>
                <w:webHidden/>
              </w:rPr>
              <w:fldChar w:fldCharType="end"/>
            </w:r>
          </w:hyperlink>
        </w:p>
        <w:p w14:paraId="2F08D997" w14:textId="24402155" w:rsidR="0006466D" w:rsidRDefault="00112C16">
          <w:pPr>
            <w:pStyle w:val="TOC3"/>
            <w:tabs>
              <w:tab w:val="right" w:leader="dot" w:pos="9350"/>
            </w:tabs>
            <w:rPr>
              <w:rFonts w:asciiTheme="minorHAnsi" w:eastAsiaTheme="minorEastAsia" w:hAnsiTheme="minorHAnsi"/>
              <w:noProof/>
              <w:sz w:val="22"/>
            </w:rPr>
          </w:pPr>
          <w:hyperlink w:anchor="_Toc31210382" w:history="1">
            <w:r w:rsidR="0006466D" w:rsidRPr="00557EE7">
              <w:rPr>
                <w:rStyle w:val="Hyperlink"/>
                <w:noProof/>
              </w:rPr>
              <w:t>3.2.2 Partnership arrangements (with relevant stakeholders involved in the country/region)</w:t>
            </w:r>
            <w:r w:rsidR="0006466D">
              <w:rPr>
                <w:noProof/>
                <w:webHidden/>
              </w:rPr>
              <w:tab/>
            </w:r>
            <w:r w:rsidR="0006466D">
              <w:rPr>
                <w:noProof/>
                <w:webHidden/>
              </w:rPr>
              <w:fldChar w:fldCharType="begin"/>
            </w:r>
            <w:r w:rsidR="0006466D">
              <w:rPr>
                <w:noProof/>
                <w:webHidden/>
              </w:rPr>
              <w:instrText xml:space="preserve"> PAGEREF _Toc31210382 \h </w:instrText>
            </w:r>
            <w:r w:rsidR="0006466D">
              <w:rPr>
                <w:noProof/>
                <w:webHidden/>
              </w:rPr>
            </w:r>
            <w:r w:rsidR="0006466D">
              <w:rPr>
                <w:noProof/>
                <w:webHidden/>
              </w:rPr>
              <w:fldChar w:fldCharType="separate"/>
            </w:r>
            <w:r w:rsidR="00C9747A">
              <w:rPr>
                <w:noProof/>
                <w:webHidden/>
              </w:rPr>
              <w:t>38</w:t>
            </w:r>
            <w:r w:rsidR="0006466D">
              <w:rPr>
                <w:noProof/>
                <w:webHidden/>
              </w:rPr>
              <w:fldChar w:fldCharType="end"/>
            </w:r>
          </w:hyperlink>
        </w:p>
        <w:p w14:paraId="01903BC5" w14:textId="281C48D1" w:rsidR="0006466D" w:rsidRDefault="00112C16">
          <w:pPr>
            <w:pStyle w:val="TOC3"/>
            <w:tabs>
              <w:tab w:val="right" w:leader="dot" w:pos="9350"/>
            </w:tabs>
            <w:rPr>
              <w:rFonts w:asciiTheme="minorHAnsi" w:eastAsiaTheme="minorEastAsia" w:hAnsiTheme="minorHAnsi"/>
              <w:noProof/>
              <w:sz w:val="22"/>
            </w:rPr>
          </w:pPr>
          <w:hyperlink w:anchor="_Toc31210383" w:history="1">
            <w:r w:rsidR="0006466D" w:rsidRPr="00557EE7">
              <w:rPr>
                <w:rStyle w:val="Hyperlink"/>
                <w:noProof/>
              </w:rPr>
              <w:t>3.2.3 Feedback from M&amp;E activities used for adaptive management</w:t>
            </w:r>
            <w:r w:rsidR="0006466D">
              <w:rPr>
                <w:noProof/>
                <w:webHidden/>
              </w:rPr>
              <w:tab/>
            </w:r>
            <w:r w:rsidR="0006466D">
              <w:rPr>
                <w:noProof/>
                <w:webHidden/>
              </w:rPr>
              <w:fldChar w:fldCharType="begin"/>
            </w:r>
            <w:r w:rsidR="0006466D">
              <w:rPr>
                <w:noProof/>
                <w:webHidden/>
              </w:rPr>
              <w:instrText xml:space="preserve"> PAGEREF _Toc31210383 \h </w:instrText>
            </w:r>
            <w:r w:rsidR="0006466D">
              <w:rPr>
                <w:noProof/>
                <w:webHidden/>
              </w:rPr>
            </w:r>
            <w:r w:rsidR="0006466D">
              <w:rPr>
                <w:noProof/>
                <w:webHidden/>
              </w:rPr>
              <w:fldChar w:fldCharType="separate"/>
            </w:r>
            <w:r w:rsidR="00C9747A">
              <w:rPr>
                <w:noProof/>
                <w:webHidden/>
              </w:rPr>
              <w:t>39</w:t>
            </w:r>
            <w:r w:rsidR="0006466D">
              <w:rPr>
                <w:noProof/>
                <w:webHidden/>
              </w:rPr>
              <w:fldChar w:fldCharType="end"/>
            </w:r>
          </w:hyperlink>
        </w:p>
        <w:p w14:paraId="155193BD" w14:textId="1F6A5E16" w:rsidR="0006466D" w:rsidRDefault="00112C16">
          <w:pPr>
            <w:pStyle w:val="TOC3"/>
            <w:tabs>
              <w:tab w:val="right" w:leader="dot" w:pos="9350"/>
            </w:tabs>
            <w:rPr>
              <w:rFonts w:asciiTheme="minorHAnsi" w:eastAsiaTheme="minorEastAsia" w:hAnsiTheme="minorHAnsi"/>
              <w:noProof/>
              <w:sz w:val="22"/>
            </w:rPr>
          </w:pPr>
          <w:hyperlink w:anchor="_Toc31210384" w:history="1">
            <w:r w:rsidR="0006466D" w:rsidRPr="00557EE7">
              <w:rPr>
                <w:rStyle w:val="Hyperlink"/>
                <w:noProof/>
              </w:rPr>
              <w:t>3.2.4 Monitoring and evaluation: design at entry and implementation (*)</w:t>
            </w:r>
            <w:r w:rsidR="0006466D">
              <w:rPr>
                <w:noProof/>
                <w:webHidden/>
              </w:rPr>
              <w:tab/>
            </w:r>
            <w:r w:rsidR="0006466D">
              <w:rPr>
                <w:noProof/>
                <w:webHidden/>
              </w:rPr>
              <w:fldChar w:fldCharType="begin"/>
            </w:r>
            <w:r w:rsidR="0006466D">
              <w:rPr>
                <w:noProof/>
                <w:webHidden/>
              </w:rPr>
              <w:instrText xml:space="preserve"> PAGEREF _Toc31210384 \h </w:instrText>
            </w:r>
            <w:r w:rsidR="0006466D">
              <w:rPr>
                <w:noProof/>
                <w:webHidden/>
              </w:rPr>
            </w:r>
            <w:r w:rsidR="0006466D">
              <w:rPr>
                <w:noProof/>
                <w:webHidden/>
              </w:rPr>
              <w:fldChar w:fldCharType="separate"/>
            </w:r>
            <w:r w:rsidR="00C9747A">
              <w:rPr>
                <w:noProof/>
                <w:webHidden/>
              </w:rPr>
              <w:t>39</w:t>
            </w:r>
            <w:r w:rsidR="0006466D">
              <w:rPr>
                <w:noProof/>
                <w:webHidden/>
              </w:rPr>
              <w:fldChar w:fldCharType="end"/>
            </w:r>
          </w:hyperlink>
        </w:p>
        <w:p w14:paraId="759D82B7" w14:textId="2486F4B3" w:rsidR="0006466D" w:rsidRDefault="00112C16">
          <w:pPr>
            <w:pStyle w:val="TOC3"/>
            <w:tabs>
              <w:tab w:val="right" w:leader="dot" w:pos="9350"/>
            </w:tabs>
            <w:rPr>
              <w:rFonts w:asciiTheme="minorHAnsi" w:eastAsiaTheme="minorEastAsia" w:hAnsiTheme="minorHAnsi"/>
              <w:noProof/>
              <w:sz w:val="22"/>
            </w:rPr>
          </w:pPr>
          <w:hyperlink w:anchor="_Toc31210385" w:history="1">
            <w:r w:rsidR="0006466D" w:rsidRPr="00557EE7">
              <w:rPr>
                <w:rStyle w:val="Hyperlink"/>
                <w:noProof/>
              </w:rPr>
              <w:t>3.2.5 Project Finance</w:t>
            </w:r>
            <w:r w:rsidR="0006466D">
              <w:rPr>
                <w:noProof/>
                <w:webHidden/>
              </w:rPr>
              <w:tab/>
            </w:r>
            <w:r w:rsidR="0006466D">
              <w:rPr>
                <w:noProof/>
                <w:webHidden/>
              </w:rPr>
              <w:fldChar w:fldCharType="begin"/>
            </w:r>
            <w:r w:rsidR="0006466D">
              <w:rPr>
                <w:noProof/>
                <w:webHidden/>
              </w:rPr>
              <w:instrText xml:space="preserve"> PAGEREF _Toc31210385 \h </w:instrText>
            </w:r>
            <w:r w:rsidR="0006466D">
              <w:rPr>
                <w:noProof/>
                <w:webHidden/>
              </w:rPr>
            </w:r>
            <w:r w:rsidR="0006466D">
              <w:rPr>
                <w:noProof/>
                <w:webHidden/>
              </w:rPr>
              <w:fldChar w:fldCharType="separate"/>
            </w:r>
            <w:r w:rsidR="00C9747A">
              <w:rPr>
                <w:noProof/>
                <w:webHidden/>
              </w:rPr>
              <w:t>46</w:t>
            </w:r>
            <w:r w:rsidR="0006466D">
              <w:rPr>
                <w:noProof/>
                <w:webHidden/>
              </w:rPr>
              <w:fldChar w:fldCharType="end"/>
            </w:r>
          </w:hyperlink>
        </w:p>
        <w:p w14:paraId="36AC8FA5" w14:textId="32B2E5F3" w:rsidR="0006466D" w:rsidRDefault="00112C16">
          <w:pPr>
            <w:pStyle w:val="TOC3"/>
            <w:tabs>
              <w:tab w:val="right" w:leader="dot" w:pos="9350"/>
            </w:tabs>
            <w:rPr>
              <w:rFonts w:asciiTheme="minorHAnsi" w:eastAsiaTheme="minorEastAsia" w:hAnsiTheme="minorHAnsi"/>
              <w:noProof/>
              <w:sz w:val="22"/>
            </w:rPr>
          </w:pPr>
          <w:hyperlink w:anchor="_Toc31210386" w:history="1">
            <w:r w:rsidR="0006466D" w:rsidRPr="00557EE7">
              <w:rPr>
                <w:rStyle w:val="Hyperlink"/>
                <w:rFonts w:cstheme="minorHAnsi"/>
                <w:noProof/>
              </w:rPr>
              <w:t>3.2.6 UNDP/IA Partner implementation/execution coordination and operational issues (*)</w:t>
            </w:r>
            <w:r w:rsidR="0006466D">
              <w:rPr>
                <w:noProof/>
                <w:webHidden/>
              </w:rPr>
              <w:tab/>
            </w:r>
            <w:r w:rsidR="0006466D">
              <w:rPr>
                <w:noProof/>
                <w:webHidden/>
              </w:rPr>
              <w:fldChar w:fldCharType="begin"/>
            </w:r>
            <w:r w:rsidR="0006466D">
              <w:rPr>
                <w:noProof/>
                <w:webHidden/>
              </w:rPr>
              <w:instrText xml:space="preserve"> PAGEREF _Toc31210386 \h </w:instrText>
            </w:r>
            <w:r w:rsidR="0006466D">
              <w:rPr>
                <w:noProof/>
                <w:webHidden/>
              </w:rPr>
            </w:r>
            <w:r w:rsidR="0006466D">
              <w:rPr>
                <w:noProof/>
                <w:webHidden/>
              </w:rPr>
              <w:fldChar w:fldCharType="separate"/>
            </w:r>
            <w:r w:rsidR="00C9747A">
              <w:rPr>
                <w:noProof/>
                <w:webHidden/>
              </w:rPr>
              <w:t>49</w:t>
            </w:r>
            <w:r w:rsidR="0006466D">
              <w:rPr>
                <w:noProof/>
                <w:webHidden/>
              </w:rPr>
              <w:fldChar w:fldCharType="end"/>
            </w:r>
          </w:hyperlink>
        </w:p>
        <w:p w14:paraId="150F710E" w14:textId="07AA1C2E" w:rsidR="0006466D" w:rsidRDefault="00112C16">
          <w:pPr>
            <w:pStyle w:val="TOC2"/>
            <w:tabs>
              <w:tab w:val="right" w:leader="dot" w:pos="9350"/>
            </w:tabs>
            <w:rPr>
              <w:rFonts w:asciiTheme="minorHAnsi" w:eastAsiaTheme="minorEastAsia" w:hAnsiTheme="minorHAnsi"/>
              <w:noProof/>
              <w:sz w:val="22"/>
            </w:rPr>
          </w:pPr>
          <w:hyperlink w:anchor="_Toc31210387" w:history="1">
            <w:r w:rsidR="0006466D" w:rsidRPr="00557EE7">
              <w:rPr>
                <w:rStyle w:val="Hyperlink"/>
                <w:noProof/>
              </w:rPr>
              <w:t>3.3 Project Results</w:t>
            </w:r>
            <w:r w:rsidR="0006466D">
              <w:rPr>
                <w:noProof/>
                <w:webHidden/>
              </w:rPr>
              <w:tab/>
            </w:r>
            <w:r w:rsidR="0006466D">
              <w:rPr>
                <w:noProof/>
                <w:webHidden/>
              </w:rPr>
              <w:fldChar w:fldCharType="begin"/>
            </w:r>
            <w:r w:rsidR="0006466D">
              <w:rPr>
                <w:noProof/>
                <w:webHidden/>
              </w:rPr>
              <w:instrText xml:space="preserve"> PAGEREF _Toc31210387 \h </w:instrText>
            </w:r>
            <w:r w:rsidR="0006466D">
              <w:rPr>
                <w:noProof/>
                <w:webHidden/>
              </w:rPr>
            </w:r>
            <w:r w:rsidR="0006466D">
              <w:rPr>
                <w:noProof/>
                <w:webHidden/>
              </w:rPr>
              <w:fldChar w:fldCharType="separate"/>
            </w:r>
            <w:r w:rsidR="00C9747A">
              <w:rPr>
                <w:noProof/>
                <w:webHidden/>
              </w:rPr>
              <w:t>49</w:t>
            </w:r>
            <w:r w:rsidR="0006466D">
              <w:rPr>
                <w:noProof/>
                <w:webHidden/>
              </w:rPr>
              <w:fldChar w:fldCharType="end"/>
            </w:r>
          </w:hyperlink>
        </w:p>
        <w:p w14:paraId="0C70DDD6" w14:textId="57D3448F" w:rsidR="0006466D" w:rsidRDefault="00112C16">
          <w:pPr>
            <w:pStyle w:val="TOC3"/>
            <w:tabs>
              <w:tab w:val="right" w:leader="dot" w:pos="9350"/>
            </w:tabs>
            <w:rPr>
              <w:rFonts w:asciiTheme="minorHAnsi" w:eastAsiaTheme="minorEastAsia" w:hAnsiTheme="minorHAnsi"/>
              <w:noProof/>
              <w:sz w:val="22"/>
            </w:rPr>
          </w:pPr>
          <w:hyperlink w:anchor="_Toc31210388" w:history="1">
            <w:r w:rsidR="0006466D" w:rsidRPr="00557EE7">
              <w:rPr>
                <w:rStyle w:val="Hyperlink"/>
                <w:rFonts w:cstheme="minorHAnsi"/>
                <w:noProof/>
              </w:rPr>
              <w:t>3.3.1 Overall results (Attainment of Objective and Outcomes) (*)</w:t>
            </w:r>
            <w:r w:rsidR="0006466D">
              <w:rPr>
                <w:noProof/>
                <w:webHidden/>
              </w:rPr>
              <w:tab/>
            </w:r>
            <w:r w:rsidR="0006466D">
              <w:rPr>
                <w:noProof/>
                <w:webHidden/>
              </w:rPr>
              <w:fldChar w:fldCharType="begin"/>
            </w:r>
            <w:r w:rsidR="0006466D">
              <w:rPr>
                <w:noProof/>
                <w:webHidden/>
              </w:rPr>
              <w:instrText xml:space="preserve"> PAGEREF _Toc31210388 \h </w:instrText>
            </w:r>
            <w:r w:rsidR="0006466D">
              <w:rPr>
                <w:noProof/>
                <w:webHidden/>
              </w:rPr>
            </w:r>
            <w:r w:rsidR="0006466D">
              <w:rPr>
                <w:noProof/>
                <w:webHidden/>
              </w:rPr>
              <w:fldChar w:fldCharType="separate"/>
            </w:r>
            <w:r w:rsidR="00C9747A">
              <w:rPr>
                <w:noProof/>
                <w:webHidden/>
              </w:rPr>
              <w:t>49</w:t>
            </w:r>
            <w:r w:rsidR="0006466D">
              <w:rPr>
                <w:noProof/>
                <w:webHidden/>
              </w:rPr>
              <w:fldChar w:fldCharType="end"/>
            </w:r>
          </w:hyperlink>
        </w:p>
        <w:p w14:paraId="60FB139C" w14:textId="3828FB73" w:rsidR="0006466D" w:rsidRDefault="00112C16">
          <w:pPr>
            <w:pStyle w:val="TOC3"/>
            <w:tabs>
              <w:tab w:val="right" w:leader="dot" w:pos="9350"/>
            </w:tabs>
            <w:rPr>
              <w:rFonts w:asciiTheme="minorHAnsi" w:eastAsiaTheme="minorEastAsia" w:hAnsiTheme="minorHAnsi"/>
              <w:noProof/>
              <w:sz w:val="22"/>
            </w:rPr>
          </w:pPr>
          <w:hyperlink w:anchor="_Toc31210389" w:history="1">
            <w:r w:rsidR="0006466D" w:rsidRPr="00557EE7">
              <w:rPr>
                <w:rStyle w:val="Hyperlink"/>
                <w:rFonts w:cstheme="minorHAnsi"/>
                <w:noProof/>
              </w:rPr>
              <w:t>3.3.2 Relevance (*)</w:t>
            </w:r>
            <w:r w:rsidR="0006466D">
              <w:rPr>
                <w:noProof/>
                <w:webHidden/>
              </w:rPr>
              <w:tab/>
            </w:r>
            <w:r w:rsidR="0006466D">
              <w:rPr>
                <w:noProof/>
                <w:webHidden/>
              </w:rPr>
              <w:fldChar w:fldCharType="begin"/>
            </w:r>
            <w:r w:rsidR="0006466D">
              <w:rPr>
                <w:noProof/>
                <w:webHidden/>
              </w:rPr>
              <w:instrText xml:space="preserve"> PAGEREF _Toc31210389 \h </w:instrText>
            </w:r>
            <w:r w:rsidR="0006466D">
              <w:rPr>
                <w:noProof/>
                <w:webHidden/>
              </w:rPr>
            </w:r>
            <w:r w:rsidR="0006466D">
              <w:rPr>
                <w:noProof/>
                <w:webHidden/>
              </w:rPr>
              <w:fldChar w:fldCharType="separate"/>
            </w:r>
            <w:r w:rsidR="00C9747A">
              <w:rPr>
                <w:noProof/>
                <w:webHidden/>
              </w:rPr>
              <w:t>55</w:t>
            </w:r>
            <w:r w:rsidR="0006466D">
              <w:rPr>
                <w:noProof/>
                <w:webHidden/>
              </w:rPr>
              <w:fldChar w:fldCharType="end"/>
            </w:r>
          </w:hyperlink>
        </w:p>
        <w:p w14:paraId="1B2C42B5" w14:textId="0BB4A72D" w:rsidR="0006466D" w:rsidRDefault="00112C16">
          <w:pPr>
            <w:pStyle w:val="TOC3"/>
            <w:tabs>
              <w:tab w:val="right" w:leader="dot" w:pos="9350"/>
            </w:tabs>
            <w:rPr>
              <w:rFonts w:asciiTheme="minorHAnsi" w:eastAsiaTheme="minorEastAsia" w:hAnsiTheme="minorHAnsi"/>
              <w:noProof/>
              <w:sz w:val="22"/>
            </w:rPr>
          </w:pPr>
          <w:hyperlink w:anchor="_Toc31210390" w:history="1">
            <w:r w:rsidR="0006466D" w:rsidRPr="00557EE7">
              <w:rPr>
                <w:rStyle w:val="Hyperlink"/>
                <w:rFonts w:cstheme="minorHAnsi"/>
                <w:noProof/>
              </w:rPr>
              <w:t>3.3.3 Effectiveness and Efficiency (*)</w:t>
            </w:r>
            <w:r w:rsidR="0006466D">
              <w:rPr>
                <w:noProof/>
                <w:webHidden/>
              </w:rPr>
              <w:tab/>
            </w:r>
            <w:r w:rsidR="0006466D">
              <w:rPr>
                <w:noProof/>
                <w:webHidden/>
              </w:rPr>
              <w:fldChar w:fldCharType="begin"/>
            </w:r>
            <w:r w:rsidR="0006466D">
              <w:rPr>
                <w:noProof/>
                <w:webHidden/>
              </w:rPr>
              <w:instrText xml:space="preserve"> PAGEREF _Toc31210390 \h </w:instrText>
            </w:r>
            <w:r w:rsidR="0006466D">
              <w:rPr>
                <w:noProof/>
                <w:webHidden/>
              </w:rPr>
            </w:r>
            <w:r w:rsidR="0006466D">
              <w:rPr>
                <w:noProof/>
                <w:webHidden/>
              </w:rPr>
              <w:fldChar w:fldCharType="separate"/>
            </w:r>
            <w:r w:rsidR="00C9747A">
              <w:rPr>
                <w:noProof/>
                <w:webHidden/>
              </w:rPr>
              <w:t>57</w:t>
            </w:r>
            <w:r w:rsidR="0006466D">
              <w:rPr>
                <w:noProof/>
                <w:webHidden/>
              </w:rPr>
              <w:fldChar w:fldCharType="end"/>
            </w:r>
          </w:hyperlink>
        </w:p>
        <w:p w14:paraId="0C07D6F9" w14:textId="7DBFD556" w:rsidR="0006466D" w:rsidRDefault="00112C16">
          <w:pPr>
            <w:pStyle w:val="TOC3"/>
            <w:tabs>
              <w:tab w:val="right" w:leader="dot" w:pos="9350"/>
            </w:tabs>
            <w:rPr>
              <w:rFonts w:asciiTheme="minorHAnsi" w:eastAsiaTheme="minorEastAsia" w:hAnsiTheme="minorHAnsi"/>
              <w:noProof/>
              <w:sz w:val="22"/>
            </w:rPr>
          </w:pPr>
          <w:hyperlink w:anchor="_Toc31210391" w:history="1">
            <w:r w:rsidR="0006466D" w:rsidRPr="00557EE7">
              <w:rPr>
                <w:rStyle w:val="Hyperlink"/>
                <w:rFonts w:cstheme="minorHAnsi"/>
                <w:noProof/>
              </w:rPr>
              <w:t>3.3.4 Country ownership</w:t>
            </w:r>
            <w:r w:rsidR="0006466D">
              <w:rPr>
                <w:noProof/>
                <w:webHidden/>
              </w:rPr>
              <w:tab/>
            </w:r>
            <w:r w:rsidR="0006466D">
              <w:rPr>
                <w:noProof/>
                <w:webHidden/>
              </w:rPr>
              <w:fldChar w:fldCharType="begin"/>
            </w:r>
            <w:r w:rsidR="0006466D">
              <w:rPr>
                <w:noProof/>
                <w:webHidden/>
              </w:rPr>
              <w:instrText xml:space="preserve"> PAGEREF _Toc31210391 \h </w:instrText>
            </w:r>
            <w:r w:rsidR="0006466D">
              <w:rPr>
                <w:noProof/>
                <w:webHidden/>
              </w:rPr>
            </w:r>
            <w:r w:rsidR="0006466D">
              <w:rPr>
                <w:noProof/>
                <w:webHidden/>
              </w:rPr>
              <w:fldChar w:fldCharType="separate"/>
            </w:r>
            <w:r w:rsidR="00C9747A">
              <w:rPr>
                <w:noProof/>
                <w:webHidden/>
              </w:rPr>
              <w:t>58</w:t>
            </w:r>
            <w:r w:rsidR="0006466D">
              <w:rPr>
                <w:noProof/>
                <w:webHidden/>
              </w:rPr>
              <w:fldChar w:fldCharType="end"/>
            </w:r>
          </w:hyperlink>
        </w:p>
        <w:p w14:paraId="23CED14C" w14:textId="132A8EC0" w:rsidR="0006466D" w:rsidRDefault="00112C16">
          <w:pPr>
            <w:pStyle w:val="TOC3"/>
            <w:tabs>
              <w:tab w:val="right" w:leader="dot" w:pos="9350"/>
            </w:tabs>
            <w:rPr>
              <w:rFonts w:asciiTheme="minorHAnsi" w:eastAsiaTheme="minorEastAsia" w:hAnsiTheme="minorHAnsi"/>
              <w:noProof/>
              <w:sz w:val="22"/>
            </w:rPr>
          </w:pPr>
          <w:hyperlink w:anchor="_Toc31210392" w:history="1">
            <w:r w:rsidR="0006466D" w:rsidRPr="00557EE7">
              <w:rPr>
                <w:rStyle w:val="Hyperlink"/>
                <w:rFonts w:cstheme="minorHAnsi"/>
                <w:noProof/>
              </w:rPr>
              <w:t>3.3.5 Mainstreaming</w:t>
            </w:r>
            <w:r w:rsidR="0006466D">
              <w:rPr>
                <w:noProof/>
                <w:webHidden/>
              </w:rPr>
              <w:tab/>
            </w:r>
            <w:r w:rsidR="0006466D">
              <w:rPr>
                <w:noProof/>
                <w:webHidden/>
              </w:rPr>
              <w:fldChar w:fldCharType="begin"/>
            </w:r>
            <w:r w:rsidR="0006466D">
              <w:rPr>
                <w:noProof/>
                <w:webHidden/>
              </w:rPr>
              <w:instrText xml:space="preserve"> PAGEREF _Toc31210392 \h </w:instrText>
            </w:r>
            <w:r w:rsidR="0006466D">
              <w:rPr>
                <w:noProof/>
                <w:webHidden/>
              </w:rPr>
            </w:r>
            <w:r w:rsidR="0006466D">
              <w:rPr>
                <w:noProof/>
                <w:webHidden/>
              </w:rPr>
              <w:fldChar w:fldCharType="separate"/>
            </w:r>
            <w:r w:rsidR="00C9747A">
              <w:rPr>
                <w:noProof/>
                <w:webHidden/>
              </w:rPr>
              <w:t>59</w:t>
            </w:r>
            <w:r w:rsidR="0006466D">
              <w:rPr>
                <w:noProof/>
                <w:webHidden/>
              </w:rPr>
              <w:fldChar w:fldCharType="end"/>
            </w:r>
          </w:hyperlink>
        </w:p>
        <w:p w14:paraId="504004FC" w14:textId="098A1F30" w:rsidR="0006466D" w:rsidRDefault="00112C16">
          <w:pPr>
            <w:pStyle w:val="TOC3"/>
            <w:tabs>
              <w:tab w:val="right" w:leader="dot" w:pos="9350"/>
            </w:tabs>
            <w:rPr>
              <w:rFonts w:asciiTheme="minorHAnsi" w:eastAsiaTheme="minorEastAsia" w:hAnsiTheme="minorHAnsi"/>
              <w:noProof/>
              <w:sz w:val="22"/>
            </w:rPr>
          </w:pPr>
          <w:hyperlink w:anchor="_Toc31210393" w:history="1">
            <w:r w:rsidR="0006466D" w:rsidRPr="00557EE7">
              <w:rPr>
                <w:rStyle w:val="Hyperlink"/>
                <w:rFonts w:cstheme="minorHAnsi"/>
                <w:noProof/>
              </w:rPr>
              <w:t>3.3.6 Sustainability (*)</w:t>
            </w:r>
            <w:r w:rsidR="0006466D">
              <w:rPr>
                <w:noProof/>
                <w:webHidden/>
              </w:rPr>
              <w:tab/>
            </w:r>
            <w:r w:rsidR="0006466D">
              <w:rPr>
                <w:noProof/>
                <w:webHidden/>
              </w:rPr>
              <w:fldChar w:fldCharType="begin"/>
            </w:r>
            <w:r w:rsidR="0006466D">
              <w:rPr>
                <w:noProof/>
                <w:webHidden/>
              </w:rPr>
              <w:instrText xml:space="preserve"> PAGEREF _Toc31210393 \h </w:instrText>
            </w:r>
            <w:r w:rsidR="0006466D">
              <w:rPr>
                <w:noProof/>
                <w:webHidden/>
              </w:rPr>
            </w:r>
            <w:r w:rsidR="0006466D">
              <w:rPr>
                <w:noProof/>
                <w:webHidden/>
              </w:rPr>
              <w:fldChar w:fldCharType="separate"/>
            </w:r>
            <w:r w:rsidR="00C9747A">
              <w:rPr>
                <w:noProof/>
                <w:webHidden/>
              </w:rPr>
              <w:t>59</w:t>
            </w:r>
            <w:r w:rsidR="0006466D">
              <w:rPr>
                <w:noProof/>
                <w:webHidden/>
              </w:rPr>
              <w:fldChar w:fldCharType="end"/>
            </w:r>
          </w:hyperlink>
        </w:p>
        <w:p w14:paraId="430C101D" w14:textId="7B9CF8ED" w:rsidR="0006466D" w:rsidRDefault="00112C16">
          <w:pPr>
            <w:pStyle w:val="TOC3"/>
            <w:tabs>
              <w:tab w:val="right" w:leader="dot" w:pos="9350"/>
            </w:tabs>
            <w:rPr>
              <w:rFonts w:asciiTheme="minorHAnsi" w:eastAsiaTheme="minorEastAsia" w:hAnsiTheme="minorHAnsi"/>
              <w:noProof/>
              <w:sz w:val="22"/>
            </w:rPr>
          </w:pPr>
          <w:hyperlink w:anchor="_Toc31210394" w:history="1">
            <w:r w:rsidR="0006466D" w:rsidRPr="00557EE7">
              <w:rPr>
                <w:rStyle w:val="Hyperlink"/>
                <w:rFonts w:cstheme="minorHAnsi"/>
                <w:noProof/>
              </w:rPr>
              <w:t>3.3.7 Impact</w:t>
            </w:r>
            <w:r w:rsidR="0006466D">
              <w:rPr>
                <w:noProof/>
                <w:webHidden/>
              </w:rPr>
              <w:tab/>
            </w:r>
            <w:r w:rsidR="0006466D">
              <w:rPr>
                <w:noProof/>
                <w:webHidden/>
              </w:rPr>
              <w:fldChar w:fldCharType="begin"/>
            </w:r>
            <w:r w:rsidR="0006466D">
              <w:rPr>
                <w:noProof/>
                <w:webHidden/>
              </w:rPr>
              <w:instrText xml:space="preserve"> PAGEREF _Toc31210394 \h </w:instrText>
            </w:r>
            <w:r w:rsidR="0006466D">
              <w:rPr>
                <w:noProof/>
                <w:webHidden/>
              </w:rPr>
            </w:r>
            <w:r w:rsidR="0006466D">
              <w:rPr>
                <w:noProof/>
                <w:webHidden/>
              </w:rPr>
              <w:fldChar w:fldCharType="separate"/>
            </w:r>
            <w:r w:rsidR="00C9747A">
              <w:rPr>
                <w:noProof/>
                <w:webHidden/>
              </w:rPr>
              <w:t>61</w:t>
            </w:r>
            <w:r w:rsidR="0006466D">
              <w:rPr>
                <w:noProof/>
                <w:webHidden/>
              </w:rPr>
              <w:fldChar w:fldCharType="end"/>
            </w:r>
          </w:hyperlink>
        </w:p>
        <w:p w14:paraId="40D2F6D6" w14:textId="2A9291AE" w:rsidR="0006466D" w:rsidRDefault="00112C16">
          <w:pPr>
            <w:pStyle w:val="TOC1"/>
            <w:tabs>
              <w:tab w:val="right" w:leader="dot" w:pos="9350"/>
            </w:tabs>
            <w:rPr>
              <w:rFonts w:asciiTheme="minorHAnsi" w:eastAsiaTheme="minorEastAsia" w:hAnsiTheme="minorHAnsi"/>
              <w:noProof/>
              <w:sz w:val="22"/>
            </w:rPr>
          </w:pPr>
          <w:hyperlink w:anchor="_Toc31210395" w:history="1">
            <w:r w:rsidR="0006466D" w:rsidRPr="00557EE7">
              <w:rPr>
                <w:rStyle w:val="Hyperlink"/>
                <w:noProof/>
              </w:rPr>
              <w:t>4. Conclusions, Lessons Learned and Recommendations</w:t>
            </w:r>
            <w:r w:rsidR="0006466D">
              <w:rPr>
                <w:noProof/>
                <w:webHidden/>
              </w:rPr>
              <w:tab/>
            </w:r>
            <w:r w:rsidR="0006466D">
              <w:rPr>
                <w:noProof/>
                <w:webHidden/>
              </w:rPr>
              <w:fldChar w:fldCharType="begin"/>
            </w:r>
            <w:r w:rsidR="0006466D">
              <w:rPr>
                <w:noProof/>
                <w:webHidden/>
              </w:rPr>
              <w:instrText xml:space="preserve"> PAGEREF _Toc31210395 \h </w:instrText>
            </w:r>
            <w:r w:rsidR="0006466D">
              <w:rPr>
                <w:noProof/>
                <w:webHidden/>
              </w:rPr>
            </w:r>
            <w:r w:rsidR="0006466D">
              <w:rPr>
                <w:noProof/>
                <w:webHidden/>
              </w:rPr>
              <w:fldChar w:fldCharType="separate"/>
            </w:r>
            <w:r w:rsidR="00C9747A">
              <w:rPr>
                <w:noProof/>
                <w:webHidden/>
              </w:rPr>
              <w:t>63</w:t>
            </w:r>
            <w:r w:rsidR="0006466D">
              <w:rPr>
                <w:noProof/>
                <w:webHidden/>
              </w:rPr>
              <w:fldChar w:fldCharType="end"/>
            </w:r>
          </w:hyperlink>
        </w:p>
        <w:p w14:paraId="78544276" w14:textId="1067D790" w:rsidR="0006466D" w:rsidRDefault="00112C16">
          <w:pPr>
            <w:pStyle w:val="TOC2"/>
            <w:tabs>
              <w:tab w:val="right" w:leader="dot" w:pos="9350"/>
            </w:tabs>
            <w:rPr>
              <w:rFonts w:asciiTheme="minorHAnsi" w:eastAsiaTheme="minorEastAsia" w:hAnsiTheme="minorHAnsi"/>
              <w:noProof/>
              <w:sz w:val="22"/>
            </w:rPr>
          </w:pPr>
          <w:hyperlink w:anchor="_Toc31210396" w:history="1">
            <w:r w:rsidR="0006466D" w:rsidRPr="00557EE7">
              <w:rPr>
                <w:rStyle w:val="Hyperlink"/>
                <w:noProof/>
              </w:rPr>
              <w:t>4.1 Conclusion and Lessons learned</w:t>
            </w:r>
            <w:r w:rsidR="0006466D">
              <w:rPr>
                <w:noProof/>
                <w:webHidden/>
              </w:rPr>
              <w:tab/>
            </w:r>
            <w:r w:rsidR="0006466D">
              <w:rPr>
                <w:noProof/>
                <w:webHidden/>
              </w:rPr>
              <w:fldChar w:fldCharType="begin"/>
            </w:r>
            <w:r w:rsidR="0006466D">
              <w:rPr>
                <w:noProof/>
                <w:webHidden/>
              </w:rPr>
              <w:instrText xml:space="preserve"> PAGEREF _Toc31210396 \h </w:instrText>
            </w:r>
            <w:r w:rsidR="0006466D">
              <w:rPr>
                <w:noProof/>
                <w:webHidden/>
              </w:rPr>
            </w:r>
            <w:r w:rsidR="0006466D">
              <w:rPr>
                <w:noProof/>
                <w:webHidden/>
              </w:rPr>
              <w:fldChar w:fldCharType="separate"/>
            </w:r>
            <w:r w:rsidR="00C9747A">
              <w:rPr>
                <w:noProof/>
                <w:webHidden/>
              </w:rPr>
              <w:t>63</w:t>
            </w:r>
            <w:r w:rsidR="0006466D">
              <w:rPr>
                <w:noProof/>
                <w:webHidden/>
              </w:rPr>
              <w:fldChar w:fldCharType="end"/>
            </w:r>
          </w:hyperlink>
        </w:p>
        <w:p w14:paraId="53869716" w14:textId="01299409" w:rsidR="0006466D" w:rsidRDefault="00112C16">
          <w:pPr>
            <w:pStyle w:val="TOC2"/>
            <w:tabs>
              <w:tab w:val="right" w:leader="dot" w:pos="9350"/>
            </w:tabs>
            <w:rPr>
              <w:rStyle w:val="Hyperlink"/>
              <w:noProof/>
            </w:rPr>
          </w:pPr>
          <w:hyperlink w:anchor="_Toc31210397" w:history="1">
            <w:r w:rsidR="0006466D" w:rsidRPr="00557EE7">
              <w:rPr>
                <w:rStyle w:val="Hyperlink"/>
                <w:noProof/>
              </w:rPr>
              <w:t>4.3 Recommendations</w:t>
            </w:r>
            <w:r w:rsidR="0006466D">
              <w:rPr>
                <w:noProof/>
                <w:webHidden/>
              </w:rPr>
              <w:tab/>
            </w:r>
            <w:r w:rsidR="0006466D">
              <w:rPr>
                <w:noProof/>
                <w:webHidden/>
              </w:rPr>
              <w:fldChar w:fldCharType="begin"/>
            </w:r>
            <w:r w:rsidR="0006466D">
              <w:rPr>
                <w:noProof/>
                <w:webHidden/>
              </w:rPr>
              <w:instrText xml:space="preserve"> PAGEREF _Toc31210397 \h </w:instrText>
            </w:r>
            <w:r w:rsidR="0006466D">
              <w:rPr>
                <w:noProof/>
                <w:webHidden/>
              </w:rPr>
            </w:r>
            <w:r w:rsidR="0006466D">
              <w:rPr>
                <w:noProof/>
                <w:webHidden/>
              </w:rPr>
              <w:fldChar w:fldCharType="separate"/>
            </w:r>
            <w:r w:rsidR="00C9747A">
              <w:rPr>
                <w:noProof/>
                <w:webHidden/>
              </w:rPr>
              <w:t>65</w:t>
            </w:r>
            <w:r w:rsidR="0006466D">
              <w:rPr>
                <w:noProof/>
                <w:webHidden/>
              </w:rPr>
              <w:fldChar w:fldCharType="end"/>
            </w:r>
          </w:hyperlink>
        </w:p>
        <w:p w14:paraId="0D7A8892" w14:textId="015A7861" w:rsidR="0006466D" w:rsidRPr="0006466D" w:rsidRDefault="0006466D" w:rsidP="0006466D">
          <w:r>
            <w:t>5.0 Annexes……………………………………………………………………………………………………………………………</w:t>
          </w:r>
          <w:r w:rsidR="00C9747A">
            <w:t>..65</w:t>
          </w:r>
        </w:p>
        <w:p w14:paraId="1BAA3E66" w14:textId="4CF8D6BF" w:rsidR="00036E09" w:rsidRDefault="00036E09" w:rsidP="00036E09">
          <w:r>
            <w:fldChar w:fldCharType="end"/>
          </w:r>
        </w:p>
      </w:sdtContent>
    </w:sdt>
    <w:p w14:paraId="6D2888BF" w14:textId="77777777" w:rsidR="00036E09" w:rsidRDefault="00036E09" w:rsidP="00036E09">
      <w:pPr>
        <w:rPr>
          <w:szCs w:val="24"/>
        </w:rPr>
      </w:pPr>
    </w:p>
    <w:p w14:paraId="47130258" w14:textId="77777777" w:rsidR="00036E09" w:rsidRDefault="00036E09" w:rsidP="00036E09">
      <w:pPr>
        <w:rPr>
          <w:szCs w:val="24"/>
        </w:rPr>
      </w:pPr>
    </w:p>
    <w:p w14:paraId="3F4DC6A8" w14:textId="77777777" w:rsidR="00036E09" w:rsidRDefault="00036E09" w:rsidP="00A16E1D">
      <w:pPr>
        <w:sectPr w:rsidR="00036E09">
          <w:footerReference w:type="default" r:id="rId21"/>
          <w:pgSz w:w="12240" w:h="15840"/>
          <w:pgMar w:top="1440" w:right="1440" w:bottom="1440" w:left="1440" w:header="708" w:footer="708" w:gutter="0"/>
          <w:cols w:space="708"/>
          <w:docGrid w:linePitch="360"/>
        </w:sectPr>
      </w:pPr>
    </w:p>
    <w:p w14:paraId="25CAE8F5" w14:textId="77777777" w:rsidR="00B71756" w:rsidRPr="00C81849" w:rsidRDefault="00036E09" w:rsidP="008639FD">
      <w:pPr>
        <w:pStyle w:val="Heading1"/>
      </w:pPr>
      <w:bookmarkStart w:id="0" w:name="_Toc31210350"/>
      <w:proofErr w:type="spellStart"/>
      <w:r>
        <w:t>i</w:t>
      </w:r>
      <w:proofErr w:type="spellEnd"/>
      <w:r w:rsidR="00C81849" w:rsidRPr="00C81849">
        <w:t>.</w:t>
      </w:r>
      <w:r w:rsidR="00C81849">
        <w:t xml:space="preserve"> </w:t>
      </w:r>
      <w:r w:rsidR="00C81849" w:rsidRPr="00C81849">
        <w:t>Basic Project</w:t>
      </w:r>
      <w:r w:rsidR="002C52BD">
        <w:t xml:space="preserve"> and Terminal Evaluation</w:t>
      </w:r>
      <w:r w:rsidR="00C81849" w:rsidRPr="00C81849">
        <w:t xml:space="preserve"> Information</w:t>
      </w:r>
      <w:bookmarkEnd w:id="0"/>
    </w:p>
    <w:p w14:paraId="7457D53E" w14:textId="77777777" w:rsidR="00B71756" w:rsidRPr="00B71756" w:rsidRDefault="00B71756" w:rsidP="00B71756">
      <w:pPr>
        <w:autoSpaceDE w:val="0"/>
        <w:autoSpaceDN w:val="0"/>
        <w:adjustRightInd w:val="0"/>
        <w:rPr>
          <w:rFonts w:ascii="Arial" w:hAnsi="Arial" w:cs="Arial"/>
          <w:color w:val="000000"/>
          <w:szCs w:val="24"/>
        </w:rPr>
      </w:pPr>
    </w:p>
    <w:tbl>
      <w:tblPr>
        <w:tblW w:w="9884" w:type="dxa"/>
        <w:tblInd w:w="-108" w:type="dxa"/>
        <w:tblBorders>
          <w:top w:val="nil"/>
          <w:left w:val="nil"/>
          <w:bottom w:val="nil"/>
          <w:right w:val="nil"/>
        </w:tblBorders>
        <w:tblLayout w:type="fixed"/>
        <w:tblLook w:val="0000" w:firstRow="0" w:lastRow="0" w:firstColumn="0" w:lastColumn="0" w:noHBand="0" w:noVBand="0"/>
      </w:tblPr>
      <w:tblGrid>
        <w:gridCol w:w="1662"/>
        <w:gridCol w:w="1985"/>
        <w:gridCol w:w="6237"/>
      </w:tblGrid>
      <w:tr w:rsidR="00430D02" w:rsidRPr="00080788" w14:paraId="5DD96BDD" w14:textId="77777777" w:rsidTr="00590173">
        <w:trPr>
          <w:trHeight w:val="261"/>
        </w:trPr>
        <w:tc>
          <w:tcPr>
            <w:tcW w:w="9884" w:type="dxa"/>
            <w:gridSpan w:val="3"/>
            <w:tcBorders>
              <w:top w:val="single" w:sz="4" w:space="0" w:color="auto"/>
              <w:left w:val="single" w:sz="4" w:space="0" w:color="auto"/>
              <w:bottom w:val="single" w:sz="4" w:space="0" w:color="auto"/>
              <w:right w:val="single" w:sz="4" w:space="0" w:color="auto"/>
            </w:tcBorders>
          </w:tcPr>
          <w:p w14:paraId="689CAE59" w14:textId="77777777" w:rsidR="00430D02" w:rsidRPr="00080788" w:rsidRDefault="00C81849" w:rsidP="000D1104">
            <w:pPr>
              <w:pStyle w:val="Default"/>
              <w:rPr>
                <w:rFonts w:asciiTheme="minorHAnsi" w:hAnsiTheme="minorHAnsi" w:cstheme="minorHAnsi"/>
                <w:b/>
              </w:rPr>
            </w:pPr>
            <w:r w:rsidRPr="00080788">
              <w:rPr>
                <w:rFonts w:asciiTheme="minorHAnsi" w:hAnsiTheme="minorHAnsi" w:cstheme="minorHAnsi"/>
                <w:b/>
                <w:bCs/>
              </w:rPr>
              <w:t xml:space="preserve">Project Title: Adaptation to Climate Change in the Coastal Zone of Vanuatu </w:t>
            </w:r>
          </w:p>
        </w:tc>
      </w:tr>
      <w:tr w:rsidR="00430D02" w:rsidRPr="00080788" w14:paraId="0B2D6A83" w14:textId="77777777" w:rsidTr="00277216">
        <w:trPr>
          <w:trHeight w:val="1893"/>
        </w:trPr>
        <w:tc>
          <w:tcPr>
            <w:tcW w:w="3647" w:type="dxa"/>
            <w:gridSpan w:val="2"/>
            <w:tcBorders>
              <w:top w:val="single" w:sz="4" w:space="0" w:color="auto"/>
              <w:left w:val="single" w:sz="4" w:space="0" w:color="auto"/>
              <w:bottom w:val="single" w:sz="4" w:space="0" w:color="auto"/>
              <w:right w:val="single" w:sz="4" w:space="0" w:color="auto"/>
            </w:tcBorders>
          </w:tcPr>
          <w:p w14:paraId="790BEDD3" w14:textId="77777777" w:rsidR="00430D02" w:rsidRPr="00080788" w:rsidRDefault="00430D02" w:rsidP="000D1104">
            <w:pPr>
              <w:autoSpaceDE w:val="0"/>
              <w:autoSpaceDN w:val="0"/>
              <w:adjustRightInd w:val="0"/>
              <w:rPr>
                <w:rFonts w:cstheme="minorHAnsi"/>
                <w:color w:val="000000"/>
                <w:szCs w:val="24"/>
              </w:rPr>
            </w:pPr>
            <w:proofErr w:type="spellStart"/>
            <w:r w:rsidRPr="00080788">
              <w:rPr>
                <w:rFonts w:cstheme="minorHAnsi"/>
                <w:b/>
                <w:color w:val="000000"/>
                <w:szCs w:val="24"/>
              </w:rPr>
              <w:t>Programme</w:t>
            </w:r>
            <w:proofErr w:type="spellEnd"/>
            <w:r w:rsidRPr="00080788">
              <w:rPr>
                <w:rFonts w:cstheme="minorHAnsi"/>
                <w:b/>
                <w:color w:val="000000"/>
                <w:szCs w:val="24"/>
              </w:rPr>
              <w:t xml:space="preserve"> Period:</w:t>
            </w:r>
            <w:r w:rsidRPr="00080788">
              <w:rPr>
                <w:rFonts w:cstheme="minorHAnsi"/>
                <w:color w:val="000000"/>
                <w:szCs w:val="24"/>
              </w:rPr>
              <w:t xml:space="preserve"> 5 years </w:t>
            </w:r>
          </w:p>
          <w:p w14:paraId="59AFB11C" w14:textId="77777777" w:rsidR="00430D02" w:rsidRPr="00080788" w:rsidRDefault="00430D02" w:rsidP="000D1104">
            <w:pPr>
              <w:autoSpaceDE w:val="0"/>
              <w:autoSpaceDN w:val="0"/>
              <w:adjustRightInd w:val="0"/>
              <w:rPr>
                <w:rFonts w:cstheme="minorHAnsi"/>
                <w:color w:val="000000"/>
                <w:szCs w:val="24"/>
              </w:rPr>
            </w:pPr>
            <w:r w:rsidRPr="00080788">
              <w:rPr>
                <w:rFonts w:cstheme="minorHAnsi"/>
                <w:b/>
                <w:color w:val="000000"/>
                <w:szCs w:val="24"/>
              </w:rPr>
              <w:t>Atlas Award ID:</w:t>
            </w:r>
            <w:r w:rsidRPr="00080788">
              <w:rPr>
                <w:rFonts w:cstheme="minorHAnsi"/>
                <w:color w:val="000000"/>
                <w:szCs w:val="24"/>
              </w:rPr>
              <w:t xml:space="preserve"> 00082472 </w:t>
            </w:r>
          </w:p>
          <w:p w14:paraId="442A69F2" w14:textId="77777777" w:rsidR="00430D02" w:rsidRPr="00080788" w:rsidRDefault="00430D02" w:rsidP="000D1104">
            <w:pPr>
              <w:autoSpaceDE w:val="0"/>
              <w:autoSpaceDN w:val="0"/>
              <w:adjustRightInd w:val="0"/>
              <w:rPr>
                <w:rFonts w:cstheme="minorHAnsi"/>
                <w:color w:val="000000"/>
                <w:szCs w:val="24"/>
              </w:rPr>
            </w:pPr>
            <w:r w:rsidRPr="00080788">
              <w:rPr>
                <w:rFonts w:cstheme="minorHAnsi"/>
                <w:b/>
                <w:color w:val="000000"/>
                <w:szCs w:val="24"/>
              </w:rPr>
              <w:t>Project ID:</w:t>
            </w:r>
            <w:r w:rsidRPr="00080788">
              <w:rPr>
                <w:rFonts w:cstheme="minorHAnsi"/>
                <w:color w:val="000000"/>
                <w:szCs w:val="24"/>
              </w:rPr>
              <w:t xml:space="preserve"> 00091375 </w:t>
            </w:r>
          </w:p>
          <w:p w14:paraId="2A2F3C89" w14:textId="77777777" w:rsidR="00430D02" w:rsidRPr="00080788" w:rsidRDefault="00430D02" w:rsidP="000D1104">
            <w:pPr>
              <w:autoSpaceDE w:val="0"/>
              <w:autoSpaceDN w:val="0"/>
              <w:adjustRightInd w:val="0"/>
              <w:rPr>
                <w:rFonts w:cstheme="minorHAnsi"/>
                <w:color w:val="000000"/>
                <w:szCs w:val="24"/>
              </w:rPr>
            </w:pPr>
            <w:r w:rsidRPr="00080788">
              <w:rPr>
                <w:rFonts w:cstheme="minorHAnsi"/>
                <w:b/>
                <w:color w:val="000000"/>
                <w:szCs w:val="24"/>
              </w:rPr>
              <w:t>PIMS #</w:t>
            </w:r>
            <w:r w:rsidRPr="00080788">
              <w:rPr>
                <w:rFonts w:cstheme="minorHAnsi"/>
                <w:color w:val="000000"/>
                <w:szCs w:val="24"/>
              </w:rPr>
              <w:t xml:space="preserve"> 4866 </w:t>
            </w:r>
          </w:p>
          <w:p w14:paraId="71322284" w14:textId="77777777" w:rsidR="00430D02" w:rsidRPr="00080788" w:rsidRDefault="00C81849" w:rsidP="000D1104">
            <w:pPr>
              <w:autoSpaceDE w:val="0"/>
              <w:autoSpaceDN w:val="0"/>
              <w:adjustRightInd w:val="0"/>
              <w:rPr>
                <w:rFonts w:cstheme="minorHAnsi"/>
                <w:color w:val="000000"/>
                <w:szCs w:val="24"/>
              </w:rPr>
            </w:pPr>
            <w:r w:rsidRPr="00080788">
              <w:rPr>
                <w:rFonts w:cstheme="minorHAnsi"/>
                <w:b/>
                <w:color w:val="000000"/>
                <w:szCs w:val="24"/>
              </w:rPr>
              <w:t>Project Period:</w:t>
            </w:r>
            <w:r w:rsidRPr="00080788">
              <w:rPr>
                <w:rFonts w:cstheme="minorHAnsi"/>
                <w:color w:val="000000"/>
                <w:szCs w:val="24"/>
              </w:rPr>
              <w:t xml:space="preserve"> </w:t>
            </w:r>
            <w:r w:rsidR="00430D02" w:rsidRPr="00080788">
              <w:rPr>
                <w:rFonts w:cstheme="minorHAnsi"/>
                <w:color w:val="000000"/>
                <w:szCs w:val="24"/>
              </w:rPr>
              <w:t>November 2014</w:t>
            </w:r>
            <w:r w:rsidRPr="00080788">
              <w:rPr>
                <w:rFonts w:cstheme="minorHAnsi"/>
                <w:color w:val="000000"/>
                <w:szCs w:val="24"/>
              </w:rPr>
              <w:t xml:space="preserve"> to </w:t>
            </w:r>
            <w:r w:rsidR="00430D02" w:rsidRPr="00080788">
              <w:rPr>
                <w:rFonts w:cstheme="minorHAnsi"/>
                <w:color w:val="000000"/>
                <w:szCs w:val="24"/>
              </w:rPr>
              <w:t xml:space="preserve">November 2019 </w:t>
            </w:r>
          </w:p>
          <w:p w14:paraId="2B631E7C" w14:textId="77777777" w:rsidR="00430D02" w:rsidRPr="00080788" w:rsidRDefault="00430D02" w:rsidP="000D1104">
            <w:pPr>
              <w:autoSpaceDE w:val="0"/>
              <w:autoSpaceDN w:val="0"/>
              <w:adjustRightInd w:val="0"/>
              <w:rPr>
                <w:rFonts w:cstheme="minorHAnsi"/>
                <w:color w:val="000000"/>
                <w:szCs w:val="24"/>
              </w:rPr>
            </w:pPr>
            <w:r w:rsidRPr="00080788">
              <w:rPr>
                <w:rFonts w:cstheme="minorHAnsi"/>
                <w:b/>
                <w:color w:val="000000"/>
                <w:szCs w:val="24"/>
              </w:rPr>
              <w:t>Management Arrangements:</w:t>
            </w:r>
            <w:r w:rsidRPr="00080788">
              <w:rPr>
                <w:rFonts w:cstheme="minorHAnsi"/>
                <w:color w:val="000000"/>
                <w:szCs w:val="24"/>
              </w:rPr>
              <w:t xml:space="preserve"> NIM </w:t>
            </w:r>
          </w:p>
          <w:p w14:paraId="149550B1" w14:textId="77777777" w:rsidR="00430D02" w:rsidRPr="00080788" w:rsidRDefault="00430D02" w:rsidP="000D1104">
            <w:pPr>
              <w:autoSpaceDE w:val="0"/>
              <w:autoSpaceDN w:val="0"/>
              <w:adjustRightInd w:val="0"/>
              <w:rPr>
                <w:rFonts w:cstheme="minorHAnsi"/>
                <w:color w:val="000000"/>
                <w:szCs w:val="24"/>
              </w:rPr>
            </w:pPr>
            <w:r w:rsidRPr="00080788">
              <w:rPr>
                <w:rFonts w:cstheme="minorHAnsi"/>
                <w:b/>
                <w:color w:val="000000"/>
                <w:szCs w:val="24"/>
              </w:rPr>
              <w:t>PAC Meeting Date:</w:t>
            </w:r>
            <w:r w:rsidRPr="00080788">
              <w:rPr>
                <w:rFonts w:cstheme="minorHAnsi"/>
                <w:color w:val="000000"/>
                <w:szCs w:val="24"/>
              </w:rPr>
              <w:t xml:space="preserve"> May 2014 </w:t>
            </w:r>
          </w:p>
        </w:tc>
        <w:tc>
          <w:tcPr>
            <w:tcW w:w="6237" w:type="dxa"/>
            <w:tcBorders>
              <w:top w:val="single" w:sz="4" w:space="0" w:color="auto"/>
              <w:left w:val="single" w:sz="4" w:space="0" w:color="auto"/>
              <w:bottom w:val="single" w:sz="4" w:space="0" w:color="auto"/>
              <w:right w:val="single" w:sz="4" w:space="0" w:color="auto"/>
            </w:tcBorders>
          </w:tcPr>
          <w:p w14:paraId="3F456161" w14:textId="77777777" w:rsidR="00304A4C" w:rsidRPr="00080788" w:rsidRDefault="00304A4C" w:rsidP="000D1104">
            <w:pPr>
              <w:rPr>
                <w:b/>
                <w:szCs w:val="24"/>
              </w:rPr>
            </w:pPr>
            <w:r w:rsidRPr="00080788">
              <w:rPr>
                <w:b/>
                <w:szCs w:val="24"/>
              </w:rPr>
              <w:t xml:space="preserve">Terminal Evaluation </w:t>
            </w:r>
            <w:r w:rsidR="00277216">
              <w:rPr>
                <w:b/>
                <w:szCs w:val="24"/>
              </w:rPr>
              <w:t xml:space="preserve">(TE) </w:t>
            </w:r>
            <w:r w:rsidRPr="00080788">
              <w:rPr>
                <w:b/>
                <w:szCs w:val="24"/>
              </w:rPr>
              <w:t>Timeframe</w:t>
            </w:r>
          </w:p>
          <w:p w14:paraId="63B5A03A" w14:textId="77777777" w:rsidR="00304A4C" w:rsidRPr="00080788" w:rsidRDefault="00304A4C" w:rsidP="000D1104">
            <w:pPr>
              <w:rPr>
                <w:b/>
                <w:szCs w:val="24"/>
              </w:rPr>
            </w:pPr>
            <w:r w:rsidRPr="00080788">
              <w:rPr>
                <w:szCs w:val="24"/>
              </w:rPr>
              <w:t xml:space="preserve">21 </w:t>
            </w:r>
            <w:proofErr w:type="gramStart"/>
            <w:r w:rsidRPr="00080788">
              <w:rPr>
                <w:szCs w:val="24"/>
              </w:rPr>
              <w:t>June,</w:t>
            </w:r>
            <w:proofErr w:type="gramEnd"/>
            <w:r w:rsidRPr="00080788">
              <w:rPr>
                <w:szCs w:val="24"/>
              </w:rPr>
              <w:t xml:space="preserve"> 2019</w:t>
            </w:r>
            <w:r w:rsidRPr="00080788">
              <w:rPr>
                <w:szCs w:val="24"/>
              </w:rPr>
              <w:tab/>
              <w:t>T</w:t>
            </w:r>
            <w:r w:rsidR="00277216">
              <w:rPr>
                <w:szCs w:val="24"/>
              </w:rPr>
              <w:t>E</w:t>
            </w:r>
            <w:r w:rsidRPr="00080788">
              <w:rPr>
                <w:szCs w:val="24"/>
              </w:rPr>
              <w:t xml:space="preserve"> contract signed and TE starts</w:t>
            </w:r>
          </w:p>
          <w:p w14:paraId="49D0B0AE" w14:textId="77777777" w:rsidR="00304A4C" w:rsidRPr="00080788" w:rsidRDefault="00304A4C" w:rsidP="000D1104">
            <w:pPr>
              <w:rPr>
                <w:b/>
                <w:szCs w:val="24"/>
              </w:rPr>
            </w:pPr>
            <w:r w:rsidRPr="00080788">
              <w:rPr>
                <w:szCs w:val="24"/>
              </w:rPr>
              <w:t xml:space="preserve">28 </w:t>
            </w:r>
            <w:proofErr w:type="gramStart"/>
            <w:r w:rsidRPr="00080788">
              <w:rPr>
                <w:szCs w:val="24"/>
              </w:rPr>
              <w:t>June,</w:t>
            </w:r>
            <w:proofErr w:type="gramEnd"/>
            <w:r w:rsidRPr="00080788">
              <w:rPr>
                <w:szCs w:val="24"/>
              </w:rPr>
              <w:t xml:space="preserve"> 2019</w:t>
            </w:r>
            <w:r w:rsidRPr="00080788">
              <w:rPr>
                <w:szCs w:val="24"/>
              </w:rPr>
              <w:tab/>
              <w:t>Submission of Final Inception Report</w:t>
            </w:r>
          </w:p>
          <w:p w14:paraId="6616D45B" w14:textId="77777777" w:rsidR="00304A4C" w:rsidRPr="00080788" w:rsidRDefault="00304A4C" w:rsidP="000D1104">
            <w:pPr>
              <w:rPr>
                <w:b/>
                <w:szCs w:val="24"/>
              </w:rPr>
            </w:pPr>
            <w:r w:rsidRPr="00080788">
              <w:rPr>
                <w:szCs w:val="24"/>
              </w:rPr>
              <w:t xml:space="preserve">08 </w:t>
            </w:r>
            <w:proofErr w:type="gramStart"/>
            <w:r w:rsidRPr="00080788">
              <w:rPr>
                <w:szCs w:val="24"/>
              </w:rPr>
              <w:t>July,</w:t>
            </w:r>
            <w:proofErr w:type="gramEnd"/>
            <w:r w:rsidRPr="00080788">
              <w:rPr>
                <w:szCs w:val="24"/>
              </w:rPr>
              <w:t xml:space="preserve"> 2019</w:t>
            </w:r>
            <w:r w:rsidRPr="00080788">
              <w:rPr>
                <w:szCs w:val="24"/>
              </w:rPr>
              <w:tab/>
              <w:t>Field mission starts</w:t>
            </w:r>
          </w:p>
          <w:p w14:paraId="14DD9C66" w14:textId="77777777" w:rsidR="00304A4C" w:rsidRPr="00080788" w:rsidRDefault="00304A4C" w:rsidP="000D1104">
            <w:pPr>
              <w:rPr>
                <w:b/>
                <w:szCs w:val="24"/>
              </w:rPr>
            </w:pPr>
            <w:r w:rsidRPr="00080788">
              <w:rPr>
                <w:szCs w:val="24"/>
              </w:rPr>
              <w:t xml:space="preserve">11 </w:t>
            </w:r>
            <w:proofErr w:type="gramStart"/>
            <w:r w:rsidRPr="00080788">
              <w:rPr>
                <w:szCs w:val="24"/>
              </w:rPr>
              <w:t>Aug.,</w:t>
            </w:r>
            <w:proofErr w:type="gramEnd"/>
            <w:r w:rsidRPr="00080788">
              <w:rPr>
                <w:szCs w:val="24"/>
              </w:rPr>
              <w:t xml:space="preserve"> 2019    Presentation of Initial Findings</w:t>
            </w:r>
          </w:p>
          <w:p w14:paraId="14C5B9C4" w14:textId="77777777" w:rsidR="00304A4C" w:rsidRPr="00080788" w:rsidRDefault="00304A4C" w:rsidP="000D1104">
            <w:pPr>
              <w:rPr>
                <w:b/>
                <w:szCs w:val="24"/>
              </w:rPr>
            </w:pPr>
            <w:r w:rsidRPr="00080788">
              <w:rPr>
                <w:szCs w:val="24"/>
              </w:rPr>
              <w:t xml:space="preserve">17 </w:t>
            </w:r>
            <w:proofErr w:type="gramStart"/>
            <w:r w:rsidRPr="00080788">
              <w:rPr>
                <w:szCs w:val="24"/>
              </w:rPr>
              <w:t>Aug.,</w:t>
            </w:r>
            <w:proofErr w:type="gramEnd"/>
            <w:r w:rsidRPr="00080788">
              <w:rPr>
                <w:szCs w:val="24"/>
              </w:rPr>
              <w:t xml:space="preserve"> 2019   Submission of draft Terminal Evaluation Report</w:t>
            </w:r>
          </w:p>
          <w:p w14:paraId="00745D56" w14:textId="77777777" w:rsidR="00430D02" w:rsidRPr="00080788" w:rsidRDefault="00304A4C" w:rsidP="000D1104">
            <w:pPr>
              <w:rPr>
                <w:b/>
                <w:szCs w:val="24"/>
              </w:rPr>
            </w:pPr>
            <w:r w:rsidRPr="00080788">
              <w:rPr>
                <w:szCs w:val="24"/>
              </w:rPr>
              <w:t xml:space="preserve">23 </w:t>
            </w:r>
            <w:proofErr w:type="gramStart"/>
            <w:r w:rsidRPr="00080788">
              <w:rPr>
                <w:szCs w:val="24"/>
              </w:rPr>
              <w:t>Aug.,</w:t>
            </w:r>
            <w:proofErr w:type="gramEnd"/>
            <w:r w:rsidRPr="00080788">
              <w:rPr>
                <w:szCs w:val="24"/>
              </w:rPr>
              <w:t xml:space="preserve"> 2019 </w:t>
            </w:r>
            <w:r w:rsidRPr="00080788">
              <w:rPr>
                <w:szCs w:val="24"/>
              </w:rPr>
              <w:tab/>
              <w:t>Submission of final Terminal Evaluation Report</w:t>
            </w:r>
          </w:p>
        </w:tc>
      </w:tr>
      <w:tr w:rsidR="00430D02" w:rsidRPr="00080788" w14:paraId="6E958F34" w14:textId="77777777" w:rsidTr="00590173">
        <w:trPr>
          <w:trHeight w:val="1852"/>
        </w:trPr>
        <w:tc>
          <w:tcPr>
            <w:tcW w:w="9884" w:type="dxa"/>
            <w:gridSpan w:val="3"/>
            <w:tcBorders>
              <w:top w:val="single" w:sz="4" w:space="0" w:color="auto"/>
              <w:left w:val="single" w:sz="4" w:space="0" w:color="auto"/>
              <w:bottom w:val="single" w:sz="4" w:space="0" w:color="auto"/>
              <w:right w:val="single" w:sz="4" w:space="0" w:color="auto"/>
            </w:tcBorders>
          </w:tcPr>
          <w:p w14:paraId="685BD4E4" w14:textId="77777777" w:rsidR="00C81849" w:rsidRPr="00080788" w:rsidRDefault="00C81849" w:rsidP="00590173">
            <w:pPr>
              <w:rPr>
                <w:rFonts w:cstheme="minorHAnsi"/>
                <w:b/>
                <w:color w:val="000000"/>
                <w:szCs w:val="24"/>
              </w:rPr>
            </w:pPr>
            <w:r w:rsidRPr="00080788">
              <w:rPr>
                <w:rFonts w:cstheme="minorHAnsi"/>
                <w:b/>
                <w:color w:val="000000"/>
                <w:szCs w:val="24"/>
              </w:rPr>
              <w:t xml:space="preserve">Project country and Region: </w:t>
            </w:r>
            <w:r w:rsidRPr="00080788">
              <w:rPr>
                <w:rFonts w:cstheme="minorHAnsi"/>
                <w:color w:val="000000"/>
                <w:szCs w:val="24"/>
              </w:rPr>
              <w:t>Vanuatu, Pacific Region</w:t>
            </w:r>
          </w:p>
          <w:p w14:paraId="2603281A" w14:textId="77777777" w:rsidR="00430D02" w:rsidRPr="00080788" w:rsidRDefault="00430D02" w:rsidP="00590173">
            <w:pPr>
              <w:rPr>
                <w:rFonts w:cstheme="minorHAnsi"/>
                <w:color w:val="000000"/>
                <w:szCs w:val="24"/>
              </w:rPr>
            </w:pPr>
            <w:r w:rsidRPr="00080788">
              <w:rPr>
                <w:rFonts w:cstheme="minorHAnsi"/>
                <w:b/>
                <w:color w:val="000000"/>
                <w:szCs w:val="24"/>
              </w:rPr>
              <w:t>Executing Entity/Implementing Partner:</w:t>
            </w:r>
            <w:r w:rsidRPr="00080788">
              <w:rPr>
                <w:rFonts w:cstheme="minorHAnsi"/>
                <w:color w:val="000000"/>
                <w:szCs w:val="24"/>
              </w:rPr>
              <w:t xml:space="preserve"> Ministry for Climate Change Adaptation, Meteorology, Geo-hazards, Environment, Energy and Disaster Management.</w:t>
            </w:r>
          </w:p>
          <w:p w14:paraId="62263394" w14:textId="77777777" w:rsidR="00C81849" w:rsidRPr="00080788" w:rsidRDefault="00430D02" w:rsidP="00590173">
            <w:pPr>
              <w:rPr>
                <w:rFonts w:cstheme="minorHAnsi"/>
                <w:color w:val="000000"/>
                <w:szCs w:val="24"/>
              </w:rPr>
            </w:pPr>
            <w:r w:rsidRPr="00080788">
              <w:rPr>
                <w:rFonts w:cstheme="minorHAnsi"/>
                <w:b/>
                <w:color w:val="000000"/>
                <w:szCs w:val="24"/>
              </w:rPr>
              <w:t>Implementing Entity/Responsible Partners:</w:t>
            </w:r>
            <w:r w:rsidRPr="00080788">
              <w:rPr>
                <w:rFonts w:cstheme="minorHAnsi"/>
                <w:color w:val="000000"/>
                <w:szCs w:val="24"/>
              </w:rPr>
              <w:t xml:space="preserve"> Ministry of Agriculture, Fisheries, Forestry and Biosecurity, Department of Local Authorities (DLA) of the Ministry of Internal Affairs, Public Works Department of Ministry of Infrastructure and Public Utilities, and the Ministry of Finance and Economic Management.</w:t>
            </w:r>
          </w:p>
        </w:tc>
      </w:tr>
      <w:tr w:rsidR="00C81849" w:rsidRPr="00080788" w14:paraId="4F4486EB" w14:textId="77777777" w:rsidTr="00304A4C">
        <w:trPr>
          <w:trHeight w:val="876"/>
        </w:trPr>
        <w:tc>
          <w:tcPr>
            <w:tcW w:w="1662" w:type="dxa"/>
            <w:tcBorders>
              <w:top w:val="single" w:sz="4" w:space="0" w:color="auto"/>
              <w:left w:val="single" w:sz="4" w:space="0" w:color="auto"/>
              <w:bottom w:val="single" w:sz="4" w:space="0" w:color="auto"/>
              <w:right w:val="single" w:sz="4" w:space="0" w:color="auto"/>
            </w:tcBorders>
          </w:tcPr>
          <w:p w14:paraId="7AA3A0F1" w14:textId="77777777" w:rsidR="00C81849" w:rsidRPr="00080788" w:rsidRDefault="00590173" w:rsidP="00590173">
            <w:pPr>
              <w:rPr>
                <w:rFonts w:cstheme="minorHAnsi"/>
                <w:color w:val="000000"/>
                <w:szCs w:val="24"/>
              </w:rPr>
            </w:pPr>
            <w:r w:rsidRPr="00080788">
              <w:rPr>
                <w:rFonts w:cstheme="minorHAnsi"/>
                <w:color w:val="000000"/>
                <w:szCs w:val="24"/>
              </w:rPr>
              <w:t>Applicable GEF Strategic Objective and Program</w:t>
            </w:r>
          </w:p>
        </w:tc>
        <w:tc>
          <w:tcPr>
            <w:tcW w:w="8222" w:type="dxa"/>
            <w:gridSpan w:val="2"/>
            <w:tcBorders>
              <w:top w:val="single" w:sz="4" w:space="0" w:color="auto"/>
              <w:left w:val="single" w:sz="4" w:space="0" w:color="auto"/>
              <w:bottom w:val="single" w:sz="4" w:space="0" w:color="auto"/>
              <w:right w:val="single" w:sz="4" w:space="0" w:color="auto"/>
            </w:tcBorders>
          </w:tcPr>
          <w:p w14:paraId="726242D8" w14:textId="77777777" w:rsidR="00590173" w:rsidRPr="00080788" w:rsidRDefault="00590173" w:rsidP="003E306B">
            <w:pPr>
              <w:pStyle w:val="ListParagraph"/>
              <w:numPr>
                <w:ilvl w:val="0"/>
                <w:numId w:val="4"/>
              </w:numPr>
              <w:rPr>
                <w:rFonts w:cstheme="minorHAnsi"/>
                <w:color w:val="000000"/>
                <w:szCs w:val="24"/>
              </w:rPr>
            </w:pPr>
            <w:r w:rsidRPr="00080788">
              <w:rPr>
                <w:rFonts w:cstheme="minorHAnsi"/>
                <w:color w:val="000000"/>
                <w:szCs w:val="24"/>
              </w:rPr>
              <w:t xml:space="preserve">CCA-1: “Reduce vulnerability to the adverse impacts of climate change, including variability at local, national, regional and global level” </w:t>
            </w:r>
          </w:p>
          <w:p w14:paraId="3EAB5E11" w14:textId="77777777" w:rsidR="00C81849" w:rsidRPr="00080788" w:rsidRDefault="00590173" w:rsidP="003E306B">
            <w:pPr>
              <w:pStyle w:val="ListParagraph"/>
              <w:numPr>
                <w:ilvl w:val="0"/>
                <w:numId w:val="4"/>
              </w:numPr>
              <w:rPr>
                <w:rFonts w:cstheme="minorHAnsi"/>
                <w:color w:val="000000"/>
                <w:szCs w:val="24"/>
              </w:rPr>
            </w:pPr>
            <w:r w:rsidRPr="00080788">
              <w:rPr>
                <w:rFonts w:cstheme="minorHAnsi"/>
                <w:color w:val="000000"/>
                <w:szCs w:val="24"/>
              </w:rPr>
              <w:t>CCA-2: “Increase adaptive capacity to respond to the impacts of climate change including variability, at local, national, regional and global level</w:t>
            </w:r>
          </w:p>
        </w:tc>
      </w:tr>
      <w:tr w:rsidR="00C81849" w:rsidRPr="00080788" w14:paraId="57D8EA22" w14:textId="77777777" w:rsidTr="00304A4C">
        <w:trPr>
          <w:trHeight w:val="817"/>
        </w:trPr>
        <w:tc>
          <w:tcPr>
            <w:tcW w:w="1662" w:type="dxa"/>
            <w:tcBorders>
              <w:top w:val="single" w:sz="4" w:space="0" w:color="auto"/>
              <w:left w:val="single" w:sz="4" w:space="0" w:color="auto"/>
              <w:bottom w:val="single" w:sz="4" w:space="0" w:color="auto"/>
              <w:right w:val="single" w:sz="4" w:space="0" w:color="auto"/>
            </w:tcBorders>
          </w:tcPr>
          <w:p w14:paraId="12F8CFEC" w14:textId="77777777" w:rsidR="00C81849" w:rsidRPr="00080788" w:rsidRDefault="00590173" w:rsidP="00590173">
            <w:pPr>
              <w:rPr>
                <w:rFonts w:cstheme="minorHAnsi"/>
                <w:color w:val="000000"/>
                <w:szCs w:val="24"/>
              </w:rPr>
            </w:pPr>
            <w:r w:rsidRPr="00080788">
              <w:rPr>
                <w:rFonts w:cstheme="minorHAnsi"/>
                <w:color w:val="000000"/>
                <w:szCs w:val="24"/>
              </w:rPr>
              <w:t>Applicable GEF Expected Outcomes</w:t>
            </w:r>
          </w:p>
          <w:p w14:paraId="6E4D4F72" w14:textId="77777777" w:rsidR="00C81849" w:rsidRPr="00080788" w:rsidRDefault="00C81849" w:rsidP="00590173">
            <w:pPr>
              <w:rPr>
                <w:rFonts w:cstheme="minorHAnsi"/>
                <w:color w:val="000000"/>
                <w:szCs w:val="24"/>
              </w:rPr>
            </w:pPr>
          </w:p>
        </w:tc>
        <w:tc>
          <w:tcPr>
            <w:tcW w:w="8222" w:type="dxa"/>
            <w:gridSpan w:val="2"/>
            <w:tcBorders>
              <w:top w:val="single" w:sz="4" w:space="0" w:color="auto"/>
              <w:left w:val="single" w:sz="4" w:space="0" w:color="auto"/>
              <w:bottom w:val="single" w:sz="4" w:space="0" w:color="auto"/>
              <w:right w:val="single" w:sz="4" w:space="0" w:color="auto"/>
            </w:tcBorders>
          </w:tcPr>
          <w:p w14:paraId="26EDC9E4" w14:textId="77777777" w:rsidR="00590173" w:rsidRPr="00080788" w:rsidRDefault="00590173" w:rsidP="003E306B">
            <w:pPr>
              <w:pStyle w:val="ListParagraph"/>
              <w:numPr>
                <w:ilvl w:val="0"/>
                <w:numId w:val="5"/>
              </w:numPr>
              <w:rPr>
                <w:rFonts w:cstheme="minorHAnsi"/>
                <w:color w:val="000000"/>
                <w:szCs w:val="24"/>
              </w:rPr>
            </w:pPr>
            <w:r w:rsidRPr="00080788">
              <w:rPr>
                <w:rFonts w:cstheme="minorHAnsi"/>
                <w:color w:val="000000"/>
                <w:szCs w:val="24"/>
              </w:rPr>
              <w:t>Outcome 1.1: Mainstreamed adaptation into broader development frameworks at country level and in targeted vulnerable areas</w:t>
            </w:r>
          </w:p>
          <w:p w14:paraId="0B6704E0" w14:textId="77777777" w:rsidR="00590173" w:rsidRPr="00080788" w:rsidRDefault="00590173" w:rsidP="003E306B">
            <w:pPr>
              <w:pStyle w:val="ListParagraph"/>
              <w:numPr>
                <w:ilvl w:val="0"/>
                <w:numId w:val="5"/>
              </w:numPr>
              <w:rPr>
                <w:rFonts w:cstheme="minorHAnsi"/>
                <w:color w:val="000000"/>
                <w:szCs w:val="24"/>
              </w:rPr>
            </w:pPr>
            <w:r w:rsidRPr="00080788">
              <w:rPr>
                <w:rFonts w:cstheme="minorHAnsi"/>
                <w:color w:val="000000"/>
                <w:szCs w:val="24"/>
              </w:rPr>
              <w:t>Outcome 1.3: Diversified and strengthened livelihoods and sources of income for vulnerable people in targeted areas</w:t>
            </w:r>
          </w:p>
          <w:p w14:paraId="0A32BF13" w14:textId="77777777" w:rsidR="00C81849" w:rsidRPr="00080788" w:rsidRDefault="00590173" w:rsidP="003E306B">
            <w:pPr>
              <w:pStyle w:val="ListParagraph"/>
              <w:numPr>
                <w:ilvl w:val="0"/>
                <w:numId w:val="5"/>
              </w:numPr>
              <w:rPr>
                <w:rFonts w:cstheme="minorHAnsi"/>
                <w:color w:val="000000"/>
                <w:szCs w:val="24"/>
              </w:rPr>
            </w:pPr>
            <w:r w:rsidRPr="00080788">
              <w:rPr>
                <w:rFonts w:cstheme="minorHAnsi"/>
                <w:color w:val="000000"/>
                <w:szCs w:val="24"/>
              </w:rPr>
              <w:t>Outcome 2.1: Increased knowledge and understanding of climate variability and change-induced risks at country level and in targeted vulnerable areas</w:t>
            </w:r>
          </w:p>
        </w:tc>
      </w:tr>
      <w:tr w:rsidR="00304A4C" w:rsidRPr="00080788" w14:paraId="09F4826F" w14:textId="77777777" w:rsidTr="00304A4C">
        <w:trPr>
          <w:trHeight w:val="1758"/>
        </w:trPr>
        <w:tc>
          <w:tcPr>
            <w:tcW w:w="1662" w:type="dxa"/>
            <w:tcBorders>
              <w:top w:val="single" w:sz="4" w:space="0" w:color="auto"/>
              <w:left w:val="single" w:sz="4" w:space="0" w:color="auto"/>
              <w:bottom w:val="single" w:sz="4" w:space="0" w:color="auto"/>
              <w:right w:val="single" w:sz="4" w:space="0" w:color="auto"/>
            </w:tcBorders>
          </w:tcPr>
          <w:p w14:paraId="379AF6F7" w14:textId="77777777" w:rsidR="00304A4C" w:rsidRPr="00080788" w:rsidRDefault="00304A4C" w:rsidP="00590173">
            <w:pPr>
              <w:rPr>
                <w:rFonts w:cstheme="minorHAnsi"/>
                <w:color w:val="000000"/>
                <w:szCs w:val="24"/>
              </w:rPr>
            </w:pPr>
            <w:r w:rsidRPr="00080788">
              <w:rPr>
                <w:rFonts w:cstheme="minorHAnsi"/>
                <w:color w:val="000000"/>
                <w:szCs w:val="24"/>
              </w:rPr>
              <w:t>Applicable GEF Outcome Indicators</w:t>
            </w:r>
          </w:p>
        </w:tc>
        <w:tc>
          <w:tcPr>
            <w:tcW w:w="8222" w:type="dxa"/>
            <w:gridSpan w:val="2"/>
            <w:tcBorders>
              <w:top w:val="single" w:sz="4" w:space="0" w:color="auto"/>
              <w:left w:val="single" w:sz="4" w:space="0" w:color="auto"/>
              <w:bottom w:val="single" w:sz="4" w:space="0" w:color="auto"/>
              <w:right w:val="single" w:sz="4" w:space="0" w:color="auto"/>
            </w:tcBorders>
          </w:tcPr>
          <w:p w14:paraId="4F0128B0" w14:textId="77777777" w:rsidR="00304A4C" w:rsidRPr="00080788" w:rsidRDefault="00304A4C" w:rsidP="003E306B">
            <w:pPr>
              <w:pStyle w:val="ListParagraph"/>
              <w:numPr>
                <w:ilvl w:val="0"/>
                <w:numId w:val="6"/>
              </w:numPr>
              <w:rPr>
                <w:rFonts w:cstheme="minorHAnsi"/>
                <w:color w:val="000000"/>
                <w:szCs w:val="24"/>
              </w:rPr>
            </w:pPr>
            <w:r w:rsidRPr="00080788">
              <w:rPr>
                <w:rFonts w:cstheme="minorHAnsi"/>
                <w:color w:val="000000"/>
                <w:szCs w:val="24"/>
              </w:rPr>
              <w:t>Outcome Indicator 1.1.1: Adaptation actions implemented in national/sub-regional development frameworks (no. and type)</w:t>
            </w:r>
          </w:p>
          <w:p w14:paraId="7A82C24C" w14:textId="77777777" w:rsidR="00304A4C" w:rsidRPr="00080788" w:rsidRDefault="00304A4C" w:rsidP="003E306B">
            <w:pPr>
              <w:pStyle w:val="ListParagraph"/>
              <w:numPr>
                <w:ilvl w:val="0"/>
                <w:numId w:val="6"/>
              </w:numPr>
              <w:rPr>
                <w:rFonts w:cstheme="minorHAnsi"/>
                <w:color w:val="000000"/>
                <w:szCs w:val="24"/>
              </w:rPr>
            </w:pPr>
            <w:r w:rsidRPr="00080788">
              <w:rPr>
                <w:rFonts w:cstheme="minorHAnsi"/>
                <w:color w:val="000000"/>
                <w:szCs w:val="24"/>
              </w:rPr>
              <w:t xml:space="preserve">Outcome Indicator 1.3.1: Households and communities have more secure access to livelihood assets (Score) – Disaggregated by gender and age </w:t>
            </w:r>
          </w:p>
          <w:p w14:paraId="0564E010" w14:textId="77777777" w:rsidR="00304A4C" w:rsidRPr="00080788" w:rsidRDefault="00304A4C" w:rsidP="003E306B">
            <w:pPr>
              <w:pStyle w:val="ListParagraph"/>
              <w:numPr>
                <w:ilvl w:val="0"/>
                <w:numId w:val="6"/>
              </w:numPr>
              <w:rPr>
                <w:rFonts w:cstheme="minorHAnsi"/>
                <w:color w:val="000000"/>
                <w:szCs w:val="24"/>
              </w:rPr>
            </w:pPr>
            <w:r w:rsidRPr="00080788">
              <w:rPr>
                <w:rFonts w:cstheme="minorHAnsi"/>
                <w:color w:val="000000"/>
                <w:szCs w:val="24"/>
              </w:rPr>
              <w:t>Outcome Indicator 2.1.1: Relevant risk information disseminated to stakeholders (Yes/No)</w:t>
            </w:r>
          </w:p>
        </w:tc>
      </w:tr>
    </w:tbl>
    <w:p w14:paraId="043C8DC8" w14:textId="77777777" w:rsidR="00B71756" w:rsidRDefault="00B71756" w:rsidP="00A16E1D"/>
    <w:p w14:paraId="2217E0A3" w14:textId="77777777" w:rsidR="000C39FC" w:rsidRPr="00DA09C1" w:rsidRDefault="000C39FC" w:rsidP="00080788">
      <w:pPr>
        <w:pStyle w:val="Heading2"/>
      </w:pPr>
      <w:bookmarkStart w:id="1" w:name="_Toc31210351"/>
      <w:r w:rsidRPr="00DA09C1">
        <w:t>Terminal Evaluation Consultant</w:t>
      </w:r>
      <w:bookmarkEnd w:id="1"/>
    </w:p>
    <w:p w14:paraId="0911A2C9" w14:textId="77777777" w:rsidR="00DA09C1" w:rsidRPr="00DA09C1" w:rsidRDefault="00DA09C1" w:rsidP="002C52BD">
      <w:pPr>
        <w:rPr>
          <w:szCs w:val="24"/>
        </w:rPr>
      </w:pPr>
      <w:r w:rsidRPr="00DA09C1">
        <w:rPr>
          <w:szCs w:val="24"/>
        </w:rPr>
        <w:t xml:space="preserve">The VCAP Terminal Evaluation was carried out by </w:t>
      </w:r>
      <w:r w:rsidRPr="00DA09C1">
        <w:rPr>
          <w:b/>
          <w:szCs w:val="24"/>
        </w:rPr>
        <w:t xml:space="preserve">Patrick </w:t>
      </w:r>
      <w:proofErr w:type="spellStart"/>
      <w:r w:rsidRPr="00DA09C1">
        <w:rPr>
          <w:b/>
          <w:szCs w:val="24"/>
        </w:rPr>
        <w:t>Sakiusa</w:t>
      </w:r>
      <w:proofErr w:type="spellEnd"/>
      <w:r w:rsidRPr="00DA09C1">
        <w:rPr>
          <w:b/>
          <w:szCs w:val="24"/>
        </w:rPr>
        <w:t xml:space="preserve"> Fong</w:t>
      </w:r>
      <w:r w:rsidRPr="00DA09C1">
        <w:rPr>
          <w:szCs w:val="24"/>
        </w:rPr>
        <w:t>, an</w:t>
      </w:r>
      <w:r w:rsidRPr="00DA09C1">
        <w:rPr>
          <w:b/>
          <w:szCs w:val="24"/>
        </w:rPr>
        <w:t xml:space="preserve"> </w:t>
      </w:r>
      <w:r w:rsidRPr="00DA09C1">
        <w:rPr>
          <w:szCs w:val="24"/>
        </w:rPr>
        <w:t xml:space="preserve">Independent consultant in the fields of natural resource management, climate change adaptation and project evaluation. Has successfully conducted consultancy work in the Pacific Islands region in the </w:t>
      </w:r>
      <w:r w:rsidR="002C52BD">
        <w:rPr>
          <w:szCs w:val="24"/>
        </w:rPr>
        <w:t xml:space="preserve">climate change </w:t>
      </w:r>
      <w:r w:rsidRPr="00DA09C1">
        <w:rPr>
          <w:szCs w:val="24"/>
        </w:rPr>
        <w:t xml:space="preserve">adaptation and environment sectors, working mainly with international development organizations and national governments. He has also led multiple project and </w:t>
      </w:r>
      <w:proofErr w:type="spellStart"/>
      <w:r w:rsidRPr="00DA09C1">
        <w:rPr>
          <w:szCs w:val="24"/>
        </w:rPr>
        <w:t>programme</w:t>
      </w:r>
      <w:proofErr w:type="spellEnd"/>
      <w:r w:rsidRPr="00DA09C1">
        <w:rPr>
          <w:szCs w:val="24"/>
        </w:rPr>
        <w:t xml:space="preserve"> reviews and evaluation in the Pacific Islands region.</w:t>
      </w:r>
    </w:p>
    <w:p w14:paraId="049EBD22" w14:textId="77777777" w:rsidR="00590173" w:rsidRPr="00DA09C1" w:rsidRDefault="00590173" w:rsidP="00080788">
      <w:pPr>
        <w:pStyle w:val="Heading2"/>
      </w:pPr>
      <w:bookmarkStart w:id="2" w:name="_Toc31210352"/>
      <w:r w:rsidRPr="00DA09C1">
        <w:t>Acknowledgements</w:t>
      </w:r>
      <w:bookmarkEnd w:id="2"/>
    </w:p>
    <w:p w14:paraId="58CA7919" w14:textId="77777777" w:rsidR="00277216" w:rsidRDefault="00590173" w:rsidP="00277216">
      <w:pPr>
        <w:rPr>
          <w:szCs w:val="24"/>
        </w:rPr>
      </w:pPr>
      <w:r w:rsidRPr="00DA09C1">
        <w:rPr>
          <w:szCs w:val="24"/>
        </w:rPr>
        <w:t>The Terminal Evaluation Consultant acknowledges the support of all who contributed to the review process including national and community representatives who provide their insights</w:t>
      </w:r>
      <w:r w:rsidR="00F401A5" w:rsidRPr="00DA09C1">
        <w:rPr>
          <w:szCs w:val="24"/>
        </w:rPr>
        <w:t xml:space="preserve"> and feedback on the VCAP project</w:t>
      </w:r>
      <w:r w:rsidRPr="00DA09C1">
        <w:rPr>
          <w:szCs w:val="24"/>
        </w:rPr>
        <w:t xml:space="preserve">, and Implementing </w:t>
      </w:r>
      <w:r w:rsidR="00F401A5" w:rsidRPr="00DA09C1">
        <w:rPr>
          <w:szCs w:val="24"/>
        </w:rPr>
        <w:t>Partners</w:t>
      </w:r>
      <w:r w:rsidRPr="00DA09C1">
        <w:rPr>
          <w:szCs w:val="24"/>
        </w:rPr>
        <w:t xml:space="preserve"> representatives, who provided valuable </w:t>
      </w:r>
      <w:r w:rsidR="00F401A5" w:rsidRPr="00DA09C1">
        <w:rPr>
          <w:szCs w:val="24"/>
        </w:rPr>
        <w:t xml:space="preserve">guidance </w:t>
      </w:r>
      <w:proofErr w:type="gramStart"/>
      <w:r w:rsidR="00F401A5" w:rsidRPr="00DA09C1">
        <w:rPr>
          <w:szCs w:val="24"/>
        </w:rPr>
        <w:t>on the whole</w:t>
      </w:r>
      <w:proofErr w:type="gramEnd"/>
      <w:r w:rsidR="00F401A5" w:rsidRPr="00DA09C1">
        <w:rPr>
          <w:szCs w:val="24"/>
        </w:rPr>
        <w:t xml:space="preserve"> TE process and </w:t>
      </w:r>
      <w:r w:rsidRPr="00DA09C1">
        <w:rPr>
          <w:szCs w:val="24"/>
        </w:rPr>
        <w:t>comment</w:t>
      </w:r>
      <w:r w:rsidR="00F401A5" w:rsidRPr="00DA09C1">
        <w:rPr>
          <w:szCs w:val="24"/>
        </w:rPr>
        <w:t>s</w:t>
      </w:r>
      <w:r w:rsidRPr="00DA09C1">
        <w:rPr>
          <w:szCs w:val="24"/>
        </w:rPr>
        <w:t xml:space="preserve"> on the draft Report. The </w:t>
      </w:r>
      <w:r w:rsidR="00F401A5" w:rsidRPr="00DA09C1">
        <w:rPr>
          <w:szCs w:val="24"/>
        </w:rPr>
        <w:t xml:space="preserve">Consultant </w:t>
      </w:r>
      <w:r w:rsidRPr="00DA09C1">
        <w:rPr>
          <w:szCs w:val="24"/>
        </w:rPr>
        <w:t>thanks especially</w:t>
      </w:r>
      <w:r w:rsidR="00F401A5" w:rsidRPr="00DA09C1">
        <w:rPr>
          <w:szCs w:val="24"/>
        </w:rPr>
        <w:t>,</w:t>
      </w:r>
      <w:r w:rsidRPr="00DA09C1">
        <w:rPr>
          <w:szCs w:val="24"/>
        </w:rPr>
        <w:t xml:space="preserve"> the </w:t>
      </w:r>
      <w:r w:rsidR="00F401A5" w:rsidRPr="00DA09C1">
        <w:rPr>
          <w:szCs w:val="24"/>
        </w:rPr>
        <w:t xml:space="preserve">UNDP Analyst- Loraini Sivo, In-country </w:t>
      </w:r>
      <w:r w:rsidRPr="00DA09C1">
        <w:rPr>
          <w:szCs w:val="24"/>
        </w:rPr>
        <w:t>Project Management Un</w:t>
      </w:r>
      <w:r w:rsidR="00F401A5" w:rsidRPr="00DA09C1">
        <w:rPr>
          <w:szCs w:val="24"/>
        </w:rPr>
        <w:t>it led by Project Coordinator- Mr. Jackson Tambe</w:t>
      </w:r>
      <w:r w:rsidR="00907F38" w:rsidRPr="00DA09C1">
        <w:rPr>
          <w:szCs w:val="24"/>
        </w:rPr>
        <w:t xml:space="preserve"> and the </w:t>
      </w:r>
      <w:r w:rsidR="00F401A5" w:rsidRPr="00DA09C1">
        <w:rPr>
          <w:szCs w:val="24"/>
        </w:rPr>
        <w:t>Project Technical Adviser- Mr. Matthew Hardwick</w:t>
      </w:r>
      <w:r w:rsidR="00907F38" w:rsidRPr="00DA09C1">
        <w:rPr>
          <w:szCs w:val="24"/>
        </w:rPr>
        <w:t>.</w:t>
      </w:r>
    </w:p>
    <w:p w14:paraId="6A949350" w14:textId="77777777" w:rsidR="00277216" w:rsidRDefault="00277216" w:rsidP="00277216">
      <w:pPr>
        <w:rPr>
          <w:szCs w:val="24"/>
        </w:rPr>
      </w:pPr>
    </w:p>
    <w:p w14:paraId="60E45F18" w14:textId="77777777" w:rsidR="00277216" w:rsidRDefault="00277216" w:rsidP="00277216">
      <w:pPr>
        <w:rPr>
          <w:szCs w:val="24"/>
        </w:rPr>
      </w:pPr>
    </w:p>
    <w:p w14:paraId="3420FF4D" w14:textId="77777777" w:rsidR="00277216" w:rsidRDefault="00277216" w:rsidP="00277216">
      <w:pPr>
        <w:rPr>
          <w:szCs w:val="24"/>
        </w:rPr>
      </w:pPr>
    </w:p>
    <w:p w14:paraId="70EEEFCE" w14:textId="77777777" w:rsidR="00277216" w:rsidRDefault="00277216" w:rsidP="00277216">
      <w:pPr>
        <w:rPr>
          <w:szCs w:val="24"/>
        </w:rPr>
      </w:pPr>
    </w:p>
    <w:p w14:paraId="1972B2F1" w14:textId="77777777" w:rsidR="00277216" w:rsidRDefault="00277216" w:rsidP="00277216">
      <w:pPr>
        <w:rPr>
          <w:szCs w:val="24"/>
        </w:rPr>
      </w:pPr>
    </w:p>
    <w:p w14:paraId="604779D3" w14:textId="77777777" w:rsidR="00277216" w:rsidRDefault="00277216" w:rsidP="00277216">
      <w:pPr>
        <w:rPr>
          <w:szCs w:val="24"/>
        </w:rPr>
      </w:pPr>
    </w:p>
    <w:p w14:paraId="31198F49" w14:textId="77777777" w:rsidR="00277216" w:rsidRDefault="00277216" w:rsidP="00277216">
      <w:pPr>
        <w:rPr>
          <w:szCs w:val="24"/>
        </w:rPr>
      </w:pPr>
    </w:p>
    <w:p w14:paraId="3C9AB21F" w14:textId="77777777" w:rsidR="00277216" w:rsidRDefault="00277216" w:rsidP="00277216">
      <w:pPr>
        <w:rPr>
          <w:szCs w:val="24"/>
        </w:rPr>
      </w:pPr>
    </w:p>
    <w:p w14:paraId="15B0177F" w14:textId="77777777" w:rsidR="00277216" w:rsidRDefault="00277216" w:rsidP="00277216">
      <w:pPr>
        <w:rPr>
          <w:szCs w:val="24"/>
        </w:rPr>
      </w:pPr>
    </w:p>
    <w:p w14:paraId="1F821A83" w14:textId="77777777" w:rsidR="00277216" w:rsidRDefault="00277216" w:rsidP="00277216">
      <w:pPr>
        <w:rPr>
          <w:szCs w:val="24"/>
        </w:rPr>
      </w:pPr>
    </w:p>
    <w:p w14:paraId="5D3FCFFB" w14:textId="77777777" w:rsidR="00277216" w:rsidRDefault="00277216" w:rsidP="00277216">
      <w:pPr>
        <w:rPr>
          <w:szCs w:val="24"/>
        </w:rPr>
      </w:pPr>
    </w:p>
    <w:p w14:paraId="741AB974" w14:textId="77777777" w:rsidR="00277216" w:rsidRDefault="00277216" w:rsidP="00277216">
      <w:pPr>
        <w:rPr>
          <w:szCs w:val="24"/>
        </w:rPr>
      </w:pPr>
    </w:p>
    <w:p w14:paraId="40499F36" w14:textId="77777777" w:rsidR="00277216" w:rsidRDefault="00277216" w:rsidP="00277216">
      <w:pPr>
        <w:rPr>
          <w:szCs w:val="24"/>
        </w:rPr>
      </w:pPr>
    </w:p>
    <w:p w14:paraId="636DAF0F" w14:textId="77777777" w:rsidR="00277216" w:rsidRDefault="00277216" w:rsidP="00277216">
      <w:pPr>
        <w:rPr>
          <w:szCs w:val="24"/>
        </w:rPr>
      </w:pPr>
    </w:p>
    <w:p w14:paraId="01E1C77E" w14:textId="77777777" w:rsidR="00277216" w:rsidRDefault="00277216" w:rsidP="00277216">
      <w:pPr>
        <w:rPr>
          <w:szCs w:val="24"/>
        </w:rPr>
      </w:pPr>
    </w:p>
    <w:p w14:paraId="4DAED59C" w14:textId="77777777" w:rsidR="00277216" w:rsidRDefault="00277216" w:rsidP="00277216">
      <w:pPr>
        <w:rPr>
          <w:szCs w:val="24"/>
        </w:rPr>
      </w:pPr>
    </w:p>
    <w:p w14:paraId="47459B4A" w14:textId="77777777" w:rsidR="00277216" w:rsidRDefault="00277216" w:rsidP="00277216">
      <w:pPr>
        <w:rPr>
          <w:szCs w:val="24"/>
        </w:rPr>
      </w:pPr>
    </w:p>
    <w:p w14:paraId="546339A7" w14:textId="77777777" w:rsidR="00277216" w:rsidRDefault="00277216" w:rsidP="00277216">
      <w:pPr>
        <w:rPr>
          <w:szCs w:val="24"/>
        </w:rPr>
      </w:pPr>
    </w:p>
    <w:p w14:paraId="7DA7985A" w14:textId="77777777" w:rsidR="00277216" w:rsidRDefault="00277216" w:rsidP="00277216">
      <w:pPr>
        <w:rPr>
          <w:szCs w:val="24"/>
        </w:rPr>
      </w:pPr>
    </w:p>
    <w:p w14:paraId="218CA8FC" w14:textId="77777777" w:rsidR="00277216" w:rsidRDefault="00277216" w:rsidP="00277216">
      <w:pPr>
        <w:rPr>
          <w:szCs w:val="24"/>
        </w:rPr>
      </w:pPr>
    </w:p>
    <w:p w14:paraId="2C3BA1CA" w14:textId="77777777" w:rsidR="00277216" w:rsidRDefault="00277216" w:rsidP="00277216">
      <w:pPr>
        <w:rPr>
          <w:szCs w:val="24"/>
        </w:rPr>
      </w:pPr>
    </w:p>
    <w:p w14:paraId="06BA9ED9" w14:textId="77777777" w:rsidR="00277216" w:rsidRDefault="00277216" w:rsidP="00277216">
      <w:pPr>
        <w:rPr>
          <w:szCs w:val="24"/>
        </w:rPr>
      </w:pPr>
    </w:p>
    <w:p w14:paraId="406CA3DA" w14:textId="77777777" w:rsidR="00277216" w:rsidRDefault="00277216" w:rsidP="00277216">
      <w:pPr>
        <w:rPr>
          <w:szCs w:val="24"/>
        </w:rPr>
      </w:pPr>
    </w:p>
    <w:p w14:paraId="22D6C4CE" w14:textId="77777777" w:rsidR="00277216" w:rsidRDefault="00277216" w:rsidP="00277216">
      <w:pPr>
        <w:rPr>
          <w:szCs w:val="24"/>
        </w:rPr>
      </w:pPr>
    </w:p>
    <w:p w14:paraId="2448C7D0" w14:textId="77777777" w:rsidR="00277216" w:rsidRDefault="00277216" w:rsidP="00277216">
      <w:pPr>
        <w:rPr>
          <w:szCs w:val="24"/>
        </w:rPr>
      </w:pPr>
    </w:p>
    <w:p w14:paraId="17263A27" w14:textId="77777777" w:rsidR="00277216" w:rsidRDefault="00277216" w:rsidP="00277216">
      <w:pPr>
        <w:rPr>
          <w:szCs w:val="24"/>
        </w:rPr>
      </w:pPr>
    </w:p>
    <w:p w14:paraId="30919780" w14:textId="77777777" w:rsidR="00277216" w:rsidRDefault="00277216" w:rsidP="00277216">
      <w:pPr>
        <w:rPr>
          <w:szCs w:val="24"/>
        </w:rPr>
      </w:pPr>
    </w:p>
    <w:p w14:paraId="5C6DDF37" w14:textId="77777777" w:rsidR="00277216" w:rsidRDefault="00277216" w:rsidP="00277216">
      <w:pPr>
        <w:rPr>
          <w:szCs w:val="24"/>
        </w:rPr>
      </w:pPr>
    </w:p>
    <w:p w14:paraId="7E193963" w14:textId="77777777" w:rsidR="00277216" w:rsidRDefault="00277216" w:rsidP="00277216">
      <w:pPr>
        <w:rPr>
          <w:szCs w:val="24"/>
        </w:rPr>
      </w:pPr>
    </w:p>
    <w:p w14:paraId="28BB8733" w14:textId="77777777" w:rsidR="00277216" w:rsidRDefault="00277216" w:rsidP="00277216">
      <w:pPr>
        <w:rPr>
          <w:szCs w:val="24"/>
        </w:rPr>
      </w:pPr>
    </w:p>
    <w:p w14:paraId="3D3E694C" w14:textId="77777777" w:rsidR="00277216" w:rsidRDefault="00277216" w:rsidP="00277216">
      <w:pPr>
        <w:rPr>
          <w:szCs w:val="24"/>
        </w:rPr>
      </w:pPr>
    </w:p>
    <w:p w14:paraId="1E5A642D" w14:textId="77777777" w:rsidR="00277216" w:rsidRDefault="00277216" w:rsidP="00277216">
      <w:pPr>
        <w:rPr>
          <w:szCs w:val="24"/>
        </w:rPr>
      </w:pPr>
    </w:p>
    <w:p w14:paraId="0CC1C47A" w14:textId="77777777" w:rsidR="00277216" w:rsidRDefault="00277216" w:rsidP="00277216">
      <w:pPr>
        <w:rPr>
          <w:szCs w:val="24"/>
        </w:rPr>
      </w:pPr>
    </w:p>
    <w:p w14:paraId="009B43A8" w14:textId="77777777" w:rsidR="00277216" w:rsidRDefault="00277216" w:rsidP="00277216">
      <w:pPr>
        <w:rPr>
          <w:szCs w:val="24"/>
        </w:rPr>
      </w:pPr>
    </w:p>
    <w:p w14:paraId="5F7F3482" w14:textId="77777777" w:rsidR="00277216" w:rsidRDefault="00277216" w:rsidP="00277216">
      <w:pPr>
        <w:rPr>
          <w:szCs w:val="24"/>
        </w:rPr>
      </w:pPr>
    </w:p>
    <w:p w14:paraId="2E0E4D13" w14:textId="77777777" w:rsidR="00277216" w:rsidRDefault="00277216" w:rsidP="00277216">
      <w:pPr>
        <w:rPr>
          <w:szCs w:val="24"/>
        </w:rPr>
      </w:pPr>
    </w:p>
    <w:p w14:paraId="75AF9BC7" w14:textId="77777777" w:rsidR="00A16E1D" w:rsidRDefault="00036E09" w:rsidP="00417904">
      <w:pPr>
        <w:pStyle w:val="Heading1"/>
        <w:spacing w:before="0"/>
      </w:pPr>
      <w:bookmarkStart w:id="3" w:name="_Toc31210353"/>
      <w:r>
        <w:t>ii</w:t>
      </w:r>
      <w:r w:rsidR="00FD3196" w:rsidRPr="00FD3196">
        <w:t>.</w:t>
      </w:r>
      <w:r w:rsidR="00FD3196">
        <w:t xml:space="preserve"> </w:t>
      </w:r>
      <w:r w:rsidR="00A16E1D">
        <w:t>Executive Summary</w:t>
      </w:r>
      <w:bookmarkEnd w:id="3"/>
    </w:p>
    <w:p w14:paraId="6CF8253D" w14:textId="304378F9" w:rsidR="00532A7B" w:rsidRDefault="00417904" w:rsidP="00304A4C">
      <w:pPr>
        <w:rPr>
          <w:szCs w:val="24"/>
        </w:rPr>
      </w:pPr>
      <w:r w:rsidRPr="00304A4C">
        <w:rPr>
          <w:szCs w:val="24"/>
        </w:rPr>
        <w:t xml:space="preserve">This report presents the result of the Terminal Evaluation (TE) for the Adaptation to Climate Change in the Coastal Zone of Vanuatu project, also known as VCAP project. The terminal evaluation was conducted for the period </w:t>
      </w:r>
      <w:r w:rsidR="00304A4C">
        <w:rPr>
          <w:szCs w:val="24"/>
        </w:rPr>
        <w:t xml:space="preserve">21 June- 30 </w:t>
      </w:r>
      <w:r w:rsidR="00993024">
        <w:rPr>
          <w:szCs w:val="24"/>
        </w:rPr>
        <w:t>August</w:t>
      </w:r>
      <w:r w:rsidR="00304A4C">
        <w:rPr>
          <w:szCs w:val="24"/>
        </w:rPr>
        <w:t xml:space="preserve"> 2019 and involved two in-country mission and the rest </w:t>
      </w:r>
      <w:r w:rsidR="00336BD1">
        <w:rPr>
          <w:szCs w:val="24"/>
        </w:rPr>
        <w:t>was</w:t>
      </w:r>
      <w:r w:rsidR="00304A4C">
        <w:rPr>
          <w:szCs w:val="24"/>
        </w:rPr>
        <w:t xml:space="preserve"> home-based. Participatory o</w:t>
      </w:r>
      <w:r w:rsidR="00532A7B">
        <w:rPr>
          <w:szCs w:val="24"/>
        </w:rPr>
        <w:t xml:space="preserve">f project stakeholders together with triangulation of data from different sources were two of the core aspects of the VCAP TE process. </w:t>
      </w:r>
    </w:p>
    <w:p w14:paraId="06B9906C" w14:textId="77777777" w:rsidR="00532A7B" w:rsidRDefault="00532A7B" w:rsidP="00304A4C">
      <w:pPr>
        <w:rPr>
          <w:szCs w:val="24"/>
        </w:rPr>
      </w:pPr>
    </w:p>
    <w:p w14:paraId="17E62B12" w14:textId="77777777" w:rsidR="00532A7B" w:rsidRDefault="00532A7B" w:rsidP="00304A4C">
      <w:pPr>
        <w:rPr>
          <w:szCs w:val="24"/>
        </w:rPr>
      </w:pPr>
      <w:r>
        <w:rPr>
          <w:szCs w:val="24"/>
        </w:rPr>
        <w:t>Apart from the review of documents</w:t>
      </w:r>
      <w:r w:rsidR="00180F01">
        <w:rPr>
          <w:szCs w:val="24"/>
        </w:rPr>
        <w:t xml:space="preserve"> related to the project</w:t>
      </w:r>
      <w:r>
        <w:rPr>
          <w:szCs w:val="24"/>
        </w:rPr>
        <w:t xml:space="preserve"> including the Project Document (</w:t>
      </w:r>
      <w:proofErr w:type="spellStart"/>
      <w:r>
        <w:rPr>
          <w:szCs w:val="24"/>
        </w:rPr>
        <w:t>ProDoc</w:t>
      </w:r>
      <w:proofErr w:type="spellEnd"/>
      <w:r>
        <w:rPr>
          <w:szCs w:val="24"/>
        </w:rPr>
        <w:t>), technical reports, project interim reports and meeting minutes, the Consultant also conducted detail interviews with project stakeholders. Project stakeholders include reps from the various national government departments, community reps from project sites and members of the Project Management Unit (PMU). Site visit to examine some of the infrastructural installation and general observation were done to confirm</w:t>
      </w:r>
      <w:r w:rsidR="00180F01">
        <w:rPr>
          <w:szCs w:val="24"/>
        </w:rPr>
        <w:t xml:space="preserve"> and compliment</w:t>
      </w:r>
      <w:r>
        <w:rPr>
          <w:szCs w:val="24"/>
        </w:rPr>
        <w:t xml:space="preserve"> information</w:t>
      </w:r>
      <w:r w:rsidR="00180F01">
        <w:rPr>
          <w:szCs w:val="24"/>
        </w:rPr>
        <w:t xml:space="preserve"> gathered from the stakeholder consultation and review of project documents.</w:t>
      </w:r>
    </w:p>
    <w:p w14:paraId="740F0EFA" w14:textId="77777777" w:rsidR="00180F01" w:rsidRDefault="00180F01" w:rsidP="00304A4C">
      <w:pPr>
        <w:rPr>
          <w:szCs w:val="24"/>
        </w:rPr>
      </w:pPr>
    </w:p>
    <w:p w14:paraId="00BE8AEE" w14:textId="291C266F" w:rsidR="00180F01" w:rsidRDefault="00180F01" w:rsidP="00304A4C">
      <w:pPr>
        <w:rPr>
          <w:szCs w:val="24"/>
        </w:rPr>
      </w:pPr>
      <w:r>
        <w:rPr>
          <w:szCs w:val="24"/>
        </w:rPr>
        <w:t xml:space="preserve">The findings from the VCAP terminal evaluation were </w:t>
      </w:r>
      <w:r w:rsidR="00993024">
        <w:rPr>
          <w:szCs w:val="24"/>
        </w:rPr>
        <w:t>analyzed</w:t>
      </w:r>
      <w:r>
        <w:rPr>
          <w:szCs w:val="24"/>
        </w:rPr>
        <w:t xml:space="preserve"> to assess the general performance of the</w:t>
      </w:r>
      <w:r w:rsidR="008D3041">
        <w:rPr>
          <w:szCs w:val="24"/>
        </w:rPr>
        <w:t xml:space="preserve"> project, with the results presented in the various sections of this report. Important recommendations based on the findings of the TE process are provided towards the end of the report for improvement of future similar programs, and especially to guide GEF and UNDP programming in Vanuatu and the Pacific region.</w:t>
      </w:r>
    </w:p>
    <w:p w14:paraId="28E4748D" w14:textId="77777777" w:rsidR="00FD3196" w:rsidRPr="00304A4C" w:rsidRDefault="00304A4C" w:rsidP="00304A4C">
      <w:pPr>
        <w:rPr>
          <w:szCs w:val="24"/>
        </w:rPr>
      </w:pPr>
      <w:r>
        <w:rPr>
          <w:szCs w:val="24"/>
        </w:rPr>
        <w:t xml:space="preserve"> </w:t>
      </w:r>
    </w:p>
    <w:p w14:paraId="5F57FF84" w14:textId="74EBDE30" w:rsidR="00417904" w:rsidRDefault="00A16E1D" w:rsidP="0023408B">
      <w:pPr>
        <w:pStyle w:val="Heading2"/>
        <w:spacing w:before="0"/>
      </w:pPr>
      <w:bookmarkStart w:id="4" w:name="_Toc31210354"/>
      <w:r>
        <w:t>Project Summary Table</w:t>
      </w:r>
      <w:bookmarkEnd w:id="4"/>
      <w:r w:rsidR="00E50BB8">
        <w:t xml:space="preserve"> </w:t>
      </w:r>
    </w:p>
    <w:p w14:paraId="73410AB6" w14:textId="21927D52" w:rsidR="00E50BB8" w:rsidRPr="00E50BB8" w:rsidRDefault="00E50BB8" w:rsidP="00E50BB8"/>
    <w:tbl>
      <w:tblPr>
        <w:tblW w:w="9884" w:type="dxa"/>
        <w:tblInd w:w="-108" w:type="dxa"/>
        <w:tblBorders>
          <w:top w:val="nil"/>
          <w:left w:val="nil"/>
          <w:bottom w:val="nil"/>
          <w:right w:val="nil"/>
        </w:tblBorders>
        <w:tblLayout w:type="fixed"/>
        <w:tblLook w:val="0000" w:firstRow="0" w:lastRow="0" w:firstColumn="0" w:lastColumn="0" w:noHBand="0" w:noVBand="0"/>
      </w:tblPr>
      <w:tblGrid>
        <w:gridCol w:w="2088"/>
        <w:gridCol w:w="2977"/>
        <w:gridCol w:w="4819"/>
      </w:tblGrid>
      <w:tr w:rsidR="00417904" w:rsidRPr="0023408B" w14:paraId="65D0D8A7" w14:textId="77777777" w:rsidTr="002E3C92">
        <w:trPr>
          <w:trHeight w:val="299"/>
        </w:trPr>
        <w:tc>
          <w:tcPr>
            <w:tcW w:w="9884" w:type="dxa"/>
            <w:gridSpan w:val="3"/>
            <w:tcBorders>
              <w:top w:val="single" w:sz="4" w:space="0" w:color="auto"/>
              <w:left w:val="single" w:sz="4" w:space="0" w:color="auto"/>
              <w:bottom w:val="single" w:sz="4" w:space="0" w:color="auto"/>
              <w:right w:val="single" w:sz="4" w:space="0" w:color="auto"/>
            </w:tcBorders>
          </w:tcPr>
          <w:p w14:paraId="4DF25C6E" w14:textId="1E49A25C" w:rsidR="00417904" w:rsidRPr="0023408B" w:rsidRDefault="00E50BB8" w:rsidP="0023408B">
            <w:pPr>
              <w:pStyle w:val="Default"/>
              <w:rPr>
                <w:rFonts w:ascii="Calibri" w:hAnsi="Calibri" w:cs="Calibri"/>
                <w:b/>
                <w:sz w:val="20"/>
                <w:szCs w:val="20"/>
              </w:rPr>
            </w:pPr>
            <w:r>
              <w:rPr>
                <w:rFonts w:ascii="Calibri" w:hAnsi="Calibri" w:cs="Calibri"/>
                <w:b/>
                <w:bCs/>
                <w:sz w:val="20"/>
                <w:szCs w:val="20"/>
              </w:rPr>
              <w:t xml:space="preserve">Table 1: </w:t>
            </w:r>
            <w:r w:rsidR="00417904" w:rsidRPr="0023408B">
              <w:rPr>
                <w:rFonts w:ascii="Calibri" w:hAnsi="Calibri" w:cs="Calibri"/>
                <w:b/>
                <w:bCs/>
                <w:sz w:val="20"/>
                <w:szCs w:val="20"/>
              </w:rPr>
              <w:t xml:space="preserve">Project Title: Adaptation to Climate Change in the Coastal Zone of Vanuatu </w:t>
            </w:r>
          </w:p>
        </w:tc>
      </w:tr>
      <w:tr w:rsidR="00417904" w:rsidRPr="0023408B" w14:paraId="169AA423" w14:textId="77777777" w:rsidTr="00417904">
        <w:trPr>
          <w:trHeight w:val="1893"/>
        </w:trPr>
        <w:tc>
          <w:tcPr>
            <w:tcW w:w="5065" w:type="dxa"/>
            <w:gridSpan w:val="2"/>
            <w:tcBorders>
              <w:top w:val="single" w:sz="4" w:space="0" w:color="auto"/>
              <w:left w:val="single" w:sz="4" w:space="0" w:color="auto"/>
              <w:bottom w:val="single" w:sz="4" w:space="0" w:color="auto"/>
              <w:right w:val="single" w:sz="4" w:space="0" w:color="auto"/>
            </w:tcBorders>
          </w:tcPr>
          <w:p w14:paraId="18145FB4" w14:textId="77777777" w:rsidR="00417904" w:rsidRPr="0023408B" w:rsidRDefault="00417904" w:rsidP="0023408B">
            <w:pPr>
              <w:autoSpaceDE w:val="0"/>
              <w:autoSpaceDN w:val="0"/>
              <w:adjustRightInd w:val="0"/>
              <w:rPr>
                <w:rFonts w:cs="Calibri"/>
                <w:color w:val="000000"/>
                <w:sz w:val="20"/>
                <w:szCs w:val="20"/>
              </w:rPr>
            </w:pPr>
            <w:proofErr w:type="spellStart"/>
            <w:r w:rsidRPr="0023408B">
              <w:rPr>
                <w:rFonts w:cs="Calibri"/>
                <w:b/>
                <w:color w:val="000000"/>
                <w:sz w:val="20"/>
                <w:szCs w:val="20"/>
              </w:rPr>
              <w:t>Programme</w:t>
            </w:r>
            <w:proofErr w:type="spellEnd"/>
            <w:r w:rsidRPr="0023408B">
              <w:rPr>
                <w:rFonts w:cs="Calibri"/>
                <w:b/>
                <w:color w:val="000000"/>
                <w:sz w:val="20"/>
                <w:szCs w:val="20"/>
              </w:rPr>
              <w:t xml:space="preserve"> Period:</w:t>
            </w:r>
            <w:r w:rsidRPr="0023408B">
              <w:rPr>
                <w:rFonts w:cs="Calibri"/>
                <w:color w:val="000000"/>
                <w:sz w:val="20"/>
                <w:szCs w:val="20"/>
              </w:rPr>
              <w:t xml:space="preserve"> 5 years </w:t>
            </w:r>
          </w:p>
          <w:p w14:paraId="60A8387B" w14:textId="77777777" w:rsidR="00417904" w:rsidRPr="0023408B" w:rsidRDefault="00417904" w:rsidP="0023408B">
            <w:pPr>
              <w:autoSpaceDE w:val="0"/>
              <w:autoSpaceDN w:val="0"/>
              <w:adjustRightInd w:val="0"/>
              <w:rPr>
                <w:rFonts w:cs="Calibri"/>
                <w:color w:val="000000"/>
                <w:sz w:val="20"/>
                <w:szCs w:val="20"/>
              </w:rPr>
            </w:pPr>
            <w:r w:rsidRPr="0023408B">
              <w:rPr>
                <w:rFonts w:cs="Calibri"/>
                <w:b/>
                <w:color w:val="000000"/>
                <w:sz w:val="20"/>
                <w:szCs w:val="20"/>
              </w:rPr>
              <w:t>Atlas Award ID:</w:t>
            </w:r>
            <w:r w:rsidRPr="0023408B">
              <w:rPr>
                <w:rFonts w:cs="Calibri"/>
                <w:color w:val="000000"/>
                <w:sz w:val="20"/>
                <w:szCs w:val="20"/>
              </w:rPr>
              <w:t xml:space="preserve"> 00082472 </w:t>
            </w:r>
          </w:p>
          <w:p w14:paraId="308BBA73" w14:textId="77777777" w:rsidR="00417904" w:rsidRPr="0023408B" w:rsidRDefault="00417904" w:rsidP="0023408B">
            <w:pPr>
              <w:autoSpaceDE w:val="0"/>
              <w:autoSpaceDN w:val="0"/>
              <w:adjustRightInd w:val="0"/>
              <w:rPr>
                <w:rFonts w:cs="Calibri"/>
                <w:color w:val="000000"/>
                <w:sz w:val="20"/>
                <w:szCs w:val="20"/>
              </w:rPr>
            </w:pPr>
            <w:r w:rsidRPr="0023408B">
              <w:rPr>
                <w:rFonts w:cs="Calibri"/>
                <w:b/>
                <w:color w:val="000000"/>
                <w:sz w:val="20"/>
                <w:szCs w:val="20"/>
              </w:rPr>
              <w:t>Project ID:</w:t>
            </w:r>
            <w:r w:rsidRPr="0023408B">
              <w:rPr>
                <w:rFonts w:cs="Calibri"/>
                <w:color w:val="000000"/>
                <w:sz w:val="20"/>
                <w:szCs w:val="20"/>
              </w:rPr>
              <w:t xml:space="preserve"> 00091375 </w:t>
            </w:r>
          </w:p>
          <w:p w14:paraId="7B7C999A" w14:textId="77777777" w:rsidR="00417904" w:rsidRPr="0023408B" w:rsidRDefault="00417904" w:rsidP="0023408B">
            <w:pPr>
              <w:autoSpaceDE w:val="0"/>
              <w:autoSpaceDN w:val="0"/>
              <w:adjustRightInd w:val="0"/>
              <w:rPr>
                <w:rFonts w:cs="Calibri"/>
                <w:color w:val="000000"/>
                <w:sz w:val="20"/>
                <w:szCs w:val="20"/>
              </w:rPr>
            </w:pPr>
            <w:r w:rsidRPr="0023408B">
              <w:rPr>
                <w:rFonts w:cs="Calibri"/>
                <w:b/>
                <w:color w:val="000000"/>
                <w:sz w:val="20"/>
                <w:szCs w:val="20"/>
              </w:rPr>
              <w:t>PIMS #</w:t>
            </w:r>
            <w:r w:rsidRPr="0023408B">
              <w:rPr>
                <w:rFonts w:cs="Calibri"/>
                <w:color w:val="000000"/>
                <w:sz w:val="20"/>
                <w:szCs w:val="20"/>
              </w:rPr>
              <w:t xml:space="preserve"> 4866 </w:t>
            </w:r>
          </w:p>
          <w:p w14:paraId="761DA240" w14:textId="77777777" w:rsidR="00417904" w:rsidRPr="0023408B" w:rsidRDefault="00417904" w:rsidP="0023408B">
            <w:pPr>
              <w:autoSpaceDE w:val="0"/>
              <w:autoSpaceDN w:val="0"/>
              <w:adjustRightInd w:val="0"/>
              <w:rPr>
                <w:rFonts w:cs="Calibri"/>
                <w:color w:val="000000"/>
                <w:sz w:val="20"/>
                <w:szCs w:val="20"/>
              </w:rPr>
            </w:pPr>
            <w:r w:rsidRPr="0023408B">
              <w:rPr>
                <w:rFonts w:cs="Calibri"/>
                <w:b/>
                <w:color w:val="000000"/>
                <w:sz w:val="20"/>
                <w:szCs w:val="20"/>
              </w:rPr>
              <w:t>Project Period:</w:t>
            </w:r>
            <w:r w:rsidRPr="0023408B">
              <w:rPr>
                <w:rFonts w:cs="Calibri"/>
                <w:color w:val="000000"/>
                <w:sz w:val="20"/>
                <w:szCs w:val="20"/>
              </w:rPr>
              <w:t xml:space="preserve"> November 2014 to November 2019 </w:t>
            </w:r>
          </w:p>
          <w:p w14:paraId="69E67472" w14:textId="77777777" w:rsidR="00417904" w:rsidRPr="0023408B" w:rsidRDefault="00417904" w:rsidP="0023408B">
            <w:pPr>
              <w:autoSpaceDE w:val="0"/>
              <w:autoSpaceDN w:val="0"/>
              <w:adjustRightInd w:val="0"/>
              <w:rPr>
                <w:rFonts w:cs="Calibri"/>
                <w:color w:val="000000"/>
                <w:sz w:val="20"/>
                <w:szCs w:val="20"/>
              </w:rPr>
            </w:pPr>
            <w:r w:rsidRPr="0023408B">
              <w:rPr>
                <w:rFonts w:cs="Calibri"/>
                <w:b/>
                <w:color w:val="000000"/>
                <w:sz w:val="20"/>
                <w:szCs w:val="20"/>
              </w:rPr>
              <w:t>Management Arrangements:</w:t>
            </w:r>
            <w:r w:rsidRPr="0023408B">
              <w:rPr>
                <w:rFonts w:cs="Calibri"/>
                <w:color w:val="000000"/>
                <w:sz w:val="20"/>
                <w:szCs w:val="20"/>
              </w:rPr>
              <w:t xml:space="preserve"> NIM </w:t>
            </w:r>
          </w:p>
          <w:p w14:paraId="490E3BB7" w14:textId="77777777" w:rsidR="00417904" w:rsidRPr="0023408B" w:rsidRDefault="00417904" w:rsidP="0023408B">
            <w:pPr>
              <w:autoSpaceDE w:val="0"/>
              <w:autoSpaceDN w:val="0"/>
              <w:adjustRightInd w:val="0"/>
              <w:rPr>
                <w:rFonts w:cs="Calibri"/>
                <w:color w:val="000000"/>
                <w:sz w:val="20"/>
                <w:szCs w:val="20"/>
              </w:rPr>
            </w:pPr>
            <w:r w:rsidRPr="0023408B">
              <w:rPr>
                <w:rFonts w:cs="Calibri"/>
                <w:b/>
                <w:color w:val="000000"/>
                <w:sz w:val="20"/>
                <w:szCs w:val="20"/>
              </w:rPr>
              <w:t>PAC Meeting Date:</w:t>
            </w:r>
            <w:r w:rsidRPr="0023408B">
              <w:rPr>
                <w:rFonts w:cs="Calibri"/>
                <w:color w:val="000000"/>
                <w:sz w:val="20"/>
                <w:szCs w:val="20"/>
              </w:rPr>
              <w:t xml:space="preserve"> May 2014 </w:t>
            </w:r>
          </w:p>
        </w:tc>
        <w:tc>
          <w:tcPr>
            <w:tcW w:w="4819" w:type="dxa"/>
            <w:tcBorders>
              <w:top w:val="single" w:sz="4" w:space="0" w:color="auto"/>
              <w:left w:val="single" w:sz="4" w:space="0" w:color="auto"/>
              <w:bottom w:val="single" w:sz="4" w:space="0" w:color="auto"/>
              <w:right w:val="single" w:sz="4" w:space="0" w:color="auto"/>
            </w:tcBorders>
          </w:tcPr>
          <w:p w14:paraId="4215B073" w14:textId="77777777" w:rsidR="00417904" w:rsidRPr="0023408B" w:rsidRDefault="00417904" w:rsidP="0023408B">
            <w:pPr>
              <w:rPr>
                <w:rFonts w:cs="Calibri"/>
                <w:color w:val="000000"/>
                <w:sz w:val="20"/>
                <w:szCs w:val="20"/>
              </w:rPr>
            </w:pPr>
            <w:r w:rsidRPr="0023408B">
              <w:rPr>
                <w:rFonts w:cs="Calibri"/>
                <w:color w:val="000000"/>
                <w:sz w:val="20"/>
                <w:szCs w:val="20"/>
              </w:rPr>
              <w:t>Total resources required:           $38,927,253</w:t>
            </w:r>
          </w:p>
          <w:p w14:paraId="551F04DE" w14:textId="77777777" w:rsidR="00417904" w:rsidRPr="0023408B" w:rsidRDefault="00417904" w:rsidP="0023408B">
            <w:pPr>
              <w:rPr>
                <w:rFonts w:cs="Calibri"/>
                <w:color w:val="000000"/>
                <w:sz w:val="20"/>
                <w:szCs w:val="20"/>
              </w:rPr>
            </w:pPr>
            <w:r w:rsidRPr="0023408B">
              <w:rPr>
                <w:rFonts w:cs="Calibri"/>
                <w:color w:val="000000"/>
                <w:sz w:val="20"/>
                <w:szCs w:val="20"/>
              </w:rPr>
              <w:t>Total allocated resources:          $38,927,253</w:t>
            </w:r>
          </w:p>
          <w:p w14:paraId="220A915E" w14:textId="77777777" w:rsidR="00417904" w:rsidRPr="0023408B" w:rsidRDefault="00417904" w:rsidP="0023408B">
            <w:pPr>
              <w:pStyle w:val="ListParagraph"/>
              <w:numPr>
                <w:ilvl w:val="0"/>
                <w:numId w:val="1"/>
              </w:numPr>
              <w:rPr>
                <w:rFonts w:cs="Calibri"/>
                <w:color w:val="000000"/>
                <w:sz w:val="20"/>
                <w:szCs w:val="20"/>
              </w:rPr>
            </w:pPr>
            <w:r w:rsidRPr="0023408B">
              <w:rPr>
                <w:rFonts w:cs="Calibri"/>
                <w:color w:val="000000"/>
                <w:sz w:val="20"/>
                <w:szCs w:val="20"/>
              </w:rPr>
              <w:t>LDCF (GEF):                      $8,030,000</w:t>
            </w:r>
          </w:p>
          <w:p w14:paraId="0A777907" w14:textId="77777777" w:rsidR="00417904" w:rsidRPr="0023408B" w:rsidRDefault="00417904" w:rsidP="0023408B">
            <w:pPr>
              <w:pStyle w:val="ListParagraph"/>
              <w:numPr>
                <w:ilvl w:val="0"/>
                <w:numId w:val="1"/>
              </w:numPr>
              <w:rPr>
                <w:rFonts w:cs="Calibri"/>
                <w:color w:val="000000"/>
                <w:sz w:val="20"/>
                <w:szCs w:val="20"/>
              </w:rPr>
            </w:pPr>
            <w:r w:rsidRPr="0023408B">
              <w:rPr>
                <w:rFonts w:cs="Calibri"/>
                <w:color w:val="000000"/>
                <w:sz w:val="20"/>
                <w:szCs w:val="20"/>
              </w:rPr>
              <w:t>Co-financing:</w:t>
            </w:r>
          </w:p>
          <w:p w14:paraId="246AA5A9" w14:textId="77777777" w:rsidR="00417904" w:rsidRPr="0023408B" w:rsidRDefault="00417904" w:rsidP="0023408B">
            <w:pPr>
              <w:pStyle w:val="ListParagraph"/>
              <w:numPr>
                <w:ilvl w:val="0"/>
                <w:numId w:val="2"/>
              </w:numPr>
              <w:rPr>
                <w:rFonts w:cs="Calibri"/>
                <w:color w:val="000000"/>
                <w:sz w:val="20"/>
                <w:szCs w:val="20"/>
              </w:rPr>
            </w:pPr>
            <w:r w:rsidRPr="0023408B">
              <w:rPr>
                <w:rFonts w:cs="Calibri"/>
                <w:color w:val="000000"/>
                <w:sz w:val="20"/>
                <w:szCs w:val="20"/>
              </w:rPr>
              <w:t>Government       $21,170,341</w:t>
            </w:r>
          </w:p>
          <w:p w14:paraId="2A620D00" w14:textId="77777777" w:rsidR="00417904" w:rsidRPr="0023408B" w:rsidRDefault="00417904" w:rsidP="0023408B">
            <w:pPr>
              <w:pStyle w:val="ListParagraph"/>
              <w:numPr>
                <w:ilvl w:val="0"/>
                <w:numId w:val="2"/>
              </w:numPr>
              <w:rPr>
                <w:rFonts w:cs="Calibri"/>
                <w:color w:val="000000"/>
                <w:sz w:val="20"/>
                <w:szCs w:val="20"/>
              </w:rPr>
            </w:pPr>
            <w:r w:rsidRPr="0023408B">
              <w:rPr>
                <w:rFonts w:cs="Calibri"/>
                <w:color w:val="000000"/>
                <w:sz w:val="20"/>
                <w:szCs w:val="20"/>
              </w:rPr>
              <w:t>UNDP                   $2,731,344</w:t>
            </w:r>
          </w:p>
          <w:p w14:paraId="0E999338" w14:textId="77777777" w:rsidR="00417904" w:rsidRPr="0023408B" w:rsidRDefault="00417904" w:rsidP="0023408B">
            <w:pPr>
              <w:pStyle w:val="ListParagraph"/>
              <w:numPr>
                <w:ilvl w:val="0"/>
                <w:numId w:val="3"/>
              </w:numPr>
              <w:rPr>
                <w:rFonts w:cs="Calibri"/>
                <w:color w:val="000000"/>
                <w:sz w:val="20"/>
                <w:szCs w:val="20"/>
              </w:rPr>
            </w:pPr>
            <w:r w:rsidRPr="0023408B">
              <w:rPr>
                <w:rFonts w:cs="Calibri"/>
                <w:color w:val="000000"/>
                <w:sz w:val="20"/>
                <w:szCs w:val="20"/>
              </w:rPr>
              <w:t>Other     $6,995,568</w:t>
            </w:r>
          </w:p>
          <w:p w14:paraId="34B17322" w14:textId="77777777" w:rsidR="00417904" w:rsidRPr="0023408B" w:rsidRDefault="00417904" w:rsidP="0023408B">
            <w:pPr>
              <w:rPr>
                <w:rFonts w:cs="Calibri"/>
                <w:color w:val="000000"/>
                <w:sz w:val="20"/>
                <w:szCs w:val="20"/>
              </w:rPr>
            </w:pPr>
            <w:r w:rsidRPr="0023408B">
              <w:rPr>
                <w:rFonts w:cs="Calibri"/>
                <w:b/>
                <w:color w:val="000000"/>
                <w:sz w:val="20"/>
                <w:szCs w:val="20"/>
              </w:rPr>
              <w:t>Total                                              $30,897,253</w:t>
            </w:r>
          </w:p>
        </w:tc>
      </w:tr>
      <w:tr w:rsidR="00417904" w:rsidRPr="0023408B" w14:paraId="653BD003" w14:textId="77777777" w:rsidTr="002E3C92">
        <w:trPr>
          <w:trHeight w:val="1624"/>
        </w:trPr>
        <w:tc>
          <w:tcPr>
            <w:tcW w:w="9884" w:type="dxa"/>
            <w:gridSpan w:val="3"/>
            <w:tcBorders>
              <w:top w:val="single" w:sz="4" w:space="0" w:color="auto"/>
              <w:left w:val="single" w:sz="4" w:space="0" w:color="auto"/>
              <w:bottom w:val="single" w:sz="4" w:space="0" w:color="auto"/>
              <w:right w:val="single" w:sz="4" w:space="0" w:color="auto"/>
            </w:tcBorders>
          </w:tcPr>
          <w:p w14:paraId="4597A2D0" w14:textId="77777777" w:rsidR="00417904" w:rsidRPr="0023408B" w:rsidRDefault="00417904" w:rsidP="0023408B">
            <w:pPr>
              <w:rPr>
                <w:rFonts w:cs="Calibri"/>
                <w:b/>
                <w:color w:val="000000"/>
                <w:sz w:val="20"/>
                <w:szCs w:val="20"/>
              </w:rPr>
            </w:pPr>
            <w:r w:rsidRPr="0023408B">
              <w:rPr>
                <w:rFonts w:cs="Calibri"/>
                <w:b/>
                <w:color w:val="000000"/>
                <w:sz w:val="20"/>
                <w:szCs w:val="20"/>
              </w:rPr>
              <w:t xml:space="preserve">Project country and Region: </w:t>
            </w:r>
            <w:r w:rsidRPr="0023408B">
              <w:rPr>
                <w:rFonts w:cs="Calibri"/>
                <w:color w:val="000000"/>
                <w:sz w:val="20"/>
                <w:szCs w:val="20"/>
              </w:rPr>
              <w:t>Vanuatu, Pacific Region</w:t>
            </w:r>
          </w:p>
          <w:p w14:paraId="654DE611" w14:textId="77777777" w:rsidR="00417904" w:rsidRPr="0023408B" w:rsidRDefault="00417904" w:rsidP="0023408B">
            <w:pPr>
              <w:rPr>
                <w:rFonts w:cs="Calibri"/>
                <w:color w:val="000000"/>
                <w:sz w:val="20"/>
                <w:szCs w:val="20"/>
              </w:rPr>
            </w:pPr>
            <w:r w:rsidRPr="0023408B">
              <w:rPr>
                <w:rFonts w:cs="Calibri"/>
                <w:b/>
                <w:color w:val="000000"/>
                <w:sz w:val="20"/>
                <w:szCs w:val="20"/>
              </w:rPr>
              <w:t>Executing Entity/Implementing Partner:</w:t>
            </w:r>
            <w:r w:rsidRPr="0023408B">
              <w:rPr>
                <w:rFonts w:cs="Calibri"/>
                <w:color w:val="000000"/>
                <w:sz w:val="20"/>
                <w:szCs w:val="20"/>
              </w:rPr>
              <w:t xml:space="preserve"> Ministry for Climate Change Adaptation, Meteorology, Geo-hazards, Environment, Energy and Disaster Management.</w:t>
            </w:r>
          </w:p>
          <w:p w14:paraId="78801894" w14:textId="77777777" w:rsidR="00417904" w:rsidRPr="0023408B" w:rsidRDefault="00417904" w:rsidP="0023408B">
            <w:pPr>
              <w:rPr>
                <w:rFonts w:cs="Calibri"/>
                <w:color w:val="000000"/>
                <w:sz w:val="20"/>
                <w:szCs w:val="20"/>
              </w:rPr>
            </w:pPr>
            <w:r w:rsidRPr="0023408B">
              <w:rPr>
                <w:rFonts w:cs="Calibri"/>
                <w:b/>
                <w:color w:val="000000"/>
                <w:sz w:val="20"/>
                <w:szCs w:val="20"/>
              </w:rPr>
              <w:t>Implementing Entity/Responsible Partners:</w:t>
            </w:r>
            <w:r w:rsidRPr="0023408B">
              <w:rPr>
                <w:rFonts w:cs="Calibri"/>
                <w:color w:val="000000"/>
                <w:sz w:val="20"/>
                <w:szCs w:val="20"/>
              </w:rPr>
              <w:t xml:space="preserve"> Ministry of Agriculture, Fisheries, Forestry and Biosecurity, Department of Local Authorities (DLA) of the Ministry of Internal Affairs, Public Works Department of Ministry of Infrastructure and Public Utilities, and the Ministry of Finance and Economic Management.</w:t>
            </w:r>
          </w:p>
        </w:tc>
      </w:tr>
      <w:tr w:rsidR="00417904" w:rsidRPr="0023408B" w14:paraId="4B43F775" w14:textId="77777777" w:rsidTr="002E3C92">
        <w:trPr>
          <w:trHeight w:val="876"/>
        </w:trPr>
        <w:tc>
          <w:tcPr>
            <w:tcW w:w="2088" w:type="dxa"/>
            <w:tcBorders>
              <w:top w:val="single" w:sz="4" w:space="0" w:color="auto"/>
              <w:left w:val="single" w:sz="4" w:space="0" w:color="auto"/>
              <w:bottom w:val="single" w:sz="4" w:space="0" w:color="auto"/>
              <w:right w:val="single" w:sz="4" w:space="0" w:color="auto"/>
            </w:tcBorders>
          </w:tcPr>
          <w:p w14:paraId="42A7F2CF" w14:textId="77777777" w:rsidR="00417904" w:rsidRPr="0023408B" w:rsidRDefault="00417904" w:rsidP="0023408B">
            <w:pPr>
              <w:rPr>
                <w:rFonts w:cs="Calibri"/>
                <w:color w:val="000000"/>
                <w:sz w:val="20"/>
                <w:szCs w:val="20"/>
              </w:rPr>
            </w:pPr>
            <w:r w:rsidRPr="0023408B">
              <w:rPr>
                <w:rFonts w:cs="Calibri"/>
                <w:color w:val="000000"/>
                <w:sz w:val="20"/>
                <w:szCs w:val="20"/>
              </w:rPr>
              <w:t>Applicable GEF Strategic Objective and Program</w:t>
            </w:r>
          </w:p>
        </w:tc>
        <w:tc>
          <w:tcPr>
            <w:tcW w:w="7796" w:type="dxa"/>
            <w:gridSpan w:val="2"/>
            <w:tcBorders>
              <w:top w:val="single" w:sz="4" w:space="0" w:color="auto"/>
              <w:left w:val="single" w:sz="4" w:space="0" w:color="auto"/>
              <w:bottom w:val="single" w:sz="4" w:space="0" w:color="auto"/>
              <w:right w:val="single" w:sz="4" w:space="0" w:color="auto"/>
            </w:tcBorders>
          </w:tcPr>
          <w:p w14:paraId="401AC25F" w14:textId="77777777" w:rsidR="00417904" w:rsidRPr="0023408B" w:rsidRDefault="00417904" w:rsidP="0023408B">
            <w:pPr>
              <w:pStyle w:val="ListParagraph"/>
              <w:numPr>
                <w:ilvl w:val="0"/>
                <w:numId w:val="4"/>
              </w:numPr>
              <w:rPr>
                <w:rFonts w:cs="Calibri"/>
                <w:color w:val="000000"/>
                <w:sz w:val="20"/>
                <w:szCs w:val="20"/>
              </w:rPr>
            </w:pPr>
            <w:r w:rsidRPr="0023408B">
              <w:rPr>
                <w:rFonts w:cs="Calibri"/>
                <w:color w:val="000000"/>
                <w:sz w:val="20"/>
                <w:szCs w:val="20"/>
              </w:rPr>
              <w:t xml:space="preserve">CCA-1: “Reduce vulnerability to the adverse impacts of climate change, including variability at local, national, regional and global level” </w:t>
            </w:r>
          </w:p>
          <w:p w14:paraId="5D9F81D0" w14:textId="77777777" w:rsidR="00417904" w:rsidRPr="0023408B" w:rsidRDefault="00417904" w:rsidP="0023408B">
            <w:pPr>
              <w:pStyle w:val="ListParagraph"/>
              <w:numPr>
                <w:ilvl w:val="0"/>
                <w:numId w:val="4"/>
              </w:numPr>
              <w:rPr>
                <w:rFonts w:cs="Calibri"/>
                <w:color w:val="000000"/>
                <w:sz w:val="20"/>
                <w:szCs w:val="20"/>
              </w:rPr>
            </w:pPr>
            <w:r w:rsidRPr="0023408B">
              <w:rPr>
                <w:rFonts w:cs="Calibri"/>
                <w:color w:val="000000"/>
                <w:sz w:val="20"/>
                <w:szCs w:val="20"/>
              </w:rPr>
              <w:t>CCA-2: “Increase adaptive capacity to respond to the impacts of climate change including variability, at local, national, regional and global level</w:t>
            </w:r>
          </w:p>
        </w:tc>
      </w:tr>
      <w:tr w:rsidR="00417904" w:rsidRPr="0023408B" w14:paraId="7AB1BFB4" w14:textId="77777777" w:rsidTr="0023408B">
        <w:trPr>
          <w:trHeight w:val="558"/>
        </w:trPr>
        <w:tc>
          <w:tcPr>
            <w:tcW w:w="2088" w:type="dxa"/>
            <w:tcBorders>
              <w:top w:val="single" w:sz="4" w:space="0" w:color="auto"/>
              <w:left w:val="single" w:sz="4" w:space="0" w:color="auto"/>
              <w:bottom w:val="single" w:sz="4" w:space="0" w:color="auto"/>
              <w:right w:val="single" w:sz="4" w:space="0" w:color="auto"/>
            </w:tcBorders>
          </w:tcPr>
          <w:p w14:paraId="097916C1" w14:textId="77777777" w:rsidR="00417904" w:rsidRPr="0023408B" w:rsidRDefault="00417904" w:rsidP="0023408B">
            <w:pPr>
              <w:rPr>
                <w:rFonts w:cs="Calibri"/>
                <w:color w:val="000000"/>
                <w:sz w:val="20"/>
                <w:szCs w:val="20"/>
              </w:rPr>
            </w:pPr>
            <w:r w:rsidRPr="0023408B">
              <w:rPr>
                <w:rFonts w:cs="Calibri"/>
                <w:color w:val="000000"/>
                <w:sz w:val="20"/>
                <w:szCs w:val="20"/>
              </w:rPr>
              <w:t>Applicable GEF Expected Outcomes</w:t>
            </w:r>
          </w:p>
          <w:p w14:paraId="056A9606" w14:textId="77777777" w:rsidR="00417904" w:rsidRPr="0023408B" w:rsidRDefault="00417904" w:rsidP="0023408B">
            <w:pPr>
              <w:rPr>
                <w:rFonts w:cs="Calibri"/>
                <w:color w:val="000000"/>
                <w:sz w:val="20"/>
                <w:szCs w:val="20"/>
              </w:rPr>
            </w:pPr>
          </w:p>
        </w:tc>
        <w:tc>
          <w:tcPr>
            <w:tcW w:w="7796" w:type="dxa"/>
            <w:gridSpan w:val="2"/>
            <w:tcBorders>
              <w:top w:val="single" w:sz="4" w:space="0" w:color="auto"/>
              <w:left w:val="single" w:sz="4" w:space="0" w:color="auto"/>
              <w:bottom w:val="single" w:sz="4" w:space="0" w:color="auto"/>
              <w:right w:val="single" w:sz="4" w:space="0" w:color="auto"/>
            </w:tcBorders>
          </w:tcPr>
          <w:p w14:paraId="650A2896" w14:textId="77777777" w:rsidR="00417904" w:rsidRPr="0023408B" w:rsidRDefault="00417904" w:rsidP="0023408B">
            <w:pPr>
              <w:pStyle w:val="ListParagraph"/>
              <w:numPr>
                <w:ilvl w:val="0"/>
                <w:numId w:val="5"/>
              </w:numPr>
              <w:rPr>
                <w:rFonts w:cs="Calibri"/>
                <w:color w:val="000000"/>
                <w:sz w:val="20"/>
                <w:szCs w:val="20"/>
              </w:rPr>
            </w:pPr>
            <w:r w:rsidRPr="0023408B">
              <w:rPr>
                <w:rFonts w:cs="Calibri"/>
                <w:color w:val="000000"/>
                <w:sz w:val="20"/>
                <w:szCs w:val="20"/>
              </w:rPr>
              <w:t>Outcome 1.1: Mainstreamed adaptation into broader development frameworks at country level and in targeted vulnerable areas</w:t>
            </w:r>
          </w:p>
          <w:p w14:paraId="51C3FC7A" w14:textId="77777777" w:rsidR="00417904" w:rsidRPr="0023408B" w:rsidRDefault="00417904" w:rsidP="0023408B">
            <w:pPr>
              <w:pStyle w:val="ListParagraph"/>
              <w:numPr>
                <w:ilvl w:val="0"/>
                <w:numId w:val="5"/>
              </w:numPr>
              <w:rPr>
                <w:rFonts w:cs="Calibri"/>
                <w:color w:val="000000"/>
                <w:sz w:val="20"/>
                <w:szCs w:val="20"/>
              </w:rPr>
            </w:pPr>
            <w:r w:rsidRPr="0023408B">
              <w:rPr>
                <w:rFonts w:cs="Calibri"/>
                <w:color w:val="000000"/>
                <w:sz w:val="20"/>
                <w:szCs w:val="20"/>
              </w:rPr>
              <w:t>Outcome 1.3: Diversified and strengthened livelihoods and sources of income for vulnerable people in targeted areas</w:t>
            </w:r>
          </w:p>
          <w:p w14:paraId="66B9A311" w14:textId="77777777" w:rsidR="00417904" w:rsidRPr="0023408B" w:rsidRDefault="00417904" w:rsidP="0023408B">
            <w:pPr>
              <w:pStyle w:val="ListParagraph"/>
              <w:numPr>
                <w:ilvl w:val="0"/>
                <w:numId w:val="5"/>
              </w:numPr>
              <w:rPr>
                <w:rFonts w:cs="Calibri"/>
                <w:color w:val="000000"/>
                <w:sz w:val="20"/>
                <w:szCs w:val="20"/>
              </w:rPr>
            </w:pPr>
            <w:r w:rsidRPr="0023408B">
              <w:rPr>
                <w:rFonts w:cs="Calibri"/>
                <w:color w:val="000000"/>
                <w:sz w:val="20"/>
                <w:szCs w:val="20"/>
              </w:rPr>
              <w:t>Outcome 2.1: Increased knowledge and understanding of climate variability and change-induced risks at country level and in targeted vulnerable areas</w:t>
            </w:r>
          </w:p>
        </w:tc>
      </w:tr>
      <w:tr w:rsidR="00417904" w:rsidRPr="0023408B" w14:paraId="14109398" w14:textId="77777777" w:rsidTr="002E3C92">
        <w:trPr>
          <w:trHeight w:val="1544"/>
        </w:trPr>
        <w:tc>
          <w:tcPr>
            <w:tcW w:w="2088" w:type="dxa"/>
            <w:tcBorders>
              <w:top w:val="single" w:sz="4" w:space="0" w:color="auto"/>
              <w:left w:val="single" w:sz="4" w:space="0" w:color="auto"/>
              <w:bottom w:val="single" w:sz="4" w:space="0" w:color="auto"/>
              <w:right w:val="single" w:sz="4" w:space="0" w:color="auto"/>
            </w:tcBorders>
          </w:tcPr>
          <w:p w14:paraId="10145840" w14:textId="77777777" w:rsidR="00417904" w:rsidRPr="0023408B" w:rsidRDefault="00417904" w:rsidP="0023408B">
            <w:pPr>
              <w:rPr>
                <w:rFonts w:cs="Calibri"/>
                <w:color w:val="000000"/>
                <w:sz w:val="20"/>
                <w:szCs w:val="20"/>
              </w:rPr>
            </w:pPr>
            <w:r w:rsidRPr="0023408B">
              <w:rPr>
                <w:rFonts w:cs="Calibri"/>
                <w:color w:val="000000"/>
                <w:sz w:val="20"/>
                <w:szCs w:val="20"/>
              </w:rPr>
              <w:t>Applicable GEF Outcome Indicators</w:t>
            </w:r>
          </w:p>
        </w:tc>
        <w:tc>
          <w:tcPr>
            <w:tcW w:w="7796" w:type="dxa"/>
            <w:gridSpan w:val="2"/>
            <w:tcBorders>
              <w:top w:val="single" w:sz="4" w:space="0" w:color="auto"/>
              <w:left w:val="single" w:sz="4" w:space="0" w:color="auto"/>
              <w:bottom w:val="single" w:sz="4" w:space="0" w:color="auto"/>
              <w:right w:val="single" w:sz="4" w:space="0" w:color="auto"/>
            </w:tcBorders>
          </w:tcPr>
          <w:p w14:paraId="778A4C77" w14:textId="77777777" w:rsidR="00417904" w:rsidRPr="0023408B" w:rsidRDefault="00417904" w:rsidP="0023408B">
            <w:pPr>
              <w:pStyle w:val="ListParagraph"/>
              <w:numPr>
                <w:ilvl w:val="0"/>
                <w:numId w:val="6"/>
              </w:numPr>
              <w:rPr>
                <w:rFonts w:cs="Calibri"/>
                <w:color w:val="000000"/>
                <w:sz w:val="20"/>
                <w:szCs w:val="20"/>
              </w:rPr>
            </w:pPr>
            <w:r w:rsidRPr="0023408B">
              <w:rPr>
                <w:rFonts w:cs="Calibri"/>
                <w:color w:val="000000"/>
                <w:sz w:val="20"/>
                <w:szCs w:val="20"/>
              </w:rPr>
              <w:t>Outcome Indicator 1.1.1: Adaptation actions implemented in national/sub-regional development frameworks (no. and type)</w:t>
            </w:r>
          </w:p>
          <w:p w14:paraId="0FA45A6F" w14:textId="77777777" w:rsidR="00417904" w:rsidRPr="0023408B" w:rsidRDefault="00417904" w:rsidP="0023408B">
            <w:pPr>
              <w:pStyle w:val="ListParagraph"/>
              <w:numPr>
                <w:ilvl w:val="0"/>
                <w:numId w:val="6"/>
              </w:numPr>
              <w:rPr>
                <w:rFonts w:cs="Calibri"/>
                <w:color w:val="000000"/>
                <w:sz w:val="20"/>
                <w:szCs w:val="20"/>
              </w:rPr>
            </w:pPr>
            <w:r w:rsidRPr="0023408B">
              <w:rPr>
                <w:rFonts w:cs="Calibri"/>
                <w:color w:val="000000"/>
                <w:sz w:val="20"/>
                <w:szCs w:val="20"/>
              </w:rPr>
              <w:t xml:space="preserve">Outcome Indicator 1.3.1: Households and communities have more secure access to livelihood assets (Score) – Disaggregated by gender and age </w:t>
            </w:r>
          </w:p>
          <w:p w14:paraId="2F2E08B3" w14:textId="77777777" w:rsidR="00417904" w:rsidRPr="0023408B" w:rsidRDefault="00417904" w:rsidP="0023408B">
            <w:pPr>
              <w:pStyle w:val="ListParagraph"/>
              <w:numPr>
                <w:ilvl w:val="0"/>
                <w:numId w:val="6"/>
              </w:numPr>
              <w:rPr>
                <w:rFonts w:cs="Calibri"/>
                <w:color w:val="000000"/>
                <w:sz w:val="20"/>
                <w:szCs w:val="20"/>
              </w:rPr>
            </w:pPr>
            <w:r w:rsidRPr="0023408B">
              <w:rPr>
                <w:rFonts w:cs="Calibri"/>
                <w:color w:val="000000"/>
                <w:sz w:val="20"/>
                <w:szCs w:val="20"/>
              </w:rPr>
              <w:t>Outcome Indicator 2.1.1: Relevant risk information disseminated to stakeholders (Yes/No)</w:t>
            </w:r>
          </w:p>
        </w:tc>
      </w:tr>
      <w:tr w:rsidR="008D3041" w:rsidRPr="0023408B" w14:paraId="17D4DCAB" w14:textId="77777777" w:rsidTr="002E3C92">
        <w:trPr>
          <w:trHeight w:val="130"/>
        </w:trPr>
        <w:tc>
          <w:tcPr>
            <w:tcW w:w="2088" w:type="dxa"/>
            <w:tcBorders>
              <w:top w:val="single" w:sz="4" w:space="0" w:color="auto"/>
              <w:left w:val="single" w:sz="4" w:space="0" w:color="auto"/>
              <w:bottom w:val="single" w:sz="4" w:space="0" w:color="auto"/>
              <w:right w:val="single" w:sz="4" w:space="0" w:color="auto"/>
            </w:tcBorders>
          </w:tcPr>
          <w:p w14:paraId="5AFAFC84" w14:textId="77777777" w:rsidR="008D3041" w:rsidRPr="0023408B" w:rsidRDefault="002E3C92" w:rsidP="0023408B">
            <w:pPr>
              <w:pStyle w:val="Default"/>
              <w:rPr>
                <w:rFonts w:ascii="Calibri" w:hAnsi="Calibri" w:cs="Calibri"/>
                <w:sz w:val="20"/>
                <w:szCs w:val="20"/>
              </w:rPr>
            </w:pPr>
            <w:r w:rsidRPr="0023408B">
              <w:rPr>
                <w:rFonts w:ascii="Calibri" w:hAnsi="Calibri" w:cs="Calibri"/>
                <w:bCs/>
                <w:sz w:val="20"/>
                <w:szCs w:val="20"/>
              </w:rPr>
              <w:t>UNDP Environment and Sustainable Development Primary Corporate Outcome</w:t>
            </w:r>
          </w:p>
        </w:tc>
        <w:tc>
          <w:tcPr>
            <w:tcW w:w="7796" w:type="dxa"/>
            <w:gridSpan w:val="2"/>
            <w:tcBorders>
              <w:top w:val="single" w:sz="4" w:space="0" w:color="auto"/>
              <w:left w:val="single" w:sz="4" w:space="0" w:color="auto"/>
              <w:bottom w:val="single" w:sz="4" w:space="0" w:color="auto"/>
              <w:right w:val="single" w:sz="4" w:space="0" w:color="auto"/>
            </w:tcBorders>
          </w:tcPr>
          <w:p w14:paraId="69B64D09" w14:textId="77777777" w:rsidR="002E3C92" w:rsidRPr="0023408B" w:rsidRDefault="002E3C92" w:rsidP="0023408B">
            <w:pPr>
              <w:pStyle w:val="Default"/>
              <w:rPr>
                <w:rFonts w:ascii="Calibri" w:hAnsi="Calibri" w:cs="Calibri"/>
                <w:sz w:val="20"/>
                <w:szCs w:val="20"/>
              </w:rPr>
            </w:pPr>
            <w:r w:rsidRPr="0023408B">
              <w:rPr>
                <w:rFonts w:ascii="Calibri" w:hAnsi="Calibri" w:cs="Calibri"/>
                <w:bCs/>
                <w:sz w:val="20"/>
                <w:szCs w:val="20"/>
              </w:rPr>
              <w:t xml:space="preserve">Growth is inclusive and sustainable, incorporating productive capacities that create employment and livelihoods for the poor and excluded (Strategic Plan 2014-2017, Outcome 1) </w:t>
            </w:r>
          </w:p>
          <w:p w14:paraId="11B6407E" w14:textId="77777777" w:rsidR="008D3041" w:rsidRPr="0023408B" w:rsidRDefault="008D3041" w:rsidP="0023408B">
            <w:pPr>
              <w:rPr>
                <w:rFonts w:cs="Calibri"/>
                <w:color w:val="000000"/>
                <w:sz w:val="20"/>
                <w:szCs w:val="20"/>
              </w:rPr>
            </w:pPr>
          </w:p>
        </w:tc>
      </w:tr>
      <w:tr w:rsidR="008D3041" w:rsidRPr="0023408B" w14:paraId="1E3269ED" w14:textId="77777777" w:rsidTr="0023408B">
        <w:trPr>
          <w:trHeight w:val="416"/>
        </w:trPr>
        <w:tc>
          <w:tcPr>
            <w:tcW w:w="2088" w:type="dxa"/>
            <w:tcBorders>
              <w:top w:val="single" w:sz="4" w:space="0" w:color="auto"/>
              <w:left w:val="single" w:sz="4" w:space="0" w:color="auto"/>
              <w:bottom w:val="single" w:sz="4" w:space="0" w:color="auto"/>
              <w:right w:val="single" w:sz="4" w:space="0" w:color="auto"/>
            </w:tcBorders>
          </w:tcPr>
          <w:p w14:paraId="5C225D1E" w14:textId="77777777" w:rsidR="008D3041" w:rsidRPr="0023408B" w:rsidRDefault="002E3C92" w:rsidP="0023408B">
            <w:pPr>
              <w:pStyle w:val="Default"/>
              <w:rPr>
                <w:rFonts w:ascii="Calibri" w:hAnsi="Calibri" w:cs="Calibri"/>
                <w:sz w:val="20"/>
                <w:szCs w:val="20"/>
              </w:rPr>
            </w:pPr>
            <w:r w:rsidRPr="0023408B">
              <w:rPr>
                <w:rFonts w:ascii="Calibri" w:hAnsi="Calibri" w:cs="Calibri"/>
                <w:bCs/>
                <w:sz w:val="20"/>
                <w:szCs w:val="20"/>
              </w:rPr>
              <w:t xml:space="preserve">UNDP Secondary Corporate Outcome: </w:t>
            </w:r>
          </w:p>
        </w:tc>
        <w:tc>
          <w:tcPr>
            <w:tcW w:w="7796" w:type="dxa"/>
            <w:gridSpan w:val="2"/>
            <w:tcBorders>
              <w:top w:val="single" w:sz="4" w:space="0" w:color="auto"/>
              <w:left w:val="single" w:sz="4" w:space="0" w:color="auto"/>
              <w:bottom w:val="single" w:sz="4" w:space="0" w:color="auto"/>
              <w:right w:val="single" w:sz="4" w:space="0" w:color="auto"/>
            </w:tcBorders>
          </w:tcPr>
          <w:p w14:paraId="2D5B2F4D" w14:textId="77777777" w:rsidR="008D3041" w:rsidRPr="0023408B" w:rsidRDefault="002E3C92" w:rsidP="0023408B">
            <w:pPr>
              <w:pStyle w:val="Default"/>
              <w:rPr>
                <w:rFonts w:ascii="Calibri" w:hAnsi="Calibri" w:cs="Calibri"/>
                <w:sz w:val="20"/>
                <w:szCs w:val="20"/>
              </w:rPr>
            </w:pPr>
            <w:r w:rsidRPr="0023408B">
              <w:rPr>
                <w:rFonts w:ascii="Calibri" w:hAnsi="Calibri" w:cs="Calibri"/>
                <w:bCs/>
                <w:sz w:val="20"/>
                <w:szCs w:val="20"/>
              </w:rPr>
              <w:t xml:space="preserve">Countries </w:t>
            </w:r>
            <w:proofErr w:type="gramStart"/>
            <w:r w:rsidRPr="0023408B">
              <w:rPr>
                <w:rFonts w:ascii="Calibri" w:hAnsi="Calibri" w:cs="Calibri"/>
                <w:bCs/>
                <w:sz w:val="20"/>
                <w:szCs w:val="20"/>
              </w:rPr>
              <w:t>are able to</w:t>
            </w:r>
            <w:proofErr w:type="gramEnd"/>
            <w:r w:rsidRPr="0023408B">
              <w:rPr>
                <w:rFonts w:ascii="Calibri" w:hAnsi="Calibri" w:cs="Calibri"/>
                <w:bCs/>
                <w:sz w:val="20"/>
                <w:szCs w:val="20"/>
              </w:rPr>
              <w:t xml:space="preserve"> reduce the likelihood of conflict and lower the risk of natural disasters, including from climate change (Strategic Plan 2014-2017, Outcome 5) </w:t>
            </w:r>
          </w:p>
        </w:tc>
      </w:tr>
      <w:tr w:rsidR="008D3041" w:rsidRPr="0023408B" w14:paraId="63444B0B" w14:textId="77777777" w:rsidTr="002E3C92">
        <w:trPr>
          <w:trHeight w:val="117"/>
        </w:trPr>
        <w:tc>
          <w:tcPr>
            <w:tcW w:w="2088" w:type="dxa"/>
            <w:tcBorders>
              <w:top w:val="single" w:sz="4" w:space="0" w:color="auto"/>
              <w:left w:val="single" w:sz="4" w:space="0" w:color="auto"/>
              <w:bottom w:val="single" w:sz="4" w:space="0" w:color="auto"/>
              <w:right w:val="single" w:sz="4" w:space="0" w:color="auto"/>
            </w:tcBorders>
          </w:tcPr>
          <w:p w14:paraId="0F16717B" w14:textId="77777777" w:rsidR="008D3041" w:rsidRPr="0023408B" w:rsidRDefault="002E3C92" w:rsidP="0023408B">
            <w:pPr>
              <w:pStyle w:val="Default"/>
              <w:rPr>
                <w:rFonts w:ascii="Calibri" w:hAnsi="Calibri" w:cs="Calibri"/>
                <w:sz w:val="20"/>
                <w:szCs w:val="20"/>
              </w:rPr>
            </w:pPr>
            <w:r w:rsidRPr="0023408B">
              <w:rPr>
                <w:rFonts w:ascii="Calibri" w:hAnsi="Calibri" w:cs="Calibri"/>
                <w:sz w:val="20"/>
                <w:szCs w:val="20"/>
              </w:rPr>
              <w:t xml:space="preserve">Expected Country Program Outcomes: </w:t>
            </w:r>
          </w:p>
        </w:tc>
        <w:tc>
          <w:tcPr>
            <w:tcW w:w="7796" w:type="dxa"/>
            <w:gridSpan w:val="2"/>
            <w:tcBorders>
              <w:top w:val="single" w:sz="4" w:space="0" w:color="auto"/>
              <w:left w:val="single" w:sz="4" w:space="0" w:color="auto"/>
              <w:bottom w:val="single" w:sz="4" w:space="0" w:color="auto"/>
              <w:right w:val="single" w:sz="4" w:space="0" w:color="auto"/>
            </w:tcBorders>
          </w:tcPr>
          <w:p w14:paraId="6B0C40FD" w14:textId="77777777" w:rsidR="002E3C92" w:rsidRPr="0023408B" w:rsidRDefault="002E3C92" w:rsidP="0023408B">
            <w:pPr>
              <w:pStyle w:val="Default"/>
              <w:numPr>
                <w:ilvl w:val="0"/>
                <w:numId w:val="24"/>
              </w:numPr>
              <w:ind w:left="720" w:hanging="360"/>
              <w:rPr>
                <w:rFonts w:ascii="Calibri" w:hAnsi="Calibri" w:cs="Calibri"/>
                <w:sz w:val="20"/>
                <w:szCs w:val="20"/>
              </w:rPr>
            </w:pPr>
            <w:r w:rsidRPr="0023408B">
              <w:rPr>
                <w:rFonts w:ascii="Calibri" w:hAnsi="Calibri" w:cs="Calibri"/>
                <w:sz w:val="20"/>
                <w:szCs w:val="20"/>
              </w:rPr>
              <w:t xml:space="preserve">Sub-Regional Program Outcome 4 (UNDAF Outcome 1.1): Improved resilience of PICTs, with </w:t>
            </w:r>
            <w:proofErr w:type="gramStart"/>
            <w:r w:rsidRPr="0023408B">
              <w:rPr>
                <w:rFonts w:ascii="Calibri" w:hAnsi="Calibri" w:cs="Calibri"/>
                <w:sz w:val="20"/>
                <w:szCs w:val="20"/>
              </w:rPr>
              <w:t>particular focus</w:t>
            </w:r>
            <w:proofErr w:type="gramEnd"/>
            <w:r w:rsidRPr="0023408B">
              <w:rPr>
                <w:rFonts w:ascii="Calibri" w:hAnsi="Calibri" w:cs="Calibri"/>
                <w:sz w:val="20"/>
                <w:szCs w:val="20"/>
              </w:rPr>
              <w:t xml:space="preserve"> on communities, through integrated implementation of sustainable environment management, climate change adaptation/mitigation and disaster risk management </w:t>
            </w:r>
          </w:p>
          <w:p w14:paraId="50262AC9" w14:textId="77777777" w:rsidR="008D3041" w:rsidRPr="0023408B" w:rsidRDefault="002E3C92" w:rsidP="0023408B">
            <w:pPr>
              <w:pStyle w:val="Default"/>
              <w:numPr>
                <w:ilvl w:val="0"/>
                <w:numId w:val="24"/>
              </w:numPr>
              <w:ind w:left="720" w:hanging="360"/>
              <w:rPr>
                <w:rFonts w:ascii="Calibri" w:hAnsi="Calibri" w:cs="Calibri"/>
                <w:sz w:val="20"/>
                <w:szCs w:val="20"/>
              </w:rPr>
            </w:pPr>
            <w:r w:rsidRPr="0023408B">
              <w:rPr>
                <w:rFonts w:ascii="Calibri" w:hAnsi="Calibri" w:cs="Calibri"/>
                <w:sz w:val="20"/>
                <w:szCs w:val="20"/>
              </w:rPr>
              <w:t xml:space="preserve">Sub-Regional Program Outcome 2 (UNDAF Outcome 5.1): Regional, national, local and traditional governance systems are strengthened, respecting and upholding human rights, especially women’s rights in line with international standards. </w:t>
            </w:r>
          </w:p>
        </w:tc>
      </w:tr>
      <w:tr w:rsidR="002E3C92" w:rsidRPr="0023408B" w14:paraId="1FEC9803" w14:textId="77777777" w:rsidTr="002E3C92">
        <w:trPr>
          <w:trHeight w:val="130"/>
        </w:trPr>
        <w:tc>
          <w:tcPr>
            <w:tcW w:w="2088" w:type="dxa"/>
            <w:tcBorders>
              <w:top w:val="single" w:sz="4" w:space="0" w:color="auto"/>
              <w:left w:val="single" w:sz="4" w:space="0" w:color="auto"/>
              <w:bottom w:val="single" w:sz="4" w:space="0" w:color="auto"/>
              <w:right w:val="single" w:sz="4" w:space="0" w:color="auto"/>
            </w:tcBorders>
          </w:tcPr>
          <w:p w14:paraId="4DFFBFA9" w14:textId="77777777" w:rsidR="002E3C92" w:rsidRPr="0023408B" w:rsidRDefault="002E3C92" w:rsidP="0023408B">
            <w:pPr>
              <w:pStyle w:val="Default"/>
              <w:rPr>
                <w:rFonts w:ascii="Calibri" w:hAnsi="Calibri" w:cs="Calibri"/>
                <w:sz w:val="20"/>
                <w:szCs w:val="20"/>
              </w:rPr>
            </w:pPr>
            <w:r w:rsidRPr="0023408B">
              <w:rPr>
                <w:rFonts w:ascii="Calibri" w:hAnsi="Calibri" w:cs="Calibri"/>
                <w:sz w:val="20"/>
                <w:szCs w:val="20"/>
              </w:rPr>
              <w:t xml:space="preserve">Project objective </w:t>
            </w:r>
          </w:p>
          <w:p w14:paraId="676887FD" w14:textId="77777777" w:rsidR="002E3C92" w:rsidRPr="0023408B" w:rsidRDefault="002E3C92" w:rsidP="0023408B">
            <w:pPr>
              <w:rPr>
                <w:rFonts w:cs="Calibri"/>
                <w:color w:val="000000"/>
                <w:sz w:val="20"/>
                <w:szCs w:val="20"/>
              </w:rPr>
            </w:pPr>
          </w:p>
        </w:tc>
        <w:tc>
          <w:tcPr>
            <w:tcW w:w="7796" w:type="dxa"/>
            <w:gridSpan w:val="2"/>
            <w:tcBorders>
              <w:top w:val="single" w:sz="4" w:space="0" w:color="auto"/>
              <w:left w:val="single" w:sz="4" w:space="0" w:color="auto"/>
              <w:bottom w:val="single" w:sz="4" w:space="0" w:color="auto"/>
              <w:right w:val="single" w:sz="4" w:space="0" w:color="auto"/>
            </w:tcBorders>
          </w:tcPr>
          <w:p w14:paraId="3035EDB2" w14:textId="77777777" w:rsidR="002E3C92" w:rsidRPr="0023408B" w:rsidRDefault="002E3C92" w:rsidP="0023408B">
            <w:pPr>
              <w:pStyle w:val="Default"/>
              <w:rPr>
                <w:rFonts w:ascii="Calibri" w:hAnsi="Calibri" w:cs="Calibri"/>
                <w:sz w:val="20"/>
                <w:szCs w:val="20"/>
              </w:rPr>
            </w:pPr>
            <w:r w:rsidRPr="0023408B">
              <w:rPr>
                <w:rFonts w:ascii="Calibri" w:hAnsi="Calibri" w:cs="Calibri"/>
                <w:sz w:val="20"/>
                <w:szCs w:val="20"/>
              </w:rPr>
              <w:t xml:space="preserve">To improve the resilience of the coastal zone to the impacts of climate change in order to sustain livelihoods, food production and to preserve and improve the quality of life in targeted vulnerable areas </w:t>
            </w:r>
          </w:p>
        </w:tc>
      </w:tr>
      <w:tr w:rsidR="002E3C92" w:rsidRPr="0023408B" w14:paraId="4FE42380" w14:textId="77777777" w:rsidTr="002E3C92">
        <w:trPr>
          <w:trHeight w:val="126"/>
        </w:trPr>
        <w:tc>
          <w:tcPr>
            <w:tcW w:w="2088" w:type="dxa"/>
            <w:tcBorders>
              <w:top w:val="single" w:sz="4" w:space="0" w:color="auto"/>
              <w:left w:val="single" w:sz="4" w:space="0" w:color="auto"/>
              <w:bottom w:val="single" w:sz="4" w:space="0" w:color="auto"/>
              <w:right w:val="single" w:sz="4" w:space="0" w:color="auto"/>
            </w:tcBorders>
          </w:tcPr>
          <w:p w14:paraId="52907678" w14:textId="77777777" w:rsidR="002E3C92" w:rsidRPr="0023408B" w:rsidRDefault="002E3C92" w:rsidP="0023408B">
            <w:pPr>
              <w:pStyle w:val="Default"/>
              <w:rPr>
                <w:rFonts w:ascii="Calibri" w:hAnsi="Calibri" w:cs="Calibri"/>
                <w:sz w:val="20"/>
                <w:szCs w:val="20"/>
              </w:rPr>
            </w:pPr>
            <w:r w:rsidRPr="0023408B">
              <w:rPr>
                <w:rFonts w:ascii="Calibri" w:hAnsi="Calibri" w:cs="Calibri"/>
                <w:sz w:val="20"/>
                <w:szCs w:val="20"/>
              </w:rPr>
              <w:t xml:space="preserve">Project Outcomes </w:t>
            </w:r>
          </w:p>
          <w:p w14:paraId="0B1DA919" w14:textId="77777777" w:rsidR="002E3C92" w:rsidRPr="0023408B" w:rsidRDefault="002E3C92" w:rsidP="0023408B">
            <w:pPr>
              <w:rPr>
                <w:rFonts w:cs="Calibri"/>
                <w:color w:val="000000"/>
                <w:sz w:val="20"/>
                <w:szCs w:val="20"/>
              </w:rPr>
            </w:pPr>
          </w:p>
        </w:tc>
        <w:tc>
          <w:tcPr>
            <w:tcW w:w="7796" w:type="dxa"/>
            <w:gridSpan w:val="2"/>
            <w:tcBorders>
              <w:top w:val="single" w:sz="4" w:space="0" w:color="auto"/>
              <w:left w:val="single" w:sz="4" w:space="0" w:color="auto"/>
              <w:bottom w:val="single" w:sz="4" w:space="0" w:color="auto"/>
              <w:right w:val="single" w:sz="4" w:space="0" w:color="auto"/>
            </w:tcBorders>
          </w:tcPr>
          <w:p w14:paraId="0BECCCD9" w14:textId="77777777" w:rsidR="002E3C92" w:rsidRPr="0023408B" w:rsidRDefault="002E3C92" w:rsidP="0023408B">
            <w:pPr>
              <w:pStyle w:val="Default"/>
              <w:rPr>
                <w:rFonts w:ascii="Calibri" w:hAnsi="Calibri" w:cs="Calibri"/>
                <w:color w:val="auto"/>
                <w:sz w:val="20"/>
                <w:szCs w:val="20"/>
              </w:rPr>
            </w:pPr>
            <w:r w:rsidRPr="0023408B">
              <w:rPr>
                <w:rFonts w:ascii="Calibri" w:hAnsi="Calibri" w:cs="Calibri"/>
                <w:color w:val="auto"/>
                <w:sz w:val="20"/>
                <w:szCs w:val="20"/>
              </w:rPr>
              <w:t xml:space="preserve">Component 1: Integrated community approaches to climate change adaptation </w:t>
            </w:r>
          </w:p>
          <w:p w14:paraId="167B4D1E" w14:textId="77777777" w:rsidR="002E3C92" w:rsidRPr="0023408B" w:rsidRDefault="002E3C92" w:rsidP="0023408B">
            <w:pPr>
              <w:pStyle w:val="Default"/>
              <w:numPr>
                <w:ilvl w:val="0"/>
                <w:numId w:val="28"/>
              </w:numPr>
              <w:rPr>
                <w:rFonts w:ascii="Calibri" w:hAnsi="Calibri" w:cs="Calibri"/>
                <w:color w:val="auto"/>
                <w:sz w:val="20"/>
                <w:szCs w:val="20"/>
              </w:rPr>
            </w:pPr>
            <w:r w:rsidRPr="0023408B">
              <w:rPr>
                <w:rFonts w:ascii="Calibri" w:hAnsi="Calibri" w:cs="Calibri"/>
                <w:color w:val="auto"/>
                <w:sz w:val="20"/>
                <w:szCs w:val="20"/>
              </w:rPr>
              <w:t xml:space="preserve">Outcome 1.1. Integrated CC-Adaptation plans mainstreamed in the coastal zone </w:t>
            </w:r>
          </w:p>
          <w:p w14:paraId="134A38CA" w14:textId="77777777" w:rsidR="002E3C92" w:rsidRPr="0023408B" w:rsidRDefault="002E3C92" w:rsidP="0023408B">
            <w:pPr>
              <w:pStyle w:val="Default"/>
              <w:numPr>
                <w:ilvl w:val="0"/>
                <w:numId w:val="25"/>
              </w:numPr>
              <w:rPr>
                <w:rFonts w:ascii="Calibri" w:hAnsi="Calibri" w:cs="Calibri"/>
                <w:color w:val="auto"/>
                <w:sz w:val="20"/>
                <w:szCs w:val="20"/>
              </w:rPr>
            </w:pPr>
            <w:r w:rsidRPr="0023408B">
              <w:rPr>
                <w:rFonts w:ascii="Calibri" w:hAnsi="Calibri" w:cs="Calibri"/>
                <w:color w:val="auto"/>
                <w:sz w:val="20"/>
                <w:szCs w:val="20"/>
              </w:rPr>
              <w:t xml:space="preserve">Outcome 1.2. Improved climate resilience of coastal areas through integrated approaches </w:t>
            </w:r>
          </w:p>
          <w:p w14:paraId="21715C66" w14:textId="77777777" w:rsidR="002E3C92" w:rsidRPr="0023408B" w:rsidRDefault="002E3C92" w:rsidP="0023408B">
            <w:pPr>
              <w:pStyle w:val="Default"/>
              <w:rPr>
                <w:rFonts w:ascii="Calibri" w:hAnsi="Calibri" w:cs="Calibri"/>
                <w:color w:val="auto"/>
                <w:sz w:val="20"/>
                <w:szCs w:val="20"/>
              </w:rPr>
            </w:pPr>
            <w:r w:rsidRPr="0023408B">
              <w:rPr>
                <w:rFonts w:ascii="Calibri" w:hAnsi="Calibri" w:cs="Calibri"/>
                <w:color w:val="auto"/>
                <w:sz w:val="20"/>
                <w:szCs w:val="20"/>
              </w:rPr>
              <w:t xml:space="preserve">Component 2: Information and early warning systems on coastal hazards </w:t>
            </w:r>
          </w:p>
          <w:p w14:paraId="14F285AE" w14:textId="77777777" w:rsidR="002E3C92" w:rsidRPr="0023408B" w:rsidRDefault="002E3C92" w:rsidP="0023408B">
            <w:pPr>
              <w:pStyle w:val="Default"/>
              <w:numPr>
                <w:ilvl w:val="0"/>
                <w:numId w:val="26"/>
              </w:numPr>
              <w:rPr>
                <w:rFonts w:ascii="Calibri" w:hAnsi="Calibri" w:cs="Calibri"/>
                <w:sz w:val="20"/>
                <w:szCs w:val="20"/>
              </w:rPr>
            </w:pPr>
            <w:r w:rsidRPr="0023408B">
              <w:rPr>
                <w:rFonts w:ascii="Calibri" w:hAnsi="Calibri" w:cs="Calibri"/>
                <w:color w:val="auto"/>
                <w:sz w:val="20"/>
                <w:szCs w:val="20"/>
              </w:rPr>
              <w:t xml:space="preserve">Outcome 2.1. Reduced exposure </w:t>
            </w:r>
            <w:r w:rsidRPr="0023408B">
              <w:rPr>
                <w:rFonts w:ascii="Calibri" w:hAnsi="Calibri" w:cs="Calibri"/>
                <w:sz w:val="20"/>
                <w:szCs w:val="20"/>
              </w:rPr>
              <w:t xml:space="preserve">to flood-related risks and hazards in the target coastal communities. </w:t>
            </w:r>
          </w:p>
          <w:p w14:paraId="36FF28C5" w14:textId="77777777" w:rsidR="002E3C92" w:rsidRPr="0023408B" w:rsidRDefault="002E3C92" w:rsidP="0023408B">
            <w:pPr>
              <w:pStyle w:val="Default"/>
              <w:rPr>
                <w:rFonts w:ascii="Calibri" w:hAnsi="Calibri" w:cs="Calibri"/>
                <w:sz w:val="20"/>
                <w:szCs w:val="20"/>
              </w:rPr>
            </w:pPr>
            <w:r w:rsidRPr="0023408B">
              <w:rPr>
                <w:rFonts w:ascii="Calibri" w:hAnsi="Calibri" w:cs="Calibri"/>
                <w:sz w:val="20"/>
                <w:szCs w:val="20"/>
              </w:rPr>
              <w:t xml:space="preserve">Component 3. Climate Change Governance </w:t>
            </w:r>
          </w:p>
          <w:p w14:paraId="75CBEF1F" w14:textId="77777777" w:rsidR="002E3C92" w:rsidRPr="0023408B" w:rsidRDefault="002E3C92" w:rsidP="0023408B">
            <w:pPr>
              <w:pStyle w:val="Default"/>
              <w:numPr>
                <w:ilvl w:val="0"/>
                <w:numId w:val="26"/>
              </w:numPr>
              <w:rPr>
                <w:rFonts w:ascii="Calibri" w:hAnsi="Calibri" w:cs="Calibri"/>
                <w:sz w:val="20"/>
                <w:szCs w:val="20"/>
              </w:rPr>
            </w:pPr>
            <w:r w:rsidRPr="0023408B">
              <w:rPr>
                <w:rFonts w:ascii="Calibri" w:hAnsi="Calibri" w:cs="Calibri"/>
                <w:sz w:val="20"/>
                <w:szCs w:val="20"/>
              </w:rPr>
              <w:t xml:space="preserve">Outcome 3.1 Climate change adaptation enabling policies and supportive institutions in place </w:t>
            </w:r>
          </w:p>
          <w:p w14:paraId="2BA16522" w14:textId="77777777" w:rsidR="002E3C92" w:rsidRPr="0023408B" w:rsidRDefault="002E3C92" w:rsidP="0023408B">
            <w:pPr>
              <w:pStyle w:val="Default"/>
              <w:numPr>
                <w:ilvl w:val="0"/>
                <w:numId w:val="26"/>
              </w:numPr>
              <w:rPr>
                <w:rFonts w:ascii="Calibri" w:hAnsi="Calibri" w:cs="Calibri"/>
                <w:sz w:val="20"/>
                <w:szCs w:val="20"/>
              </w:rPr>
            </w:pPr>
            <w:r w:rsidRPr="0023408B">
              <w:rPr>
                <w:rFonts w:ascii="Calibri" w:hAnsi="Calibri" w:cs="Calibri"/>
                <w:sz w:val="20"/>
                <w:szCs w:val="20"/>
              </w:rPr>
              <w:t xml:space="preserve">Outcome 3.2 Human resources in place at national, provincial and community levels </w:t>
            </w:r>
          </w:p>
          <w:p w14:paraId="69B1A057" w14:textId="77777777" w:rsidR="002E3C92" w:rsidRPr="0023408B" w:rsidRDefault="002E3C92" w:rsidP="0023408B">
            <w:pPr>
              <w:pStyle w:val="Default"/>
              <w:rPr>
                <w:rFonts w:ascii="Calibri" w:hAnsi="Calibri" w:cs="Calibri"/>
                <w:sz w:val="20"/>
                <w:szCs w:val="20"/>
              </w:rPr>
            </w:pPr>
            <w:r w:rsidRPr="0023408B">
              <w:rPr>
                <w:rFonts w:ascii="Calibri" w:hAnsi="Calibri" w:cs="Calibri"/>
                <w:sz w:val="20"/>
                <w:szCs w:val="20"/>
              </w:rPr>
              <w:t xml:space="preserve">Component 4. Knowledge Management </w:t>
            </w:r>
          </w:p>
          <w:p w14:paraId="5E612563" w14:textId="77777777" w:rsidR="002E3C92" w:rsidRPr="0023408B" w:rsidRDefault="002E3C92" w:rsidP="0023408B">
            <w:pPr>
              <w:pStyle w:val="Default"/>
              <w:numPr>
                <w:ilvl w:val="0"/>
                <w:numId w:val="27"/>
              </w:numPr>
              <w:rPr>
                <w:rFonts w:ascii="Calibri" w:hAnsi="Calibri" w:cs="Calibri"/>
                <w:sz w:val="20"/>
                <w:szCs w:val="20"/>
              </w:rPr>
            </w:pPr>
            <w:r w:rsidRPr="0023408B">
              <w:rPr>
                <w:rFonts w:ascii="Calibri" w:hAnsi="Calibri" w:cs="Calibri"/>
                <w:sz w:val="20"/>
                <w:szCs w:val="20"/>
              </w:rPr>
              <w:t xml:space="preserve">Outcome 4.1. Increased awareness and ownership of climate risk reduction processes at national and local levels. </w:t>
            </w:r>
          </w:p>
        </w:tc>
      </w:tr>
    </w:tbl>
    <w:p w14:paraId="7E32CBD9" w14:textId="77777777" w:rsidR="00417904" w:rsidRDefault="00417904" w:rsidP="00A16E1D"/>
    <w:p w14:paraId="7DC348AD" w14:textId="77777777" w:rsidR="00A16E1D" w:rsidRDefault="00FD3196" w:rsidP="00FD3196">
      <w:pPr>
        <w:pStyle w:val="Heading2"/>
      </w:pPr>
      <w:bookmarkStart w:id="5" w:name="_Toc31210355"/>
      <w:r>
        <w:t xml:space="preserve">1.2 </w:t>
      </w:r>
      <w:r w:rsidR="00A16E1D">
        <w:t>Project Description (brief)</w:t>
      </w:r>
      <w:bookmarkEnd w:id="5"/>
    </w:p>
    <w:p w14:paraId="47C816FF" w14:textId="77777777" w:rsidR="008D3041" w:rsidRDefault="008D3041" w:rsidP="005B522E">
      <w:pPr>
        <w:rPr>
          <w:szCs w:val="24"/>
        </w:rPr>
      </w:pPr>
      <w:r>
        <w:rPr>
          <w:szCs w:val="24"/>
        </w:rPr>
        <w:t xml:space="preserve">The </w:t>
      </w:r>
      <w:r w:rsidRPr="00304A4C">
        <w:rPr>
          <w:szCs w:val="24"/>
        </w:rPr>
        <w:t xml:space="preserve">Adaptation to Climate Change in the Coastal Zone of Vanuatu </w:t>
      </w:r>
      <w:r>
        <w:rPr>
          <w:szCs w:val="24"/>
        </w:rPr>
        <w:t xml:space="preserve">or </w:t>
      </w:r>
      <w:r w:rsidRPr="00304A4C">
        <w:rPr>
          <w:szCs w:val="24"/>
        </w:rPr>
        <w:t>VCAP project</w:t>
      </w:r>
      <w:r>
        <w:rPr>
          <w:szCs w:val="24"/>
        </w:rPr>
        <w:t xml:space="preserve"> is a medium sized GEF funded project that was implemented in various project sites across Vanuatu for the period 2015-2019. </w:t>
      </w:r>
      <w:r w:rsidR="002E3C92">
        <w:rPr>
          <w:szCs w:val="24"/>
        </w:rPr>
        <w:t xml:space="preserve">The primary objective of VCAP is </w:t>
      </w:r>
      <w:r w:rsidR="005B522E">
        <w:rPr>
          <w:szCs w:val="24"/>
        </w:rPr>
        <w:t>to</w:t>
      </w:r>
      <w:r w:rsidR="002E3C92" w:rsidRPr="002E3C92">
        <w:rPr>
          <w:szCs w:val="24"/>
        </w:rPr>
        <w:t xml:space="preserve"> improve the resilience of the coastal zone to the impacts of climate change in order to sustain livelihoods, food production and to preserve and improve the quality of life in targeted vulnerable areas</w:t>
      </w:r>
      <w:r w:rsidR="005B522E">
        <w:rPr>
          <w:szCs w:val="24"/>
        </w:rPr>
        <w:t xml:space="preserve">. To achieve the objective, the project </w:t>
      </w:r>
      <w:r w:rsidRPr="008D3041">
        <w:rPr>
          <w:szCs w:val="24"/>
        </w:rPr>
        <w:t>was designed to address a set of constrains related to social, institutional and ecosystem capabilities; facilitating development-based climate change adaptation strategies at village level, improving the integrated coastal management, applying the ecosystem-based adaptation approach, and working to make public conveyances climate proof.</w:t>
      </w:r>
    </w:p>
    <w:p w14:paraId="6227221B" w14:textId="77777777" w:rsidR="008D3041" w:rsidRDefault="008D3041" w:rsidP="005B522E">
      <w:pPr>
        <w:rPr>
          <w:szCs w:val="24"/>
        </w:rPr>
      </w:pPr>
      <w:r w:rsidRPr="008D3041">
        <w:rPr>
          <w:szCs w:val="24"/>
        </w:rPr>
        <w:t xml:space="preserve">In addition, the VCAP work is to strengthen the capacity to deliver timely climate related information to all communities in Vanuatu while also improving the quality accuracy and timeliness of weather forecasting, particularly to set up Community Disaster Committees and early warning systems. It is important to note that VACP </w:t>
      </w:r>
      <w:r w:rsidR="005B522E">
        <w:rPr>
          <w:szCs w:val="24"/>
        </w:rPr>
        <w:t xml:space="preserve">also strive to </w:t>
      </w:r>
      <w:r w:rsidRPr="008D3041">
        <w:rPr>
          <w:szCs w:val="24"/>
        </w:rPr>
        <w:t>promot</w:t>
      </w:r>
      <w:r w:rsidR="005B522E">
        <w:rPr>
          <w:szCs w:val="24"/>
        </w:rPr>
        <w:t>e</w:t>
      </w:r>
      <w:r w:rsidRPr="008D3041">
        <w:rPr>
          <w:szCs w:val="24"/>
        </w:rPr>
        <w:t xml:space="preserve"> sectoral policy, plans and strategies that explicitly recognize approaches to climate change adaption. </w:t>
      </w:r>
    </w:p>
    <w:p w14:paraId="12544E1D" w14:textId="77777777" w:rsidR="008D3041" w:rsidRDefault="008D3041" w:rsidP="0023408B">
      <w:pPr>
        <w:rPr>
          <w:szCs w:val="24"/>
        </w:rPr>
      </w:pPr>
    </w:p>
    <w:p w14:paraId="47455C04" w14:textId="2EBB425A" w:rsidR="00A16E1D" w:rsidRDefault="00FD3196" w:rsidP="0023408B">
      <w:pPr>
        <w:pStyle w:val="Heading2"/>
      </w:pPr>
      <w:bookmarkStart w:id="6" w:name="_Toc31210356"/>
      <w:r>
        <w:t xml:space="preserve">1.3 </w:t>
      </w:r>
      <w:r w:rsidR="00A16E1D">
        <w:t>Evaluation Rating</w:t>
      </w:r>
      <w:r w:rsidR="00993024">
        <w:t xml:space="preserve"> Table</w:t>
      </w:r>
      <w:bookmarkEnd w:id="6"/>
    </w:p>
    <w:p w14:paraId="69E2E6C9" w14:textId="7EAE680B" w:rsidR="00D32FB0" w:rsidRPr="00D32FB0" w:rsidRDefault="00D32FB0" w:rsidP="00D32FB0"/>
    <w:tbl>
      <w:tblPr>
        <w:tblW w:w="9209" w:type="dxa"/>
        <w:tblLook w:val="04A0" w:firstRow="1" w:lastRow="0" w:firstColumn="1" w:lastColumn="0" w:noHBand="0" w:noVBand="1"/>
      </w:tblPr>
      <w:tblGrid>
        <w:gridCol w:w="3631"/>
        <w:gridCol w:w="764"/>
        <w:gridCol w:w="3940"/>
        <w:gridCol w:w="874"/>
      </w:tblGrid>
      <w:tr w:rsidR="00D32FB0" w:rsidRPr="0023408B" w14:paraId="7ED1CEBD" w14:textId="77777777" w:rsidTr="00424860">
        <w:trPr>
          <w:trHeight w:hRule="exact" w:val="300"/>
        </w:trPr>
        <w:tc>
          <w:tcPr>
            <w:tcW w:w="9209" w:type="dxa"/>
            <w:gridSpan w:val="4"/>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61FD8ED" w14:textId="4CF7101B" w:rsidR="00D32FB0" w:rsidRPr="00993024" w:rsidRDefault="00993024" w:rsidP="00424860">
            <w:pPr>
              <w:rPr>
                <w:rFonts w:eastAsia="Times New Roman" w:cs="Calibri"/>
                <w:b/>
                <w:bCs/>
                <w:color w:val="FFFFFF" w:themeColor="background1"/>
                <w:sz w:val="20"/>
                <w:szCs w:val="20"/>
              </w:rPr>
            </w:pPr>
            <w:r>
              <w:rPr>
                <w:rFonts w:eastAsia="Times New Roman" w:cs="Calibri"/>
                <w:b/>
                <w:bCs/>
                <w:color w:val="FFFFFF" w:themeColor="background1"/>
                <w:sz w:val="20"/>
                <w:szCs w:val="20"/>
              </w:rPr>
              <w:t>Table 2: Evaluation Rating</w:t>
            </w:r>
          </w:p>
        </w:tc>
      </w:tr>
      <w:tr w:rsidR="00D32FB0" w:rsidRPr="0023408B" w14:paraId="181ACD95" w14:textId="77777777" w:rsidTr="00424860">
        <w:trPr>
          <w:trHeight w:hRule="exact" w:val="300"/>
        </w:trPr>
        <w:tc>
          <w:tcPr>
            <w:tcW w:w="3631" w:type="dxa"/>
            <w:tcBorders>
              <w:top w:val="nil"/>
              <w:left w:val="single" w:sz="4" w:space="0" w:color="auto"/>
              <w:bottom w:val="single" w:sz="4" w:space="0" w:color="auto"/>
              <w:right w:val="single" w:sz="4" w:space="0" w:color="auto"/>
            </w:tcBorders>
            <w:shd w:val="clear" w:color="auto" w:fill="2E74B5" w:themeFill="accent1" w:themeFillShade="BF"/>
            <w:vAlign w:val="center"/>
            <w:hideMark/>
          </w:tcPr>
          <w:p w14:paraId="51F53646" w14:textId="77777777" w:rsidR="00D32FB0" w:rsidRPr="0023408B" w:rsidRDefault="00D32FB0" w:rsidP="00424860">
            <w:pPr>
              <w:rPr>
                <w:rFonts w:eastAsia="Times New Roman" w:cs="Calibri"/>
                <w:b/>
                <w:bCs/>
                <w:color w:val="FFFFFF" w:themeColor="background1"/>
                <w:sz w:val="20"/>
                <w:szCs w:val="20"/>
              </w:rPr>
            </w:pPr>
            <w:r w:rsidRPr="0023408B">
              <w:rPr>
                <w:rFonts w:eastAsia="Times New Roman" w:cs="Calibri"/>
                <w:b/>
                <w:bCs/>
                <w:color w:val="FFFFFF" w:themeColor="background1"/>
                <w:sz w:val="20"/>
                <w:szCs w:val="20"/>
              </w:rPr>
              <w:t>1. Monitoring and Evaluation</w:t>
            </w:r>
          </w:p>
        </w:tc>
        <w:tc>
          <w:tcPr>
            <w:tcW w:w="764" w:type="dxa"/>
            <w:tcBorders>
              <w:top w:val="nil"/>
              <w:left w:val="nil"/>
              <w:bottom w:val="single" w:sz="4" w:space="0" w:color="auto"/>
              <w:right w:val="single" w:sz="4" w:space="0" w:color="auto"/>
            </w:tcBorders>
            <w:shd w:val="clear" w:color="auto" w:fill="2E74B5" w:themeFill="accent1" w:themeFillShade="BF"/>
            <w:vAlign w:val="center"/>
            <w:hideMark/>
          </w:tcPr>
          <w:p w14:paraId="473000F5" w14:textId="77777777" w:rsidR="00D32FB0" w:rsidRPr="0023408B" w:rsidRDefault="00D32FB0" w:rsidP="00424860">
            <w:pPr>
              <w:rPr>
                <w:rFonts w:eastAsia="Times New Roman" w:cs="Calibri"/>
                <w:b/>
                <w:bCs/>
                <w:i/>
                <w:iCs/>
                <w:color w:val="FFFFFF" w:themeColor="background1"/>
                <w:sz w:val="20"/>
                <w:szCs w:val="20"/>
              </w:rPr>
            </w:pPr>
            <w:r w:rsidRPr="0023408B">
              <w:rPr>
                <w:rFonts w:eastAsia="Times New Roman" w:cs="Calibri"/>
                <w:b/>
                <w:bCs/>
                <w:i/>
                <w:iCs/>
                <w:color w:val="FFFFFF" w:themeColor="background1"/>
                <w:sz w:val="20"/>
                <w:szCs w:val="20"/>
              </w:rPr>
              <w:t>Rating</w:t>
            </w:r>
          </w:p>
        </w:tc>
        <w:tc>
          <w:tcPr>
            <w:tcW w:w="3940" w:type="dxa"/>
            <w:tcBorders>
              <w:top w:val="nil"/>
              <w:left w:val="nil"/>
              <w:bottom w:val="single" w:sz="4" w:space="0" w:color="auto"/>
              <w:right w:val="single" w:sz="4" w:space="0" w:color="auto"/>
            </w:tcBorders>
            <w:shd w:val="clear" w:color="auto" w:fill="2E74B5" w:themeFill="accent1" w:themeFillShade="BF"/>
            <w:vAlign w:val="center"/>
            <w:hideMark/>
          </w:tcPr>
          <w:p w14:paraId="17A19591" w14:textId="77777777" w:rsidR="00D32FB0" w:rsidRPr="0023408B" w:rsidRDefault="00D32FB0" w:rsidP="00424860">
            <w:pPr>
              <w:rPr>
                <w:rFonts w:eastAsia="Times New Roman" w:cs="Calibri"/>
                <w:b/>
                <w:bCs/>
                <w:color w:val="FFFFFF" w:themeColor="background1"/>
                <w:sz w:val="20"/>
                <w:szCs w:val="20"/>
              </w:rPr>
            </w:pPr>
            <w:r w:rsidRPr="0023408B">
              <w:rPr>
                <w:rFonts w:eastAsia="Times New Roman" w:cs="Calibri"/>
                <w:b/>
                <w:bCs/>
                <w:color w:val="FFFFFF" w:themeColor="background1"/>
                <w:sz w:val="20"/>
                <w:szCs w:val="20"/>
              </w:rPr>
              <w:t>2. IA&amp; EA Execution</w:t>
            </w:r>
          </w:p>
        </w:tc>
        <w:tc>
          <w:tcPr>
            <w:tcW w:w="874" w:type="dxa"/>
            <w:tcBorders>
              <w:top w:val="nil"/>
              <w:left w:val="nil"/>
              <w:bottom w:val="single" w:sz="4" w:space="0" w:color="auto"/>
              <w:right w:val="single" w:sz="4" w:space="0" w:color="auto"/>
            </w:tcBorders>
            <w:shd w:val="clear" w:color="auto" w:fill="2E74B5" w:themeFill="accent1" w:themeFillShade="BF"/>
            <w:vAlign w:val="center"/>
            <w:hideMark/>
          </w:tcPr>
          <w:p w14:paraId="2CF397FF" w14:textId="77777777" w:rsidR="00D32FB0" w:rsidRPr="0023408B" w:rsidRDefault="00D32FB0" w:rsidP="00424860">
            <w:pPr>
              <w:rPr>
                <w:rFonts w:eastAsia="Times New Roman" w:cs="Calibri"/>
                <w:b/>
                <w:bCs/>
                <w:i/>
                <w:iCs/>
                <w:color w:val="FFFFFF" w:themeColor="background1"/>
                <w:sz w:val="20"/>
                <w:szCs w:val="20"/>
              </w:rPr>
            </w:pPr>
            <w:r w:rsidRPr="0023408B">
              <w:rPr>
                <w:rFonts w:eastAsia="Times New Roman" w:cs="Calibri"/>
                <w:b/>
                <w:bCs/>
                <w:i/>
                <w:iCs/>
                <w:color w:val="FFFFFF" w:themeColor="background1"/>
                <w:sz w:val="20"/>
                <w:szCs w:val="20"/>
              </w:rPr>
              <w:t>Rating</w:t>
            </w:r>
          </w:p>
        </w:tc>
      </w:tr>
      <w:tr w:rsidR="00D32FB0" w:rsidRPr="0023408B" w14:paraId="22BF4549" w14:textId="77777777" w:rsidTr="00424860">
        <w:trPr>
          <w:trHeight w:hRule="exact" w:val="237"/>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574D8C98"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M&amp;E design at entry</w:t>
            </w:r>
          </w:p>
        </w:tc>
        <w:tc>
          <w:tcPr>
            <w:tcW w:w="764" w:type="dxa"/>
            <w:tcBorders>
              <w:top w:val="nil"/>
              <w:left w:val="nil"/>
              <w:bottom w:val="single" w:sz="4" w:space="0" w:color="auto"/>
              <w:right w:val="single" w:sz="4" w:space="0" w:color="auto"/>
            </w:tcBorders>
            <w:shd w:val="clear" w:color="auto" w:fill="008000"/>
            <w:vAlign w:val="center"/>
            <w:hideMark/>
          </w:tcPr>
          <w:p w14:paraId="5517774A"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S</w:t>
            </w:r>
          </w:p>
        </w:tc>
        <w:tc>
          <w:tcPr>
            <w:tcW w:w="3940" w:type="dxa"/>
            <w:tcBorders>
              <w:top w:val="nil"/>
              <w:left w:val="nil"/>
              <w:bottom w:val="single" w:sz="4" w:space="0" w:color="auto"/>
              <w:right w:val="single" w:sz="4" w:space="0" w:color="auto"/>
            </w:tcBorders>
            <w:shd w:val="clear" w:color="auto" w:fill="auto"/>
            <w:vAlign w:val="center"/>
            <w:hideMark/>
          </w:tcPr>
          <w:p w14:paraId="00482415"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pacing w:val="-1"/>
                <w:sz w:val="20"/>
                <w:szCs w:val="20"/>
              </w:rPr>
              <w:t>Quality of UNDP Implementation</w:t>
            </w:r>
          </w:p>
        </w:tc>
        <w:tc>
          <w:tcPr>
            <w:tcW w:w="874" w:type="dxa"/>
            <w:tcBorders>
              <w:top w:val="nil"/>
              <w:left w:val="nil"/>
              <w:bottom w:val="single" w:sz="4" w:space="0" w:color="auto"/>
              <w:right w:val="single" w:sz="4" w:space="0" w:color="auto"/>
            </w:tcBorders>
            <w:shd w:val="clear" w:color="auto" w:fill="008000"/>
            <w:vAlign w:val="center"/>
            <w:hideMark/>
          </w:tcPr>
          <w:p w14:paraId="6A9CF711"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S</w:t>
            </w:r>
          </w:p>
        </w:tc>
      </w:tr>
      <w:tr w:rsidR="00D32FB0" w:rsidRPr="0023408B" w14:paraId="333C7B46" w14:textId="77777777" w:rsidTr="00424860">
        <w:trPr>
          <w:trHeight w:hRule="exact" w:val="269"/>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1ED1B7EB"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M&amp;E Plan Implementation</w:t>
            </w:r>
          </w:p>
        </w:tc>
        <w:tc>
          <w:tcPr>
            <w:tcW w:w="764" w:type="dxa"/>
            <w:tcBorders>
              <w:top w:val="nil"/>
              <w:left w:val="nil"/>
              <w:bottom w:val="single" w:sz="4" w:space="0" w:color="auto"/>
              <w:right w:val="single" w:sz="4" w:space="0" w:color="auto"/>
            </w:tcBorders>
            <w:shd w:val="clear" w:color="auto" w:fill="009900"/>
            <w:vAlign w:val="center"/>
            <w:hideMark/>
          </w:tcPr>
          <w:p w14:paraId="6E898743"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MS</w:t>
            </w:r>
          </w:p>
        </w:tc>
        <w:tc>
          <w:tcPr>
            <w:tcW w:w="3940" w:type="dxa"/>
            <w:tcBorders>
              <w:top w:val="nil"/>
              <w:left w:val="nil"/>
              <w:bottom w:val="single" w:sz="4" w:space="0" w:color="auto"/>
              <w:right w:val="single" w:sz="4" w:space="0" w:color="auto"/>
            </w:tcBorders>
            <w:shd w:val="clear" w:color="auto" w:fill="auto"/>
            <w:vAlign w:val="center"/>
            <w:hideMark/>
          </w:tcPr>
          <w:p w14:paraId="2D170DD3"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pacing w:val="-1"/>
                <w:sz w:val="20"/>
                <w:szCs w:val="20"/>
              </w:rPr>
              <w:t>Quality of Execution - Executing Agency</w:t>
            </w:r>
          </w:p>
        </w:tc>
        <w:tc>
          <w:tcPr>
            <w:tcW w:w="874" w:type="dxa"/>
            <w:tcBorders>
              <w:top w:val="nil"/>
              <w:left w:val="nil"/>
              <w:bottom w:val="single" w:sz="4" w:space="0" w:color="auto"/>
              <w:right w:val="single" w:sz="4" w:space="0" w:color="auto"/>
            </w:tcBorders>
            <w:shd w:val="clear" w:color="auto" w:fill="009900"/>
            <w:vAlign w:val="center"/>
            <w:hideMark/>
          </w:tcPr>
          <w:p w14:paraId="687A347D"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MS</w:t>
            </w:r>
          </w:p>
        </w:tc>
      </w:tr>
      <w:tr w:rsidR="00D32FB0" w:rsidRPr="0023408B" w14:paraId="01AC43BC" w14:textId="77777777" w:rsidTr="00424860">
        <w:trPr>
          <w:trHeight w:hRule="exact" w:val="301"/>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3251FA6E"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Overall quality of M&amp;E</w:t>
            </w:r>
          </w:p>
        </w:tc>
        <w:tc>
          <w:tcPr>
            <w:tcW w:w="764" w:type="dxa"/>
            <w:tcBorders>
              <w:top w:val="nil"/>
              <w:left w:val="nil"/>
              <w:bottom w:val="single" w:sz="4" w:space="0" w:color="auto"/>
              <w:right w:val="single" w:sz="4" w:space="0" w:color="auto"/>
            </w:tcBorders>
            <w:shd w:val="clear" w:color="auto" w:fill="008000"/>
            <w:vAlign w:val="center"/>
            <w:hideMark/>
          </w:tcPr>
          <w:p w14:paraId="0E012B2D"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S</w:t>
            </w:r>
          </w:p>
        </w:tc>
        <w:tc>
          <w:tcPr>
            <w:tcW w:w="3940" w:type="dxa"/>
            <w:tcBorders>
              <w:top w:val="nil"/>
              <w:left w:val="nil"/>
              <w:bottom w:val="single" w:sz="4" w:space="0" w:color="auto"/>
              <w:right w:val="single" w:sz="4" w:space="0" w:color="auto"/>
            </w:tcBorders>
            <w:shd w:val="clear" w:color="auto" w:fill="auto"/>
            <w:vAlign w:val="center"/>
            <w:hideMark/>
          </w:tcPr>
          <w:p w14:paraId="5DE20F53"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Overall quality of Implementation / Execution</w:t>
            </w:r>
          </w:p>
        </w:tc>
        <w:tc>
          <w:tcPr>
            <w:tcW w:w="874" w:type="dxa"/>
            <w:tcBorders>
              <w:top w:val="nil"/>
              <w:left w:val="nil"/>
              <w:bottom w:val="single" w:sz="4" w:space="0" w:color="auto"/>
              <w:right w:val="single" w:sz="4" w:space="0" w:color="auto"/>
            </w:tcBorders>
            <w:shd w:val="clear" w:color="auto" w:fill="008000"/>
            <w:vAlign w:val="center"/>
            <w:hideMark/>
          </w:tcPr>
          <w:p w14:paraId="4472C2E9"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S</w:t>
            </w:r>
          </w:p>
        </w:tc>
      </w:tr>
      <w:tr w:rsidR="00D32FB0" w:rsidRPr="0023408B" w14:paraId="66643CB0" w14:textId="77777777" w:rsidTr="00424860">
        <w:trPr>
          <w:trHeight w:hRule="exact" w:val="423"/>
        </w:trPr>
        <w:tc>
          <w:tcPr>
            <w:tcW w:w="3631" w:type="dxa"/>
            <w:tcBorders>
              <w:top w:val="nil"/>
              <w:left w:val="single" w:sz="4" w:space="0" w:color="auto"/>
              <w:bottom w:val="single" w:sz="4" w:space="0" w:color="auto"/>
              <w:right w:val="single" w:sz="4" w:space="0" w:color="auto"/>
            </w:tcBorders>
            <w:shd w:val="clear" w:color="auto" w:fill="2E74B5" w:themeFill="accent1" w:themeFillShade="BF"/>
            <w:vAlign w:val="center"/>
            <w:hideMark/>
          </w:tcPr>
          <w:p w14:paraId="48AF23AA" w14:textId="77777777" w:rsidR="00D32FB0" w:rsidRPr="0023408B" w:rsidRDefault="00D32FB0" w:rsidP="00424860">
            <w:pPr>
              <w:rPr>
                <w:rFonts w:eastAsia="Times New Roman" w:cs="Calibri"/>
                <w:b/>
                <w:bCs/>
                <w:color w:val="FFFFFF"/>
                <w:sz w:val="20"/>
                <w:szCs w:val="20"/>
              </w:rPr>
            </w:pPr>
            <w:r w:rsidRPr="0023408B">
              <w:rPr>
                <w:rFonts w:eastAsia="Times New Roman" w:cs="Calibri"/>
                <w:b/>
                <w:bCs/>
                <w:color w:val="FFFFFF"/>
                <w:sz w:val="20"/>
                <w:szCs w:val="20"/>
              </w:rPr>
              <w:t>3. Assessment of Outcomes</w:t>
            </w:r>
          </w:p>
        </w:tc>
        <w:tc>
          <w:tcPr>
            <w:tcW w:w="764" w:type="dxa"/>
            <w:tcBorders>
              <w:top w:val="nil"/>
              <w:left w:val="nil"/>
              <w:bottom w:val="single" w:sz="4" w:space="0" w:color="auto"/>
              <w:right w:val="single" w:sz="4" w:space="0" w:color="auto"/>
            </w:tcBorders>
            <w:shd w:val="clear" w:color="auto" w:fill="2E74B5" w:themeFill="accent1" w:themeFillShade="BF"/>
            <w:vAlign w:val="center"/>
            <w:hideMark/>
          </w:tcPr>
          <w:p w14:paraId="01F81C96" w14:textId="77777777" w:rsidR="00D32FB0" w:rsidRPr="0023408B" w:rsidRDefault="00D32FB0" w:rsidP="00424860">
            <w:pPr>
              <w:rPr>
                <w:rFonts w:eastAsia="Times New Roman" w:cs="Calibri"/>
                <w:b/>
                <w:bCs/>
                <w:color w:val="FFFFFF"/>
                <w:sz w:val="20"/>
                <w:szCs w:val="20"/>
              </w:rPr>
            </w:pPr>
            <w:r w:rsidRPr="0023408B">
              <w:rPr>
                <w:rFonts w:eastAsia="Times New Roman" w:cs="Calibri"/>
                <w:b/>
                <w:bCs/>
                <w:color w:val="FFFFFF"/>
                <w:sz w:val="20"/>
                <w:szCs w:val="20"/>
              </w:rPr>
              <w:t>Rating</w:t>
            </w:r>
          </w:p>
        </w:tc>
        <w:tc>
          <w:tcPr>
            <w:tcW w:w="3940" w:type="dxa"/>
            <w:tcBorders>
              <w:top w:val="nil"/>
              <w:left w:val="nil"/>
              <w:bottom w:val="single" w:sz="4" w:space="0" w:color="auto"/>
              <w:right w:val="single" w:sz="4" w:space="0" w:color="auto"/>
            </w:tcBorders>
            <w:shd w:val="clear" w:color="auto" w:fill="2E74B5" w:themeFill="accent1" w:themeFillShade="BF"/>
            <w:vAlign w:val="center"/>
            <w:hideMark/>
          </w:tcPr>
          <w:p w14:paraId="266D5938" w14:textId="77777777" w:rsidR="00D32FB0" w:rsidRPr="0023408B" w:rsidRDefault="00D32FB0" w:rsidP="00424860">
            <w:pPr>
              <w:rPr>
                <w:rFonts w:eastAsia="Times New Roman" w:cs="Calibri"/>
                <w:b/>
                <w:bCs/>
                <w:color w:val="FFFFFF"/>
                <w:sz w:val="20"/>
                <w:szCs w:val="20"/>
              </w:rPr>
            </w:pPr>
            <w:r w:rsidRPr="0023408B">
              <w:rPr>
                <w:rFonts w:eastAsia="Times New Roman" w:cs="Calibri"/>
                <w:b/>
                <w:bCs/>
                <w:color w:val="FFFFFF"/>
                <w:sz w:val="20"/>
                <w:szCs w:val="20"/>
              </w:rPr>
              <w:t>4. Sustainability</w:t>
            </w:r>
          </w:p>
        </w:tc>
        <w:tc>
          <w:tcPr>
            <w:tcW w:w="874" w:type="dxa"/>
            <w:tcBorders>
              <w:top w:val="nil"/>
              <w:left w:val="nil"/>
              <w:bottom w:val="single" w:sz="4" w:space="0" w:color="auto"/>
              <w:right w:val="single" w:sz="4" w:space="0" w:color="auto"/>
            </w:tcBorders>
            <w:shd w:val="clear" w:color="auto" w:fill="2E74B5" w:themeFill="accent1" w:themeFillShade="BF"/>
            <w:vAlign w:val="center"/>
            <w:hideMark/>
          </w:tcPr>
          <w:p w14:paraId="4C049210" w14:textId="77777777" w:rsidR="00D32FB0" w:rsidRPr="0023408B" w:rsidRDefault="00D32FB0" w:rsidP="00424860">
            <w:pPr>
              <w:rPr>
                <w:rFonts w:eastAsia="Times New Roman" w:cs="Calibri"/>
                <w:b/>
                <w:bCs/>
                <w:color w:val="FFFFFF"/>
                <w:sz w:val="20"/>
                <w:szCs w:val="20"/>
              </w:rPr>
            </w:pPr>
            <w:r w:rsidRPr="0023408B">
              <w:rPr>
                <w:rFonts w:eastAsia="Times New Roman" w:cs="Calibri"/>
                <w:b/>
                <w:bCs/>
                <w:color w:val="FFFFFF"/>
                <w:sz w:val="20"/>
                <w:szCs w:val="20"/>
              </w:rPr>
              <w:t>Rating</w:t>
            </w:r>
          </w:p>
        </w:tc>
      </w:tr>
      <w:tr w:rsidR="00D32FB0" w:rsidRPr="0023408B" w14:paraId="57B471BE" w14:textId="77777777" w:rsidTr="00424860">
        <w:trPr>
          <w:trHeight w:hRule="exact" w:val="272"/>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2E7913B7"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pacing w:val="-1"/>
                <w:sz w:val="20"/>
                <w:szCs w:val="20"/>
              </w:rPr>
              <w:t>Relevance</w:t>
            </w:r>
          </w:p>
        </w:tc>
        <w:tc>
          <w:tcPr>
            <w:tcW w:w="764" w:type="dxa"/>
            <w:tcBorders>
              <w:top w:val="nil"/>
              <w:left w:val="nil"/>
              <w:bottom w:val="single" w:sz="4" w:space="0" w:color="auto"/>
              <w:right w:val="single" w:sz="4" w:space="0" w:color="auto"/>
            </w:tcBorders>
            <w:shd w:val="clear" w:color="auto" w:fill="9CC2E5" w:themeFill="accent1" w:themeFillTint="99"/>
            <w:vAlign w:val="center"/>
            <w:hideMark/>
          </w:tcPr>
          <w:p w14:paraId="75F61CE8"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R</w:t>
            </w:r>
          </w:p>
        </w:tc>
        <w:tc>
          <w:tcPr>
            <w:tcW w:w="3940" w:type="dxa"/>
            <w:tcBorders>
              <w:top w:val="nil"/>
              <w:left w:val="nil"/>
              <w:bottom w:val="single" w:sz="4" w:space="0" w:color="auto"/>
              <w:right w:val="single" w:sz="4" w:space="0" w:color="auto"/>
            </w:tcBorders>
            <w:shd w:val="clear" w:color="auto" w:fill="auto"/>
            <w:vAlign w:val="center"/>
            <w:hideMark/>
          </w:tcPr>
          <w:p w14:paraId="7DBFF0C8"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pacing w:val="-1"/>
                <w:sz w:val="20"/>
                <w:szCs w:val="20"/>
              </w:rPr>
              <w:t>Financial resources</w:t>
            </w:r>
          </w:p>
        </w:tc>
        <w:tc>
          <w:tcPr>
            <w:tcW w:w="874" w:type="dxa"/>
            <w:tcBorders>
              <w:top w:val="nil"/>
              <w:left w:val="nil"/>
              <w:bottom w:val="single" w:sz="4" w:space="0" w:color="auto"/>
              <w:right w:val="single" w:sz="4" w:space="0" w:color="auto"/>
            </w:tcBorders>
            <w:shd w:val="clear" w:color="auto" w:fill="F4B083" w:themeFill="accent2" w:themeFillTint="99"/>
            <w:vAlign w:val="center"/>
            <w:hideMark/>
          </w:tcPr>
          <w:p w14:paraId="47851647"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ML</w:t>
            </w:r>
          </w:p>
        </w:tc>
      </w:tr>
      <w:tr w:rsidR="00D32FB0" w:rsidRPr="0023408B" w14:paraId="6F9EE254" w14:textId="77777777" w:rsidTr="00424860">
        <w:trPr>
          <w:trHeight w:hRule="exact" w:val="291"/>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407C5898"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Effectiveness</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7D5F9F80"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MS</w:t>
            </w:r>
          </w:p>
        </w:tc>
        <w:tc>
          <w:tcPr>
            <w:tcW w:w="3940" w:type="dxa"/>
            <w:tcBorders>
              <w:top w:val="nil"/>
              <w:left w:val="nil"/>
              <w:bottom w:val="single" w:sz="4" w:space="0" w:color="auto"/>
              <w:right w:val="single" w:sz="4" w:space="0" w:color="auto"/>
            </w:tcBorders>
            <w:shd w:val="clear" w:color="auto" w:fill="auto"/>
            <w:vAlign w:val="center"/>
            <w:hideMark/>
          </w:tcPr>
          <w:p w14:paraId="5876DAFF"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pacing w:val="-1"/>
                <w:sz w:val="20"/>
                <w:szCs w:val="20"/>
              </w:rPr>
              <w:t>Socio-political</w:t>
            </w:r>
          </w:p>
        </w:tc>
        <w:tc>
          <w:tcPr>
            <w:tcW w:w="874" w:type="dxa"/>
            <w:tcBorders>
              <w:top w:val="nil"/>
              <w:left w:val="nil"/>
              <w:bottom w:val="single" w:sz="4" w:space="0" w:color="auto"/>
              <w:right w:val="single" w:sz="4" w:space="0" w:color="auto"/>
            </w:tcBorders>
            <w:shd w:val="clear" w:color="auto" w:fill="F4B083" w:themeFill="accent2" w:themeFillTint="99"/>
            <w:vAlign w:val="center"/>
            <w:hideMark/>
          </w:tcPr>
          <w:p w14:paraId="62BC5F3F"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ML</w:t>
            </w:r>
          </w:p>
        </w:tc>
      </w:tr>
      <w:tr w:rsidR="00D32FB0" w:rsidRPr="0023408B" w14:paraId="2A0731AD" w14:textId="77777777" w:rsidTr="00424860">
        <w:trPr>
          <w:trHeight w:hRule="exact" w:val="280"/>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3D5DA6AE"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pacing w:val="-1"/>
                <w:sz w:val="20"/>
                <w:szCs w:val="20"/>
              </w:rPr>
              <w:t>Efficiency</w:t>
            </w:r>
          </w:p>
        </w:tc>
        <w:tc>
          <w:tcPr>
            <w:tcW w:w="764" w:type="dxa"/>
            <w:tcBorders>
              <w:top w:val="nil"/>
              <w:left w:val="nil"/>
              <w:bottom w:val="single" w:sz="4" w:space="0" w:color="auto"/>
              <w:right w:val="single" w:sz="4" w:space="0" w:color="auto"/>
            </w:tcBorders>
            <w:shd w:val="clear" w:color="auto" w:fill="008000"/>
            <w:vAlign w:val="center"/>
            <w:hideMark/>
          </w:tcPr>
          <w:p w14:paraId="4CD025EB"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S</w:t>
            </w:r>
          </w:p>
        </w:tc>
        <w:tc>
          <w:tcPr>
            <w:tcW w:w="3940" w:type="dxa"/>
            <w:tcBorders>
              <w:top w:val="nil"/>
              <w:left w:val="nil"/>
              <w:bottom w:val="single" w:sz="4" w:space="0" w:color="auto"/>
              <w:right w:val="single" w:sz="4" w:space="0" w:color="auto"/>
            </w:tcBorders>
            <w:shd w:val="clear" w:color="auto" w:fill="auto"/>
            <w:vAlign w:val="center"/>
            <w:hideMark/>
          </w:tcPr>
          <w:p w14:paraId="684B97DD"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Institutional framework and governance</w:t>
            </w:r>
          </w:p>
        </w:tc>
        <w:tc>
          <w:tcPr>
            <w:tcW w:w="874" w:type="dxa"/>
            <w:tcBorders>
              <w:top w:val="nil"/>
              <w:left w:val="nil"/>
              <w:bottom w:val="single" w:sz="4" w:space="0" w:color="auto"/>
              <w:right w:val="single" w:sz="4" w:space="0" w:color="auto"/>
            </w:tcBorders>
            <w:shd w:val="clear" w:color="auto" w:fill="C45911" w:themeFill="accent2" w:themeFillShade="BF"/>
            <w:vAlign w:val="center"/>
            <w:hideMark/>
          </w:tcPr>
          <w:p w14:paraId="370DDDEA"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L</w:t>
            </w:r>
          </w:p>
        </w:tc>
      </w:tr>
      <w:tr w:rsidR="00D32FB0" w:rsidRPr="0023408B" w14:paraId="3302BC9D" w14:textId="77777777" w:rsidTr="00424860">
        <w:trPr>
          <w:trHeight w:hRule="exact" w:val="285"/>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71098140"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Overall Project Outcome Rating</w:t>
            </w:r>
          </w:p>
        </w:tc>
        <w:tc>
          <w:tcPr>
            <w:tcW w:w="764" w:type="dxa"/>
            <w:tcBorders>
              <w:top w:val="nil"/>
              <w:left w:val="nil"/>
              <w:bottom w:val="single" w:sz="4" w:space="0" w:color="auto"/>
              <w:right w:val="single" w:sz="4" w:space="0" w:color="auto"/>
            </w:tcBorders>
            <w:shd w:val="clear" w:color="auto" w:fill="008000"/>
            <w:vAlign w:val="center"/>
            <w:hideMark/>
          </w:tcPr>
          <w:p w14:paraId="14B0786D"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S</w:t>
            </w:r>
          </w:p>
        </w:tc>
        <w:tc>
          <w:tcPr>
            <w:tcW w:w="3940" w:type="dxa"/>
            <w:tcBorders>
              <w:top w:val="nil"/>
              <w:left w:val="nil"/>
              <w:bottom w:val="single" w:sz="4" w:space="0" w:color="auto"/>
              <w:right w:val="single" w:sz="4" w:space="0" w:color="auto"/>
            </w:tcBorders>
            <w:shd w:val="clear" w:color="auto" w:fill="auto"/>
            <w:vAlign w:val="center"/>
            <w:hideMark/>
          </w:tcPr>
          <w:p w14:paraId="5108B0F5"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 xml:space="preserve">Environmental </w:t>
            </w:r>
          </w:p>
        </w:tc>
        <w:tc>
          <w:tcPr>
            <w:tcW w:w="874" w:type="dxa"/>
            <w:tcBorders>
              <w:top w:val="nil"/>
              <w:left w:val="nil"/>
              <w:bottom w:val="single" w:sz="4" w:space="0" w:color="auto"/>
              <w:right w:val="single" w:sz="4" w:space="0" w:color="auto"/>
            </w:tcBorders>
            <w:shd w:val="clear" w:color="auto" w:fill="F4B083" w:themeFill="accent2" w:themeFillTint="99"/>
            <w:vAlign w:val="center"/>
            <w:hideMark/>
          </w:tcPr>
          <w:p w14:paraId="55798C28"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ML</w:t>
            </w:r>
          </w:p>
        </w:tc>
      </w:tr>
      <w:tr w:rsidR="00D32FB0" w:rsidRPr="0023408B" w14:paraId="66D574BC" w14:textId="77777777" w:rsidTr="00424860">
        <w:trPr>
          <w:trHeight w:hRule="exact" w:val="274"/>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0B0AA3F6"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14:paraId="3240CE70"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 </w:t>
            </w:r>
          </w:p>
        </w:tc>
        <w:tc>
          <w:tcPr>
            <w:tcW w:w="3940" w:type="dxa"/>
            <w:tcBorders>
              <w:top w:val="nil"/>
              <w:left w:val="nil"/>
              <w:bottom w:val="single" w:sz="4" w:space="0" w:color="auto"/>
              <w:right w:val="single" w:sz="4" w:space="0" w:color="auto"/>
            </w:tcBorders>
            <w:shd w:val="clear" w:color="auto" w:fill="auto"/>
            <w:vAlign w:val="center"/>
            <w:hideMark/>
          </w:tcPr>
          <w:p w14:paraId="7B3C6FC2" w14:textId="77777777" w:rsidR="00D32FB0" w:rsidRPr="0023408B" w:rsidRDefault="00D32FB0" w:rsidP="00424860">
            <w:pPr>
              <w:rPr>
                <w:rFonts w:eastAsia="Times New Roman" w:cs="Calibri"/>
                <w:color w:val="000000"/>
                <w:sz w:val="20"/>
                <w:szCs w:val="20"/>
              </w:rPr>
            </w:pPr>
            <w:r w:rsidRPr="0023408B">
              <w:rPr>
                <w:rFonts w:eastAsia="Times New Roman" w:cs="Calibri"/>
                <w:color w:val="000000"/>
                <w:sz w:val="20"/>
                <w:szCs w:val="20"/>
              </w:rPr>
              <w:t>Overall likelihood of sustainability</w:t>
            </w:r>
          </w:p>
        </w:tc>
        <w:tc>
          <w:tcPr>
            <w:tcW w:w="874" w:type="dxa"/>
            <w:tcBorders>
              <w:top w:val="nil"/>
              <w:left w:val="nil"/>
              <w:bottom w:val="single" w:sz="4" w:space="0" w:color="auto"/>
              <w:right w:val="single" w:sz="4" w:space="0" w:color="auto"/>
            </w:tcBorders>
            <w:shd w:val="clear" w:color="auto" w:fill="F4B083" w:themeFill="accent2" w:themeFillTint="99"/>
            <w:vAlign w:val="center"/>
            <w:hideMark/>
          </w:tcPr>
          <w:p w14:paraId="589853D8" w14:textId="77777777" w:rsidR="00D32FB0" w:rsidRPr="0023408B" w:rsidRDefault="00D32FB0" w:rsidP="00424860">
            <w:pPr>
              <w:jc w:val="center"/>
              <w:rPr>
                <w:rFonts w:eastAsia="Times New Roman" w:cs="Calibri"/>
                <w:b/>
                <w:bCs/>
                <w:color w:val="000000"/>
                <w:sz w:val="20"/>
                <w:szCs w:val="20"/>
              </w:rPr>
            </w:pPr>
            <w:r w:rsidRPr="0023408B">
              <w:rPr>
                <w:rFonts w:eastAsia="Times New Roman" w:cs="Calibri"/>
                <w:b/>
                <w:bCs/>
                <w:color w:val="000000"/>
                <w:sz w:val="20"/>
                <w:szCs w:val="20"/>
              </w:rPr>
              <w:t>ML</w:t>
            </w:r>
          </w:p>
        </w:tc>
      </w:tr>
      <w:tr w:rsidR="00D32FB0" w:rsidRPr="0023408B" w14:paraId="745501A1" w14:textId="77777777" w:rsidTr="00424860">
        <w:trPr>
          <w:trHeight w:val="300"/>
        </w:trPr>
        <w:tc>
          <w:tcPr>
            <w:tcW w:w="9209" w:type="dxa"/>
            <w:gridSpan w:val="4"/>
            <w:tcBorders>
              <w:top w:val="nil"/>
              <w:left w:val="nil"/>
              <w:bottom w:val="nil"/>
              <w:right w:val="nil"/>
            </w:tcBorders>
            <w:shd w:val="clear" w:color="auto" w:fill="auto"/>
            <w:noWrap/>
            <w:vAlign w:val="center"/>
            <w:hideMark/>
          </w:tcPr>
          <w:p w14:paraId="25EC4663" w14:textId="1C33CB59" w:rsidR="00D32FB0" w:rsidRPr="0023408B" w:rsidRDefault="00D32FB0" w:rsidP="00424860">
            <w:pPr>
              <w:jc w:val="left"/>
              <w:rPr>
                <w:rFonts w:eastAsia="Times New Roman" w:cs="Calibri"/>
                <w:color w:val="000000"/>
                <w:sz w:val="20"/>
                <w:szCs w:val="20"/>
              </w:rPr>
            </w:pPr>
          </w:p>
        </w:tc>
      </w:tr>
    </w:tbl>
    <w:p w14:paraId="130C890F" w14:textId="1E84BAA9" w:rsidR="00BD1ECB" w:rsidRDefault="00E50BB8" w:rsidP="00453799">
      <w:pPr>
        <w:rPr>
          <w:szCs w:val="24"/>
        </w:rPr>
      </w:pPr>
      <w:r>
        <w:rPr>
          <w:szCs w:val="24"/>
        </w:rPr>
        <w:t xml:space="preserve">Table 3: </w:t>
      </w:r>
      <w:r w:rsidR="005B522E" w:rsidRPr="00BD1ECB">
        <w:rPr>
          <w:szCs w:val="24"/>
        </w:rPr>
        <w:t xml:space="preserve">Detail ratings of </w:t>
      </w:r>
      <w:r w:rsidR="00BD1ECB" w:rsidRPr="00BD1ECB">
        <w:rPr>
          <w:szCs w:val="24"/>
        </w:rPr>
        <w:t>evaluation criteria</w:t>
      </w:r>
    </w:p>
    <w:p w14:paraId="1E79D5F9" w14:textId="77777777" w:rsidR="00D32FB0" w:rsidRDefault="00D32FB0" w:rsidP="00453799">
      <w:pPr>
        <w:rPr>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245"/>
        <w:gridCol w:w="1559"/>
      </w:tblGrid>
      <w:tr w:rsidR="00BB69FA" w:rsidRPr="0023408B" w14:paraId="61A80418" w14:textId="77777777" w:rsidTr="00424860">
        <w:trPr>
          <w:trHeight w:val="300"/>
        </w:trPr>
        <w:tc>
          <w:tcPr>
            <w:tcW w:w="2547" w:type="dxa"/>
            <w:shd w:val="clear" w:color="000000" w:fill="1F4E78"/>
            <w:noWrap/>
            <w:hideMark/>
          </w:tcPr>
          <w:p w14:paraId="47063CFE" w14:textId="77777777" w:rsidR="00BB69FA" w:rsidRPr="0023408B" w:rsidRDefault="00BB69FA" w:rsidP="00424860">
            <w:pPr>
              <w:rPr>
                <w:rFonts w:eastAsia="Times New Roman" w:cs="Calibri"/>
                <w:color w:val="FFFFFF"/>
                <w:sz w:val="20"/>
                <w:szCs w:val="20"/>
              </w:rPr>
            </w:pPr>
            <w:r w:rsidRPr="0023408B">
              <w:rPr>
                <w:rFonts w:eastAsia="Times New Roman" w:cs="Calibri"/>
                <w:color w:val="FFFFFF"/>
                <w:sz w:val="20"/>
                <w:szCs w:val="20"/>
              </w:rPr>
              <w:t>CRITERION</w:t>
            </w:r>
          </w:p>
        </w:tc>
        <w:tc>
          <w:tcPr>
            <w:tcW w:w="5245" w:type="dxa"/>
            <w:shd w:val="clear" w:color="000000" w:fill="1F4E78"/>
            <w:noWrap/>
            <w:hideMark/>
          </w:tcPr>
          <w:p w14:paraId="555EB67C" w14:textId="77777777" w:rsidR="00BB69FA" w:rsidRPr="0023408B" w:rsidRDefault="00BB69FA" w:rsidP="00424860">
            <w:pPr>
              <w:rPr>
                <w:rFonts w:eastAsia="Times New Roman" w:cs="Calibri"/>
                <w:color w:val="FFFFFF"/>
                <w:sz w:val="20"/>
                <w:szCs w:val="20"/>
              </w:rPr>
            </w:pPr>
            <w:r w:rsidRPr="0023408B">
              <w:rPr>
                <w:rFonts w:eastAsia="Times New Roman" w:cs="Calibri"/>
                <w:color w:val="FFFFFF"/>
                <w:sz w:val="20"/>
                <w:szCs w:val="20"/>
              </w:rPr>
              <w:t>CONCLUSION</w:t>
            </w:r>
          </w:p>
        </w:tc>
        <w:tc>
          <w:tcPr>
            <w:tcW w:w="1559" w:type="dxa"/>
            <w:shd w:val="clear" w:color="000000" w:fill="1F4E78"/>
            <w:noWrap/>
            <w:hideMark/>
          </w:tcPr>
          <w:p w14:paraId="2D8BA790" w14:textId="77777777" w:rsidR="00BB69FA" w:rsidRPr="0023408B" w:rsidRDefault="00BB69FA" w:rsidP="00424860">
            <w:pPr>
              <w:rPr>
                <w:rFonts w:eastAsia="Times New Roman" w:cs="Calibri"/>
                <w:color w:val="FFFFFF"/>
                <w:sz w:val="20"/>
                <w:szCs w:val="20"/>
              </w:rPr>
            </w:pPr>
            <w:r w:rsidRPr="0023408B">
              <w:rPr>
                <w:rFonts w:eastAsia="Times New Roman" w:cs="Calibri"/>
                <w:color w:val="FFFFFF"/>
                <w:sz w:val="20"/>
                <w:szCs w:val="20"/>
              </w:rPr>
              <w:t>RATING</w:t>
            </w:r>
          </w:p>
        </w:tc>
      </w:tr>
      <w:tr w:rsidR="00BB69FA" w:rsidRPr="0023408B" w14:paraId="1930DC39" w14:textId="77777777" w:rsidTr="00424860">
        <w:trPr>
          <w:trHeight w:val="300"/>
        </w:trPr>
        <w:tc>
          <w:tcPr>
            <w:tcW w:w="9351" w:type="dxa"/>
            <w:gridSpan w:val="3"/>
            <w:shd w:val="clear" w:color="000000" w:fill="9BC2E6"/>
            <w:hideMark/>
          </w:tcPr>
          <w:p w14:paraId="05B2032F"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Project Design and Formulation</w:t>
            </w:r>
          </w:p>
        </w:tc>
      </w:tr>
      <w:tr w:rsidR="00BB69FA" w:rsidRPr="0023408B" w14:paraId="552958A7" w14:textId="77777777" w:rsidTr="00424860">
        <w:trPr>
          <w:trHeight w:val="546"/>
        </w:trPr>
        <w:tc>
          <w:tcPr>
            <w:tcW w:w="2547" w:type="dxa"/>
            <w:shd w:val="clear" w:color="auto" w:fill="auto"/>
            <w:hideMark/>
          </w:tcPr>
          <w:p w14:paraId="027D2863"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Analysis of LFA/Results Framework (Project logic /strategy; Indicators)</w:t>
            </w:r>
          </w:p>
        </w:tc>
        <w:tc>
          <w:tcPr>
            <w:tcW w:w="5245" w:type="dxa"/>
            <w:shd w:val="clear" w:color="auto" w:fill="auto"/>
            <w:hideMark/>
          </w:tcPr>
          <w:p w14:paraId="168321DA"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Intervention logic is coherent, however objective indicators are more of collection of outcome indicators. Objective indicators need to be results of outcome indicators.</w:t>
            </w:r>
          </w:p>
        </w:tc>
        <w:tc>
          <w:tcPr>
            <w:tcW w:w="1559" w:type="dxa"/>
            <w:shd w:val="clear" w:color="auto" w:fill="009900"/>
            <w:hideMark/>
          </w:tcPr>
          <w:p w14:paraId="3FB67167"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Moderately</w:t>
            </w:r>
            <w:r w:rsidRPr="0023408B">
              <w:rPr>
                <w:rFonts w:eastAsia="Times New Roman" w:cs="Calibri"/>
                <w:color w:val="000000"/>
                <w:sz w:val="20"/>
                <w:szCs w:val="20"/>
              </w:rPr>
              <w:br/>
              <w:t>Satisfactory (MS)</w:t>
            </w:r>
          </w:p>
        </w:tc>
      </w:tr>
      <w:tr w:rsidR="00BB69FA" w:rsidRPr="0023408B" w14:paraId="36233464" w14:textId="77777777" w:rsidTr="00424860">
        <w:trPr>
          <w:trHeight w:val="940"/>
        </w:trPr>
        <w:tc>
          <w:tcPr>
            <w:tcW w:w="2547" w:type="dxa"/>
            <w:shd w:val="clear" w:color="auto" w:fill="auto"/>
            <w:hideMark/>
          </w:tcPr>
          <w:p w14:paraId="2E3AEF83"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Assumptions and Risks</w:t>
            </w:r>
          </w:p>
        </w:tc>
        <w:tc>
          <w:tcPr>
            <w:tcW w:w="5245" w:type="dxa"/>
            <w:shd w:val="clear" w:color="auto" w:fill="auto"/>
            <w:hideMark/>
          </w:tcPr>
          <w:p w14:paraId="26033D33"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 Logical and robust, and helped to</w:t>
            </w:r>
            <w:r w:rsidRPr="0023408B">
              <w:rPr>
                <w:rFonts w:eastAsia="Times New Roman" w:cs="Calibri"/>
                <w:color w:val="000000"/>
                <w:sz w:val="20"/>
                <w:szCs w:val="20"/>
              </w:rPr>
              <w:br/>
              <w:t xml:space="preserve">determine activities and planned outputs, especially for externalities (i.e. effects of climate change). There have been minor gaps in the risks and risk management strategy. </w:t>
            </w:r>
          </w:p>
        </w:tc>
        <w:tc>
          <w:tcPr>
            <w:tcW w:w="1559" w:type="dxa"/>
            <w:shd w:val="clear" w:color="auto" w:fill="008000"/>
            <w:noWrap/>
            <w:hideMark/>
          </w:tcPr>
          <w:p w14:paraId="654F8160"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r w:rsidR="00BB69FA" w:rsidRPr="0023408B" w14:paraId="64634D55" w14:textId="77777777" w:rsidTr="00424860">
        <w:trPr>
          <w:trHeight w:val="799"/>
        </w:trPr>
        <w:tc>
          <w:tcPr>
            <w:tcW w:w="2547" w:type="dxa"/>
            <w:shd w:val="clear" w:color="auto" w:fill="auto"/>
            <w:hideMark/>
          </w:tcPr>
          <w:p w14:paraId="7F9DA51C"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Lessons from other relevant projects incorporated into project design</w:t>
            </w:r>
          </w:p>
        </w:tc>
        <w:tc>
          <w:tcPr>
            <w:tcW w:w="5245" w:type="dxa"/>
            <w:shd w:val="clear" w:color="auto" w:fill="auto"/>
            <w:hideMark/>
          </w:tcPr>
          <w:p w14:paraId="5DD419A2"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Lessons from similar national and regional projects incorporated in design, especially on project governance, partnership and stakeholder engagement</w:t>
            </w:r>
            <w:r>
              <w:rPr>
                <w:rFonts w:eastAsia="Times New Roman" w:cs="Calibri"/>
                <w:color w:val="000000"/>
                <w:sz w:val="20"/>
                <w:szCs w:val="20"/>
              </w:rPr>
              <w:t xml:space="preserve">, however these were not well articulated in the </w:t>
            </w:r>
            <w:proofErr w:type="spellStart"/>
            <w:r>
              <w:rPr>
                <w:rFonts w:eastAsia="Times New Roman" w:cs="Calibri"/>
                <w:color w:val="000000"/>
                <w:sz w:val="20"/>
                <w:szCs w:val="20"/>
              </w:rPr>
              <w:t>ProDoc</w:t>
            </w:r>
            <w:proofErr w:type="spellEnd"/>
            <w:r>
              <w:rPr>
                <w:rFonts w:eastAsia="Times New Roman" w:cs="Calibri"/>
                <w:color w:val="000000"/>
                <w:sz w:val="20"/>
                <w:szCs w:val="20"/>
              </w:rPr>
              <w:t>.</w:t>
            </w:r>
          </w:p>
        </w:tc>
        <w:tc>
          <w:tcPr>
            <w:tcW w:w="1559" w:type="dxa"/>
            <w:shd w:val="clear" w:color="auto" w:fill="009900"/>
            <w:hideMark/>
          </w:tcPr>
          <w:p w14:paraId="2CE83C70" w14:textId="77777777" w:rsidR="00BB69FA" w:rsidRPr="0023408B" w:rsidRDefault="00BB69FA" w:rsidP="00424860">
            <w:pPr>
              <w:rPr>
                <w:rFonts w:eastAsia="Times New Roman" w:cs="Calibri"/>
                <w:color w:val="000000"/>
                <w:sz w:val="20"/>
                <w:szCs w:val="20"/>
              </w:rPr>
            </w:pPr>
            <w:r>
              <w:rPr>
                <w:rFonts w:eastAsia="Times New Roman" w:cs="Calibri"/>
                <w:color w:val="000000"/>
                <w:sz w:val="20"/>
                <w:szCs w:val="20"/>
              </w:rPr>
              <w:t>Moderately Unsatisfactory (MU)</w:t>
            </w:r>
          </w:p>
        </w:tc>
      </w:tr>
      <w:tr w:rsidR="00BB69FA" w:rsidRPr="0023408B" w14:paraId="5B052B72" w14:textId="77777777" w:rsidTr="00424860">
        <w:trPr>
          <w:trHeight w:val="663"/>
        </w:trPr>
        <w:tc>
          <w:tcPr>
            <w:tcW w:w="2547" w:type="dxa"/>
            <w:shd w:val="clear" w:color="auto" w:fill="auto"/>
            <w:hideMark/>
          </w:tcPr>
          <w:p w14:paraId="509A9C01"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Planned stakeholder participation</w:t>
            </w:r>
          </w:p>
        </w:tc>
        <w:tc>
          <w:tcPr>
            <w:tcW w:w="5245" w:type="dxa"/>
            <w:shd w:val="clear" w:color="auto" w:fill="auto"/>
            <w:hideMark/>
          </w:tcPr>
          <w:p w14:paraId="565FC24E"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Logical and complete stakeholder engagement plan presented in the PIF and project document, listing stakeholders from government, communities, NGOs and international development organizations. </w:t>
            </w:r>
          </w:p>
        </w:tc>
        <w:tc>
          <w:tcPr>
            <w:tcW w:w="1559" w:type="dxa"/>
            <w:shd w:val="clear" w:color="auto" w:fill="008000"/>
            <w:noWrap/>
            <w:hideMark/>
          </w:tcPr>
          <w:p w14:paraId="32AE126A"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r w:rsidR="00BB69FA" w:rsidRPr="0023408B" w14:paraId="130846A2" w14:textId="77777777" w:rsidTr="00424860">
        <w:trPr>
          <w:trHeight w:val="732"/>
        </w:trPr>
        <w:tc>
          <w:tcPr>
            <w:tcW w:w="2547" w:type="dxa"/>
            <w:shd w:val="clear" w:color="auto" w:fill="auto"/>
            <w:hideMark/>
          </w:tcPr>
          <w:p w14:paraId="7060A46E"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Replication approach</w:t>
            </w:r>
          </w:p>
        </w:tc>
        <w:tc>
          <w:tcPr>
            <w:tcW w:w="5245" w:type="dxa"/>
            <w:shd w:val="clear" w:color="auto" w:fill="auto"/>
            <w:hideMark/>
          </w:tcPr>
          <w:p w14:paraId="4690FF01" w14:textId="36185E3B"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Based on the project results achieved so far, much more efforts, through intensive media campaign and incorporation into government </w:t>
            </w:r>
            <w:r w:rsidR="00993024" w:rsidRPr="0023408B">
              <w:rPr>
                <w:rFonts w:eastAsia="Times New Roman" w:cs="Calibri"/>
                <w:color w:val="000000"/>
                <w:sz w:val="20"/>
                <w:szCs w:val="20"/>
              </w:rPr>
              <w:t>policies will</w:t>
            </w:r>
            <w:r w:rsidRPr="0023408B">
              <w:rPr>
                <w:rFonts w:eastAsia="Times New Roman" w:cs="Calibri"/>
                <w:color w:val="000000"/>
                <w:sz w:val="20"/>
                <w:szCs w:val="20"/>
              </w:rPr>
              <w:t xml:space="preserve"> be needed to </w:t>
            </w:r>
            <w:r>
              <w:rPr>
                <w:rFonts w:eastAsia="Times New Roman" w:cs="Calibri"/>
                <w:color w:val="000000"/>
                <w:sz w:val="20"/>
                <w:szCs w:val="20"/>
              </w:rPr>
              <w:t>expand the results of VCAP.</w:t>
            </w:r>
          </w:p>
        </w:tc>
        <w:tc>
          <w:tcPr>
            <w:tcW w:w="1559" w:type="dxa"/>
            <w:shd w:val="clear" w:color="auto" w:fill="009900"/>
            <w:hideMark/>
          </w:tcPr>
          <w:p w14:paraId="4393AAB2"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Moderately</w:t>
            </w:r>
            <w:r w:rsidRPr="0023408B">
              <w:rPr>
                <w:rFonts w:eastAsia="Times New Roman" w:cs="Calibri"/>
                <w:color w:val="000000"/>
                <w:sz w:val="20"/>
                <w:szCs w:val="20"/>
              </w:rPr>
              <w:br/>
              <w:t>Satisfactory (MS)</w:t>
            </w:r>
          </w:p>
        </w:tc>
      </w:tr>
      <w:tr w:rsidR="00BB69FA" w:rsidRPr="0023408B" w14:paraId="422E5ECA" w14:textId="77777777" w:rsidTr="00424860">
        <w:trPr>
          <w:trHeight w:val="558"/>
        </w:trPr>
        <w:tc>
          <w:tcPr>
            <w:tcW w:w="2547" w:type="dxa"/>
            <w:shd w:val="clear" w:color="auto" w:fill="auto"/>
            <w:hideMark/>
          </w:tcPr>
          <w:p w14:paraId="3F8A71C5"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UNDP comparative advantage</w:t>
            </w:r>
          </w:p>
        </w:tc>
        <w:tc>
          <w:tcPr>
            <w:tcW w:w="5245" w:type="dxa"/>
            <w:shd w:val="clear" w:color="auto" w:fill="auto"/>
            <w:hideMark/>
          </w:tcPr>
          <w:p w14:paraId="3D3B5FE5"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Aligned in aspects of capacity building and support for </w:t>
            </w:r>
            <w:r>
              <w:rPr>
                <w:rFonts w:eastAsia="Times New Roman" w:cs="Calibri"/>
                <w:color w:val="000000"/>
                <w:sz w:val="20"/>
                <w:szCs w:val="20"/>
              </w:rPr>
              <w:t>S</w:t>
            </w:r>
            <w:r w:rsidRPr="0023408B">
              <w:rPr>
                <w:rFonts w:eastAsia="Times New Roman" w:cs="Calibri"/>
                <w:color w:val="000000"/>
                <w:sz w:val="20"/>
                <w:szCs w:val="20"/>
              </w:rPr>
              <w:t xml:space="preserve">DG-based planning, as well as experience in designing and implementing climate change adaptation and sustainable resource management projects. UNDP has a Country Office presence in Vanuatu and works closely with Government of Vanuatu on projects in the areas of GEF focal areas such as biodiversity, climate change, international waters as well as multi-focal areas. </w:t>
            </w:r>
          </w:p>
        </w:tc>
        <w:tc>
          <w:tcPr>
            <w:tcW w:w="1559" w:type="dxa"/>
            <w:shd w:val="clear" w:color="auto" w:fill="008000"/>
            <w:noWrap/>
            <w:hideMark/>
          </w:tcPr>
          <w:p w14:paraId="29DA990D"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r w:rsidR="00BB69FA" w:rsidRPr="0023408B" w14:paraId="5633C49B" w14:textId="77777777" w:rsidTr="00424860">
        <w:trPr>
          <w:trHeight w:val="977"/>
        </w:trPr>
        <w:tc>
          <w:tcPr>
            <w:tcW w:w="2547" w:type="dxa"/>
            <w:shd w:val="clear" w:color="auto" w:fill="auto"/>
            <w:hideMark/>
          </w:tcPr>
          <w:p w14:paraId="07F747C6"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Management arrangements</w:t>
            </w:r>
          </w:p>
        </w:tc>
        <w:tc>
          <w:tcPr>
            <w:tcW w:w="5245" w:type="dxa"/>
            <w:shd w:val="clear" w:color="auto" w:fill="auto"/>
            <w:hideMark/>
          </w:tcPr>
          <w:p w14:paraId="348928FC"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Executed by Department for Climate Change Adaptation, Steering Committee (SC) that met bi-annually to review implementation progress, endorse work plans, provide guidance and assist in the resolution of any issues experienced during implementation. </w:t>
            </w:r>
          </w:p>
        </w:tc>
        <w:tc>
          <w:tcPr>
            <w:tcW w:w="1559" w:type="dxa"/>
            <w:shd w:val="clear" w:color="auto" w:fill="008000"/>
            <w:noWrap/>
            <w:hideMark/>
          </w:tcPr>
          <w:p w14:paraId="0CF60BEA"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r w:rsidR="00BB69FA" w:rsidRPr="0023408B" w14:paraId="776FC997" w14:textId="77777777" w:rsidTr="00424860">
        <w:trPr>
          <w:trHeight w:val="300"/>
        </w:trPr>
        <w:tc>
          <w:tcPr>
            <w:tcW w:w="9351" w:type="dxa"/>
            <w:gridSpan w:val="3"/>
            <w:shd w:val="clear" w:color="000000" w:fill="9BC2E6"/>
            <w:hideMark/>
          </w:tcPr>
          <w:p w14:paraId="1B0A5BC8"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Project Implementation</w:t>
            </w:r>
          </w:p>
        </w:tc>
      </w:tr>
      <w:tr w:rsidR="00BB69FA" w:rsidRPr="0023408B" w14:paraId="299F8B90" w14:textId="77777777" w:rsidTr="00424860">
        <w:trPr>
          <w:trHeight w:val="841"/>
        </w:trPr>
        <w:tc>
          <w:tcPr>
            <w:tcW w:w="2547" w:type="dxa"/>
            <w:shd w:val="clear" w:color="auto" w:fill="auto"/>
            <w:hideMark/>
          </w:tcPr>
          <w:p w14:paraId="1695A011"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Adaptive management</w:t>
            </w:r>
          </w:p>
        </w:tc>
        <w:tc>
          <w:tcPr>
            <w:tcW w:w="5245" w:type="dxa"/>
            <w:shd w:val="clear" w:color="auto" w:fill="auto"/>
            <w:hideMark/>
          </w:tcPr>
          <w:p w14:paraId="052A698C"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Delay during the initial phase due to cyclone and administrative issues led to implementation of measures that avoided further implementation delay. </w:t>
            </w:r>
            <w:r>
              <w:rPr>
                <w:rFonts w:eastAsia="Times New Roman" w:cs="Calibri"/>
                <w:color w:val="000000"/>
                <w:sz w:val="20"/>
                <w:szCs w:val="20"/>
              </w:rPr>
              <w:t xml:space="preserve">However, this also led to overspending in some outputs leading to incompletion in others. </w:t>
            </w:r>
            <w:r w:rsidRPr="0023408B">
              <w:rPr>
                <w:rFonts w:eastAsia="Times New Roman" w:cs="Calibri"/>
                <w:color w:val="000000"/>
                <w:sz w:val="20"/>
                <w:szCs w:val="20"/>
              </w:rPr>
              <w:t xml:space="preserve">Redesigned of </w:t>
            </w:r>
            <w:proofErr w:type="spellStart"/>
            <w:r w:rsidRPr="0023408B">
              <w:rPr>
                <w:rFonts w:eastAsia="Times New Roman" w:cs="Calibri"/>
                <w:color w:val="000000"/>
                <w:sz w:val="20"/>
                <w:szCs w:val="20"/>
              </w:rPr>
              <w:t>Logframe</w:t>
            </w:r>
            <w:proofErr w:type="spellEnd"/>
            <w:r w:rsidRPr="0023408B">
              <w:rPr>
                <w:rFonts w:eastAsia="Times New Roman" w:cs="Calibri"/>
                <w:color w:val="000000"/>
                <w:sz w:val="20"/>
                <w:szCs w:val="20"/>
              </w:rPr>
              <w:t xml:space="preserve"> after MTR </w:t>
            </w:r>
            <w:r>
              <w:rPr>
                <w:rFonts w:eastAsia="Times New Roman" w:cs="Calibri"/>
                <w:color w:val="000000"/>
                <w:sz w:val="20"/>
                <w:szCs w:val="20"/>
              </w:rPr>
              <w:t xml:space="preserve">resulted in changes to project indicators, extent of project </w:t>
            </w:r>
            <w:r w:rsidRPr="0023408B">
              <w:rPr>
                <w:rFonts w:eastAsia="Times New Roman" w:cs="Calibri"/>
                <w:color w:val="000000"/>
                <w:sz w:val="20"/>
                <w:szCs w:val="20"/>
              </w:rPr>
              <w:t>activities and budget allocation</w:t>
            </w:r>
            <w:r>
              <w:rPr>
                <w:rFonts w:eastAsia="Times New Roman" w:cs="Calibri"/>
                <w:color w:val="000000"/>
                <w:sz w:val="20"/>
                <w:szCs w:val="20"/>
              </w:rPr>
              <w:t>. These changes resulted in adoption of more realistic targets for the project. Also, a</w:t>
            </w:r>
            <w:r w:rsidRPr="0023408B">
              <w:rPr>
                <w:rFonts w:eastAsia="Times New Roman" w:cs="Calibri"/>
                <w:color w:val="000000"/>
                <w:sz w:val="20"/>
                <w:szCs w:val="20"/>
              </w:rPr>
              <w:t>pplying penalty for delays in contract has sustain the project for now.</w:t>
            </w:r>
            <w:r>
              <w:rPr>
                <w:rFonts w:eastAsia="Times New Roman" w:cs="Calibri"/>
                <w:color w:val="000000"/>
                <w:sz w:val="20"/>
                <w:szCs w:val="20"/>
              </w:rPr>
              <w:t xml:space="preserve"> </w:t>
            </w:r>
          </w:p>
        </w:tc>
        <w:tc>
          <w:tcPr>
            <w:tcW w:w="1559" w:type="dxa"/>
            <w:shd w:val="clear" w:color="auto" w:fill="009900"/>
            <w:hideMark/>
          </w:tcPr>
          <w:p w14:paraId="471FCA45" w14:textId="77777777" w:rsidR="00BB69FA" w:rsidRPr="0023408B" w:rsidRDefault="00BB69FA" w:rsidP="00424860">
            <w:pPr>
              <w:rPr>
                <w:rFonts w:eastAsia="Times New Roman" w:cs="Calibri"/>
                <w:color w:val="000000"/>
                <w:sz w:val="20"/>
                <w:szCs w:val="20"/>
              </w:rPr>
            </w:pPr>
            <w:r>
              <w:rPr>
                <w:rFonts w:eastAsia="Times New Roman" w:cs="Calibri"/>
                <w:color w:val="000000"/>
                <w:sz w:val="20"/>
                <w:szCs w:val="20"/>
              </w:rPr>
              <w:t xml:space="preserve">Moderately </w:t>
            </w:r>
            <w:r w:rsidRPr="0023408B">
              <w:rPr>
                <w:rFonts w:eastAsia="Times New Roman" w:cs="Calibri"/>
                <w:color w:val="000000"/>
                <w:sz w:val="20"/>
                <w:szCs w:val="20"/>
              </w:rPr>
              <w:t>Satisfactory (</w:t>
            </w:r>
            <w:r>
              <w:rPr>
                <w:rFonts w:eastAsia="Times New Roman" w:cs="Calibri"/>
                <w:color w:val="000000"/>
                <w:sz w:val="20"/>
                <w:szCs w:val="20"/>
              </w:rPr>
              <w:t>M</w:t>
            </w:r>
            <w:r w:rsidRPr="0023408B">
              <w:rPr>
                <w:rFonts w:eastAsia="Times New Roman" w:cs="Calibri"/>
                <w:color w:val="000000"/>
                <w:sz w:val="20"/>
                <w:szCs w:val="20"/>
              </w:rPr>
              <w:t>S)</w:t>
            </w:r>
          </w:p>
        </w:tc>
      </w:tr>
      <w:tr w:rsidR="00BB69FA" w:rsidRPr="0023408B" w14:paraId="572423F1" w14:textId="77777777" w:rsidTr="00424860">
        <w:trPr>
          <w:trHeight w:val="1827"/>
        </w:trPr>
        <w:tc>
          <w:tcPr>
            <w:tcW w:w="2547" w:type="dxa"/>
            <w:shd w:val="clear" w:color="auto" w:fill="auto"/>
            <w:hideMark/>
          </w:tcPr>
          <w:p w14:paraId="68B9ECA0"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Partnership arrangements (with relevant stakeholders involved in the country/region)</w:t>
            </w:r>
          </w:p>
        </w:tc>
        <w:tc>
          <w:tcPr>
            <w:tcW w:w="5245" w:type="dxa"/>
            <w:shd w:val="clear" w:color="auto" w:fill="auto"/>
            <w:hideMark/>
          </w:tcPr>
          <w:p w14:paraId="3FB7A3BF"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Project has conducted extensive consultation with key stakeholders during project development phase. During project implementation, the Project </w:t>
            </w:r>
            <w:r>
              <w:rPr>
                <w:rFonts w:eastAsia="Times New Roman" w:cs="Calibri"/>
                <w:color w:val="000000"/>
                <w:sz w:val="20"/>
                <w:szCs w:val="20"/>
              </w:rPr>
              <w:t xml:space="preserve">Advisory Board </w:t>
            </w:r>
            <w:r w:rsidRPr="0023408B">
              <w:rPr>
                <w:rFonts w:eastAsia="Times New Roman" w:cs="Calibri"/>
                <w:color w:val="000000"/>
                <w:sz w:val="20"/>
                <w:szCs w:val="20"/>
              </w:rPr>
              <w:t>Steering Committee</w:t>
            </w:r>
            <w:r>
              <w:rPr>
                <w:rStyle w:val="CommentReference"/>
                <w:lang w:val="en-NZ"/>
              </w:rPr>
              <w:t xml:space="preserve">, consisting </w:t>
            </w:r>
            <w:r w:rsidRPr="0023408B">
              <w:rPr>
                <w:rFonts w:eastAsia="Times New Roman" w:cs="Calibri"/>
                <w:color w:val="000000"/>
                <w:sz w:val="20"/>
                <w:szCs w:val="20"/>
              </w:rPr>
              <w:t xml:space="preserve">of </w:t>
            </w:r>
            <w:r>
              <w:rPr>
                <w:rFonts w:eastAsia="Times New Roman" w:cs="Calibri"/>
                <w:color w:val="000000"/>
                <w:sz w:val="20"/>
                <w:szCs w:val="20"/>
              </w:rPr>
              <w:t>key Government ministries</w:t>
            </w:r>
            <w:r w:rsidRPr="002D6494">
              <w:rPr>
                <w:rFonts w:eastAsia="Times New Roman" w:cs="Calibri"/>
                <w:color w:val="000000"/>
                <w:sz w:val="20"/>
                <w:szCs w:val="20"/>
              </w:rPr>
              <w:t>, Senior Supplier (UNDP) and Senior beneficiary (Govt counterparts)</w:t>
            </w:r>
            <w:r>
              <w:rPr>
                <w:rFonts w:eastAsia="Times New Roman" w:cs="Calibri"/>
                <w:color w:val="000000"/>
                <w:sz w:val="20"/>
                <w:szCs w:val="20"/>
              </w:rPr>
              <w:t xml:space="preserve"> </w:t>
            </w:r>
            <w:r w:rsidRPr="0023408B">
              <w:rPr>
                <w:rFonts w:eastAsia="Times New Roman" w:cs="Calibri"/>
                <w:color w:val="000000"/>
                <w:sz w:val="20"/>
                <w:szCs w:val="20"/>
              </w:rPr>
              <w:t xml:space="preserve">took active actions and met bi-annually to review implementation progress, endorse work plans, provide guidance and assist in the resolution of any issues experienced during implementation. </w:t>
            </w:r>
          </w:p>
        </w:tc>
        <w:tc>
          <w:tcPr>
            <w:tcW w:w="1559" w:type="dxa"/>
            <w:shd w:val="clear" w:color="auto" w:fill="008000"/>
            <w:noWrap/>
            <w:hideMark/>
          </w:tcPr>
          <w:p w14:paraId="0311A644"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r w:rsidR="00BB69FA" w:rsidRPr="0023408B" w14:paraId="54E2ECA7" w14:textId="77777777" w:rsidTr="00424860">
        <w:trPr>
          <w:trHeight w:val="1854"/>
        </w:trPr>
        <w:tc>
          <w:tcPr>
            <w:tcW w:w="2547" w:type="dxa"/>
            <w:shd w:val="clear" w:color="auto" w:fill="auto"/>
            <w:hideMark/>
          </w:tcPr>
          <w:p w14:paraId="2083B8F6"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Feedback from M&amp;E activities used for adaptive management</w:t>
            </w:r>
          </w:p>
        </w:tc>
        <w:tc>
          <w:tcPr>
            <w:tcW w:w="5245" w:type="dxa"/>
            <w:shd w:val="clear" w:color="auto" w:fill="auto"/>
            <w:hideMark/>
          </w:tcPr>
          <w:p w14:paraId="785B68C4"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The quarterly, annual report from the project team to the Project Steering Committee, as well as the Project Implementation Reports were used as the main instruments to evaluate project progress, identify issues encountered during project implementation to determine adaptive management measures required. As a result of the feedback from the M&amp;E activities, adaptive measures were undertaken during project implementation, </w:t>
            </w:r>
          </w:p>
        </w:tc>
        <w:tc>
          <w:tcPr>
            <w:tcW w:w="1559" w:type="dxa"/>
            <w:shd w:val="clear" w:color="auto" w:fill="009900"/>
            <w:hideMark/>
          </w:tcPr>
          <w:p w14:paraId="65CF1845"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Moderately</w:t>
            </w:r>
            <w:r w:rsidRPr="0023408B">
              <w:rPr>
                <w:rFonts w:eastAsia="Times New Roman" w:cs="Calibri"/>
                <w:color w:val="000000"/>
                <w:sz w:val="20"/>
                <w:szCs w:val="20"/>
              </w:rPr>
              <w:br/>
              <w:t>Satisfactory (MS)</w:t>
            </w:r>
          </w:p>
        </w:tc>
      </w:tr>
      <w:tr w:rsidR="00BB69FA" w:rsidRPr="0023408B" w14:paraId="55B3DC8E" w14:textId="77777777" w:rsidTr="00424860">
        <w:trPr>
          <w:trHeight w:val="1654"/>
        </w:trPr>
        <w:tc>
          <w:tcPr>
            <w:tcW w:w="2547" w:type="dxa"/>
            <w:shd w:val="clear" w:color="auto" w:fill="auto"/>
            <w:hideMark/>
          </w:tcPr>
          <w:p w14:paraId="209D977D"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Monitoring and evaluation: design at entry and implementation </w:t>
            </w:r>
          </w:p>
        </w:tc>
        <w:tc>
          <w:tcPr>
            <w:tcW w:w="5245" w:type="dxa"/>
            <w:shd w:val="clear" w:color="auto" w:fill="auto"/>
            <w:hideMark/>
          </w:tcPr>
          <w:p w14:paraId="58C96190" w14:textId="77777777" w:rsidR="00BB69FA" w:rsidRPr="0023408B" w:rsidRDefault="00BB69FA" w:rsidP="00424860">
            <w:pPr>
              <w:rPr>
                <w:rFonts w:eastAsia="Times New Roman" w:cs="Calibri"/>
                <w:color w:val="000000"/>
                <w:sz w:val="20"/>
                <w:szCs w:val="20"/>
              </w:rPr>
            </w:pPr>
            <w:proofErr w:type="spellStart"/>
            <w:r w:rsidRPr="0023408B">
              <w:rPr>
                <w:rFonts w:eastAsia="Times New Roman" w:cs="Calibri"/>
                <w:color w:val="000000"/>
                <w:sz w:val="20"/>
                <w:szCs w:val="20"/>
              </w:rPr>
              <w:t>ProDoc</w:t>
            </w:r>
            <w:proofErr w:type="spellEnd"/>
            <w:r w:rsidRPr="0023408B">
              <w:rPr>
                <w:rFonts w:eastAsia="Times New Roman" w:cs="Calibri"/>
                <w:color w:val="000000"/>
                <w:sz w:val="20"/>
                <w:szCs w:val="20"/>
              </w:rPr>
              <w:t xml:space="preserve"> contained a Monitoring and Evaluation Plan and Budget that would be conducted in accordance with established UNDP and GEF policies and procedures. During project implementation, both UNDP as the IA and DCCA as the EA, as well as the Project </w:t>
            </w:r>
            <w:r>
              <w:rPr>
                <w:rFonts w:eastAsia="Times New Roman" w:cs="Calibri"/>
                <w:color w:val="000000"/>
                <w:sz w:val="20"/>
                <w:szCs w:val="20"/>
              </w:rPr>
              <w:t xml:space="preserve">Advisory Board </w:t>
            </w:r>
            <w:r w:rsidRPr="0023408B">
              <w:rPr>
                <w:rFonts w:eastAsia="Times New Roman" w:cs="Calibri"/>
                <w:color w:val="000000"/>
                <w:sz w:val="20"/>
                <w:szCs w:val="20"/>
              </w:rPr>
              <w:t>were</w:t>
            </w:r>
            <w:r>
              <w:rPr>
                <w:rFonts w:eastAsia="Times New Roman" w:cs="Calibri"/>
                <w:color w:val="000000"/>
                <w:sz w:val="20"/>
                <w:szCs w:val="20"/>
              </w:rPr>
              <w:t xml:space="preserve"> </w:t>
            </w:r>
            <w:r w:rsidRPr="0023408B">
              <w:rPr>
                <w:rFonts w:eastAsia="Times New Roman" w:cs="Calibri"/>
                <w:color w:val="000000"/>
                <w:sz w:val="20"/>
                <w:szCs w:val="20"/>
              </w:rPr>
              <w:t>effective in monitoring and evaluation of activities and budget allocations</w:t>
            </w:r>
            <w:r>
              <w:rPr>
                <w:rFonts w:eastAsia="Times New Roman" w:cs="Calibri"/>
                <w:color w:val="000000"/>
                <w:sz w:val="20"/>
                <w:szCs w:val="20"/>
              </w:rPr>
              <w:t xml:space="preserve"> with minor shortfalls. These shortfalls resulted </w:t>
            </w:r>
            <w:r w:rsidRPr="0023408B">
              <w:rPr>
                <w:rFonts w:eastAsia="Times New Roman" w:cs="Calibri"/>
                <w:color w:val="000000"/>
                <w:sz w:val="20"/>
                <w:szCs w:val="20"/>
              </w:rPr>
              <w:t>in</w:t>
            </w:r>
            <w:r>
              <w:rPr>
                <w:rFonts w:eastAsia="Times New Roman" w:cs="Calibri"/>
                <w:color w:val="000000"/>
                <w:sz w:val="20"/>
                <w:szCs w:val="20"/>
              </w:rPr>
              <w:t xml:space="preserve"> a few </w:t>
            </w:r>
            <w:r w:rsidRPr="0023408B">
              <w:rPr>
                <w:rFonts w:eastAsia="Times New Roman" w:cs="Calibri"/>
                <w:color w:val="000000"/>
                <w:sz w:val="20"/>
                <w:szCs w:val="20"/>
              </w:rPr>
              <w:t>incomplete project outputs and partial achievement of</w:t>
            </w:r>
            <w:r>
              <w:rPr>
                <w:rFonts w:eastAsia="Times New Roman" w:cs="Calibri"/>
                <w:color w:val="000000"/>
                <w:sz w:val="20"/>
                <w:szCs w:val="20"/>
              </w:rPr>
              <w:t xml:space="preserve"> </w:t>
            </w:r>
            <w:r w:rsidRPr="0023408B">
              <w:rPr>
                <w:rFonts w:eastAsia="Times New Roman" w:cs="Calibri"/>
                <w:color w:val="000000"/>
                <w:sz w:val="20"/>
                <w:szCs w:val="20"/>
              </w:rPr>
              <w:t>project outcomes.</w:t>
            </w:r>
          </w:p>
        </w:tc>
        <w:tc>
          <w:tcPr>
            <w:tcW w:w="1559" w:type="dxa"/>
            <w:shd w:val="clear" w:color="auto" w:fill="008000"/>
            <w:hideMark/>
          </w:tcPr>
          <w:p w14:paraId="40B0B245"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r w:rsidR="00BB69FA" w:rsidRPr="0023408B" w14:paraId="1812C018" w14:textId="77777777" w:rsidTr="00424860">
        <w:trPr>
          <w:trHeight w:val="1668"/>
        </w:trPr>
        <w:tc>
          <w:tcPr>
            <w:tcW w:w="2547" w:type="dxa"/>
            <w:shd w:val="clear" w:color="auto" w:fill="auto"/>
            <w:hideMark/>
          </w:tcPr>
          <w:p w14:paraId="7021051B"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UNDP and Implementing Partner implementation / execution (*) coordination, and operational issues</w:t>
            </w:r>
          </w:p>
        </w:tc>
        <w:tc>
          <w:tcPr>
            <w:tcW w:w="5245" w:type="dxa"/>
            <w:shd w:val="clear" w:color="auto" w:fill="auto"/>
            <w:hideMark/>
          </w:tcPr>
          <w:p w14:paraId="3DCDCEA0"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UNDP as IA and DCCA as EA did not fully exercised prudent and quality management actions to ensure achievement of project outcomes and objectives in a timely manner. UNDP as the International Implementing Agency, as stipulated in the Management Arrangements, provided some strong support and guidance, however the arrangement undertook some adaptive management measures for some activities that resulted in partial achievement of project results. </w:t>
            </w:r>
          </w:p>
        </w:tc>
        <w:tc>
          <w:tcPr>
            <w:tcW w:w="1559" w:type="dxa"/>
            <w:shd w:val="clear" w:color="auto" w:fill="009900"/>
            <w:hideMark/>
          </w:tcPr>
          <w:p w14:paraId="1B7CA6AB" w14:textId="77777777" w:rsidR="00BB69FA" w:rsidRPr="0023408B" w:rsidRDefault="00BB69FA" w:rsidP="00424860">
            <w:pPr>
              <w:rPr>
                <w:rFonts w:eastAsia="Times New Roman" w:cs="Calibri"/>
                <w:color w:val="000000"/>
                <w:sz w:val="20"/>
                <w:szCs w:val="20"/>
              </w:rPr>
            </w:pPr>
            <w:r>
              <w:rPr>
                <w:rFonts w:eastAsia="Times New Roman" w:cs="Calibri"/>
                <w:color w:val="000000"/>
                <w:sz w:val="20"/>
                <w:szCs w:val="20"/>
              </w:rPr>
              <w:t xml:space="preserve">Moderately </w:t>
            </w:r>
            <w:r w:rsidRPr="0023408B">
              <w:rPr>
                <w:rFonts w:eastAsia="Times New Roman" w:cs="Calibri"/>
                <w:color w:val="000000"/>
                <w:sz w:val="20"/>
                <w:szCs w:val="20"/>
              </w:rPr>
              <w:t>Satisfactory (S)</w:t>
            </w:r>
          </w:p>
        </w:tc>
      </w:tr>
      <w:tr w:rsidR="00BB69FA" w:rsidRPr="0023408B" w14:paraId="5DDCBC80" w14:textId="77777777" w:rsidTr="00424860">
        <w:trPr>
          <w:trHeight w:val="300"/>
        </w:trPr>
        <w:tc>
          <w:tcPr>
            <w:tcW w:w="9351" w:type="dxa"/>
            <w:gridSpan w:val="3"/>
            <w:shd w:val="clear" w:color="000000" w:fill="9BC2E6"/>
            <w:noWrap/>
            <w:hideMark/>
          </w:tcPr>
          <w:p w14:paraId="2260279F"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Project Results</w:t>
            </w:r>
          </w:p>
        </w:tc>
      </w:tr>
      <w:tr w:rsidR="00BB69FA" w:rsidRPr="0023408B" w14:paraId="37715ECB" w14:textId="77777777" w:rsidTr="00424860">
        <w:trPr>
          <w:trHeight w:val="665"/>
        </w:trPr>
        <w:tc>
          <w:tcPr>
            <w:tcW w:w="2547" w:type="dxa"/>
            <w:shd w:val="clear" w:color="auto" w:fill="auto"/>
            <w:hideMark/>
          </w:tcPr>
          <w:p w14:paraId="78386E1C"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Overall results (Attainment of Objective and Outcomes)</w:t>
            </w:r>
          </w:p>
        </w:tc>
        <w:tc>
          <w:tcPr>
            <w:tcW w:w="5245" w:type="dxa"/>
            <w:shd w:val="clear" w:color="auto" w:fill="auto"/>
            <w:hideMark/>
          </w:tcPr>
          <w:p w14:paraId="27E532CB"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Project has </w:t>
            </w:r>
            <w:r>
              <w:rPr>
                <w:rFonts w:eastAsia="Times New Roman" w:cs="Calibri"/>
                <w:color w:val="000000"/>
                <w:sz w:val="20"/>
                <w:szCs w:val="20"/>
              </w:rPr>
              <w:t xml:space="preserve">major </w:t>
            </w:r>
            <w:r w:rsidRPr="0023408B">
              <w:rPr>
                <w:rFonts w:eastAsia="Times New Roman" w:cs="Calibri"/>
                <w:color w:val="000000"/>
                <w:sz w:val="20"/>
                <w:szCs w:val="20"/>
              </w:rPr>
              <w:t xml:space="preserve">success in </w:t>
            </w:r>
            <w:r>
              <w:rPr>
                <w:rFonts w:eastAsia="Times New Roman" w:cs="Calibri"/>
                <w:color w:val="000000"/>
                <w:sz w:val="20"/>
                <w:szCs w:val="20"/>
              </w:rPr>
              <w:t xml:space="preserve">attainment of Objectives and </w:t>
            </w:r>
            <w:r w:rsidRPr="0023408B">
              <w:rPr>
                <w:rFonts w:eastAsia="Times New Roman" w:cs="Calibri"/>
                <w:color w:val="000000"/>
                <w:sz w:val="20"/>
                <w:szCs w:val="20"/>
              </w:rPr>
              <w:t>Outcomes</w:t>
            </w:r>
            <w:r>
              <w:rPr>
                <w:rFonts w:eastAsia="Times New Roman" w:cs="Calibri"/>
                <w:color w:val="000000"/>
                <w:sz w:val="20"/>
                <w:szCs w:val="20"/>
              </w:rPr>
              <w:t xml:space="preserve">, with only minimal shortfalls in some </w:t>
            </w:r>
            <w:r w:rsidRPr="0023408B">
              <w:rPr>
                <w:rFonts w:eastAsia="Times New Roman" w:cs="Calibri"/>
                <w:color w:val="000000"/>
                <w:sz w:val="20"/>
                <w:szCs w:val="20"/>
              </w:rPr>
              <w:t>Outcomes</w:t>
            </w:r>
            <w:r>
              <w:rPr>
                <w:rFonts w:eastAsia="Times New Roman" w:cs="Calibri"/>
                <w:color w:val="000000"/>
                <w:sz w:val="20"/>
                <w:szCs w:val="20"/>
              </w:rPr>
              <w:t>.</w:t>
            </w:r>
          </w:p>
        </w:tc>
        <w:tc>
          <w:tcPr>
            <w:tcW w:w="1559" w:type="dxa"/>
            <w:shd w:val="clear" w:color="auto" w:fill="008000"/>
            <w:hideMark/>
          </w:tcPr>
          <w:p w14:paraId="1EDA4AB9"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r w:rsidR="00BB69FA" w:rsidRPr="0023408B" w14:paraId="20F2D4E8" w14:textId="77777777" w:rsidTr="00424860">
        <w:trPr>
          <w:trHeight w:val="349"/>
        </w:trPr>
        <w:tc>
          <w:tcPr>
            <w:tcW w:w="2547" w:type="dxa"/>
            <w:shd w:val="clear" w:color="auto" w:fill="auto"/>
            <w:hideMark/>
          </w:tcPr>
          <w:p w14:paraId="134E6572"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Relevance</w:t>
            </w:r>
          </w:p>
        </w:tc>
        <w:tc>
          <w:tcPr>
            <w:tcW w:w="5245" w:type="dxa"/>
            <w:shd w:val="clear" w:color="auto" w:fill="auto"/>
            <w:hideMark/>
          </w:tcPr>
          <w:p w14:paraId="419675C5"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The project design and objectives were relevant to Vanuatu national resource management, CCA and development priorities </w:t>
            </w:r>
          </w:p>
        </w:tc>
        <w:tc>
          <w:tcPr>
            <w:tcW w:w="1559" w:type="dxa"/>
            <w:shd w:val="clear" w:color="auto" w:fill="9CC2E5" w:themeFill="accent1" w:themeFillTint="99"/>
            <w:noWrap/>
            <w:hideMark/>
          </w:tcPr>
          <w:p w14:paraId="4430D89D"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R</w:t>
            </w:r>
          </w:p>
        </w:tc>
      </w:tr>
      <w:tr w:rsidR="00BB69FA" w:rsidRPr="0023408B" w14:paraId="688CE704" w14:textId="77777777" w:rsidTr="00424860">
        <w:trPr>
          <w:trHeight w:val="558"/>
        </w:trPr>
        <w:tc>
          <w:tcPr>
            <w:tcW w:w="2547" w:type="dxa"/>
            <w:shd w:val="clear" w:color="auto" w:fill="auto"/>
            <w:hideMark/>
          </w:tcPr>
          <w:p w14:paraId="1EDE81E7"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Effectiveness and Efficiency</w:t>
            </w:r>
          </w:p>
        </w:tc>
        <w:tc>
          <w:tcPr>
            <w:tcW w:w="5245" w:type="dxa"/>
            <w:shd w:val="clear" w:color="auto" w:fill="auto"/>
            <w:hideMark/>
          </w:tcPr>
          <w:p w14:paraId="592A488B" w14:textId="77777777" w:rsidR="00BB69FA" w:rsidRPr="0023408B" w:rsidRDefault="00BB69FA" w:rsidP="00424860">
            <w:pPr>
              <w:rPr>
                <w:rFonts w:eastAsia="Times New Roman" w:cs="Calibri"/>
                <w:color w:val="000000"/>
                <w:sz w:val="20"/>
                <w:szCs w:val="20"/>
              </w:rPr>
            </w:pPr>
            <w:r>
              <w:rPr>
                <w:rFonts w:eastAsia="Times New Roman" w:cs="Calibri"/>
                <w:color w:val="000000"/>
                <w:sz w:val="20"/>
                <w:szCs w:val="20"/>
              </w:rPr>
              <w:t xml:space="preserve">Most project </w:t>
            </w:r>
            <w:r w:rsidRPr="0023408B">
              <w:rPr>
                <w:rFonts w:eastAsia="Times New Roman" w:cs="Calibri"/>
                <w:color w:val="000000"/>
                <w:sz w:val="20"/>
                <w:szCs w:val="20"/>
              </w:rPr>
              <w:t xml:space="preserve">outcomes under project themes </w:t>
            </w:r>
            <w:r>
              <w:rPr>
                <w:rFonts w:eastAsia="Times New Roman" w:cs="Calibri"/>
                <w:color w:val="000000"/>
                <w:sz w:val="20"/>
                <w:szCs w:val="20"/>
              </w:rPr>
              <w:t xml:space="preserve">have been successfully achieved, however there were minor shortfalls in completion of some project outputs, especially for DLA and upland sectors. </w:t>
            </w:r>
          </w:p>
        </w:tc>
        <w:tc>
          <w:tcPr>
            <w:tcW w:w="1559" w:type="dxa"/>
            <w:shd w:val="clear" w:color="auto" w:fill="009900"/>
            <w:hideMark/>
          </w:tcPr>
          <w:p w14:paraId="462DDD3A"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Moderately</w:t>
            </w:r>
            <w:r w:rsidRPr="0023408B">
              <w:rPr>
                <w:rFonts w:eastAsia="Times New Roman" w:cs="Calibri"/>
                <w:color w:val="000000"/>
                <w:sz w:val="20"/>
                <w:szCs w:val="20"/>
              </w:rPr>
              <w:br/>
              <w:t>Satisfactory (MS)</w:t>
            </w:r>
          </w:p>
        </w:tc>
      </w:tr>
      <w:tr w:rsidR="00BB69FA" w:rsidRPr="0023408B" w14:paraId="0866A17B" w14:textId="77777777" w:rsidTr="00424860">
        <w:trPr>
          <w:trHeight w:val="806"/>
        </w:trPr>
        <w:tc>
          <w:tcPr>
            <w:tcW w:w="2547" w:type="dxa"/>
            <w:shd w:val="clear" w:color="auto" w:fill="auto"/>
            <w:hideMark/>
          </w:tcPr>
          <w:p w14:paraId="00876258"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Country ownership</w:t>
            </w:r>
          </w:p>
        </w:tc>
        <w:tc>
          <w:tcPr>
            <w:tcW w:w="5245" w:type="dxa"/>
            <w:shd w:val="clear" w:color="auto" w:fill="auto"/>
            <w:hideMark/>
          </w:tcPr>
          <w:p w14:paraId="64D46DEF"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The project design and objectives were relevant to the national priorities and needs. Various government department work in partnership and collaboration in project implementation.</w:t>
            </w:r>
          </w:p>
        </w:tc>
        <w:tc>
          <w:tcPr>
            <w:tcW w:w="1559" w:type="dxa"/>
            <w:shd w:val="clear" w:color="auto" w:fill="008000"/>
            <w:noWrap/>
            <w:hideMark/>
          </w:tcPr>
          <w:p w14:paraId="448A4ADC"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r w:rsidR="00BB69FA" w:rsidRPr="0023408B" w14:paraId="1F133FDD" w14:textId="77777777" w:rsidTr="00424860">
        <w:trPr>
          <w:trHeight w:val="600"/>
        </w:trPr>
        <w:tc>
          <w:tcPr>
            <w:tcW w:w="2547" w:type="dxa"/>
            <w:shd w:val="clear" w:color="auto" w:fill="auto"/>
            <w:hideMark/>
          </w:tcPr>
          <w:p w14:paraId="644DB111"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Sustainability</w:t>
            </w:r>
          </w:p>
        </w:tc>
        <w:tc>
          <w:tcPr>
            <w:tcW w:w="5245" w:type="dxa"/>
            <w:shd w:val="clear" w:color="auto" w:fill="auto"/>
            <w:hideMark/>
          </w:tcPr>
          <w:p w14:paraId="138EBAA9"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With the completion of the project, </w:t>
            </w:r>
            <w:r>
              <w:rPr>
                <w:rFonts w:eastAsia="Times New Roman" w:cs="Calibri"/>
                <w:color w:val="000000"/>
                <w:sz w:val="20"/>
                <w:szCs w:val="20"/>
              </w:rPr>
              <w:t xml:space="preserve">mechanism for </w:t>
            </w:r>
            <w:r w:rsidRPr="0023408B">
              <w:rPr>
                <w:rFonts w:eastAsia="Times New Roman" w:cs="Calibri"/>
                <w:color w:val="000000"/>
                <w:sz w:val="20"/>
                <w:szCs w:val="20"/>
              </w:rPr>
              <w:t>continued financing of results and remaining outputs</w:t>
            </w:r>
            <w:r>
              <w:rPr>
                <w:rFonts w:eastAsia="Times New Roman" w:cs="Calibri"/>
                <w:color w:val="000000"/>
                <w:sz w:val="20"/>
                <w:szCs w:val="20"/>
              </w:rPr>
              <w:t xml:space="preserve"> are in place,</w:t>
            </w:r>
            <w:r w:rsidRPr="0023408B">
              <w:rPr>
                <w:rFonts w:eastAsia="Times New Roman" w:cs="Calibri"/>
                <w:color w:val="000000"/>
                <w:sz w:val="20"/>
                <w:szCs w:val="20"/>
              </w:rPr>
              <w:t xml:space="preserve"> </w:t>
            </w:r>
            <w:r>
              <w:rPr>
                <w:rFonts w:eastAsia="Times New Roman" w:cs="Calibri"/>
                <w:color w:val="000000"/>
                <w:sz w:val="20"/>
                <w:szCs w:val="20"/>
              </w:rPr>
              <w:t xml:space="preserve">however commitment into the mechanism </w:t>
            </w:r>
            <w:r w:rsidRPr="0023408B">
              <w:rPr>
                <w:rFonts w:eastAsia="Times New Roman" w:cs="Calibri"/>
                <w:color w:val="000000"/>
                <w:sz w:val="20"/>
                <w:szCs w:val="20"/>
              </w:rPr>
              <w:t xml:space="preserve">is not ensured. </w:t>
            </w:r>
          </w:p>
        </w:tc>
        <w:tc>
          <w:tcPr>
            <w:tcW w:w="1559" w:type="dxa"/>
            <w:shd w:val="clear" w:color="auto" w:fill="F4B083" w:themeFill="accent2" w:themeFillTint="99"/>
            <w:hideMark/>
          </w:tcPr>
          <w:p w14:paraId="659BA4EF"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Moderately Likely (ML)</w:t>
            </w:r>
          </w:p>
        </w:tc>
      </w:tr>
      <w:tr w:rsidR="00BB69FA" w:rsidRPr="0023408B" w14:paraId="418E5364" w14:textId="77777777" w:rsidTr="00424860">
        <w:trPr>
          <w:trHeight w:val="657"/>
        </w:trPr>
        <w:tc>
          <w:tcPr>
            <w:tcW w:w="2547" w:type="dxa"/>
            <w:shd w:val="clear" w:color="auto" w:fill="auto"/>
            <w:hideMark/>
          </w:tcPr>
          <w:p w14:paraId="4085CF5C"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Impact</w:t>
            </w:r>
          </w:p>
        </w:tc>
        <w:tc>
          <w:tcPr>
            <w:tcW w:w="5245" w:type="dxa"/>
            <w:shd w:val="clear" w:color="auto" w:fill="auto"/>
            <w:hideMark/>
          </w:tcPr>
          <w:p w14:paraId="6870E099" w14:textId="3EF23634"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 xml:space="preserve">The project </w:t>
            </w:r>
            <w:r w:rsidR="00F426A1" w:rsidRPr="0023408B">
              <w:rPr>
                <w:rFonts w:eastAsia="Times New Roman" w:cs="Calibri"/>
                <w:color w:val="000000"/>
                <w:sz w:val="20"/>
                <w:szCs w:val="20"/>
              </w:rPr>
              <w:t>has implemented</w:t>
            </w:r>
            <w:r w:rsidRPr="0023408B">
              <w:rPr>
                <w:rFonts w:eastAsia="Times New Roman" w:cs="Calibri"/>
                <w:color w:val="000000"/>
                <w:sz w:val="20"/>
                <w:szCs w:val="20"/>
              </w:rPr>
              <w:t xml:space="preserve"> </w:t>
            </w:r>
            <w:r>
              <w:rPr>
                <w:rFonts w:eastAsia="Times New Roman" w:cs="Calibri"/>
                <w:color w:val="000000"/>
                <w:sz w:val="20"/>
                <w:szCs w:val="20"/>
              </w:rPr>
              <w:t xml:space="preserve">majority of </w:t>
            </w:r>
            <w:r w:rsidRPr="0023408B">
              <w:rPr>
                <w:rFonts w:eastAsia="Times New Roman" w:cs="Calibri"/>
                <w:color w:val="000000"/>
                <w:sz w:val="20"/>
                <w:szCs w:val="20"/>
              </w:rPr>
              <w:t xml:space="preserve">project activities that contributed to the achievement of the objective, and </w:t>
            </w:r>
            <w:r>
              <w:rPr>
                <w:rFonts w:eastAsia="Times New Roman" w:cs="Calibri"/>
                <w:color w:val="000000"/>
                <w:sz w:val="20"/>
                <w:szCs w:val="20"/>
              </w:rPr>
              <w:t xml:space="preserve">project </w:t>
            </w:r>
            <w:r w:rsidRPr="0023408B">
              <w:rPr>
                <w:rFonts w:eastAsia="Times New Roman" w:cs="Calibri"/>
                <w:color w:val="000000"/>
                <w:sz w:val="20"/>
                <w:szCs w:val="20"/>
              </w:rPr>
              <w:t>has achieved</w:t>
            </w:r>
            <w:r>
              <w:rPr>
                <w:rFonts w:eastAsia="Times New Roman" w:cs="Calibri"/>
                <w:color w:val="000000"/>
                <w:sz w:val="20"/>
                <w:szCs w:val="20"/>
              </w:rPr>
              <w:t xml:space="preserve"> majority of</w:t>
            </w:r>
            <w:r w:rsidRPr="0023408B">
              <w:rPr>
                <w:rFonts w:eastAsia="Times New Roman" w:cs="Calibri"/>
                <w:color w:val="000000"/>
                <w:sz w:val="20"/>
                <w:szCs w:val="20"/>
              </w:rPr>
              <w:t xml:space="preserve"> the project outcome and outputs stipulated</w:t>
            </w:r>
            <w:r>
              <w:rPr>
                <w:rFonts w:eastAsia="Times New Roman" w:cs="Calibri"/>
                <w:color w:val="000000"/>
                <w:sz w:val="20"/>
                <w:szCs w:val="20"/>
              </w:rPr>
              <w:t xml:space="preserve"> with some minor </w:t>
            </w:r>
            <w:r w:rsidR="00993024">
              <w:rPr>
                <w:rFonts w:eastAsia="Times New Roman" w:cs="Calibri"/>
                <w:color w:val="000000"/>
                <w:sz w:val="20"/>
                <w:szCs w:val="20"/>
              </w:rPr>
              <w:t>shortfalls.</w:t>
            </w:r>
            <w:r w:rsidRPr="0023408B">
              <w:rPr>
                <w:rFonts w:eastAsia="Times New Roman" w:cs="Calibri"/>
                <w:color w:val="000000"/>
                <w:sz w:val="20"/>
                <w:szCs w:val="20"/>
              </w:rPr>
              <w:t xml:space="preserve"> </w:t>
            </w:r>
          </w:p>
        </w:tc>
        <w:tc>
          <w:tcPr>
            <w:tcW w:w="1559" w:type="dxa"/>
            <w:shd w:val="clear" w:color="auto" w:fill="008000"/>
            <w:hideMark/>
          </w:tcPr>
          <w:p w14:paraId="4D65482A"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r w:rsidR="00BB69FA" w:rsidRPr="0023408B" w14:paraId="1043A54B" w14:textId="77777777" w:rsidTr="00424860">
        <w:trPr>
          <w:trHeight w:val="780"/>
        </w:trPr>
        <w:tc>
          <w:tcPr>
            <w:tcW w:w="7792" w:type="dxa"/>
            <w:gridSpan w:val="2"/>
            <w:shd w:val="clear" w:color="000000" w:fill="9BC2E6"/>
            <w:hideMark/>
          </w:tcPr>
          <w:p w14:paraId="0C21FEE5" w14:textId="77777777" w:rsidR="00BB69FA" w:rsidRPr="0023408B" w:rsidRDefault="00BB69FA" w:rsidP="00424860">
            <w:pPr>
              <w:rPr>
                <w:rFonts w:eastAsia="Times New Roman" w:cs="Calibri"/>
                <w:b/>
                <w:bCs/>
                <w:color w:val="000000"/>
                <w:sz w:val="20"/>
                <w:szCs w:val="20"/>
              </w:rPr>
            </w:pPr>
          </w:p>
          <w:p w14:paraId="0F3C4952" w14:textId="77777777" w:rsidR="00BB69FA" w:rsidRPr="0023408B" w:rsidRDefault="00BB69FA" w:rsidP="00424860">
            <w:pPr>
              <w:jc w:val="center"/>
              <w:rPr>
                <w:rFonts w:eastAsia="Times New Roman" w:cs="Calibri"/>
                <w:b/>
                <w:bCs/>
                <w:color w:val="000000"/>
                <w:sz w:val="20"/>
                <w:szCs w:val="20"/>
              </w:rPr>
            </w:pPr>
            <w:r w:rsidRPr="0023408B">
              <w:rPr>
                <w:rFonts w:eastAsia="Times New Roman" w:cs="Calibri"/>
                <w:b/>
                <w:bCs/>
                <w:color w:val="000000"/>
                <w:sz w:val="20"/>
                <w:szCs w:val="20"/>
              </w:rPr>
              <w:t>OVERALL CONCLUSION AND PROJECT RATING</w:t>
            </w:r>
          </w:p>
          <w:p w14:paraId="16D59620" w14:textId="77777777" w:rsidR="00BB69FA" w:rsidRPr="0023408B" w:rsidRDefault="00BB69FA" w:rsidP="00424860">
            <w:pPr>
              <w:rPr>
                <w:rFonts w:eastAsia="Times New Roman" w:cs="Calibri"/>
                <w:b/>
                <w:bCs/>
                <w:color w:val="000000"/>
                <w:sz w:val="20"/>
                <w:szCs w:val="20"/>
              </w:rPr>
            </w:pPr>
            <w:r w:rsidRPr="0023408B">
              <w:rPr>
                <w:rFonts w:eastAsia="Times New Roman" w:cs="Calibri"/>
                <w:b/>
                <w:bCs/>
                <w:color w:val="000000"/>
                <w:sz w:val="20"/>
                <w:szCs w:val="20"/>
              </w:rPr>
              <w:t> </w:t>
            </w:r>
          </w:p>
        </w:tc>
        <w:tc>
          <w:tcPr>
            <w:tcW w:w="1559" w:type="dxa"/>
            <w:shd w:val="clear" w:color="auto" w:fill="008000"/>
            <w:hideMark/>
          </w:tcPr>
          <w:p w14:paraId="1AECFA1B" w14:textId="77777777" w:rsidR="00BB69FA" w:rsidRPr="0023408B" w:rsidRDefault="00BB69FA" w:rsidP="00424860">
            <w:pPr>
              <w:rPr>
                <w:rFonts w:eastAsia="Times New Roman" w:cs="Calibri"/>
                <w:color w:val="000000"/>
                <w:sz w:val="20"/>
                <w:szCs w:val="20"/>
              </w:rPr>
            </w:pPr>
            <w:r w:rsidRPr="0023408B">
              <w:rPr>
                <w:rFonts w:eastAsia="Times New Roman" w:cs="Calibri"/>
                <w:color w:val="000000"/>
                <w:sz w:val="20"/>
                <w:szCs w:val="20"/>
              </w:rPr>
              <w:t>Satisfactory (S)</w:t>
            </w:r>
          </w:p>
        </w:tc>
      </w:tr>
    </w:tbl>
    <w:p w14:paraId="22044BFA" w14:textId="77777777" w:rsidR="00453799" w:rsidRPr="00453799" w:rsidRDefault="00453799" w:rsidP="00453799"/>
    <w:p w14:paraId="19E38B9E" w14:textId="6D16341E" w:rsidR="00A16E1D" w:rsidRDefault="00FD3196" w:rsidP="00FD3196">
      <w:pPr>
        <w:pStyle w:val="Heading2"/>
      </w:pPr>
      <w:bookmarkStart w:id="7" w:name="_Toc31210357"/>
      <w:r>
        <w:t xml:space="preserve">1.4 </w:t>
      </w:r>
      <w:r w:rsidR="00A16E1D">
        <w:t>Summary of conclusions, recommendations and lessons</w:t>
      </w:r>
      <w:bookmarkEnd w:id="7"/>
    </w:p>
    <w:p w14:paraId="07DA4AD4" w14:textId="15AD399C" w:rsidR="00993024" w:rsidRPr="00993024" w:rsidRDefault="00993024" w:rsidP="00993024">
      <w:r>
        <w:t>Table 4</w:t>
      </w:r>
    </w:p>
    <w:tbl>
      <w:tblPr>
        <w:tblStyle w:val="TableGrid"/>
        <w:tblW w:w="0" w:type="auto"/>
        <w:tblLook w:val="04A0" w:firstRow="1" w:lastRow="0" w:firstColumn="1" w:lastColumn="0" w:noHBand="0" w:noVBand="1"/>
      </w:tblPr>
      <w:tblGrid>
        <w:gridCol w:w="4675"/>
        <w:gridCol w:w="4675"/>
      </w:tblGrid>
      <w:tr w:rsidR="00FA0E69" w14:paraId="23EA365C" w14:textId="77777777" w:rsidTr="00FA0E69">
        <w:tc>
          <w:tcPr>
            <w:tcW w:w="4675" w:type="dxa"/>
          </w:tcPr>
          <w:p w14:paraId="1E55F74E" w14:textId="1E4C6CC4" w:rsidR="00FA0E69" w:rsidRDefault="00FA0E69" w:rsidP="00F90398">
            <w:pPr>
              <w:rPr>
                <w:b/>
                <w:bCs/>
              </w:rPr>
            </w:pPr>
            <w:r>
              <w:rPr>
                <w:b/>
                <w:bCs/>
              </w:rPr>
              <w:t>Issues</w:t>
            </w:r>
          </w:p>
        </w:tc>
        <w:tc>
          <w:tcPr>
            <w:tcW w:w="4675" w:type="dxa"/>
          </w:tcPr>
          <w:p w14:paraId="62FD210F" w14:textId="3B79915D" w:rsidR="00FA0E69" w:rsidRDefault="00FA0E69" w:rsidP="00F90398">
            <w:pPr>
              <w:rPr>
                <w:b/>
                <w:bCs/>
              </w:rPr>
            </w:pPr>
            <w:r>
              <w:rPr>
                <w:b/>
                <w:bCs/>
              </w:rPr>
              <w:t>Recommendations</w:t>
            </w:r>
          </w:p>
        </w:tc>
      </w:tr>
      <w:tr w:rsidR="00FA0E69" w14:paraId="45BD91E8" w14:textId="77777777" w:rsidTr="00F90398">
        <w:trPr>
          <w:trHeight w:val="2086"/>
        </w:trPr>
        <w:tc>
          <w:tcPr>
            <w:tcW w:w="4675" w:type="dxa"/>
          </w:tcPr>
          <w:p w14:paraId="18038154" w14:textId="07F93A56" w:rsidR="00FA0E69" w:rsidRPr="00EB736D" w:rsidRDefault="0021602C" w:rsidP="00F90398">
            <w:r w:rsidRPr="00EB736D">
              <w:rPr>
                <w:b/>
                <w:bCs/>
              </w:rPr>
              <w:t>Sustainability of project benefits</w:t>
            </w:r>
            <w:r>
              <w:t xml:space="preserve">: </w:t>
            </w:r>
            <w:r w:rsidR="00FA0E69" w:rsidRPr="00EB736D">
              <w:t>The project does not have a clear Sustainability Plan or Exit Strategy (although UNDP has follow-up plans</w:t>
            </w:r>
            <w:r w:rsidR="00FA0E69">
              <w:t xml:space="preserve"> in the form of new programs</w:t>
            </w:r>
            <w:r w:rsidR="00FA0E69" w:rsidRPr="00EB736D">
              <w:t xml:space="preserve">, which </w:t>
            </w:r>
            <w:r w:rsidR="00FA0E69">
              <w:t xml:space="preserve">might </w:t>
            </w:r>
            <w:r w:rsidR="00FA0E69" w:rsidRPr="00EB736D">
              <w:t xml:space="preserve">not </w:t>
            </w:r>
            <w:r w:rsidR="00FA0E69">
              <w:t xml:space="preserve">be </w:t>
            </w:r>
            <w:r w:rsidR="00FA0E69" w:rsidRPr="00EB736D">
              <w:t xml:space="preserve">the same) and </w:t>
            </w:r>
            <w:r>
              <w:t>continuation of benefits</w:t>
            </w:r>
            <w:r w:rsidR="00FA0E69">
              <w:t xml:space="preserve"> </w:t>
            </w:r>
            <w:r w:rsidR="00FA0E69" w:rsidRPr="00EB736D">
              <w:t xml:space="preserve">may be in jeopardy unless </w:t>
            </w:r>
            <w:r>
              <w:t xml:space="preserve">concrete follow-up strategies and replication are </w:t>
            </w:r>
            <w:r w:rsidR="00FA0E69" w:rsidRPr="00EB736D">
              <w:t>rectified.</w:t>
            </w:r>
          </w:p>
          <w:p w14:paraId="6B342F33" w14:textId="77777777" w:rsidR="00FA0E69" w:rsidRDefault="00FA0E69" w:rsidP="00F90398">
            <w:pPr>
              <w:rPr>
                <w:b/>
                <w:bCs/>
              </w:rPr>
            </w:pPr>
          </w:p>
        </w:tc>
        <w:tc>
          <w:tcPr>
            <w:tcW w:w="4675" w:type="dxa"/>
          </w:tcPr>
          <w:p w14:paraId="72C6073C" w14:textId="21A78C55" w:rsidR="0021602C" w:rsidRPr="00EB736D" w:rsidRDefault="0021602C" w:rsidP="00F90398">
            <w:pPr>
              <w:spacing w:line="276" w:lineRule="auto"/>
            </w:pPr>
            <w:r w:rsidRPr="00EB736D">
              <w:t xml:space="preserve">It is recommended that the PMU design with in-country stakeholders a project exit strategy, taking into consideration the achievement made by the project </w:t>
            </w:r>
            <w:proofErr w:type="gramStart"/>
            <w:r w:rsidRPr="00EB736D">
              <w:t>and also</w:t>
            </w:r>
            <w:proofErr w:type="gramEnd"/>
            <w:r w:rsidRPr="00EB736D">
              <w:t xml:space="preserve"> highlighting project shortfalls and seek specific stakeholders for taking over and sustaining each </w:t>
            </w:r>
            <w:r w:rsidR="00545754" w:rsidRPr="00EB736D">
              <w:t>result</w:t>
            </w:r>
            <w:r w:rsidRPr="00EB736D">
              <w:t xml:space="preserve"> or also, complete outstanding outputs. </w:t>
            </w:r>
          </w:p>
          <w:p w14:paraId="4C03B82E" w14:textId="77777777" w:rsidR="00FA0E69" w:rsidRDefault="00FA0E69" w:rsidP="00F90398">
            <w:pPr>
              <w:rPr>
                <w:b/>
                <w:bCs/>
              </w:rPr>
            </w:pPr>
          </w:p>
        </w:tc>
      </w:tr>
      <w:tr w:rsidR="00FA0E69" w14:paraId="363AE7C9" w14:textId="77777777" w:rsidTr="00FA0E69">
        <w:tc>
          <w:tcPr>
            <w:tcW w:w="4675" w:type="dxa"/>
          </w:tcPr>
          <w:p w14:paraId="6EB1BDD2" w14:textId="6A0E3175" w:rsidR="0021602C" w:rsidRPr="00EB736D" w:rsidRDefault="0021602C" w:rsidP="00F90398">
            <w:pPr>
              <w:spacing w:line="276" w:lineRule="auto"/>
            </w:pPr>
            <w:r w:rsidRPr="00EB736D">
              <w:rPr>
                <w:b/>
                <w:bCs/>
              </w:rPr>
              <w:t>Information management</w:t>
            </w:r>
            <w:r>
              <w:t xml:space="preserve">: </w:t>
            </w:r>
            <w:r w:rsidRPr="00EB736D">
              <w:t>The project has generated a good amount of data, information and knowledge some of which has been put out in publications, however, a lot is only found in electronic format and not readily accessible.</w:t>
            </w:r>
          </w:p>
          <w:p w14:paraId="149338EA" w14:textId="77777777" w:rsidR="00FA0E69" w:rsidRDefault="00FA0E69" w:rsidP="00F90398">
            <w:pPr>
              <w:rPr>
                <w:b/>
                <w:bCs/>
              </w:rPr>
            </w:pPr>
          </w:p>
        </w:tc>
        <w:tc>
          <w:tcPr>
            <w:tcW w:w="4675" w:type="dxa"/>
          </w:tcPr>
          <w:p w14:paraId="13FA972B" w14:textId="77777777" w:rsidR="0021602C" w:rsidRPr="00EB736D" w:rsidRDefault="0021602C" w:rsidP="00F90398">
            <w:pPr>
              <w:spacing w:line="276" w:lineRule="auto"/>
            </w:pPr>
            <w:r w:rsidRPr="00EB736D">
              <w:t xml:space="preserve">It is recommended that PMU work with in-country stakeholders to share these data, information and knowledge for use in national sectoral and integrated planning.  </w:t>
            </w:r>
          </w:p>
          <w:p w14:paraId="6EFB355B" w14:textId="77777777" w:rsidR="00FA0E69" w:rsidRDefault="00FA0E69" w:rsidP="00F90398">
            <w:pPr>
              <w:rPr>
                <w:b/>
                <w:bCs/>
              </w:rPr>
            </w:pPr>
          </w:p>
        </w:tc>
      </w:tr>
      <w:tr w:rsidR="00FA0E69" w14:paraId="26709639" w14:textId="77777777" w:rsidTr="00FA0E69">
        <w:tc>
          <w:tcPr>
            <w:tcW w:w="4675" w:type="dxa"/>
          </w:tcPr>
          <w:p w14:paraId="0CDACA16" w14:textId="3157B40D" w:rsidR="00FA0E69" w:rsidRDefault="0021602C">
            <w:pPr>
              <w:spacing w:line="276" w:lineRule="auto"/>
              <w:rPr>
                <w:b/>
                <w:bCs/>
              </w:rPr>
            </w:pPr>
            <w:r w:rsidRPr="00EB736D">
              <w:rPr>
                <w:b/>
                <w:bCs/>
              </w:rPr>
              <w:t>Follow-up intervention</w:t>
            </w:r>
            <w:r>
              <w:rPr>
                <w:b/>
                <w:bCs/>
              </w:rPr>
              <w:t xml:space="preserve">: </w:t>
            </w:r>
            <w:r w:rsidRPr="00EB736D">
              <w:t>The project has resulted in a lot of benefits and it will rely on other projects to replicate and further upscale to a more significant level. A follow-up intervention is recommended to further secure the investment made by the GEF, Government and UNDP.</w:t>
            </w:r>
          </w:p>
        </w:tc>
        <w:tc>
          <w:tcPr>
            <w:tcW w:w="4675" w:type="dxa"/>
          </w:tcPr>
          <w:p w14:paraId="750DEE9F" w14:textId="77777777" w:rsidR="0021602C" w:rsidRPr="00EB736D" w:rsidRDefault="0021602C" w:rsidP="00F90398">
            <w:pPr>
              <w:spacing w:line="276" w:lineRule="auto"/>
            </w:pPr>
            <w:r w:rsidRPr="00EB736D">
              <w:t xml:space="preserve">It is commendable that Government proceeds with its plans to carry out a follow-up intervention. Such an intervention should first create a bridge between this project and the next in the form of a sustainability plan (Exit Strategy). It should have more focus on sectors where achievements were partially accomplished </w:t>
            </w:r>
            <w:proofErr w:type="gramStart"/>
            <w:r w:rsidRPr="00EB736D">
              <w:t>and also</w:t>
            </w:r>
            <w:proofErr w:type="gramEnd"/>
            <w:r w:rsidRPr="00EB736D">
              <w:t xml:space="preserve"> to address emerging issues.</w:t>
            </w:r>
          </w:p>
          <w:p w14:paraId="40876D15" w14:textId="77777777" w:rsidR="00FA0E69" w:rsidRDefault="00FA0E69" w:rsidP="00F90398">
            <w:pPr>
              <w:rPr>
                <w:b/>
                <w:bCs/>
              </w:rPr>
            </w:pPr>
          </w:p>
        </w:tc>
      </w:tr>
      <w:tr w:rsidR="0021602C" w14:paraId="75748FDC" w14:textId="77777777" w:rsidTr="0021602C">
        <w:trPr>
          <w:trHeight w:val="1284"/>
        </w:trPr>
        <w:tc>
          <w:tcPr>
            <w:tcW w:w="9350" w:type="dxa"/>
            <w:gridSpan w:val="2"/>
            <w:tcBorders>
              <w:bottom w:val="single" w:sz="4" w:space="0" w:color="auto"/>
            </w:tcBorders>
          </w:tcPr>
          <w:p w14:paraId="0AED7522" w14:textId="70A4842C" w:rsidR="0021602C" w:rsidRDefault="0021602C" w:rsidP="0021602C">
            <w:pPr>
              <w:spacing w:line="276" w:lineRule="auto"/>
              <w:rPr>
                <w:b/>
                <w:bCs/>
              </w:rPr>
            </w:pPr>
            <w:r>
              <w:rPr>
                <w:b/>
                <w:bCs/>
              </w:rPr>
              <w:t>Recommendations f</w:t>
            </w:r>
            <w:r w:rsidRPr="00EB736D">
              <w:rPr>
                <w:b/>
                <w:bCs/>
              </w:rPr>
              <w:t>or future projects</w:t>
            </w:r>
            <w:r>
              <w:rPr>
                <w:b/>
                <w:bCs/>
              </w:rPr>
              <w:t>:</w:t>
            </w:r>
          </w:p>
          <w:p w14:paraId="15AE22A9" w14:textId="77777777" w:rsidR="0021602C" w:rsidRPr="00EB736D" w:rsidRDefault="0021602C" w:rsidP="0021602C">
            <w:pPr>
              <w:numPr>
                <w:ilvl w:val="0"/>
                <w:numId w:val="18"/>
              </w:numPr>
              <w:spacing w:line="276" w:lineRule="auto"/>
            </w:pPr>
            <w:r w:rsidRPr="00EB736D">
              <w:t>Development of a comprehensive risk register to include other risks found in VCAP, for instance political influence and changing stakeholder priorities and needs</w:t>
            </w:r>
          </w:p>
          <w:p w14:paraId="5474722E" w14:textId="77777777" w:rsidR="0021602C" w:rsidRPr="00EB736D" w:rsidRDefault="0021602C" w:rsidP="0021602C">
            <w:pPr>
              <w:numPr>
                <w:ilvl w:val="0"/>
                <w:numId w:val="18"/>
              </w:numPr>
              <w:spacing w:line="276" w:lineRule="auto"/>
            </w:pPr>
            <w:r w:rsidRPr="00EB736D">
              <w:t>Robust capacity building programs in project management and accounting, especially during initial phase is needed.</w:t>
            </w:r>
          </w:p>
          <w:p w14:paraId="124D1ED0" w14:textId="77777777" w:rsidR="0021602C" w:rsidRPr="00EB736D" w:rsidRDefault="0021602C" w:rsidP="0021602C">
            <w:pPr>
              <w:numPr>
                <w:ilvl w:val="0"/>
                <w:numId w:val="18"/>
              </w:numPr>
              <w:spacing w:line="276" w:lineRule="auto"/>
            </w:pPr>
            <w:r w:rsidRPr="00EB736D">
              <w:t>Clear standard operating procedures outlining core functions of project governance structures</w:t>
            </w:r>
          </w:p>
          <w:p w14:paraId="33A3CBB5" w14:textId="77777777" w:rsidR="0021602C" w:rsidRPr="00EB736D" w:rsidRDefault="0021602C" w:rsidP="0021602C">
            <w:pPr>
              <w:numPr>
                <w:ilvl w:val="0"/>
                <w:numId w:val="18"/>
              </w:numPr>
              <w:spacing w:line="276" w:lineRule="auto"/>
            </w:pPr>
            <w:r w:rsidRPr="00EB736D">
              <w:t xml:space="preserve">Project implementation officially starts by signature of the </w:t>
            </w:r>
            <w:proofErr w:type="spellStart"/>
            <w:r w:rsidRPr="00EB736D">
              <w:t>ProDoc</w:t>
            </w:r>
            <w:proofErr w:type="spellEnd"/>
            <w:r w:rsidRPr="00EB736D">
              <w:t xml:space="preserve">. However, the actual project implementation always starts effectively with a delay typically of several months. This inaugural period of several months should be reflected and </w:t>
            </w:r>
            <w:proofErr w:type="gramStart"/>
            <w:r w:rsidRPr="00EB736D">
              <w:t>taken into account</w:t>
            </w:r>
            <w:proofErr w:type="gramEnd"/>
            <w:r w:rsidRPr="00EB736D">
              <w:t xml:space="preserve"> in project design.</w:t>
            </w:r>
          </w:p>
          <w:p w14:paraId="2DCAB6CC" w14:textId="77777777" w:rsidR="0021602C" w:rsidRPr="00EB736D" w:rsidRDefault="0021602C" w:rsidP="0021602C">
            <w:pPr>
              <w:numPr>
                <w:ilvl w:val="0"/>
                <w:numId w:val="18"/>
              </w:numPr>
              <w:spacing w:line="276" w:lineRule="auto"/>
            </w:pPr>
            <w:r w:rsidRPr="00EB736D">
              <w:t>Project indicators and targets must be SMART: Specific, Measurable, Achievable, Relevant/realistic and Trackable/time-bound. If they are not, they create an administrative burden. Avoid vague indicators and indicators that are not measurable within the project implementation period and unrealistic targets.</w:t>
            </w:r>
          </w:p>
          <w:p w14:paraId="5214725F" w14:textId="6422E5ED" w:rsidR="0021602C" w:rsidRPr="00F90398" w:rsidRDefault="0021602C" w:rsidP="00F90398">
            <w:pPr>
              <w:numPr>
                <w:ilvl w:val="0"/>
                <w:numId w:val="18"/>
              </w:numPr>
              <w:spacing w:line="276" w:lineRule="auto"/>
            </w:pPr>
            <w:r w:rsidRPr="00EB736D">
              <w:t>Promote integrated approach in multi-sector project such as VCAP (Disaster risks management, upland management, marine resource management, climate proofing of infrastructure, water access, food security and community governance and policy development/realignment)</w:t>
            </w:r>
          </w:p>
        </w:tc>
      </w:tr>
    </w:tbl>
    <w:p w14:paraId="288570BD" w14:textId="77777777" w:rsidR="00FA0E69" w:rsidRDefault="00FA0E69" w:rsidP="00F703CB">
      <w:pPr>
        <w:spacing w:line="276" w:lineRule="auto"/>
        <w:rPr>
          <w:b/>
          <w:bCs/>
        </w:rPr>
      </w:pPr>
    </w:p>
    <w:p w14:paraId="677BA7BA" w14:textId="77777777" w:rsidR="00FA0E69" w:rsidRDefault="00FA0E69" w:rsidP="00F703CB">
      <w:pPr>
        <w:spacing w:line="276" w:lineRule="auto"/>
        <w:rPr>
          <w:b/>
          <w:bCs/>
        </w:rPr>
      </w:pPr>
    </w:p>
    <w:p w14:paraId="0741059E" w14:textId="77777777" w:rsidR="004C1828" w:rsidRDefault="004C1828" w:rsidP="004C1828"/>
    <w:p w14:paraId="648144C1" w14:textId="77777777" w:rsidR="004C1828" w:rsidRDefault="004C1828" w:rsidP="004C1828"/>
    <w:p w14:paraId="4E378F75" w14:textId="77777777" w:rsidR="004C1828" w:rsidRDefault="004C1828" w:rsidP="004C1828"/>
    <w:p w14:paraId="6197B4AD" w14:textId="77777777" w:rsidR="00036E09" w:rsidRPr="004C1828" w:rsidRDefault="00036E09" w:rsidP="004C1828">
      <w:pPr>
        <w:pStyle w:val="Heading1"/>
        <w:rPr>
          <w:szCs w:val="22"/>
        </w:rPr>
      </w:pPr>
      <w:bookmarkStart w:id="8" w:name="_Toc31210358"/>
      <w:r>
        <w:t>iii. Acronyms and Abbreviations</w:t>
      </w:r>
      <w:bookmarkEnd w:id="8"/>
    </w:p>
    <w:p w14:paraId="13FB39AD" w14:textId="77777777" w:rsidR="00036E09" w:rsidRDefault="00036E09" w:rsidP="00036E09">
      <w:r>
        <w:t xml:space="preserve">AWS </w:t>
      </w:r>
      <w:r>
        <w:tab/>
      </w:r>
      <w:r>
        <w:tab/>
      </w:r>
      <w:r>
        <w:tab/>
        <w:t>Automatic Weather Stations</w:t>
      </w:r>
    </w:p>
    <w:p w14:paraId="27E059BF" w14:textId="77777777" w:rsidR="00036E09" w:rsidRDefault="00036E09" w:rsidP="00036E09">
      <w:r>
        <w:t xml:space="preserve">CCA </w:t>
      </w:r>
      <w:r>
        <w:tab/>
      </w:r>
      <w:r>
        <w:tab/>
      </w:r>
      <w:r>
        <w:tab/>
        <w:t>Climate change adaptation</w:t>
      </w:r>
    </w:p>
    <w:p w14:paraId="64DFBB31" w14:textId="77777777" w:rsidR="00036E09" w:rsidRDefault="00036E09" w:rsidP="00036E09">
      <w:r>
        <w:t xml:space="preserve">CDC </w:t>
      </w:r>
      <w:r>
        <w:tab/>
      </w:r>
      <w:r>
        <w:tab/>
      </w:r>
      <w:r>
        <w:tab/>
        <w:t>Community Disaster Committee</w:t>
      </w:r>
    </w:p>
    <w:p w14:paraId="761D3997" w14:textId="77777777" w:rsidR="00036E09" w:rsidRDefault="00036E09" w:rsidP="00036E09">
      <w:r>
        <w:t>CGL</w:t>
      </w:r>
      <w:r>
        <w:tab/>
      </w:r>
      <w:r>
        <w:tab/>
      </w:r>
      <w:r>
        <w:tab/>
        <w:t xml:space="preserve">Cumulative General Ledger  </w:t>
      </w:r>
    </w:p>
    <w:p w14:paraId="5A373A2F" w14:textId="77777777" w:rsidR="00036E09" w:rsidRDefault="00036E09" w:rsidP="00036E09">
      <w:r>
        <w:t xml:space="preserve">DEPC </w:t>
      </w:r>
      <w:r>
        <w:tab/>
      </w:r>
      <w:r>
        <w:tab/>
      </w:r>
      <w:r>
        <w:tab/>
        <w:t>Department of Environmental Protection and Conservation</w:t>
      </w:r>
    </w:p>
    <w:p w14:paraId="13BFFF4F" w14:textId="77777777" w:rsidR="00036E09" w:rsidRDefault="00036E09" w:rsidP="00036E09">
      <w:r>
        <w:t xml:space="preserve">DLA </w:t>
      </w:r>
      <w:r>
        <w:tab/>
      </w:r>
      <w:r>
        <w:tab/>
      </w:r>
      <w:r>
        <w:tab/>
        <w:t>Department of Local Authorities</w:t>
      </w:r>
    </w:p>
    <w:p w14:paraId="47B23232" w14:textId="77777777" w:rsidR="00036E09" w:rsidRDefault="00036E09" w:rsidP="00036E09">
      <w:r>
        <w:t xml:space="preserve">NDMO </w:t>
      </w:r>
      <w:r>
        <w:tab/>
      </w:r>
      <w:r>
        <w:tab/>
        <w:t>National Disaster Management Office</w:t>
      </w:r>
    </w:p>
    <w:p w14:paraId="1A3C805B" w14:textId="77777777" w:rsidR="00036E09" w:rsidRDefault="00036E09" w:rsidP="00036E09">
      <w:r>
        <w:t xml:space="preserve">VFD </w:t>
      </w:r>
      <w:r>
        <w:tab/>
      </w:r>
      <w:r>
        <w:tab/>
      </w:r>
      <w:r>
        <w:tab/>
        <w:t>Vanuatu Fisheries Department</w:t>
      </w:r>
    </w:p>
    <w:p w14:paraId="1E14F4E2" w14:textId="77777777" w:rsidR="00036E09" w:rsidRDefault="00036E09" w:rsidP="00036E09">
      <w:r>
        <w:t xml:space="preserve">DARD </w:t>
      </w:r>
      <w:r>
        <w:tab/>
      </w:r>
      <w:r>
        <w:tab/>
      </w:r>
      <w:r>
        <w:tab/>
        <w:t>Department of Agriculture and Rural Development</w:t>
      </w:r>
    </w:p>
    <w:p w14:paraId="25034311" w14:textId="77777777" w:rsidR="00036E09" w:rsidRDefault="00036E09" w:rsidP="00036E09">
      <w:r>
        <w:t xml:space="preserve">EIA </w:t>
      </w:r>
      <w:r>
        <w:tab/>
      </w:r>
      <w:r>
        <w:tab/>
      </w:r>
      <w:r>
        <w:tab/>
        <w:t>Environmental Impact Assessment</w:t>
      </w:r>
    </w:p>
    <w:p w14:paraId="0930A92A" w14:textId="77777777" w:rsidR="00036E09" w:rsidRDefault="00036E09" w:rsidP="00036E09">
      <w:r>
        <w:t>EWS</w:t>
      </w:r>
      <w:r>
        <w:tab/>
      </w:r>
      <w:r>
        <w:tab/>
      </w:r>
      <w:r>
        <w:tab/>
        <w:t>Early Warning System</w:t>
      </w:r>
    </w:p>
    <w:p w14:paraId="2AD65666" w14:textId="77777777" w:rsidR="00036E09" w:rsidRDefault="00036E09" w:rsidP="00036E09">
      <w:r>
        <w:t xml:space="preserve">FAD </w:t>
      </w:r>
      <w:r>
        <w:tab/>
      </w:r>
      <w:r>
        <w:tab/>
      </w:r>
      <w:r>
        <w:tab/>
        <w:t>Fish Aggregating Device</w:t>
      </w:r>
    </w:p>
    <w:p w14:paraId="7BBD4BFC" w14:textId="77777777" w:rsidR="00036E09" w:rsidRDefault="00036E09" w:rsidP="00036E09">
      <w:r>
        <w:t xml:space="preserve">GEF </w:t>
      </w:r>
      <w:r>
        <w:tab/>
      </w:r>
      <w:r>
        <w:tab/>
      </w:r>
      <w:r>
        <w:tab/>
        <w:t>Global Environment Facility</w:t>
      </w:r>
    </w:p>
    <w:p w14:paraId="281906F2" w14:textId="77777777" w:rsidR="00036E09" w:rsidRDefault="00036E09" w:rsidP="00036E09">
      <w:proofErr w:type="spellStart"/>
      <w:r>
        <w:t>GoV</w:t>
      </w:r>
      <w:proofErr w:type="spellEnd"/>
      <w:r>
        <w:t xml:space="preserve"> </w:t>
      </w:r>
      <w:r>
        <w:tab/>
      </w:r>
      <w:r>
        <w:tab/>
      </w:r>
      <w:r>
        <w:tab/>
        <w:t>Government of Vanuatu</w:t>
      </w:r>
    </w:p>
    <w:p w14:paraId="632C4A41" w14:textId="77777777" w:rsidR="00036E09" w:rsidRDefault="00036E09" w:rsidP="00036E09">
      <w:r>
        <w:t>IA</w:t>
      </w:r>
      <w:r>
        <w:tab/>
      </w:r>
      <w:r>
        <w:tab/>
      </w:r>
      <w:r>
        <w:tab/>
        <w:t>Implementing Agency</w:t>
      </w:r>
    </w:p>
    <w:p w14:paraId="35297F5F" w14:textId="77777777" w:rsidR="00036E09" w:rsidRDefault="00036E09" w:rsidP="00036E09">
      <w:r>
        <w:t>ICZM</w:t>
      </w:r>
      <w:r>
        <w:tab/>
      </w:r>
      <w:r>
        <w:tab/>
      </w:r>
      <w:r>
        <w:tab/>
        <w:t>Integrated Coastal Zone Management</w:t>
      </w:r>
    </w:p>
    <w:p w14:paraId="14083E99" w14:textId="77777777" w:rsidR="00036E09" w:rsidRDefault="00036E09" w:rsidP="00036E09">
      <w:r>
        <w:t>IPCC</w:t>
      </w:r>
      <w:r>
        <w:tab/>
      </w:r>
      <w:r>
        <w:tab/>
      </w:r>
      <w:r>
        <w:tab/>
        <w:t>Inter-governmental Panel on Climate Change</w:t>
      </w:r>
    </w:p>
    <w:p w14:paraId="1B563A51" w14:textId="77777777" w:rsidR="00036E09" w:rsidRDefault="00036E09" w:rsidP="00036E09">
      <w:r>
        <w:t>IWRM</w:t>
      </w:r>
      <w:r>
        <w:tab/>
      </w:r>
      <w:r>
        <w:tab/>
      </w:r>
      <w:r>
        <w:tab/>
        <w:t>Integrated Water Resource Management</w:t>
      </w:r>
    </w:p>
    <w:p w14:paraId="5607FAE2" w14:textId="77777777" w:rsidR="00036E09" w:rsidRDefault="00036E09" w:rsidP="00036E09">
      <w:r>
        <w:t xml:space="preserve">JICA </w:t>
      </w:r>
      <w:r>
        <w:tab/>
      </w:r>
      <w:r>
        <w:tab/>
      </w:r>
      <w:r>
        <w:tab/>
        <w:t>Japan International Cooperation Agency</w:t>
      </w:r>
    </w:p>
    <w:p w14:paraId="0B30988E" w14:textId="77777777" w:rsidR="00036E09" w:rsidRDefault="00036E09" w:rsidP="00036E09">
      <w:r>
        <w:t>LMMA</w:t>
      </w:r>
      <w:r>
        <w:tab/>
      </w:r>
      <w:r>
        <w:tab/>
      </w:r>
      <w:r>
        <w:tab/>
        <w:t>Locally Marine Managed Area</w:t>
      </w:r>
    </w:p>
    <w:p w14:paraId="62593B01" w14:textId="77777777" w:rsidR="00036E09" w:rsidRDefault="00036E09" w:rsidP="00036E09">
      <w:r>
        <w:t xml:space="preserve">M&amp;E </w:t>
      </w:r>
      <w:r>
        <w:tab/>
      </w:r>
      <w:r>
        <w:tab/>
      </w:r>
      <w:r>
        <w:tab/>
        <w:t>Monitoring &amp; Evaluation</w:t>
      </w:r>
    </w:p>
    <w:p w14:paraId="143970C7" w14:textId="77777777" w:rsidR="00036E09" w:rsidRDefault="00036E09" w:rsidP="00036E09">
      <w:r>
        <w:t xml:space="preserve">MAGFF </w:t>
      </w:r>
      <w:r>
        <w:tab/>
      </w:r>
      <w:r>
        <w:tab/>
        <w:t>Ministry of Agriculture, Quarantine, Forestry and Fisheries</w:t>
      </w:r>
    </w:p>
    <w:p w14:paraId="7AA84CD8" w14:textId="77777777" w:rsidR="00036E09" w:rsidRDefault="00036E09" w:rsidP="00036E09">
      <w:pPr>
        <w:ind w:left="2160" w:hanging="2160"/>
      </w:pPr>
      <w:r>
        <w:t>MCCAMGEEDM</w:t>
      </w:r>
      <w:r>
        <w:tab/>
        <w:t>Ministry for Climate Change Adaptation, Meteorology, Geo-hazards, Environment, Energy and Disaster Management</w:t>
      </w:r>
    </w:p>
    <w:p w14:paraId="2598F068" w14:textId="77777777" w:rsidR="00036E09" w:rsidRDefault="00036E09" w:rsidP="00036E09">
      <w:pPr>
        <w:ind w:left="2160" w:hanging="2160"/>
      </w:pPr>
      <w:r>
        <w:t xml:space="preserve">MESCAL </w:t>
      </w:r>
      <w:r>
        <w:tab/>
        <w:t xml:space="preserve">Mangrove Ecosystems for Climate Change Adaptation and Livelihoods Project </w:t>
      </w:r>
    </w:p>
    <w:p w14:paraId="774B9C05" w14:textId="77777777" w:rsidR="00036E09" w:rsidRDefault="00036E09" w:rsidP="00036E09">
      <w:r>
        <w:t xml:space="preserve">MFEM </w:t>
      </w:r>
      <w:r>
        <w:tab/>
      </w:r>
      <w:r>
        <w:tab/>
      </w:r>
      <w:r>
        <w:tab/>
        <w:t>Ministry of Finance and Economic Management</w:t>
      </w:r>
    </w:p>
    <w:p w14:paraId="2AAD6EA5" w14:textId="77777777" w:rsidR="00036E09" w:rsidRDefault="00036E09" w:rsidP="00036E09">
      <w:r>
        <w:t xml:space="preserve">MIPU </w:t>
      </w:r>
      <w:r>
        <w:tab/>
      </w:r>
      <w:r>
        <w:tab/>
      </w:r>
      <w:r>
        <w:tab/>
        <w:t>Ministry of Infrastructure and Public Utilities</w:t>
      </w:r>
    </w:p>
    <w:p w14:paraId="5A7A691C" w14:textId="77777777" w:rsidR="00036E09" w:rsidRDefault="00036E09" w:rsidP="00036E09">
      <w:r>
        <w:t xml:space="preserve">MMA </w:t>
      </w:r>
      <w:r>
        <w:tab/>
      </w:r>
      <w:r>
        <w:tab/>
      </w:r>
      <w:r>
        <w:tab/>
        <w:t>Marine Managed Area</w:t>
      </w:r>
    </w:p>
    <w:p w14:paraId="251F47B7" w14:textId="77777777" w:rsidR="00036E09" w:rsidRDefault="00036E09" w:rsidP="00036E09">
      <w:r>
        <w:t xml:space="preserve">MPA </w:t>
      </w:r>
      <w:r>
        <w:tab/>
      </w:r>
      <w:r>
        <w:tab/>
      </w:r>
      <w:r>
        <w:tab/>
        <w:t>Marine Protected Area</w:t>
      </w:r>
    </w:p>
    <w:p w14:paraId="3C0F0A94" w14:textId="77777777" w:rsidR="00036E09" w:rsidRDefault="00036E09" w:rsidP="00036E09">
      <w:pPr>
        <w:ind w:left="2160" w:hanging="2160"/>
      </w:pPr>
      <w:r>
        <w:t xml:space="preserve">MIPU </w:t>
      </w:r>
      <w:r>
        <w:tab/>
        <w:t>Ministry of Works Communications and Transport Infrastructure &amp; Public Utilities</w:t>
      </w:r>
    </w:p>
    <w:p w14:paraId="2815941A" w14:textId="77777777" w:rsidR="00036E09" w:rsidRDefault="00036E09" w:rsidP="00036E09">
      <w:r>
        <w:t xml:space="preserve">NAB </w:t>
      </w:r>
      <w:r>
        <w:tab/>
      </w:r>
      <w:r>
        <w:tab/>
      </w:r>
      <w:r>
        <w:tab/>
        <w:t>National Advisory Board on Climate Change and Disaster Risk Reduction</w:t>
      </w:r>
    </w:p>
    <w:p w14:paraId="5EDF7618" w14:textId="77777777" w:rsidR="00036E09" w:rsidRDefault="00036E09" w:rsidP="00036E09">
      <w:r>
        <w:t xml:space="preserve">NAPA </w:t>
      </w:r>
      <w:r>
        <w:tab/>
      </w:r>
      <w:r>
        <w:tab/>
      </w:r>
      <w:r>
        <w:tab/>
        <w:t>National Adaptation Program of Action</w:t>
      </w:r>
    </w:p>
    <w:p w14:paraId="3DC26FF4" w14:textId="77777777" w:rsidR="00036E09" w:rsidRDefault="00036E09" w:rsidP="00036E09">
      <w:r>
        <w:t xml:space="preserve">NBSAP </w:t>
      </w:r>
      <w:r>
        <w:tab/>
      </w:r>
      <w:r>
        <w:tab/>
      </w:r>
      <w:r>
        <w:tab/>
        <w:t>National Biodiversity Strategy and Action Plan</w:t>
      </w:r>
    </w:p>
    <w:p w14:paraId="674DB96E" w14:textId="77777777" w:rsidR="00036E09" w:rsidRDefault="00036E09" w:rsidP="00036E09">
      <w:r>
        <w:t xml:space="preserve">NCCAS </w:t>
      </w:r>
      <w:r>
        <w:tab/>
      </w:r>
      <w:r>
        <w:tab/>
      </w:r>
      <w:r>
        <w:tab/>
        <w:t>National Climate Change Adaptation Strategy</w:t>
      </w:r>
    </w:p>
    <w:p w14:paraId="2BCFB057" w14:textId="77777777" w:rsidR="00036E09" w:rsidRDefault="00036E09" w:rsidP="00036E09">
      <w:r>
        <w:t xml:space="preserve">NDMP </w:t>
      </w:r>
      <w:r>
        <w:tab/>
      </w:r>
      <w:r>
        <w:tab/>
      </w:r>
      <w:r>
        <w:tab/>
        <w:t>National Disaster Management Plan</w:t>
      </w:r>
    </w:p>
    <w:p w14:paraId="59ACCB5A" w14:textId="77777777" w:rsidR="00036E09" w:rsidRDefault="00036E09" w:rsidP="00036E09">
      <w:r>
        <w:t>NGOs</w:t>
      </w:r>
      <w:r>
        <w:tab/>
      </w:r>
      <w:r>
        <w:tab/>
      </w:r>
      <w:r>
        <w:tab/>
        <w:t>Non-Governmental Organizations</w:t>
      </w:r>
    </w:p>
    <w:p w14:paraId="55021C0D" w14:textId="77777777" w:rsidR="00036E09" w:rsidRDefault="00036E09" w:rsidP="00036E09">
      <w:r>
        <w:t xml:space="preserve">NICZMF </w:t>
      </w:r>
      <w:r>
        <w:tab/>
      </w:r>
      <w:r>
        <w:tab/>
        <w:t>National Integrated Coastal Zone Management Framework</w:t>
      </w:r>
    </w:p>
    <w:p w14:paraId="4CFB0F31" w14:textId="77777777" w:rsidR="00036E09" w:rsidRDefault="00036E09" w:rsidP="00036E09">
      <w:r>
        <w:t>PAA</w:t>
      </w:r>
      <w:r>
        <w:tab/>
      </w:r>
      <w:r>
        <w:tab/>
      </w:r>
      <w:r>
        <w:tab/>
      </w:r>
      <w:r w:rsidRPr="00277216">
        <w:t>Priority and Action Agenda (</w:t>
      </w:r>
      <w:r>
        <w:t>Government of Vanuatu)</w:t>
      </w:r>
      <w:r w:rsidRPr="00277216">
        <w:t xml:space="preserve"> </w:t>
      </w:r>
    </w:p>
    <w:p w14:paraId="568296ED" w14:textId="77777777" w:rsidR="00036E09" w:rsidRDefault="00036E09" w:rsidP="00036E09">
      <w:r>
        <w:t xml:space="preserve">PIR </w:t>
      </w:r>
      <w:r>
        <w:tab/>
      </w:r>
      <w:r>
        <w:tab/>
      </w:r>
      <w:r>
        <w:tab/>
        <w:t>Project Implementation Review</w:t>
      </w:r>
    </w:p>
    <w:p w14:paraId="6AE4F0EA" w14:textId="77777777" w:rsidR="00036E09" w:rsidRDefault="00036E09" w:rsidP="00036E09">
      <w:r>
        <w:t>PIU</w:t>
      </w:r>
      <w:r>
        <w:tab/>
      </w:r>
      <w:r>
        <w:tab/>
      </w:r>
      <w:r>
        <w:tab/>
        <w:t>Project Implementation Unit proposed for V-CAP</w:t>
      </w:r>
    </w:p>
    <w:p w14:paraId="6BFB33A5" w14:textId="77777777" w:rsidR="00036E09" w:rsidRDefault="00036E09" w:rsidP="00036E09">
      <w:r>
        <w:t xml:space="preserve">PMU </w:t>
      </w:r>
      <w:r>
        <w:tab/>
      </w:r>
      <w:r>
        <w:tab/>
      </w:r>
      <w:r>
        <w:tab/>
        <w:t>Project Management Unit of the MCCAMGEDM</w:t>
      </w:r>
    </w:p>
    <w:p w14:paraId="1EF93DD9" w14:textId="77777777" w:rsidR="00036E09" w:rsidRDefault="00036E09" w:rsidP="00036E09">
      <w:r>
        <w:t xml:space="preserve">RBM </w:t>
      </w:r>
      <w:r>
        <w:tab/>
      </w:r>
      <w:r>
        <w:tab/>
      </w:r>
      <w:r>
        <w:tab/>
        <w:t>Result-based Management</w:t>
      </w:r>
    </w:p>
    <w:p w14:paraId="5AC67FE1" w14:textId="77777777" w:rsidR="00036E09" w:rsidRDefault="00036E09" w:rsidP="00036E09">
      <w:r>
        <w:t>PWD</w:t>
      </w:r>
      <w:r>
        <w:tab/>
      </w:r>
      <w:r>
        <w:tab/>
      </w:r>
      <w:r>
        <w:tab/>
        <w:t>Public Works Department</w:t>
      </w:r>
    </w:p>
    <w:p w14:paraId="0C24B09C" w14:textId="77777777" w:rsidR="00036E09" w:rsidRDefault="00036E09" w:rsidP="00036E09">
      <w:r>
        <w:t xml:space="preserve">R2R </w:t>
      </w:r>
      <w:r>
        <w:tab/>
      </w:r>
      <w:r>
        <w:tab/>
      </w:r>
      <w:r>
        <w:tab/>
        <w:t>Ridge to Reef</w:t>
      </w:r>
    </w:p>
    <w:p w14:paraId="76980A4A" w14:textId="77777777" w:rsidR="00036E09" w:rsidRDefault="00036E09" w:rsidP="00036E09">
      <w:r>
        <w:t>SFM</w:t>
      </w:r>
      <w:r>
        <w:tab/>
      </w:r>
      <w:r>
        <w:tab/>
      </w:r>
      <w:r>
        <w:tab/>
        <w:t>Sustainable Forest Management</w:t>
      </w:r>
    </w:p>
    <w:p w14:paraId="41CFACDF" w14:textId="77777777" w:rsidR="00036E09" w:rsidRDefault="00036E09" w:rsidP="00036E09">
      <w:r>
        <w:t xml:space="preserve">SLM </w:t>
      </w:r>
      <w:r>
        <w:tab/>
      </w:r>
      <w:r>
        <w:tab/>
      </w:r>
      <w:r>
        <w:tab/>
        <w:t>Sustainable Land Management</w:t>
      </w:r>
    </w:p>
    <w:p w14:paraId="5727C7BE" w14:textId="77777777" w:rsidR="00036E09" w:rsidRDefault="00036E09" w:rsidP="00036E09">
      <w:r>
        <w:t>TE</w:t>
      </w:r>
      <w:r>
        <w:tab/>
      </w:r>
      <w:r>
        <w:tab/>
      </w:r>
      <w:r>
        <w:tab/>
        <w:t>Terminal evaluation</w:t>
      </w:r>
    </w:p>
    <w:p w14:paraId="2C26B0F9" w14:textId="77777777" w:rsidR="00036E09" w:rsidRDefault="00036E09" w:rsidP="00036E09">
      <w:r>
        <w:t xml:space="preserve">UNDAF </w:t>
      </w:r>
      <w:r>
        <w:tab/>
      </w:r>
      <w:r>
        <w:tab/>
        <w:t>United Nations Development Assistance Framework</w:t>
      </w:r>
    </w:p>
    <w:p w14:paraId="635FF7FA" w14:textId="77777777" w:rsidR="00036E09" w:rsidRDefault="00036E09" w:rsidP="00036E09">
      <w:r>
        <w:t>UNDP</w:t>
      </w:r>
      <w:r>
        <w:tab/>
      </w:r>
      <w:r>
        <w:tab/>
      </w:r>
      <w:r>
        <w:tab/>
        <w:t>United National Development Program</w:t>
      </w:r>
    </w:p>
    <w:p w14:paraId="73B92282" w14:textId="77777777" w:rsidR="00036E09" w:rsidRDefault="00036E09" w:rsidP="00036E09">
      <w:r>
        <w:t>VANGO</w:t>
      </w:r>
      <w:r>
        <w:tab/>
      </w:r>
      <w:r>
        <w:tab/>
        <w:t>Vanuatu Association of NGOs</w:t>
      </w:r>
    </w:p>
    <w:p w14:paraId="206DDCA0" w14:textId="77777777" w:rsidR="00036E09" w:rsidRDefault="00036E09" w:rsidP="00036E09">
      <w:r>
        <w:t xml:space="preserve">V-CAN </w:t>
      </w:r>
      <w:r>
        <w:tab/>
      </w:r>
      <w:r>
        <w:tab/>
      </w:r>
      <w:r>
        <w:tab/>
        <w:t>Vanuatu Climate Adaptation Network</w:t>
      </w:r>
    </w:p>
    <w:p w14:paraId="31B5A24B" w14:textId="77777777" w:rsidR="00036E09" w:rsidRDefault="00036E09" w:rsidP="00036E09">
      <w:r>
        <w:t xml:space="preserve">V-CAP </w:t>
      </w:r>
      <w:r>
        <w:tab/>
      </w:r>
      <w:r>
        <w:tab/>
      </w:r>
      <w:r>
        <w:tab/>
        <w:t xml:space="preserve">Adaptation to Climate Change in the Coastal Zone in Vanuatu </w:t>
      </w:r>
    </w:p>
    <w:p w14:paraId="201FEB9E" w14:textId="77777777" w:rsidR="00036E09" w:rsidRDefault="00036E09" w:rsidP="00036E09">
      <w:r>
        <w:t xml:space="preserve">VDC </w:t>
      </w:r>
      <w:r>
        <w:tab/>
      </w:r>
      <w:r>
        <w:tab/>
      </w:r>
      <w:r>
        <w:tab/>
        <w:t>Village Development Committee</w:t>
      </w:r>
    </w:p>
    <w:p w14:paraId="039ED41C" w14:textId="77777777" w:rsidR="00036E09" w:rsidRDefault="00036E09" w:rsidP="00036E09">
      <w:r>
        <w:t xml:space="preserve">VMGD </w:t>
      </w:r>
      <w:r>
        <w:tab/>
      </w:r>
      <w:r>
        <w:tab/>
      </w:r>
      <w:r>
        <w:tab/>
        <w:t xml:space="preserve">Vanuatu Meteorological and Geo-hazards Department </w:t>
      </w:r>
    </w:p>
    <w:p w14:paraId="785E6E60" w14:textId="77777777" w:rsidR="00E00B05" w:rsidRDefault="00036E09" w:rsidP="00E00B05">
      <w:r>
        <w:t xml:space="preserve">VTSSP </w:t>
      </w:r>
      <w:r>
        <w:tab/>
      </w:r>
      <w:r>
        <w:tab/>
      </w:r>
      <w:r>
        <w:tab/>
        <w:t>Vanuatu T</w:t>
      </w:r>
      <w:r w:rsidR="00E00B05">
        <w:t>ransport Sector Support Program</w:t>
      </w:r>
    </w:p>
    <w:p w14:paraId="6FDB84D5" w14:textId="77777777" w:rsidR="00E00B05" w:rsidRDefault="00E00B05" w:rsidP="00E00B05"/>
    <w:p w14:paraId="6EB173F2" w14:textId="77777777" w:rsidR="00E00B05" w:rsidRDefault="00E00B05" w:rsidP="00E00B05"/>
    <w:p w14:paraId="75019F61" w14:textId="77777777" w:rsidR="00E00B05" w:rsidRDefault="00E00B05" w:rsidP="00E00B05"/>
    <w:p w14:paraId="3606D1F8" w14:textId="77777777" w:rsidR="00E00B05" w:rsidRDefault="00E00B05" w:rsidP="00E00B05"/>
    <w:p w14:paraId="4F53E96F" w14:textId="77777777" w:rsidR="00E00B05" w:rsidRDefault="00E00B05" w:rsidP="00E00B05"/>
    <w:p w14:paraId="5DE83E89" w14:textId="77777777" w:rsidR="00E00B05" w:rsidRDefault="00E00B05" w:rsidP="00E00B05"/>
    <w:p w14:paraId="5CF272EC" w14:textId="77777777" w:rsidR="00E00B05" w:rsidRDefault="00E00B05" w:rsidP="00E00B05"/>
    <w:p w14:paraId="53913ADA" w14:textId="77777777" w:rsidR="00E00B05" w:rsidRDefault="00E00B05" w:rsidP="00E00B05"/>
    <w:p w14:paraId="49ED851B" w14:textId="77777777" w:rsidR="00E00B05" w:rsidRDefault="00E00B05" w:rsidP="00E00B05"/>
    <w:p w14:paraId="47FFE0A1" w14:textId="77777777" w:rsidR="00E00B05" w:rsidRDefault="00E00B05" w:rsidP="00E00B05"/>
    <w:p w14:paraId="15C7413A" w14:textId="77777777" w:rsidR="00E00B05" w:rsidRDefault="00E00B05" w:rsidP="00E00B05"/>
    <w:p w14:paraId="2B3D3E4D" w14:textId="77777777" w:rsidR="00E00B05" w:rsidRDefault="00E00B05" w:rsidP="00E00B05"/>
    <w:p w14:paraId="17D76803" w14:textId="77777777" w:rsidR="00E00B05" w:rsidRDefault="00E00B05" w:rsidP="00E00B05"/>
    <w:p w14:paraId="6480E593" w14:textId="77777777" w:rsidR="00E00B05" w:rsidRDefault="00E00B05" w:rsidP="00E00B05"/>
    <w:p w14:paraId="56071585" w14:textId="77777777" w:rsidR="00E00B05" w:rsidRDefault="00E00B05" w:rsidP="00E00B05"/>
    <w:p w14:paraId="19F8C6CF" w14:textId="77777777" w:rsidR="00E00B05" w:rsidRDefault="00E00B05" w:rsidP="00E00B05"/>
    <w:p w14:paraId="36250004" w14:textId="77777777" w:rsidR="00E00B05" w:rsidRDefault="00E00B05" w:rsidP="00E00B05"/>
    <w:p w14:paraId="02C1B1A8" w14:textId="77777777" w:rsidR="00E00B05" w:rsidRDefault="00E00B05" w:rsidP="00E00B05"/>
    <w:p w14:paraId="5F4BEDE5" w14:textId="77777777" w:rsidR="00E00B05" w:rsidRDefault="00E00B05" w:rsidP="00E00B05"/>
    <w:p w14:paraId="65219205" w14:textId="77777777" w:rsidR="00E00B05" w:rsidRDefault="00E00B05" w:rsidP="00E00B05"/>
    <w:p w14:paraId="4B1867FE" w14:textId="77777777" w:rsidR="00E00B05" w:rsidRDefault="00E00B05" w:rsidP="00E00B05"/>
    <w:p w14:paraId="67E5AF5C" w14:textId="77777777" w:rsidR="00E00B05" w:rsidRDefault="00E00B05" w:rsidP="00E00B05"/>
    <w:p w14:paraId="2CDE5FBE" w14:textId="77777777" w:rsidR="00E00B05" w:rsidRDefault="00E00B05" w:rsidP="00E00B05"/>
    <w:p w14:paraId="1CAA2924" w14:textId="77777777" w:rsidR="00E00B05" w:rsidRDefault="00E00B05" w:rsidP="00E00B05"/>
    <w:p w14:paraId="3ED73A77" w14:textId="77777777" w:rsidR="00E00B05" w:rsidRDefault="00E00B05" w:rsidP="00E00B05"/>
    <w:p w14:paraId="25AC108F" w14:textId="77777777" w:rsidR="00E00B05" w:rsidRDefault="00E00B05" w:rsidP="00E00B05"/>
    <w:p w14:paraId="5862E526" w14:textId="77777777" w:rsidR="00E00B05" w:rsidRDefault="00E00B05" w:rsidP="00E00B05"/>
    <w:p w14:paraId="3AA9F25F" w14:textId="77777777" w:rsidR="00E00B05" w:rsidRDefault="00E00B05" w:rsidP="00E00B05"/>
    <w:p w14:paraId="0925331C" w14:textId="77777777" w:rsidR="00E00B05" w:rsidRDefault="00E00B05" w:rsidP="00E00B05"/>
    <w:p w14:paraId="337CC5B9" w14:textId="77777777" w:rsidR="00E00B05" w:rsidRDefault="00E00B05" w:rsidP="00E00B05"/>
    <w:p w14:paraId="3B8FAA3C" w14:textId="1D89332B" w:rsidR="00A16E1D" w:rsidRPr="002C52BD" w:rsidRDefault="00BB36B4" w:rsidP="00E00B05">
      <w:pPr>
        <w:pStyle w:val="Heading1"/>
      </w:pPr>
      <w:bookmarkStart w:id="9" w:name="_Toc31210359"/>
      <w:r>
        <w:t>1</w:t>
      </w:r>
      <w:r w:rsidR="002C52BD" w:rsidRPr="002C52BD">
        <w:t xml:space="preserve">. </w:t>
      </w:r>
      <w:r w:rsidR="00A16E1D" w:rsidRPr="002C52BD">
        <w:t>Introduction</w:t>
      </w:r>
      <w:bookmarkEnd w:id="9"/>
    </w:p>
    <w:p w14:paraId="11828DA7" w14:textId="77777777" w:rsidR="001B0F98" w:rsidRDefault="00BB3E2F" w:rsidP="00001B7D">
      <w:pPr>
        <w:spacing w:line="276" w:lineRule="auto"/>
        <w:rPr>
          <w:szCs w:val="24"/>
        </w:rPr>
      </w:pPr>
      <w:r w:rsidRPr="003D6A69">
        <w:rPr>
          <w:szCs w:val="24"/>
        </w:rPr>
        <w:t xml:space="preserve">This report presents the results and findings of the Terminal Evaluation (TE) for the Global Environment Facility (GEF) funded project titled, </w:t>
      </w:r>
      <w:r w:rsidRPr="003D6A69">
        <w:rPr>
          <w:i/>
          <w:szCs w:val="24"/>
        </w:rPr>
        <w:t>Adaptation to Climate Change in the Coastal Zone of Vanuatu</w:t>
      </w:r>
      <w:r w:rsidRPr="003D6A69">
        <w:rPr>
          <w:szCs w:val="24"/>
        </w:rPr>
        <w:t xml:space="preserve">, also referred to as VCAP. </w:t>
      </w:r>
      <w:r w:rsidR="001B0F98" w:rsidRPr="001B0F98">
        <w:rPr>
          <w:szCs w:val="24"/>
        </w:rPr>
        <w:t>The two overarching objectives</w:t>
      </w:r>
      <w:r w:rsidR="00C52E05">
        <w:rPr>
          <w:szCs w:val="24"/>
        </w:rPr>
        <w:t xml:space="preserve"> of </w:t>
      </w:r>
      <w:r w:rsidR="00477506">
        <w:rPr>
          <w:szCs w:val="24"/>
        </w:rPr>
        <w:t xml:space="preserve">TE as </w:t>
      </w:r>
      <w:r w:rsidR="001B0F98" w:rsidRPr="001B0F98">
        <w:rPr>
          <w:szCs w:val="24"/>
        </w:rPr>
        <w:t xml:space="preserve">highlighted in the UNDP/GEF Monitoring and Evaluation Policy at the project level are to promote accountability for the achievement of GEF objectives through the assessment of results, effectiveness, processes and performance of the partners involved in GEF-funded project activities; and to promote learning, feedback and knowledge sharing on results and lessons learned among the GEF and its partners, as basis for decision-making on policies, strategies, </w:t>
      </w:r>
      <w:proofErr w:type="spellStart"/>
      <w:r w:rsidR="001B0F98" w:rsidRPr="001B0F98">
        <w:rPr>
          <w:szCs w:val="24"/>
        </w:rPr>
        <w:t>programme</w:t>
      </w:r>
      <w:proofErr w:type="spellEnd"/>
      <w:r w:rsidR="001B0F98" w:rsidRPr="001B0F98">
        <w:rPr>
          <w:szCs w:val="24"/>
        </w:rPr>
        <w:t xml:space="preserve"> management, and projects and to improve knowledge and performance.</w:t>
      </w:r>
    </w:p>
    <w:p w14:paraId="5880E894" w14:textId="77777777" w:rsidR="001B0F98" w:rsidRDefault="001B0F98" w:rsidP="00001B7D">
      <w:pPr>
        <w:spacing w:line="276" w:lineRule="auto"/>
        <w:rPr>
          <w:szCs w:val="24"/>
        </w:rPr>
      </w:pPr>
    </w:p>
    <w:p w14:paraId="64675659" w14:textId="77777777" w:rsidR="001B0F98" w:rsidRPr="00066594" w:rsidRDefault="00CE6B18" w:rsidP="00001B7D">
      <w:pPr>
        <w:spacing w:line="276" w:lineRule="auto"/>
        <w:rPr>
          <w:szCs w:val="24"/>
        </w:rPr>
      </w:pPr>
      <w:r w:rsidRPr="003D6A69">
        <w:rPr>
          <w:szCs w:val="24"/>
        </w:rPr>
        <w:t xml:space="preserve">The project is implemented by the United Nations Development Program (UNDP) with the </w:t>
      </w:r>
      <w:r w:rsidR="003D6A69" w:rsidRPr="003D6A69">
        <w:rPr>
          <w:szCs w:val="24"/>
        </w:rPr>
        <w:t xml:space="preserve">Vanuatu </w:t>
      </w:r>
      <w:r w:rsidR="00477506" w:rsidRPr="00477506">
        <w:rPr>
          <w:szCs w:val="24"/>
        </w:rPr>
        <w:t>Ministry for Climate Change Adaptation, Meteoro</w:t>
      </w:r>
      <w:r w:rsidR="00477506">
        <w:rPr>
          <w:szCs w:val="24"/>
        </w:rPr>
        <w:t xml:space="preserve">logy, Geo-hazards, Environment, </w:t>
      </w:r>
      <w:r w:rsidR="00477506" w:rsidRPr="00477506">
        <w:rPr>
          <w:szCs w:val="24"/>
        </w:rPr>
        <w:t xml:space="preserve">Energy and Disaster </w:t>
      </w:r>
      <w:r w:rsidR="00F703CB" w:rsidRPr="00477506">
        <w:rPr>
          <w:szCs w:val="24"/>
        </w:rPr>
        <w:t xml:space="preserve">Management </w:t>
      </w:r>
      <w:r w:rsidR="00F703CB" w:rsidRPr="003D6A69">
        <w:rPr>
          <w:szCs w:val="24"/>
        </w:rPr>
        <w:t>as</w:t>
      </w:r>
      <w:r w:rsidRPr="003D6A69">
        <w:rPr>
          <w:szCs w:val="24"/>
        </w:rPr>
        <w:t xml:space="preserve"> the primary Executing Partner. </w:t>
      </w:r>
      <w:r w:rsidR="001B0F98">
        <w:rPr>
          <w:szCs w:val="24"/>
        </w:rPr>
        <w:t xml:space="preserve">According to the </w:t>
      </w:r>
      <w:r w:rsidR="001B0F98" w:rsidRPr="00066594">
        <w:rPr>
          <w:szCs w:val="24"/>
        </w:rPr>
        <w:t>GEF and UNDP/GEF Monitoring &amp; Evaluation Policies, the 2009 Handbook on</w:t>
      </w:r>
      <w:r w:rsidR="001B0F98">
        <w:rPr>
          <w:szCs w:val="24"/>
        </w:rPr>
        <w:t xml:space="preserve"> </w:t>
      </w:r>
      <w:r w:rsidR="001B0F98" w:rsidRPr="00066594">
        <w:rPr>
          <w:szCs w:val="24"/>
        </w:rPr>
        <w:t>Planning, Monitoring and Evaluating for Development Results</w:t>
      </w:r>
      <w:r w:rsidR="001B0F98">
        <w:rPr>
          <w:szCs w:val="24"/>
        </w:rPr>
        <w:t xml:space="preserve">, terminal evaluation is done towards the end of a project to: </w:t>
      </w:r>
    </w:p>
    <w:p w14:paraId="6B687357" w14:textId="77777777" w:rsidR="001B0F98" w:rsidRDefault="001B0F98" w:rsidP="00001B7D">
      <w:pPr>
        <w:pStyle w:val="ListParagraph"/>
        <w:numPr>
          <w:ilvl w:val="0"/>
          <w:numId w:val="9"/>
        </w:numPr>
        <w:spacing w:line="276" w:lineRule="auto"/>
        <w:rPr>
          <w:szCs w:val="24"/>
        </w:rPr>
      </w:pPr>
      <w:r w:rsidRPr="007B74A4">
        <w:rPr>
          <w:szCs w:val="24"/>
        </w:rPr>
        <w:t xml:space="preserve">Monitor and evaluate results and impacts; </w:t>
      </w:r>
    </w:p>
    <w:p w14:paraId="211DB6BC" w14:textId="77777777" w:rsidR="001B0F98" w:rsidRDefault="001B0F98" w:rsidP="00001B7D">
      <w:pPr>
        <w:pStyle w:val="ListParagraph"/>
        <w:spacing w:line="276" w:lineRule="auto"/>
        <w:ind w:left="1440"/>
        <w:rPr>
          <w:szCs w:val="24"/>
        </w:rPr>
      </w:pPr>
      <w:r w:rsidRPr="007B74A4">
        <w:rPr>
          <w:szCs w:val="24"/>
        </w:rPr>
        <w:t>Analyze and evaluate effectiveness of the results and impacts that the project has been able to achieve against the objectives, targets and indicators stated in the project document;</w:t>
      </w:r>
    </w:p>
    <w:p w14:paraId="0BF813F4" w14:textId="77777777" w:rsidR="001B0F98" w:rsidRDefault="001B0F98" w:rsidP="00001B7D">
      <w:pPr>
        <w:pStyle w:val="ListParagraph"/>
        <w:numPr>
          <w:ilvl w:val="0"/>
          <w:numId w:val="9"/>
        </w:numPr>
        <w:spacing w:line="276" w:lineRule="auto"/>
        <w:rPr>
          <w:szCs w:val="24"/>
        </w:rPr>
      </w:pPr>
      <w:r w:rsidRPr="007B74A4">
        <w:rPr>
          <w:szCs w:val="24"/>
        </w:rPr>
        <w:t xml:space="preserve">Provide a basis for decision making on necessary amendments and improvements; </w:t>
      </w:r>
    </w:p>
    <w:p w14:paraId="47224052" w14:textId="77777777" w:rsidR="001B0F98" w:rsidRDefault="001B0F98" w:rsidP="00001B7D">
      <w:pPr>
        <w:pStyle w:val="ListParagraph"/>
        <w:spacing w:line="276" w:lineRule="auto"/>
        <w:ind w:left="1440"/>
        <w:rPr>
          <w:szCs w:val="24"/>
        </w:rPr>
      </w:pPr>
      <w:r w:rsidRPr="007B74A4">
        <w:rPr>
          <w:szCs w:val="24"/>
        </w:rPr>
        <w:t>Assess effectiveness of the work and processes undertaken by the project as well as the performance of all the partners involved in the project implementation;</w:t>
      </w:r>
    </w:p>
    <w:p w14:paraId="080A6AFA" w14:textId="77777777" w:rsidR="001B0F98" w:rsidRDefault="001B0F98" w:rsidP="00001B7D">
      <w:pPr>
        <w:pStyle w:val="ListParagraph"/>
        <w:numPr>
          <w:ilvl w:val="0"/>
          <w:numId w:val="9"/>
        </w:numPr>
        <w:spacing w:line="276" w:lineRule="auto"/>
        <w:rPr>
          <w:szCs w:val="24"/>
        </w:rPr>
      </w:pPr>
      <w:r w:rsidRPr="007B74A4">
        <w:rPr>
          <w:szCs w:val="24"/>
        </w:rPr>
        <w:t xml:space="preserve">Promote accountability for resource use; </w:t>
      </w:r>
    </w:p>
    <w:p w14:paraId="12B69C7D" w14:textId="77777777" w:rsidR="001B0F98" w:rsidRDefault="001B0F98" w:rsidP="00001B7D">
      <w:pPr>
        <w:pStyle w:val="ListParagraph"/>
        <w:spacing w:line="276" w:lineRule="auto"/>
        <w:ind w:left="1440"/>
        <w:rPr>
          <w:szCs w:val="24"/>
        </w:rPr>
      </w:pPr>
      <w:r w:rsidRPr="007B74A4">
        <w:rPr>
          <w:szCs w:val="24"/>
        </w:rPr>
        <w:t>Provide feedback and recommendations for subsequent decision making and necessary steps that need to be taken by the national stakeholders in order to ensure sustainability of the project’s outcomes/results; and</w:t>
      </w:r>
    </w:p>
    <w:p w14:paraId="029E2C93" w14:textId="5FF987DC" w:rsidR="001B0F98" w:rsidRPr="007B74A4" w:rsidRDefault="00E50BB8" w:rsidP="00001B7D">
      <w:pPr>
        <w:pStyle w:val="ListParagraph"/>
        <w:numPr>
          <w:ilvl w:val="0"/>
          <w:numId w:val="9"/>
        </w:numPr>
        <w:spacing w:line="276" w:lineRule="auto"/>
        <w:rPr>
          <w:szCs w:val="24"/>
        </w:rPr>
      </w:pPr>
      <w:r w:rsidRPr="007B74A4">
        <w:rPr>
          <w:szCs w:val="24"/>
        </w:rPr>
        <w:t>Document</w:t>
      </w:r>
      <w:r w:rsidR="001B0F98" w:rsidRPr="007B74A4">
        <w:rPr>
          <w:szCs w:val="24"/>
        </w:rPr>
        <w:t xml:space="preserve"> provide feedback on, and disseminate lessons learned.</w:t>
      </w:r>
    </w:p>
    <w:p w14:paraId="0920A99F" w14:textId="77777777" w:rsidR="001B0F98" w:rsidRPr="00066594" w:rsidRDefault="001B0F98" w:rsidP="00001B7D">
      <w:pPr>
        <w:spacing w:line="276" w:lineRule="auto"/>
        <w:ind w:left="720" w:firstLine="720"/>
        <w:rPr>
          <w:szCs w:val="24"/>
        </w:rPr>
      </w:pPr>
      <w:r w:rsidRPr="00066594">
        <w:rPr>
          <w:szCs w:val="24"/>
        </w:rPr>
        <w:t>Reflect on effectiveness of the available resource use; and document and provide</w:t>
      </w:r>
    </w:p>
    <w:p w14:paraId="4517DE4E" w14:textId="77777777" w:rsidR="001B0F98" w:rsidRDefault="001B0F98" w:rsidP="00001B7D">
      <w:pPr>
        <w:spacing w:line="276" w:lineRule="auto"/>
        <w:ind w:left="1440"/>
        <w:rPr>
          <w:szCs w:val="24"/>
        </w:rPr>
      </w:pPr>
      <w:r w:rsidRPr="00066594">
        <w:rPr>
          <w:szCs w:val="24"/>
        </w:rPr>
        <w:t xml:space="preserve">feedback on lessons learned and best practices </w:t>
      </w:r>
      <w:r>
        <w:rPr>
          <w:szCs w:val="24"/>
        </w:rPr>
        <w:t xml:space="preserve">generated by the project during </w:t>
      </w:r>
      <w:r w:rsidRPr="00066594">
        <w:rPr>
          <w:szCs w:val="24"/>
        </w:rPr>
        <w:t>its</w:t>
      </w:r>
      <w:r>
        <w:rPr>
          <w:szCs w:val="24"/>
        </w:rPr>
        <w:t xml:space="preserve"> </w:t>
      </w:r>
      <w:r w:rsidRPr="00066594">
        <w:rPr>
          <w:szCs w:val="24"/>
        </w:rPr>
        <w:t>implementation.</w:t>
      </w:r>
    </w:p>
    <w:p w14:paraId="3FB820E1" w14:textId="77777777" w:rsidR="001B0F98" w:rsidRDefault="001B0F98" w:rsidP="00001B7D">
      <w:pPr>
        <w:spacing w:line="276" w:lineRule="auto"/>
        <w:rPr>
          <w:szCs w:val="24"/>
        </w:rPr>
      </w:pPr>
    </w:p>
    <w:p w14:paraId="15D23E65" w14:textId="44644423" w:rsidR="00BB3E2F" w:rsidRPr="00BB3E2F" w:rsidRDefault="00BB3E2F" w:rsidP="00001B7D">
      <w:pPr>
        <w:spacing w:line="276" w:lineRule="auto"/>
        <w:rPr>
          <w:szCs w:val="24"/>
        </w:rPr>
      </w:pPr>
      <w:r>
        <w:rPr>
          <w:szCs w:val="24"/>
        </w:rPr>
        <w:t>C</w:t>
      </w:r>
      <w:r w:rsidRPr="00BB3E2F">
        <w:rPr>
          <w:szCs w:val="24"/>
        </w:rPr>
        <w:t xml:space="preserve">onducted for the period 21 June- 30 </w:t>
      </w:r>
      <w:r w:rsidR="00993024" w:rsidRPr="00BB3E2F">
        <w:rPr>
          <w:szCs w:val="24"/>
        </w:rPr>
        <w:t>August</w:t>
      </w:r>
      <w:r w:rsidRPr="00BB3E2F">
        <w:rPr>
          <w:szCs w:val="24"/>
        </w:rPr>
        <w:t xml:space="preserve"> 2019</w:t>
      </w:r>
      <w:r>
        <w:rPr>
          <w:szCs w:val="24"/>
        </w:rPr>
        <w:t xml:space="preserve">, the terminal evaluation </w:t>
      </w:r>
      <w:r w:rsidRPr="00BB3E2F">
        <w:rPr>
          <w:szCs w:val="24"/>
        </w:rPr>
        <w:t xml:space="preserve">involved two in-country mission and the rest at home-based. Participatory of project stakeholders together with triangulation of data from different sources were two of the core </w:t>
      </w:r>
      <w:r>
        <w:rPr>
          <w:szCs w:val="24"/>
        </w:rPr>
        <w:t xml:space="preserve">aspects of the VCAP TE process to ensure quality and reliable information are gathered for the assessment. </w:t>
      </w:r>
      <w:r w:rsidRPr="00BB3E2F">
        <w:rPr>
          <w:szCs w:val="24"/>
        </w:rPr>
        <w:t>Apart from the review of documents related to the project including the Project Document (</w:t>
      </w:r>
      <w:proofErr w:type="spellStart"/>
      <w:r w:rsidRPr="00BB3E2F">
        <w:rPr>
          <w:szCs w:val="24"/>
        </w:rPr>
        <w:t>ProDoc</w:t>
      </w:r>
      <w:proofErr w:type="spellEnd"/>
      <w:r w:rsidRPr="00BB3E2F">
        <w:rPr>
          <w:szCs w:val="24"/>
        </w:rPr>
        <w:t>), technical reports, project interim reports and meeting minutes, the Consultant also conducted detail interviews with project stakeholders. Project stakeholders include reps from the various national government departments, community reps from project sites and members of the Project Management Unit (PMU). Site visit to examine some of the infrastructural installation and general observation were done to confirm and compliment information gathered from the stakeholder consultation and review of project documents.</w:t>
      </w:r>
    </w:p>
    <w:p w14:paraId="3DB05653" w14:textId="77777777" w:rsidR="00BB3E2F" w:rsidRPr="00BB3E2F" w:rsidRDefault="00BB3E2F" w:rsidP="00001B7D">
      <w:pPr>
        <w:spacing w:line="276" w:lineRule="auto"/>
        <w:rPr>
          <w:szCs w:val="24"/>
        </w:rPr>
      </w:pPr>
    </w:p>
    <w:p w14:paraId="30EC7962" w14:textId="77777777" w:rsidR="00CF1B1B" w:rsidRDefault="00BB3E2F" w:rsidP="00001B7D">
      <w:pPr>
        <w:spacing w:line="276" w:lineRule="auto"/>
        <w:rPr>
          <w:szCs w:val="24"/>
        </w:rPr>
      </w:pPr>
      <w:r w:rsidRPr="00BB3E2F">
        <w:rPr>
          <w:szCs w:val="24"/>
        </w:rPr>
        <w:t xml:space="preserve">The findings from the VCAP terminal evaluation were </w:t>
      </w:r>
      <w:proofErr w:type="spellStart"/>
      <w:r w:rsidRPr="00BB3E2F">
        <w:rPr>
          <w:szCs w:val="24"/>
        </w:rPr>
        <w:t>analysed</w:t>
      </w:r>
      <w:proofErr w:type="spellEnd"/>
      <w:r w:rsidRPr="00BB3E2F">
        <w:rPr>
          <w:szCs w:val="24"/>
        </w:rPr>
        <w:t xml:space="preserve"> to assess the general performance of the project, with the results presented in the various sections of this report. Important recommendations based on the findings of the TE process are provided towards the end of the report for improvement of future similar programs, and especially to guide GEF and UNDP programming in Vanuatu and the Pacific region.</w:t>
      </w:r>
    </w:p>
    <w:p w14:paraId="7AF96629" w14:textId="77777777" w:rsidR="00BB3E2F" w:rsidRDefault="00BB3E2F" w:rsidP="00BB3E2F">
      <w:pPr>
        <w:rPr>
          <w:szCs w:val="24"/>
        </w:rPr>
      </w:pPr>
    </w:p>
    <w:p w14:paraId="4CD130A0" w14:textId="77777777" w:rsidR="00A16E1D" w:rsidRDefault="00BB36B4" w:rsidP="00FD3196">
      <w:pPr>
        <w:pStyle w:val="Heading2"/>
      </w:pPr>
      <w:bookmarkStart w:id="10" w:name="_Toc31210360"/>
      <w:r>
        <w:t>1</w:t>
      </w:r>
      <w:r w:rsidR="00FD3196">
        <w:t xml:space="preserve">.1 </w:t>
      </w:r>
      <w:r w:rsidR="00A16E1D">
        <w:t>Purpose of the evaluation</w:t>
      </w:r>
      <w:bookmarkEnd w:id="10"/>
    </w:p>
    <w:p w14:paraId="10433C2D" w14:textId="77777777" w:rsidR="00CF1B1B" w:rsidRDefault="00066594" w:rsidP="00001B7D">
      <w:pPr>
        <w:spacing w:line="276" w:lineRule="auto"/>
        <w:rPr>
          <w:szCs w:val="24"/>
        </w:rPr>
      </w:pPr>
      <w:r w:rsidRPr="00066594">
        <w:rPr>
          <w:szCs w:val="24"/>
        </w:rPr>
        <w:t>This terminal evaluation has been performed on a request of the UNDP country office in</w:t>
      </w:r>
      <w:r>
        <w:rPr>
          <w:szCs w:val="24"/>
        </w:rPr>
        <w:t xml:space="preserve"> Fiji</w:t>
      </w:r>
      <w:r w:rsidRPr="00066594">
        <w:rPr>
          <w:szCs w:val="24"/>
        </w:rPr>
        <w:t>,</w:t>
      </w:r>
      <w:r>
        <w:rPr>
          <w:szCs w:val="24"/>
        </w:rPr>
        <w:t xml:space="preserve"> </w:t>
      </w:r>
      <w:r w:rsidRPr="00066594">
        <w:rPr>
          <w:szCs w:val="24"/>
        </w:rPr>
        <w:t xml:space="preserve">which served also as </w:t>
      </w:r>
      <w:r w:rsidR="00CF1B1B">
        <w:rPr>
          <w:szCs w:val="24"/>
        </w:rPr>
        <w:t>the</w:t>
      </w:r>
      <w:r w:rsidRPr="00066594">
        <w:rPr>
          <w:szCs w:val="24"/>
        </w:rPr>
        <w:t xml:space="preserve"> project Implementing Agency. It is a mandatory requirement of all </w:t>
      </w:r>
      <w:r>
        <w:rPr>
          <w:szCs w:val="24"/>
        </w:rPr>
        <w:t xml:space="preserve">GEF-funded </w:t>
      </w:r>
      <w:r w:rsidRPr="00066594">
        <w:rPr>
          <w:szCs w:val="24"/>
        </w:rPr>
        <w:t>UNDP</w:t>
      </w:r>
      <w:r>
        <w:rPr>
          <w:szCs w:val="24"/>
        </w:rPr>
        <w:t xml:space="preserve"> </w:t>
      </w:r>
      <w:r w:rsidRPr="00066594">
        <w:rPr>
          <w:szCs w:val="24"/>
        </w:rPr>
        <w:t xml:space="preserve">projects. </w:t>
      </w:r>
      <w:r>
        <w:rPr>
          <w:szCs w:val="24"/>
        </w:rPr>
        <w:t>T</w:t>
      </w:r>
      <w:r w:rsidR="00650215" w:rsidRPr="00650215">
        <w:rPr>
          <w:szCs w:val="24"/>
        </w:rPr>
        <w:t>he</w:t>
      </w:r>
      <w:r w:rsidR="00CF1B1B">
        <w:rPr>
          <w:szCs w:val="24"/>
        </w:rPr>
        <w:t xml:space="preserve"> main</w:t>
      </w:r>
      <w:r w:rsidR="00650215" w:rsidRPr="00650215">
        <w:rPr>
          <w:szCs w:val="24"/>
        </w:rPr>
        <w:t xml:space="preserve"> objective</w:t>
      </w:r>
      <w:r w:rsidR="00CF1B1B">
        <w:rPr>
          <w:szCs w:val="24"/>
        </w:rPr>
        <w:t xml:space="preserve"> </w:t>
      </w:r>
      <w:r w:rsidR="00650215" w:rsidRPr="00650215">
        <w:rPr>
          <w:szCs w:val="24"/>
        </w:rPr>
        <w:t xml:space="preserve">of the </w:t>
      </w:r>
      <w:r w:rsidR="00650215">
        <w:rPr>
          <w:szCs w:val="24"/>
        </w:rPr>
        <w:t xml:space="preserve">terminal </w:t>
      </w:r>
      <w:r w:rsidR="00650215" w:rsidRPr="00650215">
        <w:rPr>
          <w:szCs w:val="24"/>
        </w:rPr>
        <w:t xml:space="preserve">evaluation </w:t>
      </w:r>
      <w:r w:rsidR="00CF1B1B" w:rsidRPr="00CF1B1B">
        <w:rPr>
          <w:szCs w:val="24"/>
        </w:rPr>
        <w:t xml:space="preserve">is to provide an external (independent) assessment of the project and provide relevant decision makers with sufficient information to make an independent assessment of the performance of the </w:t>
      </w:r>
      <w:r w:rsidR="00CF1B1B">
        <w:rPr>
          <w:szCs w:val="24"/>
        </w:rPr>
        <w:t xml:space="preserve">GEF-funded VCAP </w:t>
      </w:r>
      <w:r w:rsidR="00CF1B1B" w:rsidRPr="00CF1B1B">
        <w:rPr>
          <w:szCs w:val="24"/>
        </w:rPr>
        <w:t>project</w:t>
      </w:r>
      <w:r w:rsidR="00CF1B1B">
        <w:rPr>
          <w:szCs w:val="24"/>
        </w:rPr>
        <w:t xml:space="preserve">, especially in </w:t>
      </w:r>
      <w:r w:rsidR="00CF1B1B" w:rsidRPr="00CF1B1B">
        <w:rPr>
          <w:szCs w:val="24"/>
        </w:rPr>
        <w:t>relation to the achievement of the overall project goal: “To improve the resilience of the coastal zone in Vanuatu to the impacts of climate change in order to sustain livelihoods, food production and preserve/improve the quality of life in targeted vulnerable a</w:t>
      </w:r>
      <w:r w:rsidR="00CF1B1B">
        <w:rPr>
          <w:szCs w:val="24"/>
        </w:rPr>
        <w:t xml:space="preserve">reas”. </w:t>
      </w:r>
    </w:p>
    <w:p w14:paraId="7E6839D9" w14:textId="77777777" w:rsidR="00CF1B1B" w:rsidRDefault="00CF1B1B" w:rsidP="00001B7D">
      <w:pPr>
        <w:spacing w:line="276" w:lineRule="auto"/>
        <w:rPr>
          <w:szCs w:val="24"/>
        </w:rPr>
      </w:pPr>
    </w:p>
    <w:p w14:paraId="7F80402D" w14:textId="77777777" w:rsidR="00650215" w:rsidRDefault="00650215" w:rsidP="00001B7D">
      <w:pPr>
        <w:spacing w:line="276" w:lineRule="auto"/>
        <w:rPr>
          <w:szCs w:val="24"/>
        </w:rPr>
      </w:pPr>
      <w:r w:rsidRPr="00650215">
        <w:rPr>
          <w:szCs w:val="24"/>
        </w:rPr>
        <w:t xml:space="preserve">Specifically, the </w:t>
      </w:r>
      <w:r>
        <w:rPr>
          <w:szCs w:val="24"/>
        </w:rPr>
        <w:t xml:space="preserve">terminal </w:t>
      </w:r>
      <w:r w:rsidRPr="00650215">
        <w:rPr>
          <w:szCs w:val="24"/>
        </w:rPr>
        <w:t>evaluation has two primary purposes: (</w:t>
      </w:r>
      <w:proofErr w:type="spellStart"/>
      <w:r w:rsidRPr="00650215">
        <w:rPr>
          <w:szCs w:val="24"/>
        </w:rPr>
        <w:t>i</w:t>
      </w:r>
      <w:proofErr w:type="spellEnd"/>
      <w:r w:rsidRPr="00650215">
        <w:rPr>
          <w:szCs w:val="24"/>
        </w:rPr>
        <w:t>)</w:t>
      </w:r>
      <w:r w:rsidR="004071F6">
        <w:rPr>
          <w:szCs w:val="24"/>
        </w:rPr>
        <w:t xml:space="preserve"> </w:t>
      </w:r>
      <w:r w:rsidR="004071F6" w:rsidRPr="00650215">
        <w:rPr>
          <w:szCs w:val="24"/>
        </w:rPr>
        <w:t>assess the achievement of project results, and to draw lessons that can both improve the sustainability of benefits from the project,</w:t>
      </w:r>
      <w:r w:rsidR="004071F6">
        <w:rPr>
          <w:szCs w:val="24"/>
        </w:rPr>
        <w:t xml:space="preserve"> therefore </w:t>
      </w:r>
      <w:r w:rsidRPr="00650215">
        <w:rPr>
          <w:szCs w:val="24"/>
        </w:rPr>
        <w:t>provide evidence of results to meet accountability requirements, and (ii) to promote operational improvement, learning and knowledge sharing through results and lessons learned among UNDP, GEF, Government of Vanuatu and communities. Therefore, the evaluation identif</w:t>
      </w:r>
      <w:r w:rsidR="00066594">
        <w:rPr>
          <w:szCs w:val="24"/>
        </w:rPr>
        <w:t>ies</w:t>
      </w:r>
      <w:r w:rsidRPr="00650215">
        <w:rPr>
          <w:szCs w:val="24"/>
        </w:rPr>
        <w:t xml:space="preserve"> lessons of operational relevance for future project formulation and implementation </w:t>
      </w:r>
      <w:r w:rsidR="007B74A4">
        <w:rPr>
          <w:szCs w:val="24"/>
        </w:rPr>
        <w:t>(</w:t>
      </w:r>
      <w:r w:rsidRPr="00650215">
        <w:rPr>
          <w:szCs w:val="24"/>
        </w:rPr>
        <w:t xml:space="preserve">especially for similar projects in the Pacific region or </w:t>
      </w:r>
      <w:r w:rsidR="007B74A4">
        <w:rPr>
          <w:szCs w:val="24"/>
        </w:rPr>
        <w:t>in-country)</w:t>
      </w:r>
      <w:r w:rsidRPr="00650215">
        <w:rPr>
          <w:szCs w:val="24"/>
        </w:rPr>
        <w:t>.</w:t>
      </w:r>
    </w:p>
    <w:p w14:paraId="762AF269" w14:textId="77777777" w:rsidR="00BE247F" w:rsidRDefault="00BE247F" w:rsidP="00001B7D">
      <w:pPr>
        <w:spacing w:line="276" w:lineRule="auto"/>
        <w:rPr>
          <w:szCs w:val="24"/>
        </w:rPr>
      </w:pPr>
    </w:p>
    <w:p w14:paraId="68A28DEB" w14:textId="77777777" w:rsidR="00BE247F" w:rsidRPr="00BE247F" w:rsidRDefault="00BE247F" w:rsidP="00001B7D">
      <w:pPr>
        <w:spacing w:line="276" w:lineRule="auto"/>
        <w:rPr>
          <w:szCs w:val="24"/>
        </w:rPr>
      </w:pPr>
      <w:r w:rsidRPr="00BE247F">
        <w:rPr>
          <w:szCs w:val="24"/>
        </w:rPr>
        <w:t>Like all GEF Terminal Evaluations, this TE is being carried out:</w:t>
      </w:r>
    </w:p>
    <w:p w14:paraId="3F2B603D" w14:textId="77777777" w:rsidR="00BE247F" w:rsidRDefault="00BE247F" w:rsidP="00001B7D">
      <w:pPr>
        <w:pStyle w:val="ListParagraph"/>
        <w:numPr>
          <w:ilvl w:val="0"/>
          <w:numId w:val="20"/>
        </w:numPr>
        <w:spacing w:line="276" w:lineRule="auto"/>
        <w:rPr>
          <w:szCs w:val="24"/>
        </w:rPr>
      </w:pPr>
      <w:r w:rsidRPr="00BE247F">
        <w:rPr>
          <w:szCs w:val="24"/>
        </w:rPr>
        <w:t>To promote accountability and transparency, and to assess and disclose levels of project accomplishments;</w:t>
      </w:r>
    </w:p>
    <w:p w14:paraId="7E17E544" w14:textId="77777777" w:rsidR="00BE247F" w:rsidRDefault="00BE247F" w:rsidP="00001B7D">
      <w:pPr>
        <w:pStyle w:val="ListParagraph"/>
        <w:numPr>
          <w:ilvl w:val="0"/>
          <w:numId w:val="20"/>
        </w:numPr>
        <w:spacing w:line="276" w:lineRule="auto"/>
        <w:rPr>
          <w:szCs w:val="24"/>
        </w:rPr>
      </w:pPr>
      <w:r w:rsidRPr="00BE247F">
        <w:rPr>
          <w:szCs w:val="24"/>
        </w:rPr>
        <w:t xml:space="preserve">To synthesize lessons that may help improve the selection, design and implementation of future GEF activities; </w:t>
      </w:r>
    </w:p>
    <w:p w14:paraId="75C34B20" w14:textId="77777777" w:rsidR="00BE247F" w:rsidRDefault="00BE247F" w:rsidP="00001B7D">
      <w:pPr>
        <w:pStyle w:val="ListParagraph"/>
        <w:numPr>
          <w:ilvl w:val="0"/>
          <w:numId w:val="20"/>
        </w:numPr>
        <w:spacing w:line="276" w:lineRule="auto"/>
        <w:rPr>
          <w:szCs w:val="24"/>
        </w:rPr>
      </w:pPr>
      <w:r w:rsidRPr="00BE247F">
        <w:rPr>
          <w:szCs w:val="24"/>
        </w:rPr>
        <w:t xml:space="preserve">To provide feedback on issues that are recurrent across the portfolio and need attention, and on improvements regarding previously identified issues; and, </w:t>
      </w:r>
    </w:p>
    <w:p w14:paraId="6025FA57" w14:textId="77777777" w:rsidR="00BE247F" w:rsidRPr="00BE247F" w:rsidRDefault="00BE247F" w:rsidP="00001B7D">
      <w:pPr>
        <w:pStyle w:val="ListParagraph"/>
        <w:numPr>
          <w:ilvl w:val="0"/>
          <w:numId w:val="20"/>
        </w:numPr>
        <w:spacing w:line="276" w:lineRule="auto"/>
        <w:rPr>
          <w:szCs w:val="24"/>
        </w:rPr>
      </w:pPr>
      <w:r w:rsidRPr="00BE247F">
        <w:rPr>
          <w:szCs w:val="24"/>
        </w:rPr>
        <w:t>To contribute to the GEF Evaluation Office databases for aggregation, analysis and reporting on effectiveness of GEF operations in achieving global environmental benefits and on quality of monitoring and evaluation across the GEF system.</w:t>
      </w:r>
    </w:p>
    <w:p w14:paraId="2C01D537" w14:textId="77777777" w:rsidR="00D35B51" w:rsidRDefault="00D35B51" w:rsidP="00001B7D">
      <w:pPr>
        <w:spacing w:line="276" w:lineRule="auto"/>
        <w:rPr>
          <w:szCs w:val="24"/>
        </w:rPr>
      </w:pPr>
    </w:p>
    <w:p w14:paraId="5D5D7140" w14:textId="77777777" w:rsidR="001B0F98" w:rsidRPr="00650215" w:rsidRDefault="001B0F98" w:rsidP="00001B7D">
      <w:pPr>
        <w:spacing w:line="276" w:lineRule="auto"/>
        <w:rPr>
          <w:szCs w:val="24"/>
        </w:rPr>
      </w:pPr>
      <w:r w:rsidRPr="00650215">
        <w:rPr>
          <w:szCs w:val="24"/>
        </w:rPr>
        <w:t>The Terminal Evaluation</w:t>
      </w:r>
      <w:r>
        <w:rPr>
          <w:szCs w:val="24"/>
        </w:rPr>
        <w:t xml:space="preserve"> was</w:t>
      </w:r>
      <w:r w:rsidRPr="00650215">
        <w:rPr>
          <w:szCs w:val="24"/>
        </w:rPr>
        <w:t xml:space="preserve"> guided by the Guidance for Conducting Terminal Evaluation of UNDP-supported GEF-financed Projects (2014) and its guiding principles. In addition, the Consultant </w:t>
      </w:r>
      <w:r>
        <w:rPr>
          <w:szCs w:val="24"/>
        </w:rPr>
        <w:t xml:space="preserve">adhered </w:t>
      </w:r>
      <w:r w:rsidRPr="00650215">
        <w:rPr>
          <w:szCs w:val="24"/>
        </w:rPr>
        <w:t>to the following principles</w:t>
      </w:r>
      <w:r>
        <w:rPr>
          <w:szCs w:val="24"/>
        </w:rPr>
        <w:t xml:space="preserve"> to ensure </w:t>
      </w:r>
      <w:r w:rsidRPr="00650215">
        <w:rPr>
          <w:szCs w:val="24"/>
        </w:rPr>
        <w:t xml:space="preserve">high professional standards are met at all levels: </w:t>
      </w:r>
    </w:p>
    <w:p w14:paraId="64CE8F05" w14:textId="77777777" w:rsidR="001B0F98" w:rsidRDefault="001B0F98" w:rsidP="00001B7D">
      <w:pPr>
        <w:pStyle w:val="ListParagraph"/>
        <w:numPr>
          <w:ilvl w:val="0"/>
          <w:numId w:val="7"/>
        </w:numPr>
        <w:spacing w:line="276" w:lineRule="auto"/>
        <w:rPr>
          <w:szCs w:val="24"/>
        </w:rPr>
      </w:pPr>
      <w:r w:rsidRPr="00650215">
        <w:rPr>
          <w:szCs w:val="24"/>
        </w:rPr>
        <w:t xml:space="preserve">Providing evidence-based information that is credible, reliable and be useful </w:t>
      </w:r>
      <w:r>
        <w:rPr>
          <w:szCs w:val="24"/>
        </w:rPr>
        <w:t>process</w:t>
      </w:r>
      <w:r w:rsidRPr="00650215">
        <w:rPr>
          <w:szCs w:val="24"/>
        </w:rPr>
        <w:t>.</w:t>
      </w:r>
    </w:p>
    <w:p w14:paraId="6351ACCC" w14:textId="77777777" w:rsidR="001B0F98" w:rsidRDefault="001B0F98" w:rsidP="00001B7D">
      <w:pPr>
        <w:pStyle w:val="ListParagraph"/>
        <w:numPr>
          <w:ilvl w:val="0"/>
          <w:numId w:val="7"/>
        </w:numPr>
        <w:spacing w:line="276" w:lineRule="auto"/>
        <w:rPr>
          <w:szCs w:val="24"/>
        </w:rPr>
      </w:pPr>
      <w:r w:rsidRPr="00650215">
        <w:rPr>
          <w:szCs w:val="24"/>
        </w:rPr>
        <w:t xml:space="preserve">Participatory and inclusive </w:t>
      </w:r>
      <w:r>
        <w:rPr>
          <w:szCs w:val="24"/>
        </w:rPr>
        <w:t xml:space="preserve">approach, </w:t>
      </w:r>
      <w:r w:rsidRPr="00650215">
        <w:rPr>
          <w:szCs w:val="24"/>
        </w:rPr>
        <w:t xml:space="preserve">ensuring participation of all involved and appropriate stakeholders and </w:t>
      </w:r>
      <w:proofErr w:type="gramStart"/>
      <w:r w:rsidRPr="00650215">
        <w:rPr>
          <w:szCs w:val="24"/>
        </w:rPr>
        <w:t>taking into account</w:t>
      </w:r>
      <w:proofErr w:type="gramEnd"/>
      <w:r w:rsidRPr="00650215">
        <w:rPr>
          <w:szCs w:val="24"/>
        </w:rPr>
        <w:t xml:space="preserve"> diverse viewpoints; </w:t>
      </w:r>
    </w:p>
    <w:p w14:paraId="4F5F0339" w14:textId="77777777" w:rsidR="001B0F98" w:rsidRDefault="001B0F98" w:rsidP="00001B7D">
      <w:pPr>
        <w:pStyle w:val="ListParagraph"/>
        <w:numPr>
          <w:ilvl w:val="0"/>
          <w:numId w:val="7"/>
        </w:numPr>
        <w:spacing w:line="276" w:lineRule="auto"/>
        <w:rPr>
          <w:szCs w:val="24"/>
        </w:rPr>
      </w:pPr>
      <w:r w:rsidRPr="00650215">
        <w:rPr>
          <w:szCs w:val="24"/>
        </w:rPr>
        <w:t xml:space="preserve">Integrity and honesty in reporting strengths, weaknesses, successes and failures of the program design and implementation using robust evidence; </w:t>
      </w:r>
    </w:p>
    <w:p w14:paraId="0B0B77E1" w14:textId="77777777" w:rsidR="001B0F98" w:rsidRPr="00650215" w:rsidRDefault="001B0F98" w:rsidP="00001B7D">
      <w:pPr>
        <w:pStyle w:val="ListParagraph"/>
        <w:numPr>
          <w:ilvl w:val="0"/>
          <w:numId w:val="7"/>
        </w:numPr>
        <w:spacing w:line="276" w:lineRule="auto"/>
        <w:rPr>
          <w:szCs w:val="24"/>
        </w:rPr>
      </w:pPr>
      <w:r w:rsidRPr="00650215">
        <w:rPr>
          <w:szCs w:val="24"/>
        </w:rPr>
        <w:t xml:space="preserve">The mixed method approach, which combines the qualitative and quantitative components described later in the document, </w:t>
      </w:r>
      <w:r>
        <w:rPr>
          <w:szCs w:val="24"/>
        </w:rPr>
        <w:t>were</w:t>
      </w:r>
      <w:r w:rsidRPr="00650215">
        <w:rPr>
          <w:szCs w:val="24"/>
        </w:rPr>
        <w:t xml:space="preserve"> used to achieve the evaluation objectives and to respond to the specific evaluation questions as specified in the TOR.</w:t>
      </w:r>
    </w:p>
    <w:p w14:paraId="5202A1DE" w14:textId="77777777" w:rsidR="001B0F98" w:rsidRDefault="001B0F98" w:rsidP="00001B7D">
      <w:pPr>
        <w:pStyle w:val="ListParagraph"/>
        <w:numPr>
          <w:ilvl w:val="0"/>
          <w:numId w:val="8"/>
        </w:numPr>
        <w:spacing w:line="276" w:lineRule="auto"/>
        <w:rPr>
          <w:szCs w:val="24"/>
        </w:rPr>
      </w:pPr>
      <w:r w:rsidRPr="00650215">
        <w:rPr>
          <w:szCs w:val="24"/>
        </w:rPr>
        <w:t>Adhering to high standards of compilation and handling of information.</w:t>
      </w:r>
    </w:p>
    <w:p w14:paraId="4A08A527" w14:textId="77777777" w:rsidR="001B0F98" w:rsidRDefault="001B0F98" w:rsidP="00001B7D">
      <w:pPr>
        <w:pStyle w:val="ListParagraph"/>
        <w:numPr>
          <w:ilvl w:val="0"/>
          <w:numId w:val="8"/>
        </w:numPr>
        <w:spacing w:line="276" w:lineRule="auto"/>
        <w:rPr>
          <w:szCs w:val="24"/>
        </w:rPr>
      </w:pPr>
      <w:r w:rsidRPr="00650215">
        <w:rPr>
          <w:szCs w:val="24"/>
        </w:rPr>
        <w:t>Working in accordance to the institutional arrangement highlighted in the TOR.</w:t>
      </w:r>
    </w:p>
    <w:p w14:paraId="48B4AB66" w14:textId="77777777" w:rsidR="00BB3E2F" w:rsidRPr="00650215" w:rsidRDefault="00BB3E2F" w:rsidP="00BB3E2F">
      <w:pPr>
        <w:pStyle w:val="ListParagraph"/>
        <w:rPr>
          <w:szCs w:val="24"/>
        </w:rPr>
      </w:pPr>
    </w:p>
    <w:p w14:paraId="562046EA" w14:textId="77777777" w:rsidR="00A16E1D" w:rsidRDefault="00BB36B4" w:rsidP="00D35B51">
      <w:pPr>
        <w:pStyle w:val="Heading2"/>
      </w:pPr>
      <w:bookmarkStart w:id="11" w:name="_Toc31210361"/>
      <w:r>
        <w:t>1</w:t>
      </w:r>
      <w:r w:rsidR="00FD3196">
        <w:t xml:space="preserve">.2 </w:t>
      </w:r>
      <w:r w:rsidR="00A16E1D">
        <w:t>Scope &amp; Methodology</w:t>
      </w:r>
      <w:bookmarkEnd w:id="11"/>
    </w:p>
    <w:p w14:paraId="2F4D5733" w14:textId="77777777" w:rsidR="007A23F8" w:rsidRDefault="007B74A4" w:rsidP="00001B7D">
      <w:pPr>
        <w:spacing w:after="200" w:line="276" w:lineRule="auto"/>
      </w:pPr>
      <w:r w:rsidRPr="00B91CDC">
        <w:rPr>
          <w:rFonts w:eastAsia="Times New Roman" w:cs="Arial"/>
        </w:rPr>
        <w:t xml:space="preserve">The </w:t>
      </w:r>
      <w:r>
        <w:rPr>
          <w:rFonts w:eastAsia="Times New Roman" w:cs="Arial"/>
        </w:rPr>
        <w:t>TE of VCAP</w:t>
      </w:r>
      <w:r w:rsidR="007A23F8">
        <w:rPr>
          <w:rFonts w:eastAsia="Times New Roman" w:cs="Arial"/>
        </w:rPr>
        <w:t xml:space="preserve"> was </w:t>
      </w:r>
      <w:r w:rsidRPr="00B91CDC">
        <w:rPr>
          <w:rFonts w:eastAsia="Times New Roman" w:cs="Arial"/>
        </w:rPr>
        <w:t xml:space="preserve">based around a participatory </w:t>
      </w:r>
      <w:r w:rsidRPr="00186AC0">
        <w:rPr>
          <w:rFonts w:eastAsia="Times New Roman" w:cs="Arial"/>
        </w:rPr>
        <w:t>approach</w:t>
      </w:r>
      <w:r w:rsidR="007A23F8">
        <w:rPr>
          <w:rFonts w:eastAsia="Times New Roman" w:cs="Arial"/>
        </w:rPr>
        <w:t xml:space="preserve">, ensuring </w:t>
      </w:r>
      <w:r w:rsidRPr="00186AC0">
        <w:rPr>
          <w:rFonts w:eastAsia="Times New Roman" w:cs="Arial"/>
        </w:rPr>
        <w:t xml:space="preserve">full engagement and involvement of the in-country project management team, project beneficiaries and other in-country key stakeholders. The process </w:t>
      </w:r>
      <w:proofErr w:type="gramStart"/>
      <w:r w:rsidRPr="00186AC0">
        <w:rPr>
          <w:rFonts w:eastAsia="Times New Roman" w:cs="Arial"/>
        </w:rPr>
        <w:t xml:space="preserve">as a whole </w:t>
      </w:r>
      <w:r w:rsidR="007A23F8">
        <w:rPr>
          <w:rFonts w:eastAsia="Times New Roman" w:cs="Arial"/>
        </w:rPr>
        <w:t>aimed</w:t>
      </w:r>
      <w:proofErr w:type="gramEnd"/>
      <w:r w:rsidRPr="00186AC0">
        <w:rPr>
          <w:rFonts w:eastAsia="Times New Roman" w:cs="Arial"/>
        </w:rPr>
        <w:t xml:space="preserve"> to provide succinct and useful feedbacks regarding the outcomes and general performance of</w:t>
      </w:r>
      <w:r w:rsidR="007A23F8">
        <w:rPr>
          <w:rFonts w:eastAsia="Times New Roman" w:cs="Arial"/>
        </w:rPr>
        <w:t xml:space="preserve"> VCAP</w:t>
      </w:r>
      <w:r w:rsidRPr="00186AC0">
        <w:rPr>
          <w:rFonts w:cs="Garamond"/>
          <w:color w:val="000000"/>
        </w:rPr>
        <w:t xml:space="preserve">. </w:t>
      </w:r>
      <w:r w:rsidRPr="00186AC0">
        <w:t>The Consultant review</w:t>
      </w:r>
      <w:r w:rsidR="007A23F8">
        <w:t>ed</w:t>
      </w:r>
      <w:r w:rsidRPr="00186AC0">
        <w:t xml:space="preserve"> evidence from a wide range of documentation relevant to the Project including project documentation (Project Document, </w:t>
      </w:r>
      <w:r w:rsidR="007A23F8">
        <w:t xml:space="preserve">Project Inception Report, </w:t>
      </w:r>
      <w:r>
        <w:t>Project Board Meeting Minutes,</w:t>
      </w:r>
      <w:r w:rsidRPr="00186AC0">
        <w:t xml:space="preserve"> Quarterly Progress Report, Project Implementation Review reports</w:t>
      </w:r>
      <w:r w:rsidR="007A23F8">
        <w:t xml:space="preserve"> </w:t>
      </w:r>
      <w:r w:rsidRPr="00186AC0">
        <w:t>etc</w:t>
      </w:r>
      <w:r w:rsidR="007A23F8">
        <w:t>.</w:t>
      </w:r>
      <w:r w:rsidRPr="00186AC0">
        <w:t xml:space="preserve">) as well as documentation from other relevant </w:t>
      </w:r>
      <w:r w:rsidR="007A23F8">
        <w:t>documents</w:t>
      </w:r>
      <w:r w:rsidRPr="00186AC0">
        <w:t xml:space="preserve"> (records,</w:t>
      </w:r>
      <w:r w:rsidR="007A23F8">
        <w:t xml:space="preserve"> technical</w:t>
      </w:r>
      <w:r w:rsidRPr="00186AC0">
        <w:t xml:space="preserve"> reports, decisions, policies etc</w:t>
      </w:r>
      <w:r w:rsidR="00BB3E2F">
        <w:t>.</w:t>
      </w:r>
      <w:r w:rsidRPr="00186AC0">
        <w:t xml:space="preserve">). Interview with key stakeholders </w:t>
      </w:r>
      <w:r w:rsidR="007A23F8">
        <w:t>was</w:t>
      </w:r>
      <w:r w:rsidRPr="00186AC0">
        <w:t xml:space="preserve"> used to supplement the written documentation and provide an opportunity for project management team and project beneficiaries to present their views </w:t>
      </w:r>
      <w:r w:rsidR="007A23F8">
        <w:t xml:space="preserve">and feedback </w:t>
      </w:r>
      <w:r w:rsidRPr="00186AC0">
        <w:t xml:space="preserve">directly to the TE Consultant.  </w:t>
      </w:r>
    </w:p>
    <w:p w14:paraId="45171159" w14:textId="140FE253" w:rsidR="007B74A4" w:rsidRPr="00186AC0" w:rsidRDefault="007B74A4" w:rsidP="00001B7D">
      <w:pPr>
        <w:spacing w:line="276" w:lineRule="auto"/>
      </w:pPr>
      <w:r w:rsidRPr="00186AC0">
        <w:t>The T</w:t>
      </w:r>
      <w:r w:rsidR="007A23F8">
        <w:t>E</w:t>
      </w:r>
      <w:r w:rsidRPr="00186AC0">
        <w:t xml:space="preserve"> </w:t>
      </w:r>
      <w:r w:rsidR="007A23F8">
        <w:t>was</w:t>
      </w:r>
      <w:r w:rsidRPr="00186AC0">
        <w:t xml:space="preserve"> developed in order to gain maximum input from key stakeholders in the limited time available.  In line with this, most stakeholder interviews </w:t>
      </w:r>
      <w:r w:rsidR="007A23F8">
        <w:t xml:space="preserve">were conducted </w:t>
      </w:r>
      <w:r w:rsidRPr="00186AC0">
        <w:t>through face-to-face interviews. As far as is practicable, the T</w:t>
      </w:r>
      <w:r w:rsidR="007A23F8">
        <w:t>E process</w:t>
      </w:r>
      <w:r w:rsidRPr="00186AC0">
        <w:t xml:space="preserve"> confirm</w:t>
      </w:r>
      <w:r w:rsidR="007A23F8">
        <w:t>ed the</w:t>
      </w:r>
      <w:r w:rsidRPr="00186AC0">
        <w:t xml:space="preserve"> credibility and reliability of evidence relating to key issues through </w:t>
      </w:r>
      <w:r w:rsidR="007A23F8">
        <w:t>‘</w:t>
      </w:r>
      <w:r w:rsidRPr="00186AC0">
        <w:t>triangulating’</w:t>
      </w:r>
      <w:r w:rsidR="007A23F8">
        <w:t xml:space="preserve">” of information, which involves </w:t>
      </w:r>
      <w:r w:rsidRPr="00186AC0">
        <w:t xml:space="preserve">seeking views from different stakeholders on the </w:t>
      </w:r>
      <w:r w:rsidR="00993024" w:rsidRPr="00186AC0">
        <w:t>issue and</w:t>
      </w:r>
      <w:r w:rsidRPr="00186AC0">
        <w:t xml:space="preserve"> testing the alignment with written documentation/records.</w:t>
      </w:r>
      <w:r w:rsidR="00337B80">
        <w:t xml:space="preserve"> </w:t>
      </w:r>
      <w:r w:rsidRPr="00186AC0">
        <w:rPr>
          <w:rFonts w:eastAsia="Times New Roman" w:cs="Arial"/>
        </w:rPr>
        <w:t>In line with the T</w:t>
      </w:r>
      <w:r w:rsidR="007A23F8">
        <w:rPr>
          <w:rFonts w:eastAsia="Times New Roman" w:cs="Arial"/>
        </w:rPr>
        <w:t>OR</w:t>
      </w:r>
      <w:r w:rsidRPr="00186AC0">
        <w:rPr>
          <w:rFonts w:eastAsia="Times New Roman" w:cs="Arial"/>
        </w:rPr>
        <w:t>, the T</w:t>
      </w:r>
      <w:r w:rsidR="007A23F8">
        <w:rPr>
          <w:rFonts w:eastAsia="Times New Roman" w:cs="Arial"/>
        </w:rPr>
        <w:t>E</w:t>
      </w:r>
      <w:r w:rsidRPr="00186AC0">
        <w:rPr>
          <w:rFonts w:eastAsia="Times New Roman" w:cs="Arial"/>
        </w:rPr>
        <w:t xml:space="preserve"> process </w:t>
      </w:r>
      <w:r w:rsidR="00882AB3">
        <w:rPr>
          <w:rFonts w:eastAsia="Times New Roman" w:cs="Arial"/>
        </w:rPr>
        <w:t xml:space="preserve">was </w:t>
      </w:r>
      <w:r w:rsidRPr="00186AC0">
        <w:rPr>
          <w:rFonts w:eastAsia="Times New Roman" w:cs="Arial"/>
        </w:rPr>
        <w:t>undertaken in several stages:</w:t>
      </w:r>
    </w:p>
    <w:p w14:paraId="21016AA9" w14:textId="77777777" w:rsidR="007B74A4" w:rsidRPr="005400D6" w:rsidRDefault="007B74A4" w:rsidP="00001B7D">
      <w:pPr>
        <w:spacing w:line="276" w:lineRule="auto"/>
        <w:rPr>
          <w:rFonts w:eastAsia="Times New Roman" w:cs="Arial"/>
          <w:u w:val="single"/>
        </w:rPr>
      </w:pPr>
      <w:r w:rsidRPr="005400D6">
        <w:rPr>
          <w:rFonts w:eastAsia="Times New Roman" w:cs="Arial"/>
          <w:u w:val="single"/>
        </w:rPr>
        <w:t>1. Preparation / Inception note</w:t>
      </w:r>
    </w:p>
    <w:p w14:paraId="4E659B61" w14:textId="31309039" w:rsidR="007B74A4" w:rsidRDefault="007B74A4" w:rsidP="00001B7D">
      <w:pPr>
        <w:spacing w:line="276" w:lineRule="auto"/>
        <w:rPr>
          <w:rFonts w:eastAsia="Times New Roman" w:cs="Arial"/>
        </w:rPr>
      </w:pPr>
      <w:r w:rsidRPr="00B91CDC">
        <w:rPr>
          <w:rFonts w:eastAsia="Times New Roman" w:cs="Arial"/>
        </w:rPr>
        <w:t xml:space="preserve">The initial stage </w:t>
      </w:r>
      <w:r w:rsidR="00882AB3">
        <w:rPr>
          <w:rFonts w:eastAsia="Times New Roman" w:cs="Arial"/>
        </w:rPr>
        <w:t>involved</w:t>
      </w:r>
      <w:r w:rsidRPr="00B91CDC">
        <w:rPr>
          <w:rFonts w:eastAsia="Times New Roman" w:cs="Arial"/>
        </w:rPr>
        <w:t xml:space="preserve"> dialogue between the </w:t>
      </w:r>
      <w:r>
        <w:rPr>
          <w:rFonts w:eastAsia="Times New Roman" w:cs="Arial"/>
        </w:rPr>
        <w:t xml:space="preserve">TE </w:t>
      </w:r>
      <w:r w:rsidR="00882AB3">
        <w:rPr>
          <w:rFonts w:eastAsia="Times New Roman" w:cs="Arial"/>
        </w:rPr>
        <w:t>Consultant</w:t>
      </w:r>
      <w:r w:rsidRPr="00B91CDC">
        <w:rPr>
          <w:rFonts w:eastAsia="Times New Roman" w:cs="Arial"/>
        </w:rPr>
        <w:t>, UNDP Pacific–Fiji Office and in-country stakeholders</w:t>
      </w:r>
      <w:r>
        <w:rPr>
          <w:rFonts w:eastAsia="Times New Roman" w:cs="Arial"/>
        </w:rPr>
        <w:t xml:space="preserve"> </w:t>
      </w:r>
      <w:r w:rsidRPr="00B91CDC">
        <w:rPr>
          <w:rFonts w:eastAsia="Times New Roman" w:cs="Arial"/>
        </w:rPr>
        <w:t>to confirm the objectives, methodology, approach, and timeframe as well as clarifying point</w:t>
      </w:r>
      <w:r w:rsidR="00882AB3">
        <w:rPr>
          <w:rFonts w:eastAsia="Times New Roman" w:cs="Arial"/>
        </w:rPr>
        <w:t>s of ambiguity that</w:t>
      </w:r>
      <w:r w:rsidR="00993024">
        <w:rPr>
          <w:rFonts w:eastAsia="Times New Roman" w:cs="Arial"/>
        </w:rPr>
        <w:t xml:space="preserve"> was</w:t>
      </w:r>
      <w:r w:rsidR="00882AB3">
        <w:rPr>
          <w:rFonts w:eastAsia="Times New Roman" w:cs="Arial"/>
        </w:rPr>
        <w:t xml:space="preserve"> </w:t>
      </w:r>
      <w:r w:rsidR="00993024" w:rsidRPr="00B91CDC">
        <w:rPr>
          <w:rFonts w:eastAsia="Times New Roman" w:cs="Arial"/>
        </w:rPr>
        <w:t>raise</w:t>
      </w:r>
      <w:r w:rsidR="00993024">
        <w:rPr>
          <w:rFonts w:eastAsia="Times New Roman" w:cs="Arial"/>
        </w:rPr>
        <w:t>d</w:t>
      </w:r>
      <w:r w:rsidR="00882AB3">
        <w:rPr>
          <w:rFonts w:eastAsia="Times New Roman" w:cs="Arial"/>
        </w:rPr>
        <w:t>,</w:t>
      </w:r>
      <w:r w:rsidRPr="00B91CDC">
        <w:rPr>
          <w:rFonts w:eastAsia="Times New Roman" w:cs="Arial"/>
        </w:rPr>
        <w:t xml:space="preserve"> with respect to the T</w:t>
      </w:r>
      <w:r w:rsidR="00882AB3">
        <w:rPr>
          <w:rFonts w:eastAsia="Times New Roman" w:cs="Arial"/>
        </w:rPr>
        <w:t>OR</w:t>
      </w:r>
      <w:r w:rsidRPr="00B91CDC">
        <w:rPr>
          <w:rFonts w:eastAsia="Times New Roman" w:cs="Arial"/>
        </w:rPr>
        <w:t xml:space="preserve">. These elements </w:t>
      </w:r>
      <w:r w:rsidR="00882AB3">
        <w:rPr>
          <w:rFonts w:eastAsia="Times New Roman" w:cs="Arial"/>
        </w:rPr>
        <w:t>were</w:t>
      </w:r>
      <w:r w:rsidRPr="00B91CDC">
        <w:rPr>
          <w:rFonts w:eastAsia="Times New Roman" w:cs="Arial"/>
        </w:rPr>
        <w:t xml:space="preserve"> consolidated into an Inception Report, including methodology and timeframes that </w:t>
      </w:r>
      <w:r w:rsidR="00882AB3">
        <w:rPr>
          <w:rFonts w:eastAsia="Times New Roman" w:cs="Arial"/>
        </w:rPr>
        <w:t>were</w:t>
      </w:r>
      <w:r w:rsidRPr="00B91CDC">
        <w:rPr>
          <w:rFonts w:eastAsia="Times New Roman" w:cs="Arial"/>
        </w:rPr>
        <w:t xml:space="preserve"> submitted for validation.</w:t>
      </w:r>
    </w:p>
    <w:p w14:paraId="2B06A4BE" w14:textId="77777777" w:rsidR="00337B80" w:rsidRDefault="00337B80" w:rsidP="00001B7D">
      <w:pPr>
        <w:spacing w:line="276" w:lineRule="auto"/>
        <w:rPr>
          <w:rFonts w:eastAsia="Times New Roman" w:cs="Arial"/>
          <w:u w:val="single"/>
        </w:rPr>
      </w:pPr>
    </w:p>
    <w:p w14:paraId="38EAD1F5" w14:textId="77777777" w:rsidR="007B74A4" w:rsidRPr="005400D6" w:rsidRDefault="007B74A4" w:rsidP="00001B7D">
      <w:pPr>
        <w:spacing w:line="276" w:lineRule="auto"/>
        <w:rPr>
          <w:rFonts w:eastAsia="Times New Roman" w:cs="Arial"/>
          <w:u w:val="single"/>
        </w:rPr>
      </w:pPr>
      <w:r w:rsidRPr="005400D6">
        <w:rPr>
          <w:rFonts w:eastAsia="Times New Roman" w:cs="Arial"/>
          <w:u w:val="single"/>
        </w:rPr>
        <w:t>2. Review of Project documentation</w:t>
      </w:r>
    </w:p>
    <w:p w14:paraId="2385820A" w14:textId="77777777" w:rsidR="007B74A4" w:rsidRDefault="007B74A4" w:rsidP="00001B7D">
      <w:pPr>
        <w:spacing w:line="276" w:lineRule="auto"/>
        <w:rPr>
          <w:rFonts w:eastAsia="Times New Roman" w:cs="Arial"/>
        </w:rPr>
      </w:pPr>
      <w:r w:rsidRPr="00B91CDC">
        <w:rPr>
          <w:rFonts w:eastAsia="Times New Roman" w:cs="Arial"/>
        </w:rPr>
        <w:t>Th</w:t>
      </w:r>
      <w:r>
        <w:rPr>
          <w:rFonts w:eastAsia="Times New Roman" w:cs="Arial"/>
        </w:rPr>
        <w:t xml:space="preserve">is </w:t>
      </w:r>
      <w:r w:rsidRPr="00B91CDC">
        <w:rPr>
          <w:rFonts w:eastAsia="Times New Roman" w:cs="Arial"/>
        </w:rPr>
        <w:t xml:space="preserve">stage </w:t>
      </w:r>
      <w:r w:rsidR="00882AB3">
        <w:rPr>
          <w:rFonts w:eastAsia="Times New Roman" w:cs="Arial"/>
        </w:rPr>
        <w:t xml:space="preserve">comprised </w:t>
      </w:r>
      <w:r w:rsidRPr="00B91CDC">
        <w:rPr>
          <w:rFonts w:eastAsia="Times New Roman" w:cs="Arial"/>
        </w:rPr>
        <w:t>a review of existing documents and other relevant documentation available related to the</w:t>
      </w:r>
      <w:r w:rsidR="00882AB3">
        <w:rPr>
          <w:rFonts w:eastAsia="Times New Roman" w:cs="Arial"/>
        </w:rPr>
        <w:t xml:space="preserve"> VCAP</w:t>
      </w:r>
      <w:r w:rsidRPr="00B91CDC">
        <w:rPr>
          <w:rFonts w:eastAsia="Times New Roman" w:cs="Arial"/>
        </w:rPr>
        <w:t xml:space="preserve"> project. This </w:t>
      </w:r>
      <w:r w:rsidR="00882AB3">
        <w:rPr>
          <w:rFonts w:eastAsia="Times New Roman" w:cs="Arial"/>
        </w:rPr>
        <w:t>was done comprehensively</w:t>
      </w:r>
      <w:r w:rsidRPr="00B91CDC">
        <w:rPr>
          <w:rFonts w:eastAsia="Times New Roman" w:cs="Arial"/>
        </w:rPr>
        <w:t xml:space="preserve">, taking in documentation from a variety of sources including the </w:t>
      </w:r>
      <w:r>
        <w:rPr>
          <w:rFonts w:eastAsia="Times New Roman" w:cs="Arial"/>
        </w:rPr>
        <w:t xml:space="preserve">project documents and general </w:t>
      </w:r>
      <w:r w:rsidR="00882AB3">
        <w:rPr>
          <w:rFonts w:eastAsia="Times New Roman" w:cs="Arial"/>
        </w:rPr>
        <w:t xml:space="preserve">project </w:t>
      </w:r>
      <w:r>
        <w:rPr>
          <w:rFonts w:eastAsia="Times New Roman" w:cs="Arial"/>
        </w:rPr>
        <w:t xml:space="preserve">documentations. </w:t>
      </w:r>
      <w:r w:rsidRPr="00B91CDC">
        <w:rPr>
          <w:rFonts w:eastAsia="Times New Roman" w:cs="Arial"/>
        </w:rPr>
        <w:t xml:space="preserve">The review of documentation </w:t>
      </w:r>
      <w:r w:rsidR="00882AB3">
        <w:rPr>
          <w:rFonts w:eastAsia="Times New Roman" w:cs="Arial"/>
        </w:rPr>
        <w:t>focused</w:t>
      </w:r>
      <w:r w:rsidRPr="00B91CDC">
        <w:rPr>
          <w:rFonts w:eastAsia="Times New Roman" w:cs="Arial"/>
        </w:rPr>
        <w:t xml:space="preserve"> on themes outlined in the TOR. </w:t>
      </w:r>
      <w:r>
        <w:rPr>
          <w:rFonts w:eastAsia="Times New Roman" w:cs="Arial"/>
        </w:rPr>
        <w:t>As part of th</w:t>
      </w:r>
      <w:r w:rsidR="00882AB3">
        <w:rPr>
          <w:rFonts w:eastAsia="Times New Roman" w:cs="Arial"/>
        </w:rPr>
        <w:t>e</w:t>
      </w:r>
      <w:r>
        <w:rPr>
          <w:rFonts w:eastAsia="Times New Roman" w:cs="Arial"/>
        </w:rPr>
        <w:t xml:space="preserve"> </w:t>
      </w:r>
      <w:r w:rsidRPr="00886BFC">
        <w:rPr>
          <w:rFonts w:eastAsia="Times New Roman" w:cs="Arial"/>
        </w:rPr>
        <w:t xml:space="preserve">TE </w:t>
      </w:r>
      <w:r>
        <w:rPr>
          <w:rFonts w:eastAsia="Times New Roman" w:cs="Arial"/>
        </w:rPr>
        <w:t xml:space="preserve">process, the Consultant </w:t>
      </w:r>
      <w:r w:rsidR="00882AB3">
        <w:rPr>
          <w:rFonts w:eastAsia="Times New Roman" w:cs="Arial"/>
        </w:rPr>
        <w:t>reviewed progress towards results. This was</w:t>
      </w:r>
      <w:r w:rsidRPr="00886BFC">
        <w:rPr>
          <w:rFonts w:eastAsia="Times New Roman" w:cs="Arial"/>
        </w:rPr>
        <w:t xml:space="preserve"> assessed based on data provided, amongst others, in the project document, project work plan, GEF Tracking Tools, and PIRs, as well as results verified in the course of the TE mission.</w:t>
      </w:r>
    </w:p>
    <w:p w14:paraId="53DA91E6" w14:textId="77777777" w:rsidR="00BA463B" w:rsidRPr="00886BFC" w:rsidRDefault="00BA463B" w:rsidP="00001B7D">
      <w:pPr>
        <w:spacing w:line="276" w:lineRule="auto"/>
        <w:rPr>
          <w:rFonts w:eastAsia="Times New Roman" w:cs="Arial"/>
        </w:rPr>
      </w:pPr>
    </w:p>
    <w:p w14:paraId="031BFD59" w14:textId="77777777" w:rsidR="007B74A4" w:rsidRPr="00D65E6B" w:rsidRDefault="007B74A4" w:rsidP="00001B7D">
      <w:pPr>
        <w:spacing w:line="276" w:lineRule="auto"/>
        <w:rPr>
          <w:rFonts w:eastAsia="Times New Roman" w:cs="Arial"/>
          <w:u w:val="single"/>
        </w:rPr>
      </w:pPr>
      <w:r w:rsidRPr="00D65E6B">
        <w:rPr>
          <w:rFonts w:eastAsia="Times New Roman" w:cs="Arial"/>
          <w:u w:val="single"/>
        </w:rPr>
        <w:t>3. Field Mission</w:t>
      </w:r>
    </w:p>
    <w:p w14:paraId="63D2FC2C" w14:textId="08FC475A" w:rsidR="00871C54" w:rsidRDefault="007A5FBF" w:rsidP="00001B7D">
      <w:pPr>
        <w:spacing w:line="276" w:lineRule="auto"/>
        <w:rPr>
          <w:rFonts w:eastAsia="Times New Roman" w:cs="Arial"/>
        </w:rPr>
      </w:pPr>
      <w:r>
        <w:rPr>
          <w:rFonts w:eastAsia="Times New Roman" w:cs="Arial"/>
        </w:rPr>
        <w:t xml:space="preserve">A field mission, </w:t>
      </w:r>
      <w:r w:rsidR="007B74A4" w:rsidRPr="00B91CDC">
        <w:rPr>
          <w:rFonts w:eastAsia="Times New Roman" w:cs="Arial"/>
        </w:rPr>
        <w:t>with emphasis on stakeholder consultations to gather</w:t>
      </w:r>
      <w:r>
        <w:rPr>
          <w:rFonts w:eastAsia="Times New Roman" w:cs="Arial"/>
        </w:rPr>
        <w:t xml:space="preserve"> views and</w:t>
      </w:r>
      <w:r w:rsidR="007B74A4" w:rsidRPr="00B91CDC">
        <w:rPr>
          <w:rFonts w:eastAsia="Times New Roman" w:cs="Arial"/>
        </w:rPr>
        <w:t xml:space="preserve"> feedbacks regarding </w:t>
      </w:r>
      <w:r w:rsidR="007B74A4">
        <w:rPr>
          <w:rFonts w:eastAsia="Times New Roman" w:cs="Arial"/>
        </w:rPr>
        <w:t xml:space="preserve">the </w:t>
      </w:r>
      <w:r w:rsidR="00871C54">
        <w:rPr>
          <w:rFonts w:eastAsia="Times New Roman" w:cs="Arial"/>
        </w:rPr>
        <w:t xml:space="preserve">VCAP </w:t>
      </w:r>
      <w:r w:rsidR="007B74A4">
        <w:rPr>
          <w:rFonts w:eastAsia="Times New Roman" w:cs="Arial"/>
        </w:rPr>
        <w:t xml:space="preserve">project outcomes and impacts and general </w:t>
      </w:r>
      <w:r>
        <w:rPr>
          <w:rFonts w:eastAsia="Times New Roman" w:cs="Arial"/>
        </w:rPr>
        <w:t>performance</w:t>
      </w:r>
      <w:r w:rsidR="007B74A4">
        <w:rPr>
          <w:rFonts w:eastAsia="Times New Roman" w:cs="Arial"/>
        </w:rPr>
        <w:t xml:space="preserve"> </w:t>
      </w:r>
      <w:r>
        <w:rPr>
          <w:rFonts w:eastAsia="Times New Roman" w:cs="Arial"/>
        </w:rPr>
        <w:t xml:space="preserve">was conducted </w:t>
      </w:r>
      <w:r w:rsidR="0021602C">
        <w:rPr>
          <w:rFonts w:eastAsia="Times New Roman" w:cs="Arial"/>
        </w:rPr>
        <w:t xml:space="preserve">in-country for 11 days for </w:t>
      </w:r>
      <w:r>
        <w:rPr>
          <w:rFonts w:eastAsia="Times New Roman" w:cs="Arial"/>
        </w:rPr>
        <w:t xml:space="preserve">the period 10-21 </w:t>
      </w:r>
      <w:r w:rsidR="00993024">
        <w:rPr>
          <w:rFonts w:eastAsia="Times New Roman" w:cs="Arial"/>
        </w:rPr>
        <w:t>July</w:t>
      </w:r>
      <w:r>
        <w:rPr>
          <w:rFonts w:eastAsia="Times New Roman" w:cs="Arial"/>
        </w:rPr>
        <w:t xml:space="preserve"> 2019.</w:t>
      </w:r>
      <w:r w:rsidR="007B74A4">
        <w:rPr>
          <w:rFonts w:eastAsia="Times New Roman" w:cs="Arial"/>
        </w:rPr>
        <w:t xml:space="preserve"> </w:t>
      </w:r>
      <w:r w:rsidR="007B74A4" w:rsidRPr="00B91CDC">
        <w:rPr>
          <w:rFonts w:eastAsia="Times New Roman" w:cs="Arial"/>
        </w:rPr>
        <w:t xml:space="preserve">In-country stakeholders that </w:t>
      </w:r>
      <w:r>
        <w:rPr>
          <w:rFonts w:eastAsia="Times New Roman" w:cs="Arial"/>
        </w:rPr>
        <w:t xml:space="preserve">were </w:t>
      </w:r>
      <w:r w:rsidR="007B74A4" w:rsidRPr="00B91CDC">
        <w:rPr>
          <w:rFonts w:eastAsia="Times New Roman" w:cs="Arial"/>
        </w:rPr>
        <w:t xml:space="preserve">consulted during the field mission include </w:t>
      </w:r>
      <w:r>
        <w:rPr>
          <w:rFonts w:eastAsia="Times New Roman" w:cs="Arial"/>
        </w:rPr>
        <w:t xml:space="preserve">the Department of </w:t>
      </w:r>
      <w:r w:rsidR="007B74A4" w:rsidRPr="00D65E6B">
        <w:rPr>
          <w:rFonts w:eastAsia="Times New Roman" w:cs="Arial"/>
        </w:rPr>
        <w:t>Climate Change Adaptation</w:t>
      </w:r>
      <w:r>
        <w:rPr>
          <w:rFonts w:eastAsia="Times New Roman" w:cs="Arial"/>
        </w:rPr>
        <w:t xml:space="preserve"> (DCCA)</w:t>
      </w:r>
      <w:r w:rsidR="007B74A4" w:rsidRPr="00D65E6B">
        <w:rPr>
          <w:rFonts w:eastAsia="Times New Roman" w:cs="Arial"/>
        </w:rPr>
        <w:t xml:space="preserve">, </w:t>
      </w:r>
      <w:r>
        <w:rPr>
          <w:rFonts w:eastAsia="Times New Roman" w:cs="Arial"/>
        </w:rPr>
        <w:t xml:space="preserve">Department of </w:t>
      </w:r>
      <w:r w:rsidR="007B74A4" w:rsidRPr="00D65E6B">
        <w:rPr>
          <w:rFonts w:eastAsia="Times New Roman" w:cs="Arial"/>
        </w:rPr>
        <w:t>Meteorology</w:t>
      </w:r>
      <w:r>
        <w:rPr>
          <w:rFonts w:eastAsia="Times New Roman" w:cs="Arial"/>
        </w:rPr>
        <w:t xml:space="preserve"> (</w:t>
      </w:r>
      <w:proofErr w:type="spellStart"/>
      <w:r>
        <w:rPr>
          <w:rFonts w:eastAsia="Times New Roman" w:cs="Arial"/>
        </w:rPr>
        <w:t>DoM</w:t>
      </w:r>
      <w:proofErr w:type="spellEnd"/>
      <w:r>
        <w:rPr>
          <w:rFonts w:eastAsia="Times New Roman" w:cs="Arial"/>
        </w:rPr>
        <w:t>)</w:t>
      </w:r>
      <w:r w:rsidR="007B74A4" w:rsidRPr="00D65E6B">
        <w:rPr>
          <w:rFonts w:eastAsia="Times New Roman" w:cs="Arial"/>
        </w:rPr>
        <w:t>,</w:t>
      </w:r>
      <w:r>
        <w:rPr>
          <w:rFonts w:eastAsia="Times New Roman" w:cs="Arial"/>
        </w:rPr>
        <w:t xml:space="preserve"> Department of </w:t>
      </w:r>
      <w:r w:rsidR="007B74A4" w:rsidRPr="00D65E6B">
        <w:rPr>
          <w:rFonts w:eastAsia="Times New Roman" w:cs="Arial"/>
        </w:rPr>
        <w:t>Environment</w:t>
      </w:r>
      <w:r>
        <w:rPr>
          <w:rFonts w:eastAsia="Times New Roman" w:cs="Arial"/>
        </w:rPr>
        <w:t xml:space="preserve"> (DoE)</w:t>
      </w:r>
      <w:r w:rsidR="007B74A4" w:rsidRPr="00D65E6B">
        <w:rPr>
          <w:rFonts w:eastAsia="Times New Roman" w:cs="Arial"/>
        </w:rPr>
        <w:t xml:space="preserve">, </w:t>
      </w:r>
      <w:r>
        <w:rPr>
          <w:rFonts w:eastAsia="Times New Roman" w:cs="Arial"/>
        </w:rPr>
        <w:t>Department of Fisheries (</w:t>
      </w:r>
      <w:proofErr w:type="spellStart"/>
      <w:r>
        <w:rPr>
          <w:rFonts w:eastAsia="Times New Roman" w:cs="Arial"/>
        </w:rPr>
        <w:t>DoFi</w:t>
      </w:r>
      <w:proofErr w:type="spellEnd"/>
      <w:r>
        <w:rPr>
          <w:rFonts w:eastAsia="Times New Roman" w:cs="Arial"/>
        </w:rPr>
        <w:t>), Department of Forestry (</w:t>
      </w:r>
      <w:proofErr w:type="spellStart"/>
      <w:r>
        <w:rPr>
          <w:rFonts w:eastAsia="Times New Roman" w:cs="Arial"/>
        </w:rPr>
        <w:t>DoFo</w:t>
      </w:r>
      <w:proofErr w:type="spellEnd"/>
      <w:r>
        <w:rPr>
          <w:rFonts w:eastAsia="Times New Roman" w:cs="Arial"/>
        </w:rPr>
        <w:t>), Department of Livestock (</w:t>
      </w:r>
      <w:proofErr w:type="spellStart"/>
      <w:r>
        <w:rPr>
          <w:rFonts w:eastAsia="Times New Roman" w:cs="Arial"/>
        </w:rPr>
        <w:t>DoL</w:t>
      </w:r>
      <w:proofErr w:type="spellEnd"/>
      <w:r>
        <w:rPr>
          <w:rFonts w:eastAsia="Times New Roman" w:cs="Arial"/>
        </w:rPr>
        <w:t>), Department of Agriculture (</w:t>
      </w:r>
      <w:proofErr w:type="spellStart"/>
      <w:r>
        <w:rPr>
          <w:rFonts w:eastAsia="Times New Roman" w:cs="Arial"/>
        </w:rPr>
        <w:t>DoA</w:t>
      </w:r>
      <w:proofErr w:type="spellEnd"/>
      <w:r>
        <w:rPr>
          <w:rFonts w:eastAsia="Times New Roman" w:cs="Arial"/>
        </w:rPr>
        <w:t xml:space="preserve">), </w:t>
      </w:r>
      <w:r w:rsidRPr="007A5FBF">
        <w:rPr>
          <w:rFonts w:eastAsia="Times New Roman" w:cs="Arial"/>
        </w:rPr>
        <w:t xml:space="preserve">Department of Local Authorities </w:t>
      </w:r>
      <w:r>
        <w:rPr>
          <w:rFonts w:eastAsia="Times New Roman" w:cs="Arial"/>
        </w:rPr>
        <w:t>(DLA),</w:t>
      </w:r>
      <w:r w:rsidR="007B74A4" w:rsidRPr="00D65E6B">
        <w:rPr>
          <w:rFonts w:eastAsia="Times New Roman" w:cs="Arial"/>
        </w:rPr>
        <w:t xml:space="preserve"> </w:t>
      </w:r>
      <w:r w:rsidR="007B74A4">
        <w:rPr>
          <w:rFonts w:eastAsia="Times New Roman" w:cs="Arial"/>
        </w:rPr>
        <w:t>communities (project sites)</w:t>
      </w:r>
      <w:r w:rsidR="007B74A4" w:rsidRPr="00D65E6B">
        <w:rPr>
          <w:rFonts w:eastAsia="Times New Roman" w:cs="Arial"/>
        </w:rPr>
        <w:t xml:space="preserve"> and other relevant stakeholders to ensure evidence based information are reported as part of the terminal evaluation</w:t>
      </w:r>
      <w:r w:rsidR="007B74A4">
        <w:rPr>
          <w:rFonts w:eastAsia="Times New Roman" w:cs="Arial"/>
        </w:rPr>
        <w:t xml:space="preserve">. </w:t>
      </w:r>
    </w:p>
    <w:p w14:paraId="302110B5" w14:textId="4C18698A" w:rsidR="00BB3E2F" w:rsidRDefault="00BB3E2F" w:rsidP="00E00B05">
      <w:pPr>
        <w:spacing w:line="276" w:lineRule="auto"/>
        <w:rPr>
          <w:rFonts w:eastAsia="Times New Roman" w:cs="Arial"/>
        </w:rPr>
      </w:pPr>
    </w:p>
    <w:p w14:paraId="7F8ACFBC" w14:textId="48186FFD" w:rsidR="00934964" w:rsidRDefault="00D06F51" w:rsidP="00E00B05">
      <w:pPr>
        <w:spacing w:line="276" w:lineRule="auto"/>
        <w:rPr>
          <w:rFonts w:eastAsia="Times New Roman" w:cs="Arial"/>
        </w:rPr>
      </w:pPr>
      <w:r w:rsidRPr="00D06F51">
        <w:rPr>
          <w:rFonts w:eastAsia="Times New Roman" w:cs="Arial"/>
          <w:szCs w:val="24"/>
        </w:rPr>
        <w:t>Stakeholder consultations were in the form of one-on-one key informant interviews, community meetings and focus group discussions. To ensure the full participation of all groups in the TE process, the three engagement approaches were used interchangeably. At the community level, one-on-one interviews and focus group discussion were conducted with women representatives, female community leaders and women’s group. During community meetings, women were also encouraged to share their views on VCAP and how the project has affected them as a group.</w:t>
      </w:r>
      <w:r w:rsidR="00BC095B">
        <w:rPr>
          <w:rFonts w:eastAsia="Times New Roman" w:cs="Arial"/>
          <w:szCs w:val="24"/>
        </w:rPr>
        <w:t xml:space="preserve"> </w:t>
      </w:r>
      <w:r w:rsidR="00211CDD">
        <w:rPr>
          <w:rFonts w:eastAsia="Times New Roman" w:cs="Arial"/>
        </w:rPr>
        <w:t xml:space="preserve">Table </w:t>
      </w:r>
      <w:r w:rsidR="00A8117E">
        <w:rPr>
          <w:rFonts w:eastAsia="Times New Roman" w:cs="Arial"/>
        </w:rPr>
        <w:t>5</w:t>
      </w:r>
      <w:r w:rsidR="00211CDD">
        <w:rPr>
          <w:rFonts w:eastAsia="Times New Roman" w:cs="Arial"/>
        </w:rPr>
        <w:t xml:space="preserve"> summarizes the timeframe for the field mission and the different stakeholder groups that were consulted. </w:t>
      </w:r>
    </w:p>
    <w:p w14:paraId="0700D6BF" w14:textId="5B113AF5" w:rsidR="00BC095B" w:rsidRDefault="00BC095B" w:rsidP="00E00B05">
      <w:pPr>
        <w:spacing w:line="276" w:lineRule="auto"/>
        <w:rPr>
          <w:rFonts w:eastAsia="Times New Roman" w:cs="Arial"/>
        </w:rPr>
      </w:pPr>
    </w:p>
    <w:p w14:paraId="3F0FA52B" w14:textId="1ABD1DDE" w:rsidR="00BC095B" w:rsidRDefault="00BC095B" w:rsidP="00001B7D">
      <w:pPr>
        <w:rPr>
          <w:rFonts w:eastAsia="Times New Roman" w:cs="Arial"/>
        </w:rPr>
      </w:pPr>
    </w:p>
    <w:p w14:paraId="642F84A5" w14:textId="765D022F" w:rsidR="00BC095B" w:rsidRDefault="00BC095B" w:rsidP="00001B7D">
      <w:pPr>
        <w:rPr>
          <w:rFonts w:eastAsia="Times New Roman" w:cs="Arial"/>
        </w:rPr>
      </w:pPr>
    </w:p>
    <w:p w14:paraId="586E7BF1" w14:textId="204960BC" w:rsidR="00BC095B" w:rsidRPr="00F90398" w:rsidRDefault="00BC095B" w:rsidP="00001B7D">
      <w:pPr>
        <w:rPr>
          <w:rFonts w:eastAsia="Times New Roman" w:cs="Arial"/>
          <w:b/>
        </w:rPr>
      </w:pPr>
      <w:r w:rsidRPr="00F90398">
        <w:rPr>
          <w:rFonts w:eastAsia="Times New Roman" w:cs="Arial"/>
          <w:b/>
        </w:rPr>
        <w:t xml:space="preserve">Table </w:t>
      </w:r>
      <w:r w:rsidR="00993024">
        <w:rPr>
          <w:rFonts w:eastAsia="Times New Roman" w:cs="Arial"/>
          <w:b/>
        </w:rPr>
        <w:t>5</w:t>
      </w:r>
      <w:r w:rsidRPr="00F90398">
        <w:rPr>
          <w:rFonts w:eastAsia="Times New Roman" w:cs="Arial"/>
          <w:b/>
        </w:rPr>
        <w:t xml:space="preserve">: Summary of field mission timeframe and stakeholder </w:t>
      </w:r>
      <w:r w:rsidRPr="003657E2">
        <w:rPr>
          <w:rFonts w:eastAsia="Times New Roman" w:cs="Arial"/>
          <w:b/>
        </w:rPr>
        <w:t>consulted</w:t>
      </w:r>
    </w:p>
    <w:p w14:paraId="1426EF24" w14:textId="77777777" w:rsidR="00BC095B" w:rsidRDefault="00BC095B" w:rsidP="00001B7D">
      <w:pPr>
        <w:rPr>
          <w:rFonts w:eastAsia="Times New Roman" w:cs="Arial"/>
        </w:rPr>
      </w:pPr>
    </w:p>
    <w:tbl>
      <w:tblPr>
        <w:tblStyle w:val="TableGrid"/>
        <w:tblW w:w="0" w:type="auto"/>
        <w:tblLook w:val="04A0" w:firstRow="1" w:lastRow="0" w:firstColumn="1" w:lastColumn="0" w:noHBand="0" w:noVBand="1"/>
      </w:tblPr>
      <w:tblGrid>
        <w:gridCol w:w="1846"/>
        <w:gridCol w:w="2544"/>
        <w:gridCol w:w="2976"/>
        <w:gridCol w:w="1984"/>
      </w:tblGrid>
      <w:tr w:rsidR="00211CDD" w:rsidRPr="00001B7D" w14:paraId="2AF5A50E" w14:textId="77777777" w:rsidTr="00F703CB">
        <w:tc>
          <w:tcPr>
            <w:tcW w:w="1846" w:type="dxa"/>
          </w:tcPr>
          <w:p w14:paraId="0B50534A" w14:textId="77777777" w:rsidR="00871C54" w:rsidRPr="00001B7D" w:rsidRDefault="00871C54" w:rsidP="00D35B51">
            <w:pPr>
              <w:rPr>
                <w:rFonts w:eastAsia="Times New Roman" w:cs="Arial"/>
                <w:b/>
                <w:sz w:val="20"/>
                <w:szCs w:val="20"/>
              </w:rPr>
            </w:pPr>
            <w:r w:rsidRPr="00001B7D">
              <w:rPr>
                <w:rFonts w:eastAsia="Times New Roman" w:cs="Arial"/>
                <w:b/>
                <w:sz w:val="20"/>
                <w:szCs w:val="20"/>
              </w:rPr>
              <w:t>Date</w:t>
            </w:r>
          </w:p>
        </w:tc>
        <w:tc>
          <w:tcPr>
            <w:tcW w:w="2544" w:type="dxa"/>
          </w:tcPr>
          <w:p w14:paraId="2397F841" w14:textId="77777777" w:rsidR="00871C54" w:rsidRPr="00001B7D" w:rsidRDefault="00871C54" w:rsidP="00D35B51">
            <w:pPr>
              <w:rPr>
                <w:rFonts w:eastAsia="Times New Roman" w:cs="Arial"/>
                <w:b/>
                <w:sz w:val="20"/>
                <w:szCs w:val="20"/>
              </w:rPr>
            </w:pPr>
            <w:r w:rsidRPr="00001B7D">
              <w:rPr>
                <w:rFonts w:eastAsia="Times New Roman" w:cs="Arial"/>
                <w:b/>
                <w:sz w:val="20"/>
                <w:szCs w:val="20"/>
              </w:rPr>
              <w:t>Stakeholder/Community</w:t>
            </w:r>
          </w:p>
        </w:tc>
        <w:tc>
          <w:tcPr>
            <w:tcW w:w="2976" w:type="dxa"/>
          </w:tcPr>
          <w:p w14:paraId="181B9C33" w14:textId="77777777" w:rsidR="00871C54" w:rsidRPr="00001B7D" w:rsidRDefault="00871C54" w:rsidP="00D35B51">
            <w:pPr>
              <w:rPr>
                <w:rFonts w:eastAsia="Times New Roman" w:cs="Arial"/>
                <w:b/>
                <w:sz w:val="20"/>
                <w:szCs w:val="20"/>
              </w:rPr>
            </w:pPr>
            <w:r w:rsidRPr="00001B7D">
              <w:rPr>
                <w:rFonts w:eastAsia="Times New Roman" w:cs="Arial"/>
                <w:b/>
                <w:sz w:val="20"/>
                <w:szCs w:val="20"/>
              </w:rPr>
              <w:t>Island/Group of Islands</w:t>
            </w:r>
          </w:p>
        </w:tc>
        <w:tc>
          <w:tcPr>
            <w:tcW w:w="1984" w:type="dxa"/>
          </w:tcPr>
          <w:p w14:paraId="7644080C" w14:textId="77777777" w:rsidR="00871C54" w:rsidRPr="00001B7D" w:rsidRDefault="00871C54" w:rsidP="00D35B51">
            <w:pPr>
              <w:rPr>
                <w:rFonts w:eastAsia="Times New Roman" w:cs="Arial"/>
                <w:b/>
                <w:sz w:val="20"/>
                <w:szCs w:val="20"/>
              </w:rPr>
            </w:pPr>
            <w:r w:rsidRPr="00001B7D">
              <w:rPr>
                <w:rFonts w:eastAsia="Times New Roman" w:cs="Arial"/>
                <w:b/>
                <w:sz w:val="20"/>
                <w:szCs w:val="20"/>
              </w:rPr>
              <w:t>Province</w:t>
            </w:r>
          </w:p>
        </w:tc>
      </w:tr>
      <w:tr w:rsidR="00211CDD" w:rsidRPr="00001B7D" w14:paraId="529DC4AF" w14:textId="77777777" w:rsidTr="00F703CB">
        <w:tc>
          <w:tcPr>
            <w:tcW w:w="1846" w:type="dxa"/>
          </w:tcPr>
          <w:p w14:paraId="2CC9C4C2" w14:textId="77777777" w:rsidR="00871C54" w:rsidRPr="00001B7D" w:rsidRDefault="00871C54" w:rsidP="00D35B51">
            <w:pPr>
              <w:rPr>
                <w:rFonts w:eastAsia="Times New Roman" w:cs="Arial"/>
                <w:sz w:val="20"/>
                <w:szCs w:val="20"/>
              </w:rPr>
            </w:pPr>
            <w:r w:rsidRPr="00001B7D">
              <w:rPr>
                <w:rFonts w:eastAsia="Times New Roman" w:cs="Arial"/>
                <w:sz w:val="20"/>
                <w:szCs w:val="20"/>
              </w:rPr>
              <w:t>11-16 July, 2019</w:t>
            </w:r>
          </w:p>
        </w:tc>
        <w:tc>
          <w:tcPr>
            <w:tcW w:w="2544" w:type="dxa"/>
          </w:tcPr>
          <w:p w14:paraId="538E0291" w14:textId="77777777" w:rsidR="00871C54" w:rsidRPr="00001B7D" w:rsidRDefault="00871C54" w:rsidP="00001B7D">
            <w:pPr>
              <w:rPr>
                <w:rFonts w:eastAsia="Times New Roman" w:cs="Arial"/>
                <w:sz w:val="20"/>
                <w:szCs w:val="20"/>
              </w:rPr>
            </w:pPr>
            <w:r w:rsidRPr="00001B7D">
              <w:rPr>
                <w:rFonts w:eastAsia="Times New Roman" w:cs="Arial"/>
                <w:sz w:val="20"/>
                <w:szCs w:val="20"/>
              </w:rPr>
              <w:t>National government</w:t>
            </w:r>
          </w:p>
        </w:tc>
        <w:tc>
          <w:tcPr>
            <w:tcW w:w="2976" w:type="dxa"/>
          </w:tcPr>
          <w:p w14:paraId="0A056872" w14:textId="77777777" w:rsidR="00871C54" w:rsidRPr="00001B7D" w:rsidRDefault="00871C54" w:rsidP="00D35B51">
            <w:pPr>
              <w:rPr>
                <w:rFonts w:eastAsia="Times New Roman" w:cs="Arial"/>
                <w:sz w:val="20"/>
                <w:szCs w:val="20"/>
              </w:rPr>
            </w:pPr>
            <w:r w:rsidRPr="00001B7D">
              <w:rPr>
                <w:rFonts w:eastAsia="Times New Roman" w:cs="Arial"/>
                <w:sz w:val="20"/>
                <w:szCs w:val="20"/>
              </w:rPr>
              <w:t>Port Vila, Efate Island</w:t>
            </w:r>
          </w:p>
        </w:tc>
        <w:tc>
          <w:tcPr>
            <w:tcW w:w="1984" w:type="dxa"/>
          </w:tcPr>
          <w:p w14:paraId="0C8482E2"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Shefa</w:t>
            </w:r>
            <w:proofErr w:type="spellEnd"/>
            <w:r w:rsidRPr="00001B7D">
              <w:rPr>
                <w:rFonts w:eastAsia="Times New Roman" w:cs="Arial"/>
                <w:sz w:val="20"/>
                <w:szCs w:val="20"/>
              </w:rPr>
              <w:t xml:space="preserve"> province</w:t>
            </w:r>
          </w:p>
        </w:tc>
      </w:tr>
      <w:tr w:rsidR="00211CDD" w:rsidRPr="00001B7D" w14:paraId="28CA11A1" w14:textId="77777777" w:rsidTr="00F703CB">
        <w:tc>
          <w:tcPr>
            <w:tcW w:w="1846" w:type="dxa"/>
          </w:tcPr>
          <w:p w14:paraId="098F4A57" w14:textId="77777777" w:rsidR="00871C54" w:rsidRPr="00001B7D" w:rsidRDefault="00211CDD" w:rsidP="00D35B51">
            <w:pPr>
              <w:rPr>
                <w:rFonts w:eastAsia="Times New Roman" w:cs="Arial"/>
                <w:sz w:val="20"/>
                <w:szCs w:val="20"/>
              </w:rPr>
            </w:pPr>
            <w:r w:rsidRPr="00001B7D">
              <w:rPr>
                <w:rFonts w:eastAsia="Times New Roman" w:cs="Arial"/>
                <w:sz w:val="20"/>
                <w:szCs w:val="20"/>
              </w:rPr>
              <w:t>17 July, 2019</w:t>
            </w:r>
          </w:p>
        </w:tc>
        <w:tc>
          <w:tcPr>
            <w:tcW w:w="2544" w:type="dxa"/>
          </w:tcPr>
          <w:p w14:paraId="59239A22"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Lungharegi</w:t>
            </w:r>
            <w:proofErr w:type="spellEnd"/>
            <w:r w:rsidRPr="00001B7D">
              <w:rPr>
                <w:rFonts w:eastAsia="Times New Roman" w:cs="Arial"/>
                <w:sz w:val="20"/>
                <w:szCs w:val="20"/>
              </w:rPr>
              <w:t xml:space="preserve"> </w:t>
            </w:r>
          </w:p>
        </w:tc>
        <w:tc>
          <w:tcPr>
            <w:tcW w:w="2976" w:type="dxa"/>
          </w:tcPr>
          <w:p w14:paraId="45DD02D6"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Loh</w:t>
            </w:r>
            <w:proofErr w:type="spellEnd"/>
            <w:r w:rsidRPr="00001B7D">
              <w:rPr>
                <w:rFonts w:eastAsia="Times New Roman" w:cs="Arial"/>
                <w:sz w:val="20"/>
                <w:szCs w:val="20"/>
              </w:rPr>
              <w:t xml:space="preserve"> Island in Torres group</w:t>
            </w:r>
          </w:p>
        </w:tc>
        <w:tc>
          <w:tcPr>
            <w:tcW w:w="1984" w:type="dxa"/>
          </w:tcPr>
          <w:p w14:paraId="4AC2A894"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Torba</w:t>
            </w:r>
            <w:proofErr w:type="spellEnd"/>
            <w:r w:rsidRPr="00001B7D">
              <w:rPr>
                <w:rFonts w:eastAsia="Times New Roman" w:cs="Arial"/>
                <w:sz w:val="20"/>
                <w:szCs w:val="20"/>
              </w:rPr>
              <w:t xml:space="preserve"> province</w:t>
            </w:r>
          </w:p>
        </w:tc>
      </w:tr>
      <w:tr w:rsidR="00211CDD" w:rsidRPr="00001B7D" w14:paraId="1D054A20" w14:textId="77777777" w:rsidTr="00F703CB">
        <w:tc>
          <w:tcPr>
            <w:tcW w:w="1846" w:type="dxa"/>
          </w:tcPr>
          <w:p w14:paraId="6B131B7D" w14:textId="77777777" w:rsidR="00211CDD" w:rsidRPr="00001B7D" w:rsidRDefault="00211CDD" w:rsidP="00D35B51">
            <w:pPr>
              <w:rPr>
                <w:rFonts w:eastAsia="Times New Roman" w:cs="Arial"/>
                <w:sz w:val="20"/>
                <w:szCs w:val="20"/>
              </w:rPr>
            </w:pPr>
            <w:r w:rsidRPr="00001B7D">
              <w:rPr>
                <w:rFonts w:eastAsia="Times New Roman" w:cs="Arial"/>
                <w:sz w:val="20"/>
                <w:szCs w:val="20"/>
              </w:rPr>
              <w:t>17 July, 2019</w:t>
            </w:r>
          </w:p>
        </w:tc>
        <w:tc>
          <w:tcPr>
            <w:tcW w:w="2544" w:type="dxa"/>
          </w:tcPr>
          <w:p w14:paraId="5712679F"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Rinuhe</w:t>
            </w:r>
            <w:proofErr w:type="spellEnd"/>
          </w:p>
        </w:tc>
        <w:tc>
          <w:tcPr>
            <w:tcW w:w="2976" w:type="dxa"/>
          </w:tcPr>
          <w:p w14:paraId="781E1719"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Loh</w:t>
            </w:r>
            <w:proofErr w:type="spellEnd"/>
            <w:r w:rsidRPr="00001B7D">
              <w:rPr>
                <w:rFonts w:eastAsia="Times New Roman" w:cs="Arial"/>
                <w:sz w:val="20"/>
                <w:szCs w:val="20"/>
              </w:rPr>
              <w:t xml:space="preserve"> Island in Torres group</w:t>
            </w:r>
          </w:p>
        </w:tc>
        <w:tc>
          <w:tcPr>
            <w:tcW w:w="1984" w:type="dxa"/>
          </w:tcPr>
          <w:p w14:paraId="35692034"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Torba</w:t>
            </w:r>
            <w:proofErr w:type="spellEnd"/>
            <w:r w:rsidRPr="00001B7D">
              <w:rPr>
                <w:rFonts w:eastAsia="Times New Roman" w:cs="Arial"/>
                <w:sz w:val="20"/>
                <w:szCs w:val="20"/>
              </w:rPr>
              <w:t xml:space="preserve"> province</w:t>
            </w:r>
          </w:p>
        </w:tc>
      </w:tr>
      <w:tr w:rsidR="00211CDD" w:rsidRPr="00001B7D" w14:paraId="16DC0527" w14:textId="77777777" w:rsidTr="00F703CB">
        <w:tc>
          <w:tcPr>
            <w:tcW w:w="1846" w:type="dxa"/>
          </w:tcPr>
          <w:p w14:paraId="6EF9824B" w14:textId="77777777" w:rsidR="00211CDD" w:rsidRPr="00001B7D" w:rsidRDefault="00211CDD" w:rsidP="00D35B51">
            <w:pPr>
              <w:rPr>
                <w:rFonts w:eastAsia="Times New Roman" w:cs="Arial"/>
                <w:sz w:val="20"/>
                <w:szCs w:val="20"/>
              </w:rPr>
            </w:pPr>
            <w:r w:rsidRPr="00001B7D">
              <w:rPr>
                <w:rFonts w:eastAsia="Times New Roman" w:cs="Arial"/>
                <w:sz w:val="20"/>
                <w:szCs w:val="20"/>
              </w:rPr>
              <w:t>17 July, 2019</w:t>
            </w:r>
          </w:p>
        </w:tc>
        <w:tc>
          <w:tcPr>
            <w:tcW w:w="2544" w:type="dxa"/>
          </w:tcPr>
          <w:p w14:paraId="75085AD3" w14:textId="77777777" w:rsidR="00211CDD" w:rsidRPr="00001B7D" w:rsidRDefault="00211CDD" w:rsidP="00D35B51">
            <w:pPr>
              <w:rPr>
                <w:rFonts w:eastAsia="Times New Roman" w:cs="Arial"/>
                <w:sz w:val="20"/>
                <w:szCs w:val="20"/>
              </w:rPr>
            </w:pPr>
            <w:r w:rsidRPr="00001B7D">
              <w:rPr>
                <w:rFonts w:eastAsia="Times New Roman" w:cs="Arial"/>
                <w:sz w:val="20"/>
                <w:szCs w:val="20"/>
              </w:rPr>
              <w:t>Sola</w:t>
            </w:r>
          </w:p>
        </w:tc>
        <w:tc>
          <w:tcPr>
            <w:tcW w:w="2976" w:type="dxa"/>
          </w:tcPr>
          <w:p w14:paraId="5C9139ED" w14:textId="77777777" w:rsidR="00211CDD" w:rsidRPr="00001B7D" w:rsidRDefault="00211CDD" w:rsidP="00D35B51">
            <w:pPr>
              <w:rPr>
                <w:rFonts w:eastAsia="Times New Roman" w:cs="Arial"/>
                <w:sz w:val="20"/>
                <w:szCs w:val="20"/>
              </w:rPr>
            </w:pPr>
            <w:r w:rsidRPr="00001B7D">
              <w:rPr>
                <w:rFonts w:eastAsia="Times New Roman" w:cs="Arial"/>
                <w:sz w:val="20"/>
                <w:szCs w:val="20"/>
              </w:rPr>
              <w:t>Vanua Lava Island in Banks group</w:t>
            </w:r>
          </w:p>
        </w:tc>
        <w:tc>
          <w:tcPr>
            <w:tcW w:w="1984" w:type="dxa"/>
          </w:tcPr>
          <w:p w14:paraId="4A681AE1"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Torba</w:t>
            </w:r>
            <w:proofErr w:type="spellEnd"/>
            <w:r w:rsidRPr="00001B7D">
              <w:rPr>
                <w:rFonts w:eastAsia="Times New Roman" w:cs="Arial"/>
                <w:sz w:val="20"/>
                <w:szCs w:val="20"/>
              </w:rPr>
              <w:t xml:space="preserve"> province</w:t>
            </w:r>
          </w:p>
        </w:tc>
      </w:tr>
      <w:tr w:rsidR="00211CDD" w:rsidRPr="00001B7D" w14:paraId="0CA7720F" w14:textId="77777777" w:rsidTr="00F703CB">
        <w:tc>
          <w:tcPr>
            <w:tcW w:w="1846" w:type="dxa"/>
          </w:tcPr>
          <w:p w14:paraId="11BE73BA" w14:textId="77777777" w:rsidR="00871C54" w:rsidRPr="00001B7D" w:rsidRDefault="00211CDD" w:rsidP="00D35B51">
            <w:pPr>
              <w:rPr>
                <w:rFonts w:eastAsia="Times New Roman" w:cs="Arial"/>
                <w:sz w:val="20"/>
                <w:szCs w:val="20"/>
              </w:rPr>
            </w:pPr>
            <w:r w:rsidRPr="00001B7D">
              <w:rPr>
                <w:rFonts w:eastAsia="Times New Roman" w:cs="Arial"/>
                <w:sz w:val="20"/>
                <w:szCs w:val="20"/>
              </w:rPr>
              <w:t>18 July, 2019</w:t>
            </w:r>
          </w:p>
        </w:tc>
        <w:tc>
          <w:tcPr>
            <w:tcW w:w="2544" w:type="dxa"/>
          </w:tcPr>
          <w:p w14:paraId="526A4FC8"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Luganville</w:t>
            </w:r>
            <w:proofErr w:type="spellEnd"/>
          </w:p>
        </w:tc>
        <w:tc>
          <w:tcPr>
            <w:tcW w:w="2976" w:type="dxa"/>
          </w:tcPr>
          <w:p w14:paraId="538381BF" w14:textId="77777777" w:rsidR="00871C54" w:rsidRPr="00001B7D" w:rsidRDefault="00871C54" w:rsidP="00D35B51">
            <w:pPr>
              <w:rPr>
                <w:rFonts w:eastAsia="Times New Roman" w:cs="Arial"/>
                <w:sz w:val="20"/>
                <w:szCs w:val="20"/>
              </w:rPr>
            </w:pPr>
            <w:r w:rsidRPr="00001B7D">
              <w:rPr>
                <w:rFonts w:eastAsia="Times New Roman" w:cs="Arial"/>
                <w:sz w:val="20"/>
                <w:szCs w:val="20"/>
              </w:rPr>
              <w:t>Santo Island</w:t>
            </w:r>
          </w:p>
        </w:tc>
        <w:tc>
          <w:tcPr>
            <w:tcW w:w="1984" w:type="dxa"/>
          </w:tcPr>
          <w:p w14:paraId="77157146" w14:textId="77777777" w:rsidR="00871C54" w:rsidRPr="00001B7D" w:rsidRDefault="00871C54" w:rsidP="00D35B51">
            <w:pPr>
              <w:rPr>
                <w:rFonts w:eastAsia="Times New Roman" w:cs="Arial"/>
                <w:sz w:val="20"/>
                <w:szCs w:val="20"/>
              </w:rPr>
            </w:pPr>
            <w:r w:rsidRPr="00001B7D">
              <w:rPr>
                <w:rFonts w:eastAsia="Times New Roman" w:cs="Arial"/>
                <w:sz w:val="20"/>
                <w:szCs w:val="20"/>
              </w:rPr>
              <w:t>‎</w:t>
            </w:r>
            <w:proofErr w:type="spellStart"/>
            <w:r w:rsidRPr="00001B7D">
              <w:rPr>
                <w:rFonts w:eastAsia="Times New Roman" w:cs="Arial"/>
                <w:sz w:val="20"/>
                <w:szCs w:val="20"/>
              </w:rPr>
              <w:t>Sanma</w:t>
            </w:r>
            <w:proofErr w:type="spellEnd"/>
            <w:r w:rsidRPr="00001B7D">
              <w:rPr>
                <w:rFonts w:eastAsia="Times New Roman" w:cs="Arial"/>
                <w:sz w:val="20"/>
                <w:szCs w:val="20"/>
              </w:rPr>
              <w:t xml:space="preserve"> province</w:t>
            </w:r>
          </w:p>
        </w:tc>
      </w:tr>
      <w:tr w:rsidR="00211CDD" w:rsidRPr="00001B7D" w14:paraId="3DFD630A" w14:textId="77777777" w:rsidTr="00F703CB">
        <w:tc>
          <w:tcPr>
            <w:tcW w:w="1846" w:type="dxa"/>
          </w:tcPr>
          <w:p w14:paraId="0ECF6505" w14:textId="77777777" w:rsidR="00871C54" w:rsidRPr="00001B7D" w:rsidRDefault="00211CDD" w:rsidP="00D35B51">
            <w:pPr>
              <w:rPr>
                <w:rFonts w:eastAsia="Times New Roman" w:cs="Arial"/>
                <w:sz w:val="20"/>
                <w:szCs w:val="20"/>
              </w:rPr>
            </w:pPr>
            <w:r w:rsidRPr="00001B7D">
              <w:rPr>
                <w:rFonts w:eastAsia="Times New Roman" w:cs="Arial"/>
                <w:sz w:val="20"/>
                <w:szCs w:val="20"/>
              </w:rPr>
              <w:t>18 July, 2019</w:t>
            </w:r>
          </w:p>
        </w:tc>
        <w:tc>
          <w:tcPr>
            <w:tcW w:w="2544" w:type="dxa"/>
          </w:tcPr>
          <w:p w14:paraId="456333CD"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Burumba</w:t>
            </w:r>
            <w:proofErr w:type="spellEnd"/>
          </w:p>
        </w:tc>
        <w:tc>
          <w:tcPr>
            <w:tcW w:w="2976" w:type="dxa"/>
          </w:tcPr>
          <w:p w14:paraId="09C72827" w14:textId="77777777" w:rsidR="00871C54" w:rsidRPr="00001B7D" w:rsidRDefault="00871C54" w:rsidP="00D35B51">
            <w:pPr>
              <w:rPr>
                <w:rFonts w:eastAsia="Times New Roman" w:cs="Arial"/>
                <w:sz w:val="20"/>
                <w:szCs w:val="20"/>
              </w:rPr>
            </w:pPr>
            <w:r w:rsidRPr="00001B7D">
              <w:rPr>
                <w:rFonts w:eastAsia="Times New Roman" w:cs="Arial"/>
                <w:sz w:val="20"/>
                <w:szCs w:val="20"/>
              </w:rPr>
              <w:t>Epi Island</w:t>
            </w:r>
          </w:p>
        </w:tc>
        <w:tc>
          <w:tcPr>
            <w:tcW w:w="1984" w:type="dxa"/>
          </w:tcPr>
          <w:p w14:paraId="385C0A21"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Shefa</w:t>
            </w:r>
            <w:proofErr w:type="spellEnd"/>
            <w:r w:rsidRPr="00001B7D">
              <w:rPr>
                <w:rFonts w:eastAsia="Times New Roman" w:cs="Arial"/>
                <w:sz w:val="20"/>
                <w:szCs w:val="20"/>
              </w:rPr>
              <w:t xml:space="preserve"> province</w:t>
            </w:r>
          </w:p>
        </w:tc>
      </w:tr>
      <w:tr w:rsidR="00211CDD" w:rsidRPr="00001B7D" w14:paraId="1E34AFBF" w14:textId="77777777" w:rsidTr="00F703CB">
        <w:trPr>
          <w:trHeight w:val="127"/>
        </w:trPr>
        <w:tc>
          <w:tcPr>
            <w:tcW w:w="1846" w:type="dxa"/>
          </w:tcPr>
          <w:p w14:paraId="3CCD4250" w14:textId="77777777" w:rsidR="00871C54" w:rsidRPr="00001B7D" w:rsidRDefault="00211CDD" w:rsidP="00D35B51">
            <w:pPr>
              <w:rPr>
                <w:rFonts w:eastAsia="Times New Roman" w:cs="Arial"/>
                <w:sz w:val="20"/>
                <w:szCs w:val="20"/>
              </w:rPr>
            </w:pPr>
            <w:r w:rsidRPr="00001B7D">
              <w:rPr>
                <w:rFonts w:eastAsia="Times New Roman" w:cs="Arial"/>
                <w:sz w:val="20"/>
                <w:szCs w:val="20"/>
              </w:rPr>
              <w:t>19 July, 2019</w:t>
            </w:r>
          </w:p>
        </w:tc>
        <w:tc>
          <w:tcPr>
            <w:tcW w:w="2544" w:type="dxa"/>
          </w:tcPr>
          <w:p w14:paraId="2975BC13"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Itamotou</w:t>
            </w:r>
            <w:proofErr w:type="spellEnd"/>
          </w:p>
        </w:tc>
        <w:tc>
          <w:tcPr>
            <w:tcW w:w="2976" w:type="dxa"/>
          </w:tcPr>
          <w:p w14:paraId="24BCE38B"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Aniwa</w:t>
            </w:r>
            <w:proofErr w:type="spellEnd"/>
            <w:r w:rsidRPr="00001B7D">
              <w:rPr>
                <w:rFonts w:eastAsia="Times New Roman" w:cs="Arial"/>
                <w:sz w:val="20"/>
                <w:szCs w:val="20"/>
              </w:rPr>
              <w:t xml:space="preserve"> Island</w:t>
            </w:r>
          </w:p>
        </w:tc>
        <w:tc>
          <w:tcPr>
            <w:tcW w:w="1984" w:type="dxa"/>
          </w:tcPr>
          <w:p w14:paraId="7D721FA3" w14:textId="77777777" w:rsidR="00871C54" w:rsidRPr="00001B7D" w:rsidRDefault="00871C54" w:rsidP="00D35B51">
            <w:pPr>
              <w:rPr>
                <w:rFonts w:eastAsia="Times New Roman" w:cs="Arial"/>
                <w:sz w:val="20"/>
                <w:szCs w:val="20"/>
              </w:rPr>
            </w:pPr>
            <w:proofErr w:type="spellStart"/>
            <w:r w:rsidRPr="00001B7D">
              <w:rPr>
                <w:rFonts w:eastAsia="Times New Roman" w:cs="Arial"/>
                <w:sz w:val="20"/>
                <w:szCs w:val="20"/>
              </w:rPr>
              <w:t>Tafea</w:t>
            </w:r>
            <w:proofErr w:type="spellEnd"/>
            <w:r w:rsidRPr="00001B7D">
              <w:rPr>
                <w:rFonts w:eastAsia="Times New Roman" w:cs="Arial"/>
                <w:sz w:val="20"/>
                <w:szCs w:val="20"/>
              </w:rPr>
              <w:t xml:space="preserve"> province</w:t>
            </w:r>
          </w:p>
        </w:tc>
      </w:tr>
      <w:tr w:rsidR="00211CDD" w:rsidRPr="00001B7D" w14:paraId="1B1530A5" w14:textId="77777777" w:rsidTr="00F703CB">
        <w:trPr>
          <w:trHeight w:val="195"/>
        </w:trPr>
        <w:tc>
          <w:tcPr>
            <w:tcW w:w="1846" w:type="dxa"/>
          </w:tcPr>
          <w:p w14:paraId="6646EBDB" w14:textId="77777777" w:rsidR="00211CDD" w:rsidRPr="00001B7D" w:rsidRDefault="00211CDD" w:rsidP="00D35B51">
            <w:pPr>
              <w:rPr>
                <w:rFonts w:eastAsia="Times New Roman" w:cs="Arial"/>
                <w:sz w:val="20"/>
                <w:szCs w:val="20"/>
              </w:rPr>
            </w:pPr>
            <w:r w:rsidRPr="00001B7D">
              <w:rPr>
                <w:rFonts w:eastAsia="Times New Roman" w:cs="Arial"/>
                <w:sz w:val="20"/>
                <w:szCs w:val="20"/>
              </w:rPr>
              <w:t>19 July, 2019</w:t>
            </w:r>
          </w:p>
        </w:tc>
        <w:tc>
          <w:tcPr>
            <w:tcW w:w="2544" w:type="dxa"/>
          </w:tcPr>
          <w:p w14:paraId="49D3169C"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Imalé</w:t>
            </w:r>
            <w:proofErr w:type="spellEnd"/>
          </w:p>
        </w:tc>
        <w:tc>
          <w:tcPr>
            <w:tcW w:w="2976" w:type="dxa"/>
          </w:tcPr>
          <w:p w14:paraId="421747A6"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Aniwa</w:t>
            </w:r>
            <w:proofErr w:type="spellEnd"/>
            <w:r w:rsidRPr="00001B7D">
              <w:rPr>
                <w:rFonts w:eastAsia="Times New Roman" w:cs="Arial"/>
                <w:sz w:val="20"/>
                <w:szCs w:val="20"/>
              </w:rPr>
              <w:t xml:space="preserve"> Island</w:t>
            </w:r>
          </w:p>
        </w:tc>
        <w:tc>
          <w:tcPr>
            <w:tcW w:w="1984" w:type="dxa"/>
          </w:tcPr>
          <w:p w14:paraId="12247124"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Tafea</w:t>
            </w:r>
            <w:proofErr w:type="spellEnd"/>
            <w:r w:rsidRPr="00001B7D">
              <w:rPr>
                <w:rFonts w:eastAsia="Times New Roman" w:cs="Arial"/>
                <w:sz w:val="20"/>
                <w:szCs w:val="20"/>
              </w:rPr>
              <w:t xml:space="preserve"> province</w:t>
            </w:r>
          </w:p>
        </w:tc>
      </w:tr>
      <w:tr w:rsidR="00211CDD" w:rsidRPr="00001B7D" w14:paraId="6726AF9E" w14:textId="77777777" w:rsidTr="00F703CB">
        <w:trPr>
          <w:trHeight w:val="195"/>
        </w:trPr>
        <w:tc>
          <w:tcPr>
            <w:tcW w:w="1846" w:type="dxa"/>
          </w:tcPr>
          <w:p w14:paraId="16F7F71F" w14:textId="77777777" w:rsidR="00211CDD" w:rsidRPr="00001B7D" w:rsidRDefault="00211CDD" w:rsidP="00D35B51">
            <w:pPr>
              <w:rPr>
                <w:rFonts w:eastAsia="Times New Roman" w:cs="Arial"/>
                <w:sz w:val="20"/>
                <w:szCs w:val="20"/>
              </w:rPr>
            </w:pPr>
            <w:r w:rsidRPr="00001B7D">
              <w:rPr>
                <w:rFonts w:eastAsia="Times New Roman" w:cs="Arial"/>
                <w:sz w:val="20"/>
                <w:szCs w:val="20"/>
              </w:rPr>
              <w:t>19 July, 2019</w:t>
            </w:r>
          </w:p>
        </w:tc>
        <w:tc>
          <w:tcPr>
            <w:tcW w:w="2544" w:type="dxa"/>
          </w:tcPr>
          <w:p w14:paraId="41D0172F"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Isavaï</w:t>
            </w:r>
            <w:proofErr w:type="spellEnd"/>
          </w:p>
        </w:tc>
        <w:tc>
          <w:tcPr>
            <w:tcW w:w="2976" w:type="dxa"/>
          </w:tcPr>
          <w:p w14:paraId="67164562"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Aniwa</w:t>
            </w:r>
            <w:proofErr w:type="spellEnd"/>
            <w:r w:rsidRPr="00001B7D">
              <w:rPr>
                <w:rFonts w:eastAsia="Times New Roman" w:cs="Arial"/>
                <w:sz w:val="20"/>
                <w:szCs w:val="20"/>
              </w:rPr>
              <w:t xml:space="preserve"> Island</w:t>
            </w:r>
          </w:p>
        </w:tc>
        <w:tc>
          <w:tcPr>
            <w:tcW w:w="1984" w:type="dxa"/>
          </w:tcPr>
          <w:p w14:paraId="5C709C3D"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Tafea</w:t>
            </w:r>
            <w:proofErr w:type="spellEnd"/>
            <w:r w:rsidRPr="00001B7D">
              <w:rPr>
                <w:rFonts w:eastAsia="Times New Roman" w:cs="Arial"/>
                <w:sz w:val="20"/>
                <w:szCs w:val="20"/>
              </w:rPr>
              <w:t xml:space="preserve"> province</w:t>
            </w:r>
          </w:p>
        </w:tc>
      </w:tr>
      <w:tr w:rsidR="00211CDD" w:rsidRPr="00001B7D" w14:paraId="02F507FF" w14:textId="77777777" w:rsidTr="00F703CB">
        <w:trPr>
          <w:trHeight w:val="157"/>
        </w:trPr>
        <w:tc>
          <w:tcPr>
            <w:tcW w:w="1846" w:type="dxa"/>
          </w:tcPr>
          <w:p w14:paraId="522C29F9" w14:textId="77777777" w:rsidR="00211CDD" w:rsidRPr="00001B7D" w:rsidRDefault="00211CDD" w:rsidP="00D35B51">
            <w:pPr>
              <w:rPr>
                <w:rFonts w:eastAsia="Times New Roman" w:cs="Arial"/>
                <w:sz w:val="20"/>
                <w:szCs w:val="20"/>
              </w:rPr>
            </w:pPr>
            <w:r w:rsidRPr="00001B7D">
              <w:rPr>
                <w:rFonts w:eastAsia="Times New Roman" w:cs="Arial"/>
                <w:sz w:val="20"/>
                <w:szCs w:val="20"/>
              </w:rPr>
              <w:t>19 July, 2019</w:t>
            </w:r>
          </w:p>
        </w:tc>
        <w:tc>
          <w:tcPr>
            <w:tcW w:w="2544" w:type="dxa"/>
          </w:tcPr>
          <w:p w14:paraId="03530CAD"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Ikaokao</w:t>
            </w:r>
            <w:proofErr w:type="spellEnd"/>
          </w:p>
        </w:tc>
        <w:tc>
          <w:tcPr>
            <w:tcW w:w="2976" w:type="dxa"/>
          </w:tcPr>
          <w:p w14:paraId="241A0CCF"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Aniwa</w:t>
            </w:r>
            <w:proofErr w:type="spellEnd"/>
            <w:r w:rsidRPr="00001B7D">
              <w:rPr>
                <w:rFonts w:eastAsia="Times New Roman" w:cs="Arial"/>
                <w:sz w:val="20"/>
                <w:szCs w:val="20"/>
              </w:rPr>
              <w:t xml:space="preserve"> Island</w:t>
            </w:r>
          </w:p>
        </w:tc>
        <w:tc>
          <w:tcPr>
            <w:tcW w:w="1984" w:type="dxa"/>
          </w:tcPr>
          <w:p w14:paraId="166A3161"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Tafea</w:t>
            </w:r>
            <w:proofErr w:type="spellEnd"/>
            <w:r w:rsidRPr="00001B7D">
              <w:rPr>
                <w:rFonts w:eastAsia="Times New Roman" w:cs="Arial"/>
                <w:sz w:val="20"/>
                <w:szCs w:val="20"/>
              </w:rPr>
              <w:t xml:space="preserve"> province</w:t>
            </w:r>
          </w:p>
        </w:tc>
      </w:tr>
      <w:tr w:rsidR="00211CDD" w:rsidRPr="00001B7D" w14:paraId="4E372F90" w14:textId="77777777" w:rsidTr="00001B7D">
        <w:trPr>
          <w:trHeight w:val="132"/>
        </w:trPr>
        <w:tc>
          <w:tcPr>
            <w:tcW w:w="1846" w:type="dxa"/>
          </w:tcPr>
          <w:p w14:paraId="0D406621" w14:textId="77777777" w:rsidR="00211CDD" w:rsidRPr="00001B7D" w:rsidRDefault="00211CDD" w:rsidP="00D35B51">
            <w:pPr>
              <w:rPr>
                <w:rFonts w:eastAsia="Times New Roman" w:cs="Arial"/>
                <w:sz w:val="20"/>
                <w:szCs w:val="20"/>
              </w:rPr>
            </w:pPr>
            <w:r w:rsidRPr="00001B7D">
              <w:rPr>
                <w:rFonts w:eastAsia="Times New Roman" w:cs="Arial"/>
                <w:sz w:val="20"/>
                <w:szCs w:val="20"/>
              </w:rPr>
              <w:t>19 July, 2019</w:t>
            </w:r>
          </w:p>
        </w:tc>
        <w:tc>
          <w:tcPr>
            <w:tcW w:w="2544" w:type="dxa"/>
          </w:tcPr>
          <w:p w14:paraId="7A9AC512"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Namsafoura</w:t>
            </w:r>
            <w:proofErr w:type="spellEnd"/>
          </w:p>
        </w:tc>
        <w:tc>
          <w:tcPr>
            <w:tcW w:w="2976" w:type="dxa"/>
          </w:tcPr>
          <w:p w14:paraId="1E874682"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Aniwa</w:t>
            </w:r>
            <w:proofErr w:type="spellEnd"/>
            <w:r w:rsidRPr="00001B7D">
              <w:rPr>
                <w:rFonts w:eastAsia="Times New Roman" w:cs="Arial"/>
                <w:sz w:val="20"/>
                <w:szCs w:val="20"/>
              </w:rPr>
              <w:t xml:space="preserve"> Island</w:t>
            </w:r>
          </w:p>
        </w:tc>
        <w:tc>
          <w:tcPr>
            <w:tcW w:w="1984" w:type="dxa"/>
          </w:tcPr>
          <w:p w14:paraId="46A8A10C"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Tafea</w:t>
            </w:r>
            <w:proofErr w:type="spellEnd"/>
            <w:r w:rsidRPr="00001B7D">
              <w:rPr>
                <w:rFonts w:eastAsia="Times New Roman" w:cs="Arial"/>
                <w:sz w:val="20"/>
                <w:szCs w:val="20"/>
              </w:rPr>
              <w:t xml:space="preserve"> province</w:t>
            </w:r>
          </w:p>
        </w:tc>
      </w:tr>
      <w:tr w:rsidR="00211CDD" w:rsidRPr="00001B7D" w14:paraId="4DD41EC8" w14:textId="77777777" w:rsidTr="00001B7D">
        <w:trPr>
          <w:trHeight w:val="150"/>
        </w:trPr>
        <w:tc>
          <w:tcPr>
            <w:tcW w:w="1846" w:type="dxa"/>
          </w:tcPr>
          <w:p w14:paraId="362877DD" w14:textId="77777777" w:rsidR="00211CDD" w:rsidRPr="00001B7D" w:rsidRDefault="00211CDD" w:rsidP="00D35B51">
            <w:pPr>
              <w:rPr>
                <w:rFonts w:eastAsia="Times New Roman" w:cs="Arial"/>
                <w:sz w:val="20"/>
                <w:szCs w:val="20"/>
              </w:rPr>
            </w:pPr>
            <w:r w:rsidRPr="00001B7D">
              <w:rPr>
                <w:rFonts w:eastAsia="Times New Roman" w:cs="Arial"/>
                <w:sz w:val="20"/>
                <w:szCs w:val="20"/>
              </w:rPr>
              <w:t>19 July, 2019</w:t>
            </w:r>
          </w:p>
        </w:tc>
        <w:tc>
          <w:tcPr>
            <w:tcW w:w="2544" w:type="dxa"/>
          </w:tcPr>
          <w:p w14:paraId="498B16E0"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Anelgauhat</w:t>
            </w:r>
            <w:proofErr w:type="spellEnd"/>
          </w:p>
        </w:tc>
        <w:tc>
          <w:tcPr>
            <w:tcW w:w="2976" w:type="dxa"/>
          </w:tcPr>
          <w:p w14:paraId="77F9750D"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Aneityum</w:t>
            </w:r>
            <w:proofErr w:type="spellEnd"/>
          </w:p>
        </w:tc>
        <w:tc>
          <w:tcPr>
            <w:tcW w:w="1984" w:type="dxa"/>
          </w:tcPr>
          <w:p w14:paraId="380C6038" w14:textId="77777777" w:rsidR="00211CDD" w:rsidRPr="00001B7D" w:rsidRDefault="00211CDD" w:rsidP="00D35B51">
            <w:pPr>
              <w:rPr>
                <w:rFonts w:eastAsia="Times New Roman" w:cs="Arial"/>
                <w:sz w:val="20"/>
                <w:szCs w:val="20"/>
              </w:rPr>
            </w:pPr>
            <w:proofErr w:type="spellStart"/>
            <w:r w:rsidRPr="00001B7D">
              <w:rPr>
                <w:rFonts w:eastAsia="Times New Roman" w:cs="Arial"/>
                <w:sz w:val="20"/>
                <w:szCs w:val="20"/>
              </w:rPr>
              <w:t>Tafea</w:t>
            </w:r>
            <w:proofErr w:type="spellEnd"/>
            <w:r w:rsidRPr="00001B7D">
              <w:rPr>
                <w:rFonts w:eastAsia="Times New Roman" w:cs="Arial"/>
                <w:sz w:val="20"/>
                <w:szCs w:val="20"/>
              </w:rPr>
              <w:t xml:space="preserve"> province</w:t>
            </w:r>
          </w:p>
        </w:tc>
      </w:tr>
    </w:tbl>
    <w:p w14:paraId="5D9281D8" w14:textId="77777777" w:rsidR="00F7650D" w:rsidRDefault="00F7650D" w:rsidP="00D35B51">
      <w:pPr>
        <w:rPr>
          <w:rFonts w:eastAsia="Times New Roman" w:cs="Arial"/>
          <w:szCs w:val="24"/>
        </w:rPr>
      </w:pPr>
    </w:p>
    <w:p w14:paraId="6DED41E6" w14:textId="77777777" w:rsidR="007B74A4" w:rsidRPr="003D6A69" w:rsidRDefault="007B74A4" w:rsidP="00F90398">
      <w:pPr>
        <w:rPr>
          <w:rFonts w:eastAsia="Times New Roman" w:cs="Arial"/>
          <w:szCs w:val="24"/>
          <w:u w:val="single"/>
        </w:rPr>
      </w:pPr>
      <w:r w:rsidRPr="003D6A69">
        <w:rPr>
          <w:rFonts w:eastAsia="Times New Roman" w:cs="Arial"/>
          <w:szCs w:val="24"/>
          <w:u w:val="single"/>
        </w:rPr>
        <w:t xml:space="preserve">4. Initial Findings </w:t>
      </w:r>
    </w:p>
    <w:p w14:paraId="42060C24" w14:textId="18A985A1" w:rsidR="007B74A4" w:rsidRDefault="007B74A4" w:rsidP="00001B7D">
      <w:pPr>
        <w:spacing w:line="276" w:lineRule="auto"/>
        <w:rPr>
          <w:rFonts w:eastAsia="Times New Roman" w:cs="Arial"/>
          <w:szCs w:val="24"/>
        </w:rPr>
      </w:pPr>
      <w:r w:rsidRPr="003D6A69">
        <w:rPr>
          <w:rFonts w:eastAsia="Times New Roman" w:cs="Arial"/>
          <w:szCs w:val="24"/>
        </w:rPr>
        <w:t xml:space="preserve">Debriefing notes in the form of summary for key findings, conclusions and recommendations (vis-à-vis successful completion of this consultancy) for the mission </w:t>
      </w:r>
      <w:r w:rsidR="00211CDD" w:rsidRPr="003D6A69">
        <w:rPr>
          <w:rFonts w:eastAsia="Times New Roman" w:cs="Arial"/>
          <w:szCs w:val="24"/>
        </w:rPr>
        <w:t>was</w:t>
      </w:r>
      <w:r w:rsidRPr="003D6A69">
        <w:rPr>
          <w:rFonts w:eastAsia="Times New Roman" w:cs="Arial"/>
          <w:szCs w:val="24"/>
        </w:rPr>
        <w:t xml:space="preserve"> presented </w:t>
      </w:r>
      <w:r w:rsidR="00211CDD" w:rsidRPr="003D6A69">
        <w:rPr>
          <w:rFonts w:eastAsia="Times New Roman" w:cs="Arial"/>
          <w:szCs w:val="24"/>
        </w:rPr>
        <w:t xml:space="preserve">in the VCAP </w:t>
      </w:r>
      <w:r w:rsidRPr="003D6A69">
        <w:rPr>
          <w:rFonts w:eastAsia="Times New Roman" w:cs="Arial"/>
          <w:szCs w:val="24"/>
        </w:rPr>
        <w:t>Project Board</w:t>
      </w:r>
      <w:r w:rsidR="00211CDD" w:rsidRPr="003D6A69">
        <w:rPr>
          <w:rFonts w:eastAsia="Times New Roman" w:cs="Arial"/>
          <w:szCs w:val="24"/>
        </w:rPr>
        <w:t xml:space="preserve"> meeting on 12</w:t>
      </w:r>
      <w:r w:rsidR="00211CDD" w:rsidRPr="003D6A69">
        <w:rPr>
          <w:rFonts w:eastAsia="Times New Roman" w:cs="Arial"/>
          <w:szCs w:val="24"/>
          <w:vertAlign w:val="superscript"/>
        </w:rPr>
        <w:t>th</w:t>
      </w:r>
      <w:r w:rsidR="00211CDD" w:rsidRPr="003D6A69">
        <w:rPr>
          <w:rFonts w:eastAsia="Times New Roman" w:cs="Arial"/>
          <w:szCs w:val="24"/>
        </w:rPr>
        <w:t xml:space="preserve"> </w:t>
      </w:r>
      <w:r w:rsidR="00E50BB8" w:rsidRPr="003D6A69">
        <w:rPr>
          <w:rFonts w:eastAsia="Times New Roman" w:cs="Arial"/>
          <w:szCs w:val="24"/>
        </w:rPr>
        <w:t>August</w:t>
      </w:r>
      <w:r w:rsidR="00211CDD" w:rsidRPr="003D6A69">
        <w:rPr>
          <w:rFonts w:eastAsia="Times New Roman" w:cs="Arial"/>
          <w:szCs w:val="24"/>
        </w:rPr>
        <w:t xml:space="preserve"> 2019</w:t>
      </w:r>
      <w:r w:rsidRPr="003D6A69">
        <w:rPr>
          <w:rFonts w:eastAsia="Times New Roman" w:cs="Arial"/>
          <w:szCs w:val="24"/>
        </w:rPr>
        <w:t xml:space="preserve">. This </w:t>
      </w:r>
      <w:r w:rsidR="00211CDD" w:rsidRPr="003D6A69">
        <w:rPr>
          <w:rFonts w:eastAsia="Times New Roman" w:cs="Arial"/>
          <w:szCs w:val="24"/>
        </w:rPr>
        <w:t xml:space="preserve">presentation </w:t>
      </w:r>
      <w:r w:rsidRPr="003D6A69">
        <w:rPr>
          <w:rFonts w:eastAsia="Times New Roman" w:cs="Arial"/>
          <w:szCs w:val="24"/>
        </w:rPr>
        <w:t>provide</w:t>
      </w:r>
      <w:r w:rsidR="00211CDD" w:rsidRPr="003D6A69">
        <w:rPr>
          <w:rFonts w:eastAsia="Times New Roman" w:cs="Arial"/>
          <w:szCs w:val="24"/>
        </w:rPr>
        <w:t>d</w:t>
      </w:r>
      <w:r w:rsidRPr="003D6A69">
        <w:rPr>
          <w:rFonts w:eastAsia="Times New Roman" w:cs="Arial"/>
          <w:szCs w:val="24"/>
        </w:rPr>
        <w:t xml:space="preserve"> a good forum to confirm and clarify any issues </w:t>
      </w:r>
      <w:r w:rsidR="00C05DD5">
        <w:rPr>
          <w:rFonts w:eastAsia="Times New Roman" w:cs="Arial"/>
          <w:szCs w:val="24"/>
        </w:rPr>
        <w:t xml:space="preserve">found </w:t>
      </w:r>
      <w:r w:rsidR="00D64E17" w:rsidRPr="003D6A69">
        <w:rPr>
          <w:rFonts w:eastAsia="Times New Roman" w:cs="Arial"/>
          <w:szCs w:val="24"/>
        </w:rPr>
        <w:t>from the TE</w:t>
      </w:r>
      <w:r w:rsidRPr="003D6A69">
        <w:rPr>
          <w:rFonts w:eastAsia="Times New Roman" w:cs="Arial"/>
          <w:szCs w:val="24"/>
        </w:rPr>
        <w:t xml:space="preserve">. </w:t>
      </w:r>
    </w:p>
    <w:p w14:paraId="7D0C9704" w14:textId="77777777" w:rsidR="009F4375" w:rsidRDefault="009F4375" w:rsidP="00001B7D">
      <w:pPr>
        <w:spacing w:line="276" w:lineRule="auto"/>
        <w:rPr>
          <w:rFonts w:eastAsia="Times New Roman" w:cs="Arial"/>
          <w:szCs w:val="24"/>
        </w:rPr>
      </w:pPr>
    </w:p>
    <w:p w14:paraId="670A81C4" w14:textId="77777777" w:rsidR="007B74A4" w:rsidRPr="003D6A69" w:rsidRDefault="007B74A4" w:rsidP="00001B7D">
      <w:pPr>
        <w:spacing w:line="276" w:lineRule="auto"/>
        <w:rPr>
          <w:rFonts w:eastAsia="Times New Roman" w:cs="Arial"/>
          <w:szCs w:val="24"/>
          <w:u w:val="single"/>
        </w:rPr>
      </w:pPr>
      <w:r w:rsidRPr="003D6A69">
        <w:rPr>
          <w:rFonts w:eastAsia="Times New Roman" w:cs="Arial"/>
          <w:szCs w:val="24"/>
          <w:u w:val="single"/>
        </w:rPr>
        <w:t>5. Drafting and Submission of Final TE Report</w:t>
      </w:r>
    </w:p>
    <w:p w14:paraId="19212C39" w14:textId="77777777" w:rsidR="007B74A4" w:rsidRPr="003D6A69" w:rsidRDefault="007B74A4" w:rsidP="00001B7D">
      <w:pPr>
        <w:spacing w:line="276" w:lineRule="auto"/>
        <w:rPr>
          <w:rFonts w:eastAsia="Times New Roman" w:cs="Arial"/>
          <w:szCs w:val="24"/>
        </w:rPr>
      </w:pPr>
      <w:r w:rsidRPr="003D6A69">
        <w:rPr>
          <w:rFonts w:eastAsia="Times New Roman" w:cs="Arial"/>
          <w:szCs w:val="24"/>
        </w:rPr>
        <w:t xml:space="preserve">A draft of the Terminal Evaluation Report </w:t>
      </w:r>
      <w:r w:rsidR="00D64E17" w:rsidRPr="003D6A69">
        <w:rPr>
          <w:rFonts w:eastAsia="Times New Roman" w:cs="Arial"/>
          <w:szCs w:val="24"/>
        </w:rPr>
        <w:t>was</w:t>
      </w:r>
      <w:r w:rsidRPr="003D6A69">
        <w:rPr>
          <w:rFonts w:eastAsia="Times New Roman" w:cs="Arial"/>
          <w:szCs w:val="24"/>
        </w:rPr>
        <w:t xml:space="preserve"> prepared following the TE mission. The Report </w:t>
      </w:r>
      <w:r w:rsidR="00D64E17" w:rsidRPr="003D6A69">
        <w:rPr>
          <w:rFonts w:eastAsia="Times New Roman" w:cs="Arial"/>
          <w:szCs w:val="24"/>
        </w:rPr>
        <w:t xml:space="preserve">followed </w:t>
      </w:r>
      <w:r w:rsidRPr="003D6A69">
        <w:rPr>
          <w:rFonts w:eastAsia="Times New Roman" w:cs="Arial"/>
          <w:szCs w:val="24"/>
        </w:rPr>
        <w:t>the structure set out in the</w:t>
      </w:r>
      <w:r w:rsidR="00D64E17" w:rsidRPr="003D6A69">
        <w:rPr>
          <w:rFonts w:eastAsia="Times New Roman" w:cs="Arial"/>
          <w:szCs w:val="24"/>
        </w:rPr>
        <w:t xml:space="preserve"> TOR</w:t>
      </w:r>
      <w:r w:rsidRPr="003D6A69">
        <w:rPr>
          <w:rFonts w:eastAsia="Times New Roman" w:cs="Arial"/>
          <w:szCs w:val="24"/>
        </w:rPr>
        <w:t xml:space="preserve">. </w:t>
      </w:r>
      <w:proofErr w:type="gramStart"/>
      <w:r w:rsidRPr="003D6A69">
        <w:rPr>
          <w:rFonts w:eastAsia="Times New Roman" w:cs="Arial"/>
          <w:szCs w:val="24"/>
        </w:rPr>
        <w:t>In particular, findings</w:t>
      </w:r>
      <w:proofErr w:type="gramEnd"/>
      <w:r w:rsidRPr="003D6A69">
        <w:rPr>
          <w:rFonts w:eastAsia="Times New Roman" w:cs="Arial"/>
          <w:szCs w:val="24"/>
        </w:rPr>
        <w:t xml:space="preserve"> </w:t>
      </w:r>
      <w:r w:rsidR="00D64E17" w:rsidRPr="003D6A69">
        <w:rPr>
          <w:rFonts w:eastAsia="Times New Roman" w:cs="Arial"/>
          <w:szCs w:val="24"/>
        </w:rPr>
        <w:t>were</w:t>
      </w:r>
      <w:r w:rsidRPr="003D6A69">
        <w:rPr>
          <w:rFonts w:eastAsia="Times New Roman" w:cs="Arial"/>
          <w:szCs w:val="24"/>
        </w:rPr>
        <w:t xml:space="preserve"> presented </w:t>
      </w:r>
      <w:r w:rsidR="00D64E17" w:rsidRPr="003D6A69">
        <w:rPr>
          <w:rFonts w:eastAsia="Times New Roman" w:cs="Arial"/>
          <w:szCs w:val="24"/>
        </w:rPr>
        <w:t>in the three</w:t>
      </w:r>
      <w:r w:rsidRPr="003D6A69">
        <w:rPr>
          <w:rFonts w:eastAsia="Times New Roman" w:cs="Arial"/>
          <w:szCs w:val="24"/>
        </w:rPr>
        <w:t xml:space="preserve"> key categories</w:t>
      </w:r>
      <w:r w:rsidR="00D64E17" w:rsidRPr="003D6A69">
        <w:rPr>
          <w:rFonts w:eastAsia="Times New Roman" w:cs="Arial"/>
          <w:szCs w:val="24"/>
        </w:rPr>
        <w:t xml:space="preserve"> below</w:t>
      </w:r>
      <w:r w:rsidRPr="003D6A69">
        <w:rPr>
          <w:rFonts w:eastAsia="Times New Roman" w:cs="Arial"/>
          <w:szCs w:val="24"/>
        </w:rPr>
        <w:t>:</w:t>
      </w:r>
    </w:p>
    <w:p w14:paraId="28AA4F64" w14:textId="77777777" w:rsidR="00D64E17" w:rsidRPr="003D6A69" w:rsidRDefault="00D64E17" w:rsidP="00001B7D">
      <w:pPr>
        <w:numPr>
          <w:ilvl w:val="0"/>
          <w:numId w:val="10"/>
        </w:numPr>
        <w:spacing w:line="276" w:lineRule="auto"/>
        <w:rPr>
          <w:rFonts w:eastAsia="Times New Roman" w:cs="Calibri"/>
          <w:szCs w:val="24"/>
        </w:rPr>
      </w:pPr>
      <w:r w:rsidRPr="00D35B51">
        <w:rPr>
          <w:rFonts w:eastAsia="Times New Roman" w:cs="Calibri"/>
          <w:i/>
          <w:szCs w:val="24"/>
        </w:rPr>
        <w:t>Project Design / Formulation</w:t>
      </w:r>
      <w:r w:rsidR="007B74A4" w:rsidRPr="00D35B51">
        <w:rPr>
          <w:rFonts w:eastAsia="Times New Roman" w:cs="Calibri"/>
          <w:i/>
          <w:szCs w:val="24"/>
        </w:rPr>
        <w:t xml:space="preserve">- </w:t>
      </w:r>
      <w:r w:rsidRPr="003D6A69">
        <w:rPr>
          <w:rFonts w:eastAsia="Times New Roman" w:cs="Calibri"/>
          <w:szCs w:val="24"/>
        </w:rPr>
        <w:t xml:space="preserve">Analysis of Logical Framework Approach (LFA) and Results Framework including the Project logic, strategies and indicators. Assessment of project assumptions and risks and level of incorporation of lessons from other relevant projects (e.g., same focal area) into project design. </w:t>
      </w:r>
      <w:r w:rsidR="00E378EF" w:rsidRPr="003D6A69">
        <w:rPr>
          <w:rFonts w:eastAsia="Times New Roman" w:cs="Calibri"/>
          <w:szCs w:val="24"/>
        </w:rPr>
        <w:t>Analysis of p</w:t>
      </w:r>
      <w:r w:rsidRPr="003D6A69">
        <w:rPr>
          <w:rFonts w:eastAsia="Times New Roman" w:cs="Calibri"/>
          <w:szCs w:val="24"/>
        </w:rPr>
        <w:t>lanned stakeholder participation</w:t>
      </w:r>
      <w:r w:rsidR="00E378EF" w:rsidRPr="003D6A69">
        <w:rPr>
          <w:rFonts w:eastAsia="Times New Roman" w:cs="Calibri"/>
          <w:szCs w:val="24"/>
        </w:rPr>
        <w:t>, r</w:t>
      </w:r>
      <w:r w:rsidRPr="003D6A69">
        <w:rPr>
          <w:rFonts w:eastAsia="Times New Roman" w:cs="Calibri"/>
          <w:szCs w:val="24"/>
        </w:rPr>
        <w:t>eplication approach</w:t>
      </w:r>
      <w:r w:rsidR="00E378EF" w:rsidRPr="003D6A69">
        <w:rPr>
          <w:rFonts w:eastAsia="Times New Roman" w:cs="Calibri"/>
          <w:szCs w:val="24"/>
        </w:rPr>
        <w:t>,</w:t>
      </w:r>
      <w:r w:rsidR="00E378EF" w:rsidRPr="003D6A69">
        <w:rPr>
          <w:szCs w:val="24"/>
        </w:rPr>
        <w:t xml:space="preserve"> </w:t>
      </w:r>
      <w:r w:rsidR="00E378EF" w:rsidRPr="003D6A69">
        <w:rPr>
          <w:rFonts w:eastAsia="Times New Roman" w:cs="Calibri"/>
          <w:szCs w:val="24"/>
        </w:rPr>
        <w:t>UNDP comparative advantage, linkages between project and other interventions within the sector and management arrangements</w:t>
      </w:r>
    </w:p>
    <w:p w14:paraId="28B46A26" w14:textId="77777777" w:rsidR="00E378EF" w:rsidRPr="003D6A69" w:rsidRDefault="00E378EF" w:rsidP="00001B7D">
      <w:pPr>
        <w:numPr>
          <w:ilvl w:val="0"/>
          <w:numId w:val="10"/>
        </w:numPr>
        <w:spacing w:line="276" w:lineRule="auto"/>
        <w:rPr>
          <w:rFonts w:eastAsia="Times New Roman" w:cs="Calibri"/>
          <w:szCs w:val="24"/>
        </w:rPr>
      </w:pPr>
      <w:r w:rsidRPr="00D35B51">
        <w:rPr>
          <w:rFonts w:eastAsia="Times New Roman" w:cs="Calibri"/>
          <w:i/>
          <w:szCs w:val="24"/>
        </w:rPr>
        <w:t xml:space="preserve">Project Implementation- </w:t>
      </w:r>
      <w:r w:rsidRPr="003D6A69">
        <w:rPr>
          <w:rFonts w:eastAsia="Times New Roman" w:cs="Calibri"/>
          <w:szCs w:val="24"/>
        </w:rPr>
        <w:t xml:space="preserve">Assessment of adaptive management (changes to the project design and project outputs during implementation), partnership arrangements (with relevant stakeholders involved in the country/region), feedback from M&amp;E activities used for adaptive management, Project Finance, monitoring and evaluation, especially design at entry and implementation phase and analysis of UNDP and Implementing Partner implementation / execution (*) coordination, and operational issues </w:t>
      </w:r>
    </w:p>
    <w:p w14:paraId="2C58FDD6" w14:textId="77777777" w:rsidR="00E378EF" w:rsidRPr="003D6A69" w:rsidRDefault="00E378EF" w:rsidP="00001B7D">
      <w:pPr>
        <w:numPr>
          <w:ilvl w:val="0"/>
          <w:numId w:val="10"/>
        </w:numPr>
        <w:spacing w:line="276" w:lineRule="auto"/>
        <w:rPr>
          <w:rFonts w:eastAsia="Times New Roman" w:cs="Calibri"/>
          <w:szCs w:val="24"/>
        </w:rPr>
      </w:pPr>
      <w:r w:rsidRPr="00D35B51">
        <w:rPr>
          <w:rFonts w:eastAsia="Times New Roman" w:cs="Calibri"/>
          <w:i/>
          <w:szCs w:val="24"/>
        </w:rPr>
        <w:t>Project Results-</w:t>
      </w:r>
      <w:r w:rsidRPr="00D35B51">
        <w:rPr>
          <w:rFonts w:eastAsia="Times New Roman" w:cs="Calibri"/>
          <w:szCs w:val="24"/>
        </w:rPr>
        <w:t xml:space="preserve"> </w:t>
      </w:r>
      <w:r w:rsidRPr="003D6A69">
        <w:rPr>
          <w:rFonts w:eastAsia="Times New Roman" w:cs="Calibri"/>
          <w:szCs w:val="24"/>
        </w:rPr>
        <w:t>Analysis of overall results (attainment of objectives), relevance, effectiveness and efficiency, level of country ownership, sustainability and impact</w:t>
      </w:r>
      <w:r w:rsidRPr="003D6A69">
        <w:rPr>
          <w:rFonts w:eastAsia="Times New Roman" w:cs="Calibri"/>
          <w:szCs w:val="24"/>
          <w:u w:val="single"/>
        </w:rPr>
        <w:t xml:space="preserve"> </w:t>
      </w:r>
    </w:p>
    <w:p w14:paraId="6D0EBFE6" w14:textId="77777777" w:rsidR="00BE247F" w:rsidRDefault="00BE247F" w:rsidP="00001B7D">
      <w:pPr>
        <w:spacing w:line="276" w:lineRule="auto"/>
        <w:rPr>
          <w:bCs/>
          <w:szCs w:val="24"/>
          <w:lang w:val="en-GB"/>
        </w:rPr>
      </w:pPr>
    </w:p>
    <w:p w14:paraId="69E4CD7E" w14:textId="176B0BD7" w:rsidR="00A912C1" w:rsidRDefault="00A912C1" w:rsidP="00001B7D">
      <w:pPr>
        <w:spacing w:line="276" w:lineRule="auto"/>
        <w:rPr>
          <w:bCs/>
          <w:szCs w:val="24"/>
          <w:lang w:val="en-GB"/>
        </w:rPr>
      </w:pPr>
      <w:r w:rsidRPr="00D35B51">
        <w:rPr>
          <w:bCs/>
          <w:szCs w:val="24"/>
          <w:lang w:val="en-GB"/>
        </w:rPr>
        <w:t xml:space="preserve">In accordance with UNDP/GEF evaluation requirements, the overall project performance, project results, implementation, stakeholder participation, and M&amp;E systems and sustainability were </w:t>
      </w:r>
      <w:r w:rsidR="00F426A1">
        <w:rPr>
          <w:bCs/>
          <w:szCs w:val="24"/>
          <w:lang w:val="en-GB"/>
        </w:rPr>
        <w:t>rated,</w:t>
      </w:r>
      <w:r>
        <w:rPr>
          <w:bCs/>
          <w:szCs w:val="24"/>
          <w:lang w:val="en-GB"/>
        </w:rPr>
        <w:t xml:space="preserve"> </w:t>
      </w:r>
      <w:r w:rsidR="00B72BEE">
        <w:rPr>
          <w:bCs/>
          <w:szCs w:val="24"/>
          <w:lang w:val="en-GB"/>
        </w:rPr>
        <w:t xml:space="preserve">and colour coded </w:t>
      </w:r>
      <w:r>
        <w:rPr>
          <w:bCs/>
          <w:szCs w:val="24"/>
          <w:lang w:val="en-GB"/>
        </w:rPr>
        <w:t xml:space="preserve">using the </w:t>
      </w:r>
      <w:r w:rsidRPr="00A912C1">
        <w:rPr>
          <w:bCs/>
          <w:szCs w:val="24"/>
          <w:lang w:val="en-GB"/>
        </w:rPr>
        <w:t>stand</w:t>
      </w:r>
      <w:r>
        <w:rPr>
          <w:bCs/>
          <w:szCs w:val="24"/>
          <w:lang w:val="en-GB"/>
        </w:rPr>
        <w:t xml:space="preserve">ard </w:t>
      </w:r>
      <w:r w:rsidR="003A4452">
        <w:rPr>
          <w:bCs/>
          <w:szCs w:val="24"/>
          <w:lang w:val="en-GB"/>
        </w:rPr>
        <w:t xml:space="preserve">UNDP- </w:t>
      </w:r>
      <w:r>
        <w:rPr>
          <w:bCs/>
          <w:szCs w:val="24"/>
          <w:lang w:val="en-GB"/>
        </w:rPr>
        <w:t>GEF rating</w:t>
      </w:r>
      <w:r w:rsidR="00B72BEE">
        <w:rPr>
          <w:bCs/>
          <w:szCs w:val="24"/>
          <w:lang w:val="en-GB"/>
        </w:rPr>
        <w:t xml:space="preserve"> and colour cod</w:t>
      </w:r>
      <w:r w:rsidR="00E50BB8">
        <w:rPr>
          <w:bCs/>
          <w:szCs w:val="24"/>
          <w:lang w:val="en-GB"/>
        </w:rPr>
        <w:t>ed</w:t>
      </w:r>
      <w:r>
        <w:rPr>
          <w:bCs/>
          <w:szCs w:val="24"/>
          <w:lang w:val="en-GB"/>
        </w:rPr>
        <w:t xml:space="preserve"> as presented in </w:t>
      </w:r>
      <w:r w:rsidRPr="00993024">
        <w:rPr>
          <w:bCs/>
          <w:color w:val="000000" w:themeColor="text1"/>
          <w:szCs w:val="24"/>
          <w:lang w:val="en-GB"/>
        </w:rPr>
        <w:t>Table</w:t>
      </w:r>
      <w:r w:rsidR="00E50BB8" w:rsidRPr="00993024">
        <w:rPr>
          <w:bCs/>
          <w:color w:val="000000" w:themeColor="text1"/>
          <w:szCs w:val="24"/>
          <w:lang w:val="en-GB"/>
        </w:rPr>
        <w:t xml:space="preserve"> 2</w:t>
      </w:r>
      <w:r w:rsidR="00993024" w:rsidRPr="00993024">
        <w:rPr>
          <w:bCs/>
          <w:color w:val="000000" w:themeColor="text1"/>
          <w:szCs w:val="24"/>
          <w:lang w:val="en-GB"/>
        </w:rPr>
        <w:t xml:space="preserve"> and</w:t>
      </w:r>
      <w:r w:rsidR="00E50BB8" w:rsidRPr="00993024">
        <w:rPr>
          <w:bCs/>
          <w:color w:val="000000" w:themeColor="text1"/>
          <w:szCs w:val="24"/>
          <w:lang w:val="en-GB"/>
        </w:rPr>
        <w:t xml:space="preserve"> 3</w:t>
      </w:r>
      <w:r w:rsidR="003A4452" w:rsidRPr="00993024">
        <w:rPr>
          <w:bCs/>
          <w:color w:val="000000" w:themeColor="text1"/>
          <w:szCs w:val="24"/>
          <w:lang w:val="en-GB"/>
        </w:rPr>
        <w:t>,</w:t>
      </w:r>
      <w:r w:rsidR="009F4375" w:rsidRPr="00993024">
        <w:rPr>
          <w:bCs/>
          <w:color w:val="000000" w:themeColor="text1"/>
          <w:szCs w:val="24"/>
          <w:lang w:val="en-GB"/>
        </w:rPr>
        <w:t xml:space="preserve"> </w:t>
      </w:r>
      <w:r w:rsidR="009F4375" w:rsidRPr="009F4375">
        <w:rPr>
          <w:bCs/>
          <w:szCs w:val="24"/>
          <w:lang w:val="en-GB"/>
        </w:rPr>
        <w:t>with brief justifications based on</w:t>
      </w:r>
      <w:r w:rsidR="009F4375">
        <w:rPr>
          <w:bCs/>
          <w:szCs w:val="24"/>
          <w:lang w:val="en-GB"/>
        </w:rPr>
        <w:t xml:space="preserve"> </w:t>
      </w:r>
      <w:r w:rsidR="009F4375" w:rsidRPr="009F4375">
        <w:rPr>
          <w:bCs/>
          <w:szCs w:val="24"/>
          <w:lang w:val="en-GB"/>
        </w:rPr>
        <w:t>findings</w:t>
      </w:r>
      <w:r w:rsidR="003A4452">
        <w:rPr>
          <w:bCs/>
          <w:szCs w:val="24"/>
          <w:lang w:val="en-GB"/>
        </w:rPr>
        <w:t>.</w:t>
      </w:r>
      <w:r w:rsidR="009F4375" w:rsidRPr="009F4375">
        <w:rPr>
          <w:bCs/>
          <w:szCs w:val="24"/>
          <w:lang w:val="en-GB"/>
        </w:rPr>
        <w:t xml:space="preserve"> </w:t>
      </w:r>
      <w:r w:rsidRPr="00A912C1">
        <w:rPr>
          <w:bCs/>
          <w:szCs w:val="24"/>
          <w:lang w:val="en-GB"/>
        </w:rPr>
        <w:t xml:space="preserve">GEF evaluations should ideally focus on impacts but these are invariably long </w:t>
      </w:r>
      <w:r w:rsidR="00F426A1" w:rsidRPr="00A912C1">
        <w:rPr>
          <w:bCs/>
          <w:szCs w:val="24"/>
          <w:lang w:val="en-GB"/>
        </w:rPr>
        <w:t>term,</w:t>
      </w:r>
      <w:r w:rsidRPr="00A912C1">
        <w:rPr>
          <w:bCs/>
          <w:szCs w:val="24"/>
          <w:lang w:val="en-GB"/>
        </w:rPr>
        <w:t xml:space="preserve"> and rarely can</w:t>
      </w:r>
      <w:r>
        <w:rPr>
          <w:bCs/>
          <w:szCs w:val="24"/>
          <w:lang w:val="en-GB"/>
        </w:rPr>
        <w:t xml:space="preserve"> </w:t>
      </w:r>
      <w:r w:rsidRPr="00A912C1">
        <w:rPr>
          <w:bCs/>
          <w:szCs w:val="24"/>
          <w:lang w:val="en-GB"/>
        </w:rPr>
        <w:t>they be seen within the lifetime of a project. However, a project can be rated on the results that it</w:t>
      </w:r>
      <w:r>
        <w:rPr>
          <w:bCs/>
          <w:szCs w:val="24"/>
          <w:lang w:val="en-GB"/>
        </w:rPr>
        <w:t xml:space="preserve"> </w:t>
      </w:r>
      <w:r w:rsidRPr="00A912C1">
        <w:rPr>
          <w:bCs/>
          <w:szCs w:val="24"/>
          <w:lang w:val="en-GB"/>
        </w:rPr>
        <w:t xml:space="preserve">achieves that can be expected to lead to impacts, namely the Outcomes and </w:t>
      </w:r>
      <w:r w:rsidR="003C51EB">
        <w:rPr>
          <w:bCs/>
          <w:szCs w:val="24"/>
          <w:lang w:val="en-GB"/>
        </w:rPr>
        <w:t xml:space="preserve">Project </w:t>
      </w:r>
      <w:r w:rsidRPr="00A912C1">
        <w:rPr>
          <w:bCs/>
          <w:szCs w:val="24"/>
          <w:lang w:val="en-GB"/>
        </w:rPr>
        <w:t>Objective.</w:t>
      </w:r>
    </w:p>
    <w:p w14:paraId="09AC4D31" w14:textId="77777777" w:rsidR="00A912C1" w:rsidRPr="00D35B51" w:rsidRDefault="00A912C1" w:rsidP="00A912C1">
      <w:pPr>
        <w:rPr>
          <w:bCs/>
          <w:szCs w:val="24"/>
          <w:lang w:val="en-GB"/>
        </w:rPr>
      </w:pPr>
    </w:p>
    <w:p w14:paraId="4A425F9F" w14:textId="77777777" w:rsidR="00D35B51" w:rsidRDefault="00425DB8" w:rsidP="00001B7D">
      <w:pPr>
        <w:spacing w:line="276" w:lineRule="auto"/>
        <w:rPr>
          <w:rFonts w:eastAsia="Times New Roman" w:cs="Arial"/>
          <w:szCs w:val="24"/>
        </w:rPr>
      </w:pPr>
      <w:r w:rsidRPr="003D6A69">
        <w:rPr>
          <w:rFonts w:eastAsia="Times New Roman" w:cs="Arial"/>
          <w:szCs w:val="24"/>
        </w:rPr>
        <w:t xml:space="preserve">A </w:t>
      </w:r>
      <w:r w:rsidR="007B74A4" w:rsidRPr="003D6A69">
        <w:rPr>
          <w:rFonts w:eastAsia="Times New Roman" w:cs="Arial"/>
          <w:szCs w:val="24"/>
        </w:rPr>
        <w:t xml:space="preserve">draft </w:t>
      </w:r>
      <w:r w:rsidRPr="003D6A69">
        <w:rPr>
          <w:rFonts w:eastAsia="Times New Roman" w:cs="Arial"/>
          <w:szCs w:val="24"/>
        </w:rPr>
        <w:t xml:space="preserve">TE </w:t>
      </w:r>
      <w:r w:rsidR="007B74A4" w:rsidRPr="003D6A69">
        <w:rPr>
          <w:rFonts w:eastAsia="Times New Roman" w:cs="Arial"/>
          <w:szCs w:val="24"/>
        </w:rPr>
        <w:t xml:space="preserve">report </w:t>
      </w:r>
      <w:r w:rsidRPr="003D6A69">
        <w:rPr>
          <w:rFonts w:eastAsia="Times New Roman" w:cs="Arial"/>
          <w:szCs w:val="24"/>
        </w:rPr>
        <w:t xml:space="preserve">was </w:t>
      </w:r>
      <w:r w:rsidR="007B74A4" w:rsidRPr="003D6A69">
        <w:rPr>
          <w:rFonts w:eastAsia="Times New Roman" w:cs="Arial"/>
          <w:szCs w:val="24"/>
        </w:rPr>
        <w:t xml:space="preserve">prepared following the </w:t>
      </w:r>
      <w:r w:rsidRPr="003D6A69">
        <w:rPr>
          <w:rFonts w:eastAsia="Times New Roman" w:cs="Arial"/>
          <w:szCs w:val="24"/>
        </w:rPr>
        <w:t xml:space="preserve">TE field mission. </w:t>
      </w:r>
      <w:r w:rsidR="007B74A4" w:rsidRPr="003D6A69">
        <w:rPr>
          <w:rFonts w:eastAsia="Times New Roman" w:cs="Arial"/>
          <w:szCs w:val="24"/>
        </w:rPr>
        <w:t xml:space="preserve">The draft report </w:t>
      </w:r>
      <w:r w:rsidRPr="003D6A69">
        <w:rPr>
          <w:rFonts w:eastAsia="Times New Roman" w:cs="Arial"/>
          <w:szCs w:val="24"/>
        </w:rPr>
        <w:t>was</w:t>
      </w:r>
      <w:r w:rsidR="007B74A4" w:rsidRPr="003D6A69">
        <w:rPr>
          <w:rFonts w:eastAsia="Times New Roman" w:cs="Arial"/>
          <w:szCs w:val="24"/>
        </w:rPr>
        <w:t xml:space="preserve"> circulated to the in-country team and UNDP team for reviews and comments. These reviews </w:t>
      </w:r>
      <w:r w:rsidRPr="003D6A69">
        <w:rPr>
          <w:rFonts w:eastAsia="Times New Roman" w:cs="Arial"/>
          <w:szCs w:val="24"/>
        </w:rPr>
        <w:t xml:space="preserve">were then </w:t>
      </w:r>
      <w:r w:rsidR="007B74A4" w:rsidRPr="003D6A69">
        <w:rPr>
          <w:rFonts w:eastAsia="Times New Roman" w:cs="Arial"/>
          <w:szCs w:val="24"/>
        </w:rPr>
        <w:t>incor</w:t>
      </w:r>
      <w:r w:rsidR="00D35B51">
        <w:rPr>
          <w:rFonts w:eastAsia="Times New Roman" w:cs="Arial"/>
          <w:szCs w:val="24"/>
        </w:rPr>
        <w:t xml:space="preserve">porated into the final report. </w:t>
      </w:r>
    </w:p>
    <w:p w14:paraId="6F5B3984" w14:textId="44C75251" w:rsidR="00D35B51" w:rsidRDefault="00D35B51" w:rsidP="00001B7D">
      <w:pPr>
        <w:spacing w:line="276" w:lineRule="auto"/>
        <w:rPr>
          <w:rFonts w:eastAsia="Times New Roman" w:cs="Arial"/>
          <w:szCs w:val="24"/>
        </w:rPr>
      </w:pPr>
    </w:p>
    <w:p w14:paraId="2DADBDAD" w14:textId="7D525DED" w:rsidR="00993024" w:rsidRDefault="00993024" w:rsidP="00001B7D">
      <w:pPr>
        <w:spacing w:line="276" w:lineRule="auto"/>
        <w:rPr>
          <w:rFonts w:eastAsia="Times New Roman" w:cs="Arial"/>
          <w:szCs w:val="24"/>
        </w:rPr>
      </w:pPr>
    </w:p>
    <w:p w14:paraId="5BEA4342" w14:textId="34F054D3" w:rsidR="00993024" w:rsidRDefault="00993024" w:rsidP="00001B7D">
      <w:pPr>
        <w:spacing w:line="276" w:lineRule="auto"/>
        <w:rPr>
          <w:rFonts w:eastAsia="Times New Roman" w:cs="Arial"/>
          <w:szCs w:val="24"/>
        </w:rPr>
      </w:pPr>
    </w:p>
    <w:p w14:paraId="02F2FA66" w14:textId="61AFEB63" w:rsidR="00993024" w:rsidRDefault="00993024" w:rsidP="00001B7D">
      <w:pPr>
        <w:spacing w:line="276" w:lineRule="auto"/>
        <w:rPr>
          <w:rFonts w:eastAsia="Times New Roman" w:cs="Arial"/>
          <w:szCs w:val="24"/>
        </w:rPr>
      </w:pPr>
    </w:p>
    <w:p w14:paraId="34E60D88" w14:textId="3DF5222D" w:rsidR="00993024" w:rsidRDefault="00993024" w:rsidP="00001B7D">
      <w:pPr>
        <w:spacing w:line="276" w:lineRule="auto"/>
        <w:rPr>
          <w:rFonts w:eastAsia="Times New Roman" w:cs="Arial"/>
          <w:szCs w:val="24"/>
        </w:rPr>
      </w:pPr>
    </w:p>
    <w:p w14:paraId="002CF9AF" w14:textId="1BA2D934" w:rsidR="00993024" w:rsidRDefault="00993024" w:rsidP="00001B7D">
      <w:pPr>
        <w:spacing w:line="276" w:lineRule="auto"/>
        <w:rPr>
          <w:rFonts w:eastAsia="Times New Roman" w:cs="Arial"/>
          <w:szCs w:val="24"/>
        </w:rPr>
      </w:pPr>
    </w:p>
    <w:p w14:paraId="51735FF4" w14:textId="4F1DEE80" w:rsidR="00993024" w:rsidRDefault="00993024" w:rsidP="00001B7D">
      <w:pPr>
        <w:spacing w:line="276" w:lineRule="auto"/>
        <w:rPr>
          <w:rFonts w:eastAsia="Times New Roman" w:cs="Arial"/>
          <w:szCs w:val="24"/>
        </w:rPr>
      </w:pPr>
    </w:p>
    <w:p w14:paraId="4A53866E" w14:textId="1E698134" w:rsidR="00993024" w:rsidRDefault="00993024" w:rsidP="00001B7D">
      <w:pPr>
        <w:spacing w:line="276" w:lineRule="auto"/>
        <w:rPr>
          <w:rFonts w:eastAsia="Times New Roman" w:cs="Arial"/>
          <w:szCs w:val="24"/>
        </w:rPr>
      </w:pPr>
    </w:p>
    <w:p w14:paraId="508E5C0A" w14:textId="747F4642" w:rsidR="00993024" w:rsidRDefault="00993024" w:rsidP="00001B7D">
      <w:pPr>
        <w:spacing w:line="276" w:lineRule="auto"/>
        <w:rPr>
          <w:rFonts w:eastAsia="Times New Roman" w:cs="Arial"/>
          <w:szCs w:val="24"/>
        </w:rPr>
      </w:pPr>
    </w:p>
    <w:p w14:paraId="51B75643" w14:textId="35C20E7F" w:rsidR="00993024" w:rsidRDefault="00993024" w:rsidP="00001B7D">
      <w:pPr>
        <w:spacing w:line="276" w:lineRule="auto"/>
        <w:rPr>
          <w:rFonts w:eastAsia="Times New Roman" w:cs="Arial"/>
          <w:szCs w:val="24"/>
        </w:rPr>
      </w:pPr>
    </w:p>
    <w:p w14:paraId="70B2F577" w14:textId="10DB6F7D" w:rsidR="00993024" w:rsidRDefault="00993024" w:rsidP="00001B7D">
      <w:pPr>
        <w:spacing w:line="276" w:lineRule="auto"/>
        <w:rPr>
          <w:rFonts w:eastAsia="Times New Roman" w:cs="Arial"/>
          <w:szCs w:val="24"/>
        </w:rPr>
      </w:pPr>
    </w:p>
    <w:p w14:paraId="4D50D49E" w14:textId="1AD9AFBA" w:rsidR="00993024" w:rsidRDefault="00993024" w:rsidP="00001B7D">
      <w:pPr>
        <w:spacing w:line="276" w:lineRule="auto"/>
        <w:rPr>
          <w:rFonts w:eastAsia="Times New Roman" w:cs="Arial"/>
          <w:szCs w:val="24"/>
        </w:rPr>
      </w:pPr>
    </w:p>
    <w:p w14:paraId="2C37406C" w14:textId="3DCCA135" w:rsidR="00993024" w:rsidRDefault="00993024" w:rsidP="00001B7D">
      <w:pPr>
        <w:spacing w:line="276" w:lineRule="auto"/>
        <w:rPr>
          <w:rFonts w:eastAsia="Times New Roman" w:cs="Arial"/>
          <w:szCs w:val="24"/>
        </w:rPr>
      </w:pPr>
    </w:p>
    <w:p w14:paraId="6E515461" w14:textId="26C78511" w:rsidR="00993024" w:rsidRDefault="00993024" w:rsidP="00001B7D">
      <w:pPr>
        <w:spacing w:line="276" w:lineRule="auto"/>
        <w:rPr>
          <w:rFonts w:eastAsia="Times New Roman" w:cs="Arial"/>
          <w:szCs w:val="24"/>
        </w:rPr>
      </w:pPr>
    </w:p>
    <w:p w14:paraId="4F489E96" w14:textId="06B1CC95" w:rsidR="00993024" w:rsidRDefault="00993024" w:rsidP="00001B7D">
      <w:pPr>
        <w:spacing w:line="276" w:lineRule="auto"/>
        <w:rPr>
          <w:rFonts w:eastAsia="Times New Roman" w:cs="Arial"/>
          <w:szCs w:val="24"/>
        </w:rPr>
      </w:pPr>
    </w:p>
    <w:p w14:paraId="6E0212D1" w14:textId="620997F3" w:rsidR="00993024" w:rsidRDefault="00993024" w:rsidP="00001B7D">
      <w:pPr>
        <w:spacing w:line="276" w:lineRule="auto"/>
        <w:rPr>
          <w:rFonts w:eastAsia="Times New Roman" w:cs="Arial"/>
          <w:szCs w:val="24"/>
        </w:rPr>
      </w:pPr>
    </w:p>
    <w:p w14:paraId="25171E5E" w14:textId="0CAF252A" w:rsidR="00993024" w:rsidRDefault="00993024" w:rsidP="00001B7D">
      <w:pPr>
        <w:spacing w:line="276" w:lineRule="auto"/>
        <w:rPr>
          <w:rFonts w:eastAsia="Times New Roman" w:cs="Arial"/>
          <w:szCs w:val="24"/>
        </w:rPr>
      </w:pPr>
    </w:p>
    <w:p w14:paraId="3631757F" w14:textId="19EE3BD9" w:rsidR="00993024" w:rsidRDefault="00993024" w:rsidP="00001B7D">
      <w:pPr>
        <w:spacing w:line="276" w:lineRule="auto"/>
        <w:rPr>
          <w:rFonts w:eastAsia="Times New Roman" w:cs="Arial"/>
          <w:szCs w:val="24"/>
        </w:rPr>
      </w:pPr>
    </w:p>
    <w:p w14:paraId="637AA4E9" w14:textId="4ADB31BB" w:rsidR="00993024" w:rsidRDefault="00993024" w:rsidP="00001B7D">
      <w:pPr>
        <w:spacing w:line="276" w:lineRule="auto"/>
        <w:rPr>
          <w:rFonts w:eastAsia="Times New Roman" w:cs="Arial"/>
          <w:szCs w:val="24"/>
        </w:rPr>
      </w:pPr>
    </w:p>
    <w:p w14:paraId="560FA341" w14:textId="4FCC81B7" w:rsidR="00993024" w:rsidRDefault="00993024" w:rsidP="00001B7D">
      <w:pPr>
        <w:spacing w:line="276" w:lineRule="auto"/>
        <w:rPr>
          <w:rFonts w:eastAsia="Times New Roman" w:cs="Arial"/>
          <w:szCs w:val="24"/>
        </w:rPr>
      </w:pPr>
    </w:p>
    <w:p w14:paraId="73992E7B" w14:textId="1BC68A49" w:rsidR="00993024" w:rsidRDefault="00993024" w:rsidP="00001B7D">
      <w:pPr>
        <w:spacing w:line="276" w:lineRule="auto"/>
        <w:rPr>
          <w:rFonts w:eastAsia="Times New Roman" w:cs="Arial"/>
          <w:szCs w:val="24"/>
        </w:rPr>
      </w:pPr>
    </w:p>
    <w:p w14:paraId="2AB3E684" w14:textId="5AEC4994" w:rsidR="00993024" w:rsidRDefault="00993024" w:rsidP="00001B7D">
      <w:pPr>
        <w:spacing w:line="276" w:lineRule="auto"/>
        <w:rPr>
          <w:rFonts w:eastAsia="Times New Roman" w:cs="Arial"/>
          <w:szCs w:val="24"/>
        </w:rPr>
      </w:pPr>
    </w:p>
    <w:p w14:paraId="35CFAB07" w14:textId="6BDC4506" w:rsidR="00993024" w:rsidRDefault="00993024" w:rsidP="00001B7D">
      <w:pPr>
        <w:spacing w:line="276" w:lineRule="auto"/>
        <w:rPr>
          <w:rFonts w:eastAsia="Times New Roman" w:cs="Arial"/>
          <w:szCs w:val="24"/>
        </w:rPr>
      </w:pPr>
    </w:p>
    <w:p w14:paraId="7C50E5EC" w14:textId="5EE754EC" w:rsidR="00993024" w:rsidRDefault="00993024" w:rsidP="00001B7D">
      <w:pPr>
        <w:spacing w:line="276" w:lineRule="auto"/>
        <w:rPr>
          <w:rFonts w:eastAsia="Times New Roman" w:cs="Arial"/>
          <w:szCs w:val="24"/>
        </w:rPr>
      </w:pPr>
    </w:p>
    <w:p w14:paraId="6BB1B906" w14:textId="59371693" w:rsidR="00993024" w:rsidRDefault="00993024" w:rsidP="00001B7D">
      <w:pPr>
        <w:spacing w:line="276" w:lineRule="auto"/>
        <w:rPr>
          <w:rFonts w:eastAsia="Times New Roman" w:cs="Arial"/>
          <w:szCs w:val="24"/>
        </w:rPr>
      </w:pPr>
    </w:p>
    <w:p w14:paraId="3169FC2A" w14:textId="77777777" w:rsidR="00993024" w:rsidRDefault="00993024" w:rsidP="00001B7D">
      <w:pPr>
        <w:spacing w:line="276" w:lineRule="auto"/>
        <w:rPr>
          <w:rFonts w:eastAsia="Times New Roman" w:cs="Arial"/>
          <w:szCs w:val="24"/>
        </w:rPr>
      </w:pPr>
    </w:p>
    <w:p w14:paraId="19BA663B" w14:textId="77777777" w:rsidR="00A16E1D" w:rsidRPr="00D35B51" w:rsidRDefault="00BB36B4" w:rsidP="00001B7D">
      <w:pPr>
        <w:pStyle w:val="Heading2"/>
        <w:spacing w:line="276" w:lineRule="auto"/>
        <w:rPr>
          <w:rFonts w:eastAsia="Times New Roman" w:cs="Arial"/>
          <w:sz w:val="24"/>
          <w:szCs w:val="24"/>
        </w:rPr>
      </w:pPr>
      <w:bookmarkStart w:id="12" w:name="_Toc31210362"/>
      <w:r>
        <w:t>1</w:t>
      </w:r>
      <w:r w:rsidR="00FD3196">
        <w:t>.3</w:t>
      </w:r>
      <w:r w:rsidR="00A16E1D">
        <w:t xml:space="preserve"> Structure of the evaluation report</w:t>
      </w:r>
      <w:bookmarkEnd w:id="12"/>
    </w:p>
    <w:p w14:paraId="1EF0A0DB" w14:textId="77777777" w:rsidR="004071F6" w:rsidRPr="004071F6" w:rsidRDefault="004071F6" w:rsidP="00001B7D">
      <w:pPr>
        <w:spacing w:line="276" w:lineRule="auto"/>
        <w:rPr>
          <w:szCs w:val="24"/>
        </w:rPr>
      </w:pPr>
      <w:r w:rsidRPr="004071F6">
        <w:rPr>
          <w:szCs w:val="24"/>
        </w:rPr>
        <w:t xml:space="preserve">The Evaluation Report has been structured as follows: </w:t>
      </w:r>
    </w:p>
    <w:p w14:paraId="1057A69C" w14:textId="77777777" w:rsidR="004071F6" w:rsidRDefault="004071F6" w:rsidP="00001B7D">
      <w:pPr>
        <w:spacing w:line="276" w:lineRule="auto"/>
        <w:rPr>
          <w:szCs w:val="24"/>
        </w:rPr>
      </w:pPr>
      <w:r w:rsidRPr="004071F6">
        <w:rPr>
          <w:i/>
          <w:szCs w:val="24"/>
        </w:rPr>
        <w:t>Executive summary-</w:t>
      </w:r>
      <w:r w:rsidR="00EA5DDB">
        <w:rPr>
          <w:szCs w:val="24"/>
        </w:rPr>
        <w:t xml:space="preserve"> This chapter includes a comprehensive summary of the terminal evaluation process,</w:t>
      </w:r>
      <w:r w:rsidRPr="004071F6">
        <w:rPr>
          <w:szCs w:val="24"/>
        </w:rPr>
        <w:t xml:space="preserve"> main findings of the evaluation including ratings in terms of design, implementation, results, </w:t>
      </w:r>
      <w:proofErr w:type="gramStart"/>
      <w:r w:rsidRPr="004071F6">
        <w:rPr>
          <w:szCs w:val="24"/>
        </w:rPr>
        <w:t>and also</w:t>
      </w:r>
      <w:proofErr w:type="gramEnd"/>
      <w:r w:rsidRPr="004071F6">
        <w:rPr>
          <w:szCs w:val="24"/>
        </w:rPr>
        <w:t xml:space="preserve"> the recommendations and conclusions, in particular for future interventions related to climate change</w:t>
      </w:r>
      <w:r w:rsidR="00EA5DDB">
        <w:rPr>
          <w:szCs w:val="24"/>
        </w:rPr>
        <w:t xml:space="preserve"> adaptation</w:t>
      </w:r>
      <w:r w:rsidRPr="004071F6">
        <w:rPr>
          <w:szCs w:val="24"/>
        </w:rPr>
        <w:t>.</w:t>
      </w:r>
    </w:p>
    <w:p w14:paraId="0D9F793B" w14:textId="77777777" w:rsidR="00C05DD5" w:rsidRPr="004071F6" w:rsidRDefault="00C05DD5" w:rsidP="00001B7D">
      <w:pPr>
        <w:spacing w:line="276" w:lineRule="auto"/>
        <w:rPr>
          <w:szCs w:val="24"/>
        </w:rPr>
      </w:pPr>
    </w:p>
    <w:p w14:paraId="39FA75A5" w14:textId="77777777" w:rsidR="004071F6" w:rsidRDefault="004071F6" w:rsidP="00001B7D">
      <w:pPr>
        <w:spacing w:line="276" w:lineRule="auto"/>
        <w:rPr>
          <w:szCs w:val="24"/>
        </w:rPr>
      </w:pPr>
      <w:r w:rsidRPr="004071F6">
        <w:rPr>
          <w:i/>
          <w:szCs w:val="24"/>
        </w:rPr>
        <w:t>Introduction-</w:t>
      </w:r>
      <w:r>
        <w:rPr>
          <w:szCs w:val="24"/>
        </w:rPr>
        <w:t xml:space="preserve"> </w:t>
      </w:r>
      <w:r w:rsidRPr="004071F6">
        <w:rPr>
          <w:szCs w:val="24"/>
        </w:rPr>
        <w:t xml:space="preserve">The introduction includes a description of the purpose of the evaluation report and of its structure. The evaluation methods are briefly described and the evaluation matrix that details the main questions, indicators and potential sources of information is also referenced, as are the main questionnaires for stakeholders and beneficiaries. Finally, the chapter highlights the problems of evaluation and the approach in </w:t>
      </w:r>
      <w:r w:rsidR="00EA5DDB">
        <w:rPr>
          <w:szCs w:val="24"/>
        </w:rPr>
        <w:t xml:space="preserve">improvement of similar work. </w:t>
      </w:r>
      <w:r w:rsidRPr="004071F6">
        <w:rPr>
          <w:szCs w:val="24"/>
        </w:rPr>
        <w:t xml:space="preserve"> </w:t>
      </w:r>
    </w:p>
    <w:p w14:paraId="58801108" w14:textId="77777777" w:rsidR="00C05DD5" w:rsidRDefault="00C05DD5" w:rsidP="00001B7D">
      <w:pPr>
        <w:spacing w:line="276" w:lineRule="auto"/>
        <w:rPr>
          <w:szCs w:val="24"/>
        </w:rPr>
      </w:pPr>
    </w:p>
    <w:p w14:paraId="441A54CB" w14:textId="77777777" w:rsidR="004071F6" w:rsidRDefault="004071F6" w:rsidP="00001B7D">
      <w:pPr>
        <w:spacing w:line="276" w:lineRule="auto"/>
        <w:rPr>
          <w:szCs w:val="24"/>
        </w:rPr>
      </w:pPr>
      <w:r w:rsidRPr="004071F6">
        <w:rPr>
          <w:i/>
          <w:szCs w:val="24"/>
        </w:rPr>
        <w:t>Project description and development context-</w:t>
      </w:r>
      <w:r>
        <w:rPr>
          <w:szCs w:val="24"/>
        </w:rPr>
        <w:t xml:space="preserve"> </w:t>
      </w:r>
      <w:r w:rsidRPr="004071F6">
        <w:rPr>
          <w:szCs w:val="24"/>
        </w:rPr>
        <w:t>The chapter aims to provide the action framework for the</w:t>
      </w:r>
      <w:r>
        <w:rPr>
          <w:szCs w:val="24"/>
        </w:rPr>
        <w:t xml:space="preserve"> VCAP</w:t>
      </w:r>
      <w:r w:rsidRPr="004071F6">
        <w:rPr>
          <w:szCs w:val="24"/>
        </w:rPr>
        <w:t xml:space="preserve"> project, by describing its context, the problems that it was to address, the immediate and development objectives, baseline indicators and the main stakeholders at the time of formulation. </w:t>
      </w:r>
    </w:p>
    <w:p w14:paraId="4133D75F" w14:textId="77777777" w:rsidR="00C05DD5" w:rsidRDefault="00C05DD5" w:rsidP="00001B7D">
      <w:pPr>
        <w:spacing w:line="276" w:lineRule="auto"/>
        <w:rPr>
          <w:szCs w:val="24"/>
        </w:rPr>
      </w:pPr>
    </w:p>
    <w:p w14:paraId="7CDA395D" w14:textId="77777777" w:rsidR="004071F6" w:rsidRDefault="004071F6" w:rsidP="00001B7D">
      <w:pPr>
        <w:spacing w:line="276" w:lineRule="auto"/>
        <w:rPr>
          <w:szCs w:val="24"/>
        </w:rPr>
      </w:pPr>
      <w:r w:rsidRPr="004071F6">
        <w:rPr>
          <w:i/>
          <w:szCs w:val="24"/>
        </w:rPr>
        <w:t>Evaluation findings-</w:t>
      </w:r>
      <w:r>
        <w:rPr>
          <w:szCs w:val="24"/>
        </w:rPr>
        <w:t xml:space="preserve"> </w:t>
      </w:r>
      <w:r w:rsidRPr="004071F6">
        <w:rPr>
          <w:szCs w:val="24"/>
        </w:rPr>
        <w:t xml:space="preserve">As per </w:t>
      </w:r>
      <w:proofErr w:type="spellStart"/>
      <w:r w:rsidRPr="004071F6">
        <w:rPr>
          <w:szCs w:val="24"/>
        </w:rPr>
        <w:t>ToRs</w:t>
      </w:r>
      <w:proofErr w:type="spellEnd"/>
      <w:r w:rsidRPr="004071F6">
        <w:rPr>
          <w:szCs w:val="24"/>
        </w:rPr>
        <w:t xml:space="preserve">, the evaluation reviewed the project design: this </w:t>
      </w:r>
      <w:r w:rsidR="00EA5DDB">
        <w:rPr>
          <w:szCs w:val="24"/>
        </w:rPr>
        <w:t>subchapter</w:t>
      </w:r>
      <w:r w:rsidRPr="004071F6">
        <w:rPr>
          <w:szCs w:val="24"/>
        </w:rPr>
        <w:t xml:space="preserve"> provides basic information on the project structure and stakeholders, a description of the main institutional stakeholders involved in implementing the project, including their role and responsibilities. The logical framework including validity of indicators, assumptions and risks has been </w:t>
      </w:r>
      <w:proofErr w:type="spellStart"/>
      <w:r w:rsidRPr="004071F6">
        <w:rPr>
          <w:szCs w:val="24"/>
        </w:rPr>
        <w:t>analysed</w:t>
      </w:r>
      <w:proofErr w:type="spellEnd"/>
      <w:r w:rsidRPr="004071F6">
        <w:rPr>
          <w:szCs w:val="24"/>
        </w:rPr>
        <w:t xml:space="preserve"> and put into context as were the assumptions and risks. The linkages with other interventions and participation of stakeholders in the intervention were assessed. As the project has been implemented by UNDP, its comparative advantage was </w:t>
      </w:r>
      <w:r w:rsidR="00EA5DDB">
        <w:rPr>
          <w:szCs w:val="24"/>
        </w:rPr>
        <w:t xml:space="preserve">also </w:t>
      </w:r>
      <w:r w:rsidRPr="004071F6">
        <w:rPr>
          <w:szCs w:val="24"/>
        </w:rPr>
        <w:t xml:space="preserve">checked. </w:t>
      </w:r>
    </w:p>
    <w:p w14:paraId="5AD7AD87" w14:textId="77777777" w:rsidR="00EA5DDB" w:rsidRDefault="00EA5DDB" w:rsidP="00001B7D">
      <w:pPr>
        <w:spacing w:line="276" w:lineRule="auto"/>
        <w:rPr>
          <w:szCs w:val="24"/>
        </w:rPr>
      </w:pPr>
    </w:p>
    <w:p w14:paraId="1F2900EB" w14:textId="77777777" w:rsidR="004071F6" w:rsidRDefault="004071F6" w:rsidP="00001B7D">
      <w:pPr>
        <w:spacing w:line="276" w:lineRule="auto"/>
        <w:rPr>
          <w:szCs w:val="24"/>
        </w:rPr>
      </w:pPr>
      <w:r w:rsidRPr="004071F6">
        <w:rPr>
          <w:szCs w:val="24"/>
        </w:rPr>
        <w:t xml:space="preserve">The subchapter on project implementation assesses the quality of management during the implementation of the project: it includes changes to the project design and project outputs during implementation, the partnership arrangements with relevant stakeholders involved in the country/region. It reviewed </w:t>
      </w:r>
      <w:proofErr w:type="gramStart"/>
      <w:r w:rsidRPr="004071F6">
        <w:rPr>
          <w:szCs w:val="24"/>
        </w:rPr>
        <w:t>as well the M&amp;E systems</w:t>
      </w:r>
      <w:proofErr w:type="gramEnd"/>
      <w:r w:rsidRPr="004071F6">
        <w:rPr>
          <w:szCs w:val="24"/>
        </w:rPr>
        <w:t xml:space="preserve"> and their contribution to adaptive management for improved implementation. The financial aspects of the project were briefly scrutinized and the management quality of both the implementing and executing agencies were assessed. The chapter on </w:t>
      </w:r>
      <w:r w:rsidR="00B86599">
        <w:rPr>
          <w:szCs w:val="24"/>
        </w:rPr>
        <w:t>project</w:t>
      </w:r>
      <w:r w:rsidRPr="004071F6">
        <w:rPr>
          <w:szCs w:val="24"/>
        </w:rPr>
        <w:t xml:space="preserve"> results reviews the project through the evaluation criteria: overall re</w:t>
      </w:r>
      <w:r w:rsidR="00B86599">
        <w:rPr>
          <w:szCs w:val="24"/>
        </w:rPr>
        <w:t xml:space="preserve">sults, relevance, effectiveness, </w:t>
      </w:r>
      <w:r w:rsidRPr="004071F6">
        <w:rPr>
          <w:szCs w:val="24"/>
        </w:rPr>
        <w:t>efficiency, country ownership, mainstreaming, sustainability and impact</w:t>
      </w:r>
      <w:r w:rsidR="00B86599">
        <w:rPr>
          <w:szCs w:val="24"/>
        </w:rPr>
        <w:t xml:space="preserve">. </w:t>
      </w:r>
      <w:r w:rsidRPr="004071F6">
        <w:rPr>
          <w:szCs w:val="24"/>
        </w:rPr>
        <w:t xml:space="preserve"> </w:t>
      </w:r>
    </w:p>
    <w:p w14:paraId="0314E7EE" w14:textId="77777777" w:rsidR="00EA5DDB" w:rsidRDefault="00EA5DDB" w:rsidP="00001B7D">
      <w:pPr>
        <w:spacing w:line="276" w:lineRule="auto"/>
        <w:rPr>
          <w:szCs w:val="24"/>
        </w:rPr>
      </w:pPr>
    </w:p>
    <w:p w14:paraId="54123D8C" w14:textId="214F9230" w:rsidR="00D35B51" w:rsidRPr="004071F6" w:rsidRDefault="004071F6" w:rsidP="00001B7D">
      <w:pPr>
        <w:spacing w:line="276" w:lineRule="auto"/>
        <w:rPr>
          <w:szCs w:val="24"/>
        </w:rPr>
      </w:pPr>
      <w:r w:rsidRPr="004071F6">
        <w:rPr>
          <w:i/>
          <w:szCs w:val="24"/>
        </w:rPr>
        <w:t>Conclusions/lessons learned</w:t>
      </w:r>
      <w:r w:rsidR="00BB7D41">
        <w:rPr>
          <w:i/>
          <w:szCs w:val="24"/>
        </w:rPr>
        <w:t xml:space="preserve"> and recommendations</w:t>
      </w:r>
      <w:r>
        <w:rPr>
          <w:szCs w:val="24"/>
        </w:rPr>
        <w:t xml:space="preserve">- </w:t>
      </w:r>
      <w:r w:rsidRPr="004071F6">
        <w:rPr>
          <w:szCs w:val="24"/>
        </w:rPr>
        <w:t xml:space="preserve">The conclusions address the consistency between the </w:t>
      </w:r>
      <w:proofErr w:type="gramStart"/>
      <w:r w:rsidRPr="004071F6">
        <w:rPr>
          <w:szCs w:val="24"/>
        </w:rPr>
        <w:t>actually achieved</w:t>
      </w:r>
      <w:proofErr w:type="gramEnd"/>
      <w:r w:rsidRPr="004071F6">
        <w:rPr>
          <w:szCs w:val="24"/>
        </w:rPr>
        <w:t xml:space="preserve"> results and the initial </w:t>
      </w:r>
      <w:r w:rsidR="00EA5DDB">
        <w:rPr>
          <w:szCs w:val="24"/>
        </w:rPr>
        <w:t xml:space="preserve">project </w:t>
      </w:r>
      <w:r w:rsidRPr="004071F6">
        <w:rPr>
          <w:szCs w:val="24"/>
        </w:rPr>
        <w:t xml:space="preserve">objectives. The evaluation estimated the degree of achieving the specific objectives of the project and the targets by correlating the objectives of the project, initial results and activities planned, and the actual results from the analysis performed. The </w:t>
      </w:r>
      <w:r>
        <w:rPr>
          <w:szCs w:val="24"/>
        </w:rPr>
        <w:t xml:space="preserve">Consultant </w:t>
      </w:r>
      <w:r w:rsidRPr="004071F6">
        <w:rPr>
          <w:szCs w:val="24"/>
        </w:rPr>
        <w:t xml:space="preserve">detailed the factors that contributed to the success or failure of the intervention for the entire project </w:t>
      </w:r>
      <w:proofErr w:type="gramStart"/>
      <w:r w:rsidRPr="004071F6">
        <w:rPr>
          <w:szCs w:val="24"/>
        </w:rPr>
        <w:t>taking into account</w:t>
      </w:r>
      <w:proofErr w:type="gramEnd"/>
      <w:r w:rsidRPr="004071F6">
        <w:rPr>
          <w:szCs w:val="24"/>
        </w:rPr>
        <w:t xml:space="preserve"> the efforts put in place by the </w:t>
      </w:r>
      <w:r>
        <w:rPr>
          <w:szCs w:val="24"/>
        </w:rPr>
        <w:t xml:space="preserve">different in-country </w:t>
      </w:r>
      <w:r w:rsidRPr="004071F6">
        <w:rPr>
          <w:szCs w:val="24"/>
        </w:rPr>
        <w:t>stakeholders to correct and improve the project implementation Finally</w:t>
      </w:r>
      <w:r w:rsidR="00EA5DDB">
        <w:rPr>
          <w:szCs w:val="24"/>
        </w:rPr>
        <w:t>,</w:t>
      </w:r>
      <w:r w:rsidRPr="004071F6">
        <w:rPr>
          <w:szCs w:val="24"/>
        </w:rPr>
        <w:t xml:space="preserve"> the lessons learned are mentioned as a way to move forward for future programming.</w:t>
      </w:r>
    </w:p>
    <w:p w14:paraId="5AD00485" w14:textId="77777777" w:rsidR="002C52BD" w:rsidRDefault="002C52BD" w:rsidP="00001B7D">
      <w:pPr>
        <w:spacing w:line="276" w:lineRule="auto"/>
        <w:rPr>
          <w:szCs w:val="24"/>
        </w:rPr>
      </w:pPr>
    </w:p>
    <w:p w14:paraId="794A38EE" w14:textId="64638AFA" w:rsidR="009F4375" w:rsidRDefault="009F4375" w:rsidP="00001B7D">
      <w:pPr>
        <w:spacing w:line="276" w:lineRule="auto"/>
        <w:rPr>
          <w:szCs w:val="24"/>
        </w:rPr>
      </w:pPr>
      <w:r w:rsidRPr="009F4375">
        <w:rPr>
          <w:szCs w:val="24"/>
        </w:rPr>
        <w:t xml:space="preserve">A number of annexes </w:t>
      </w:r>
      <w:r w:rsidR="00993024">
        <w:rPr>
          <w:szCs w:val="24"/>
        </w:rPr>
        <w:t xml:space="preserve">attached to this report is </w:t>
      </w:r>
      <w:proofErr w:type="gramStart"/>
      <w:r w:rsidRPr="009F4375">
        <w:rPr>
          <w:szCs w:val="24"/>
        </w:rPr>
        <w:t>provide</w:t>
      </w:r>
      <w:proofErr w:type="gramEnd"/>
      <w:r w:rsidRPr="009F4375">
        <w:rPr>
          <w:szCs w:val="24"/>
        </w:rPr>
        <w:t xml:space="preserve"> </w:t>
      </w:r>
      <w:r w:rsidR="00993024">
        <w:rPr>
          <w:szCs w:val="24"/>
        </w:rPr>
        <w:t xml:space="preserve">as </w:t>
      </w:r>
      <w:r w:rsidRPr="009F4375">
        <w:rPr>
          <w:szCs w:val="24"/>
        </w:rPr>
        <w:t>supplementary information.</w:t>
      </w:r>
    </w:p>
    <w:p w14:paraId="2F7701C4" w14:textId="77777777" w:rsidR="00C05DD5" w:rsidRDefault="00C05DD5" w:rsidP="00001B7D">
      <w:pPr>
        <w:spacing w:line="276" w:lineRule="auto"/>
        <w:rPr>
          <w:szCs w:val="24"/>
        </w:rPr>
      </w:pPr>
    </w:p>
    <w:p w14:paraId="038B870F" w14:textId="32A07F49" w:rsidR="00C05DD5" w:rsidRDefault="00C05DD5" w:rsidP="00001B7D">
      <w:pPr>
        <w:spacing w:line="276" w:lineRule="auto"/>
        <w:rPr>
          <w:szCs w:val="24"/>
        </w:rPr>
      </w:pPr>
    </w:p>
    <w:p w14:paraId="523FEF61" w14:textId="1FD68937" w:rsidR="00424860" w:rsidRDefault="00424860" w:rsidP="00001B7D">
      <w:pPr>
        <w:spacing w:line="276" w:lineRule="auto"/>
        <w:rPr>
          <w:szCs w:val="24"/>
        </w:rPr>
      </w:pPr>
    </w:p>
    <w:p w14:paraId="045AD28F" w14:textId="7BB261F2" w:rsidR="00424860" w:rsidRDefault="00424860" w:rsidP="00001B7D">
      <w:pPr>
        <w:spacing w:line="276" w:lineRule="auto"/>
        <w:rPr>
          <w:szCs w:val="24"/>
        </w:rPr>
      </w:pPr>
    </w:p>
    <w:p w14:paraId="05647A9A" w14:textId="1354B65A" w:rsidR="00424860" w:rsidRDefault="00424860" w:rsidP="00001B7D">
      <w:pPr>
        <w:spacing w:line="276" w:lineRule="auto"/>
        <w:rPr>
          <w:szCs w:val="24"/>
        </w:rPr>
      </w:pPr>
    </w:p>
    <w:p w14:paraId="33E4622E" w14:textId="0C5D4D48" w:rsidR="00424860" w:rsidRDefault="00424860" w:rsidP="00001B7D">
      <w:pPr>
        <w:spacing w:line="276" w:lineRule="auto"/>
        <w:rPr>
          <w:szCs w:val="24"/>
        </w:rPr>
      </w:pPr>
    </w:p>
    <w:p w14:paraId="726A6E03" w14:textId="2EC66F97" w:rsidR="00424860" w:rsidRDefault="00424860" w:rsidP="00001B7D">
      <w:pPr>
        <w:spacing w:line="276" w:lineRule="auto"/>
        <w:rPr>
          <w:szCs w:val="24"/>
        </w:rPr>
      </w:pPr>
    </w:p>
    <w:p w14:paraId="0DB3D21E" w14:textId="1DC9B558" w:rsidR="00424860" w:rsidRDefault="00424860" w:rsidP="00001B7D">
      <w:pPr>
        <w:spacing w:line="276" w:lineRule="auto"/>
        <w:rPr>
          <w:szCs w:val="24"/>
        </w:rPr>
      </w:pPr>
    </w:p>
    <w:p w14:paraId="5E3EB155" w14:textId="79543E79" w:rsidR="00424860" w:rsidRDefault="00424860" w:rsidP="00001B7D">
      <w:pPr>
        <w:spacing w:line="276" w:lineRule="auto"/>
        <w:rPr>
          <w:szCs w:val="24"/>
        </w:rPr>
      </w:pPr>
    </w:p>
    <w:p w14:paraId="2FEDA95C" w14:textId="70E32EB1" w:rsidR="00424860" w:rsidRDefault="00424860" w:rsidP="00001B7D">
      <w:pPr>
        <w:spacing w:line="276" w:lineRule="auto"/>
        <w:rPr>
          <w:szCs w:val="24"/>
        </w:rPr>
      </w:pPr>
    </w:p>
    <w:p w14:paraId="568327F9" w14:textId="78C98D3B" w:rsidR="00424860" w:rsidRDefault="00424860" w:rsidP="00001B7D">
      <w:pPr>
        <w:spacing w:line="276" w:lineRule="auto"/>
        <w:rPr>
          <w:szCs w:val="24"/>
        </w:rPr>
      </w:pPr>
    </w:p>
    <w:p w14:paraId="673C1953" w14:textId="4CAE67BD" w:rsidR="00424860" w:rsidRDefault="00424860" w:rsidP="00001B7D">
      <w:pPr>
        <w:spacing w:line="276" w:lineRule="auto"/>
        <w:rPr>
          <w:szCs w:val="24"/>
        </w:rPr>
      </w:pPr>
    </w:p>
    <w:p w14:paraId="59CE933A" w14:textId="02259A4B" w:rsidR="00424860" w:rsidRDefault="00424860" w:rsidP="00001B7D">
      <w:pPr>
        <w:spacing w:line="276" w:lineRule="auto"/>
        <w:rPr>
          <w:szCs w:val="24"/>
        </w:rPr>
      </w:pPr>
    </w:p>
    <w:p w14:paraId="779CE172" w14:textId="6DE355E8" w:rsidR="00424860" w:rsidRDefault="00424860" w:rsidP="00001B7D">
      <w:pPr>
        <w:spacing w:line="276" w:lineRule="auto"/>
        <w:rPr>
          <w:szCs w:val="24"/>
        </w:rPr>
      </w:pPr>
    </w:p>
    <w:p w14:paraId="456394C6" w14:textId="2025DFBC" w:rsidR="00424860" w:rsidRDefault="00424860" w:rsidP="00001B7D">
      <w:pPr>
        <w:spacing w:line="276" w:lineRule="auto"/>
        <w:rPr>
          <w:szCs w:val="24"/>
        </w:rPr>
      </w:pPr>
    </w:p>
    <w:p w14:paraId="6804EF82" w14:textId="7137F292" w:rsidR="00424860" w:rsidRDefault="00424860" w:rsidP="00001B7D">
      <w:pPr>
        <w:spacing w:line="276" w:lineRule="auto"/>
        <w:rPr>
          <w:szCs w:val="24"/>
        </w:rPr>
      </w:pPr>
    </w:p>
    <w:p w14:paraId="0A61B85D" w14:textId="4B61ACBE" w:rsidR="00424860" w:rsidRDefault="00424860" w:rsidP="00001B7D">
      <w:pPr>
        <w:spacing w:line="276" w:lineRule="auto"/>
        <w:rPr>
          <w:szCs w:val="24"/>
        </w:rPr>
      </w:pPr>
    </w:p>
    <w:p w14:paraId="7D2CC09F" w14:textId="558CEC56" w:rsidR="00424860" w:rsidRDefault="00424860" w:rsidP="00001B7D">
      <w:pPr>
        <w:spacing w:line="276" w:lineRule="auto"/>
        <w:rPr>
          <w:szCs w:val="24"/>
        </w:rPr>
      </w:pPr>
    </w:p>
    <w:p w14:paraId="1A537556" w14:textId="487DFC29" w:rsidR="00424860" w:rsidRDefault="00424860" w:rsidP="00001B7D">
      <w:pPr>
        <w:spacing w:line="276" w:lineRule="auto"/>
        <w:rPr>
          <w:szCs w:val="24"/>
        </w:rPr>
      </w:pPr>
    </w:p>
    <w:p w14:paraId="243F8125" w14:textId="09EF14E2" w:rsidR="00424860" w:rsidRDefault="00424860" w:rsidP="00001B7D">
      <w:pPr>
        <w:spacing w:line="276" w:lineRule="auto"/>
        <w:rPr>
          <w:szCs w:val="24"/>
        </w:rPr>
      </w:pPr>
    </w:p>
    <w:p w14:paraId="3400CC10" w14:textId="75FD54FF" w:rsidR="00424860" w:rsidRDefault="00424860" w:rsidP="00001B7D">
      <w:pPr>
        <w:spacing w:line="276" w:lineRule="auto"/>
        <w:rPr>
          <w:szCs w:val="24"/>
        </w:rPr>
      </w:pPr>
    </w:p>
    <w:p w14:paraId="12B2AE41" w14:textId="458420BA" w:rsidR="00424860" w:rsidRDefault="00424860" w:rsidP="00001B7D">
      <w:pPr>
        <w:spacing w:line="276" w:lineRule="auto"/>
        <w:rPr>
          <w:szCs w:val="24"/>
        </w:rPr>
      </w:pPr>
    </w:p>
    <w:p w14:paraId="78E8500A" w14:textId="0F4A66B9" w:rsidR="00424860" w:rsidRDefault="00424860" w:rsidP="00001B7D">
      <w:pPr>
        <w:spacing w:line="276" w:lineRule="auto"/>
        <w:rPr>
          <w:szCs w:val="24"/>
        </w:rPr>
      </w:pPr>
    </w:p>
    <w:p w14:paraId="3453815A" w14:textId="414046D8" w:rsidR="00424860" w:rsidRDefault="00424860" w:rsidP="00001B7D">
      <w:pPr>
        <w:spacing w:line="276" w:lineRule="auto"/>
        <w:rPr>
          <w:szCs w:val="24"/>
        </w:rPr>
      </w:pPr>
    </w:p>
    <w:p w14:paraId="59EA95AC" w14:textId="477A1FB5" w:rsidR="00424860" w:rsidRDefault="00424860" w:rsidP="00001B7D">
      <w:pPr>
        <w:spacing w:line="276" w:lineRule="auto"/>
        <w:rPr>
          <w:szCs w:val="24"/>
        </w:rPr>
      </w:pPr>
    </w:p>
    <w:p w14:paraId="331F4EE0" w14:textId="5F86CD5B" w:rsidR="00424860" w:rsidRDefault="00424860" w:rsidP="00001B7D">
      <w:pPr>
        <w:spacing w:line="276" w:lineRule="auto"/>
        <w:rPr>
          <w:szCs w:val="24"/>
        </w:rPr>
      </w:pPr>
    </w:p>
    <w:p w14:paraId="4DF61C7D" w14:textId="77777777" w:rsidR="00A16E1D" w:rsidRDefault="00BB36B4" w:rsidP="00001B7D">
      <w:pPr>
        <w:pStyle w:val="Heading1"/>
        <w:spacing w:line="276" w:lineRule="auto"/>
      </w:pPr>
      <w:bookmarkStart w:id="13" w:name="_Toc31210363"/>
      <w:r>
        <w:t>2</w:t>
      </w:r>
      <w:r w:rsidR="003D6A69" w:rsidRPr="003D6A69">
        <w:t>.</w:t>
      </w:r>
      <w:r w:rsidR="003D6A69">
        <w:t xml:space="preserve"> </w:t>
      </w:r>
      <w:r w:rsidR="00A16E1D" w:rsidRPr="002C52BD">
        <w:t>Project description and development context</w:t>
      </w:r>
      <w:bookmarkEnd w:id="13"/>
    </w:p>
    <w:p w14:paraId="75AFB329" w14:textId="77777777" w:rsidR="008804A4" w:rsidRDefault="00BB36B4" w:rsidP="00001B7D">
      <w:pPr>
        <w:pStyle w:val="Heading2"/>
        <w:spacing w:line="276" w:lineRule="auto"/>
      </w:pPr>
      <w:bookmarkStart w:id="14" w:name="_Toc31210364"/>
      <w:r>
        <w:t>2</w:t>
      </w:r>
      <w:r w:rsidR="008804A4">
        <w:t xml:space="preserve">.1 Country </w:t>
      </w:r>
      <w:r w:rsidR="001B0F98">
        <w:t xml:space="preserve">and development </w:t>
      </w:r>
      <w:r w:rsidR="008804A4">
        <w:t>Context</w:t>
      </w:r>
      <w:bookmarkEnd w:id="14"/>
    </w:p>
    <w:p w14:paraId="70791E3C" w14:textId="0E279BB0" w:rsidR="006B3F1D" w:rsidRDefault="003D6A69" w:rsidP="00001B7D">
      <w:pPr>
        <w:spacing w:line="276" w:lineRule="auto"/>
      </w:pPr>
      <w:r w:rsidRPr="00916FAC">
        <w:t>Vanuatu is an island nation located in the Western Pacific</w:t>
      </w:r>
      <w:r>
        <w:t xml:space="preserve"> </w:t>
      </w:r>
      <w:r w:rsidRPr="00916FAC">
        <w:t xml:space="preserve">Ocean.  The country is an archipelago of over 80 islands stretching 1,300 </w:t>
      </w:r>
      <w:r w:rsidR="00993024" w:rsidRPr="00916FAC">
        <w:t>kilometers</w:t>
      </w:r>
      <w:r w:rsidRPr="00916FAC">
        <w:t xml:space="preserve"> from North to South.</w:t>
      </w:r>
      <w:r>
        <w:t xml:space="preserve"> </w:t>
      </w:r>
      <w:r w:rsidRPr="00916FAC">
        <w:t xml:space="preserve">Vanuatu’s terrain is mostly mountainous, with narrow coastal plains where larger islands are </w:t>
      </w:r>
      <w:r w:rsidR="00993024" w:rsidRPr="00916FAC">
        <w:t>characterized</w:t>
      </w:r>
      <w:r w:rsidRPr="00916FAC">
        <w:t xml:space="preserve"> by rugged volcanic peaks and tropical rainforests.  </w:t>
      </w:r>
      <w:r w:rsidR="006B3F1D">
        <w:t>It</w:t>
      </w:r>
      <w:r w:rsidRPr="00916FAC">
        <w:t xml:space="preserve"> </w:t>
      </w:r>
      <w:proofErr w:type="gramStart"/>
      <w:r w:rsidRPr="00916FAC">
        <w:t>is located in</w:t>
      </w:r>
      <w:proofErr w:type="gramEnd"/>
      <w:r w:rsidRPr="00916FAC">
        <w:t xml:space="preserve"> a seismically and </w:t>
      </w:r>
      <w:r w:rsidR="00FF6DA6" w:rsidRPr="00916FAC">
        <w:t>volcanically active region and</w:t>
      </w:r>
      <w:r w:rsidRPr="00916FAC">
        <w:t xml:space="preserve"> has</w:t>
      </w:r>
      <w:r w:rsidR="00FF6DA6">
        <w:t xml:space="preserve"> high</w:t>
      </w:r>
      <w:r w:rsidRPr="00916FAC">
        <w:t xml:space="preserve"> exposure</w:t>
      </w:r>
      <w:r w:rsidR="00FF6DA6">
        <w:t xml:space="preserve"> to</w:t>
      </w:r>
      <w:r w:rsidRPr="00916FAC">
        <w:t xml:space="preserve"> geologic hazards, including volcanic eruptions, earthquakes, tsunamis and landslides.</w:t>
      </w:r>
      <w:r w:rsidR="006B3F1D">
        <w:t xml:space="preserve"> Vanuatu’s </w:t>
      </w:r>
      <w:r w:rsidR="006B3F1D" w:rsidRPr="006B3F1D">
        <w:t>tropical climate is mod</w:t>
      </w:r>
      <w:r w:rsidR="006B3F1D">
        <w:t>erated by</w:t>
      </w:r>
      <w:r w:rsidR="005B60DE">
        <w:t xml:space="preserve"> the</w:t>
      </w:r>
      <w:r w:rsidR="006B3F1D">
        <w:t xml:space="preserve"> southeast trade winds </w:t>
      </w:r>
      <w:r w:rsidR="005B60DE">
        <w:t xml:space="preserve">and the </w:t>
      </w:r>
      <w:r w:rsidR="005B60DE" w:rsidRPr="005B60DE">
        <w:t>annual average temperatures are between</w:t>
      </w:r>
      <w:r w:rsidR="005B60DE">
        <w:t xml:space="preserve"> </w:t>
      </w:r>
      <w:r w:rsidR="005B60DE" w:rsidRPr="005B60DE">
        <w:t xml:space="preserve">23.5–27.5°C. </w:t>
      </w:r>
      <w:r w:rsidR="005B60DE">
        <w:t>Temperature changes in the country a</w:t>
      </w:r>
      <w:r w:rsidR="005B60DE" w:rsidRPr="005B60DE">
        <w:t>re</w:t>
      </w:r>
      <w:r w:rsidR="005B60DE">
        <w:t xml:space="preserve"> </w:t>
      </w:r>
      <w:r w:rsidR="005B60DE" w:rsidRPr="005B60DE">
        <w:t xml:space="preserve">strongly tied to </w:t>
      </w:r>
      <w:r w:rsidR="005B60DE">
        <w:t xml:space="preserve">seasonal </w:t>
      </w:r>
      <w:r w:rsidR="005B60DE" w:rsidRPr="005B60DE">
        <w:t>changes in the surrounding ocean temperature. The</w:t>
      </w:r>
      <w:r w:rsidR="005B60DE">
        <w:t xml:space="preserve"> </w:t>
      </w:r>
      <w:r w:rsidR="005B60DE" w:rsidRPr="005B60DE">
        <w:t>country has two distinct seasons – a warm wet season from November</w:t>
      </w:r>
      <w:r w:rsidR="005B60DE">
        <w:t xml:space="preserve"> </w:t>
      </w:r>
      <w:r w:rsidR="005B60DE" w:rsidRPr="005B60DE">
        <w:t>to April and a cooler dry season from May to October</w:t>
      </w:r>
      <w:r w:rsidR="005B60DE">
        <w:t>.</w:t>
      </w:r>
    </w:p>
    <w:p w14:paraId="7189C4D4" w14:textId="77777777" w:rsidR="005B60DE" w:rsidRDefault="007B2541" w:rsidP="00001B7D">
      <w:pPr>
        <w:pStyle w:val="rtejustify"/>
        <w:shd w:val="clear" w:color="auto" w:fill="FFFFFF"/>
        <w:spacing w:after="0" w:line="276" w:lineRule="auto"/>
        <w:rPr>
          <w:rFonts w:ascii="Calibri" w:hAnsi="Calibri" w:cs="Arial"/>
        </w:rPr>
      </w:pPr>
      <w:r w:rsidRPr="007B2541">
        <w:rPr>
          <w:rFonts w:ascii="Calibri" w:hAnsi="Calibri" w:cs="Arial"/>
        </w:rPr>
        <w:t xml:space="preserve">Vanuatu has an estimated population of 299,882, up from the 2009 census figure of 243,000. The country </w:t>
      </w:r>
      <w:r>
        <w:rPr>
          <w:rFonts w:ascii="Calibri" w:hAnsi="Calibri" w:cs="Arial"/>
        </w:rPr>
        <w:t xml:space="preserve">is </w:t>
      </w:r>
      <w:r w:rsidRPr="007B2541">
        <w:rPr>
          <w:rFonts w:ascii="Calibri" w:hAnsi="Calibri" w:cs="Arial"/>
        </w:rPr>
        <w:t>not densely populated</w:t>
      </w:r>
      <w:r>
        <w:rPr>
          <w:rFonts w:ascii="Calibri" w:hAnsi="Calibri" w:cs="Arial"/>
        </w:rPr>
        <w:t xml:space="preserve">, ranking </w:t>
      </w:r>
      <w:r w:rsidRPr="007B2541">
        <w:rPr>
          <w:rFonts w:ascii="Calibri" w:hAnsi="Calibri" w:cs="Arial"/>
        </w:rPr>
        <w:t>188th in the world</w:t>
      </w:r>
      <w:r>
        <w:rPr>
          <w:rFonts w:ascii="Calibri" w:hAnsi="Calibri" w:cs="Arial"/>
        </w:rPr>
        <w:t xml:space="preserve"> </w:t>
      </w:r>
      <w:r w:rsidRPr="007B2541">
        <w:rPr>
          <w:rFonts w:ascii="Calibri" w:hAnsi="Calibri" w:cs="Arial"/>
        </w:rPr>
        <w:t>with 20 people p</w:t>
      </w:r>
      <w:r>
        <w:rPr>
          <w:rFonts w:ascii="Calibri" w:hAnsi="Calibri" w:cs="Arial"/>
        </w:rPr>
        <w:t>er square kilometer (51/</w:t>
      </w:r>
      <w:proofErr w:type="spellStart"/>
      <w:r>
        <w:rPr>
          <w:rFonts w:ascii="Calibri" w:hAnsi="Calibri" w:cs="Arial"/>
        </w:rPr>
        <w:t>sq</w:t>
      </w:r>
      <w:proofErr w:type="spellEnd"/>
      <w:r>
        <w:rPr>
          <w:rFonts w:ascii="Calibri" w:hAnsi="Calibri" w:cs="Arial"/>
        </w:rPr>
        <w:t xml:space="preserve"> mi). More than half </w:t>
      </w:r>
      <w:r w:rsidRPr="007B2541">
        <w:rPr>
          <w:rFonts w:ascii="Calibri" w:hAnsi="Calibri" w:cs="Arial"/>
        </w:rPr>
        <w:t xml:space="preserve">of the population </w:t>
      </w:r>
      <w:r>
        <w:rPr>
          <w:rFonts w:ascii="Calibri" w:hAnsi="Calibri" w:cs="Arial"/>
        </w:rPr>
        <w:t>in</w:t>
      </w:r>
      <w:r w:rsidRPr="007B2541">
        <w:rPr>
          <w:rFonts w:ascii="Calibri" w:hAnsi="Calibri" w:cs="Arial"/>
        </w:rPr>
        <w:t xml:space="preserve"> Vanuatu</w:t>
      </w:r>
      <w:r>
        <w:rPr>
          <w:rFonts w:ascii="Calibri" w:hAnsi="Calibri" w:cs="Arial"/>
        </w:rPr>
        <w:t xml:space="preserve"> live in</w:t>
      </w:r>
      <w:r w:rsidRPr="007B2541">
        <w:rPr>
          <w:rFonts w:ascii="Calibri" w:hAnsi="Calibri" w:cs="Arial"/>
        </w:rPr>
        <w:t xml:space="preserve"> rural</w:t>
      </w:r>
      <w:r>
        <w:rPr>
          <w:rFonts w:ascii="Calibri" w:hAnsi="Calibri" w:cs="Arial"/>
        </w:rPr>
        <w:t xml:space="preserve"> areas</w:t>
      </w:r>
      <w:r w:rsidRPr="007B2541">
        <w:rPr>
          <w:rFonts w:ascii="Calibri" w:hAnsi="Calibri" w:cs="Arial"/>
        </w:rPr>
        <w:t xml:space="preserve">, although Port Vila and </w:t>
      </w:r>
      <w:proofErr w:type="spellStart"/>
      <w:r w:rsidRPr="007B2541">
        <w:rPr>
          <w:rFonts w:ascii="Calibri" w:hAnsi="Calibri" w:cs="Arial"/>
        </w:rPr>
        <w:t>Luganville</w:t>
      </w:r>
      <w:proofErr w:type="spellEnd"/>
      <w:r w:rsidRPr="007B2541">
        <w:rPr>
          <w:rFonts w:ascii="Calibri" w:hAnsi="Calibri" w:cs="Arial"/>
        </w:rPr>
        <w:t xml:space="preserve"> have sizable populations. Port Vila is the largest city and capital with a population of 45,000, accounting for 19% of the country's total population.</w:t>
      </w:r>
      <w:r w:rsidRPr="007B2541">
        <w:t xml:space="preserve"> </w:t>
      </w:r>
      <w:r w:rsidRPr="007B2541">
        <w:rPr>
          <w:rFonts w:ascii="Calibri" w:hAnsi="Calibri" w:cs="Arial"/>
        </w:rPr>
        <w:t>Vanuatu</w:t>
      </w:r>
      <w:r>
        <w:rPr>
          <w:rFonts w:ascii="Calibri" w:hAnsi="Calibri" w:cs="Arial"/>
        </w:rPr>
        <w:t xml:space="preserve"> population growth rate is </w:t>
      </w:r>
      <w:r w:rsidRPr="007B2541">
        <w:rPr>
          <w:rFonts w:ascii="Calibri" w:hAnsi="Calibri" w:cs="Arial"/>
        </w:rPr>
        <w:t>2.4% per year. The country has a fertility rate of 3.82 births per woman, which has declined over the last sixty years but remains high. The</w:t>
      </w:r>
      <w:r>
        <w:rPr>
          <w:rFonts w:ascii="Calibri" w:hAnsi="Calibri" w:cs="Arial"/>
        </w:rPr>
        <w:t xml:space="preserve"> country</w:t>
      </w:r>
      <w:r w:rsidRPr="007B2541">
        <w:rPr>
          <w:rFonts w:ascii="Calibri" w:hAnsi="Calibri" w:cs="Arial"/>
        </w:rPr>
        <w:t xml:space="preserve"> life expectancy is 71 years.</w:t>
      </w:r>
    </w:p>
    <w:p w14:paraId="4D50DB8C" w14:textId="77777777" w:rsidR="008804A4" w:rsidRDefault="00104312" w:rsidP="00001B7D">
      <w:pPr>
        <w:pStyle w:val="rtejustify"/>
        <w:shd w:val="clear" w:color="auto" w:fill="FFFFFF"/>
        <w:spacing w:before="0" w:beforeAutospacing="0" w:after="0" w:afterAutospacing="0" w:line="276" w:lineRule="auto"/>
        <w:rPr>
          <w:rFonts w:ascii="Calibri" w:hAnsi="Calibri" w:cs="Arial"/>
        </w:rPr>
      </w:pPr>
      <w:r w:rsidRPr="00104312">
        <w:rPr>
          <w:rFonts w:ascii="Calibri" w:hAnsi="Calibri" w:cs="Arial"/>
        </w:rPr>
        <w:t>Vanuatu has a developing free market economy, which is based primarily on fishing and subsistence or small-scale agriculture</w:t>
      </w:r>
      <w:r>
        <w:rPr>
          <w:rFonts w:ascii="Calibri" w:hAnsi="Calibri" w:cs="Arial"/>
        </w:rPr>
        <w:t xml:space="preserve">. It also </w:t>
      </w:r>
      <w:r w:rsidRPr="00104312">
        <w:rPr>
          <w:rFonts w:ascii="Calibri" w:hAnsi="Calibri" w:cs="Arial"/>
        </w:rPr>
        <w:t>derives a high proportion of its revenue from customs duties, which bump up the cost of living for expatriates, and value added tax which, in 2005, raised approximately 37% of the Government’s revenue. There is a considerable contrast between the developed international business areas of Vanuatu, particularly Port Vila, and the remainder of the country.</w:t>
      </w:r>
      <w:r w:rsidR="008804A4" w:rsidRPr="008804A4">
        <w:t xml:space="preserve"> </w:t>
      </w:r>
      <w:r w:rsidR="008804A4" w:rsidRPr="008804A4">
        <w:rPr>
          <w:rFonts w:ascii="Calibri" w:hAnsi="Calibri" w:cs="Arial"/>
        </w:rPr>
        <w:t>A</w:t>
      </w:r>
      <w:r w:rsidR="008804A4">
        <w:rPr>
          <w:rFonts w:ascii="Calibri" w:hAnsi="Calibri" w:cs="Arial"/>
        </w:rPr>
        <w:t xml:space="preserve">s most exports are agricultural-based, </w:t>
      </w:r>
      <w:r w:rsidR="008804A4" w:rsidRPr="008804A4">
        <w:rPr>
          <w:rFonts w:ascii="Calibri" w:hAnsi="Calibri" w:cs="Arial"/>
        </w:rPr>
        <w:t>for example, copra, coconut oil, kava, beef, timber, cocoa and coffee, Vanuatu is vulnerable to fluctuations in world commo</w:t>
      </w:r>
      <w:r w:rsidR="008804A4">
        <w:rPr>
          <w:rFonts w:ascii="Calibri" w:hAnsi="Calibri" w:cs="Arial"/>
        </w:rPr>
        <w:t xml:space="preserve">dity prices and especially, to the impacts of climate change. </w:t>
      </w:r>
      <w:r w:rsidR="008804A4" w:rsidRPr="00517A14">
        <w:rPr>
          <w:rFonts w:ascii="Calibri" w:hAnsi="Calibri" w:cs="Arial"/>
        </w:rPr>
        <w:t xml:space="preserve">The effects of climate change </w:t>
      </w:r>
      <w:r w:rsidR="008804A4">
        <w:rPr>
          <w:rFonts w:ascii="Calibri" w:hAnsi="Calibri" w:cs="Arial"/>
        </w:rPr>
        <w:t xml:space="preserve">on </w:t>
      </w:r>
      <w:r w:rsidR="008804A4" w:rsidRPr="00517A14">
        <w:rPr>
          <w:rFonts w:ascii="Calibri" w:hAnsi="Calibri" w:cs="Arial"/>
        </w:rPr>
        <w:t>agriculture production, fisheries, human health, tourism and well-being</w:t>
      </w:r>
      <w:r w:rsidR="008804A4">
        <w:rPr>
          <w:rFonts w:ascii="Calibri" w:hAnsi="Calibri" w:cs="Arial"/>
        </w:rPr>
        <w:t xml:space="preserve"> will</w:t>
      </w:r>
      <w:r w:rsidR="008804A4" w:rsidRPr="00517A14">
        <w:rPr>
          <w:rFonts w:ascii="Calibri" w:hAnsi="Calibri" w:cs="Arial"/>
        </w:rPr>
        <w:t xml:space="preserve"> have</w:t>
      </w:r>
      <w:r w:rsidR="008804A4">
        <w:rPr>
          <w:rFonts w:ascii="Calibri" w:hAnsi="Calibri" w:cs="Arial"/>
        </w:rPr>
        <w:t xml:space="preserve"> the</w:t>
      </w:r>
      <w:r w:rsidR="008804A4" w:rsidRPr="00517A14">
        <w:rPr>
          <w:rFonts w:ascii="Calibri" w:hAnsi="Calibri" w:cs="Arial"/>
        </w:rPr>
        <w:t xml:space="preserve"> consequences of decreasing national income</w:t>
      </w:r>
      <w:r w:rsidR="008804A4">
        <w:rPr>
          <w:rFonts w:ascii="Calibri" w:hAnsi="Calibri" w:cs="Arial"/>
        </w:rPr>
        <w:t>,</w:t>
      </w:r>
      <w:r w:rsidR="008804A4" w:rsidRPr="00517A14">
        <w:rPr>
          <w:rFonts w:ascii="Calibri" w:hAnsi="Calibri" w:cs="Arial"/>
        </w:rPr>
        <w:t xml:space="preserve"> while increasing key social and infrastructure costs.</w:t>
      </w:r>
      <w:r w:rsidR="008804A4">
        <w:rPr>
          <w:rFonts w:ascii="Calibri" w:hAnsi="Calibri" w:cs="Arial"/>
        </w:rPr>
        <w:t xml:space="preserve"> </w:t>
      </w:r>
      <w:r w:rsidR="008804A4" w:rsidRPr="00517A14">
        <w:rPr>
          <w:rFonts w:ascii="Calibri" w:hAnsi="Calibri" w:cs="Arial"/>
        </w:rPr>
        <w:t>Climate change may affect all areas of life for Ni-Vanuatu people and impact women, men and young people in different ways.</w:t>
      </w:r>
      <w:r w:rsidR="008804A4">
        <w:rPr>
          <w:rFonts w:ascii="Calibri" w:hAnsi="Calibri" w:cs="Arial"/>
        </w:rPr>
        <w:t xml:space="preserve"> </w:t>
      </w:r>
    </w:p>
    <w:p w14:paraId="32035E4E" w14:textId="77777777" w:rsidR="008804A4" w:rsidRDefault="008804A4" w:rsidP="00001B7D">
      <w:pPr>
        <w:pStyle w:val="rtejustify"/>
        <w:shd w:val="clear" w:color="auto" w:fill="FFFFFF"/>
        <w:spacing w:before="0" w:beforeAutospacing="0" w:after="0" w:afterAutospacing="0" w:line="276" w:lineRule="auto"/>
        <w:rPr>
          <w:rFonts w:ascii="Calibri" w:hAnsi="Calibri" w:cs="Arial"/>
        </w:rPr>
      </w:pPr>
    </w:p>
    <w:p w14:paraId="4645A503" w14:textId="77777777" w:rsidR="003D6A69" w:rsidRDefault="008804A4" w:rsidP="00001B7D">
      <w:pPr>
        <w:pStyle w:val="rtejustify"/>
        <w:shd w:val="clear" w:color="auto" w:fill="FFFFFF"/>
        <w:spacing w:before="0" w:beforeAutospacing="0" w:after="0" w:afterAutospacing="0" w:line="276" w:lineRule="auto"/>
        <w:rPr>
          <w:rFonts w:ascii="Calibri" w:hAnsi="Calibri" w:cs="Arial"/>
        </w:rPr>
      </w:pPr>
      <w:r>
        <w:rPr>
          <w:rFonts w:ascii="Calibri" w:hAnsi="Calibri" w:cs="Arial"/>
        </w:rPr>
        <w:t xml:space="preserve">In recent years, </w:t>
      </w:r>
      <w:r w:rsidRPr="00517A14">
        <w:rPr>
          <w:rFonts w:ascii="Calibri" w:hAnsi="Calibri" w:cs="Arial"/>
        </w:rPr>
        <w:t xml:space="preserve">Vanuatu has positioned itself as a regional leader in the fields of Climate Change (CC) and Disaster Risk Reduction (DRR) </w:t>
      </w:r>
      <w:r>
        <w:rPr>
          <w:rFonts w:ascii="Calibri" w:hAnsi="Calibri" w:cs="Arial"/>
        </w:rPr>
        <w:t xml:space="preserve">having </w:t>
      </w:r>
      <w:r w:rsidRPr="00517A14">
        <w:rPr>
          <w:rFonts w:ascii="Calibri" w:hAnsi="Calibri" w:cs="Arial"/>
        </w:rPr>
        <w:t>establish</w:t>
      </w:r>
      <w:r>
        <w:rPr>
          <w:rFonts w:ascii="Calibri" w:hAnsi="Calibri" w:cs="Arial"/>
        </w:rPr>
        <w:t>ed</w:t>
      </w:r>
      <w:r w:rsidRPr="00517A14">
        <w:rPr>
          <w:rFonts w:ascii="Calibri" w:hAnsi="Calibri" w:cs="Arial"/>
        </w:rPr>
        <w:t xml:space="preserve"> a National Advisory Board for</w:t>
      </w:r>
      <w:r>
        <w:rPr>
          <w:rFonts w:ascii="Calibri" w:hAnsi="Calibri" w:cs="Arial"/>
        </w:rPr>
        <w:t xml:space="preserve"> </w:t>
      </w:r>
      <w:r w:rsidRPr="00517A14">
        <w:rPr>
          <w:rFonts w:ascii="Calibri" w:hAnsi="Calibri" w:cs="Arial"/>
        </w:rPr>
        <w:t>Climate Change and Disaster Risk Reduction (NAB) as a means of improving coordination and governance</w:t>
      </w:r>
      <w:r>
        <w:rPr>
          <w:rFonts w:ascii="Calibri" w:hAnsi="Calibri" w:cs="Arial"/>
        </w:rPr>
        <w:t xml:space="preserve"> </w:t>
      </w:r>
      <w:r w:rsidRPr="00517A14">
        <w:rPr>
          <w:rFonts w:ascii="Calibri" w:hAnsi="Calibri" w:cs="Arial"/>
        </w:rPr>
        <w:t xml:space="preserve">around the two issues. Vanuatu’s implementation of </w:t>
      </w:r>
      <w:r>
        <w:rPr>
          <w:rFonts w:ascii="Calibri" w:hAnsi="Calibri" w:cs="Arial"/>
        </w:rPr>
        <w:t>the</w:t>
      </w:r>
      <w:r w:rsidRPr="00517A14">
        <w:rPr>
          <w:rFonts w:ascii="Calibri" w:hAnsi="Calibri" w:cs="Arial"/>
        </w:rPr>
        <w:t xml:space="preserve"> UNFCCC has progressed </w:t>
      </w:r>
      <w:r w:rsidR="00C74D7E">
        <w:rPr>
          <w:rFonts w:ascii="Calibri" w:hAnsi="Calibri" w:cs="Arial"/>
        </w:rPr>
        <w:t xml:space="preserve">positively </w:t>
      </w:r>
      <w:r w:rsidRPr="00517A14">
        <w:rPr>
          <w:rFonts w:ascii="Calibri" w:hAnsi="Calibri" w:cs="Arial"/>
        </w:rPr>
        <w:t xml:space="preserve">in recent years as </w:t>
      </w:r>
      <w:r w:rsidR="00C74D7E">
        <w:rPr>
          <w:rFonts w:ascii="Calibri" w:hAnsi="Calibri" w:cs="Arial"/>
        </w:rPr>
        <w:t xml:space="preserve">the national government and its various sector departments have actively engaged </w:t>
      </w:r>
      <w:proofErr w:type="gramStart"/>
      <w:r w:rsidR="00C74D7E">
        <w:rPr>
          <w:rFonts w:ascii="Calibri" w:hAnsi="Calibri" w:cs="Arial"/>
        </w:rPr>
        <w:t>and also</w:t>
      </w:r>
      <w:proofErr w:type="gramEnd"/>
      <w:r w:rsidR="00C74D7E">
        <w:rPr>
          <w:rFonts w:ascii="Calibri" w:hAnsi="Calibri" w:cs="Arial"/>
        </w:rPr>
        <w:t xml:space="preserve">, </w:t>
      </w:r>
      <w:r w:rsidRPr="00517A14">
        <w:rPr>
          <w:rFonts w:ascii="Calibri" w:hAnsi="Calibri" w:cs="Arial"/>
        </w:rPr>
        <w:t>civil society, academic, th</w:t>
      </w:r>
      <w:r>
        <w:rPr>
          <w:rFonts w:ascii="Calibri" w:hAnsi="Calibri" w:cs="Arial"/>
        </w:rPr>
        <w:t>e</w:t>
      </w:r>
      <w:r w:rsidRPr="00517A14">
        <w:rPr>
          <w:rFonts w:ascii="Calibri" w:hAnsi="Calibri" w:cs="Arial"/>
        </w:rPr>
        <w:t xml:space="preserve"> private sector, development partners and regional agencies</w:t>
      </w:r>
      <w:r w:rsidR="00C74D7E">
        <w:rPr>
          <w:rFonts w:ascii="Calibri" w:hAnsi="Calibri" w:cs="Arial"/>
        </w:rPr>
        <w:t xml:space="preserve">. </w:t>
      </w:r>
      <w:r w:rsidR="003D6A69" w:rsidRPr="00517A14">
        <w:rPr>
          <w:rFonts w:ascii="Calibri" w:hAnsi="Calibri" w:cs="Arial"/>
        </w:rPr>
        <w:t>Vanuatu’s national vision as per the Government’s Priority and Action Agenda (PAA) 2006-</w:t>
      </w:r>
      <w:r w:rsidR="003D6A69">
        <w:rPr>
          <w:rFonts w:ascii="Calibri" w:hAnsi="Calibri" w:cs="Arial"/>
        </w:rPr>
        <w:t xml:space="preserve"> </w:t>
      </w:r>
      <w:r w:rsidR="003D6A69" w:rsidRPr="00517A14">
        <w:rPr>
          <w:rFonts w:ascii="Calibri" w:hAnsi="Calibri" w:cs="Arial"/>
        </w:rPr>
        <w:t>2015 is “An Educated</w:t>
      </w:r>
      <w:r w:rsidR="003D6A69">
        <w:rPr>
          <w:rFonts w:ascii="Calibri" w:hAnsi="Calibri" w:cs="Arial"/>
        </w:rPr>
        <w:t xml:space="preserve">, </w:t>
      </w:r>
      <w:r w:rsidR="003D6A69" w:rsidRPr="00517A14">
        <w:rPr>
          <w:rFonts w:ascii="Calibri" w:hAnsi="Calibri" w:cs="Arial"/>
        </w:rPr>
        <w:t>Healthy and Wealthy Vanuatu”.  The goal</w:t>
      </w:r>
      <w:r w:rsidR="00FF6DA6">
        <w:rPr>
          <w:rFonts w:ascii="Calibri" w:hAnsi="Calibri" w:cs="Arial"/>
        </w:rPr>
        <w:t xml:space="preserve"> of</w:t>
      </w:r>
      <w:r w:rsidR="003D6A69" w:rsidRPr="00517A14">
        <w:rPr>
          <w:rFonts w:ascii="Calibri" w:hAnsi="Calibri" w:cs="Arial"/>
        </w:rPr>
        <w:t xml:space="preserve"> </w:t>
      </w:r>
      <w:r>
        <w:rPr>
          <w:rFonts w:ascii="Calibri" w:hAnsi="Calibri" w:cs="Arial"/>
        </w:rPr>
        <w:t xml:space="preserve">the Agenda </w:t>
      </w:r>
      <w:r w:rsidR="003D6A69" w:rsidRPr="00517A14">
        <w:rPr>
          <w:rFonts w:ascii="Calibri" w:hAnsi="Calibri" w:cs="Arial"/>
        </w:rPr>
        <w:t>is to raise the welfare of its people, and main agendas for action include growing the productive sector, especially agriculture and tourism, maintaining macroeconomic balance, raising public service performance, cutting costs associated with transport and utilities, and improving access to basic services such as health and</w:t>
      </w:r>
      <w:r w:rsidR="00FF6DA6">
        <w:rPr>
          <w:rFonts w:ascii="Calibri" w:hAnsi="Calibri" w:cs="Arial"/>
        </w:rPr>
        <w:t xml:space="preserve"> </w:t>
      </w:r>
      <w:r w:rsidR="003D6A69" w:rsidRPr="00517A14">
        <w:rPr>
          <w:rFonts w:ascii="Calibri" w:hAnsi="Calibri" w:cs="Arial"/>
        </w:rPr>
        <w:t xml:space="preserve">education. </w:t>
      </w:r>
      <w:r w:rsidR="003D6A69">
        <w:rPr>
          <w:rFonts w:ascii="Calibri" w:hAnsi="Calibri" w:cs="Arial"/>
        </w:rPr>
        <w:t xml:space="preserve">The </w:t>
      </w:r>
      <w:r w:rsidR="003D6A69" w:rsidRPr="00517A14">
        <w:rPr>
          <w:rFonts w:ascii="Calibri" w:hAnsi="Calibri" w:cs="Arial"/>
        </w:rPr>
        <w:t>Government</w:t>
      </w:r>
      <w:r w:rsidR="00FF6DA6">
        <w:rPr>
          <w:rFonts w:ascii="Calibri" w:hAnsi="Calibri" w:cs="Arial"/>
        </w:rPr>
        <w:t xml:space="preserve"> of </w:t>
      </w:r>
      <w:r w:rsidR="003D6A69" w:rsidRPr="00517A14">
        <w:rPr>
          <w:rFonts w:ascii="Calibri" w:hAnsi="Calibri" w:cs="Arial"/>
        </w:rPr>
        <w:t xml:space="preserve">Vanuatu is </w:t>
      </w:r>
      <w:r w:rsidR="00FF6DA6" w:rsidRPr="00517A14">
        <w:rPr>
          <w:rFonts w:ascii="Calibri" w:hAnsi="Calibri" w:cs="Arial"/>
        </w:rPr>
        <w:t>also committed to achieving</w:t>
      </w:r>
      <w:r w:rsidR="003D6A69" w:rsidRPr="00517A14">
        <w:rPr>
          <w:rFonts w:ascii="Calibri" w:hAnsi="Calibri" w:cs="Arial"/>
        </w:rPr>
        <w:t xml:space="preserve"> MDG goals and targets and significant progress has been made towards achieving the MDG Goals.</w:t>
      </w:r>
    </w:p>
    <w:p w14:paraId="78D83349" w14:textId="77777777" w:rsidR="0023408B" w:rsidRDefault="0023408B" w:rsidP="00001B7D">
      <w:pPr>
        <w:spacing w:line="276" w:lineRule="auto"/>
      </w:pPr>
    </w:p>
    <w:p w14:paraId="19347780" w14:textId="77777777" w:rsidR="008804A4" w:rsidRDefault="00BB36B4" w:rsidP="00001B7D">
      <w:pPr>
        <w:pStyle w:val="Heading2"/>
        <w:spacing w:line="276" w:lineRule="auto"/>
        <w:ind w:left="578" w:hanging="578"/>
      </w:pPr>
      <w:bookmarkStart w:id="15" w:name="_Toc31210365"/>
      <w:r>
        <w:t>2</w:t>
      </w:r>
      <w:r w:rsidR="008804A4">
        <w:t>.2 Project start and duration</w:t>
      </w:r>
      <w:bookmarkEnd w:id="15"/>
    </w:p>
    <w:p w14:paraId="0CD92645" w14:textId="462C5CB8" w:rsidR="005F5C20" w:rsidRDefault="00354AF5" w:rsidP="00001B7D">
      <w:pPr>
        <w:autoSpaceDE w:val="0"/>
        <w:autoSpaceDN w:val="0"/>
        <w:adjustRightInd w:val="0"/>
        <w:spacing w:line="276" w:lineRule="auto"/>
        <w:rPr>
          <w:rFonts w:cs="Garamond"/>
          <w:color w:val="000000"/>
        </w:rPr>
      </w:pPr>
      <w:r>
        <w:rPr>
          <w:rFonts w:cs="Garamond"/>
          <w:color w:val="000000"/>
        </w:rPr>
        <w:t xml:space="preserve">The inception of the VCAP project design started around 2011. Being a GEF-funded project, the first submission of </w:t>
      </w:r>
      <w:r w:rsidR="005F5C20">
        <w:rPr>
          <w:rFonts w:cs="Garamond"/>
          <w:color w:val="000000"/>
        </w:rPr>
        <w:t>the GEF Project Identification F</w:t>
      </w:r>
      <w:r>
        <w:rPr>
          <w:rFonts w:cs="Garamond"/>
          <w:color w:val="000000"/>
        </w:rPr>
        <w:t xml:space="preserve">orm </w:t>
      </w:r>
      <w:r w:rsidR="005F5C20">
        <w:rPr>
          <w:rFonts w:cs="Garamond"/>
          <w:color w:val="000000"/>
        </w:rPr>
        <w:t xml:space="preserve">(PIF) </w:t>
      </w:r>
      <w:r>
        <w:rPr>
          <w:rFonts w:cs="Garamond"/>
          <w:color w:val="000000"/>
        </w:rPr>
        <w:t xml:space="preserve">was done on July 30, 2012. Feedback on the first submission were sent to </w:t>
      </w:r>
      <w:r w:rsidR="005F5C20">
        <w:rPr>
          <w:rFonts w:cs="Garamond"/>
          <w:color w:val="000000"/>
        </w:rPr>
        <w:t xml:space="preserve">UNDP and in-country stakeholders around end of </w:t>
      </w:r>
      <w:r w:rsidR="00993024">
        <w:rPr>
          <w:rFonts w:cs="Garamond"/>
          <w:color w:val="000000"/>
        </w:rPr>
        <w:t>August</w:t>
      </w:r>
      <w:r w:rsidR="005F5C20">
        <w:rPr>
          <w:rFonts w:cs="Garamond"/>
          <w:color w:val="000000"/>
        </w:rPr>
        <w:t xml:space="preserve"> 2012 and incorporated in the revised PIF which was resubmitted to GEF on October 12, 2012. The full project proposal was developed</w:t>
      </w:r>
      <w:r w:rsidR="00C111B0">
        <w:rPr>
          <w:rFonts w:cs="Garamond"/>
          <w:color w:val="000000"/>
        </w:rPr>
        <w:t xml:space="preserve"> and </w:t>
      </w:r>
      <w:r w:rsidR="005F5C20">
        <w:rPr>
          <w:rFonts w:cs="Garamond"/>
          <w:color w:val="000000"/>
        </w:rPr>
        <w:t xml:space="preserve">finalized </w:t>
      </w:r>
      <w:r w:rsidR="00C111B0">
        <w:rPr>
          <w:rFonts w:cs="Garamond"/>
          <w:color w:val="000000"/>
        </w:rPr>
        <w:t xml:space="preserve">by UNDP and in-country stakeholders together with approval </w:t>
      </w:r>
      <w:r w:rsidR="005F5C20">
        <w:rPr>
          <w:rFonts w:cs="Garamond"/>
          <w:color w:val="000000"/>
        </w:rPr>
        <w:t>by GEF throughout 2013 to early 2014.</w:t>
      </w:r>
    </w:p>
    <w:p w14:paraId="019DE476" w14:textId="77777777" w:rsidR="005F5C20" w:rsidRDefault="005F5C20" w:rsidP="00001B7D">
      <w:pPr>
        <w:autoSpaceDE w:val="0"/>
        <w:autoSpaceDN w:val="0"/>
        <w:adjustRightInd w:val="0"/>
        <w:spacing w:line="276" w:lineRule="auto"/>
        <w:rPr>
          <w:rFonts w:cs="Garamond"/>
          <w:color w:val="000000"/>
        </w:rPr>
      </w:pPr>
    </w:p>
    <w:p w14:paraId="2152299B" w14:textId="77777777" w:rsidR="00897309" w:rsidRDefault="002118E9" w:rsidP="00001B7D">
      <w:pPr>
        <w:autoSpaceDE w:val="0"/>
        <w:autoSpaceDN w:val="0"/>
        <w:adjustRightInd w:val="0"/>
        <w:spacing w:line="276" w:lineRule="auto"/>
        <w:rPr>
          <w:rFonts w:cs="Garamond"/>
          <w:color w:val="000000"/>
        </w:rPr>
      </w:pPr>
      <w:r>
        <w:rPr>
          <w:rFonts w:cs="Garamond"/>
          <w:color w:val="000000"/>
        </w:rPr>
        <w:t>The implementation of t</w:t>
      </w:r>
      <w:r w:rsidR="00897309" w:rsidRPr="00897309">
        <w:rPr>
          <w:rFonts w:cs="Garamond"/>
          <w:color w:val="000000"/>
        </w:rPr>
        <w:t xml:space="preserve">he VCAP project </w:t>
      </w:r>
      <w:r>
        <w:rPr>
          <w:rFonts w:cs="Garamond"/>
          <w:color w:val="000000"/>
        </w:rPr>
        <w:t>commenced in N</w:t>
      </w:r>
      <w:r w:rsidR="00897309" w:rsidRPr="00897309">
        <w:rPr>
          <w:rFonts w:cs="Garamond"/>
          <w:color w:val="000000"/>
        </w:rPr>
        <w:t>ovember 2014</w:t>
      </w:r>
      <w:r>
        <w:rPr>
          <w:rFonts w:cs="Garamond"/>
          <w:color w:val="000000"/>
        </w:rPr>
        <w:t xml:space="preserve">, the </w:t>
      </w:r>
      <w:r w:rsidR="00897309" w:rsidRPr="00897309">
        <w:rPr>
          <w:rFonts w:cs="Garamond"/>
          <w:color w:val="000000"/>
        </w:rPr>
        <w:t xml:space="preserve">date </w:t>
      </w:r>
      <w:r>
        <w:rPr>
          <w:rFonts w:cs="Garamond"/>
          <w:color w:val="000000"/>
        </w:rPr>
        <w:t xml:space="preserve">in which the </w:t>
      </w:r>
      <w:r w:rsidR="004F6C48">
        <w:rPr>
          <w:rFonts w:cs="Garamond"/>
          <w:color w:val="000000"/>
        </w:rPr>
        <w:t>project document was signed. Due to damages caused by Cyclone Pam, a category 5 cyclone in most of the project sites</w:t>
      </w:r>
      <w:r w:rsidR="003C51EB">
        <w:rPr>
          <w:rFonts w:cs="Garamond"/>
          <w:color w:val="000000"/>
        </w:rPr>
        <w:t>,</w:t>
      </w:r>
      <w:r w:rsidR="005213F7">
        <w:rPr>
          <w:rFonts w:cs="Garamond"/>
          <w:color w:val="000000"/>
        </w:rPr>
        <w:t xml:space="preserve"> including difficulty in </w:t>
      </w:r>
      <w:r w:rsidR="004F6C48">
        <w:rPr>
          <w:rFonts w:cs="Garamond"/>
          <w:color w:val="000000"/>
        </w:rPr>
        <w:t>accessibility, coupled with limited project personnel as a result of slow recruiting process</w:t>
      </w:r>
      <w:r w:rsidR="005213F7">
        <w:rPr>
          <w:rFonts w:cs="Garamond"/>
          <w:color w:val="000000"/>
        </w:rPr>
        <w:t>es</w:t>
      </w:r>
      <w:r w:rsidR="004F6C48">
        <w:rPr>
          <w:rFonts w:cs="Garamond"/>
          <w:color w:val="000000"/>
        </w:rPr>
        <w:t xml:space="preserve">, project implementation throughout </w:t>
      </w:r>
      <w:r w:rsidR="00897309" w:rsidRPr="00897309">
        <w:rPr>
          <w:rFonts w:cs="Garamond"/>
          <w:color w:val="000000"/>
        </w:rPr>
        <w:t>2015</w:t>
      </w:r>
      <w:r w:rsidR="004F6C48">
        <w:rPr>
          <w:rFonts w:cs="Garamond"/>
          <w:color w:val="000000"/>
        </w:rPr>
        <w:t xml:space="preserve"> and even the start of 2016 was slow. </w:t>
      </w:r>
      <w:r w:rsidR="005213F7">
        <w:rPr>
          <w:rFonts w:cs="Garamond"/>
          <w:color w:val="000000"/>
        </w:rPr>
        <w:t xml:space="preserve">As a result, activities for the various sites were reprioritized </w:t>
      </w:r>
      <w:r w:rsidR="00897309" w:rsidRPr="00897309">
        <w:rPr>
          <w:rFonts w:cs="Garamond"/>
          <w:color w:val="000000"/>
        </w:rPr>
        <w:t xml:space="preserve">to </w:t>
      </w:r>
      <w:r w:rsidR="005213F7">
        <w:rPr>
          <w:rFonts w:cs="Garamond"/>
          <w:color w:val="000000"/>
        </w:rPr>
        <w:t xml:space="preserve">suit </w:t>
      </w:r>
      <w:r w:rsidR="00897309" w:rsidRPr="00897309">
        <w:rPr>
          <w:rFonts w:cs="Garamond"/>
          <w:color w:val="000000"/>
        </w:rPr>
        <w:t xml:space="preserve">the </w:t>
      </w:r>
      <w:r w:rsidR="005213F7">
        <w:rPr>
          <w:rFonts w:cs="Garamond"/>
          <w:color w:val="000000"/>
        </w:rPr>
        <w:t xml:space="preserve">changing </w:t>
      </w:r>
      <w:r w:rsidR="00897309" w:rsidRPr="00897309">
        <w:rPr>
          <w:rFonts w:cs="Garamond"/>
          <w:color w:val="000000"/>
        </w:rPr>
        <w:t>priorities</w:t>
      </w:r>
      <w:r w:rsidR="005213F7">
        <w:rPr>
          <w:rFonts w:cs="Garamond"/>
          <w:color w:val="000000"/>
        </w:rPr>
        <w:t xml:space="preserve"> and needs </w:t>
      </w:r>
      <w:r w:rsidR="00897309" w:rsidRPr="00897309">
        <w:rPr>
          <w:rFonts w:cs="Garamond"/>
          <w:color w:val="000000"/>
        </w:rPr>
        <w:t xml:space="preserve">of </w:t>
      </w:r>
      <w:r w:rsidR="005213F7">
        <w:rPr>
          <w:rFonts w:cs="Garamond"/>
          <w:color w:val="000000"/>
        </w:rPr>
        <w:t xml:space="preserve">the </w:t>
      </w:r>
      <w:r w:rsidR="003C51EB">
        <w:rPr>
          <w:rFonts w:cs="Garamond"/>
          <w:color w:val="000000"/>
        </w:rPr>
        <w:t xml:space="preserve">project and </w:t>
      </w:r>
      <w:r w:rsidR="005213F7">
        <w:rPr>
          <w:rFonts w:cs="Garamond"/>
          <w:color w:val="000000"/>
        </w:rPr>
        <w:t xml:space="preserve">government departments that were </w:t>
      </w:r>
      <w:r w:rsidR="00897309" w:rsidRPr="00897309">
        <w:rPr>
          <w:rFonts w:cs="Garamond"/>
          <w:color w:val="000000"/>
        </w:rPr>
        <w:t xml:space="preserve">responsible for implementing the project. </w:t>
      </w:r>
      <w:r w:rsidR="004F6C48">
        <w:rPr>
          <w:rFonts w:cs="Garamond"/>
          <w:color w:val="000000"/>
        </w:rPr>
        <w:t xml:space="preserve">After these adjustments, proper </w:t>
      </w:r>
      <w:r w:rsidR="00897309" w:rsidRPr="00897309">
        <w:rPr>
          <w:rFonts w:cs="Garamond"/>
          <w:color w:val="000000"/>
        </w:rPr>
        <w:t xml:space="preserve">project implementation </w:t>
      </w:r>
      <w:r w:rsidR="004F6C48">
        <w:rPr>
          <w:rFonts w:cs="Garamond"/>
          <w:color w:val="000000"/>
        </w:rPr>
        <w:t xml:space="preserve">started </w:t>
      </w:r>
      <w:r w:rsidR="005213F7">
        <w:rPr>
          <w:rFonts w:cs="Garamond"/>
          <w:color w:val="000000"/>
        </w:rPr>
        <w:t>around</w:t>
      </w:r>
      <w:r w:rsidR="00897309" w:rsidRPr="00897309">
        <w:rPr>
          <w:rFonts w:cs="Garamond"/>
          <w:color w:val="000000"/>
        </w:rPr>
        <w:t xml:space="preserve"> </w:t>
      </w:r>
      <w:r w:rsidR="004F6C48">
        <w:rPr>
          <w:rFonts w:cs="Garamond"/>
          <w:color w:val="000000"/>
        </w:rPr>
        <w:t>mid-</w:t>
      </w:r>
      <w:r w:rsidR="00897309" w:rsidRPr="00897309">
        <w:rPr>
          <w:rFonts w:cs="Garamond"/>
          <w:color w:val="000000"/>
        </w:rPr>
        <w:t xml:space="preserve">2016. </w:t>
      </w:r>
    </w:p>
    <w:p w14:paraId="6812F5A0" w14:textId="77777777" w:rsidR="00897309" w:rsidRDefault="00897309" w:rsidP="00001B7D">
      <w:pPr>
        <w:autoSpaceDE w:val="0"/>
        <w:autoSpaceDN w:val="0"/>
        <w:adjustRightInd w:val="0"/>
        <w:spacing w:line="276" w:lineRule="auto"/>
        <w:rPr>
          <w:rFonts w:cs="Garamond"/>
          <w:color w:val="000000"/>
        </w:rPr>
      </w:pPr>
    </w:p>
    <w:p w14:paraId="5DA99DA5" w14:textId="77777777" w:rsidR="00E00B05" w:rsidRDefault="001349EB" w:rsidP="00E00B05">
      <w:pPr>
        <w:autoSpaceDE w:val="0"/>
        <w:autoSpaceDN w:val="0"/>
        <w:adjustRightInd w:val="0"/>
        <w:spacing w:line="276" w:lineRule="auto"/>
        <w:rPr>
          <w:rFonts w:cs="Garamond"/>
          <w:color w:val="000000"/>
        </w:rPr>
      </w:pPr>
      <w:r w:rsidRPr="00720573">
        <w:rPr>
          <w:rFonts w:cs="Garamond"/>
          <w:color w:val="000000"/>
        </w:rPr>
        <w:t xml:space="preserve">With funding from the Global Environment Facility (GEF) and collaborative efforts by UNDP Pacific Program, Vanuatu government, communities and other in-country stakeholders, </w:t>
      </w:r>
      <w:r>
        <w:rPr>
          <w:rFonts w:cs="Garamond"/>
          <w:color w:val="000000"/>
        </w:rPr>
        <w:t xml:space="preserve">VCAP </w:t>
      </w:r>
      <w:r w:rsidRPr="00720573">
        <w:rPr>
          <w:rFonts w:cs="Garamond"/>
          <w:color w:val="000000"/>
        </w:rPr>
        <w:t xml:space="preserve">focused on five of the adaptation options including: </w:t>
      </w:r>
      <w:proofErr w:type="spellStart"/>
      <w:r w:rsidRPr="00720573">
        <w:rPr>
          <w:rFonts w:cs="Garamond"/>
          <w:color w:val="000000"/>
        </w:rPr>
        <w:t>i</w:t>
      </w:r>
      <w:proofErr w:type="spellEnd"/>
      <w:r w:rsidRPr="00720573">
        <w:rPr>
          <w:rFonts w:cs="Garamond"/>
          <w:color w:val="000000"/>
        </w:rPr>
        <w:t>) development of provincial/local adaptation and Integrated Coastal Management plans, ii) climate proofing of infrastructure design and development planning, iii) development of an efficient early warning system, iv) awareness raising and capacity building, and v) coastal re-</w:t>
      </w:r>
      <w:r w:rsidR="00E00B05">
        <w:rPr>
          <w:rFonts w:cs="Garamond"/>
          <w:color w:val="000000"/>
        </w:rPr>
        <w:t xml:space="preserve">vegetation and rehabilitation. </w:t>
      </w:r>
    </w:p>
    <w:p w14:paraId="1459B534" w14:textId="77777777" w:rsidR="00E00B05" w:rsidRDefault="00E00B05" w:rsidP="00E00B05">
      <w:pPr>
        <w:autoSpaceDE w:val="0"/>
        <w:autoSpaceDN w:val="0"/>
        <w:adjustRightInd w:val="0"/>
        <w:spacing w:line="276" w:lineRule="auto"/>
        <w:rPr>
          <w:rFonts w:cs="Garamond"/>
          <w:color w:val="000000"/>
        </w:rPr>
      </w:pPr>
    </w:p>
    <w:p w14:paraId="7491D923" w14:textId="77777777" w:rsidR="00E00B05" w:rsidRDefault="00E00B05" w:rsidP="00E00B05">
      <w:pPr>
        <w:autoSpaceDE w:val="0"/>
        <w:autoSpaceDN w:val="0"/>
        <w:adjustRightInd w:val="0"/>
        <w:spacing w:line="276" w:lineRule="auto"/>
        <w:rPr>
          <w:rFonts w:cs="Garamond"/>
          <w:color w:val="000000"/>
        </w:rPr>
      </w:pPr>
    </w:p>
    <w:p w14:paraId="3BADC286" w14:textId="7A3B4544" w:rsidR="008804A4" w:rsidRPr="00E00B05" w:rsidRDefault="00BB36B4" w:rsidP="00E00B05">
      <w:pPr>
        <w:pStyle w:val="Heading2"/>
        <w:rPr>
          <w:rFonts w:cs="Garamond"/>
          <w:color w:val="000000"/>
        </w:rPr>
      </w:pPr>
      <w:bookmarkStart w:id="16" w:name="_Toc31210366"/>
      <w:r>
        <w:t>2</w:t>
      </w:r>
      <w:r w:rsidR="006A35B0">
        <w:t xml:space="preserve">.3 </w:t>
      </w:r>
      <w:r w:rsidR="008804A4">
        <w:t>Problems that the project sought to address</w:t>
      </w:r>
      <w:bookmarkEnd w:id="16"/>
    </w:p>
    <w:p w14:paraId="140C67B3" w14:textId="77777777" w:rsidR="006D79AD" w:rsidRPr="006A35B0" w:rsidRDefault="000909E2" w:rsidP="00001B7D">
      <w:pPr>
        <w:spacing w:line="276" w:lineRule="auto"/>
        <w:rPr>
          <w:szCs w:val="24"/>
        </w:rPr>
      </w:pPr>
      <w:r w:rsidRPr="006A35B0">
        <w:rPr>
          <w:szCs w:val="24"/>
        </w:rPr>
        <w:t>Since the dawn of the new millennium,</w:t>
      </w:r>
      <w:r w:rsidR="006D79AD" w:rsidRPr="006A35B0">
        <w:rPr>
          <w:szCs w:val="24"/>
        </w:rPr>
        <w:t xml:space="preserve"> </w:t>
      </w:r>
      <w:r w:rsidRPr="006A35B0">
        <w:rPr>
          <w:szCs w:val="24"/>
        </w:rPr>
        <w:t xml:space="preserve">climate change in Vanuatu was already affecting the livelihoods of </w:t>
      </w:r>
      <w:r w:rsidR="006D79AD" w:rsidRPr="006A35B0">
        <w:rPr>
          <w:szCs w:val="24"/>
        </w:rPr>
        <w:t>its</w:t>
      </w:r>
      <w:r w:rsidRPr="006A35B0">
        <w:rPr>
          <w:szCs w:val="24"/>
        </w:rPr>
        <w:t xml:space="preserve"> populations</w:t>
      </w:r>
      <w:r w:rsidR="006D79AD" w:rsidRPr="006A35B0">
        <w:rPr>
          <w:szCs w:val="24"/>
        </w:rPr>
        <w:t xml:space="preserve"> through</w:t>
      </w:r>
      <w:r w:rsidRPr="006A35B0">
        <w:rPr>
          <w:szCs w:val="24"/>
        </w:rPr>
        <w:t xml:space="preserve"> more frequent and extreme events such as high rainfall, droughts, cyclone, storm surges</w:t>
      </w:r>
      <w:r w:rsidR="006D79AD" w:rsidRPr="006A35B0">
        <w:rPr>
          <w:szCs w:val="24"/>
        </w:rPr>
        <w:t xml:space="preserve"> and fluctuating temperatures. The following </w:t>
      </w:r>
      <w:r w:rsidR="006D415C">
        <w:rPr>
          <w:szCs w:val="24"/>
        </w:rPr>
        <w:t xml:space="preserve">climate change variables </w:t>
      </w:r>
      <w:r w:rsidR="006D79AD" w:rsidRPr="006A35B0">
        <w:rPr>
          <w:szCs w:val="24"/>
        </w:rPr>
        <w:t>have been observed through reliable meteorological data gathered over the years:</w:t>
      </w:r>
    </w:p>
    <w:p w14:paraId="3AF2E969" w14:textId="77777777" w:rsidR="006D79AD" w:rsidRPr="006A35B0" w:rsidRDefault="006D79AD" w:rsidP="00001B7D">
      <w:pPr>
        <w:pStyle w:val="ListParagraph"/>
        <w:numPr>
          <w:ilvl w:val="0"/>
          <w:numId w:val="29"/>
        </w:numPr>
        <w:spacing w:line="276" w:lineRule="auto"/>
        <w:rPr>
          <w:szCs w:val="24"/>
        </w:rPr>
      </w:pPr>
      <w:r w:rsidRPr="006A35B0">
        <w:rPr>
          <w:szCs w:val="24"/>
        </w:rPr>
        <w:t xml:space="preserve">Being consistent with the global pattern of warming, annual maximum and minimum temperatures have increased in both Port Vila and </w:t>
      </w:r>
      <w:proofErr w:type="spellStart"/>
      <w:r w:rsidRPr="006A35B0">
        <w:rPr>
          <w:szCs w:val="24"/>
        </w:rPr>
        <w:t>Aneityum</w:t>
      </w:r>
      <w:proofErr w:type="spellEnd"/>
      <w:r w:rsidRPr="006A35B0">
        <w:rPr>
          <w:szCs w:val="24"/>
        </w:rPr>
        <w:t xml:space="preserve"> since 1950. Also, maximum temperatures have increased at a rate of 0.17°C per decade at </w:t>
      </w:r>
      <w:proofErr w:type="spellStart"/>
      <w:r w:rsidRPr="006A35B0">
        <w:rPr>
          <w:szCs w:val="24"/>
        </w:rPr>
        <w:t>Bauerfield</w:t>
      </w:r>
      <w:proofErr w:type="spellEnd"/>
      <w:r w:rsidRPr="006A35B0">
        <w:rPr>
          <w:szCs w:val="24"/>
        </w:rPr>
        <w:t xml:space="preserve"> Airport in Port Vila, and similarly at </w:t>
      </w:r>
      <w:proofErr w:type="spellStart"/>
      <w:r w:rsidRPr="006A35B0">
        <w:rPr>
          <w:szCs w:val="24"/>
        </w:rPr>
        <w:t>Aneityum</w:t>
      </w:r>
      <w:proofErr w:type="spellEnd"/>
      <w:r w:rsidRPr="006A35B0">
        <w:rPr>
          <w:szCs w:val="24"/>
        </w:rPr>
        <w:t xml:space="preserve">, the rate of increase has been 0.18°C per decade. </w:t>
      </w:r>
    </w:p>
    <w:p w14:paraId="13F14181" w14:textId="77777777" w:rsidR="00A47AC6" w:rsidRPr="006A35B0" w:rsidRDefault="006D79AD" w:rsidP="00001B7D">
      <w:pPr>
        <w:pStyle w:val="ListParagraph"/>
        <w:numPr>
          <w:ilvl w:val="0"/>
          <w:numId w:val="29"/>
        </w:numPr>
        <w:spacing w:line="276" w:lineRule="auto"/>
        <w:rPr>
          <w:szCs w:val="24"/>
        </w:rPr>
      </w:pPr>
      <w:r w:rsidRPr="006A35B0">
        <w:rPr>
          <w:szCs w:val="24"/>
        </w:rPr>
        <w:t xml:space="preserve">Since 1950, wet season rainfall for Port Vila show a decreasing trend. However, there are no clear trends in annual and dry season rainfall at Port Vila or annual and seasonal rainfall at </w:t>
      </w:r>
      <w:proofErr w:type="spellStart"/>
      <w:r w:rsidRPr="006A35B0">
        <w:rPr>
          <w:szCs w:val="24"/>
        </w:rPr>
        <w:t>Aneityum</w:t>
      </w:r>
      <w:proofErr w:type="spellEnd"/>
      <w:r w:rsidRPr="006A35B0">
        <w:rPr>
          <w:szCs w:val="24"/>
        </w:rPr>
        <w:t>, however, over this period</w:t>
      </w:r>
      <w:r w:rsidR="00A47AC6" w:rsidRPr="006A35B0">
        <w:rPr>
          <w:szCs w:val="24"/>
        </w:rPr>
        <w:t xml:space="preserve"> substantial variation in rainfall from year to year at both sites have been observed. </w:t>
      </w:r>
    </w:p>
    <w:p w14:paraId="296ABBF8" w14:textId="77777777" w:rsidR="006D79AD" w:rsidRDefault="00A47AC6" w:rsidP="00001B7D">
      <w:pPr>
        <w:pStyle w:val="ListParagraph"/>
        <w:numPr>
          <w:ilvl w:val="0"/>
          <w:numId w:val="29"/>
        </w:numPr>
        <w:spacing w:line="276" w:lineRule="auto"/>
        <w:rPr>
          <w:szCs w:val="24"/>
        </w:rPr>
      </w:pPr>
      <w:r w:rsidRPr="006A35B0">
        <w:rPr>
          <w:szCs w:val="24"/>
        </w:rPr>
        <w:t xml:space="preserve">Satellite data indicate sea level in Vanuatu has risen by about 6 mm per year since 1993. </w:t>
      </w:r>
    </w:p>
    <w:p w14:paraId="7EB9E538" w14:textId="77777777" w:rsidR="00897309" w:rsidRPr="006A35B0" w:rsidRDefault="00897309" w:rsidP="00001B7D">
      <w:pPr>
        <w:pStyle w:val="ListParagraph"/>
        <w:spacing w:line="276" w:lineRule="auto"/>
        <w:rPr>
          <w:szCs w:val="24"/>
        </w:rPr>
      </w:pPr>
    </w:p>
    <w:p w14:paraId="3C9B842A" w14:textId="77777777" w:rsidR="00A47AC6" w:rsidRPr="006A35B0" w:rsidRDefault="00A47AC6" w:rsidP="00001B7D">
      <w:pPr>
        <w:spacing w:line="276" w:lineRule="auto"/>
        <w:rPr>
          <w:szCs w:val="24"/>
        </w:rPr>
      </w:pPr>
      <w:r w:rsidRPr="006A35B0">
        <w:rPr>
          <w:szCs w:val="24"/>
        </w:rPr>
        <w:t>Apart from climate change impacts, livelihood has also been affected by i</w:t>
      </w:r>
      <w:r w:rsidR="000909E2" w:rsidRPr="006A35B0">
        <w:rPr>
          <w:szCs w:val="24"/>
        </w:rPr>
        <w:t>nappropriate land use, overexploitation of resources, increasing urbanization and population</w:t>
      </w:r>
      <w:r w:rsidR="008D323D" w:rsidRPr="006A35B0">
        <w:rPr>
          <w:szCs w:val="24"/>
        </w:rPr>
        <w:t xml:space="preserve">, </w:t>
      </w:r>
      <w:r w:rsidR="000909E2" w:rsidRPr="006A35B0">
        <w:rPr>
          <w:szCs w:val="24"/>
        </w:rPr>
        <w:t>resulting in economic disruption</w:t>
      </w:r>
      <w:r w:rsidR="008D323D" w:rsidRPr="006A35B0">
        <w:rPr>
          <w:szCs w:val="24"/>
        </w:rPr>
        <w:t xml:space="preserve"> and increase vulnerability</w:t>
      </w:r>
      <w:r w:rsidR="000909E2" w:rsidRPr="006A35B0">
        <w:rPr>
          <w:szCs w:val="24"/>
        </w:rPr>
        <w:t xml:space="preserve"> for </w:t>
      </w:r>
      <w:r w:rsidRPr="006A35B0">
        <w:rPr>
          <w:szCs w:val="24"/>
        </w:rPr>
        <w:t>rural communities in Vanuatu</w:t>
      </w:r>
      <w:r w:rsidR="008D323D" w:rsidRPr="006A35B0">
        <w:rPr>
          <w:szCs w:val="24"/>
        </w:rPr>
        <w:t xml:space="preserve">. </w:t>
      </w:r>
      <w:r w:rsidRPr="006A35B0">
        <w:rPr>
          <w:szCs w:val="24"/>
        </w:rPr>
        <w:t>In addition, limited national commitment and capacity to address climate change adaptation and disaster</w:t>
      </w:r>
      <w:r w:rsidR="00D012D8" w:rsidRPr="006A35B0">
        <w:rPr>
          <w:szCs w:val="24"/>
        </w:rPr>
        <w:t xml:space="preserve"> risk</w:t>
      </w:r>
      <w:r w:rsidRPr="006A35B0">
        <w:rPr>
          <w:szCs w:val="24"/>
        </w:rPr>
        <w:t xml:space="preserve"> management due to insufficient awareness and limited financial resources diverted </w:t>
      </w:r>
      <w:r w:rsidR="008D323D" w:rsidRPr="006A35B0">
        <w:rPr>
          <w:szCs w:val="24"/>
        </w:rPr>
        <w:t>to other critical sectors</w:t>
      </w:r>
      <w:r w:rsidRPr="006A35B0">
        <w:rPr>
          <w:szCs w:val="24"/>
        </w:rPr>
        <w:t xml:space="preserve"> (health, education, poverty reduction, etc.)</w:t>
      </w:r>
      <w:r w:rsidR="00D012D8" w:rsidRPr="006A35B0">
        <w:rPr>
          <w:szCs w:val="24"/>
        </w:rPr>
        <w:t xml:space="preserve"> are also factors that </w:t>
      </w:r>
      <w:r w:rsidR="008D323D" w:rsidRPr="006A35B0">
        <w:rPr>
          <w:szCs w:val="24"/>
        </w:rPr>
        <w:t xml:space="preserve">increase vulnerability of Vanuatu communities. </w:t>
      </w:r>
    </w:p>
    <w:p w14:paraId="352A0B9C" w14:textId="77777777" w:rsidR="00A47AC6" w:rsidRPr="006A35B0" w:rsidRDefault="00A47AC6" w:rsidP="00001B7D">
      <w:pPr>
        <w:spacing w:line="276" w:lineRule="auto"/>
        <w:rPr>
          <w:szCs w:val="24"/>
        </w:rPr>
      </w:pPr>
    </w:p>
    <w:p w14:paraId="290C3D09" w14:textId="77777777" w:rsidR="006A35B0" w:rsidRDefault="00897309" w:rsidP="00001B7D">
      <w:pPr>
        <w:autoSpaceDE w:val="0"/>
        <w:autoSpaceDN w:val="0"/>
        <w:adjustRightInd w:val="0"/>
        <w:spacing w:line="276" w:lineRule="auto"/>
        <w:rPr>
          <w:szCs w:val="24"/>
        </w:rPr>
      </w:pPr>
      <w:r w:rsidRPr="00720573">
        <w:rPr>
          <w:rFonts w:cs="Garamond"/>
          <w:color w:val="000000"/>
        </w:rPr>
        <w:t xml:space="preserve">Being ranked as </w:t>
      </w:r>
      <w:r>
        <w:rPr>
          <w:rFonts w:cs="Garamond"/>
          <w:color w:val="000000"/>
        </w:rPr>
        <w:t xml:space="preserve">one of the </w:t>
      </w:r>
      <w:r w:rsidRPr="00720573">
        <w:rPr>
          <w:rFonts w:cs="Garamond"/>
          <w:color w:val="000000"/>
        </w:rPr>
        <w:t xml:space="preserve">most vulnerable country in the world </w:t>
      </w:r>
      <w:r>
        <w:rPr>
          <w:rFonts w:cs="Garamond"/>
          <w:color w:val="000000"/>
        </w:rPr>
        <w:t xml:space="preserve">in terms of climate change impacts </w:t>
      </w:r>
      <w:r w:rsidRPr="00720573">
        <w:rPr>
          <w:rFonts w:cs="Garamond"/>
          <w:color w:val="000000"/>
        </w:rPr>
        <w:t xml:space="preserve">due to its high exposure to natural disasters, scattered island geography, narrow economic base, inadequate communication and transportation networks, and limited capacity to cope with disasters including those caused or exacerbated by the effects of climate change, Vanuatu has over the years implemented </w:t>
      </w:r>
      <w:proofErr w:type="spellStart"/>
      <w:r w:rsidRPr="00720573">
        <w:rPr>
          <w:rFonts w:cs="Garamond"/>
          <w:color w:val="000000"/>
        </w:rPr>
        <w:t>programmes</w:t>
      </w:r>
      <w:proofErr w:type="spellEnd"/>
      <w:r w:rsidRPr="00720573">
        <w:rPr>
          <w:rFonts w:cs="Garamond"/>
          <w:color w:val="000000"/>
        </w:rPr>
        <w:t xml:space="preserve"> and initiatives to address these concerns. </w:t>
      </w:r>
      <w:r>
        <w:rPr>
          <w:rFonts w:cs="Garamond"/>
          <w:color w:val="000000"/>
        </w:rPr>
        <w:t xml:space="preserve">VCAP is one of these </w:t>
      </w:r>
      <w:proofErr w:type="spellStart"/>
      <w:r>
        <w:rPr>
          <w:rFonts w:cs="Garamond"/>
          <w:color w:val="000000"/>
        </w:rPr>
        <w:t>programmes</w:t>
      </w:r>
      <w:proofErr w:type="spellEnd"/>
      <w:r>
        <w:rPr>
          <w:rFonts w:cs="Garamond"/>
          <w:color w:val="000000"/>
        </w:rPr>
        <w:t xml:space="preserve"> and </w:t>
      </w:r>
      <w:r w:rsidRPr="00720573">
        <w:rPr>
          <w:rFonts w:cs="Garamond"/>
          <w:color w:val="000000"/>
        </w:rPr>
        <w:t xml:space="preserve">has provided valuable opportunities to the Vanuatu Government to increase the resilience of its communities to future climate change induced risks and to sustain livelihoods, food production and preserve and improve the quality of life in targeted vulnerable areas. </w:t>
      </w:r>
      <w:r w:rsidR="008D323D" w:rsidRPr="006A35B0">
        <w:rPr>
          <w:szCs w:val="24"/>
        </w:rPr>
        <w:t>In that context, VCAP focused on implementing multi-sector climate change adaptation measures to address most of the problem</w:t>
      </w:r>
      <w:r w:rsidR="006A35B0" w:rsidRPr="006A35B0">
        <w:rPr>
          <w:szCs w:val="24"/>
        </w:rPr>
        <w:t>s</w:t>
      </w:r>
      <w:r w:rsidR="008D323D" w:rsidRPr="006A35B0">
        <w:rPr>
          <w:szCs w:val="24"/>
        </w:rPr>
        <w:t xml:space="preserve"> highlighted. Acknowledging the multi-sector problems and their linkages to climate change impacts, VCAP was designed to ensure a holistic approach </w:t>
      </w:r>
      <w:r w:rsidR="006A35B0" w:rsidRPr="006A35B0">
        <w:rPr>
          <w:szCs w:val="24"/>
        </w:rPr>
        <w:t xml:space="preserve">is taken in climate change adaptation efforts in Vanuatu. </w:t>
      </w:r>
      <w:r w:rsidR="008D323D" w:rsidRPr="006A35B0">
        <w:rPr>
          <w:szCs w:val="24"/>
        </w:rPr>
        <w:t xml:space="preserve"> </w:t>
      </w:r>
    </w:p>
    <w:p w14:paraId="558E422F" w14:textId="77777777" w:rsidR="00337B80" w:rsidRDefault="00337B80" w:rsidP="00001B7D">
      <w:pPr>
        <w:autoSpaceDE w:val="0"/>
        <w:autoSpaceDN w:val="0"/>
        <w:adjustRightInd w:val="0"/>
        <w:spacing w:line="276" w:lineRule="auto"/>
        <w:rPr>
          <w:szCs w:val="24"/>
        </w:rPr>
      </w:pPr>
    </w:p>
    <w:p w14:paraId="4D8DDC97" w14:textId="77777777" w:rsidR="008804A4" w:rsidRDefault="00BB36B4" w:rsidP="00001B7D">
      <w:pPr>
        <w:pStyle w:val="Heading2"/>
        <w:spacing w:line="276" w:lineRule="auto"/>
      </w:pPr>
      <w:bookmarkStart w:id="17" w:name="_Toc31210367"/>
      <w:r>
        <w:t>2</w:t>
      </w:r>
      <w:r w:rsidR="006A35B0">
        <w:t xml:space="preserve">.4 </w:t>
      </w:r>
      <w:r w:rsidR="008804A4">
        <w:t>Immediate and development objectives of the project</w:t>
      </w:r>
      <w:bookmarkEnd w:id="17"/>
    </w:p>
    <w:p w14:paraId="56546CB0" w14:textId="77777777" w:rsidR="00EE5CB0" w:rsidRPr="0071228F" w:rsidRDefault="00EE5CB0" w:rsidP="00001B7D">
      <w:pPr>
        <w:spacing w:line="276" w:lineRule="auto"/>
        <w:rPr>
          <w:szCs w:val="24"/>
        </w:rPr>
      </w:pPr>
      <w:r w:rsidRPr="0071228F">
        <w:rPr>
          <w:szCs w:val="24"/>
        </w:rPr>
        <w:t>The logic behind the VCAP project was to integrate long term climate change risks into development and resource management planning by (</w:t>
      </w:r>
      <w:proofErr w:type="spellStart"/>
      <w:r w:rsidRPr="0071228F">
        <w:rPr>
          <w:szCs w:val="24"/>
        </w:rPr>
        <w:t>i</w:t>
      </w:r>
      <w:proofErr w:type="spellEnd"/>
      <w:r w:rsidRPr="0071228F">
        <w:rPr>
          <w:szCs w:val="24"/>
        </w:rPr>
        <w:t xml:space="preserve">) focusing on enhancing the adaptive capacity of stakeholders in Vanuatu through improvement and installation of important infrastructures (ii)  incorporating  adaptation  to  climate change  risks  and related vulnerabilities into existing institutional and decision-making processes ("mainstreaming") at  both  the  community  and  national  planning  levels,  (iii) environment restoration to improve ecosystem services and values (iv) improving knowledge management related to climate change impacts and adaptation at local and national level.  </w:t>
      </w:r>
    </w:p>
    <w:p w14:paraId="7FDA81FC" w14:textId="77777777" w:rsidR="006A35B0" w:rsidRPr="0071228F" w:rsidRDefault="006A35B0" w:rsidP="00001B7D">
      <w:pPr>
        <w:spacing w:line="276" w:lineRule="auto"/>
        <w:rPr>
          <w:szCs w:val="24"/>
        </w:rPr>
      </w:pPr>
    </w:p>
    <w:p w14:paraId="7CB9AFE2" w14:textId="77777777" w:rsidR="00AD4AB0" w:rsidRPr="0071228F" w:rsidRDefault="00AD4AB0" w:rsidP="00001B7D">
      <w:pPr>
        <w:spacing w:line="276" w:lineRule="auto"/>
        <w:rPr>
          <w:szCs w:val="24"/>
        </w:rPr>
      </w:pPr>
      <w:r w:rsidRPr="0071228F">
        <w:rPr>
          <w:szCs w:val="24"/>
        </w:rPr>
        <w:t>This was streamlined into</w:t>
      </w:r>
      <w:r w:rsidR="00EE5CB0" w:rsidRPr="0071228F">
        <w:rPr>
          <w:szCs w:val="24"/>
        </w:rPr>
        <w:t xml:space="preserve"> </w:t>
      </w:r>
      <w:r w:rsidR="00EB5FF4" w:rsidRPr="0071228F">
        <w:rPr>
          <w:szCs w:val="24"/>
        </w:rPr>
        <w:t>one main</w:t>
      </w:r>
      <w:r w:rsidR="00EE5CB0" w:rsidRPr="0071228F">
        <w:rPr>
          <w:szCs w:val="24"/>
        </w:rPr>
        <w:t> </w:t>
      </w:r>
      <w:r w:rsidRPr="0071228F">
        <w:rPr>
          <w:szCs w:val="24"/>
        </w:rPr>
        <w:t>project o</w:t>
      </w:r>
      <w:r w:rsidR="00EE5CB0" w:rsidRPr="0071228F">
        <w:rPr>
          <w:szCs w:val="24"/>
        </w:rPr>
        <w:t>bjective</w:t>
      </w:r>
      <w:r w:rsidR="00EB5FF4" w:rsidRPr="0071228F">
        <w:rPr>
          <w:szCs w:val="24"/>
        </w:rPr>
        <w:t>: ‘</w:t>
      </w:r>
      <w:r w:rsidRPr="0071228F">
        <w:rPr>
          <w:szCs w:val="24"/>
        </w:rPr>
        <w:t>Improving the resilience of the coastal zone to the impacts of climate change in order to sustain livelihoods, food production and to preserve and improve the quality of life in targeted vulnerable areas”</w:t>
      </w:r>
      <w:r w:rsidR="00EE5CB0" w:rsidRPr="0071228F">
        <w:rPr>
          <w:szCs w:val="24"/>
        </w:rPr>
        <w:t xml:space="preserve"> with an emphasis on </w:t>
      </w:r>
      <w:r w:rsidRPr="0071228F">
        <w:rPr>
          <w:szCs w:val="24"/>
        </w:rPr>
        <w:t xml:space="preserve">in-country </w:t>
      </w:r>
      <w:r w:rsidR="00EE5CB0" w:rsidRPr="0071228F">
        <w:rPr>
          <w:szCs w:val="24"/>
        </w:rPr>
        <w:t>capacity building</w:t>
      </w:r>
      <w:r w:rsidRPr="0071228F">
        <w:rPr>
          <w:szCs w:val="24"/>
        </w:rPr>
        <w:t xml:space="preserve">, tangible measures to adapt to climate change and improve governance mechanisms at local and national level. </w:t>
      </w:r>
      <w:r w:rsidR="00EE5CB0" w:rsidRPr="0071228F">
        <w:rPr>
          <w:szCs w:val="24"/>
        </w:rPr>
        <w:t xml:space="preserve"> </w:t>
      </w:r>
    </w:p>
    <w:p w14:paraId="7A9D5D5F" w14:textId="77777777" w:rsidR="006A35B0" w:rsidRPr="0071228F" w:rsidRDefault="006A35B0" w:rsidP="00001B7D">
      <w:pPr>
        <w:spacing w:line="276" w:lineRule="auto"/>
        <w:rPr>
          <w:szCs w:val="24"/>
        </w:rPr>
      </w:pPr>
    </w:p>
    <w:p w14:paraId="0213F17D" w14:textId="77777777" w:rsidR="008804A4" w:rsidRDefault="00BB36B4" w:rsidP="00001B7D">
      <w:pPr>
        <w:pStyle w:val="Heading2"/>
        <w:spacing w:line="276" w:lineRule="auto"/>
      </w:pPr>
      <w:bookmarkStart w:id="18" w:name="_Toc31210368"/>
      <w:r>
        <w:t>2</w:t>
      </w:r>
      <w:r w:rsidR="00080788">
        <w:t xml:space="preserve">.5 </w:t>
      </w:r>
      <w:r w:rsidR="008804A4">
        <w:t>Baseline Indicators established</w:t>
      </w:r>
      <w:bookmarkEnd w:id="18"/>
    </w:p>
    <w:p w14:paraId="5223F225" w14:textId="77777777" w:rsidR="002118E9" w:rsidRDefault="00ED0764" w:rsidP="00001B7D">
      <w:pPr>
        <w:spacing w:line="276" w:lineRule="auto"/>
      </w:pPr>
      <w:r>
        <w:t xml:space="preserve">The </w:t>
      </w:r>
      <w:r w:rsidR="008B5ED8">
        <w:t xml:space="preserve">project design </w:t>
      </w:r>
      <w:r>
        <w:t>has a comprehensive presentation of b</w:t>
      </w:r>
      <w:r w:rsidR="000A3B8F">
        <w:t>aseline indicators for project objective and</w:t>
      </w:r>
      <w:r>
        <w:t xml:space="preserve"> outcomes. However, as indicated in </w:t>
      </w:r>
      <w:r w:rsidR="007C1B1C">
        <w:t xml:space="preserve">section 5.1, </w:t>
      </w:r>
      <w:r w:rsidR="007C1B1C" w:rsidRPr="007C1B1C">
        <w:rPr>
          <w:szCs w:val="24"/>
        </w:rPr>
        <w:t>indicators for the project objective are the aggregation rather than the results of the indicators for project outcomes and when incorporating the result-based management (RBM) tool, indicators for the project objectives should link project outcomes with reflections on development benefits.</w:t>
      </w:r>
      <w:r w:rsidR="00897309">
        <w:rPr>
          <w:szCs w:val="24"/>
        </w:rPr>
        <w:t xml:space="preserve"> </w:t>
      </w:r>
      <w:r w:rsidR="007C1B1C">
        <w:t xml:space="preserve">The baseline indicators in the </w:t>
      </w:r>
      <w:r w:rsidR="008B5ED8">
        <w:t xml:space="preserve">design </w:t>
      </w:r>
      <w:r w:rsidR="007C1B1C">
        <w:t xml:space="preserve">provide an actual measurement of climate change adaptation conditions in Vanuatu at the start of VCAP, against which subsequent progress </w:t>
      </w:r>
      <w:r w:rsidR="00897309">
        <w:t xml:space="preserve">during project implementation were able to be </w:t>
      </w:r>
      <w:r w:rsidR="007C1B1C">
        <w:t xml:space="preserve">assessed. </w:t>
      </w:r>
    </w:p>
    <w:p w14:paraId="480D55F4" w14:textId="77777777" w:rsidR="002118E9" w:rsidRDefault="002118E9" w:rsidP="00001B7D">
      <w:pPr>
        <w:spacing w:line="276" w:lineRule="auto"/>
      </w:pPr>
    </w:p>
    <w:p w14:paraId="42A73A52" w14:textId="77777777" w:rsidR="003A54C7" w:rsidRDefault="008B5ED8" w:rsidP="00001B7D">
      <w:pPr>
        <w:spacing w:line="276" w:lineRule="auto"/>
        <w:rPr>
          <w:szCs w:val="24"/>
        </w:rPr>
      </w:pPr>
      <w:r>
        <w:t>The accuracy in the baseline indicators</w:t>
      </w:r>
      <w:r w:rsidR="009B0E48">
        <w:t xml:space="preserve"> can be attributed to the </w:t>
      </w:r>
      <w:r w:rsidR="00E65086">
        <w:t xml:space="preserve">positive </w:t>
      </w:r>
      <w:r w:rsidR="009B0E48">
        <w:t xml:space="preserve">participation of </w:t>
      </w:r>
      <w:r>
        <w:t>in-country stakeholders during the planning and designing phase</w:t>
      </w:r>
      <w:r w:rsidR="002118E9">
        <w:t xml:space="preserve"> of VCAP since they </w:t>
      </w:r>
      <w:r w:rsidR="009B0E48">
        <w:t xml:space="preserve">have better knowledge on country climate change adaptation situation due to years of experience working in their </w:t>
      </w:r>
      <w:r w:rsidR="009B0E48" w:rsidRPr="003A54C7">
        <w:rPr>
          <w:szCs w:val="24"/>
        </w:rPr>
        <w:t>respective sectors</w:t>
      </w:r>
      <w:r w:rsidRPr="003A54C7">
        <w:rPr>
          <w:szCs w:val="24"/>
        </w:rPr>
        <w:t xml:space="preserve">, </w:t>
      </w:r>
      <w:r w:rsidR="002118E9" w:rsidRPr="003A54C7">
        <w:rPr>
          <w:szCs w:val="24"/>
        </w:rPr>
        <w:t xml:space="preserve">easy </w:t>
      </w:r>
      <w:r w:rsidR="009B0E48" w:rsidRPr="003A54C7">
        <w:rPr>
          <w:szCs w:val="24"/>
        </w:rPr>
        <w:t>access</w:t>
      </w:r>
      <w:r w:rsidR="002118E9" w:rsidRPr="003A54C7">
        <w:rPr>
          <w:szCs w:val="24"/>
        </w:rPr>
        <w:t>ibility and familiarity with</w:t>
      </w:r>
      <w:r w:rsidR="009B0E48" w:rsidRPr="003A54C7">
        <w:rPr>
          <w:szCs w:val="24"/>
        </w:rPr>
        <w:t xml:space="preserve"> </w:t>
      </w:r>
      <w:r w:rsidRPr="003A54C7">
        <w:rPr>
          <w:szCs w:val="24"/>
        </w:rPr>
        <w:t xml:space="preserve">official statistics, </w:t>
      </w:r>
      <w:r w:rsidR="002118E9" w:rsidRPr="003A54C7">
        <w:rPr>
          <w:szCs w:val="24"/>
        </w:rPr>
        <w:t xml:space="preserve">research </w:t>
      </w:r>
      <w:r w:rsidRPr="003A54C7">
        <w:rPr>
          <w:szCs w:val="24"/>
        </w:rPr>
        <w:t xml:space="preserve">results and </w:t>
      </w:r>
      <w:r w:rsidR="009B0E48" w:rsidRPr="003A54C7">
        <w:rPr>
          <w:szCs w:val="24"/>
        </w:rPr>
        <w:t>exposure to technical information sharing forum</w:t>
      </w:r>
      <w:r w:rsidR="002118E9" w:rsidRPr="003A54C7">
        <w:rPr>
          <w:szCs w:val="24"/>
        </w:rPr>
        <w:t xml:space="preserve"> in the country</w:t>
      </w:r>
      <w:r w:rsidR="009B0E48" w:rsidRPr="003A54C7">
        <w:rPr>
          <w:szCs w:val="24"/>
        </w:rPr>
        <w:t xml:space="preserve">. </w:t>
      </w:r>
      <w:r w:rsidR="003A54C7" w:rsidRPr="003A54C7">
        <w:rPr>
          <w:szCs w:val="24"/>
        </w:rPr>
        <w:t xml:space="preserve">The </w:t>
      </w:r>
      <w:r w:rsidR="003A54C7">
        <w:rPr>
          <w:szCs w:val="24"/>
        </w:rPr>
        <w:t>following approaches were used for the establishment of the baseline indicators:</w:t>
      </w:r>
    </w:p>
    <w:p w14:paraId="24753CF9" w14:textId="77777777" w:rsidR="00E65086" w:rsidRDefault="003A54C7" w:rsidP="00001B7D">
      <w:pPr>
        <w:pStyle w:val="ListParagraph"/>
        <w:numPr>
          <w:ilvl w:val="0"/>
          <w:numId w:val="31"/>
        </w:numPr>
        <w:spacing w:line="276" w:lineRule="auto"/>
        <w:rPr>
          <w:szCs w:val="24"/>
        </w:rPr>
      </w:pPr>
      <w:r w:rsidRPr="00E65086">
        <w:rPr>
          <w:szCs w:val="24"/>
        </w:rPr>
        <w:t xml:space="preserve">A national inception workshop to commence the PPG phase held in Port Vila on 7-8th August 2013. </w:t>
      </w:r>
    </w:p>
    <w:p w14:paraId="40B0E67D" w14:textId="1F9AE00E" w:rsidR="00E65086" w:rsidRDefault="003A54C7" w:rsidP="00001B7D">
      <w:pPr>
        <w:pStyle w:val="ListParagraph"/>
        <w:numPr>
          <w:ilvl w:val="0"/>
          <w:numId w:val="31"/>
        </w:numPr>
        <w:spacing w:line="276" w:lineRule="auto"/>
        <w:rPr>
          <w:szCs w:val="24"/>
        </w:rPr>
      </w:pPr>
      <w:r w:rsidRPr="00E65086">
        <w:rPr>
          <w:szCs w:val="24"/>
        </w:rPr>
        <w:t xml:space="preserve">Bilateral consultations with numerous stakeholder groups including national and sub-national government agencies, target group representatives, local </w:t>
      </w:r>
      <w:r w:rsidR="00993024" w:rsidRPr="00E65086">
        <w:rPr>
          <w:szCs w:val="24"/>
        </w:rPr>
        <w:t>organizations</w:t>
      </w:r>
      <w:r w:rsidRPr="00E65086">
        <w:rPr>
          <w:szCs w:val="24"/>
        </w:rPr>
        <w:t xml:space="preserve">, development partners and INGOs and NGOs </w:t>
      </w:r>
    </w:p>
    <w:p w14:paraId="5D870E91" w14:textId="77777777" w:rsidR="00E65086" w:rsidRDefault="003A54C7" w:rsidP="00001B7D">
      <w:pPr>
        <w:pStyle w:val="ListParagraph"/>
        <w:numPr>
          <w:ilvl w:val="0"/>
          <w:numId w:val="31"/>
        </w:numPr>
        <w:spacing w:line="276" w:lineRule="auto"/>
        <w:rPr>
          <w:szCs w:val="24"/>
        </w:rPr>
      </w:pPr>
      <w:r w:rsidRPr="00E65086">
        <w:rPr>
          <w:szCs w:val="24"/>
        </w:rPr>
        <w:t xml:space="preserve">Extensive island-based community consultations using a comprehensive baseline survey. A total of 1,827 community members were surveyed (60.65% male: 39.35% female) through 33 village meetings.  </w:t>
      </w:r>
    </w:p>
    <w:p w14:paraId="2146C39E" w14:textId="77777777" w:rsidR="003A54C7" w:rsidRPr="00E65086" w:rsidRDefault="003A54C7" w:rsidP="00001B7D">
      <w:pPr>
        <w:pStyle w:val="ListParagraph"/>
        <w:numPr>
          <w:ilvl w:val="0"/>
          <w:numId w:val="31"/>
        </w:numPr>
        <w:spacing w:line="276" w:lineRule="auto"/>
        <w:rPr>
          <w:szCs w:val="24"/>
        </w:rPr>
      </w:pPr>
      <w:r w:rsidRPr="00E65086">
        <w:rPr>
          <w:szCs w:val="24"/>
        </w:rPr>
        <w:t xml:space="preserve">Consultations with donors, Council for Regional Organizations in the Pacific (CROP) agencies and other groups based in Fiji throughout the PPG phase. </w:t>
      </w:r>
    </w:p>
    <w:p w14:paraId="32CB504D" w14:textId="77777777" w:rsidR="009B0E48" w:rsidRDefault="009B0E48" w:rsidP="00001B7D">
      <w:pPr>
        <w:spacing w:line="276" w:lineRule="auto"/>
      </w:pPr>
    </w:p>
    <w:p w14:paraId="3CD473E3" w14:textId="77777777" w:rsidR="008804A4" w:rsidRDefault="00BB36B4" w:rsidP="00001B7D">
      <w:pPr>
        <w:pStyle w:val="Heading2"/>
        <w:spacing w:line="276" w:lineRule="auto"/>
      </w:pPr>
      <w:bookmarkStart w:id="19" w:name="_Toc31210369"/>
      <w:r>
        <w:t>2</w:t>
      </w:r>
      <w:r w:rsidR="00080788">
        <w:t xml:space="preserve">.6 </w:t>
      </w:r>
      <w:r w:rsidR="008804A4">
        <w:t>Main stakeholders</w:t>
      </w:r>
      <w:bookmarkEnd w:id="19"/>
    </w:p>
    <w:p w14:paraId="28BC1D83" w14:textId="78A3FA80" w:rsidR="00FA13C6" w:rsidRDefault="00080788" w:rsidP="00001B7D">
      <w:pPr>
        <w:spacing w:line="276" w:lineRule="auto"/>
      </w:pPr>
      <w:r w:rsidRPr="00C1306E">
        <w:rPr>
          <w:szCs w:val="24"/>
        </w:rPr>
        <w:t xml:space="preserve">The Project has been implemented by the GEF </w:t>
      </w:r>
      <w:r w:rsidR="00D649C4">
        <w:rPr>
          <w:szCs w:val="24"/>
        </w:rPr>
        <w:t>Implementing A</w:t>
      </w:r>
      <w:r w:rsidRPr="00C1306E">
        <w:rPr>
          <w:szCs w:val="24"/>
        </w:rPr>
        <w:t xml:space="preserve">gency, UNDP through its Multi-Country Office based in Suva, Fiji. The </w:t>
      </w:r>
      <w:r w:rsidR="008611A8">
        <w:rPr>
          <w:szCs w:val="24"/>
        </w:rPr>
        <w:t>E</w:t>
      </w:r>
      <w:r w:rsidRPr="00C1306E">
        <w:rPr>
          <w:szCs w:val="24"/>
        </w:rPr>
        <w:t xml:space="preserve">xecuting </w:t>
      </w:r>
      <w:r w:rsidR="008611A8">
        <w:rPr>
          <w:szCs w:val="24"/>
        </w:rPr>
        <w:t>Agency</w:t>
      </w:r>
      <w:r w:rsidRPr="00C1306E">
        <w:rPr>
          <w:szCs w:val="24"/>
        </w:rPr>
        <w:t xml:space="preserve"> </w:t>
      </w:r>
      <w:r w:rsidR="008611A8">
        <w:rPr>
          <w:szCs w:val="24"/>
        </w:rPr>
        <w:t xml:space="preserve">is the </w:t>
      </w:r>
      <w:r w:rsidR="00C1306E" w:rsidRPr="00C1306E">
        <w:rPr>
          <w:szCs w:val="24"/>
        </w:rPr>
        <w:t xml:space="preserve">Vanuatu </w:t>
      </w:r>
      <w:r w:rsidR="008611A8">
        <w:rPr>
          <w:szCs w:val="24"/>
        </w:rPr>
        <w:t>N</w:t>
      </w:r>
      <w:r w:rsidR="00C1306E" w:rsidRPr="00C1306E">
        <w:rPr>
          <w:szCs w:val="24"/>
        </w:rPr>
        <w:t xml:space="preserve">ational </w:t>
      </w:r>
      <w:r w:rsidR="008611A8">
        <w:rPr>
          <w:szCs w:val="24"/>
        </w:rPr>
        <w:t>G</w:t>
      </w:r>
      <w:r w:rsidR="00C1306E" w:rsidRPr="00C1306E">
        <w:rPr>
          <w:szCs w:val="24"/>
        </w:rPr>
        <w:t xml:space="preserve">overnment </w:t>
      </w:r>
      <w:r w:rsidR="00993024">
        <w:rPr>
          <w:szCs w:val="24"/>
        </w:rPr>
        <w:t xml:space="preserve">- </w:t>
      </w:r>
      <w:r w:rsidR="00993024" w:rsidRPr="00C1306E">
        <w:rPr>
          <w:szCs w:val="24"/>
        </w:rPr>
        <w:t>the</w:t>
      </w:r>
      <w:r w:rsidR="0082010E">
        <w:rPr>
          <w:szCs w:val="24"/>
        </w:rPr>
        <w:t xml:space="preserve"> </w:t>
      </w:r>
      <w:r w:rsidR="0082010E" w:rsidRPr="0082010E">
        <w:rPr>
          <w:szCs w:val="24"/>
        </w:rPr>
        <w:t>Ministry for Climate Change Adaptation, Meteorology, Geo-hazards, Environment, Energy and Disaster Management (MCCAMGEEDM)</w:t>
      </w:r>
      <w:r w:rsidR="0082010E">
        <w:rPr>
          <w:szCs w:val="24"/>
        </w:rPr>
        <w:t xml:space="preserve"> </w:t>
      </w:r>
      <w:r w:rsidR="008611A8">
        <w:rPr>
          <w:szCs w:val="24"/>
        </w:rPr>
        <w:t xml:space="preserve">in which </w:t>
      </w:r>
      <w:r w:rsidR="003657E2">
        <w:rPr>
          <w:szCs w:val="24"/>
        </w:rPr>
        <w:t>the Project</w:t>
      </w:r>
      <w:r w:rsidR="0082010E">
        <w:rPr>
          <w:szCs w:val="24"/>
        </w:rPr>
        <w:t xml:space="preserve"> Management Unit</w:t>
      </w:r>
      <w:r w:rsidR="008611A8">
        <w:rPr>
          <w:szCs w:val="24"/>
        </w:rPr>
        <w:t>= (</w:t>
      </w:r>
      <w:r w:rsidRPr="00C1306E">
        <w:rPr>
          <w:szCs w:val="24"/>
        </w:rPr>
        <w:t xml:space="preserve">the primary executing </w:t>
      </w:r>
      <w:r w:rsidR="008611A8">
        <w:rPr>
          <w:szCs w:val="24"/>
        </w:rPr>
        <w:t>unit)</w:t>
      </w:r>
      <w:r w:rsidRPr="00C1306E">
        <w:rPr>
          <w:szCs w:val="24"/>
        </w:rPr>
        <w:t xml:space="preserve">, </w:t>
      </w:r>
      <w:r w:rsidR="008611A8">
        <w:rPr>
          <w:szCs w:val="24"/>
        </w:rPr>
        <w:t>is housed. Responsible to the implementation of</w:t>
      </w:r>
      <w:r w:rsidR="00FA13C6">
        <w:rPr>
          <w:szCs w:val="24"/>
        </w:rPr>
        <w:t xml:space="preserve"> the various outputs are</w:t>
      </w:r>
      <w:r w:rsidRPr="00C1306E">
        <w:rPr>
          <w:szCs w:val="24"/>
        </w:rPr>
        <w:t xml:space="preserve"> </w:t>
      </w:r>
      <w:r w:rsidR="00C1306E" w:rsidRPr="00C1306E">
        <w:rPr>
          <w:szCs w:val="24"/>
        </w:rPr>
        <w:t>the Department of Meteorology and Geo-hazards, Department of Environmental Protection and Conservation, Department of Local Authorities (DLA), National Disaster Management Office (NDMO), Department of Agriculture &amp; Rural Development (DARD), Department of Livestock (</w:t>
      </w:r>
      <w:proofErr w:type="spellStart"/>
      <w:r w:rsidR="00C1306E" w:rsidRPr="00C1306E">
        <w:rPr>
          <w:szCs w:val="24"/>
        </w:rPr>
        <w:t>DoL</w:t>
      </w:r>
      <w:proofErr w:type="spellEnd"/>
      <w:r w:rsidR="00C1306E" w:rsidRPr="00C1306E">
        <w:rPr>
          <w:szCs w:val="24"/>
        </w:rPr>
        <w:t>), Vanuatu Fisheries Department (VFD), Public Works Department (PWD)</w:t>
      </w:r>
      <w:r w:rsidR="00FA13C6">
        <w:rPr>
          <w:szCs w:val="24"/>
        </w:rPr>
        <w:t xml:space="preserve">. Other stakeholders also include </w:t>
      </w:r>
      <w:r w:rsidR="00C1306E" w:rsidRPr="00C1306E">
        <w:rPr>
          <w:szCs w:val="24"/>
        </w:rPr>
        <w:t xml:space="preserve">Water Resource Department, Provincial Governments and local government community representatives: Chiefly village councils, Ward / District councils, Area Council Representatives – </w:t>
      </w:r>
      <w:proofErr w:type="gramStart"/>
      <w:r w:rsidR="00C1306E" w:rsidRPr="00C1306E">
        <w:rPr>
          <w:szCs w:val="24"/>
        </w:rPr>
        <w:t>in particular Area</w:t>
      </w:r>
      <w:proofErr w:type="gramEnd"/>
      <w:r w:rsidR="00C1306E" w:rsidRPr="00C1306E">
        <w:rPr>
          <w:szCs w:val="24"/>
        </w:rPr>
        <w:t xml:space="preserve"> Secretaries, Island-level Community Disaster Committees.</w:t>
      </w:r>
      <w:r w:rsidR="00C1306E" w:rsidRPr="00C1306E">
        <w:t xml:space="preserve"> </w:t>
      </w:r>
    </w:p>
    <w:p w14:paraId="45062723" w14:textId="77777777" w:rsidR="00FA13C6" w:rsidRDefault="00FA13C6" w:rsidP="00001B7D">
      <w:pPr>
        <w:spacing w:line="276" w:lineRule="auto"/>
      </w:pPr>
    </w:p>
    <w:p w14:paraId="3D6EA41B" w14:textId="7E2868DD" w:rsidR="00080788" w:rsidRPr="000615CB" w:rsidRDefault="00C1306E" w:rsidP="00001B7D">
      <w:pPr>
        <w:spacing w:line="276" w:lineRule="auto"/>
      </w:pPr>
      <w:r w:rsidRPr="00C1306E">
        <w:rPr>
          <w:szCs w:val="24"/>
        </w:rPr>
        <w:t>A brief description of the</w:t>
      </w:r>
      <w:r>
        <w:rPr>
          <w:szCs w:val="24"/>
        </w:rPr>
        <w:t xml:space="preserve"> stakeholders</w:t>
      </w:r>
      <w:r w:rsidR="000615CB">
        <w:rPr>
          <w:szCs w:val="24"/>
        </w:rPr>
        <w:t xml:space="preserve"> together with their national mandate and core functions</w:t>
      </w:r>
      <w:r>
        <w:rPr>
          <w:szCs w:val="24"/>
        </w:rPr>
        <w:t xml:space="preserve"> </w:t>
      </w:r>
      <w:r w:rsidR="00BB7D41">
        <w:rPr>
          <w:szCs w:val="24"/>
        </w:rPr>
        <w:t xml:space="preserve">is presented in Table </w:t>
      </w:r>
      <w:r w:rsidR="00A8117E">
        <w:rPr>
          <w:szCs w:val="24"/>
        </w:rPr>
        <w:t>6</w:t>
      </w:r>
      <w:r w:rsidR="00BB7D41">
        <w:rPr>
          <w:szCs w:val="24"/>
        </w:rPr>
        <w:t xml:space="preserve"> </w:t>
      </w:r>
      <w:r w:rsidRPr="00C1306E">
        <w:rPr>
          <w:szCs w:val="24"/>
        </w:rPr>
        <w:t>below.</w:t>
      </w:r>
    </w:p>
    <w:p w14:paraId="187BA72D" w14:textId="47E79B44" w:rsidR="00BB7D41" w:rsidRDefault="00BB7D41" w:rsidP="00001B7D">
      <w:pPr>
        <w:tabs>
          <w:tab w:val="left" w:pos="2610"/>
        </w:tabs>
        <w:spacing w:line="276" w:lineRule="auto"/>
        <w:rPr>
          <w:szCs w:val="24"/>
        </w:rPr>
      </w:pPr>
    </w:p>
    <w:p w14:paraId="373B397B" w14:textId="58D833FD" w:rsidR="00BB7D41" w:rsidRPr="00F90398" w:rsidRDefault="00B8730B" w:rsidP="00001B7D">
      <w:pPr>
        <w:tabs>
          <w:tab w:val="left" w:pos="2610"/>
        </w:tabs>
        <w:spacing w:line="276" w:lineRule="auto"/>
        <w:rPr>
          <w:b/>
          <w:szCs w:val="24"/>
        </w:rPr>
      </w:pPr>
      <w:r w:rsidRPr="00F90398">
        <w:rPr>
          <w:b/>
          <w:szCs w:val="24"/>
        </w:rPr>
        <w:t xml:space="preserve">Table </w:t>
      </w:r>
      <w:r w:rsidR="00993024">
        <w:rPr>
          <w:b/>
          <w:szCs w:val="24"/>
        </w:rPr>
        <w:t>6</w:t>
      </w:r>
      <w:r w:rsidRPr="00F90398">
        <w:rPr>
          <w:b/>
          <w:szCs w:val="24"/>
        </w:rPr>
        <w:t>: Listing of Stakeholders with national mandate and Core functions</w:t>
      </w:r>
    </w:p>
    <w:tbl>
      <w:tblPr>
        <w:tblStyle w:val="TableGrid"/>
        <w:tblW w:w="0" w:type="auto"/>
        <w:tblLook w:val="04A0" w:firstRow="1" w:lastRow="0" w:firstColumn="1" w:lastColumn="0" w:noHBand="0" w:noVBand="1"/>
      </w:tblPr>
      <w:tblGrid>
        <w:gridCol w:w="2263"/>
        <w:gridCol w:w="7087"/>
      </w:tblGrid>
      <w:tr w:rsidR="00BB7D41" w14:paraId="06ACCC0A" w14:textId="77777777" w:rsidTr="00F90398">
        <w:trPr>
          <w:tblHeader/>
        </w:trPr>
        <w:tc>
          <w:tcPr>
            <w:tcW w:w="2263" w:type="dxa"/>
            <w:shd w:val="clear" w:color="auto" w:fill="9CC2E5" w:themeFill="accent1" w:themeFillTint="99"/>
          </w:tcPr>
          <w:p w14:paraId="6BE171E9" w14:textId="4259ECB1" w:rsidR="00BB7D41" w:rsidRPr="00F90398" w:rsidRDefault="00BB7D41" w:rsidP="00F90398">
            <w:pPr>
              <w:tabs>
                <w:tab w:val="left" w:pos="2610"/>
              </w:tabs>
              <w:rPr>
                <w:b/>
                <w:szCs w:val="24"/>
              </w:rPr>
            </w:pPr>
            <w:r w:rsidRPr="00F90398">
              <w:rPr>
                <w:b/>
                <w:szCs w:val="24"/>
              </w:rPr>
              <w:t xml:space="preserve">Stakeholder </w:t>
            </w:r>
          </w:p>
        </w:tc>
        <w:tc>
          <w:tcPr>
            <w:tcW w:w="7087" w:type="dxa"/>
            <w:shd w:val="clear" w:color="auto" w:fill="9CC2E5" w:themeFill="accent1" w:themeFillTint="99"/>
          </w:tcPr>
          <w:p w14:paraId="42DBD5FB" w14:textId="0326D979" w:rsidR="00BB7D41" w:rsidRPr="00F90398" w:rsidRDefault="00BB7D41" w:rsidP="00F90398">
            <w:pPr>
              <w:tabs>
                <w:tab w:val="left" w:pos="2610"/>
              </w:tabs>
              <w:rPr>
                <w:b/>
                <w:szCs w:val="24"/>
              </w:rPr>
            </w:pPr>
            <w:r w:rsidRPr="00F90398">
              <w:rPr>
                <w:b/>
                <w:szCs w:val="24"/>
              </w:rPr>
              <w:t>National mandate and core functions</w:t>
            </w:r>
          </w:p>
        </w:tc>
      </w:tr>
      <w:tr w:rsidR="00BB7D41" w14:paraId="45920346" w14:textId="77777777" w:rsidTr="00F90398">
        <w:tc>
          <w:tcPr>
            <w:tcW w:w="2263" w:type="dxa"/>
          </w:tcPr>
          <w:p w14:paraId="2E1C448C" w14:textId="1E91E931" w:rsidR="00BB7D41" w:rsidRDefault="00BB7D41" w:rsidP="00F90398">
            <w:pPr>
              <w:tabs>
                <w:tab w:val="left" w:pos="2610"/>
              </w:tabs>
              <w:rPr>
                <w:szCs w:val="24"/>
              </w:rPr>
            </w:pPr>
            <w:r w:rsidRPr="00BB7D41">
              <w:rPr>
                <w:szCs w:val="24"/>
              </w:rPr>
              <w:t>Department of Climate Change Adaptation</w:t>
            </w:r>
          </w:p>
        </w:tc>
        <w:tc>
          <w:tcPr>
            <w:tcW w:w="7087" w:type="dxa"/>
          </w:tcPr>
          <w:p w14:paraId="0D7E6915" w14:textId="6972BBF4" w:rsidR="00BB7D41" w:rsidRDefault="00BB7D41" w:rsidP="00F90398">
            <w:pPr>
              <w:tabs>
                <w:tab w:val="left" w:pos="2610"/>
              </w:tabs>
              <w:rPr>
                <w:szCs w:val="24"/>
              </w:rPr>
            </w:pPr>
            <w:r>
              <w:rPr>
                <w:szCs w:val="24"/>
              </w:rPr>
              <w:t xml:space="preserve">Oversee climate change and adaptation work in the country and acts as the main executing agency. It is one of the </w:t>
            </w:r>
            <w:r w:rsidR="00993024">
              <w:rPr>
                <w:szCs w:val="24"/>
              </w:rPr>
              <w:t>departments</w:t>
            </w:r>
            <w:r>
              <w:rPr>
                <w:szCs w:val="24"/>
              </w:rPr>
              <w:t xml:space="preserve"> with the </w:t>
            </w:r>
            <w:r w:rsidRPr="00E85E47">
              <w:rPr>
                <w:szCs w:val="24"/>
              </w:rPr>
              <w:t>Ministry for Climate Change Adaptation, Meteorology, Geo-hazards, Environment, Energy and Disaster Management</w:t>
            </w:r>
            <w:r>
              <w:rPr>
                <w:szCs w:val="24"/>
              </w:rPr>
              <w:t>.</w:t>
            </w:r>
          </w:p>
        </w:tc>
      </w:tr>
      <w:tr w:rsidR="00BB7D41" w14:paraId="585EE81E" w14:textId="77777777" w:rsidTr="00F90398">
        <w:tc>
          <w:tcPr>
            <w:tcW w:w="2263" w:type="dxa"/>
          </w:tcPr>
          <w:p w14:paraId="0D947A8F" w14:textId="57A96BBD" w:rsidR="00BB7D41" w:rsidRDefault="00BB7D41" w:rsidP="00F90398">
            <w:pPr>
              <w:tabs>
                <w:tab w:val="left" w:pos="2610"/>
              </w:tabs>
              <w:rPr>
                <w:szCs w:val="24"/>
              </w:rPr>
            </w:pPr>
            <w:r w:rsidRPr="00BB7D41">
              <w:rPr>
                <w:szCs w:val="24"/>
              </w:rPr>
              <w:t>Meteorology and Geo-Hazards Department</w:t>
            </w:r>
          </w:p>
        </w:tc>
        <w:tc>
          <w:tcPr>
            <w:tcW w:w="7087" w:type="dxa"/>
          </w:tcPr>
          <w:p w14:paraId="142E8988" w14:textId="4B88FCBC" w:rsidR="00BB7D41" w:rsidRDefault="00BB7D41" w:rsidP="00F90398">
            <w:pPr>
              <w:tabs>
                <w:tab w:val="left" w:pos="2610"/>
              </w:tabs>
              <w:rPr>
                <w:szCs w:val="24"/>
              </w:rPr>
            </w:pPr>
            <w:r>
              <w:rPr>
                <w:szCs w:val="24"/>
              </w:rPr>
              <w:t xml:space="preserve">Part of </w:t>
            </w:r>
            <w:r w:rsidRPr="00E85E47">
              <w:rPr>
                <w:szCs w:val="24"/>
              </w:rPr>
              <w:t>M</w:t>
            </w:r>
            <w:r>
              <w:rPr>
                <w:szCs w:val="24"/>
              </w:rPr>
              <w:t xml:space="preserve">CCAMGEEDM with main responsibility of </w:t>
            </w:r>
            <w:r w:rsidRPr="001A49A5">
              <w:rPr>
                <w:szCs w:val="24"/>
              </w:rPr>
              <w:t>providing high quality meteorological and geohazards services that are widely available and accessible, effectively applied, beneficial and highly valued by all sections of the community in Vanuatu</w:t>
            </w:r>
            <w:r>
              <w:rPr>
                <w:szCs w:val="24"/>
              </w:rPr>
              <w:t>.</w:t>
            </w:r>
          </w:p>
        </w:tc>
      </w:tr>
      <w:tr w:rsidR="00BB7D41" w14:paraId="4A29938A" w14:textId="77777777" w:rsidTr="00F90398">
        <w:tc>
          <w:tcPr>
            <w:tcW w:w="2263" w:type="dxa"/>
          </w:tcPr>
          <w:p w14:paraId="4BFBAC33" w14:textId="5C91CFF8" w:rsidR="00BB7D41" w:rsidRDefault="00BB7D41" w:rsidP="00F90398">
            <w:pPr>
              <w:tabs>
                <w:tab w:val="left" w:pos="2610"/>
              </w:tabs>
              <w:rPr>
                <w:szCs w:val="24"/>
              </w:rPr>
            </w:pPr>
            <w:r w:rsidRPr="00BB7D41">
              <w:rPr>
                <w:szCs w:val="24"/>
              </w:rPr>
              <w:t>Department of Environmental Protection and Conservation</w:t>
            </w:r>
          </w:p>
        </w:tc>
        <w:tc>
          <w:tcPr>
            <w:tcW w:w="7087" w:type="dxa"/>
          </w:tcPr>
          <w:p w14:paraId="110A108C" w14:textId="044F4D7D" w:rsidR="00BB7D41" w:rsidRDefault="00BB7D41" w:rsidP="00F90398">
            <w:pPr>
              <w:spacing w:line="276" w:lineRule="auto"/>
              <w:rPr>
                <w:szCs w:val="24"/>
              </w:rPr>
            </w:pPr>
            <w:r>
              <w:rPr>
                <w:szCs w:val="24"/>
              </w:rPr>
              <w:t xml:space="preserve">Responsibilities include assessment of </w:t>
            </w:r>
            <w:r w:rsidRPr="001A49A5">
              <w:rPr>
                <w:szCs w:val="24"/>
              </w:rPr>
              <w:t>environmental impact of proposed developments; working with communities to establish Community Conservation Areas</w:t>
            </w:r>
            <w:r>
              <w:rPr>
                <w:szCs w:val="24"/>
              </w:rPr>
              <w:t xml:space="preserve"> </w:t>
            </w:r>
            <w:r w:rsidRPr="001A49A5">
              <w:rPr>
                <w:szCs w:val="24"/>
              </w:rPr>
              <w:t>and working with municipal and provincial governments to manage waste and pollution.</w:t>
            </w:r>
            <w:r>
              <w:rPr>
                <w:szCs w:val="24"/>
              </w:rPr>
              <w:t xml:space="preserve"> Department is part of </w:t>
            </w:r>
            <w:r w:rsidRPr="0082010E">
              <w:rPr>
                <w:szCs w:val="24"/>
              </w:rPr>
              <w:t>MCCAMGEEDM</w:t>
            </w:r>
            <w:r>
              <w:rPr>
                <w:szCs w:val="24"/>
              </w:rPr>
              <w:t>.</w:t>
            </w:r>
          </w:p>
        </w:tc>
      </w:tr>
      <w:tr w:rsidR="00BB7D41" w14:paraId="01EE8CAB" w14:textId="77777777" w:rsidTr="00F90398">
        <w:tc>
          <w:tcPr>
            <w:tcW w:w="2263" w:type="dxa"/>
          </w:tcPr>
          <w:p w14:paraId="380DF651" w14:textId="44FDEA85" w:rsidR="00BB7D41" w:rsidRDefault="00BB7D41" w:rsidP="00F90398">
            <w:pPr>
              <w:tabs>
                <w:tab w:val="left" w:pos="2610"/>
              </w:tabs>
              <w:rPr>
                <w:szCs w:val="24"/>
              </w:rPr>
            </w:pPr>
            <w:r w:rsidRPr="00BB7D41">
              <w:rPr>
                <w:szCs w:val="24"/>
              </w:rPr>
              <w:t>Department of Local Authorities</w:t>
            </w:r>
          </w:p>
        </w:tc>
        <w:tc>
          <w:tcPr>
            <w:tcW w:w="7087" w:type="dxa"/>
          </w:tcPr>
          <w:p w14:paraId="0AAF4B75" w14:textId="0354A6C2" w:rsidR="00BB7D41" w:rsidRDefault="00BB7D41" w:rsidP="00F90398">
            <w:pPr>
              <w:spacing w:line="276" w:lineRule="auto"/>
              <w:rPr>
                <w:szCs w:val="24"/>
              </w:rPr>
            </w:pPr>
            <w:r w:rsidRPr="001A49A5">
              <w:rPr>
                <w:szCs w:val="24"/>
              </w:rPr>
              <w:t>The Department of Local Authorities</w:t>
            </w:r>
            <w:r>
              <w:rPr>
                <w:szCs w:val="24"/>
              </w:rPr>
              <w:t xml:space="preserve"> </w:t>
            </w:r>
            <w:r w:rsidRPr="001A49A5">
              <w:rPr>
                <w:szCs w:val="24"/>
              </w:rPr>
              <w:t>within the Ministry of Internal</w:t>
            </w:r>
            <w:r>
              <w:rPr>
                <w:szCs w:val="24"/>
              </w:rPr>
              <w:t xml:space="preserve"> </w:t>
            </w:r>
            <w:r w:rsidRPr="001A49A5">
              <w:rPr>
                <w:szCs w:val="24"/>
              </w:rPr>
              <w:t>Affairs is responsible for overseeing local</w:t>
            </w:r>
            <w:r>
              <w:rPr>
                <w:szCs w:val="24"/>
              </w:rPr>
              <w:t xml:space="preserve"> </w:t>
            </w:r>
            <w:r w:rsidRPr="001A49A5">
              <w:rPr>
                <w:szCs w:val="24"/>
              </w:rPr>
              <w:t>government.</w:t>
            </w:r>
            <w:r>
              <w:rPr>
                <w:szCs w:val="24"/>
              </w:rPr>
              <w:t xml:space="preserve"> Provide linkage between national government and community affairs.</w:t>
            </w:r>
          </w:p>
        </w:tc>
      </w:tr>
      <w:tr w:rsidR="00BB7D41" w14:paraId="5B24C15B" w14:textId="77777777" w:rsidTr="00F90398">
        <w:tc>
          <w:tcPr>
            <w:tcW w:w="2263" w:type="dxa"/>
          </w:tcPr>
          <w:p w14:paraId="37972256" w14:textId="43ADEE82" w:rsidR="00BB7D41" w:rsidRDefault="00BB7D41" w:rsidP="00F90398">
            <w:pPr>
              <w:tabs>
                <w:tab w:val="left" w:pos="2610"/>
              </w:tabs>
              <w:rPr>
                <w:szCs w:val="24"/>
              </w:rPr>
            </w:pPr>
            <w:r w:rsidRPr="00BB7D41">
              <w:rPr>
                <w:szCs w:val="24"/>
              </w:rPr>
              <w:t>National Disaster Management Office</w:t>
            </w:r>
          </w:p>
        </w:tc>
        <w:tc>
          <w:tcPr>
            <w:tcW w:w="7087" w:type="dxa"/>
          </w:tcPr>
          <w:p w14:paraId="3C0D0926" w14:textId="70E99A08" w:rsidR="00BB7D41" w:rsidRDefault="00BB7D41" w:rsidP="00F90398">
            <w:pPr>
              <w:tabs>
                <w:tab w:val="left" w:pos="2610"/>
              </w:tabs>
              <w:rPr>
                <w:szCs w:val="24"/>
              </w:rPr>
            </w:pPr>
            <w:r>
              <w:rPr>
                <w:szCs w:val="24"/>
              </w:rPr>
              <w:t>R</w:t>
            </w:r>
            <w:r w:rsidRPr="00D06B3E">
              <w:rPr>
                <w:szCs w:val="24"/>
              </w:rPr>
              <w:t>esponsible for coordination of preparation and responses to emergencies and disasters across Vanuatu</w:t>
            </w:r>
            <w:r>
              <w:rPr>
                <w:szCs w:val="24"/>
              </w:rPr>
              <w:t xml:space="preserve">, part of </w:t>
            </w:r>
            <w:r w:rsidRPr="0082010E">
              <w:rPr>
                <w:szCs w:val="24"/>
              </w:rPr>
              <w:t>MCCAMGEEDM</w:t>
            </w:r>
            <w:r>
              <w:rPr>
                <w:szCs w:val="24"/>
              </w:rPr>
              <w:t>.</w:t>
            </w:r>
          </w:p>
        </w:tc>
      </w:tr>
      <w:tr w:rsidR="00BB7D41" w14:paraId="74154D75" w14:textId="77777777" w:rsidTr="00F90398">
        <w:trPr>
          <w:trHeight w:val="135"/>
        </w:trPr>
        <w:tc>
          <w:tcPr>
            <w:tcW w:w="2263" w:type="dxa"/>
          </w:tcPr>
          <w:p w14:paraId="2C1AB5FF" w14:textId="4B22198D" w:rsidR="00BB7D41" w:rsidRDefault="00BB7D41" w:rsidP="00F90398">
            <w:pPr>
              <w:tabs>
                <w:tab w:val="left" w:pos="2610"/>
              </w:tabs>
              <w:rPr>
                <w:szCs w:val="24"/>
              </w:rPr>
            </w:pPr>
            <w:r w:rsidRPr="00BB7D41">
              <w:rPr>
                <w:szCs w:val="24"/>
              </w:rPr>
              <w:t>Department of Agriculture and Rural Development</w:t>
            </w:r>
          </w:p>
        </w:tc>
        <w:tc>
          <w:tcPr>
            <w:tcW w:w="7087" w:type="dxa"/>
          </w:tcPr>
          <w:p w14:paraId="17C4CDBB" w14:textId="13F91635" w:rsidR="00BB7D41" w:rsidRDefault="00BB7D41" w:rsidP="00F90398">
            <w:pPr>
              <w:tabs>
                <w:tab w:val="left" w:pos="2610"/>
              </w:tabs>
              <w:rPr>
                <w:szCs w:val="24"/>
              </w:rPr>
            </w:pPr>
            <w:r>
              <w:rPr>
                <w:szCs w:val="24"/>
              </w:rPr>
              <w:t>Part of t</w:t>
            </w:r>
            <w:r w:rsidRPr="006F6549">
              <w:rPr>
                <w:szCs w:val="24"/>
              </w:rPr>
              <w:t>he Ministry of Agriculture, Livestock, Forestry, Fisheries and Biosecurity (MALFFB)</w:t>
            </w:r>
            <w:r>
              <w:rPr>
                <w:szCs w:val="24"/>
              </w:rPr>
              <w:t xml:space="preserve">. Core functions include </w:t>
            </w:r>
            <w:r w:rsidRPr="006F6549">
              <w:rPr>
                <w:szCs w:val="24"/>
              </w:rPr>
              <w:t>build</w:t>
            </w:r>
            <w:r>
              <w:rPr>
                <w:szCs w:val="24"/>
              </w:rPr>
              <w:t>ing</w:t>
            </w:r>
            <w:r w:rsidRPr="006F6549">
              <w:rPr>
                <w:szCs w:val="24"/>
              </w:rPr>
              <w:t xml:space="preserve"> an agriculture sector that is robust and competitive, one that contributes to improved economic growth and trading opportunities, food security, reduction of poverty, and improved livelihoods</w:t>
            </w:r>
            <w:r>
              <w:rPr>
                <w:szCs w:val="24"/>
              </w:rPr>
              <w:t xml:space="preserve"> in Vanuatu. </w:t>
            </w:r>
            <w:r w:rsidRPr="006F6549">
              <w:rPr>
                <w:szCs w:val="24"/>
              </w:rPr>
              <w:t xml:space="preserve"> </w:t>
            </w:r>
          </w:p>
        </w:tc>
      </w:tr>
      <w:tr w:rsidR="00BB7D41" w14:paraId="3C7FFC61" w14:textId="77777777" w:rsidTr="00BB7D41">
        <w:trPr>
          <w:trHeight w:val="128"/>
        </w:trPr>
        <w:tc>
          <w:tcPr>
            <w:tcW w:w="2263" w:type="dxa"/>
          </w:tcPr>
          <w:p w14:paraId="25095DCA" w14:textId="340277E2" w:rsidR="00BB7D41" w:rsidRDefault="00BB7D41" w:rsidP="00BB7D41">
            <w:pPr>
              <w:tabs>
                <w:tab w:val="left" w:pos="2610"/>
              </w:tabs>
              <w:rPr>
                <w:szCs w:val="24"/>
              </w:rPr>
            </w:pPr>
            <w:r w:rsidRPr="00BB7D41">
              <w:rPr>
                <w:szCs w:val="24"/>
              </w:rPr>
              <w:t>Department of Livestock</w:t>
            </w:r>
          </w:p>
        </w:tc>
        <w:tc>
          <w:tcPr>
            <w:tcW w:w="7087" w:type="dxa"/>
          </w:tcPr>
          <w:p w14:paraId="735FC7C6" w14:textId="3529FE15" w:rsidR="00BB7D41" w:rsidRDefault="00BB7D41" w:rsidP="00F90398">
            <w:pPr>
              <w:spacing w:line="276" w:lineRule="auto"/>
              <w:rPr>
                <w:szCs w:val="24"/>
              </w:rPr>
            </w:pPr>
            <w:r>
              <w:rPr>
                <w:szCs w:val="24"/>
              </w:rPr>
              <w:t xml:space="preserve">Supports </w:t>
            </w:r>
            <w:r w:rsidRPr="00D06B3E">
              <w:rPr>
                <w:szCs w:val="24"/>
              </w:rPr>
              <w:t xml:space="preserve">local farmers do small scale intensive </w:t>
            </w:r>
            <w:r>
              <w:rPr>
                <w:szCs w:val="24"/>
              </w:rPr>
              <w:t xml:space="preserve">livestock </w:t>
            </w:r>
            <w:r w:rsidRPr="00D06B3E">
              <w:rPr>
                <w:szCs w:val="24"/>
              </w:rPr>
              <w:t xml:space="preserve">farming </w:t>
            </w:r>
            <w:r>
              <w:rPr>
                <w:szCs w:val="24"/>
              </w:rPr>
              <w:t xml:space="preserve">through providing technical expertise and supplying livestock breeds. Also comes under the </w:t>
            </w:r>
            <w:r w:rsidRPr="006F6549">
              <w:rPr>
                <w:szCs w:val="24"/>
              </w:rPr>
              <w:t>MALFFB</w:t>
            </w:r>
            <w:r w:rsidRPr="00D06B3E">
              <w:rPr>
                <w:szCs w:val="24"/>
              </w:rPr>
              <w:t>.</w:t>
            </w:r>
          </w:p>
        </w:tc>
      </w:tr>
      <w:tr w:rsidR="00BB7D41" w14:paraId="6870AF48" w14:textId="77777777" w:rsidTr="00BB7D41">
        <w:trPr>
          <w:trHeight w:val="1035"/>
        </w:trPr>
        <w:tc>
          <w:tcPr>
            <w:tcW w:w="2263" w:type="dxa"/>
          </w:tcPr>
          <w:p w14:paraId="70E9729C" w14:textId="76F9AD07" w:rsidR="00BB7D41" w:rsidRDefault="00BB7D41" w:rsidP="00BB7D41">
            <w:pPr>
              <w:tabs>
                <w:tab w:val="left" w:pos="2610"/>
              </w:tabs>
              <w:rPr>
                <w:szCs w:val="24"/>
              </w:rPr>
            </w:pPr>
            <w:r w:rsidRPr="00BB7D41">
              <w:rPr>
                <w:szCs w:val="24"/>
              </w:rPr>
              <w:t>Vanuatu Fisheries Department</w:t>
            </w:r>
          </w:p>
        </w:tc>
        <w:tc>
          <w:tcPr>
            <w:tcW w:w="7087" w:type="dxa"/>
          </w:tcPr>
          <w:p w14:paraId="46DEB273" w14:textId="0F6C6819" w:rsidR="00BB7D41" w:rsidRDefault="00BB7D41" w:rsidP="00F90398">
            <w:pPr>
              <w:spacing w:line="276" w:lineRule="auto"/>
              <w:rPr>
                <w:szCs w:val="24"/>
              </w:rPr>
            </w:pPr>
            <w:r>
              <w:rPr>
                <w:szCs w:val="24"/>
              </w:rPr>
              <w:t>Main role is t</w:t>
            </w:r>
            <w:r w:rsidRPr="00E85E47">
              <w:rPr>
                <w:szCs w:val="24"/>
              </w:rPr>
              <w:t xml:space="preserve">he implementation and enforcement of fisheries management laws, policies, regulations and principles under the </w:t>
            </w:r>
            <w:r>
              <w:rPr>
                <w:szCs w:val="24"/>
              </w:rPr>
              <w:t xml:space="preserve">Vanuatu Fisheries Act. It is part of the </w:t>
            </w:r>
            <w:r w:rsidRPr="006F6549">
              <w:rPr>
                <w:szCs w:val="24"/>
              </w:rPr>
              <w:t>MALFFB</w:t>
            </w:r>
            <w:r>
              <w:rPr>
                <w:szCs w:val="24"/>
              </w:rPr>
              <w:t xml:space="preserve">. </w:t>
            </w:r>
          </w:p>
        </w:tc>
      </w:tr>
      <w:tr w:rsidR="00BB7D41" w14:paraId="5C05A34D" w14:textId="77777777" w:rsidTr="00BB7D41">
        <w:trPr>
          <w:trHeight w:val="165"/>
        </w:trPr>
        <w:tc>
          <w:tcPr>
            <w:tcW w:w="2263" w:type="dxa"/>
          </w:tcPr>
          <w:p w14:paraId="08E282AB" w14:textId="7393D748" w:rsidR="00BB7D41" w:rsidRPr="00BB7D41" w:rsidRDefault="00BB7D41" w:rsidP="00BB7D41">
            <w:pPr>
              <w:tabs>
                <w:tab w:val="left" w:pos="2610"/>
              </w:tabs>
              <w:rPr>
                <w:szCs w:val="24"/>
              </w:rPr>
            </w:pPr>
            <w:r w:rsidRPr="00BB7D41">
              <w:rPr>
                <w:szCs w:val="24"/>
              </w:rPr>
              <w:t>Public Works Department</w:t>
            </w:r>
          </w:p>
        </w:tc>
        <w:tc>
          <w:tcPr>
            <w:tcW w:w="7087" w:type="dxa"/>
          </w:tcPr>
          <w:p w14:paraId="74BB99BB" w14:textId="70353C9A" w:rsidR="00BB7D41" w:rsidRDefault="00BB7D41" w:rsidP="00BB7D41">
            <w:pPr>
              <w:spacing w:line="276" w:lineRule="auto"/>
              <w:rPr>
                <w:szCs w:val="24"/>
              </w:rPr>
            </w:pPr>
            <w:r w:rsidRPr="00425BCB">
              <w:rPr>
                <w:szCs w:val="24"/>
              </w:rPr>
              <w:t>Part of the Ministry for Infrastructure and Public Utilities</w:t>
            </w:r>
            <w:r>
              <w:rPr>
                <w:szCs w:val="24"/>
              </w:rPr>
              <w:t xml:space="preserve"> and i</w:t>
            </w:r>
            <w:r w:rsidRPr="00720C9E">
              <w:rPr>
                <w:szCs w:val="24"/>
              </w:rPr>
              <w:t>s dedicated to contributing to the achievement of the national development goals by providing safe, reliable and affordable infrastructure. Primary task of the department is to manage, maintain and develop the major national transport infrastructure assets – roads, ports and airports</w:t>
            </w:r>
            <w:r>
              <w:rPr>
                <w:szCs w:val="24"/>
              </w:rPr>
              <w:t>.</w:t>
            </w:r>
          </w:p>
        </w:tc>
      </w:tr>
      <w:tr w:rsidR="00BB7D41" w14:paraId="7460D22F" w14:textId="77777777" w:rsidTr="00BB7D41">
        <w:trPr>
          <w:trHeight w:val="165"/>
        </w:trPr>
        <w:tc>
          <w:tcPr>
            <w:tcW w:w="2263" w:type="dxa"/>
          </w:tcPr>
          <w:p w14:paraId="18447CDF" w14:textId="0C594677" w:rsidR="00BB7D41" w:rsidRPr="00BB7D41" w:rsidRDefault="00BB7D41" w:rsidP="00BB7D41">
            <w:pPr>
              <w:tabs>
                <w:tab w:val="left" w:pos="2610"/>
              </w:tabs>
              <w:rPr>
                <w:szCs w:val="24"/>
              </w:rPr>
            </w:pPr>
            <w:r w:rsidRPr="00BB7D41">
              <w:rPr>
                <w:szCs w:val="24"/>
              </w:rPr>
              <w:t>Water Resource Department</w:t>
            </w:r>
          </w:p>
        </w:tc>
        <w:tc>
          <w:tcPr>
            <w:tcW w:w="7087" w:type="dxa"/>
          </w:tcPr>
          <w:p w14:paraId="167728B1" w14:textId="4DD55D9F" w:rsidR="00BB7D41" w:rsidRDefault="00BB7D41" w:rsidP="00BB7D41">
            <w:pPr>
              <w:spacing w:line="276" w:lineRule="auto"/>
              <w:rPr>
                <w:szCs w:val="24"/>
              </w:rPr>
            </w:pPr>
            <w:r>
              <w:rPr>
                <w:szCs w:val="24"/>
              </w:rPr>
              <w:t>R</w:t>
            </w:r>
            <w:r w:rsidRPr="00BB7D41">
              <w:rPr>
                <w:szCs w:val="24"/>
              </w:rPr>
              <w:t>egulate and coordinate water activities and project in Vanuatu. The department is part of the Ministry of Lands and Natural Resource</w:t>
            </w:r>
          </w:p>
        </w:tc>
      </w:tr>
      <w:tr w:rsidR="00BB7D41" w14:paraId="662A5C95" w14:textId="77777777" w:rsidTr="00BB7D41">
        <w:trPr>
          <w:trHeight w:val="127"/>
        </w:trPr>
        <w:tc>
          <w:tcPr>
            <w:tcW w:w="2263" w:type="dxa"/>
          </w:tcPr>
          <w:p w14:paraId="2D5D279F" w14:textId="3B96AEF7" w:rsidR="00BB7D41" w:rsidRPr="00BB7D41" w:rsidRDefault="00BB7D41" w:rsidP="00BB7D41">
            <w:pPr>
              <w:tabs>
                <w:tab w:val="left" w:pos="2610"/>
              </w:tabs>
              <w:rPr>
                <w:szCs w:val="24"/>
              </w:rPr>
            </w:pPr>
            <w:r w:rsidRPr="00BB7D41">
              <w:rPr>
                <w:szCs w:val="24"/>
              </w:rPr>
              <w:t>Vanuatu Red Cross Society (VRCS)</w:t>
            </w:r>
          </w:p>
        </w:tc>
        <w:tc>
          <w:tcPr>
            <w:tcW w:w="7087" w:type="dxa"/>
          </w:tcPr>
          <w:p w14:paraId="69C5D933" w14:textId="7385E750" w:rsidR="00BB7D41" w:rsidRDefault="00BB7D41" w:rsidP="00BB7D41">
            <w:pPr>
              <w:spacing w:line="276" w:lineRule="auto"/>
              <w:rPr>
                <w:szCs w:val="24"/>
              </w:rPr>
            </w:pPr>
            <w:r w:rsidRPr="00BB7D41">
              <w:rPr>
                <w:szCs w:val="24"/>
              </w:rPr>
              <w:t xml:space="preserve">Provides communities with skills and services in first aid, health and sanitation, disaster preparedness, humanitarian law and emergency response. Established in the country on </w:t>
            </w:r>
            <w:r w:rsidR="00993024" w:rsidRPr="00BB7D41">
              <w:rPr>
                <w:szCs w:val="24"/>
              </w:rPr>
              <w:t>October</w:t>
            </w:r>
            <w:r w:rsidRPr="00BB7D41">
              <w:rPr>
                <w:szCs w:val="24"/>
              </w:rPr>
              <w:t xml:space="preserve"> 1982, VRCS has a total of 5 Provincial branches with its headquarters based in Port Vila.  </w:t>
            </w:r>
          </w:p>
        </w:tc>
      </w:tr>
    </w:tbl>
    <w:p w14:paraId="7044471F" w14:textId="77777777" w:rsidR="002118E9" w:rsidRDefault="002118E9" w:rsidP="00001B7D">
      <w:pPr>
        <w:spacing w:line="276" w:lineRule="auto"/>
        <w:rPr>
          <w:szCs w:val="24"/>
          <w:u w:val="single"/>
        </w:rPr>
      </w:pPr>
    </w:p>
    <w:p w14:paraId="0BFA4D1A" w14:textId="77777777" w:rsidR="008804A4" w:rsidRPr="005F20CA" w:rsidRDefault="00BB36B4" w:rsidP="005F20CA">
      <w:pPr>
        <w:pStyle w:val="Heading2"/>
        <w:rPr>
          <w:szCs w:val="24"/>
        </w:rPr>
      </w:pPr>
      <w:bookmarkStart w:id="20" w:name="_Toc31210370"/>
      <w:r>
        <w:t>2</w:t>
      </w:r>
      <w:r w:rsidR="00080788">
        <w:t xml:space="preserve">.7 </w:t>
      </w:r>
      <w:r w:rsidR="008804A4">
        <w:t>Expected Results</w:t>
      </w:r>
      <w:bookmarkEnd w:id="20"/>
    </w:p>
    <w:p w14:paraId="1C6C9479" w14:textId="77777777" w:rsidR="005213F7" w:rsidRPr="005213F7" w:rsidRDefault="005213F7" w:rsidP="00001B7D">
      <w:pPr>
        <w:spacing w:line="276" w:lineRule="auto"/>
        <w:rPr>
          <w:rFonts w:eastAsia="Times New Roman" w:cs="Times New Roman"/>
          <w:color w:val="222222"/>
          <w:szCs w:val="24"/>
        </w:rPr>
      </w:pPr>
      <w:r>
        <w:rPr>
          <w:shd w:val="clear" w:color="auto" w:fill="FFFFFF"/>
        </w:rPr>
        <w:t xml:space="preserve">The </w:t>
      </w:r>
      <w:r w:rsidR="00A429D9">
        <w:rPr>
          <w:shd w:val="clear" w:color="auto" w:fill="FFFFFF"/>
        </w:rPr>
        <w:t xml:space="preserve">main project </w:t>
      </w:r>
      <w:r w:rsidR="00A429D9" w:rsidRPr="00A429D9">
        <w:rPr>
          <w:shd w:val="clear" w:color="auto" w:fill="FFFFFF"/>
        </w:rPr>
        <w:t>objective</w:t>
      </w:r>
      <w:r w:rsidR="00A429D9">
        <w:rPr>
          <w:shd w:val="clear" w:color="auto" w:fill="FFFFFF"/>
        </w:rPr>
        <w:t xml:space="preserve"> of VCAP is</w:t>
      </w:r>
      <w:r w:rsidR="00A429D9" w:rsidRPr="00A429D9">
        <w:rPr>
          <w:shd w:val="clear" w:color="auto" w:fill="FFFFFF"/>
        </w:rPr>
        <w:t xml:space="preserve"> to improve the resilience of the coastal zone in Vanuatu to the impacts of climate change in order to sustain livelihoods, food production and preserve/improve </w:t>
      </w:r>
      <w:r w:rsidR="00A429D9">
        <w:rPr>
          <w:shd w:val="clear" w:color="auto" w:fill="FFFFFF"/>
        </w:rPr>
        <w:t xml:space="preserve">the quality of life. To achieve this, the project </w:t>
      </w:r>
      <w:r>
        <w:rPr>
          <w:shd w:val="clear" w:color="auto" w:fill="FFFFFF"/>
        </w:rPr>
        <w:t>has four main components</w:t>
      </w:r>
      <w:r w:rsidR="00A429D9">
        <w:rPr>
          <w:shd w:val="clear" w:color="auto" w:fill="FFFFFF"/>
        </w:rPr>
        <w:t>,</w:t>
      </w:r>
      <w:r>
        <w:rPr>
          <w:shd w:val="clear" w:color="auto" w:fill="FFFFFF"/>
        </w:rPr>
        <w:t xml:space="preserve"> with the</w:t>
      </w:r>
      <w:r w:rsidR="00337B80">
        <w:rPr>
          <w:shd w:val="clear" w:color="auto" w:fill="FFFFFF"/>
        </w:rPr>
        <w:t xml:space="preserve"> following associated outcomes:</w:t>
      </w:r>
    </w:p>
    <w:p w14:paraId="0C889803" w14:textId="77777777" w:rsidR="00337B80" w:rsidRDefault="00337B80" w:rsidP="00001B7D">
      <w:pPr>
        <w:spacing w:line="276" w:lineRule="auto"/>
        <w:rPr>
          <w:rFonts w:eastAsia="Times New Roman" w:cs="Times New Roman"/>
          <w:b/>
          <w:bCs/>
          <w:color w:val="222222"/>
          <w:szCs w:val="24"/>
        </w:rPr>
      </w:pPr>
    </w:p>
    <w:p w14:paraId="6F3C6B73" w14:textId="77777777" w:rsidR="005213F7" w:rsidRPr="005213F7" w:rsidRDefault="00C111B0" w:rsidP="00001B7D">
      <w:pPr>
        <w:spacing w:line="276" w:lineRule="auto"/>
        <w:rPr>
          <w:rFonts w:eastAsia="Times New Roman" w:cs="Times New Roman"/>
          <w:color w:val="222222"/>
          <w:szCs w:val="24"/>
        </w:rPr>
      </w:pPr>
      <w:r>
        <w:rPr>
          <w:rFonts w:eastAsia="Times New Roman" w:cs="Times New Roman"/>
          <w:b/>
          <w:bCs/>
          <w:color w:val="222222"/>
          <w:szCs w:val="24"/>
        </w:rPr>
        <w:t xml:space="preserve">Component 1: </w:t>
      </w:r>
      <w:r w:rsidR="005213F7" w:rsidRPr="005213F7">
        <w:rPr>
          <w:rFonts w:eastAsia="Times New Roman" w:cs="Times New Roman"/>
          <w:b/>
          <w:bCs/>
          <w:color w:val="222222"/>
          <w:szCs w:val="24"/>
        </w:rPr>
        <w:t>Integrated community approaches to climate change adaptation</w:t>
      </w:r>
      <w:r w:rsidR="005213F7" w:rsidRPr="005213F7">
        <w:rPr>
          <w:rFonts w:eastAsia="Times New Roman" w:cs="Times New Roman"/>
          <w:color w:val="222222"/>
          <w:szCs w:val="24"/>
        </w:rPr>
        <w:t> through the formulation and mainstreaming of adaptation plans including risk management, preparedness and response plans (</w:t>
      </w:r>
      <w:r w:rsidR="005213F7" w:rsidRPr="005213F7">
        <w:rPr>
          <w:rFonts w:eastAsia="Times New Roman" w:cs="Times New Roman"/>
          <w:i/>
          <w:iCs/>
          <w:color w:val="222222"/>
          <w:szCs w:val="24"/>
        </w:rPr>
        <w:t>Output 1.1</w:t>
      </w:r>
      <w:r w:rsidR="005213F7" w:rsidRPr="005213F7">
        <w:rPr>
          <w:rFonts w:eastAsia="Times New Roman" w:cs="Times New Roman"/>
          <w:color w:val="222222"/>
          <w:szCs w:val="24"/>
        </w:rPr>
        <w:t>); rehabilitation of threatened coastal ecosystems and resources such as mangroves, coral reefs, and fisheries to support livelihoods and food production (</w:t>
      </w:r>
      <w:r w:rsidR="005213F7" w:rsidRPr="005213F7">
        <w:rPr>
          <w:rFonts w:eastAsia="Times New Roman" w:cs="Times New Roman"/>
          <w:i/>
          <w:iCs/>
          <w:color w:val="222222"/>
          <w:szCs w:val="24"/>
        </w:rPr>
        <w:t>Output 1.2</w:t>
      </w:r>
      <w:r w:rsidR="005213F7" w:rsidRPr="005213F7">
        <w:rPr>
          <w:rFonts w:eastAsia="Times New Roman" w:cs="Times New Roman"/>
          <w:color w:val="222222"/>
          <w:szCs w:val="24"/>
        </w:rPr>
        <w:t>); stabilization of coastal areas through re-vegetation and other ‘soft’ approaches (</w:t>
      </w:r>
      <w:r w:rsidR="005213F7" w:rsidRPr="005213F7">
        <w:rPr>
          <w:rFonts w:eastAsia="Times New Roman" w:cs="Times New Roman"/>
          <w:i/>
          <w:iCs/>
          <w:color w:val="222222"/>
          <w:szCs w:val="24"/>
        </w:rPr>
        <w:t>Output 1.3</w:t>
      </w:r>
      <w:r w:rsidR="005213F7" w:rsidRPr="005213F7">
        <w:rPr>
          <w:rFonts w:eastAsia="Times New Roman" w:cs="Times New Roman"/>
          <w:color w:val="222222"/>
          <w:szCs w:val="24"/>
        </w:rPr>
        <w:t>) and; improved resilience through climate proofing of selected public conveyance infrastructure in the coastal zone (</w:t>
      </w:r>
      <w:r w:rsidR="005213F7" w:rsidRPr="005213F7">
        <w:rPr>
          <w:rFonts w:eastAsia="Times New Roman" w:cs="Times New Roman"/>
          <w:i/>
          <w:iCs/>
          <w:color w:val="222222"/>
          <w:szCs w:val="24"/>
        </w:rPr>
        <w:t>Output 1.4</w:t>
      </w:r>
      <w:r w:rsidR="005213F7" w:rsidRPr="005213F7">
        <w:rPr>
          <w:rFonts w:eastAsia="Times New Roman" w:cs="Times New Roman"/>
          <w:color w:val="222222"/>
          <w:szCs w:val="24"/>
        </w:rPr>
        <w:t>).</w:t>
      </w:r>
    </w:p>
    <w:p w14:paraId="7BF31C1A" w14:textId="77777777" w:rsidR="00337B80" w:rsidRDefault="00337B80" w:rsidP="00001B7D">
      <w:pPr>
        <w:spacing w:line="276" w:lineRule="auto"/>
        <w:rPr>
          <w:rFonts w:eastAsia="Times New Roman" w:cs="Times New Roman"/>
          <w:b/>
          <w:bCs/>
          <w:color w:val="222222"/>
          <w:szCs w:val="24"/>
        </w:rPr>
      </w:pPr>
    </w:p>
    <w:p w14:paraId="3889FF11" w14:textId="77777777" w:rsidR="005213F7" w:rsidRPr="005213F7" w:rsidRDefault="00C111B0" w:rsidP="00001B7D">
      <w:pPr>
        <w:spacing w:line="276" w:lineRule="auto"/>
        <w:rPr>
          <w:rFonts w:eastAsia="Times New Roman" w:cs="Times New Roman"/>
          <w:color w:val="222222"/>
          <w:szCs w:val="24"/>
        </w:rPr>
      </w:pPr>
      <w:r>
        <w:rPr>
          <w:rFonts w:eastAsia="Times New Roman" w:cs="Times New Roman"/>
          <w:b/>
          <w:bCs/>
          <w:color w:val="222222"/>
          <w:szCs w:val="24"/>
        </w:rPr>
        <w:t xml:space="preserve">Component 2: </w:t>
      </w:r>
      <w:r w:rsidR="005213F7" w:rsidRPr="005213F7">
        <w:rPr>
          <w:rFonts w:eastAsia="Times New Roman" w:cs="Times New Roman"/>
          <w:b/>
          <w:bCs/>
          <w:color w:val="222222"/>
          <w:szCs w:val="24"/>
        </w:rPr>
        <w:t>Information and early warning systems on coastal hazards</w:t>
      </w:r>
      <w:r w:rsidR="005213F7" w:rsidRPr="005213F7">
        <w:rPr>
          <w:rFonts w:eastAsia="Times New Roman" w:cs="Times New Roman"/>
          <w:color w:val="222222"/>
          <w:szCs w:val="24"/>
        </w:rPr>
        <w:t xml:space="preserve"> including Automated Weather </w:t>
      </w:r>
      <w:r w:rsidR="00C07F78" w:rsidRPr="005213F7">
        <w:rPr>
          <w:rFonts w:eastAsia="Times New Roman" w:cs="Times New Roman"/>
          <w:color w:val="222222"/>
          <w:szCs w:val="24"/>
        </w:rPr>
        <w:t>System (</w:t>
      </w:r>
      <w:r w:rsidR="005213F7" w:rsidRPr="005213F7">
        <w:rPr>
          <w:rFonts w:eastAsia="Times New Roman" w:cs="Times New Roman"/>
          <w:color w:val="222222"/>
          <w:szCs w:val="24"/>
        </w:rPr>
        <w:t>AWS) for real time monitoring of climate-related hazards (</w:t>
      </w:r>
      <w:r w:rsidR="005213F7" w:rsidRPr="005213F7">
        <w:rPr>
          <w:rFonts w:eastAsia="Times New Roman" w:cs="Times New Roman"/>
          <w:i/>
          <w:iCs/>
          <w:color w:val="222222"/>
          <w:szCs w:val="24"/>
        </w:rPr>
        <w:t>Output 2.1</w:t>
      </w:r>
      <w:r w:rsidR="005213F7" w:rsidRPr="005213F7">
        <w:rPr>
          <w:rFonts w:eastAsia="Times New Roman" w:cs="Times New Roman"/>
          <w:color w:val="222222"/>
          <w:szCs w:val="24"/>
        </w:rPr>
        <w:t>); timely release of early warnings against coastal flooding and storm surges through public media (</w:t>
      </w:r>
      <w:r w:rsidR="005213F7" w:rsidRPr="005213F7">
        <w:rPr>
          <w:rFonts w:eastAsia="Times New Roman" w:cs="Times New Roman"/>
          <w:i/>
          <w:iCs/>
          <w:color w:val="222222"/>
          <w:szCs w:val="24"/>
        </w:rPr>
        <w:t>Output 2.2</w:t>
      </w:r>
      <w:r w:rsidR="005213F7" w:rsidRPr="005213F7">
        <w:rPr>
          <w:rFonts w:eastAsia="Times New Roman" w:cs="Times New Roman"/>
          <w:color w:val="222222"/>
          <w:szCs w:val="24"/>
        </w:rPr>
        <w:t>); capacity building Vanuatu Meteorological and Geo-hazards Department (VMGD) staff in the operation and maintenance of AWS (</w:t>
      </w:r>
      <w:r w:rsidR="005213F7" w:rsidRPr="005213F7">
        <w:rPr>
          <w:rFonts w:eastAsia="Times New Roman" w:cs="Times New Roman"/>
          <w:i/>
          <w:iCs/>
          <w:color w:val="222222"/>
          <w:szCs w:val="24"/>
        </w:rPr>
        <w:t>Output 2.3</w:t>
      </w:r>
      <w:r w:rsidR="005213F7" w:rsidRPr="005213F7">
        <w:rPr>
          <w:rFonts w:eastAsia="Times New Roman" w:cs="Times New Roman"/>
          <w:color w:val="222222"/>
          <w:szCs w:val="24"/>
        </w:rPr>
        <w:t>)</w:t>
      </w:r>
    </w:p>
    <w:p w14:paraId="210AFF20" w14:textId="77777777" w:rsidR="00337B80" w:rsidRDefault="00337B80" w:rsidP="00001B7D">
      <w:pPr>
        <w:spacing w:line="276" w:lineRule="auto"/>
        <w:rPr>
          <w:rFonts w:eastAsia="Times New Roman" w:cs="Times New Roman"/>
          <w:b/>
          <w:bCs/>
          <w:color w:val="222222"/>
          <w:szCs w:val="24"/>
        </w:rPr>
      </w:pPr>
    </w:p>
    <w:p w14:paraId="3DEA4132" w14:textId="77777777" w:rsidR="005213F7" w:rsidRDefault="00C111B0" w:rsidP="00001B7D">
      <w:pPr>
        <w:spacing w:line="276" w:lineRule="auto"/>
        <w:rPr>
          <w:rFonts w:eastAsia="Times New Roman" w:cs="Times New Roman"/>
          <w:color w:val="222222"/>
          <w:szCs w:val="24"/>
        </w:rPr>
      </w:pPr>
      <w:r>
        <w:rPr>
          <w:rFonts w:eastAsia="Times New Roman" w:cs="Times New Roman"/>
          <w:b/>
          <w:bCs/>
          <w:color w:val="222222"/>
          <w:szCs w:val="24"/>
        </w:rPr>
        <w:t xml:space="preserve">Component 3: </w:t>
      </w:r>
      <w:r w:rsidR="005213F7" w:rsidRPr="005213F7">
        <w:rPr>
          <w:rFonts w:eastAsia="Times New Roman" w:cs="Times New Roman"/>
          <w:b/>
          <w:bCs/>
          <w:color w:val="222222"/>
          <w:szCs w:val="24"/>
        </w:rPr>
        <w:t>Climate change governance</w:t>
      </w:r>
      <w:r w:rsidR="005213F7" w:rsidRPr="005213F7">
        <w:rPr>
          <w:rFonts w:eastAsia="Times New Roman" w:cs="Times New Roman"/>
          <w:color w:val="222222"/>
          <w:szCs w:val="24"/>
        </w:rPr>
        <w:t> including review of legislation and national/sector policies with impacts on climate change adaptation (</w:t>
      </w:r>
      <w:r w:rsidR="005213F7" w:rsidRPr="005213F7">
        <w:rPr>
          <w:rFonts w:eastAsia="Times New Roman" w:cs="Times New Roman"/>
          <w:i/>
          <w:iCs/>
          <w:color w:val="222222"/>
          <w:szCs w:val="24"/>
        </w:rPr>
        <w:t>Output 3.1</w:t>
      </w:r>
      <w:r w:rsidR="005213F7" w:rsidRPr="005213F7">
        <w:rPr>
          <w:rFonts w:eastAsia="Times New Roman" w:cs="Times New Roman"/>
          <w:color w:val="222222"/>
          <w:szCs w:val="24"/>
        </w:rPr>
        <w:t>); capacity building of key national and provincial government agencies in areas of monitoring, evaluation and mainstreaming of climate-related policies and regulations (</w:t>
      </w:r>
      <w:r w:rsidR="005213F7" w:rsidRPr="005213F7">
        <w:rPr>
          <w:rFonts w:eastAsia="Times New Roman" w:cs="Times New Roman"/>
          <w:i/>
          <w:iCs/>
          <w:color w:val="222222"/>
          <w:szCs w:val="24"/>
        </w:rPr>
        <w:t>Output 3.2</w:t>
      </w:r>
      <w:r w:rsidR="005213F7" w:rsidRPr="005213F7">
        <w:rPr>
          <w:rFonts w:eastAsia="Times New Roman" w:cs="Times New Roman"/>
          <w:color w:val="222222"/>
          <w:szCs w:val="24"/>
        </w:rPr>
        <w:t>) and; empowerment of communities through participatory approaches in vulnerability assessments, planning and community-based adaptation measures and capacity building (</w:t>
      </w:r>
      <w:r w:rsidR="005213F7" w:rsidRPr="005213F7">
        <w:rPr>
          <w:rFonts w:eastAsia="Times New Roman" w:cs="Times New Roman"/>
          <w:i/>
          <w:iCs/>
          <w:color w:val="222222"/>
          <w:szCs w:val="24"/>
        </w:rPr>
        <w:t>Output 3.3</w:t>
      </w:r>
      <w:r w:rsidR="005213F7" w:rsidRPr="005213F7">
        <w:rPr>
          <w:rFonts w:eastAsia="Times New Roman" w:cs="Times New Roman"/>
          <w:color w:val="222222"/>
          <w:szCs w:val="24"/>
        </w:rPr>
        <w:t>).</w:t>
      </w:r>
    </w:p>
    <w:p w14:paraId="5ED3FB72" w14:textId="77777777" w:rsidR="00337B80" w:rsidRPr="005213F7" w:rsidRDefault="00337B80" w:rsidP="00001B7D">
      <w:pPr>
        <w:spacing w:line="276" w:lineRule="auto"/>
        <w:rPr>
          <w:rFonts w:eastAsia="Times New Roman" w:cs="Times New Roman"/>
          <w:color w:val="222222"/>
          <w:szCs w:val="24"/>
        </w:rPr>
      </w:pPr>
    </w:p>
    <w:p w14:paraId="045C044F" w14:textId="3413F1AA" w:rsidR="00B8730B" w:rsidRDefault="00C111B0" w:rsidP="00001B7D">
      <w:pPr>
        <w:spacing w:line="276" w:lineRule="auto"/>
        <w:rPr>
          <w:rFonts w:eastAsia="Times New Roman" w:cs="Times New Roman"/>
          <w:color w:val="222222"/>
          <w:szCs w:val="24"/>
        </w:rPr>
      </w:pPr>
      <w:r>
        <w:rPr>
          <w:rFonts w:eastAsia="Times New Roman" w:cs="Times New Roman"/>
          <w:b/>
          <w:bCs/>
          <w:color w:val="222222"/>
          <w:szCs w:val="24"/>
        </w:rPr>
        <w:t xml:space="preserve">Component 4: </w:t>
      </w:r>
      <w:r w:rsidR="005213F7" w:rsidRPr="005213F7">
        <w:rPr>
          <w:rFonts w:eastAsia="Times New Roman" w:cs="Times New Roman"/>
          <w:b/>
          <w:bCs/>
          <w:color w:val="222222"/>
          <w:szCs w:val="24"/>
        </w:rPr>
        <w:t>Knowledge management</w:t>
      </w:r>
      <w:r w:rsidR="005213F7" w:rsidRPr="005213F7">
        <w:rPr>
          <w:rFonts w:eastAsia="Times New Roman" w:cs="Times New Roman"/>
          <w:color w:val="222222"/>
          <w:szCs w:val="24"/>
        </w:rPr>
        <w:t> including the documentation and dissemination of best practices to all local and national stakeholders (</w:t>
      </w:r>
      <w:r w:rsidR="005213F7" w:rsidRPr="005213F7">
        <w:rPr>
          <w:rFonts w:eastAsia="Times New Roman" w:cs="Times New Roman"/>
          <w:i/>
          <w:iCs/>
          <w:color w:val="222222"/>
          <w:szCs w:val="24"/>
        </w:rPr>
        <w:t>Output 4.1</w:t>
      </w:r>
      <w:r w:rsidR="005213F7" w:rsidRPr="005213F7">
        <w:rPr>
          <w:rFonts w:eastAsia="Times New Roman" w:cs="Times New Roman"/>
          <w:color w:val="222222"/>
          <w:szCs w:val="24"/>
        </w:rPr>
        <w:t xml:space="preserve">) and; development of awareness, training and education </w:t>
      </w:r>
      <w:proofErr w:type="spellStart"/>
      <w:r w:rsidR="005213F7" w:rsidRPr="005213F7">
        <w:rPr>
          <w:rFonts w:eastAsia="Times New Roman" w:cs="Times New Roman"/>
          <w:color w:val="222222"/>
          <w:szCs w:val="24"/>
        </w:rPr>
        <w:t>programmes</w:t>
      </w:r>
      <w:proofErr w:type="spellEnd"/>
      <w:r w:rsidR="005213F7" w:rsidRPr="005213F7">
        <w:rPr>
          <w:rFonts w:eastAsia="Times New Roman" w:cs="Times New Roman"/>
          <w:color w:val="222222"/>
          <w:szCs w:val="24"/>
        </w:rPr>
        <w:t xml:space="preserve"> in </w:t>
      </w:r>
      <w:proofErr w:type="spellStart"/>
      <w:r w:rsidR="005213F7" w:rsidRPr="005213F7">
        <w:rPr>
          <w:rFonts w:eastAsia="Times New Roman" w:cs="Times New Roman"/>
          <w:color w:val="222222"/>
          <w:szCs w:val="24"/>
        </w:rPr>
        <w:t>Bislama</w:t>
      </w:r>
      <w:proofErr w:type="spellEnd"/>
      <w:r w:rsidR="005213F7" w:rsidRPr="005213F7">
        <w:rPr>
          <w:rFonts w:eastAsia="Times New Roman" w:cs="Times New Roman"/>
          <w:color w:val="222222"/>
          <w:szCs w:val="24"/>
        </w:rPr>
        <w:t xml:space="preserve"> and French (</w:t>
      </w:r>
      <w:r w:rsidR="005213F7" w:rsidRPr="005213F7">
        <w:rPr>
          <w:rFonts w:eastAsia="Times New Roman" w:cs="Times New Roman"/>
          <w:i/>
          <w:iCs/>
          <w:color w:val="222222"/>
          <w:szCs w:val="24"/>
        </w:rPr>
        <w:t>Output 4.2</w:t>
      </w:r>
      <w:r w:rsidR="005213F7" w:rsidRPr="005213F7">
        <w:rPr>
          <w:rFonts w:eastAsia="Times New Roman" w:cs="Times New Roman"/>
          <w:color w:val="222222"/>
          <w:szCs w:val="24"/>
        </w:rPr>
        <w:t>).</w:t>
      </w:r>
    </w:p>
    <w:p w14:paraId="70DA5F9A" w14:textId="448EE633" w:rsidR="00B8730B" w:rsidRDefault="00B8730B" w:rsidP="00001B7D">
      <w:pPr>
        <w:spacing w:line="276" w:lineRule="auto"/>
        <w:rPr>
          <w:rFonts w:eastAsia="Times New Roman" w:cs="Times New Roman"/>
          <w:color w:val="222222"/>
          <w:szCs w:val="24"/>
        </w:rPr>
      </w:pPr>
    </w:p>
    <w:p w14:paraId="39221A3B" w14:textId="3F4BD4E2" w:rsidR="00B8730B" w:rsidRDefault="00B8730B" w:rsidP="00001B7D">
      <w:pPr>
        <w:spacing w:line="276" w:lineRule="auto"/>
        <w:rPr>
          <w:rFonts w:eastAsia="Times New Roman" w:cs="Times New Roman"/>
          <w:color w:val="222222"/>
          <w:szCs w:val="24"/>
        </w:rPr>
      </w:pPr>
    </w:p>
    <w:p w14:paraId="5B32CADA" w14:textId="43A4F180" w:rsidR="00B8730B" w:rsidRDefault="00B8730B" w:rsidP="00001B7D">
      <w:pPr>
        <w:spacing w:line="276" w:lineRule="auto"/>
        <w:rPr>
          <w:rFonts w:eastAsia="Times New Roman" w:cs="Times New Roman"/>
          <w:color w:val="222222"/>
          <w:szCs w:val="24"/>
        </w:rPr>
      </w:pPr>
    </w:p>
    <w:p w14:paraId="29D19185" w14:textId="26F18AB7" w:rsidR="00B8730B" w:rsidRDefault="00B8730B" w:rsidP="00001B7D">
      <w:pPr>
        <w:spacing w:line="276" w:lineRule="auto"/>
        <w:rPr>
          <w:rFonts w:eastAsia="Times New Roman" w:cs="Times New Roman"/>
          <w:color w:val="222222"/>
          <w:szCs w:val="24"/>
        </w:rPr>
      </w:pPr>
    </w:p>
    <w:p w14:paraId="1B635524" w14:textId="32D27B03" w:rsidR="00B8730B" w:rsidRDefault="00B8730B" w:rsidP="00001B7D">
      <w:pPr>
        <w:spacing w:line="276" w:lineRule="auto"/>
        <w:rPr>
          <w:rFonts w:eastAsia="Times New Roman" w:cs="Times New Roman"/>
          <w:color w:val="222222"/>
          <w:szCs w:val="24"/>
        </w:rPr>
      </w:pPr>
    </w:p>
    <w:p w14:paraId="4FC5F45C" w14:textId="361492CA" w:rsidR="00B8730B" w:rsidRDefault="00B8730B" w:rsidP="00001B7D">
      <w:pPr>
        <w:spacing w:line="276" w:lineRule="auto"/>
        <w:rPr>
          <w:rFonts w:eastAsia="Times New Roman" w:cs="Times New Roman"/>
          <w:color w:val="222222"/>
          <w:szCs w:val="24"/>
        </w:rPr>
      </w:pPr>
    </w:p>
    <w:p w14:paraId="4E5032E3" w14:textId="35411A0D" w:rsidR="00B8730B" w:rsidRDefault="00B8730B" w:rsidP="00001B7D">
      <w:pPr>
        <w:spacing w:line="276" w:lineRule="auto"/>
        <w:rPr>
          <w:rFonts w:eastAsia="Times New Roman" w:cs="Times New Roman"/>
          <w:color w:val="222222"/>
          <w:szCs w:val="24"/>
        </w:rPr>
      </w:pPr>
    </w:p>
    <w:p w14:paraId="1D914229" w14:textId="56B7458F" w:rsidR="00B8730B" w:rsidRDefault="00B8730B" w:rsidP="00001B7D">
      <w:pPr>
        <w:spacing w:line="276" w:lineRule="auto"/>
        <w:rPr>
          <w:rFonts w:eastAsia="Times New Roman" w:cs="Times New Roman"/>
          <w:color w:val="222222"/>
          <w:szCs w:val="24"/>
        </w:rPr>
      </w:pPr>
    </w:p>
    <w:p w14:paraId="4FF4672C" w14:textId="0F449A9E" w:rsidR="00B8730B" w:rsidRDefault="00B8730B" w:rsidP="00001B7D">
      <w:pPr>
        <w:spacing w:line="276" w:lineRule="auto"/>
        <w:rPr>
          <w:rFonts w:eastAsia="Times New Roman" w:cs="Times New Roman"/>
          <w:color w:val="222222"/>
          <w:szCs w:val="24"/>
        </w:rPr>
      </w:pPr>
    </w:p>
    <w:p w14:paraId="55EC4BAE" w14:textId="3B60E473" w:rsidR="00B8730B" w:rsidRDefault="00B8730B" w:rsidP="00001B7D">
      <w:pPr>
        <w:spacing w:line="276" w:lineRule="auto"/>
        <w:rPr>
          <w:rFonts w:eastAsia="Times New Roman" w:cs="Times New Roman"/>
          <w:color w:val="222222"/>
          <w:szCs w:val="24"/>
        </w:rPr>
      </w:pPr>
    </w:p>
    <w:p w14:paraId="0F28E98B" w14:textId="10CA0160" w:rsidR="00B8730B" w:rsidRDefault="00B8730B" w:rsidP="00001B7D">
      <w:pPr>
        <w:spacing w:line="276" w:lineRule="auto"/>
        <w:rPr>
          <w:rFonts w:eastAsia="Times New Roman" w:cs="Times New Roman"/>
          <w:color w:val="222222"/>
          <w:szCs w:val="24"/>
        </w:rPr>
      </w:pPr>
    </w:p>
    <w:p w14:paraId="30A37886" w14:textId="60DC235B" w:rsidR="00B8730B" w:rsidRDefault="00B8730B" w:rsidP="00001B7D">
      <w:pPr>
        <w:spacing w:line="276" w:lineRule="auto"/>
        <w:rPr>
          <w:rFonts w:eastAsia="Times New Roman" w:cs="Times New Roman"/>
          <w:color w:val="222222"/>
          <w:szCs w:val="24"/>
        </w:rPr>
      </w:pPr>
    </w:p>
    <w:p w14:paraId="78454640" w14:textId="677966CB" w:rsidR="00B8730B" w:rsidRDefault="00B8730B" w:rsidP="00001B7D">
      <w:pPr>
        <w:spacing w:line="276" w:lineRule="auto"/>
        <w:rPr>
          <w:rFonts w:eastAsia="Times New Roman" w:cs="Times New Roman"/>
          <w:color w:val="222222"/>
          <w:szCs w:val="24"/>
        </w:rPr>
      </w:pPr>
    </w:p>
    <w:p w14:paraId="37697A06" w14:textId="39CAD21C" w:rsidR="00B8730B" w:rsidRDefault="00B8730B" w:rsidP="00001B7D">
      <w:pPr>
        <w:spacing w:line="276" w:lineRule="auto"/>
        <w:rPr>
          <w:rFonts w:eastAsia="Times New Roman" w:cs="Times New Roman"/>
          <w:color w:val="222222"/>
          <w:szCs w:val="24"/>
        </w:rPr>
      </w:pPr>
    </w:p>
    <w:p w14:paraId="34EB4C59" w14:textId="1904C8D4" w:rsidR="00B8730B" w:rsidRDefault="00B8730B" w:rsidP="00001B7D">
      <w:pPr>
        <w:spacing w:line="276" w:lineRule="auto"/>
        <w:rPr>
          <w:rFonts w:eastAsia="Times New Roman" w:cs="Times New Roman"/>
          <w:color w:val="222222"/>
          <w:szCs w:val="24"/>
        </w:rPr>
      </w:pPr>
    </w:p>
    <w:p w14:paraId="6799292E" w14:textId="61B26E16" w:rsidR="00B8730B" w:rsidRDefault="00B8730B" w:rsidP="00001B7D">
      <w:pPr>
        <w:spacing w:line="276" w:lineRule="auto"/>
        <w:rPr>
          <w:rFonts w:eastAsia="Times New Roman" w:cs="Times New Roman"/>
          <w:color w:val="222222"/>
          <w:szCs w:val="24"/>
        </w:rPr>
      </w:pPr>
    </w:p>
    <w:p w14:paraId="15361AB6" w14:textId="3ED398AF" w:rsidR="00B8730B" w:rsidRDefault="00B8730B" w:rsidP="00001B7D">
      <w:pPr>
        <w:spacing w:line="276" w:lineRule="auto"/>
        <w:rPr>
          <w:rFonts w:eastAsia="Times New Roman" w:cs="Times New Roman"/>
          <w:color w:val="222222"/>
          <w:szCs w:val="24"/>
        </w:rPr>
      </w:pPr>
    </w:p>
    <w:p w14:paraId="4DFAA1C6" w14:textId="3788BB71" w:rsidR="00A16E1D" w:rsidRPr="002C52BD" w:rsidRDefault="00BB36B4" w:rsidP="00F90398">
      <w:pPr>
        <w:pStyle w:val="Heading1"/>
      </w:pPr>
      <w:bookmarkStart w:id="21" w:name="_Toc31210371"/>
      <w:r>
        <w:t>3</w:t>
      </w:r>
      <w:r w:rsidR="00A16E1D" w:rsidRPr="002C52BD">
        <w:t>.</w:t>
      </w:r>
      <w:r w:rsidR="002C52BD" w:rsidRPr="002C52BD">
        <w:t xml:space="preserve"> </w:t>
      </w:r>
      <w:r w:rsidR="00A16E1D" w:rsidRPr="002C52BD">
        <w:t>Findings</w:t>
      </w:r>
      <w:bookmarkEnd w:id="21"/>
    </w:p>
    <w:p w14:paraId="231D10C8" w14:textId="7639D2F4" w:rsidR="00425BCB" w:rsidRPr="00425BCB" w:rsidRDefault="00425BCB" w:rsidP="00001B7D">
      <w:pPr>
        <w:spacing w:line="276" w:lineRule="auto"/>
        <w:rPr>
          <w:szCs w:val="24"/>
        </w:rPr>
      </w:pPr>
      <w:r w:rsidRPr="00425BCB">
        <w:rPr>
          <w:szCs w:val="24"/>
        </w:rPr>
        <w:t xml:space="preserve">In line with the methodology, the </w:t>
      </w:r>
      <w:r>
        <w:rPr>
          <w:szCs w:val="24"/>
        </w:rPr>
        <w:t xml:space="preserve">Evaluation </w:t>
      </w:r>
      <w:r w:rsidRPr="00425BCB">
        <w:rPr>
          <w:szCs w:val="24"/>
        </w:rPr>
        <w:t xml:space="preserve">findings are based on documented evidence, supplemented by interviews with stakeholders. The following document types proved of most use to the </w:t>
      </w:r>
      <w:r>
        <w:rPr>
          <w:szCs w:val="24"/>
        </w:rPr>
        <w:t>Evaluation</w:t>
      </w:r>
      <w:r w:rsidR="00B8730B">
        <w:rPr>
          <w:szCs w:val="24"/>
        </w:rPr>
        <w:t xml:space="preserve"> with the full listing provided in Annex </w:t>
      </w:r>
      <w:r w:rsidR="00812D2B">
        <w:rPr>
          <w:szCs w:val="24"/>
        </w:rPr>
        <w:t>C</w:t>
      </w:r>
      <w:r w:rsidRPr="00425BCB">
        <w:rPr>
          <w:szCs w:val="24"/>
        </w:rPr>
        <w:t>:</w:t>
      </w:r>
    </w:p>
    <w:p w14:paraId="2D19990E" w14:textId="77777777" w:rsidR="00425BCB" w:rsidRDefault="00425BCB" w:rsidP="00001B7D">
      <w:pPr>
        <w:pStyle w:val="ListParagraph"/>
        <w:numPr>
          <w:ilvl w:val="0"/>
          <w:numId w:val="30"/>
        </w:numPr>
        <w:spacing w:line="276" w:lineRule="auto"/>
        <w:rPr>
          <w:szCs w:val="24"/>
        </w:rPr>
      </w:pPr>
      <w:r w:rsidRPr="00425BCB">
        <w:rPr>
          <w:szCs w:val="24"/>
        </w:rPr>
        <w:t>Documents relating to the Project’s design and approval</w:t>
      </w:r>
    </w:p>
    <w:p w14:paraId="4A11841A" w14:textId="76A213B4" w:rsidR="00425BCB" w:rsidRDefault="00425BCB" w:rsidP="00001B7D">
      <w:pPr>
        <w:pStyle w:val="ListParagraph"/>
        <w:numPr>
          <w:ilvl w:val="0"/>
          <w:numId w:val="30"/>
        </w:numPr>
        <w:spacing w:line="276" w:lineRule="auto"/>
        <w:rPr>
          <w:szCs w:val="24"/>
        </w:rPr>
      </w:pPr>
      <w:r w:rsidRPr="00425BCB">
        <w:rPr>
          <w:szCs w:val="24"/>
        </w:rPr>
        <w:t xml:space="preserve">Reports produced by the PMU for the </w:t>
      </w:r>
      <w:r w:rsidR="00D35F0C">
        <w:rPr>
          <w:szCs w:val="24"/>
        </w:rPr>
        <w:t>implementing and responsible partners and UNDP</w:t>
      </w:r>
      <w:r w:rsidRPr="00425BCB">
        <w:rPr>
          <w:szCs w:val="24"/>
        </w:rPr>
        <w:t>.</w:t>
      </w:r>
    </w:p>
    <w:p w14:paraId="1D05C75E" w14:textId="6C716B26" w:rsidR="00425BCB" w:rsidRDefault="00425BCB" w:rsidP="00001B7D">
      <w:pPr>
        <w:pStyle w:val="ListParagraph"/>
        <w:numPr>
          <w:ilvl w:val="0"/>
          <w:numId w:val="30"/>
        </w:numPr>
        <w:spacing w:line="276" w:lineRule="auto"/>
        <w:rPr>
          <w:szCs w:val="24"/>
        </w:rPr>
      </w:pPr>
      <w:r w:rsidRPr="00425BCB">
        <w:rPr>
          <w:szCs w:val="24"/>
        </w:rPr>
        <w:t>Documents produced in the course of the Project (e.g. workshop reports, Steering Committee reports; reports commissioned under the Project</w:t>
      </w:r>
      <w:r w:rsidR="00D35F0C">
        <w:rPr>
          <w:szCs w:val="24"/>
        </w:rPr>
        <w:t>, PIR</w:t>
      </w:r>
      <w:r w:rsidRPr="00425BCB">
        <w:rPr>
          <w:szCs w:val="24"/>
        </w:rPr>
        <w:t>)</w:t>
      </w:r>
    </w:p>
    <w:p w14:paraId="01BE2689" w14:textId="77777777" w:rsidR="00425BCB" w:rsidRPr="00425BCB" w:rsidRDefault="00425BCB" w:rsidP="00001B7D">
      <w:pPr>
        <w:pStyle w:val="ListParagraph"/>
        <w:numPr>
          <w:ilvl w:val="0"/>
          <w:numId w:val="30"/>
        </w:numPr>
        <w:spacing w:line="276" w:lineRule="auto"/>
        <w:rPr>
          <w:szCs w:val="24"/>
        </w:rPr>
      </w:pPr>
      <w:r w:rsidRPr="00425BCB">
        <w:rPr>
          <w:szCs w:val="24"/>
        </w:rPr>
        <w:t>Documentation from other agencies (e.g. WCPFC)</w:t>
      </w:r>
    </w:p>
    <w:p w14:paraId="76D910E3" w14:textId="77777777" w:rsidR="00425BCB" w:rsidRDefault="00425BCB" w:rsidP="00001B7D">
      <w:pPr>
        <w:spacing w:line="276" w:lineRule="auto"/>
        <w:rPr>
          <w:szCs w:val="24"/>
        </w:rPr>
      </w:pPr>
    </w:p>
    <w:p w14:paraId="0069BA60" w14:textId="433E6266" w:rsidR="00A16E1D" w:rsidRDefault="00A16E1D" w:rsidP="00001B7D">
      <w:pPr>
        <w:pStyle w:val="Heading2"/>
        <w:numPr>
          <w:ilvl w:val="1"/>
          <w:numId w:val="51"/>
        </w:numPr>
        <w:spacing w:before="0" w:line="276" w:lineRule="auto"/>
      </w:pPr>
      <w:bookmarkStart w:id="22" w:name="_Toc31210372"/>
      <w:r w:rsidRPr="002C52BD">
        <w:t>Project Design / Formulation</w:t>
      </w:r>
      <w:bookmarkEnd w:id="22"/>
    </w:p>
    <w:p w14:paraId="731F9A43" w14:textId="77777777" w:rsidR="00EB736D" w:rsidRPr="00D63C91" w:rsidRDefault="00BB36B4" w:rsidP="00001B7D">
      <w:pPr>
        <w:pStyle w:val="Heading3"/>
        <w:spacing w:before="0" w:line="276" w:lineRule="auto"/>
      </w:pPr>
      <w:bookmarkStart w:id="23" w:name="_Toc31210373"/>
      <w:r>
        <w:t xml:space="preserve">3.1.1 </w:t>
      </w:r>
      <w:r w:rsidR="00EB736D" w:rsidRPr="00D63C91">
        <w:t>Analysis of LFA/Results Framework (Project logic /strategy; Indicators)</w:t>
      </w:r>
      <w:bookmarkEnd w:id="23"/>
      <w:r w:rsidR="00EB736D" w:rsidRPr="00D63C91">
        <w:tab/>
      </w:r>
    </w:p>
    <w:p w14:paraId="2C87B334" w14:textId="4EA18D7B" w:rsidR="00D06F51" w:rsidRDefault="00A96A15" w:rsidP="00792001">
      <w:pPr>
        <w:spacing w:line="276" w:lineRule="auto"/>
        <w:rPr>
          <w:szCs w:val="24"/>
        </w:rPr>
      </w:pPr>
      <w:r w:rsidRPr="00FE2EBB">
        <w:rPr>
          <w:szCs w:val="24"/>
        </w:rPr>
        <w:t>The VCAP project document (</w:t>
      </w:r>
      <w:proofErr w:type="spellStart"/>
      <w:r w:rsidRPr="00FE2EBB">
        <w:rPr>
          <w:szCs w:val="24"/>
        </w:rPr>
        <w:t>ProDoc</w:t>
      </w:r>
      <w:proofErr w:type="spellEnd"/>
      <w:r w:rsidRPr="00FE2EBB">
        <w:rPr>
          <w:szCs w:val="24"/>
        </w:rPr>
        <w:t xml:space="preserve">) </w:t>
      </w:r>
      <w:r w:rsidR="008B5D9D" w:rsidRPr="00FE2EBB">
        <w:rPr>
          <w:szCs w:val="24"/>
        </w:rPr>
        <w:t xml:space="preserve">is </w:t>
      </w:r>
      <w:r w:rsidRPr="00FE2EBB">
        <w:rPr>
          <w:szCs w:val="24"/>
        </w:rPr>
        <w:t>used as</w:t>
      </w:r>
      <w:r w:rsidR="00CA0255" w:rsidRPr="00FE2EBB">
        <w:rPr>
          <w:szCs w:val="24"/>
        </w:rPr>
        <w:t xml:space="preserve"> the</w:t>
      </w:r>
      <w:r w:rsidRPr="00FE2EBB">
        <w:rPr>
          <w:szCs w:val="24"/>
        </w:rPr>
        <w:t xml:space="preserve"> main reference</w:t>
      </w:r>
      <w:r w:rsidR="008B5D9D" w:rsidRPr="00FE2EBB">
        <w:rPr>
          <w:szCs w:val="24"/>
        </w:rPr>
        <w:t xml:space="preserve"> </w:t>
      </w:r>
      <w:r w:rsidRPr="00FE2EBB">
        <w:rPr>
          <w:szCs w:val="24"/>
        </w:rPr>
        <w:t>for th</w:t>
      </w:r>
      <w:r w:rsidR="008B5D9D" w:rsidRPr="00FE2EBB">
        <w:rPr>
          <w:szCs w:val="24"/>
        </w:rPr>
        <w:t xml:space="preserve">is section of the TE analysis. </w:t>
      </w:r>
      <w:r w:rsidR="00AE52E0" w:rsidRPr="00FE2EBB">
        <w:rPr>
          <w:szCs w:val="24"/>
        </w:rPr>
        <w:t>Some information for this review was also drawn from Project performance and difficulties encountered during the implementation. An analysis of the quality of the logical framework and/or results framework took effect based on the Theory of Change</w:t>
      </w:r>
      <w:r w:rsidR="00D06F51">
        <w:rPr>
          <w:szCs w:val="24"/>
        </w:rPr>
        <w:t xml:space="preserve"> (</w:t>
      </w:r>
      <w:proofErr w:type="spellStart"/>
      <w:r w:rsidR="00D06F51">
        <w:rPr>
          <w:szCs w:val="24"/>
        </w:rPr>
        <w:t>ToC</w:t>
      </w:r>
      <w:proofErr w:type="spellEnd"/>
      <w:r w:rsidR="00D06F51">
        <w:rPr>
          <w:szCs w:val="24"/>
        </w:rPr>
        <w:t>)</w:t>
      </w:r>
      <w:r w:rsidR="00AE52E0" w:rsidRPr="00FE2EBB">
        <w:rPr>
          <w:szCs w:val="24"/>
        </w:rPr>
        <w:t>.</w:t>
      </w:r>
      <w:r w:rsidR="00210716">
        <w:rPr>
          <w:szCs w:val="24"/>
        </w:rPr>
        <w:t xml:space="preserve"> </w:t>
      </w:r>
      <w:r w:rsidR="00D06F51">
        <w:rPr>
          <w:szCs w:val="24"/>
        </w:rPr>
        <w:t xml:space="preserve">Even though the </w:t>
      </w:r>
      <w:proofErr w:type="spellStart"/>
      <w:r w:rsidR="00D06F51">
        <w:rPr>
          <w:szCs w:val="24"/>
        </w:rPr>
        <w:t>ProDoc</w:t>
      </w:r>
      <w:proofErr w:type="spellEnd"/>
      <w:r w:rsidR="00D06F51">
        <w:rPr>
          <w:szCs w:val="24"/>
        </w:rPr>
        <w:t xml:space="preserve"> does not have a clearly defined </w:t>
      </w:r>
      <w:proofErr w:type="spellStart"/>
      <w:r w:rsidR="00D06F51">
        <w:rPr>
          <w:szCs w:val="24"/>
        </w:rPr>
        <w:t>ToC</w:t>
      </w:r>
      <w:proofErr w:type="spellEnd"/>
      <w:r w:rsidR="00D06F51">
        <w:rPr>
          <w:szCs w:val="24"/>
        </w:rPr>
        <w:t xml:space="preserve"> illustration or narration, it clearly highlighted the problem to be addressed by VCAP</w:t>
      </w:r>
      <w:r w:rsidR="003103C9">
        <w:rPr>
          <w:szCs w:val="24"/>
        </w:rPr>
        <w:t xml:space="preserve"> and </w:t>
      </w:r>
      <w:r w:rsidR="00D06F51">
        <w:rPr>
          <w:szCs w:val="24"/>
        </w:rPr>
        <w:t xml:space="preserve">the desired outcomes and approaches to be undertaken for proper implementation.  </w:t>
      </w:r>
    </w:p>
    <w:p w14:paraId="26BD9648" w14:textId="73FD3143" w:rsidR="00D656F1" w:rsidRDefault="00D656F1" w:rsidP="00792001">
      <w:pPr>
        <w:spacing w:line="276" w:lineRule="auto"/>
        <w:rPr>
          <w:szCs w:val="24"/>
        </w:rPr>
      </w:pPr>
    </w:p>
    <w:p w14:paraId="7A6A787A" w14:textId="79A45568" w:rsidR="00FE2EBB" w:rsidRDefault="00D656F1" w:rsidP="00001B7D">
      <w:pPr>
        <w:spacing w:line="276" w:lineRule="auto"/>
        <w:rPr>
          <w:szCs w:val="24"/>
        </w:rPr>
      </w:pPr>
      <w:r w:rsidRPr="00D656F1">
        <w:rPr>
          <w:szCs w:val="24"/>
        </w:rPr>
        <w:t xml:space="preserve">VCAP </w:t>
      </w:r>
      <w:r>
        <w:rPr>
          <w:szCs w:val="24"/>
        </w:rPr>
        <w:t xml:space="preserve">was designed to </w:t>
      </w:r>
      <w:r w:rsidRPr="00D656F1">
        <w:rPr>
          <w:szCs w:val="24"/>
        </w:rPr>
        <w:t xml:space="preserve">strengthen climate related information management capacities for all </w:t>
      </w:r>
      <w:r>
        <w:rPr>
          <w:szCs w:val="24"/>
        </w:rPr>
        <w:t>population in Vanuatu and at the same time</w:t>
      </w:r>
      <w:r w:rsidRPr="00D656F1">
        <w:rPr>
          <w:szCs w:val="24"/>
        </w:rPr>
        <w:t xml:space="preserve"> also contributing to improv</w:t>
      </w:r>
      <w:r>
        <w:rPr>
          <w:szCs w:val="24"/>
        </w:rPr>
        <w:t>ed</w:t>
      </w:r>
      <w:r w:rsidRPr="00D656F1">
        <w:rPr>
          <w:szCs w:val="24"/>
        </w:rPr>
        <w:t xml:space="preserve"> accuracy and timeliness of weather forecasting. </w:t>
      </w:r>
      <w:r>
        <w:rPr>
          <w:szCs w:val="24"/>
        </w:rPr>
        <w:t>Also, some of the int</w:t>
      </w:r>
      <w:r w:rsidRPr="00D656F1">
        <w:rPr>
          <w:szCs w:val="24"/>
        </w:rPr>
        <w:t>ervention</w:t>
      </w:r>
      <w:r>
        <w:rPr>
          <w:szCs w:val="24"/>
        </w:rPr>
        <w:t>s</w:t>
      </w:r>
      <w:r w:rsidRPr="00D656F1">
        <w:rPr>
          <w:szCs w:val="24"/>
        </w:rPr>
        <w:t xml:space="preserve"> related to ecosystem-based adaptation, sustainable agriculture and </w:t>
      </w:r>
      <w:r>
        <w:rPr>
          <w:szCs w:val="24"/>
        </w:rPr>
        <w:t xml:space="preserve">climate proofed </w:t>
      </w:r>
      <w:r w:rsidRPr="00D656F1">
        <w:rPr>
          <w:szCs w:val="24"/>
        </w:rPr>
        <w:t xml:space="preserve">public </w:t>
      </w:r>
      <w:r>
        <w:rPr>
          <w:szCs w:val="24"/>
        </w:rPr>
        <w:t xml:space="preserve">infrastructure </w:t>
      </w:r>
      <w:r w:rsidR="00FD4122">
        <w:rPr>
          <w:szCs w:val="24"/>
        </w:rPr>
        <w:t xml:space="preserve">were designed </w:t>
      </w:r>
      <w:r w:rsidRPr="00D656F1">
        <w:rPr>
          <w:szCs w:val="24"/>
        </w:rPr>
        <w:t xml:space="preserve">to address the concern about food security, fresh water availability and the access to health, education and market facilities. </w:t>
      </w:r>
      <w:r w:rsidR="00FD4122">
        <w:rPr>
          <w:szCs w:val="24"/>
        </w:rPr>
        <w:t xml:space="preserve">These interventions are </w:t>
      </w:r>
      <w:r w:rsidRPr="00D656F1">
        <w:rPr>
          <w:szCs w:val="24"/>
        </w:rPr>
        <w:t xml:space="preserve">clearly related to gender and social inclusion </w:t>
      </w:r>
      <w:r w:rsidR="00FD4122">
        <w:rPr>
          <w:szCs w:val="24"/>
        </w:rPr>
        <w:t xml:space="preserve">requirements </w:t>
      </w:r>
      <w:r w:rsidRPr="00D656F1">
        <w:rPr>
          <w:szCs w:val="24"/>
        </w:rPr>
        <w:t xml:space="preserve">identified in </w:t>
      </w:r>
      <w:r w:rsidR="00FD4122">
        <w:rPr>
          <w:szCs w:val="24"/>
        </w:rPr>
        <w:t xml:space="preserve">the </w:t>
      </w:r>
      <w:r w:rsidRPr="00D656F1">
        <w:rPr>
          <w:szCs w:val="24"/>
        </w:rPr>
        <w:t xml:space="preserve">project design. </w:t>
      </w:r>
      <w:r w:rsidR="00FD4122">
        <w:rPr>
          <w:szCs w:val="24"/>
        </w:rPr>
        <w:t xml:space="preserve">Also, </w:t>
      </w:r>
      <w:r w:rsidRPr="00D656F1">
        <w:rPr>
          <w:szCs w:val="24"/>
        </w:rPr>
        <w:t xml:space="preserve">VCAP has acknowledged that women face socio-cultural and political disadvantages because of their limited access to economic assets and decision-making, posing important obstacles to climate change adaptation. </w:t>
      </w:r>
    </w:p>
    <w:p w14:paraId="469BECD8" w14:textId="77777777" w:rsidR="00FE2EBB" w:rsidRDefault="00FE2EBB" w:rsidP="00001B7D">
      <w:pPr>
        <w:spacing w:line="276" w:lineRule="auto"/>
        <w:rPr>
          <w:szCs w:val="24"/>
        </w:rPr>
      </w:pPr>
      <w:r>
        <w:rPr>
          <w:szCs w:val="24"/>
        </w:rPr>
        <w:t>T</w:t>
      </w:r>
      <w:r w:rsidR="008B5D9D" w:rsidRPr="00FE2EBB">
        <w:rPr>
          <w:szCs w:val="24"/>
        </w:rPr>
        <w:t xml:space="preserve">he VCAP project log frame reflects a coherent and sound intervention logic/vertical approach. </w:t>
      </w:r>
      <w:r w:rsidR="00A96A15" w:rsidRPr="00FE2EBB">
        <w:rPr>
          <w:szCs w:val="24"/>
        </w:rPr>
        <w:t xml:space="preserve">The </w:t>
      </w:r>
      <w:proofErr w:type="spellStart"/>
      <w:r w:rsidR="00A96A15" w:rsidRPr="00FE2EBB">
        <w:rPr>
          <w:szCs w:val="24"/>
        </w:rPr>
        <w:t>ProDoc</w:t>
      </w:r>
      <w:proofErr w:type="spellEnd"/>
      <w:r w:rsidR="00A96A15" w:rsidRPr="00FE2EBB">
        <w:rPr>
          <w:szCs w:val="24"/>
        </w:rPr>
        <w:t xml:space="preserve"> clearly defined the project objectives, outcomes,</w:t>
      </w:r>
      <w:r w:rsidR="008B5D9D" w:rsidRPr="00FE2EBB">
        <w:rPr>
          <w:szCs w:val="24"/>
        </w:rPr>
        <w:t xml:space="preserve"> </w:t>
      </w:r>
      <w:r w:rsidR="00A96A15" w:rsidRPr="00FE2EBB">
        <w:rPr>
          <w:szCs w:val="24"/>
        </w:rPr>
        <w:t>outputs, activities and milestones, with key stakeholders responsible for the project activities properly</w:t>
      </w:r>
      <w:r w:rsidR="008B5D9D" w:rsidRPr="00FE2EBB">
        <w:rPr>
          <w:szCs w:val="24"/>
        </w:rPr>
        <w:t xml:space="preserve"> </w:t>
      </w:r>
      <w:r w:rsidR="00A96A15" w:rsidRPr="00FE2EBB">
        <w:rPr>
          <w:szCs w:val="24"/>
        </w:rPr>
        <w:t xml:space="preserve">identified, and financial inputs appropriately budgeted. </w:t>
      </w:r>
      <w:r w:rsidR="008B5D9D" w:rsidRPr="00FE2EBB">
        <w:rPr>
          <w:szCs w:val="24"/>
        </w:rPr>
        <w:t xml:space="preserve">VCAP </w:t>
      </w:r>
      <w:r w:rsidR="0028652C" w:rsidRPr="00FE2EBB">
        <w:rPr>
          <w:szCs w:val="24"/>
        </w:rPr>
        <w:t xml:space="preserve">was designed </w:t>
      </w:r>
      <w:r w:rsidR="008B6A03" w:rsidRPr="00FE2EBB">
        <w:rPr>
          <w:szCs w:val="24"/>
        </w:rPr>
        <w:t>with a</w:t>
      </w:r>
      <w:r w:rsidR="005C5613" w:rsidRPr="00FE2EBB">
        <w:rPr>
          <w:szCs w:val="24"/>
        </w:rPr>
        <w:t>n objective</w:t>
      </w:r>
      <w:r w:rsidR="008B6A03" w:rsidRPr="00FE2EBB">
        <w:rPr>
          <w:szCs w:val="24"/>
        </w:rPr>
        <w:t xml:space="preserve"> </w:t>
      </w:r>
      <w:r w:rsidR="0028652C" w:rsidRPr="00FE2EBB">
        <w:rPr>
          <w:szCs w:val="24"/>
        </w:rPr>
        <w:t>to improve the resilience of the coastal zone in Vanuatu to the impacts of climate change in order to sustain livelihoods, food production and preserve/improve the quality of life. To ensure alignment with the Vanuatu National Adaptation Plan, the project</w:t>
      </w:r>
      <w:r w:rsidR="007C0E52" w:rsidRPr="00FE2EBB">
        <w:rPr>
          <w:szCs w:val="24"/>
        </w:rPr>
        <w:t xml:space="preserve"> </w:t>
      </w:r>
      <w:r w:rsidR="00545AE7" w:rsidRPr="00FE2EBB">
        <w:rPr>
          <w:szCs w:val="24"/>
        </w:rPr>
        <w:t>address</w:t>
      </w:r>
      <w:r w:rsidR="007C0E52" w:rsidRPr="00FE2EBB">
        <w:rPr>
          <w:szCs w:val="24"/>
        </w:rPr>
        <w:t>ed</w:t>
      </w:r>
      <w:r w:rsidR="00545AE7" w:rsidRPr="00FE2EBB">
        <w:rPr>
          <w:szCs w:val="24"/>
        </w:rPr>
        <w:t xml:space="preserve"> three of eleven priorities identified in the NAPA including: 1) community-based marine resource management, 2) integrated coastal zone management, and 3) mainstreaming climate change into policy and national planning processes. </w:t>
      </w:r>
    </w:p>
    <w:p w14:paraId="66DA02D8" w14:textId="77777777" w:rsidR="00FE2EBB" w:rsidRDefault="00FE2EBB" w:rsidP="00001B7D">
      <w:pPr>
        <w:spacing w:line="276" w:lineRule="auto"/>
        <w:rPr>
          <w:szCs w:val="24"/>
        </w:rPr>
      </w:pPr>
    </w:p>
    <w:p w14:paraId="54ABF348" w14:textId="77777777" w:rsidR="00D63C91" w:rsidRPr="00FE2EBB" w:rsidRDefault="0028652C" w:rsidP="00001B7D">
      <w:pPr>
        <w:spacing w:line="276" w:lineRule="auto"/>
        <w:rPr>
          <w:szCs w:val="24"/>
        </w:rPr>
      </w:pPr>
      <w:r w:rsidRPr="00FE2EBB">
        <w:rPr>
          <w:szCs w:val="24"/>
        </w:rPr>
        <w:t>To achieve the</w:t>
      </w:r>
      <w:r w:rsidR="005C5613" w:rsidRPr="00FE2EBB">
        <w:rPr>
          <w:szCs w:val="24"/>
        </w:rPr>
        <w:t xml:space="preserve"> objective</w:t>
      </w:r>
      <w:r w:rsidRPr="00FE2EBB">
        <w:rPr>
          <w:szCs w:val="24"/>
        </w:rPr>
        <w:t xml:space="preserve">, the project focused </w:t>
      </w:r>
      <w:r w:rsidR="00545AE7" w:rsidRPr="00FE2EBB">
        <w:rPr>
          <w:szCs w:val="24"/>
        </w:rPr>
        <w:t xml:space="preserve">on </w:t>
      </w:r>
      <w:r w:rsidR="009A6D49" w:rsidRPr="00FE2EBB">
        <w:rPr>
          <w:szCs w:val="24"/>
        </w:rPr>
        <w:t>(</w:t>
      </w:r>
      <w:proofErr w:type="spellStart"/>
      <w:r w:rsidR="009A6D49" w:rsidRPr="00FE2EBB">
        <w:rPr>
          <w:szCs w:val="24"/>
        </w:rPr>
        <w:t>i</w:t>
      </w:r>
      <w:proofErr w:type="spellEnd"/>
      <w:r w:rsidR="009A6D49" w:rsidRPr="00FE2EBB">
        <w:rPr>
          <w:szCs w:val="24"/>
        </w:rPr>
        <w:t xml:space="preserve">) community level implementation </w:t>
      </w:r>
      <w:r w:rsidR="00545AE7" w:rsidRPr="00FE2EBB">
        <w:rPr>
          <w:szCs w:val="24"/>
        </w:rPr>
        <w:t xml:space="preserve">of </w:t>
      </w:r>
      <w:r w:rsidR="009A6D49" w:rsidRPr="00FE2EBB">
        <w:rPr>
          <w:szCs w:val="24"/>
        </w:rPr>
        <w:t xml:space="preserve">integrated </w:t>
      </w:r>
      <w:r w:rsidR="00545AE7" w:rsidRPr="00FE2EBB">
        <w:rPr>
          <w:szCs w:val="24"/>
        </w:rPr>
        <w:t xml:space="preserve">adaptation options </w:t>
      </w:r>
      <w:r w:rsidR="009A6D49" w:rsidRPr="00FE2EBB">
        <w:rPr>
          <w:szCs w:val="24"/>
        </w:rPr>
        <w:t xml:space="preserve">as </w:t>
      </w:r>
      <w:r w:rsidR="00545AE7" w:rsidRPr="00FE2EBB">
        <w:rPr>
          <w:szCs w:val="24"/>
        </w:rPr>
        <w:t>outlined in the NAPA</w:t>
      </w:r>
      <w:r w:rsidR="009A6D49" w:rsidRPr="00FE2EBB">
        <w:rPr>
          <w:szCs w:val="24"/>
        </w:rPr>
        <w:t xml:space="preserve"> </w:t>
      </w:r>
      <w:r w:rsidR="00545AE7" w:rsidRPr="00FE2EBB">
        <w:rPr>
          <w:szCs w:val="24"/>
        </w:rPr>
        <w:t>including</w:t>
      </w:r>
      <w:r w:rsidR="009A6D49" w:rsidRPr="00FE2EBB">
        <w:rPr>
          <w:szCs w:val="24"/>
        </w:rPr>
        <w:t xml:space="preserve"> </w:t>
      </w:r>
      <w:r w:rsidR="00545AE7" w:rsidRPr="00FE2EBB">
        <w:rPr>
          <w:szCs w:val="24"/>
        </w:rPr>
        <w:t>development of provincial / local adaptation and ICM plans, climate proofing of infrastructure design and development planning</w:t>
      </w:r>
      <w:r w:rsidR="009A6D49" w:rsidRPr="00FE2EBB">
        <w:rPr>
          <w:szCs w:val="24"/>
        </w:rPr>
        <w:t xml:space="preserve">, </w:t>
      </w:r>
      <w:r w:rsidR="00545AE7" w:rsidRPr="00FE2EBB">
        <w:rPr>
          <w:szCs w:val="24"/>
        </w:rPr>
        <w:t>development of an efficient early warning system</w:t>
      </w:r>
      <w:r w:rsidR="009A6D49" w:rsidRPr="00FE2EBB">
        <w:rPr>
          <w:szCs w:val="24"/>
        </w:rPr>
        <w:t xml:space="preserve"> </w:t>
      </w:r>
      <w:r w:rsidR="00545AE7" w:rsidRPr="00FE2EBB">
        <w:rPr>
          <w:szCs w:val="24"/>
        </w:rPr>
        <w:t>and coastal re-vegetation and rehabilitation</w:t>
      </w:r>
      <w:r w:rsidR="009A6D49" w:rsidRPr="00FE2EBB">
        <w:rPr>
          <w:szCs w:val="24"/>
        </w:rPr>
        <w:t xml:space="preserve"> (ii) </w:t>
      </w:r>
      <w:r w:rsidR="004D301A" w:rsidRPr="00FE2EBB">
        <w:rPr>
          <w:szCs w:val="24"/>
        </w:rPr>
        <w:t xml:space="preserve">awareness raising and capacity building at </w:t>
      </w:r>
      <w:r w:rsidR="009A6D49" w:rsidRPr="00FE2EBB">
        <w:rPr>
          <w:szCs w:val="24"/>
        </w:rPr>
        <w:t xml:space="preserve">local and national level in climate change adaptation </w:t>
      </w:r>
      <w:r w:rsidR="00545AE7" w:rsidRPr="00FE2EBB">
        <w:rPr>
          <w:szCs w:val="24"/>
        </w:rPr>
        <w:t>(i</w:t>
      </w:r>
      <w:r w:rsidR="009A6D49" w:rsidRPr="00FE2EBB">
        <w:rPr>
          <w:szCs w:val="24"/>
        </w:rPr>
        <w:t>i</w:t>
      </w:r>
      <w:r w:rsidR="00545AE7" w:rsidRPr="00FE2EBB">
        <w:rPr>
          <w:szCs w:val="24"/>
        </w:rPr>
        <w:t>i)</w:t>
      </w:r>
      <w:r w:rsidR="00545AE7" w:rsidRPr="00FE2EBB">
        <w:rPr>
          <w:spacing w:val="24"/>
          <w:szCs w:val="24"/>
        </w:rPr>
        <w:t xml:space="preserve"> </w:t>
      </w:r>
      <w:r w:rsidR="00545AE7" w:rsidRPr="00FE2EBB">
        <w:rPr>
          <w:szCs w:val="24"/>
        </w:rPr>
        <w:t>mainstreaming</w:t>
      </w:r>
      <w:r w:rsidR="00545AE7" w:rsidRPr="00FE2EBB">
        <w:rPr>
          <w:spacing w:val="60"/>
          <w:w w:val="102"/>
          <w:szCs w:val="24"/>
        </w:rPr>
        <w:t xml:space="preserve"> </w:t>
      </w:r>
      <w:r w:rsidR="00545AE7" w:rsidRPr="00FE2EBB">
        <w:rPr>
          <w:szCs w:val="24"/>
        </w:rPr>
        <w:t>climate</w:t>
      </w:r>
      <w:r w:rsidR="00545AE7" w:rsidRPr="00FE2EBB">
        <w:rPr>
          <w:spacing w:val="29"/>
          <w:szCs w:val="24"/>
        </w:rPr>
        <w:t xml:space="preserve"> </w:t>
      </w:r>
      <w:r w:rsidR="00545AE7" w:rsidRPr="00FE2EBB">
        <w:rPr>
          <w:szCs w:val="24"/>
        </w:rPr>
        <w:t>change</w:t>
      </w:r>
      <w:r w:rsidR="009A6D49" w:rsidRPr="00FE2EBB">
        <w:rPr>
          <w:szCs w:val="24"/>
        </w:rPr>
        <w:t xml:space="preserve"> </w:t>
      </w:r>
      <w:r w:rsidR="00545AE7" w:rsidRPr="00FE2EBB">
        <w:rPr>
          <w:szCs w:val="24"/>
        </w:rPr>
        <w:t>considerations</w:t>
      </w:r>
      <w:r w:rsidR="009A6D49" w:rsidRPr="00FE2EBB">
        <w:rPr>
          <w:szCs w:val="24"/>
        </w:rPr>
        <w:t xml:space="preserve"> and adaptation</w:t>
      </w:r>
      <w:r w:rsidR="00545AE7" w:rsidRPr="00FE2EBB">
        <w:rPr>
          <w:szCs w:val="24"/>
        </w:rPr>
        <w:t xml:space="preserve"> into </w:t>
      </w:r>
      <w:r w:rsidR="009A6D49" w:rsidRPr="00FE2EBB">
        <w:rPr>
          <w:szCs w:val="24"/>
        </w:rPr>
        <w:t xml:space="preserve">national </w:t>
      </w:r>
      <w:r w:rsidR="00545AE7" w:rsidRPr="00FE2EBB">
        <w:rPr>
          <w:szCs w:val="24"/>
        </w:rPr>
        <w:t>governance systems</w:t>
      </w:r>
      <w:r w:rsidR="009A6D49" w:rsidRPr="00FE2EBB">
        <w:rPr>
          <w:szCs w:val="24"/>
        </w:rPr>
        <w:t>.</w:t>
      </w:r>
      <w:r w:rsidR="00576400" w:rsidRPr="00FE2EBB">
        <w:rPr>
          <w:szCs w:val="24"/>
        </w:rPr>
        <w:t xml:space="preserve"> </w:t>
      </w:r>
      <w:r w:rsidR="00545AE7" w:rsidRPr="00FE2EBB">
        <w:rPr>
          <w:szCs w:val="24"/>
        </w:rPr>
        <w:t xml:space="preserve">These three </w:t>
      </w:r>
      <w:r w:rsidR="00576400" w:rsidRPr="00FE2EBB">
        <w:rPr>
          <w:szCs w:val="24"/>
        </w:rPr>
        <w:t xml:space="preserve">focal areas are reflected in the four main </w:t>
      </w:r>
      <w:r w:rsidR="002E54D7" w:rsidRPr="00FE2EBB">
        <w:rPr>
          <w:szCs w:val="24"/>
        </w:rPr>
        <w:t>components</w:t>
      </w:r>
      <w:r w:rsidR="00576400" w:rsidRPr="00FE2EBB">
        <w:rPr>
          <w:szCs w:val="24"/>
        </w:rPr>
        <w:t xml:space="preserve"> of the project</w:t>
      </w:r>
      <w:r w:rsidR="004D301A" w:rsidRPr="00FE2EBB">
        <w:rPr>
          <w:szCs w:val="24"/>
        </w:rPr>
        <w:t xml:space="preserve"> and </w:t>
      </w:r>
      <w:r w:rsidR="00400EA7" w:rsidRPr="00FE2EBB">
        <w:rPr>
          <w:szCs w:val="24"/>
        </w:rPr>
        <w:t xml:space="preserve">associated </w:t>
      </w:r>
      <w:r w:rsidR="004D301A" w:rsidRPr="00FE2EBB">
        <w:rPr>
          <w:szCs w:val="24"/>
        </w:rPr>
        <w:t>project</w:t>
      </w:r>
      <w:r w:rsidR="00E07DB0" w:rsidRPr="00FE2EBB">
        <w:rPr>
          <w:szCs w:val="24"/>
        </w:rPr>
        <w:t xml:space="preserve"> outputs.</w:t>
      </w:r>
    </w:p>
    <w:p w14:paraId="63A0F0B0" w14:textId="77777777" w:rsidR="00FE2EBB" w:rsidRDefault="00FE2EBB" w:rsidP="00001B7D">
      <w:pPr>
        <w:spacing w:line="276" w:lineRule="auto"/>
        <w:rPr>
          <w:szCs w:val="24"/>
        </w:rPr>
      </w:pPr>
    </w:p>
    <w:p w14:paraId="303E807B" w14:textId="57F65596" w:rsidR="00FE2EBB" w:rsidRDefault="007E3E92" w:rsidP="00001B7D">
      <w:pPr>
        <w:spacing w:line="276" w:lineRule="auto"/>
        <w:rPr>
          <w:szCs w:val="24"/>
        </w:rPr>
      </w:pPr>
      <w:r w:rsidRPr="00FE2EBB">
        <w:rPr>
          <w:szCs w:val="24"/>
        </w:rPr>
        <w:t xml:space="preserve">Apart from being clear, relevant and coherent, </w:t>
      </w:r>
      <w:r w:rsidR="008F1F0E" w:rsidRPr="00FE2EBB">
        <w:rPr>
          <w:szCs w:val="24"/>
        </w:rPr>
        <w:t xml:space="preserve">the </w:t>
      </w:r>
      <w:proofErr w:type="spellStart"/>
      <w:r w:rsidR="008F1F0E" w:rsidRPr="00FE2EBB">
        <w:rPr>
          <w:szCs w:val="24"/>
        </w:rPr>
        <w:t>logframe</w:t>
      </w:r>
      <w:proofErr w:type="spellEnd"/>
      <w:r w:rsidR="006D415C">
        <w:rPr>
          <w:szCs w:val="24"/>
        </w:rPr>
        <w:t xml:space="preserve"> </w:t>
      </w:r>
      <w:r w:rsidR="00AE561C">
        <w:rPr>
          <w:szCs w:val="24"/>
        </w:rPr>
        <w:t xml:space="preserve">still lacked in some </w:t>
      </w:r>
      <w:r w:rsidRPr="00FE2EBB">
        <w:rPr>
          <w:szCs w:val="24"/>
        </w:rPr>
        <w:t>areas. The TE confirmed one of the findings from the</w:t>
      </w:r>
      <w:r w:rsidR="008F1F0E" w:rsidRPr="00FE2EBB">
        <w:rPr>
          <w:szCs w:val="24"/>
        </w:rPr>
        <w:t xml:space="preserve"> </w:t>
      </w:r>
      <w:r w:rsidR="00E07DB0" w:rsidRPr="00FE2EBB">
        <w:rPr>
          <w:szCs w:val="24"/>
        </w:rPr>
        <w:t>MTR process</w:t>
      </w:r>
      <w:r w:rsidR="00BE5FE7" w:rsidRPr="00FE2EBB">
        <w:rPr>
          <w:szCs w:val="24"/>
        </w:rPr>
        <w:t xml:space="preserve"> that </w:t>
      </w:r>
      <w:r w:rsidR="000E0AE2" w:rsidRPr="00FE2EBB">
        <w:rPr>
          <w:szCs w:val="24"/>
        </w:rPr>
        <w:t>indicators of the project objective</w:t>
      </w:r>
      <w:r w:rsidR="007F4AA7" w:rsidRPr="00FE2EBB">
        <w:rPr>
          <w:szCs w:val="24"/>
        </w:rPr>
        <w:t xml:space="preserve"> level</w:t>
      </w:r>
      <w:r w:rsidR="000E0AE2" w:rsidRPr="00FE2EBB">
        <w:rPr>
          <w:szCs w:val="24"/>
        </w:rPr>
        <w:t xml:space="preserve"> are </w:t>
      </w:r>
      <w:r w:rsidR="007F4AA7" w:rsidRPr="00FE2EBB">
        <w:rPr>
          <w:szCs w:val="24"/>
        </w:rPr>
        <w:t xml:space="preserve">the </w:t>
      </w:r>
      <w:r w:rsidR="000E0AE2" w:rsidRPr="00FE2EBB">
        <w:rPr>
          <w:szCs w:val="24"/>
        </w:rPr>
        <w:t>aggregation rather than the results of the outcome</w:t>
      </w:r>
      <w:r w:rsidR="007F4AA7" w:rsidRPr="00FE2EBB">
        <w:rPr>
          <w:szCs w:val="24"/>
        </w:rPr>
        <w:t xml:space="preserve"> level</w:t>
      </w:r>
      <w:r w:rsidR="000E0AE2" w:rsidRPr="00FE2EBB">
        <w:rPr>
          <w:szCs w:val="24"/>
        </w:rPr>
        <w:t xml:space="preserve"> indicators. </w:t>
      </w:r>
      <w:r w:rsidRPr="00FE2EBB">
        <w:rPr>
          <w:szCs w:val="24"/>
        </w:rPr>
        <w:t xml:space="preserve">By incorporating the result-based management (RBM) tool, objective level indicators should link project outcomes </w:t>
      </w:r>
      <w:r w:rsidR="00980045" w:rsidRPr="00FE2EBB">
        <w:rPr>
          <w:szCs w:val="24"/>
        </w:rPr>
        <w:t>with reflections on development benefits.</w:t>
      </w:r>
      <w:r w:rsidR="00FE2EBB">
        <w:rPr>
          <w:szCs w:val="24"/>
        </w:rPr>
        <w:t xml:space="preserve"> </w:t>
      </w:r>
      <w:r w:rsidR="00E92DC3" w:rsidRPr="00FE2EBB">
        <w:rPr>
          <w:szCs w:val="24"/>
        </w:rPr>
        <w:t xml:space="preserve">Also, the project targets at design phase </w:t>
      </w:r>
      <w:r w:rsidR="00042D87" w:rsidRPr="00FE2EBB">
        <w:rPr>
          <w:szCs w:val="24"/>
        </w:rPr>
        <w:t>miscalculated the scale and costs of project activities, let alone the scale of project coverage</w:t>
      </w:r>
      <w:r w:rsidR="00B8730B">
        <w:rPr>
          <w:szCs w:val="24"/>
        </w:rPr>
        <w:t xml:space="preserve"> and this resulted in the adjustment of the </w:t>
      </w:r>
      <w:proofErr w:type="spellStart"/>
      <w:r w:rsidR="00B8730B">
        <w:rPr>
          <w:szCs w:val="24"/>
        </w:rPr>
        <w:t>Logframe</w:t>
      </w:r>
      <w:proofErr w:type="spellEnd"/>
      <w:r w:rsidR="00B8730B">
        <w:rPr>
          <w:szCs w:val="24"/>
        </w:rPr>
        <w:t xml:space="preserve"> during project implementation phase to provide more realistic targets and SMART indicators</w:t>
      </w:r>
      <w:r w:rsidR="00CF3C0C">
        <w:rPr>
          <w:szCs w:val="24"/>
        </w:rPr>
        <w:t xml:space="preserve"> for the project</w:t>
      </w:r>
      <w:r w:rsidR="00B8730B">
        <w:rPr>
          <w:szCs w:val="24"/>
        </w:rPr>
        <w:t>.</w:t>
      </w:r>
      <w:r w:rsidR="00FD4122">
        <w:rPr>
          <w:szCs w:val="24"/>
        </w:rPr>
        <w:t xml:space="preserve"> </w:t>
      </w:r>
    </w:p>
    <w:p w14:paraId="108BFF84" w14:textId="77777777" w:rsidR="005A6D22" w:rsidRDefault="005A6D22" w:rsidP="00001B7D">
      <w:pPr>
        <w:spacing w:line="276" w:lineRule="auto"/>
        <w:rPr>
          <w:szCs w:val="24"/>
        </w:rPr>
      </w:pPr>
    </w:p>
    <w:p w14:paraId="68D3C1C7" w14:textId="77777777" w:rsidR="007E3E92" w:rsidRPr="00FE2EBB" w:rsidRDefault="00980045" w:rsidP="00001B7D">
      <w:pPr>
        <w:spacing w:line="276" w:lineRule="auto"/>
        <w:rPr>
          <w:szCs w:val="24"/>
        </w:rPr>
      </w:pPr>
      <w:r w:rsidRPr="00FE2EBB">
        <w:rPr>
          <w:szCs w:val="24"/>
        </w:rPr>
        <w:t xml:space="preserve">Another important point to note is the usage of </w:t>
      </w:r>
      <w:r w:rsidR="00067FAC" w:rsidRPr="00FE2EBB">
        <w:rPr>
          <w:szCs w:val="24"/>
        </w:rPr>
        <w:t xml:space="preserve">the </w:t>
      </w:r>
      <w:r w:rsidRPr="00FE2EBB">
        <w:rPr>
          <w:szCs w:val="24"/>
        </w:rPr>
        <w:t>term</w:t>
      </w:r>
      <w:r w:rsidR="00067FAC" w:rsidRPr="00FE2EBB">
        <w:rPr>
          <w:szCs w:val="24"/>
        </w:rPr>
        <w:t xml:space="preserve"> resilience in the project objective, a word which does not easily meet the SMART criteria. R</w:t>
      </w:r>
      <w:r w:rsidRPr="00FE2EBB">
        <w:rPr>
          <w:szCs w:val="24"/>
        </w:rPr>
        <w:t>esilience</w:t>
      </w:r>
      <w:r w:rsidR="00042D87" w:rsidRPr="00FE2EBB">
        <w:rPr>
          <w:szCs w:val="24"/>
        </w:rPr>
        <w:t xml:space="preserve"> in the context of </w:t>
      </w:r>
      <w:r w:rsidR="00AE561C">
        <w:rPr>
          <w:szCs w:val="24"/>
        </w:rPr>
        <w:t>impacts of climate change in a community</w:t>
      </w:r>
      <w:r w:rsidRPr="00FE2EBB">
        <w:rPr>
          <w:szCs w:val="24"/>
        </w:rPr>
        <w:t xml:space="preserve"> is not a </w:t>
      </w:r>
      <w:r w:rsidR="0015766E" w:rsidRPr="00FE2EBB">
        <w:rPr>
          <w:szCs w:val="24"/>
        </w:rPr>
        <w:t xml:space="preserve">stand-alone </w:t>
      </w:r>
      <w:r w:rsidRPr="00FE2EBB">
        <w:rPr>
          <w:szCs w:val="24"/>
        </w:rPr>
        <w:t xml:space="preserve">word but a combination </w:t>
      </w:r>
      <w:r w:rsidR="0015766E" w:rsidRPr="00FE2EBB">
        <w:rPr>
          <w:szCs w:val="24"/>
        </w:rPr>
        <w:t>of processes</w:t>
      </w:r>
      <w:r w:rsidR="00E92DC3" w:rsidRPr="00FE2EBB">
        <w:rPr>
          <w:szCs w:val="24"/>
        </w:rPr>
        <w:t xml:space="preserve"> (</w:t>
      </w:r>
      <w:r w:rsidR="00042D87" w:rsidRPr="00FE2EBB">
        <w:rPr>
          <w:szCs w:val="24"/>
        </w:rPr>
        <w:t xml:space="preserve">physical, </w:t>
      </w:r>
      <w:r w:rsidR="00E92DC3" w:rsidRPr="00FE2EBB">
        <w:rPr>
          <w:szCs w:val="24"/>
        </w:rPr>
        <w:t>social, econom</w:t>
      </w:r>
      <w:r w:rsidR="00042D87" w:rsidRPr="00FE2EBB">
        <w:rPr>
          <w:szCs w:val="24"/>
        </w:rPr>
        <w:t>ic, governance, administrative, political</w:t>
      </w:r>
      <w:r w:rsidR="00E92DC3" w:rsidRPr="00FE2EBB">
        <w:rPr>
          <w:szCs w:val="24"/>
        </w:rPr>
        <w:t xml:space="preserve"> </w:t>
      </w:r>
      <w:proofErr w:type="spellStart"/>
      <w:r w:rsidR="00E92DC3" w:rsidRPr="00FE2EBB">
        <w:rPr>
          <w:szCs w:val="24"/>
        </w:rPr>
        <w:t>etc</w:t>
      </w:r>
      <w:proofErr w:type="spellEnd"/>
      <w:r w:rsidR="00E92DC3" w:rsidRPr="00FE2EBB">
        <w:rPr>
          <w:szCs w:val="24"/>
        </w:rPr>
        <w:t xml:space="preserve">) that facilitate </w:t>
      </w:r>
      <w:r w:rsidRPr="00FE2EBB">
        <w:rPr>
          <w:szCs w:val="24"/>
        </w:rPr>
        <w:t xml:space="preserve">the ability </w:t>
      </w:r>
      <w:r w:rsidR="00067FAC" w:rsidRPr="00FE2EBB">
        <w:rPr>
          <w:szCs w:val="24"/>
        </w:rPr>
        <w:t xml:space="preserve">of a community </w:t>
      </w:r>
      <w:r w:rsidRPr="00FE2EBB">
        <w:rPr>
          <w:szCs w:val="24"/>
        </w:rPr>
        <w:t xml:space="preserve">to respond to, withstand, and recover from </w:t>
      </w:r>
      <w:r w:rsidR="00AE561C">
        <w:rPr>
          <w:szCs w:val="24"/>
        </w:rPr>
        <w:t>climate-related s</w:t>
      </w:r>
      <w:r w:rsidRPr="00FE2EBB">
        <w:rPr>
          <w:szCs w:val="24"/>
        </w:rPr>
        <w:t>hock</w:t>
      </w:r>
      <w:r w:rsidR="00067FAC" w:rsidRPr="00FE2EBB">
        <w:rPr>
          <w:szCs w:val="24"/>
        </w:rPr>
        <w:t xml:space="preserve">. </w:t>
      </w:r>
      <w:r w:rsidR="0015766E" w:rsidRPr="00FE2EBB">
        <w:rPr>
          <w:szCs w:val="24"/>
        </w:rPr>
        <w:t xml:space="preserve">Therefore, developing indicators to fairly reflect improve in resilience would be complicated and may not be applicable contextually. A more SMART and applicable term to suit the context of VCAP would be adaptive capacity, which </w:t>
      </w:r>
      <w:r w:rsidR="000C7964" w:rsidRPr="00FE2EBB">
        <w:rPr>
          <w:szCs w:val="24"/>
        </w:rPr>
        <w:t xml:space="preserve">generally mean the ability </w:t>
      </w:r>
      <w:r w:rsidR="00846A95" w:rsidRPr="00FE2EBB">
        <w:rPr>
          <w:szCs w:val="24"/>
        </w:rPr>
        <w:t>to adapt.</w:t>
      </w:r>
    </w:p>
    <w:p w14:paraId="1EBDD9FE" w14:textId="77777777" w:rsidR="007E3E92" w:rsidRPr="007E3E92" w:rsidRDefault="007E3E92" w:rsidP="00001B7D">
      <w:pPr>
        <w:pStyle w:val="ListParagraph"/>
        <w:spacing w:line="276" w:lineRule="auto"/>
        <w:rPr>
          <w:szCs w:val="24"/>
        </w:rPr>
      </w:pPr>
    </w:p>
    <w:p w14:paraId="7460B1EC" w14:textId="77777777" w:rsidR="00EB736D" w:rsidRPr="00EB736D" w:rsidRDefault="00BB36B4" w:rsidP="00001B7D">
      <w:pPr>
        <w:pStyle w:val="Heading3"/>
        <w:spacing w:line="276" w:lineRule="auto"/>
      </w:pPr>
      <w:bookmarkStart w:id="24" w:name="_Toc31210374"/>
      <w:r>
        <w:t>3.1.2</w:t>
      </w:r>
      <w:r w:rsidR="00C111B0">
        <w:t xml:space="preserve"> </w:t>
      </w:r>
      <w:r w:rsidR="00EB736D" w:rsidRPr="00EB736D">
        <w:t>Assumptions and Risks</w:t>
      </w:r>
      <w:bookmarkEnd w:id="24"/>
      <w:r w:rsidR="00EB736D" w:rsidRPr="00EB736D">
        <w:tab/>
      </w:r>
    </w:p>
    <w:p w14:paraId="3C96A3F8" w14:textId="4F0C8D30" w:rsidR="00C60DFD" w:rsidRPr="00FE2EBB" w:rsidRDefault="00C60DFD" w:rsidP="00001B7D">
      <w:pPr>
        <w:spacing w:line="276" w:lineRule="auto"/>
        <w:rPr>
          <w:szCs w:val="24"/>
        </w:rPr>
      </w:pPr>
      <w:r w:rsidRPr="00FE2EBB">
        <w:rPr>
          <w:szCs w:val="24"/>
        </w:rPr>
        <w:t>Assumptions and risks for the project and for each of the four outcomes are clearly described and found to be logical and practical</w:t>
      </w:r>
      <w:r w:rsidR="009539F2" w:rsidRPr="00FE2EBB">
        <w:rPr>
          <w:szCs w:val="24"/>
        </w:rPr>
        <w:t xml:space="preserve">. </w:t>
      </w:r>
      <w:r w:rsidR="0007582B" w:rsidRPr="00FE2EBB">
        <w:rPr>
          <w:szCs w:val="24"/>
        </w:rPr>
        <w:t>T</w:t>
      </w:r>
      <w:r w:rsidR="003A4452" w:rsidRPr="00FE2EBB">
        <w:rPr>
          <w:szCs w:val="24"/>
        </w:rPr>
        <w:t xml:space="preserve">able </w:t>
      </w:r>
      <w:r w:rsidR="00A8117E">
        <w:rPr>
          <w:szCs w:val="24"/>
        </w:rPr>
        <w:t>7</w:t>
      </w:r>
      <w:r w:rsidR="0007582B" w:rsidRPr="00FE2EBB">
        <w:rPr>
          <w:szCs w:val="24"/>
        </w:rPr>
        <w:t xml:space="preserve"> </w:t>
      </w:r>
      <w:r w:rsidR="00A94720" w:rsidRPr="00FE2EBB">
        <w:rPr>
          <w:szCs w:val="24"/>
        </w:rPr>
        <w:t xml:space="preserve">highlights </w:t>
      </w:r>
      <w:r w:rsidRPr="00FE2EBB">
        <w:rPr>
          <w:szCs w:val="24"/>
        </w:rPr>
        <w:t xml:space="preserve">the </w:t>
      </w:r>
      <w:r w:rsidR="00CF3C0C">
        <w:rPr>
          <w:szCs w:val="24"/>
        </w:rPr>
        <w:t xml:space="preserve">possible </w:t>
      </w:r>
      <w:r w:rsidRPr="00FE2EBB">
        <w:rPr>
          <w:szCs w:val="24"/>
        </w:rPr>
        <w:t xml:space="preserve">risks </w:t>
      </w:r>
      <w:r w:rsidR="007A5627" w:rsidRPr="00FE2EBB">
        <w:rPr>
          <w:szCs w:val="24"/>
        </w:rPr>
        <w:t>to the</w:t>
      </w:r>
      <w:r w:rsidR="0007582B" w:rsidRPr="00FE2EBB">
        <w:rPr>
          <w:szCs w:val="24"/>
        </w:rPr>
        <w:t xml:space="preserve"> overall</w:t>
      </w:r>
      <w:r w:rsidR="007A5627" w:rsidRPr="00FE2EBB">
        <w:rPr>
          <w:szCs w:val="24"/>
        </w:rPr>
        <w:t xml:space="preserve"> implementation of VCAP</w:t>
      </w:r>
      <w:r w:rsidR="00A94720" w:rsidRPr="00FE2EBB">
        <w:rPr>
          <w:szCs w:val="24"/>
        </w:rPr>
        <w:t xml:space="preserve"> as identified in the project design</w:t>
      </w:r>
      <w:r w:rsidR="0007582B" w:rsidRPr="00FE2EBB">
        <w:rPr>
          <w:szCs w:val="24"/>
        </w:rPr>
        <w:t xml:space="preserve">. Apart from these, the </w:t>
      </w:r>
      <w:proofErr w:type="spellStart"/>
      <w:r w:rsidR="0007582B" w:rsidRPr="00FE2EBB">
        <w:rPr>
          <w:szCs w:val="24"/>
        </w:rPr>
        <w:t>ProDoc</w:t>
      </w:r>
      <w:proofErr w:type="spellEnd"/>
      <w:r w:rsidR="0007582B" w:rsidRPr="00FE2EBB">
        <w:rPr>
          <w:szCs w:val="24"/>
        </w:rPr>
        <w:t xml:space="preserve"> also have specific and clear</w:t>
      </w:r>
      <w:r w:rsidR="00CF3C0C">
        <w:rPr>
          <w:szCs w:val="24"/>
        </w:rPr>
        <w:t xml:space="preserve"> possible</w:t>
      </w:r>
      <w:r w:rsidR="0007582B" w:rsidRPr="00FE2EBB">
        <w:rPr>
          <w:szCs w:val="24"/>
        </w:rPr>
        <w:t xml:space="preserve"> risks related to each project outcome. The project design therefore</w:t>
      </w:r>
      <w:r w:rsidR="003A4452" w:rsidRPr="00FE2EBB">
        <w:rPr>
          <w:szCs w:val="24"/>
        </w:rPr>
        <w:t>,</w:t>
      </w:r>
      <w:r w:rsidR="0007582B" w:rsidRPr="00FE2EBB">
        <w:rPr>
          <w:szCs w:val="24"/>
        </w:rPr>
        <w:t xml:space="preserve"> </w:t>
      </w:r>
      <w:r w:rsidR="00A94720" w:rsidRPr="00FE2EBB">
        <w:rPr>
          <w:szCs w:val="24"/>
        </w:rPr>
        <w:t xml:space="preserve">has a comprehensive and relevant list of </w:t>
      </w:r>
      <w:r w:rsidR="00CF3C0C">
        <w:rPr>
          <w:szCs w:val="24"/>
        </w:rPr>
        <w:t xml:space="preserve">possible </w:t>
      </w:r>
      <w:r w:rsidR="00A94720" w:rsidRPr="00FE2EBB">
        <w:rPr>
          <w:szCs w:val="24"/>
        </w:rPr>
        <w:t>project risks</w:t>
      </w:r>
      <w:r w:rsidR="00504CFD" w:rsidRPr="00FE2EBB">
        <w:rPr>
          <w:szCs w:val="24"/>
        </w:rPr>
        <w:t xml:space="preserve">, with some </w:t>
      </w:r>
      <w:r w:rsidR="00A94720" w:rsidRPr="00FE2EBB">
        <w:rPr>
          <w:szCs w:val="24"/>
        </w:rPr>
        <w:t>helped determine activities and planned outputs.</w:t>
      </w:r>
    </w:p>
    <w:p w14:paraId="7A1D3709" w14:textId="5F7469AD" w:rsidR="003A4452" w:rsidRDefault="003A4452" w:rsidP="003A4452">
      <w:pPr>
        <w:rPr>
          <w:szCs w:val="24"/>
        </w:rPr>
      </w:pPr>
    </w:p>
    <w:p w14:paraId="100700F8" w14:textId="5D347FD9" w:rsidR="00424860" w:rsidRDefault="00424860" w:rsidP="003A4452">
      <w:pPr>
        <w:rPr>
          <w:szCs w:val="24"/>
        </w:rPr>
      </w:pPr>
    </w:p>
    <w:p w14:paraId="42198053" w14:textId="77777777" w:rsidR="00424860" w:rsidRDefault="00424860" w:rsidP="003A4452">
      <w:pPr>
        <w:rPr>
          <w:szCs w:val="24"/>
        </w:rPr>
      </w:pPr>
    </w:p>
    <w:p w14:paraId="4DD53B38" w14:textId="11214D8F" w:rsidR="00DA3AC3" w:rsidRPr="003A4452" w:rsidRDefault="003A4452" w:rsidP="004152F1">
      <w:pPr>
        <w:tabs>
          <w:tab w:val="left" w:pos="8193"/>
        </w:tabs>
        <w:rPr>
          <w:b/>
          <w:szCs w:val="24"/>
        </w:rPr>
      </w:pPr>
      <w:r w:rsidRPr="003A4452">
        <w:rPr>
          <w:b/>
          <w:szCs w:val="24"/>
        </w:rPr>
        <w:t xml:space="preserve">Table </w:t>
      </w:r>
      <w:r w:rsidR="00993024">
        <w:rPr>
          <w:b/>
          <w:szCs w:val="24"/>
        </w:rPr>
        <w:t>7</w:t>
      </w:r>
      <w:r w:rsidRPr="003A4452">
        <w:rPr>
          <w:b/>
          <w:szCs w:val="24"/>
        </w:rPr>
        <w:t>: Major risks from project design and TE feedback</w:t>
      </w:r>
      <w:r w:rsidR="00DA3AC3">
        <w:fldChar w:fldCharType="begin"/>
      </w:r>
      <w:r w:rsidR="00DA3AC3">
        <w:instrText xml:space="preserve"> LINK </w:instrText>
      </w:r>
      <w:r w:rsidR="00706945">
        <w:instrText xml:space="preserve">Excel.Sheet.12 "C:\\Users\\Patrick Fong\\Desktop\\Sakis\\Consultancy\\Green proposal\\UNDP_VCAP Terminal Ev\\Risk analysis.xlsx" Sheet1!R1C1:R12C3 </w:instrText>
      </w:r>
      <w:r w:rsidR="00DA3AC3">
        <w:instrText xml:space="preserve">\a \f 4 \h  \* MERGEFORMAT </w:instrText>
      </w:r>
      <w:r w:rsidR="00DA3AC3">
        <w:fldChar w:fldCharType="separate"/>
      </w:r>
      <w:r w:rsidR="004152F1">
        <w:tab/>
      </w:r>
    </w:p>
    <w:tbl>
      <w:tblPr>
        <w:tblW w:w="9351" w:type="dxa"/>
        <w:tblLook w:val="04A0" w:firstRow="1" w:lastRow="0" w:firstColumn="1" w:lastColumn="0" w:noHBand="0" w:noVBand="1"/>
      </w:tblPr>
      <w:tblGrid>
        <w:gridCol w:w="740"/>
        <w:gridCol w:w="3508"/>
        <w:gridCol w:w="5103"/>
      </w:tblGrid>
      <w:tr w:rsidR="00DA3AC3" w:rsidRPr="003A4452" w14:paraId="70F81189" w14:textId="77777777" w:rsidTr="00450D1E">
        <w:trPr>
          <w:trHeight w:val="300"/>
          <w:tblHeader/>
        </w:trPr>
        <w:tc>
          <w:tcPr>
            <w:tcW w:w="74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084DC35E" w14:textId="77777777" w:rsidR="00DA3AC3" w:rsidRPr="003A4452" w:rsidRDefault="00DA3AC3" w:rsidP="00DA3AC3">
            <w:pPr>
              <w:rPr>
                <w:rFonts w:eastAsia="Times New Roman" w:cs="Times New Roman"/>
                <w:b/>
                <w:bCs/>
                <w:color w:val="000000"/>
                <w:sz w:val="20"/>
                <w:szCs w:val="20"/>
              </w:rPr>
            </w:pPr>
            <w:r w:rsidRPr="003A4452">
              <w:rPr>
                <w:rFonts w:eastAsia="Times New Roman" w:cs="Times New Roman"/>
                <w:b/>
                <w:bCs/>
                <w:color w:val="000000"/>
                <w:sz w:val="20"/>
                <w:szCs w:val="20"/>
              </w:rPr>
              <w:t>Type</w:t>
            </w:r>
          </w:p>
        </w:tc>
        <w:tc>
          <w:tcPr>
            <w:tcW w:w="3508" w:type="dxa"/>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2A4C8F78" w14:textId="77777777" w:rsidR="00DA3AC3" w:rsidRPr="003A4452" w:rsidRDefault="00DA3AC3" w:rsidP="00DA3AC3">
            <w:pPr>
              <w:rPr>
                <w:rFonts w:eastAsia="Times New Roman" w:cs="Times New Roman"/>
                <w:b/>
                <w:bCs/>
                <w:color w:val="000000"/>
                <w:sz w:val="20"/>
                <w:szCs w:val="20"/>
              </w:rPr>
            </w:pPr>
            <w:r w:rsidRPr="003A4452">
              <w:rPr>
                <w:rFonts w:eastAsia="Times New Roman" w:cs="Times New Roman"/>
                <w:b/>
                <w:bCs/>
                <w:color w:val="000000"/>
                <w:sz w:val="20"/>
                <w:szCs w:val="20"/>
              </w:rPr>
              <w:t>Description of Risk</w:t>
            </w:r>
          </w:p>
        </w:tc>
        <w:tc>
          <w:tcPr>
            <w:tcW w:w="5103" w:type="dxa"/>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5628A969" w14:textId="77777777" w:rsidR="00DA3AC3" w:rsidRPr="003A4452" w:rsidRDefault="00DA3AC3" w:rsidP="00DA3AC3">
            <w:pPr>
              <w:rPr>
                <w:rFonts w:eastAsia="Times New Roman" w:cs="Times New Roman"/>
                <w:b/>
                <w:bCs/>
                <w:color w:val="000000"/>
                <w:sz w:val="20"/>
                <w:szCs w:val="20"/>
              </w:rPr>
            </w:pPr>
            <w:r w:rsidRPr="003A4452">
              <w:rPr>
                <w:rFonts w:eastAsia="Times New Roman" w:cs="Times New Roman"/>
                <w:b/>
                <w:bCs/>
                <w:color w:val="000000"/>
                <w:sz w:val="20"/>
                <w:szCs w:val="20"/>
              </w:rPr>
              <w:t>Terminal Evaluation Feedbacks</w:t>
            </w:r>
          </w:p>
        </w:tc>
      </w:tr>
      <w:tr w:rsidR="00DA3AC3" w:rsidRPr="003A4452" w14:paraId="57AA1E56" w14:textId="77777777" w:rsidTr="0007696E">
        <w:trPr>
          <w:trHeight w:val="2775"/>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77C5A04A"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Organization</w:t>
            </w:r>
          </w:p>
        </w:tc>
        <w:tc>
          <w:tcPr>
            <w:tcW w:w="3508" w:type="dxa"/>
            <w:tcBorders>
              <w:top w:val="nil"/>
              <w:left w:val="nil"/>
              <w:bottom w:val="single" w:sz="4" w:space="0" w:color="auto"/>
              <w:right w:val="single" w:sz="4" w:space="0" w:color="auto"/>
            </w:tcBorders>
            <w:shd w:val="clear" w:color="auto" w:fill="auto"/>
            <w:hideMark/>
          </w:tcPr>
          <w:p w14:paraId="73A329E5" w14:textId="77777777" w:rsidR="00DA3AC3" w:rsidRPr="003A4452" w:rsidRDefault="004152F1" w:rsidP="00504CFD">
            <w:pPr>
              <w:rPr>
                <w:rFonts w:eastAsia="Times New Roman" w:cs="Times New Roman"/>
                <w:color w:val="000000"/>
                <w:sz w:val="20"/>
                <w:szCs w:val="20"/>
              </w:rPr>
            </w:pPr>
            <w:r w:rsidRPr="004152F1">
              <w:rPr>
                <w:rFonts w:eastAsia="Times New Roman" w:cs="Times New Roman"/>
                <w:color w:val="000000"/>
                <w:sz w:val="20"/>
                <w:szCs w:val="20"/>
              </w:rPr>
              <w:t>Limited capacity in government agencies to implement the project and sustain project outcomes. There are a limited number of civil servants who are keen to deliver government services to isolated communities and the significant financial resource constraints facing most government agencies further impede effective field work.</w:t>
            </w:r>
          </w:p>
        </w:tc>
        <w:tc>
          <w:tcPr>
            <w:tcW w:w="5103" w:type="dxa"/>
            <w:tcBorders>
              <w:top w:val="nil"/>
              <w:left w:val="nil"/>
              <w:bottom w:val="single" w:sz="4" w:space="0" w:color="auto"/>
              <w:right w:val="single" w:sz="4" w:space="0" w:color="auto"/>
            </w:tcBorders>
            <w:shd w:val="clear" w:color="auto" w:fill="auto"/>
            <w:hideMark/>
          </w:tcPr>
          <w:p w14:paraId="558B2F80" w14:textId="0E5E3F90" w:rsidR="003A4452"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The project encountered this risk during implementation </w:t>
            </w:r>
            <w:r w:rsidR="00CC5551" w:rsidRPr="003A4452">
              <w:rPr>
                <w:rFonts w:eastAsia="Times New Roman" w:cs="Times New Roman"/>
                <w:color w:val="000000"/>
                <w:sz w:val="20"/>
                <w:szCs w:val="20"/>
              </w:rPr>
              <w:t>phase,</w:t>
            </w:r>
            <w:r w:rsidRPr="003A4452">
              <w:rPr>
                <w:rFonts w:eastAsia="Times New Roman" w:cs="Times New Roman"/>
                <w:color w:val="000000"/>
                <w:sz w:val="20"/>
                <w:szCs w:val="20"/>
              </w:rPr>
              <w:t xml:space="preserve"> and it came up with measures to address the risk. Some of the measures adopted by VCAP which were identified during the design phase include</w:t>
            </w:r>
            <w:r w:rsidR="00480675">
              <w:rPr>
                <w:rFonts w:eastAsia="Times New Roman" w:cs="Times New Roman"/>
                <w:color w:val="000000"/>
                <w:sz w:val="20"/>
                <w:szCs w:val="20"/>
              </w:rPr>
              <w:t>d</w:t>
            </w:r>
            <w:r w:rsidRPr="003A4452">
              <w:rPr>
                <w:rFonts w:eastAsia="Times New Roman" w:cs="Times New Roman"/>
                <w:color w:val="000000"/>
                <w:sz w:val="20"/>
                <w:szCs w:val="20"/>
              </w:rPr>
              <w:t xml:space="preserve"> conducting capacity building programs for most project components to in-country stakeholders and using a coordinated approach by the implementing partner with other agencies involved to leverage on training opportunities and resources available.</w:t>
            </w:r>
          </w:p>
        </w:tc>
      </w:tr>
      <w:tr w:rsidR="00DA3AC3" w:rsidRPr="003A4452" w14:paraId="6AB6487C" w14:textId="77777777" w:rsidTr="0007696E">
        <w:trPr>
          <w:trHeight w:val="1845"/>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345AA51B"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Organization</w:t>
            </w:r>
          </w:p>
        </w:tc>
        <w:tc>
          <w:tcPr>
            <w:tcW w:w="3508" w:type="dxa"/>
            <w:tcBorders>
              <w:top w:val="nil"/>
              <w:left w:val="nil"/>
              <w:bottom w:val="single" w:sz="4" w:space="0" w:color="auto"/>
              <w:right w:val="single" w:sz="4" w:space="0" w:color="auto"/>
            </w:tcBorders>
            <w:shd w:val="clear" w:color="auto" w:fill="auto"/>
            <w:hideMark/>
          </w:tcPr>
          <w:p w14:paraId="147CCAD0"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Lack of data to design adaptation measures. Adaptation measures highlighted in the </w:t>
            </w:r>
            <w:proofErr w:type="spellStart"/>
            <w:r w:rsidRPr="003A4452">
              <w:rPr>
                <w:rFonts w:eastAsia="Times New Roman" w:cs="Times New Roman"/>
                <w:color w:val="000000"/>
                <w:sz w:val="20"/>
                <w:szCs w:val="20"/>
              </w:rPr>
              <w:t>ProDoc</w:t>
            </w:r>
            <w:proofErr w:type="spellEnd"/>
            <w:r w:rsidRPr="003A4452">
              <w:rPr>
                <w:rFonts w:eastAsia="Times New Roman" w:cs="Times New Roman"/>
                <w:color w:val="000000"/>
                <w:sz w:val="20"/>
                <w:szCs w:val="20"/>
              </w:rPr>
              <w:t xml:space="preserve"> include some technical activities, with their design needing good and quality data, which is not available in-country.</w:t>
            </w:r>
          </w:p>
        </w:tc>
        <w:tc>
          <w:tcPr>
            <w:tcW w:w="5103" w:type="dxa"/>
            <w:tcBorders>
              <w:top w:val="nil"/>
              <w:left w:val="nil"/>
              <w:bottom w:val="single" w:sz="4" w:space="0" w:color="auto"/>
              <w:right w:val="single" w:sz="4" w:space="0" w:color="auto"/>
            </w:tcBorders>
            <w:shd w:val="clear" w:color="auto" w:fill="auto"/>
            <w:hideMark/>
          </w:tcPr>
          <w:p w14:paraId="127D446A" w14:textId="6CB0C1C6"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Even though encountered at minimal level, VCAP </w:t>
            </w:r>
            <w:proofErr w:type="spellStart"/>
            <w:r w:rsidRPr="003A4452">
              <w:rPr>
                <w:rFonts w:eastAsia="Times New Roman" w:cs="Times New Roman"/>
                <w:color w:val="000000"/>
                <w:sz w:val="20"/>
                <w:szCs w:val="20"/>
              </w:rPr>
              <w:t>utilise</w:t>
            </w:r>
            <w:r w:rsidR="00193BF3">
              <w:rPr>
                <w:rFonts w:eastAsia="Times New Roman" w:cs="Times New Roman"/>
                <w:color w:val="000000"/>
                <w:sz w:val="20"/>
                <w:szCs w:val="20"/>
              </w:rPr>
              <w:t>d</w:t>
            </w:r>
            <w:proofErr w:type="spellEnd"/>
            <w:r w:rsidRPr="003A4452">
              <w:rPr>
                <w:rFonts w:eastAsia="Times New Roman" w:cs="Times New Roman"/>
                <w:color w:val="000000"/>
                <w:sz w:val="20"/>
                <w:szCs w:val="20"/>
              </w:rPr>
              <w:t xml:space="preserve"> the knowledge and skills together with standards and practices available at national level with the compliments of local knowledge in the implementation of activities that need</w:t>
            </w:r>
            <w:r w:rsidR="00480675">
              <w:rPr>
                <w:rFonts w:eastAsia="Times New Roman" w:cs="Times New Roman"/>
                <w:color w:val="000000"/>
                <w:sz w:val="20"/>
                <w:szCs w:val="20"/>
              </w:rPr>
              <w:t>ed</w:t>
            </w:r>
            <w:r w:rsidRPr="003A4452">
              <w:rPr>
                <w:rFonts w:eastAsia="Times New Roman" w:cs="Times New Roman"/>
                <w:color w:val="000000"/>
                <w:sz w:val="20"/>
                <w:szCs w:val="20"/>
              </w:rPr>
              <w:t xml:space="preserve"> data in the design of adaptation measures. This is especially in the agriculture, water, infrastructure and marine sectors.</w:t>
            </w:r>
          </w:p>
        </w:tc>
      </w:tr>
      <w:tr w:rsidR="00DA3AC3" w:rsidRPr="003A4452" w14:paraId="6FDD25EC" w14:textId="77777777" w:rsidTr="0007696E">
        <w:trPr>
          <w:trHeight w:val="2745"/>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6E079CCE"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Organization</w:t>
            </w:r>
          </w:p>
        </w:tc>
        <w:tc>
          <w:tcPr>
            <w:tcW w:w="3508" w:type="dxa"/>
            <w:tcBorders>
              <w:top w:val="nil"/>
              <w:left w:val="nil"/>
              <w:bottom w:val="single" w:sz="4" w:space="0" w:color="auto"/>
              <w:right w:val="single" w:sz="4" w:space="0" w:color="auto"/>
            </w:tcBorders>
            <w:shd w:val="clear" w:color="auto" w:fill="auto"/>
            <w:hideMark/>
          </w:tcPr>
          <w:p w14:paraId="351769EC"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Weak coordination and communication amongst project partners may impede project progress. The different partners representing the different sectors focus individually in implementing sectoral activities mandated by the Vanuatu national government, with VCAP being a multi-sector project, this risk is relevant.</w:t>
            </w:r>
          </w:p>
        </w:tc>
        <w:tc>
          <w:tcPr>
            <w:tcW w:w="5103" w:type="dxa"/>
            <w:tcBorders>
              <w:top w:val="nil"/>
              <w:left w:val="nil"/>
              <w:bottom w:val="single" w:sz="4" w:space="0" w:color="auto"/>
              <w:right w:val="single" w:sz="4" w:space="0" w:color="auto"/>
            </w:tcBorders>
            <w:shd w:val="clear" w:color="auto" w:fill="auto"/>
            <w:hideMark/>
          </w:tcPr>
          <w:p w14:paraId="5E47498A" w14:textId="5406BBCB" w:rsidR="00DA3AC3" w:rsidRPr="003A4452" w:rsidRDefault="00DA3AC3" w:rsidP="00504CFD">
            <w:pPr>
              <w:rPr>
                <w:rFonts w:eastAsia="Times New Roman" w:cs="Times New Roman"/>
                <w:color w:val="000000"/>
                <w:sz w:val="20"/>
                <w:szCs w:val="20"/>
              </w:rPr>
            </w:pPr>
            <w:proofErr w:type="gramStart"/>
            <w:r w:rsidRPr="003A4452">
              <w:rPr>
                <w:rFonts w:eastAsia="Times New Roman" w:cs="Times New Roman"/>
                <w:color w:val="000000"/>
                <w:sz w:val="20"/>
                <w:szCs w:val="20"/>
              </w:rPr>
              <w:t>As a way to</w:t>
            </w:r>
            <w:proofErr w:type="gramEnd"/>
            <w:r w:rsidRPr="003A4452">
              <w:rPr>
                <w:rFonts w:eastAsia="Times New Roman" w:cs="Times New Roman"/>
                <w:color w:val="000000"/>
                <w:sz w:val="20"/>
                <w:szCs w:val="20"/>
              </w:rPr>
              <w:t xml:space="preserve"> avoid this risk, the project </w:t>
            </w:r>
            <w:proofErr w:type="spellStart"/>
            <w:r w:rsidRPr="003A4452">
              <w:rPr>
                <w:rFonts w:eastAsia="Times New Roman" w:cs="Times New Roman"/>
                <w:color w:val="000000"/>
                <w:sz w:val="20"/>
                <w:szCs w:val="20"/>
              </w:rPr>
              <w:t>utilise</w:t>
            </w:r>
            <w:r w:rsidR="00193BF3">
              <w:rPr>
                <w:rFonts w:eastAsia="Times New Roman" w:cs="Times New Roman"/>
                <w:color w:val="000000"/>
                <w:sz w:val="20"/>
                <w:szCs w:val="20"/>
              </w:rPr>
              <w:t>d</w:t>
            </w:r>
            <w:proofErr w:type="spellEnd"/>
            <w:r w:rsidRPr="003A4452">
              <w:rPr>
                <w:rFonts w:eastAsia="Times New Roman" w:cs="Times New Roman"/>
                <w:color w:val="000000"/>
                <w:sz w:val="20"/>
                <w:szCs w:val="20"/>
              </w:rPr>
              <w:t xml:space="preserve"> some of the counter measures that were identified during the project designing phase. These include the establishment of a Project Management (PMU) with the role of overseeing the whole operations and  management of the project and also, the establishment of a clear coordination mechanism amongst VCAP partners, in the form of a Project Steering Committee (PSC), which provided a mechanisms that ensures partners inputs at all levels (national, provincial and project site committees)</w:t>
            </w:r>
          </w:p>
        </w:tc>
      </w:tr>
      <w:tr w:rsidR="00DA3AC3" w:rsidRPr="003A4452" w14:paraId="6522A4BF" w14:textId="77777777" w:rsidTr="0007696E">
        <w:trPr>
          <w:trHeight w:val="2805"/>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1204B311"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Operational</w:t>
            </w:r>
          </w:p>
        </w:tc>
        <w:tc>
          <w:tcPr>
            <w:tcW w:w="3508" w:type="dxa"/>
            <w:tcBorders>
              <w:top w:val="nil"/>
              <w:left w:val="nil"/>
              <w:bottom w:val="single" w:sz="4" w:space="0" w:color="auto"/>
              <w:right w:val="single" w:sz="4" w:space="0" w:color="auto"/>
            </w:tcBorders>
            <w:shd w:val="clear" w:color="auto" w:fill="auto"/>
            <w:hideMark/>
          </w:tcPr>
          <w:p w14:paraId="59564F0B"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Participation by communities may not come at a level necessary to ensure project success. Since most VCAP activities are implemented at the community-level, which might have different priorities and needs, their participation in the VCAP project is not fully guaranteed.</w:t>
            </w:r>
          </w:p>
        </w:tc>
        <w:tc>
          <w:tcPr>
            <w:tcW w:w="5103" w:type="dxa"/>
            <w:tcBorders>
              <w:top w:val="nil"/>
              <w:left w:val="nil"/>
              <w:bottom w:val="single" w:sz="4" w:space="0" w:color="auto"/>
              <w:right w:val="single" w:sz="4" w:space="0" w:color="auto"/>
            </w:tcBorders>
            <w:shd w:val="clear" w:color="auto" w:fill="auto"/>
            <w:hideMark/>
          </w:tcPr>
          <w:p w14:paraId="5F2337DB" w14:textId="215F461F"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VCAP mostly used participatory approaches in its engagement with communities and this provided communities with a sense of ownership of the project and positive responses to the needs of the project. Additional activities through community capacity building, awareness and communications </w:t>
            </w:r>
            <w:r w:rsidR="00480675" w:rsidRPr="003A4452">
              <w:rPr>
                <w:rFonts w:eastAsia="Times New Roman" w:cs="Times New Roman"/>
                <w:color w:val="000000"/>
                <w:sz w:val="20"/>
                <w:szCs w:val="20"/>
              </w:rPr>
              <w:t>programs</w:t>
            </w:r>
            <w:r w:rsidRPr="003A4452">
              <w:rPr>
                <w:rFonts w:eastAsia="Times New Roman" w:cs="Times New Roman"/>
                <w:color w:val="000000"/>
                <w:sz w:val="20"/>
                <w:szCs w:val="20"/>
              </w:rPr>
              <w:t xml:space="preserve"> also helped in this regard.  Seeing the benefits of the project in addressing adaptation and sustainable livelihood, communities in all project sites cooperated and participated fully and this was a catalyst in achievement of the project objectives. </w:t>
            </w:r>
          </w:p>
        </w:tc>
      </w:tr>
      <w:tr w:rsidR="00DA3AC3" w:rsidRPr="003A4452" w14:paraId="20818FCD" w14:textId="77777777" w:rsidTr="0007696E">
        <w:trPr>
          <w:trHeight w:val="1545"/>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7D172B91"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Operational</w:t>
            </w:r>
          </w:p>
        </w:tc>
        <w:tc>
          <w:tcPr>
            <w:tcW w:w="3508" w:type="dxa"/>
            <w:tcBorders>
              <w:top w:val="nil"/>
              <w:left w:val="nil"/>
              <w:bottom w:val="single" w:sz="4" w:space="0" w:color="auto"/>
              <w:right w:val="single" w:sz="4" w:space="0" w:color="auto"/>
            </w:tcBorders>
            <w:shd w:val="clear" w:color="auto" w:fill="auto"/>
            <w:hideMark/>
          </w:tcPr>
          <w:p w14:paraId="7CEF675D"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Gender and social inequality may impede project progress and achievements. Due to cultural context, equal participation of all groups might not be achieved, hence affect the </w:t>
            </w:r>
            <w:proofErr w:type="gramStart"/>
            <w:r w:rsidRPr="003A4452">
              <w:rPr>
                <w:rFonts w:eastAsia="Times New Roman" w:cs="Times New Roman"/>
                <w:color w:val="000000"/>
                <w:sz w:val="20"/>
                <w:szCs w:val="20"/>
              </w:rPr>
              <w:t>project as a whole</w:t>
            </w:r>
            <w:proofErr w:type="gramEnd"/>
            <w:r w:rsidRPr="003A4452">
              <w:rPr>
                <w:rFonts w:eastAsia="Times New Roman" w:cs="Times New Roman"/>
                <w:color w:val="000000"/>
                <w:sz w:val="20"/>
                <w:szCs w:val="20"/>
              </w:rPr>
              <w:t>.</w:t>
            </w:r>
          </w:p>
        </w:tc>
        <w:tc>
          <w:tcPr>
            <w:tcW w:w="5103" w:type="dxa"/>
            <w:tcBorders>
              <w:top w:val="nil"/>
              <w:left w:val="nil"/>
              <w:bottom w:val="single" w:sz="4" w:space="0" w:color="auto"/>
              <w:right w:val="single" w:sz="4" w:space="0" w:color="auto"/>
            </w:tcBorders>
            <w:shd w:val="clear" w:color="auto" w:fill="auto"/>
            <w:hideMark/>
          </w:tcPr>
          <w:p w14:paraId="075D4736" w14:textId="5F11D1E6"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The participatory approach adopted by VCAP help</w:t>
            </w:r>
            <w:r w:rsidR="00193BF3">
              <w:rPr>
                <w:rFonts w:eastAsia="Times New Roman" w:cs="Times New Roman"/>
                <w:color w:val="000000"/>
                <w:sz w:val="20"/>
                <w:szCs w:val="20"/>
              </w:rPr>
              <w:t>ed</w:t>
            </w:r>
            <w:r w:rsidRPr="003A4452">
              <w:rPr>
                <w:rFonts w:eastAsia="Times New Roman" w:cs="Times New Roman"/>
                <w:color w:val="000000"/>
                <w:sz w:val="20"/>
                <w:szCs w:val="20"/>
              </w:rPr>
              <w:t xml:space="preserve"> in ensuring inclusive participation of all groups in all the project sites. However, having specific activities aimed at vulnerable groups such as women and youths would have been one of the successful measures to address this risk.</w:t>
            </w:r>
          </w:p>
        </w:tc>
      </w:tr>
      <w:tr w:rsidR="00DA3AC3" w:rsidRPr="003A4452" w14:paraId="2FBCD54C" w14:textId="77777777" w:rsidTr="0007696E">
        <w:trPr>
          <w:trHeight w:val="3705"/>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25767342" w14:textId="49AE5F10" w:rsidR="00DA3AC3" w:rsidRPr="003A4452" w:rsidRDefault="00480675" w:rsidP="00DA3AC3">
            <w:pPr>
              <w:jc w:val="center"/>
              <w:rPr>
                <w:rFonts w:eastAsia="Times New Roman" w:cs="Times New Roman"/>
                <w:color w:val="000000"/>
                <w:sz w:val="20"/>
                <w:szCs w:val="20"/>
              </w:rPr>
            </w:pPr>
            <w:r w:rsidRPr="003A4452">
              <w:rPr>
                <w:rFonts w:eastAsia="Times New Roman" w:cs="Times New Roman"/>
                <w:color w:val="000000"/>
                <w:sz w:val="20"/>
                <w:szCs w:val="20"/>
              </w:rPr>
              <w:t>Operational</w:t>
            </w:r>
          </w:p>
        </w:tc>
        <w:tc>
          <w:tcPr>
            <w:tcW w:w="3508" w:type="dxa"/>
            <w:tcBorders>
              <w:top w:val="nil"/>
              <w:left w:val="nil"/>
              <w:bottom w:val="single" w:sz="4" w:space="0" w:color="auto"/>
              <w:right w:val="single" w:sz="4" w:space="0" w:color="auto"/>
            </w:tcBorders>
            <w:shd w:val="clear" w:color="auto" w:fill="auto"/>
            <w:hideMark/>
          </w:tcPr>
          <w:p w14:paraId="4C305EE7"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Ineffective coordination across implementing partners and Responsible Parties for project activities.</w:t>
            </w:r>
          </w:p>
        </w:tc>
        <w:tc>
          <w:tcPr>
            <w:tcW w:w="5103" w:type="dxa"/>
            <w:tcBorders>
              <w:top w:val="nil"/>
              <w:left w:val="nil"/>
              <w:bottom w:val="single" w:sz="4" w:space="0" w:color="auto"/>
              <w:right w:val="single" w:sz="4" w:space="0" w:color="auto"/>
            </w:tcBorders>
            <w:shd w:val="clear" w:color="auto" w:fill="auto"/>
            <w:hideMark/>
          </w:tcPr>
          <w:p w14:paraId="76B59909"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The existence of Memorandum of Understanding (MOU), outlining specific roles and responsibilities between key implementing partners in the initial phase of VCAP, together with the appointment of dedicated project focal point from a Director-level (with an alternate) from each project partner are measures adopted by the project to address this risk. Another measure </w:t>
            </w:r>
            <w:r w:rsidR="0007582B" w:rsidRPr="003A4452">
              <w:rPr>
                <w:rFonts w:eastAsia="Times New Roman" w:cs="Times New Roman"/>
                <w:color w:val="000000"/>
                <w:sz w:val="20"/>
                <w:szCs w:val="20"/>
              </w:rPr>
              <w:t>includes</w:t>
            </w:r>
            <w:r w:rsidRPr="003A4452">
              <w:rPr>
                <w:rFonts w:eastAsia="Times New Roman" w:cs="Times New Roman"/>
                <w:color w:val="000000"/>
                <w:sz w:val="20"/>
                <w:szCs w:val="20"/>
              </w:rPr>
              <w:t xml:space="preserve"> the recruitment of officers and posted to the various government departments with their main role to undertake project-related activities under their respective sectors. </w:t>
            </w:r>
            <w:r w:rsidR="0007582B" w:rsidRPr="003A4452">
              <w:rPr>
                <w:rFonts w:eastAsia="Times New Roman" w:cs="Times New Roman"/>
                <w:color w:val="000000"/>
                <w:sz w:val="20"/>
                <w:szCs w:val="20"/>
              </w:rPr>
              <w:t>Continuous</w:t>
            </w:r>
            <w:r w:rsidRPr="003A4452">
              <w:rPr>
                <w:rFonts w:eastAsia="Times New Roman" w:cs="Times New Roman"/>
                <w:color w:val="000000"/>
                <w:sz w:val="20"/>
                <w:szCs w:val="20"/>
              </w:rPr>
              <w:t xml:space="preserve"> technical meetings among these officers and PMU ensured that these officers are up to date with implementation of respective project activities. </w:t>
            </w:r>
          </w:p>
        </w:tc>
      </w:tr>
      <w:tr w:rsidR="00DA3AC3" w:rsidRPr="003A4452" w14:paraId="515D1272" w14:textId="77777777" w:rsidTr="0007696E">
        <w:trPr>
          <w:trHeight w:val="2460"/>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7A4F9527"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Political</w:t>
            </w:r>
          </w:p>
        </w:tc>
        <w:tc>
          <w:tcPr>
            <w:tcW w:w="3508" w:type="dxa"/>
            <w:tcBorders>
              <w:top w:val="nil"/>
              <w:left w:val="nil"/>
              <w:bottom w:val="single" w:sz="4" w:space="0" w:color="auto"/>
              <w:right w:val="single" w:sz="4" w:space="0" w:color="auto"/>
            </w:tcBorders>
            <w:shd w:val="clear" w:color="auto" w:fill="auto"/>
            <w:hideMark/>
          </w:tcPr>
          <w:p w14:paraId="5A1A037C"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Large tracts of land under customary ownership could be an impediment to CC-A if landowners do not cooperate. Adaptation measures highlighted in the </w:t>
            </w:r>
            <w:proofErr w:type="spellStart"/>
            <w:r w:rsidRPr="003A4452">
              <w:rPr>
                <w:rFonts w:eastAsia="Times New Roman" w:cs="Times New Roman"/>
                <w:color w:val="000000"/>
                <w:sz w:val="20"/>
                <w:szCs w:val="20"/>
              </w:rPr>
              <w:t>ProDoc</w:t>
            </w:r>
            <w:proofErr w:type="spellEnd"/>
            <w:r w:rsidRPr="003A4452">
              <w:rPr>
                <w:rFonts w:eastAsia="Times New Roman" w:cs="Times New Roman"/>
                <w:color w:val="000000"/>
                <w:sz w:val="20"/>
                <w:szCs w:val="20"/>
              </w:rPr>
              <w:t xml:space="preserve"> involves multiple </w:t>
            </w:r>
            <w:proofErr w:type="gramStart"/>
            <w:r w:rsidRPr="003A4452">
              <w:rPr>
                <w:rFonts w:eastAsia="Times New Roman" w:cs="Times New Roman"/>
                <w:color w:val="000000"/>
                <w:sz w:val="20"/>
                <w:szCs w:val="20"/>
              </w:rPr>
              <w:t>land owning</w:t>
            </w:r>
            <w:proofErr w:type="gramEnd"/>
            <w:r w:rsidRPr="003A4452">
              <w:rPr>
                <w:rFonts w:eastAsia="Times New Roman" w:cs="Times New Roman"/>
                <w:color w:val="000000"/>
                <w:sz w:val="20"/>
                <w:szCs w:val="20"/>
              </w:rPr>
              <w:t xml:space="preserve"> unit with different views and getting their full consensus can be a challenge, hence affecting implementation of project activities</w:t>
            </w:r>
          </w:p>
        </w:tc>
        <w:tc>
          <w:tcPr>
            <w:tcW w:w="5103" w:type="dxa"/>
            <w:tcBorders>
              <w:top w:val="nil"/>
              <w:left w:val="nil"/>
              <w:bottom w:val="single" w:sz="4" w:space="0" w:color="auto"/>
              <w:right w:val="single" w:sz="4" w:space="0" w:color="auto"/>
            </w:tcBorders>
            <w:shd w:val="clear" w:color="auto" w:fill="auto"/>
            <w:hideMark/>
          </w:tcPr>
          <w:p w14:paraId="330491E0"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VCAP used participatory approaches in its engagement with communities and this provided communities with a sense of ownership of the project and positive responses to the needs of the project. Understanding the benefits of the project in addressing adaptation and sustainable livelihood, customary landowners in all project sites cooperated and participated fully and this was a catalyst in achievement of the project objectives. </w:t>
            </w:r>
          </w:p>
        </w:tc>
      </w:tr>
      <w:tr w:rsidR="00DA3AC3" w:rsidRPr="003A4452" w14:paraId="4E126D43" w14:textId="77777777" w:rsidTr="0007696E">
        <w:trPr>
          <w:trHeight w:val="2160"/>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7A99719B"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Political</w:t>
            </w:r>
          </w:p>
        </w:tc>
        <w:tc>
          <w:tcPr>
            <w:tcW w:w="3508" w:type="dxa"/>
            <w:tcBorders>
              <w:top w:val="nil"/>
              <w:left w:val="nil"/>
              <w:bottom w:val="single" w:sz="4" w:space="0" w:color="auto"/>
              <w:right w:val="single" w:sz="4" w:space="0" w:color="auto"/>
            </w:tcBorders>
            <w:shd w:val="clear" w:color="auto" w:fill="auto"/>
            <w:hideMark/>
          </w:tcPr>
          <w:p w14:paraId="6BA85179"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Political instability. Sudden changes in the political spheres would mean high probability of changes in national mandates and priorities leading to variation in </w:t>
            </w:r>
            <w:proofErr w:type="spellStart"/>
            <w:r w:rsidRPr="003A4452">
              <w:rPr>
                <w:rFonts w:eastAsia="Times New Roman" w:cs="Times New Roman"/>
                <w:color w:val="000000"/>
                <w:sz w:val="20"/>
                <w:szCs w:val="20"/>
              </w:rPr>
              <w:t>prioritazation</w:t>
            </w:r>
            <w:proofErr w:type="spellEnd"/>
            <w:r w:rsidRPr="003A4452">
              <w:rPr>
                <w:rFonts w:eastAsia="Times New Roman" w:cs="Times New Roman"/>
                <w:color w:val="000000"/>
                <w:sz w:val="20"/>
                <w:szCs w:val="20"/>
              </w:rPr>
              <w:t xml:space="preserve"> of VCAP project implementation.</w:t>
            </w:r>
          </w:p>
        </w:tc>
        <w:tc>
          <w:tcPr>
            <w:tcW w:w="5103" w:type="dxa"/>
            <w:tcBorders>
              <w:top w:val="nil"/>
              <w:left w:val="nil"/>
              <w:bottom w:val="single" w:sz="4" w:space="0" w:color="auto"/>
              <w:right w:val="single" w:sz="4" w:space="0" w:color="auto"/>
            </w:tcBorders>
            <w:shd w:val="clear" w:color="auto" w:fill="auto"/>
            <w:hideMark/>
          </w:tcPr>
          <w:p w14:paraId="334A8D10"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The overall political environment at national government and local level in Vanuatu during the VCAP life cycle can be described as stable and did not have any influence in the project. However, a related risk encountered by the project during the implementation </w:t>
            </w:r>
            <w:r w:rsidR="009526BD" w:rsidRPr="003A4452">
              <w:rPr>
                <w:rFonts w:eastAsia="Times New Roman" w:cs="Times New Roman"/>
                <w:color w:val="000000"/>
                <w:sz w:val="20"/>
                <w:szCs w:val="20"/>
              </w:rPr>
              <w:t>phase is</w:t>
            </w:r>
            <w:r w:rsidRPr="003A4452">
              <w:rPr>
                <w:rFonts w:eastAsia="Times New Roman" w:cs="Times New Roman"/>
                <w:color w:val="000000"/>
                <w:sz w:val="20"/>
                <w:szCs w:val="20"/>
              </w:rPr>
              <w:t xml:space="preserve"> political interference on the ways project activities were implemented and this was mainly influenced by decision-makers at national level. </w:t>
            </w:r>
          </w:p>
        </w:tc>
      </w:tr>
      <w:tr w:rsidR="00DA3AC3" w:rsidRPr="003A4452" w14:paraId="6CD41FF3" w14:textId="77777777" w:rsidTr="0007696E">
        <w:trPr>
          <w:trHeight w:val="1515"/>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33F68400"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Environment</w:t>
            </w:r>
          </w:p>
        </w:tc>
        <w:tc>
          <w:tcPr>
            <w:tcW w:w="3508" w:type="dxa"/>
            <w:tcBorders>
              <w:top w:val="nil"/>
              <w:left w:val="nil"/>
              <w:bottom w:val="single" w:sz="4" w:space="0" w:color="auto"/>
              <w:right w:val="single" w:sz="4" w:space="0" w:color="auto"/>
            </w:tcBorders>
            <w:shd w:val="clear" w:color="auto" w:fill="auto"/>
            <w:hideMark/>
          </w:tcPr>
          <w:p w14:paraId="1332B39E"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Climate change risks- Natural disasters and Extreme climate events such as cyclones or severe droughts will affect the progress of project</w:t>
            </w:r>
          </w:p>
        </w:tc>
        <w:tc>
          <w:tcPr>
            <w:tcW w:w="5103" w:type="dxa"/>
            <w:tcBorders>
              <w:top w:val="nil"/>
              <w:left w:val="nil"/>
              <w:bottom w:val="single" w:sz="4" w:space="0" w:color="auto"/>
              <w:right w:val="single" w:sz="4" w:space="0" w:color="auto"/>
            </w:tcBorders>
            <w:shd w:val="clear" w:color="auto" w:fill="auto"/>
            <w:hideMark/>
          </w:tcPr>
          <w:p w14:paraId="1B21700B" w14:textId="4181C1FA"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Cyclone Pam struck Vanuatu in 2015, the first year of project implementation. Being a Category 5 cyclone, the damage was estimated to cripple 56% of Vanuatu's GDP. This resulted in the delay of project implementation for a year due to changes in </w:t>
            </w:r>
            <w:r w:rsidR="00193BF3" w:rsidRPr="003A4452">
              <w:rPr>
                <w:rFonts w:eastAsia="Times New Roman" w:cs="Times New Roman"/>
                <w:color w:val="000000"/>
                <w:sz w:val="20"/>
                <w:szCs w:val="20"/>
              </w:rPr>
              <w:t>government priorities</w:t>
            </w:r>
            <w:r w:rsidRPr="003A4452">
              <w:rPr>
                <w:rFonts w:eastAsia="Times New Roman" w:cs="Times New Roman"/>
                <w:color w:val="000000"/>
                <w:sz w:val="20"/>
                <w:szCs w:val="20"/>
              </w:rPr>
              <w:t xml:space="preserve"> and needs, focusing especially on responses and rehabilitation for cyclone damages.</w:t>
            </w:r>
          </w:p>
        </w:tc>
      </w:tr>
      <w:tr w:rsidR="00DA3AC3" w:rsidRPr="003A4452" w14:paraId="2DE8F01D" w14:textId="77777777" w:rsidTr="0007696E">
        <w:trPr>
          <w:trHeight w:val="2100"/>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20DA91D5"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Environment</w:t>
            </w:r>
          </w:p>
        </w:tc>
        <w:tc>
          <w:tcPr>
            <w:tcW w:w="3508" w:type="dxa"/>
            <w:tcBorders>
              <w:top w:val="nil"/>
              <w:left w:val="nil"/>
              <w:bottom w:val="single" w:sz="4" w:space="0" w:color="auto"/>
              <w:right w:val="single" w:sz="4" w:space="0" w:color="auto"/>
            </w:tcBorders>
            <w:shd w:val="clear" w:color="auto" w:fill="auto"/>
            <w:hideMark/>
          </w:tcPr>
          <w:p w14:paraId="7C196939"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Environmental impacts potential of some infrastructure related activities. VCAP activities include construction and upgrading of important infrastructure and if identified to pose threats to the environment, these activities would need to be relooked at or even halted.</w:t>
            </w:r>
          </w:p>
        </w:tc>
        <w:tc>
          <w:tcPr>
            <w:tcW w:w="5103" w:type="dxa"/>
            <w:tcBorders>
              <w:top w:val="nil"/>
              <w:left w:val="nil"/>
              <w:bottom w:val="single" w:sz="4" w:space="0" w:color="auto"/>
              <w:right w:val="single" w:sz="4" w:space="0" w:color="auto"/>
            </w:tcBorders>
            <w:shd w:val="clear" w:color="auto" w:fill="auto"/>
            <w:hideMark/>
          </w:tcPr>
          <w:p w14:paraId="75E6AF88"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 xml:space="preserve">The design of project activities, especially roads during implementation considers environment and social safeguards, however some minor adjustment to the operation would have fulfilled these safeguards. </w:t>
            </w:r>
          </w:p>
        </w:tc>
      </w:tr>
      <w:tr w:rsidR="00DA3AC3" w:rsidRPr="00DA3AC3" w14:paraId="4D089C1F" w14:textId="77777777" w:rsidTr="0007696E">
        <w:trPr>
          <w:trHeight w:val="1845"/>
        </w:trPr>
        <w:tc>
          <w:tcPr>
            <w:tcW w:w="740" w:type="dxa"/>
            <w:tcBorders>
              <w:top w:val="nil"/>
              <w:left w:val="single" w:sz="4" w:space="0" w:color="auto"/>
              <w:bottom w:val="single" w:sz="4" w:space="0" w:color="auto"/>
              <w:right w:val="single" w:sz="4" w:space="0" w:color="auto"/>
            </w:tcBorders>
            <w:shd w:val="clear" w:color="auto" w:fill="auto"/>
            <w:textDirection w:val="btLr"/>
            <w:vAlign w:val="center"/>
            <w:hideMark/>
          </w:tcPr>
          <w:p w14:paraId="5C505E2D" w14:textId="77777777" w:rsidR="00DA3AC3" w:rsidRPr="003A4452" w:rsidRDefault="00DA3AC3" w:rsidP="00DA3AC3">
            <w:pPr>
              <w:jc w:val="center"/>
              <w:rPr>
                <w:rFonts w:eastAsia="Times New Roman" w:cs="Times New Roman"/>
                <w:color w:val="000000"/>
                <w:sz w:val="20"/>
                <w:szCs w:val="20"/>
              </w:rPr>
            </w:pPr>
            <w:r w:rsidRPr="003A4452">
              <w:rPr>
                <w:rFonts w:eastAsia="Times New Roman" w:cs="Times New Roman"/>
                <w:color w:val="000000"/>
                <w:sz w:val="20"/>
                <w:szCs w:val="20"/>
              </w:rPr>
              <w:t>Environment</w:t>
            </w:r>
          </w:p>
        </w:tc>
        <w:tc>
          <w:tcPr>
            <w:tcW w:w="3508" w:type="dxa"/>
            <w:tcBorders>
              <w:top w:val="nil"/>
              <w:left w:val="nil"/>
              <w:bottom w:val="single" w:sz="4" w:space="0" w:color="auto"/>
              <w:right w:val="single" w:sz="4" w:space="0" w:color="auto"/>
            </w:tcBorders>
            <w:shd w:val="clear" w:color="auto" w:fill="auto"/>
            <w:hideMark/>
          </w:tcPr>
          <w:p w14:paraId="1239D5CB" w14:textId="77777777" w:rsidR="00DA3AC3" w:rsidRPr="003A4452" w:rsidRDefault="00DA3AC3" w:rsidP="00504CFD">
            <w:pPr>
              <w:rPr>
                <w:rFonts w:eastAsia="Times New Roman" w:cs="Times New Roman"/>
                <w:color w:val="000000"/>
                <w:sz w:val="20"/>
                <w:szCs w:val="20"/>
              </w:rPr>
            </w:pPr>
            <w:r w:rsidRPr="003A4452">
              <w:rPr>
                <w:rFonts w:eastAsia="Times New Roman" w:cs="Times New Roman"/>
                <w:color w:val="000000"/>
                <w:sz w:val="20"/>
                <w:szCs w:val="20"/>
              </w:rPr>
              <w:t>Invasive species may be introduced or spread by project related activities. Some of the VCAP activities include the introduction of species which are proven to be resistance to climate change impacts, however are not indigenous in the project sites.</w:t>
            </w:r>
          </w:p>
        </w:tc>
        <w:tc>
          <w:tcPr>
            <w:tcW w:w="5103" w:type="dxa"/>
            <w:tcBorders>
              <w:top w:val="nil"/>
              <w:left w:val="nil"/>
              <w:bottom w:val="single" w:sz="4" w:space="0" w:color="auto"/>
              <w:right w:val="single" w:sz="4" w:space="0" w:color="auto"/>
            </w:tcBorders>
            <w:shd w:val="clear" w:color="auto" w:fill="auto"/>
            <w:hideMark/>
          </w:tcPr>
          <w:p w14:paraId="4FCB805F" w14:textId="77777777" w:rsidR="00DA3AC3" w:rsidRPr="00450D1E" w:rsidRDefault="00DA3AC3" w:rsidP="00504CFD">
            <w:pPr>
              <w:rPr>
                <w:rFonts w:eastAsia="Times New Roman" w:cs="Times New Roman"/>
                <w:color w:val="000000"/>
                <w:sz w:val="20"/>
                <w:szCs w:val="20"/>
              </w:rPr>
            </w:pPr>
            <w:r w:rsidRPr="003A4452">
              <w:rPr>
                <w:rFonts w:eastAsia="Times New Roman" w:cs="Times New Roman"/>
                <w:color w:val="000000"/>
                <w:sz w:val="20"/>
                <w:szCs w:val="20"/>
              </w:rPr>
              <w:t>All species introduced to the project sites have been approved by the relevant departments and have proven to have no negative effects to the surrounding environment.</w:t>
            </w:r>
          </w:p>
        </w:tc>
      </w:tr>
    </w:tbl>
    <w:p w14:paraId="5E5A2268" w14:textId="77777777" w:rsidR="001352F7" w:rsidRDefault="00DA3AC3" w:rsidP="00BB36B4">
      <w:pPr>
        <w:pStyle w:val="Heading3"/>
        <w:spacing w:before="0"/>
      </w:pPr>
      <w:r>
        <w:fldChar w:fldCharType="end"/>
      </w:r>
    </w:p>
    <w:p w14:paraId="42E6E51E" w14:textId="4BC81167" w:rsidR="00EB736D" w:rsidRPr="00FE2EBB" w:rsidRDefault="00BB36B4" w:rsidP="00001B7D">
      <w:pPr>
        <w:pStyle w:val="Heading3"/>
        <w:spacing w:before="0" w:line="276" w:lineRule="auto"/>
      </w:pPr>
      <w:bookmarkStart w:id="25" w:name="_Toc31210375"/>
      <w:r>
        <w:t>3</w:t>
      </w:r>
      <w:r w:rsidR="00C111B0">
        <w:t xml:space="preserve">.1.3 </w:t>
      </w:r>
      <w:r w:rsidR="00EB736D" w:rsidRPr="00EB736D">
        <w:t>Lessons from other relevant projects incorporated into project design</w:t>
      </w:r>
      <w:bookmarkEnd w:id="25"/>
      <w:r w:rsidR="00EB736D" w:rsidRPr="00EB736D">
        <w:tab/>
      </w:r>
    </w:p>
    <w:p w14:paraId="2EF09AF9" w14:textId="29FB7381" w:rsidR="00EB736D" w:rsidRDefault="00EB736D" w:rsidP="00001B7D">
      <w:pPr>
        <w:spacing w:line="276" w:lineRule="auto"/>
      </w:pPr>
      <w:r>
        <w:t xml:space="preserve">Lessons from </w:t>
      </w:r>
      <w:r w:rsidR="00FF14F7">
        <w:t xml:space="preserve">relevant </w:t>
      </w:r>
      <w:r>
        <w:t>national and regional projects</w:t>
      </w:r>
      <w:r w:rsidR="00FF14F7">
        <w:t xml:space="preserve"> </w:t>
      </w:r>
      <w:r w:rsidR="007B6400">
        <w:t>were</w:t>
      </w:r>
      <w:r w:rsidR="002D16F7">
        <w:t xml:space="preserve"> </w:t>
      </w:r>
      <w:r>
        <w:t>incorporated in</w:t>
      </w:r>
      <w:r w:rsidR="00FF14F7">
        <w:t>to the project</w:t>
      </w:r>
      <w:r>
        <w:t xml:space="preserve"> design, especially on project governance, partnership and stakeholder engagement</w:t>
      </w:r>
      <w:r w:rsidR="00FF14F7">
        <w:t xml:space="preserve"> approach. The VCAP project governance is very similar to other projects previously implemented by </w:t>
      </w:r>
      <w:r w:rsidR="00F33474">
        <w:t xml:space="preserve">UNDP in </w:t>
      </w:r>
      <w:r w:rsidR="00FF14F7">
        <w:t xml:space="preserve">having a Project Management Unit (PMU), comprising of </w:t>
      </w:r>
      <w:r w:rsidR="00D94B75">
        <w:t xml:space="preserve">key </w:t>
      </w:r>
      <w:r w:rsidR="00FF14F7">
        <w:t xml:space="preserve">project technical staff, a Project Steering Committee consisting mainly of </w:t>
      </w:r>
      <w:r w:rsidR="002D16F7">
        <w:t xml:space="preserve">representatives from key </w:t>
      </w:r>
      <w:r w:rsidR="00FF14F7">
        <w:t>stakeholders and Technical Working Group</w:t>
      </w:r>
      <w:r w:rsidR="00F33474">
        <w:t>,</w:t>
      </w:r>
      <w:r w:rsidR="002D16F7">
        <w:t xml:space="preserve"> whose </w:t>
      </w:r>
      <w:r w:rsidR="00F33474">
        <w:t xml:space="preserve">main </w:t>
      </w:r>
      <w:r w:rsidR="002D16F7">
        <w:t>role is providing technical advice and</w:t>
      </w:r>
      <w:r w:rsidR="00F33474">
        <w:t xml:space="preserve"> strategic</w:t>
      </w:r>
      <w:r w:rsidR="002D16F7">
        <w:t xml:space="preserve"> directions for the project</w:t>
      </w:r>
      <w:r w:rsidR="00FF14F7">
        <w:t xml:space="preserve">. </w:t>
      </w:r>
    </w:p>
    <w:p w14:paraId="5F760B96" w14:textId="77777777" w:rsidR="007732EB" w:rsidRDefault="007732EB" w:rsidP="00001B7D">
      <w:pPr>
        <w:spacing w:line="276" w:lineRule="auto"/>
      </w:pPr>
    </w:p>
    <w:p w14:paraId="4EA75E1F" w14:textId="77777777" w:rsidR="00A42D3A" w:rsidRDefault="00A42D3A" w:rsidP="00001B7D">
      <w:pPr>
        <w:spacing w:line="276" w:lineRule="auto"/>
      </w:pPr>
      <w:r>
        <w:t xml:space="preserve">According to results from stakeholder consultation, </w:t>
      </w:r>
      <w:r w:rsidR="00F33474">
        <w:t xml:space="preserve">VCAP promotes </w:t>
      </w:r>
      <w:r w:rsidR="007732EB">
        <w:t xml:space="preserve">integrated and community </w:t>
      </w:r>
      <w:r w:rsidR="00F33474">
        <w:t>approaches in execution of the project and this basically due to lessons from the usage of these approaches</w:t>
      </w:r>
      <w:r>
        <w:t xml:space="preserve"> together with other useful lessons from similar previous </w:t>
      </w:r>
      <w:r w:rsidR="00F33474">
        <w:t>projects</w:t>
      </w:r>
      <w:r w:rsidR="00A16BFE">
        <w:t xml:space="preserve"> successfully implemented </w:t>
      </w:r>
      <w:r w:rsidR="00F33474">
        <w:t>in Vanuatu and the Pacific region</w:t>
      </w:r>
      <w:r>
        <w:t xml:space="preserve"> including the following:</w:t>
      </w:r>
    </w:p>
    <w:p w14:paraId="05D2A2EF" w14:textId="77777777" w:rsidR="00D72A2A" w:rsidRPr="00905319" w:rsidRDefault="00D72A2A" w:rsidP="00001B7D">
      <w:pPr>
        <w:pStyle w:val="ListParagraph"/>
        <w:numPr>
          <w:ilvl w:val="0"/>
          <w:numId w:val="40"/>
        </w:numPr>
        <w:spacing w:line="276" w:lineRule="auto"/>
        <w:rPr>
          <w:rFonts w:cs="Calibri"/>
          <w:szCs w:val="24"/>
        </w:rPr>
      </w:pPr>
      <w:r w:rsidRPr="00D72A2A">
        <w:rPr>
          <w:rFonts w:cs="Calibri"/>
          <w:szCs w:val="24"/>
        </w:rPr>
        <w:t xml:space="preserve">Coping with Climate Change in the Pacific Island Region </w:t>
      </w:r>
      <w:r w:rsidR="00905319">
        <w:rPr>
          <w:rFonts w:cs="Calibri"/>
          <w:szCs w:val="24"/>
        </w:rPr>
        <w:t xml:space="preserve">(CCCPR) project by GIZ with the objective of </w:t>
      </w:r>
      <w:r w:rsidR="00905319" w:rsidRPr="00905319">
        <w:rPr>
          <w:rFonts w:cs="Calibri"/>
          <w:szCs w:val="24"/>
        </w:rPr>
        <w:t xml:space="preserve">strengthening the capacities of </w:t>
      </w:r>
      <w:r w:rsidR="00905319">
        <w:rPr>
          <w:rFonts w:cs="Calibri"/>
          <w:szCs w:val="24"/>
        </w:rPr>
        <w:t>Vanuatu</w:t>
      </w:r>
      <w:r w:rsidR="00905319" w:rsidRPr="00905319">
        <w:rPr>
          <w:rFonts w:cs="Calibri"/>
          <w:szCs w:val="24"/>
        </w:rPr>
        <w:t xml:space="preserve"> communities to cope with the impacts of climate change</w:t>
      </w:r>
    </w:p>
    <w:p w14:paraId="7CC14BDD" w14:textId="77777777" w:rsidR="00504CFD" w:rsidRPr="00A42D3A" w:rsidRDefault="00504CFD" w:rsidP="00001B7D">
      <w:pPr>
        <w:pStyle w:val="ListParagraph"/>
        <w:numPr>
          <w:ilvl w:val="0"/>
          <w:numId w:val="40"/>
        </w:numPr>
        <w:spacing w:line="276" w:lineRule="auto"/>
        <w:rPr>
          <w:rFonts w:cs="Calibri"/>
          <w:szCs w:val="24"/>
        </w:rPr>
      </w:pPr>
      <w:r w:rsidRPr="00A42D3A">
        <w:rPr>
          <w:rFonts w:cs="Calibri"/>
          <w:szCs w:val="24"/>
        </w:rPr>
        <w:t>Vanuatu Community Resilience</w:t>
      </w:r>
      <w:r w:rsidR="00A42D3A" w:rsidRPr="00A42D3A">
        <w:rPr>
          <w:rFonts w:cs="Calibri"/>
          <w:szCs w:val="24"/>
        </w:rPr>
        <w:t xml:space="preserve"> </w:t>
      </w:r>
      <w:r w:rsidRPr="00A42D3A">
        <w:rPr>
          <w:rFonts w:cs="Calibri"/>
          <w:szCs w:val="24"/>
        </w:rPr>
        <w:t xml:space="preserve">(VCR), </w:t>
      </w:r>
      <w:r w:rsidR="00A42D3A" w:rsidRPr="00A42D3A">
        <w:rPr>
          <w:rFonts w:cs="Calibri"/>
          <w:szCs w:val="24"/>
        </w:rPr>
        <w:t xml:space="preserve">a </w:t>
      </w:r>
      <w:r w:rsidRPr="00A42D3A">
        <w:rPr>
          <w:rFonts w:cs="Calibri"/>
          <w:szCs w:val="24"/>
        </w:rPr>
        <w:t>joint project supported by UNDP, FAO, UNICEF and implemented by</w:t>
      </w:r>
      <w:r w:rsidR="00A42D3A">
        <w:rPr>
          <w:rFonts w:cs="Calibri"/>
          <w:szCs w:val="24"/>
        </w:rPr>
        <w:t xml:space="preserve"> the Government of Vanuatu (</w:t>
      </w:r>
      <w:proofErr w:type="spellStart"/>
      <w:r w:rsidRPr="00A42D3A">
        <w:rPr>
          <w:rFonts w:cs="Calibri"/>
          <w:szCs w:val="24"/>
        </w:rPr>
        <w:t>GoV</w:t>
      </w:r>
      <w:proofErr w:type="spellEnd"/>
      <w:r w:rsidR="00A42D3A">
        <w:rPr>
          <w:rFonts w:cs="Calibri"/>
          <w:szCs w:val="24"/>
        </w:rPr>
        <w:t>)</w:t>
      </w:r>
      <w:r w:rsidR="00A42D3A" w:rsidRPr="00A42D3A">
        <w:rPr>
          <w:rFonts w:cs="Calibri"/>
          <w:szCs w:val="24"/>
        </w:rPr>
        <w:t xml:space="preserve"> in 2005- 2015, with the objective of improving </w:t>
      </w:r>
      <w:r w:rsidR="00A42D3A" w:rsidRPr="00A42D3A">
        <w:rPr>
          <w:rFonts w:cs="Calibri"/>
          <w:spacing w:val="2"/>
          <w:szCs w:val="24"/>
          <w:shd w:val="clear" w:color="auto" w:fill="FFFFFF"/>
        </w:rPr>
        <w:t>awareness in issues relating to CCA and DRR in Vanuatu communities</w:t>
      </w:r>
      <w:r w:rsidRPr="00A42D3A">
        <w:rPr>
          <w:rFonts w:cs="Calibri"/>
          <w:szCs w:val="24"/>
        </w:rPr>
        <w:t>.</w:t>
      </w:r>
    </w:p>
    <w:p w14:paraId="1E886176" w14:textId="77777777" w:rsidR="00504CFD" w:rsidRPr="00504CFD" w:rsidRDefault="003E306B" w:rsidP="00001B7D">
      <w:pPr>
        <w:pStyle w:val="ListParagraph"/>
        <w:numPr>
          <w:ilvl w:val="0"/>
          <w:numId w:val="23"/>
        </w:numPr>
        <w:spacing w:line="276" w:lineRule="auto"/>
      </w:pPr>
      <w:r>
        <w:t>Promoting Climate Resilient Urban and Transport Infrastructure Urban and Rural Infrastructure</w:t>
      </w:r>
      <w:r w:rsidRPr="00504CFD">
        <w:t xml:space="preserve"> </w:t>
      </w:r>
      <w:r>
        <w:t>(</w:t>
      </w:r>
      <w:r w:rsidR="00504CFD" w:rsidRPr="00504CFD">
        <w:t>PACC</w:t>
      </w:r>
      <w:r>
        <w:t>)</w:t>
      </w:r>
      <w:r w:rsidR="003F41DE">
        <w:t xml:space="preserve">, a UNDP and </w:t>
      </w:r>
      <w:r w:rsidR="003F41DE" w:rsidRPr="00504CFD">
        <w:t>Ministry of Climate Change</w:t>
      </w:r>
      <w:r w:rsidR="003F41DE">
        <w:t xml:space="preserve"> project that d</w:t>
      </w:r>
      <w:r w:rsidR="003F41DE" w:rsidRPr="003F41DE">
        <w:t>emonstrat</w:t>
      </w:r>
      <w:r w:rsidR="003F41DE">
        <w:t>es</w:t>
      </w:r>
      <w:r w:rsidR="003F41DE" w:rsidRPr="003F41DE">
        <w:t xml:space="preserve"> the integration of climate change risk reduction in road design in Epi, </w:t>
      </w:r>
      <w:proofErr w:type="spellStart"/>
      <w:r w:rsidR="003F41DE" w:rsidRPr="003F41DE">
        <w:t>Shefa</w:t>
      </w:r>
      <w:proofErr w:type="spellEnd"/>
      <w:r w:rsidR="003F41DE" w:rsidRPr="003F41DE">
        <w:t xml:space="preserve"> Province</w:t>
      </w:r>
      <w:r w:rsidR="003F41DE">
        <w:t xml:space="preserve"> with the objective of reducing </w:t>
      </w:r>
      <w:r w:rsidR="003F41DE" w:rsidRPr="003F41DE">
        <w:t>vulnerability and increas</w:t>
      </w:r>
      <w:r w:rsidR="003F41DE">
        <w:t>ing</w:t>
      </w:r>
      <w:r w:rsidR="003F41DE" w:rsidRPr="003F41DE">
        <w:t xml:space="preserve"> resilience to climate change</w:t>
      </w:r>
      <w:r w:rsidR="003F41DE">
        <w:t xml:space="preserve"> of project beneficiaries. </w:t>
      </w:r>
    </w:p>
    <w:p w14:paraId="710FAF3A" w14:textId="77777777" w:rsidR="00504CFD" w:rsidRPr="00504CFD" w:rsidRDefault="00D72A2A" w:rsidP="00001B7D">
      <w:pPr>
        <w:pStyle w:val="ListParagraph"/>
        <w:numPr>
          <w:ilvl w:val="0"/>
          <w:numId w:val="23"/>
        </w:numPr>
        <w:spacing w:line="276" w:lineRule="auto"/>
      </w:pPr>
      <w:r w:rsidRPr="00D72A2A">
        <w:t>K</w:t>
      </w:r>
      <w:r>
        <w:t xml:space="preserve">FW Development Bank </w:t>
      </w:r>
      <w:r w:rsidRPr="00D72A2A">
        <w:t>Recovery Support for Tropical Cyclone Pam project</w:t>
      </w:r>
      <w:r>
        <w:t xml:space="preserve"> in Vanuatu with SPC’s support. </w:t>
      </w:r>
    </w:p>
    <w:p w14:paraId="01C2293A" w14:textId="77777777" w:rsidR="00D72A2A" w:rsidRPr="00D72A2A" w:rsidRDefault="00D72A2A" w:rsidP="00001B7D">
      <w:pPr>
        <w:pStyle w:val="ListParagraph"/>
        <w:numPr>
          <w:ilvl w:val="0"/>
          <w:numId w:val="23"/>
        </w:numPr>
        <w:spacing w:line="276" w:lineRule="auto"/>
        <w:rPr>
          <w:b/>
        </w:rPr>
      </w:pPr>
      <w:r w:rsidRPr="00D72A2A">
        <w:t xml:space="preserve">The Pacific Risk Resilience </w:t>
      </w:r>
      <w:proofErr w:type="spellStart"/>
      <w:r w:rsidRPr="00D72A2A">
        <w:t>Programme</w:t>
      </w:r>
      <w:proofErr w:type="spellEnd"/>
      <w:r>
        <w:t xml:space="preserve"> (PRRP) project was implemented by UNDP, </w:t>
      </w:r>
      <w:r w:rsidRPr="00504CFD">
        <w:t>DLA, Ministry of Climate Change</w:t>
      </w:r>
      <w:r>
        <w:t xml:space="preserve"> and </w:t>
      </w:r>
      <w:r w:rsidRPr="00504CFD">
        <w:t>DSPPAC</w:t>
      </w:r>
      <w:r w:rsidRPr="00D72A2A">
        <w:t xml:space="preserve"> </w:t>
      </w:r>
      <w:r>
        <w:t xml:space="preserve">to </w:t>
      </w:r>
      <w:r w:rsidRPr="00D72A2A">
        <w:t xml:space="preserve">support the Government of Vanuatu’s efforts to achieve resilient development outcomes as outlined in the National Sustainable Development Plan 2016 – 2030 and Climate Change and </w:t>
      </w:r>
      <w:r>
        <w:t xml:space="preserve">Disaster Risk Reduction Policy </w:t>
      </w:r>
      <w:r w:rsidRPr="00D72A2A">
        <w:t xml:space="preserve">2016-2030. </w:t>
      </w:r>
    </w:p>
    <w:p w14:paraId="70B8430C" w14:textId="77777777" w:rsidR="00EB736D" w:rsidRPr="00651616" w:rsidRDefault="00BB36B4" w:rsidP="00001B7D">
      <w:pPr>
        <w:pStyle w:val="Heading3"/>
        <w:spacing w:line="276" w:lineRule="auto"/>
        <w:rPr>
          <w:b/>
        </w:rPr>
      </w:pPr>
      <w:bookmarkStart w:id="26" w:name="_Toc31210376"/>
      <w:r>
        <w:t>3</w:t>
      </w:r>
      <w:r w:rsidR="00C111B0">
        <w:t xml:space="preserve">.1.4 </w:t>
      </w:r>
      <w:r w:rsidR="00EB736D" w:rsidRPr="00EB736D">
        <w:t>Planned stakeholder participation</w:t>
      </w:r>
      <w:bookmarkEnd w:id="26"/>
      <w:r w:rsidR="00EB736D" w:rsidRPr="00EB736D">
        <w:tab/>
      </w:r>
    </w:p>
    <w:p w14:paraId="67F1128D" w14:textId="11430B0B" w:rsidR="00DD157A" w:rsidRPr="00D52288" w:rsidRDefault="00104CC0" w:rsidP="00D52288">
      <w:pPr>
        <w:spacing w:line="276" w:lineRule="auto"/>
        <w:rPr>
          <w:szCs w:val="24"/>
        </w:rPr>
      </w:pPr>
      <w:r>
        <w:rPr>
          <w:szCs w:val="24"/>
        </w:rPr>
        <w:t>The VCAP project has a logical and complete Stakeholder Engagement P</w:t>
      </w:r>
      <w:r w:rsidR="00EB736D" w:rsidRPr="009F45C7">
        <w:rPr>
          <w:szCs w:val="24"/>
        </w:rPr>
        <w:t>lan</w:t>
      </w:r>
      <w:r w:rsidR="0037417A">
        <w:rPr>
          <w:szCs w:val="24"/>
        </w:rPr>
        <w:t xml:space="preserve"> (SEP)</w:t>
      </w:r>
      <w:r>
        <w:rPr>
          <w:szCs w:val="24"/>
        </w:rPr>
        <w:t>, as</w:t>
      </w:r>
      <w:r w:rsidR="00EB736D" w:rsidRPr="009F45C7">
        <w:rPr>
          <w:szCs w:val="24"/>
        </w:rPr>
        <w:t xml:space="preserve"> presented in the PIF and </w:t>
      </w:r>
      <w:proofErr w:type="spellStart"/>
      <w:r>
        <w:rPr>
          <w:szCs w:val="24"/>
        </w:rPr>
        <w:t>ProDoc</w:t>
      </w:r>
      <w:proofErr w:type="spellEnd"/>
      <w:r>
        <w:rPr>
          <w:szCs w:val="24"/>
        </w:rPr>
        <w:t xml:space="preserve">. In both documents, there is clear listing of the various stakeholders that can contribute to the successful implementation of VCAP, ranging from national government department, </w:t>
      </w:r>
      <w:r w:rsidR="00EB736D" w:rsidRPr="009F45C7">
        <w:rPr>
          <w:szCs w:val="24"/>
        </w:rPr>
        <w:t>communities, NGOs and international developme</w:t>
      </w:r>
      <w:r>
        <w:rPr>
          <w:szCs w:val="24"/>
        </w:rPr>
        <w:t>nt organizations.</w:t>
      </w:r>
      <w:r w:rsidR="0037417A">
        <w:rPr>
          <w:szCs w:val="24"/>
        </w:rPr>
        <w:t xml:space="preserve"> S</w:t>
      </w:r>
      <w:r>
        <w:rPr>
          <w:szCs w:val="24"/>
        </w:rPr>
        <w:t xml:space="preserve">takeholder core functions and activities together with </w:t>
      </w:r>
      <w:r w:rsidR="00FC73A2">
        <w:rPr>
          <w:szCs w:val="24"/>
        </w:rPr>
        <w:t xml:space="preserve">their roles in implementation of </w:t>
      </w:r>
      <w:r>
        <w:rPr>
          <w:szCs w:val="24"/>
        </w:rPr>
        <w:t xml:space="preserve">VCAP </w:t>
      </w:r>
      <w:r w:rsidR="00FC73A2">
        <w:rPr>
          <w:szCs w:val="24"/>
        </w:rPr>
        <w:t>a</w:t>
      </w:r>
      <w:r>
        <w:rPr>
          <w:szCs w:val="24"/>
        </w:rPr>
        <w:t>re well articulated</w:t>
      </w:r>
      <w:r w:rsidR="0037417A">
        <w:rPr>
          <w:szCs w:val="24"/>
        </w:rPr>
        <w:t xml:space="preserve"> in the SEP</w:t>
      </w:r>
      <w:r>
        <w:rPr>
          <w:szCs w:val="24"/>
        </w:rPr>
        <w:t>.</w:t>
      </w:r>
      <w:r w:rsidR="00BB36B4">
        <w:rPr>
          <w:szCs w:val="24"/>
        </w:rPr>
        <w:t xml:space="preserve"> </w:t>
      </w:r>
      <w:r w:rsidR="00DD157A">
        <w:rPr>
          <w:szCs w:val="24"/>
        </w:rPr>
        <w:t xml:space="preserve">In the SEP, </w:t>
      </w:r>
      <w:r w:rsidR="00371001">
        <w:rPr>
          <w:szCs w:val="24"/>
        </w:rPr>
        <w:t xml:space="preserve">the following responsibilities related to VCAP work were </w:t>
      </w:r>
      <w:r w:rsidR="008C4D9D">
        <w:rPr>
          <w:szCs w:val="24"/>
        </w:rPr>
        <w:t xml:space="preserve">clearly outlined </w:t>
      </w:r>
      <w:r w:rsidR="000615CB">
        <w:rPr>
          <w:szCs w:val="24"/>
        </w:rPr>
        <w:t xml:space="preserve">for </w:t>
      </w:r>
      <w:r w:rsidR="00371001">
        <w:rPr>
          <w:szCs w:val="24"/>
        </w:rPr>
        <w:t xml:space="preserve">these </w:t>
      </w:r>
      <w:r w:rsidR="00651616">
        <w:rPr>
          <w:szCs w:val="24"/>
        </w:rPr>
        <w:t xml:space="preserve">national </w:t>
      </w:r>
      <w:r w:rsidR="00371001">
        <w:rPr>
          <w:szCs w:val="24"/>
        </w:rPr>
        <w:t>stakeholders</w:t>
      </w:r>
      <w:r w:rsidR="00D52288">
        <w:rPr>
          <w:szCs w:val="24"/>
        </w:rPr>
        <w:t xml:space="preserve"> and during project implementation</w:t>
      </w:r>
      <w:r w:rsidR="00D52288" w:rsidRPr="00D52288">
        <w:t xml:space="preserve"> </w:t>
      </w:r>
      <w:r w:rsidR="00D52288" w:rsidRPr="00D52288">
        <w:rPr>
          <w:szCs w:val="24"/>
        </w:rPr>
        <w:t>actual stakeholder interaction</w:t>
      </w:r>
      <w:r w:rsidR="00D52288">
        <w:rPr>
          <w:szCs w:val="24"/>
        </w:rPr>
        <w:t xml:space="preserve"> was very compatible with that presented in the SEP</w:t>
      </w:r>
      <w:r w:rsidR="008C180C">
        <w:rPr>
          <w:szCs w:val="24"/>
        </w:rPr>
        <w:t>, as each stakeholder took the lead role in implementing the assigned roles and responsibilities during implementation.</w:t>
      </w:r>
    </w:p>
    <w:p w14:paraId="4B8A6C6C" w14:textId="77777777" w:rsidR="006462C9" w:rsidRDefault="006462C9" w:rsidP="00001B7D">
      <w:pPr>
        <w:spacing w:line="276" w:lineRule="auto"/>
        <w:rPr>
          <w:szCs w:val="24"/>
        </w:rPr>
      </w:pPr>
    </w:p>
    <w:p w14:paraId="26619A58" w14:textId="01F7A9D4" w:rsidR="000615CB" w:rsidRPr="00F90398" w:rsidRDefault="006462C9" w:rsidP="00001B7D">
      <w:pPr>
        <w:spacing w:line="276" w:lineRule="auto"/>
        <w:rPr>
          <w:b/>
          <w:szCs w:val="24"/>
        </w:rPr>
      </w:pPr>
      <w:r w:rsidRPr="00F90398">
        <w:rPr>
          <w:b/>
          <w:szCs w:val="24"/>
        </w:rPr>
        <w:t xml:space="preserve">Table </w:t>
      </w:r>
      <w:r w:rsidR="00993024">
        <w:rPr>
          <w:b/>
          <w:szCs w:val="24"/>
        </w:rPr>
        <w:t>8</w:t>
      </w:r>
      <w:r w:rsidRPr="00F90398">
        <w:rPr>
          <w:b/>
          <w:szCs w:val="24"/>
        </w:rPr>
        <w:t xml:space="preserve">: Stakeholder </w:t>
      </w:r>
      <w:r>
        <w:rPr>
          <w:b/>
          <w:szCs w:val="24"/>
        </w:rPr>
        <w:t xml:space="preserve">participation </w:t>
      </w:r>
      <w:r w:rsidRPr="00F90398">
        <w:rPr>
          <w:b/>
          <w:szCs w:val="24"/>
        </w:rPr>
        <w:t>in VCAP</w:t>
      </w:r>
    </w:p>
    <w:tbl>
      <w:tblPr>
        <w:tblStyle w:val="TableGrid"/>
        <w:tblW w:w="0" w:type="auto"/>
        <w:tblLook w:val="04A0" w:firstRow="1" w:lastRow="0" w:firstColumn="1" w:lastColumn="0" w:noHBand="0" w:noVBand="1"/>
      </w:tblPr>
      <w:tblGrid>
        <w:gridCol w:w="1787"/>
        <w:gridCol w:w="7563"/>
      </w:tblGrid>
      <w:tr w:rsidR="006462C9" w14:paraId="59904D05" w14:textId="77777777" w:rsidTr="00F90398">
        <w:tc>
          <w:tcPr>
            <w:tcW w:w="1555" w:type="dxa"/>
          </w:tcPr>
          <w:p w14:paraId="584BEACA" w14:textId="50724C14" w:rsidR="006462C9" w:rsidRPr="00F90398" w:rsidRDefault="006462C9" w:rsidP="00F90398">
            <w:pPr>
              <w:rPr>
                <w:b/>
                <w:szCs w:val="24"/>
              </w:rPr>
            </w:pPr>
            <w:r w:rsidRPr="00F90398">
              <w:rPr>
                <w:b/>
                <w:szCs w:val="24"/>
              </w:rPr>
              <w:t>Stakeholder</w:t>
            </w:r>
          </w:p>
        </w:tc>
        <w:tc>
          <w:tcPr>
            <w:tcW w:w="7795" w:type="dxa"/>
          </w:tcPr>
          <w:p w14:paraId="737B3AEB" w14:textId="14DE0473" w:rsidR="006462C9" w:rsidRDefault="006462C9" w:rsidP="00F90398">
            <w:pPr>
              <w:rPr>
                <w:szCs w:val="24"/>
              </w:rPr>
            </w:pPr>
            <w:r>
              <w:rPr>
                <w:b/>
                <w:szCs w:val="24"/>
              </w:rPr>
              <w:t xml:space="preserve">Planned </w:t>
            </w:r>
            <w:r w:rsidRPr="00A05CD8">
              <w:rPr>
                <w:b/>
                <w:szCs w:val="24"/>
              </w:rPr>
              <w:t>roles and responsibilities</w:t>
            </w:r>
          </w:p>
        </w:tc>
      </w:tr>
      <w:tr w:rsidR="006462C9" w14:paraId="5D9F56B0" w14:textId="77777777" w:rsidTr="00F90398">
        <w:tc>
          <w:tcPr>
            <w:tcW w:w="1555" w:type="dxa"/>
          </w:tcPr>
          <w:p w14:paraId="0FE79834" w14:textId="33EF6E68" w:rsidR="006462C9" w:rsidRDefault="00F2366D" w:rsidP="00F90398">
            <w:pPr>
              <w:rPr>
                <w:szCs w:val="24"/>
              </w:rPr>
            </w:pPr>
            <w:r w:rsidRPr="00F2366D">
              <w:rPr>
                <w:szCs w:val="24"/>
              </w:rPr>
              <w:t>Department of Climate Change Adaptation</w:t>
            </w:r>
          </w:p>
        </w:tc>
        <w:tc>
          <w:tcPr>
            <w:tcW w:w="7795" w:type="dxa"/>
          </w:tcPr>
          <w:p w14:paraId="6BFE2485" w14:textId="793ED86A" w:rsidR="00F2366D" w:rsidRPr="00F2366D" w:rsidRDefault="00F2366D" w:rsidP="00F90398">
            <w:pPr>
              <w:rPr>
                <w:szCs w:val="24"/>
              </w:rPr>
            </w:pPr>
            <w:r>
              <w:rPr>
                <w:szCs w:val="24"/>
              </w:rPr>
              <w:t xml:space="preserve">• </w:t>
            </w:r>
            <w:r w:rsidRPr="00F2366D">
              <w:rPr>
                <w:szCs w:val="24"/>
              </w:rPr>
              <w:t>House the Project Management Unit (PMU) to oversee the operation of VCAP implementation to ensure high quality delivery of the project</w:t>
            </w:r>
          </w:p>
          <w:p w14:paraId="0FCC0585" w14:textId="64E0FAFC" w:rsidR="00F2366D" w:rsidRPr="00F2366D" w:rsidRDefault="00F2366D" w:rsidP="00F90398">
            <w:pPr>
              <w:rPr>
                <w:szCs w:val="24"/>
              </w:rPr>
            </w:pPr>
            <w:r>
              <w:rPr>
                <w:szCs w:val="24"/>
              </w:rPr>
              <w:t xml:space="preserve">• </w:t>
            </w:r>
            <w:r w:rsidRPr="00F2366D">
              <w:rPr>
                <w:szCs w:val="24"/>
              </w:rPr>
              <w:t>Monitoring and Evaluation of V-CAP in line with Project Document and GEF CEO Endorsement Proposal</w:t>
            </w:r>
          </w:p>
          <w:p w14:paraId="42C6BF22" w14:textId="27297099" w:rsidR="006462C9" w:rsidRDefault="00F2366D" w:rsidP="00F90398">
            <w:pPr>
              <w:rPr>
                <w:szCs w:val="24"/>
              </w:rPr>
            </w:pPr>
            <w:r>
              <w:rPr>
                <w:szCs w:val="24"/>
              </w:rPr>
              <w:t xml:space="preserve">• </w:t>
            </w:r>
            <w:r w:rsidRPr="00F2366D">
              <w:rPr>
                <w:szCs w:val="24"/>
              </w:rPr>
              <w:t>Identify and guide the overall alignment and conformity with Vanuatu Climate Change Policy and NAPA</w:t>
            </w:r>
          </w:p>
        </w:tc>
      </w:tr>
      <w:tr w:rsidR="006462C9" w14:paraId="6A31719C" w14:textId="77777777" w:rsidTr="00F90398">
        <w:tc>
          <w:tcPr>
            <w:tcW w:w="1555" w:type="dxa"/>
          </w:tcPr>
          <w:p w14:paraId="44CD87E3" w14:textId="1E8E19D2" w:rsidR="006462C9" w:rsidRDefault="00F2366D" w:rsidP="00F90398">
            <w:pPr>
              <w:rPr>
                <w:szCs w:val="24"/>
              </w:rPr>
            </w:pPr>
            <w:r w:rsidRPr="00F2366D">
              <w:rPr>
                <w:szCs w:val="24"/>
              </w:rPr>
              <w:t>Vanuatu Meteorology &amp; Geo-Hazards Department</w:t>
            </w:r>
          </w:p>
        </w:tc>
        <w:tc>
          <w:tcPr>
            <w:tcW w:w="7795" w:type="dxa"/>
          </w:tcPr>
          <w:p w14:paraId="025D4F74" w14:textId="3EB89C11" w:rsidR="00F2366D" w:rsidRPr="00F2366D" w:rsidRDefault="00F2366D" w:rsidP="00F2366D">
            <w:pPr>
              <w:rPr>
                <w:szCs w:val="24"/>
              </w:rPr>
            </w:pPr>
            <w:r>
              <w:rPr>
                <w:szCs w:val="24"/>
              </w:rPr>
              <w:t xml:space="preserve">• </w:t>
            </w:r>
            <w:r w:rsidRPr="00F2366D">
              <w:rPr>
                <w:szCs w:val="24"/>
              </w:rPr>
              <w:t>Implementation of VCAP Component 2 with the guidance and support from the PIU</w:t>
            </w:r>
          </w:p>
          <w:p w14:paraId="1BE2E32A" w14:textId="7E35BF43" w:rsidR="006462C9" w:rsidRDefault="00F2366D" w:rsidP="00F90398">
            <w:pPr>
              <w:rPr>
                <w:szCs w:val="24"/>
              </w:rPr>
            </w:pPr>
            <w:r>
              <w:rPr>
                <w:szCs w:val="24"/>
              </w:rPr>
              <w:t xml:space="preserve">• </w:t>
            </w:r>
            <w:r w:rsidRPr="00F2366D">
              <w:rPr>
                <w:szCs w:val="24"/>
              </w:rPr>
              <w:t>Integration of meteorological information collected with V-CAP support into national systems. Integration of early warning systems supported by V-CAP into national systems</w:t>
            </w:r>
          </w:p>
        </w:tc>
      </w:tr>
      <w:tr w:rsidR="006462C9" w14:paraId="31AE2D1F" w14:textId="77777777" w:rsidTr="00F90398">
        <w:tc>
          <w:tcPr>
            <w:tcW w:w="1555" w:type="dxa"/>
          </w:tcPr>
          <w:p w14:paraId="05E06616" w14:textId="16006B25" w:rsidR="006462C9" w:rsidRDefault="00F2366D" w:rsidP="00F90398">
            <w:pPr>
              <w:rPr>
                <w:szCs w:val="24"/>
              </w:rPr>
            </w:pPr>
            <w:r w:rsidRPr="00F2366D">
              <w:rPr>
                <w:szCs w:val="24"/>
              </w:rPr>
              <w:t>Department of Environmental Protection and Conservation</w:t>
            </w:r>
          </w:p>
        </w:tc>
        <w:tc>
          <w:tcPr>
            <w:tcW w:w="7795" w:type="dxa"/>
          </w:tcPr>
          <w:p w14:paraId="2FE1C354" w14:textId="2EF6A719" w:rsidR="00F2366D" w:rsidRPr="00F2366D" w:rsidRDefault="00F2366D" w:rsidP="00F2366D">
            <w:pPr>
              <w:rPr>
                <w:szCs w:val="24"/>
              </w:rPr>
            </w:pPr>
            <w:r>
              <w:rPr>
                <w:szCs w:val="24"/>
              </w:rPr>
              <w:t xml:space="preserve">• </w:t>
            </w:r>
            <w:r w:rsidRPr="00F2366D">
              <w:rPr>
                <w:szCs w:val="24"/>
              </w:rPr>
              <w:t>Provide technical staff and institutional support for implementation of specific elements of VCAP Component 1</w:t>
            </w:r>
          </w:p>
          <w:p w14:paraId="030F3FDE" w14:textId="0E47E57A" w:rsidR="00F2366D" w:rsidRPr="00F2366D" w:rsidRDefault="00F2366D" w:rsidP="00F2366D">
            <w:pPr>
              <w:rPr>
                <w:szCs w:val="24"/>
              </w:rPr>
            </w:pPr>
            <w:r w:rsidRPr="00F2366D">
              <w:rPr>
                <w:szCs w:val="24"/>
              </w:rPr>
              <w:t>•</w:t>
            </w:r>
            <w:r>
              <w:rPr>
                <w:szCs w:val="24"/>
              </w:rPr>
              <w:t xml:space="preserve"> </w:t>
            </w:r>
            <w:r w:rsidRPr="00F2366D">
              <w:rPr>
                <w:szCs w:val="24"/>
              </w:rPr>
              <w:t>Link V-CAP sites and integration of Community Conservation Areas into the National PA system</w:t>
            </w:r>
          </w:p>
          <w:p w14:paraId="0CB90980" w14:textId="3D178D3F" w:rsidR="006462C9" w:rsidRDefault="00F2366D" w:rsidP="00F90398">
            <w:pPr>
              <w:rPr>
                <w:szCs w:val="24"/>
              </w:rPr>
            </w:pPr>
            <w:r w:rsidRPr="00F2366D">
              <w:rPr>
                <w:szCs w:val="24"/>
              </w:rPr>
              <w:t>•</w:t>
            </w:r>
            <w:r>
              <w:rPr>
                <w:szCs w:val="24"/>
              </w:rPr>
              <w:t xml:space="preserve"> </w:t>
            </w:r>
            <w:r w:rsidRPr="00F2366D">
              <w:rPr>
                <w:szCs w:val="24"/>
              </w:rPr>
              <w:t>Review, finalization and appropriate implementation of the National Integrated Coastal Zone Management Strategy at the National Level</w:t>
            </w:r>
          </w:p>
        </w:tc>
      </w:tr>
      <w:tr w:rsidR="006462C9" w14:paraId="4386FF1D" w14:textId="77777777" w:rsidTr="00F90398">
        <w:tc>
          <w:tcPr>
            <w:tcW w:w="1555" w:type="dxa"/>
          </w:tcPr>
          <w:p w14:paraId="0205CBE4" w14:textId="1CC698B4" w:rsidR="006462C9" w:rsidRDefault="00F2366D" w:rsidP="00F90398">
            <w:pPr>
              <w:rPr>
                <w:szCs w:val="24"/>
              </w:rPr>
            </w:pPr>
            <w:r w:rsidRPr="00F2366D">
              <w:rPr>
                <w:szCs w:val="24"/>
              </w:rPr>
              <w:t>Depart</w:t>
            </w:r>
            <w:r>
              <w:rPr>
                <w:szCs w:val="24"/>
              </w:rPr>
              <w:t>ment of Local Authorities</w:t>
            </w:r>
          </w:p>
        </w:tc>
        <w:tc>
          <w:tcPr>
            <w:tcW w:w="7795" w:type="dxa"/>
          </w:tcPr>
          <w:p w14:paraId="68014279" w14:textId="6B4118E2" w:rsidR="00F2366D" w:rsidRPr="00F2366D" w:rsidRDefault="00F2366D" w:rsidP="00F2366D">
            <w:pPr>
              <w:rPr>
                <w:szCs w:val="24"/>
              </w:rPr>
            </w:pPr>
            <w:r>
              <w:rPr>
                <w:szCs w:val="24"/>
              </w:rPr>
              <w:t xml:space="preserve">• </w:t>
            </w:r>
            <w:r w:rsidRPr="00F2366D">
              <w:rPr>
                <w:szCs w:val="24"/>
              </w:rPr>
              <w:t>Delivering component 1.1.1 on community engagement in CC Adaption planning for building community resilience</w:t>
            </w:r>
          </w:p>
          <w:p w14:paraId="336BA433" w14:textId="6BAA1733" w:rsidR="006462C9" w:rsidRDefault="00F2366D" w:rsidP="00F90398">
            <w:pPr>
              <w:rPr>
                <w:szCs w:val="24"/>
              </w:rPr>
            </w:pPr>
            <w:r>
              <w:rPr>
                <w:szCs w:val="24"/>
              </w:rPr>
              <w:t xml:space="preserve">• </w:t>
            </w:r>
            <w:r w:rsidRPr="00F2366D">
              <w:rPr>
                <w:szCs w:val="24"/>
              </w:rPr>
              <w:t>Facilitate and support provincial and Area Council governance arrangements for all V-CAP sites</w:t>
            </w:r>
          </w:p>
        </w:tc>
      </w:tr>
      <w:tr w:rsidR="006462C9" w14:paraId="28787FC3" w14:textId="77777777" w:rsidTr="00F90398">
        <w:tc>
          <w:tcPr>
            <w:tcW w:w="1555" w:type="dxa"/>
          </w:tcPr>
          <w:p w14:paraId="2CF5CA10" w14:textId="4E9DA7FA" w:rsidR="006462C9" w:rsidRDefault="00F2366D" w:rsidP="00F90398">
            <w:pPr>
              <w:rPr>
                <w:szCs w:val="24"/>
              </w:rPr>
            </w:pPr>
            <w:r w:rsidRPr="00F2366D">
              <w:rPr>
                <w:szCs w:val="24"/>
              </w:rPr>
              <w:t>National Disaster Management Office</w:t>
            </w:r>
          </w:p>
        </w:tc>
        <w:tc>
          <w:tcPr>
            <w:tcW w:w="7795" w:type="dxa"/>
          </w:tcPr>
          <w:p w14:paraId="07B91AC3" w14:textId="2E19404F" w:rsidR="00F2366D" w:rsidRPr="00F2366D" w:rsidRDefault="00F2366D" w:rsidP="00F2366D">
            <w:pPr>
              <w:rPr>
                <w:szCs w:val="24"/>
              </w:rPr>
            </w:pPr>
            <w:r>
              <w:rPr>
                <w:szCs w:val="24"/>
              </w:rPr>
              <w:t xml:space="preserve">• </w:t>
            </w:r>
            <w:r w:rsidRPr="00F2366D">
              <w:rPr>
                <w:szCs w:val="24"/>
              </w:rPr>
              <w:t>Contribute to component 1.1.1 of V-CAP delivery in 6 provinces in Vanuatu</w:t>
            </w:r>
          </w:p>
          <w:p w14:paraId="6C558913" w14:textId="52063705" w:rsidR="006462C9" w:rsidRDefault="00F2366D" w:rsidP="00F90398">
            <w:pPr>
              <w:rPr>
                <w:szCs w:val="24"/>
              </w:rPr>
            </w:pPr>
            <w:r>
              <w:rPr>
                <w:szCs w:val="24"/>
              </w:rPr>
              <w:t xml:space="preserve">• </w:t>
            </w:r>
            <w:r w:rsidRPr="00F2366D">
              <w:rPr>
                <w:szCs w:val="24"/>
              </w:rPr>
              <w:t>Support communities, Area Councils and Provinces to establish and operate Community Disaster Committees with community disaster management plans through training, capacity building and plan development</w:t>
            </w:r>
          </w:p>
        </w:tc>
      </w:tr>
      <w:tr w:rsidR="006462C9" w14:paraId="15205BCB" w14:textId="77777777" w:rsidTr="00F90398">
        <w:trPr>
          <w:trHeight w:val="135"/>
        </w:trPr>
        <w:tc>
          <w:tcPr>
            <w:tcW w:w="1555" w:type="dxa"/>
          </w:tcPr>
          <w:p w14:paraId="31CA1802" w14:textId="0A5E0BA2" w:rsidR="006462C9" w:rsidRDefault="00F2366D" w:rsidP="00F90398">
            <w:pPr>
              <w:rPr>
                <w:szCs w:val="24"/>
              </w:rPr>
            </w:pPr>
            <w:r w:rsidRPr="00F2366D">
              <w:rPr>
                <w:szCs w:val="24"/>
              </w:rPr>
              <w:t>Department of Fisheries</w:t>
            </w:r>
          </w:p>
        </w:tc>
        <w:tc>
          <w:tcPr>
            <w:tcW w:w="7795" w:type="dxa"/>
          </w:tcPr>
          <w:p w14:paraId="12EBB2B8" w14:textId="47DE8720" w:rsidR="00F2366D" w:rsidRPr="00F2366D" w:rsidRDefault="00F2366D" w:rsidP="00F2366D">
            <w:pPr>
              <w:rPr>
                <w:szCs w:val="24"/>
              </w:rPr>
            </w:pPr>
            <w:r>
              <w:rPr>
                <w:szCs w:val="24"/>
              </w:rPr>
              <w:t xml:space="preserve">• </w:t>
            </w:r>
            <w:r w:rsidRPr="00F2366D">
              <w:rPr>
                <w:szCs w:val="24"/>
              </w:rPr>
              <w:t>Leadership and support to implementation of V-CAP Component 1.2.1 and ensuring facilitation of provincial level inputs</w:t>
            </w:r>
          </w:p>
          <w:p w14:paraId="3107D919" w14:textId="4009B60B" w:rsidR="006462C9" w:rsidRDefault="00F2366D" w:rsidP="00F90398">
            <w:pPr>
              <w:rPr>
                <w:szCs w:val="24"/>
              </w:rPr>
            </w:pPr>
            <w:r>
              <w:rPr>
                <w:szCs w:val="24"/>
              </w:rPr>
              <w:t xml:space="preserve">• </w:t>
            </w:r>
            <w:r w:rsidRPr="00F2366D">
              <w:rPr>
                <w:szCs w:val="24"/>
              </w:rPr>
              <w:t>Development of fisheries management components of Integrated Coastal CC Management Plans, including working with appropriate parties to finalize the approval process</w:t>
            </w:r>
          </w:p>
        </w:tc>
      </w:tr>
      <w:tr w:rsidR="00F2366D" w14:paraId="0ADB1984" w14:textId="77777777" w:rsidTr="00F2366D">
        <w:trPr>
          <w:trHeight w:val="143"/>
        </w:trPr>
        <w:tc>
          <w:tcPr>
            <w:tcW w:w="1555" w:type="dxa"/>
          </w:tcPr>
          <w:p w14:paraId="62A14084" w14:textId="08636A82" w:rsidR="00F2366D" w:rsidRDefault="00F2366D" w:rsidP="00F2366D">
            <w:pPr>
              <w:rPr>
                <w:szCs w:val="24"/>
              </w:rPr>
            </w:pPr>
            <w:r w:rsidRPr="00F2366D">
              <w:rPr>
                <w:szCs w:val="24"/>
              </w:rPr>
              <w:t>Department of Agriculture</w:t>
            </w:r>
          </w:p>
        </w:tc>
        <w:tc>
          <w:tcPr>
            <w:tcW w:w="7795" w:type="dxa"/>
          </w:tcPr>
          <w:p w14:paraId="5F34E251" w14:textId="0BCA1EDE" w:rsidR="00F2366D" w:rsidRDefault="00F2366D" w:rsidP="00F2366D">
            <w:pPr>
              <w:rPr>
                <w:szCs w:val="24"/>
              </w:rPr>
            </w:pPr>
            <w:r>
              <w:rPr>
                <w:szCs w:val="24"/>
              </w:rPr>
              <w:t xml:space="preserve">• </w:t>
            </w:r>
            <w:r w:rsidRPr="00F2366D">
              <w:rPr>
                <w:szCs w:val="24"/>
              </w:rPr>
              <w:t>Provision of technical support and guidance to component 1.2.2 and on climate resilient crops and related species in V-CAP sites</w:t>
            </w:r>
          </w:p>
        </w:tc>
      </w:tr>
      <w:tr w:rsidR="00F2366D" w14:paraId="621B54BF" w14:textId="77777777" w:rsidTr="00F2366D">
        <w:trPr>
          <w:trHeight w:val="128"/>
        </w:trPr>
        <w:tc>
          <w:tcPr>
            <w:tcW w:w="1555" w:type="dxa"/>
          </w:tcPr>
          <w:p w14:paraId="0B223EA8" w14:textId="607CF12C" w:rsidR="00F2366D" w:rsidRDefault="00F2366D" w:rsidP="00F2366D">
            <w:pPr>
              <w:rPr>
                <w:szCs w:val="24"/>
              </w:rPr>
            </w:pPr>
            <w:r w:rsidRPr="00F2366D">
              <w:rPr>
                <w:szCs w:val="24"/>
              </w:rPr>
              <w:t>Department of Forestry</w:t>
            </w:r>
          </w:p>
        </w:tc>
        <w:tc>
          <w:tcPr>
            <w:tcW w:w="7795" w:type="dxa"/>
          </w:tcPr>
          <w:p w14:paraId="3BCA7C9D" w14:textId="3A2BCFC0" w:rsidR="00F2366D" w:rsidRDefault="002B3523" w:rsidP="00F2366D">
            <w:pPr>
              <w:rPr>
                <w:szCs w:val="24"/>
              </w:rPr>
            </w:pPr>
            <w:r w:rsidRPr="002B3523">
              <w:rPr>
                <w:szCs w:val="24"/>
              </w:rPr>
              <w:t>Provide technical support and guidance to component 1.2.2 and nursery construction and operation in selected sites</w:t>
            </w:r>
          </w:p>
        </w:tc>
      </w:tr>
      <w:tr w:rsidR="00F2366D" w14:paraId="1547667C" w14:textId="77777777" w:rsidTr="00F2366D">
        <w:trPr>
          <w:trHeight w:val="165"/>
        </w:trPr>
        <w:tc>
          <w:tcPr>
            <w:tcW w:w="1555" w:type="dxa"/>
          </w:tcPr>
          <w:p w14:paraId="7DB01BD9" w14:textId="2A8E7D82" w:rsidR="00F2366D" w:rsidRDefault="002B3523" w:rsidP="00F2366D">
            <w:pPr>
              <w:rPr>
                <w:szCs w:val="24"/>
              </w:rPr>
            </w:pPr>
            <w:r w:rsidRPr="002B3523">
              <w:rPr>
                <w:szCs w:val="24"/>
              </w:rPr>
              <w:t>Department of Livestock</w:t>
            </w:r>
          </w:p>
        </w:tc>
        <w:tc>
          <w:tcPr>
            <w:tcW w:w="7795" w:type="dxa"/>
          </w:tcPr>
          <w:p w14:paraId="682958FA" w14:textId="3F26CB44" w:rsidR="00F2366D" w:rsidRDefault="002B3523" w:rsidP="00F2366D">
            <w:pPr>
              <w:rPr>
                <w:szCs w:val="24"/>
              </w:rPr>
            </w:pPr>
            <w:r>
              <w:rPr>
                <w:szCs w:val="24"/>
              </w:rPr>
              <w:t xml:space="preserve">• </w:t>
            </w:r>
            <w:r w:rsidRPr="002B3523">
              <w:rPr>
                <w:szCs w:val="24"/>
              </w:rPr>
              <w:t>Technical support and guidance to component 1.2.2 – particularly in Santo and of extension on cattle and Impact on the environment in V-CAP sites</w:t>
            </w:r>
          </w:p>
        </w:tc>
      </w:tr>
      <w:tr w:rsidR="00F2366D" w14:paraId="21552D07" w14:textId="77777777" w:rsidTr="00F2366D">
        <w:trPr>
          <w:trHeight w:val="165"/>
        </w:trPr>
        <w:tc>
          <w:tcPr>
            <w:tcW w:w="1555" w:type="dxa"/>
          </w:tcPr>
          <w:p w14:paraId="78D9319B" w14:textId="4DEE0633" w:rsidR="00F2366D" w:rsidRDefault="002B3523" w:rsidP="00F2366D">
            <w:pPr>
              <w:rPr>
                <w:szCs w:val="24"/>
              </w:rPr>
            </w:pPr>
            <w:r w:rsidRPr="002B3523">
              <w:rPr>
                <w:szCs w:val="24"/>
              </w:rPr>
              <w:t>Public Works Department</w:t>
            </w:r>
          </w:p>
        </w:tc>
        <w:tc>
          <w:tcPr>
            <w:tcW w:w="7795" w:type="dxa"/>
          </w:tcPr>
          <w:p w14:paraId="3F50FF0B" w14:textId="25498A47" w:rsidR="00F2366D" w:rsidRDefault="002B3523" w:rsidP="00F2366D">
            <w:pPr>
              <w:rPr>
                <w:szCs w:val="24"/>
              </w:rPr>
            </w:pPr>
            <w:r>
              <w:rPr>
                <w:szCs w:val="24"/>
              </w:rPr>
              <w:t xml:space="preserve">• </w:t>
            </w:r>
            <w:r w:rsidRPr="002B3523">
              <w:rPr>
                <w:szCs w:val="24"/>
              </w:rPr>
              <w:t>Responsible for delivery of road related rehabilitation of component 1.2.3 and develop guidance and standards with VTSSP and other partners to develop building codes and specifications for ‘climate proofing infrastructure”</w:t>
            </w:r>
          </w:p>
        </w:tc>
      </w:tr>
      <w:tr w:rsidR="00F2366D" w14:paraId="3A793E69" w14:textId="77777777" w:rsidTr="00F2366D">
        <w:trPr>
          <w:trHeight w:val="165"/>
        </w:trPr>
        <w:tc>
          <w:tcPr>
            <w:tcW w:w="1555" w:type="dxa"/>
          </w:tcPr>
          <w:p w14:paraId="55881895" w14:textId="5996AC50" w:rsidR="00F2366D" w:rsidRDefault="002B3523" w:rsidP="00F2366D">
            <w:pPr>
              <w:rPr>
                <w:szCs w:val="24"/>
              </w:rPr>
            </w:pPr>
            <w:r w:rsidRPr="002B3523">
              <w:rPr>
                <w:szCs w:val="24"/>
              </w:rPr>
              <w:t>Department of Rural Water Supply</w:t>
            </w:r>
          </w:p>
        </w:tc>
        <w:tc>
          <w:tcPr>
            <w:tcW w:w="7795" w:type="dxa"/>
          </w:tcPr>
          <w:p w14:paraId="6123EE49" w14:textId="6A5ECCCF" w:rsidR="00F2366D" w:rsidRDefault="002B3523" w:rsidP="00F2366D">
            <w:pPr>
              <w:rPr>
                <w:szCs w:val="24"/>
              </w:rPr>
            </w:pPr>
            <w:r>
              <w:rPr>
                <w:szCs w:val="24"/>
              </w:rPr>
              <w:t xml:space="preserve">• </w:t>
            </w:r>
            <w:r w:rsidRPr="002B3523">
              <w:rPr>
                <w:szCs w:val="24"/>
              </w:rPr>
              <w:t>Participation in workshops and meetings and provision of technical support and guidance into component 1.2.2.</w:t>
            </w:r>
          </w:p>
        </w:tc>
      </w:tr>
      <w:tr w:rsidR="00F2366D" w14:paraId="1B0E93EA" w14:textId="77777777" w:rsidTr="00F2366D">
        <w:trPr>
          <w:trHeight w:val="150"/>
        </w:trPr>
        <w:tc>
          <w:tcPr>
            <w:tcW w:w="1555" w:type="dxa"/>
          </w:tcPr>
          <w:p w14:paraId="1A8B5E12" w14:textId="4A39A287" w:rsidR="00F2366D" w:rsidRDefault="002B3523" w:rsidP="00F2366D">
            <w:pPr>
              <w:rPr>
                <w:szCs w:val="24"/>
              </w:rPr>
            </w:pPr>
            <w:r w:rsidRPr="002B3523">
              <w:rPr>
                <w:szCs w:val="24"/>
              </w:rPr>
              <w:t>Provincial Governments</w:t>
            </w:r>
          </w:p>
        </w:tc>
        <w:tc>
          <w:tcPr>
            <w:tcW w:w="7795" w:type="dxa"/>
          </w:tcPr>
          <w:p w14:paraId="4CB14859" w14:textId="2003019A" w:rsidR="002B3523" w:rsidRPr="002B3523" w:rsidRDefault="002B3523" w:rsidP="002B3523">
            <w:pPr>
              <w:rPr>
                <w:szCs w:val="24"/>
              </w:rPr>
            </w:pPr>
            <w:r>
              <w:rPr>
                <w:szCs w:val="24"/>
              </w:rPr>
              <w:t xml:space="preserve">• </w:t>
            </w:r>
            <w:r w:rsidRPr="002B3523">
              <w:rPr>
                <w:szCs w:val="24"/>
              </w:rPr>
              <w:t>All provincial governments played a key role in planning for the delivery of V-CAP during the PPG</w:t>
            </w:r>
          </w:p>
          <w:p w14:paraId="6FA4A9AF" w14:textId="217FEE8B" w:rsidR="00F2366D" w:rsidRDefault="002B3523" w:rsidP="002B3523">
            <w:pPr>
              <w:rPr>
                <w:szCs w:val="24"/>
              </w:rPr>
            </w:pPr>
            <w:r>
              <w:rPr>
                <w:szCs w:val="24"/>
              </w:rPr>
              <w:t xml:space="preserve">• </w:t>
            </w:r>
            <w:r w:rsidRPr="002B3523">
              <w:rPr>
                <w:szCs w:val="24"/>
              </w:rPr>
              <w:t xml:space="preserve">Provincial governments supporting and leading appropriate elements of delivery of component 1, </w:t>
            </w:r>
            <w:proofErr w:type="gramStart"/>
            <w:r w:rsidRPr="002B3523">
              <w:rPr>
                <w:szCs w:val="24"/>
              </w:rPr>
              <w:t>in particular the</w:t>
            </w:r>
            <w:proofErr w:type="gramEnd"/>
            <w:r w:rsidRPr="002B3523">
              <w:rPr>
                <w:szCs w:val="24"/>
              </w:rPr>
              <w:t xml:space="preserve"> mainstreaming of climate change adaptation. Monitoring of project activities, in-kind support to project delivery.</w:t>
            </w:r>
          </w:p>
        </w:tc>
      </w:tr>
      <w:tr w:rsidR="00F2366D" w14:paraId="0543AD21" w14:textId="77777777" w:rsidTr="00F2366D">
        <w:trPr>
          <w:trHeight w:val="195"/>
        </w:trPr>
        <w:tc>
          <w:tcPr>
            <w:tcW w:w="1555" w:type="dxa"/>
          </w:tcPr>
          <w:p w14:paraId="3E6C31E9" w14:textId="1D00B9A7" w:rsidR="00F2366D" w:rsidRDefault="002B3523" w:rsidP="00F2366D">
            <w:pPr>
              <w:rPr>
                <w:szCs w:val="24"/>
              </w:rPr>
            </w:pPr>
            <w:r w:rsidRPr="002B3523">
              <w:rPr>
                <w:szCs w:val="24"/>
              </w:rPr>
              <w:t>Area Council Representatives</w:t>
            </w:r>
          </w:p>
        </w:tc>
        <w:tc>
          <w:tcPr>
            <w:tcW w:w="7795" w:type="dxa"/>
          </w:tcPr>
          <w:p w14:paraId="57C3954E" w14:textId="7F79542B" w:rsidR="00F2366D" w:rsidRDefault="002B3523" w:rsidP="00F2366D">
            <w:pPr>
              <w:rPr>
                <w:szCs w:val="24"/>
              </w:rPr>
            </w:pPr>
            <w:r>
              <w:rPr>
                <w:szCs w:val="24"/>
              </w:rPr>
              <w:t xml:space="preserve">• </w:t>
            </w:r>
            <w:r w:rsidRPr="002B3523">
              <w:rPr>
                <w:szCs w:val="24"/>
              </w:rPr>
              <w:t>Involved in development of PPG in field sites. Area Councils and Area Council Secretaries were identified in the SEP as the engine of delivery of Component 1 of V-CAP at each of the six sites</w:t>
            </w:r>
          </w:p>
        </w:tc>
      </w:tr>
    </w:tbl>
    <w:p w14:paraId="5249DB8C" w14:textId="1141F631" w:rsidR="008C4D9D" w:rsidRPr="008C4D9D" w:rsidRDefault="008C4D9D" w:rsidP="00001B7D">
      <w:pPr>
        <w:spacing w:line="276" w:lineRule="auto"/>
        <w:rPr>
          <w:rFonts w:cs="Calibri"/>
          <w:szCs w:val="24"/>
          <w:u w:val="single"/>
        </w:rPr>
      </w:pPr>
    </w:p>
    <w:p w14:paraId="4C8BD9E8" w14:textId="77777777" w:rsidR="00EB736D" w:rsidRDefault="00BB36B4" w:rsidP="00001B7D">
      <w:pPr>
        <w:pStyle w:val="Heading3"/>
        <w:spacing w:line="276" w:lineRule="auto"/>
      </w:pPr>
      <w:bookmarkStart w:id="27" w:name="_Toc31210377"/>
      <w:r>
        <w:t>3</w:t>
      </w:r>
      <w:r w:rsidR="00C111B0">
        <w:t xml:space="preserve">.1.5 </w:t>
      </w:r>
      <w:r w:rsidR="00EB736D" w:rsidRPr="00EB736D">
        <w:t>Replication approach</w:t>
      </w:r>
      <w:bookmarkEnd w:id="27"/>
      <w:r w:rsidR="00EB736D">
        <w:tab/>
      </w:r>
    </w:p>
    <w:p w14:paraId="2C336616" w14:textId="77777777" w:rsidR="00E84F29" w:rsidRDefault="00651616" w:rsidP="00001B7D">
      <w:pPr>
        <w:spacing w:line="276" w:lineRule="auto"/>
      </w:pPr>
      <w:r w:rsidRPr="00651616">
        <w:t xml:space="preserve">The logic </w:t>
      </w:r>
      <w:r>
        <w:t xml:space="preserve">behind the demonstration </w:t>
      </w:r>
      <w:r w:rsidR="00747040">
        <w:t xml:space="preserve">sites </w:t>
      </w:r>
      <w:r w:rsidR="00BC1BBC">
        <w:t xml:space="preserve">and other </w:t>
      </w:r>
      <w:r w:rsidR="00755A0E">
        <w:t xml:space="preserve">physical </w:t>
      </w:r>
      <w:r w:rsidR="00BC1BBC">
        <w:t xml:space="preserve">interventions </w:t>
      </w:r>
      <w:r w:rsidRPr="00651616">
        <w:t xml:space="preserve">was that successful </w:t>
      </w:r>
      <w:r w:rsidR="00BC1BBC">
        <w:t>results w</w:t>
      </w:r>
      <w:r w:rsidR="00747040">
        <w:t xml:space="preserve">ould </w:t>
      </w:r>
      <w:r w:rsidRPr="00651616">
        <w:t>benefit</w:t>
      </w:r>
      <w:r w:rsidR="00BC1BBC">
        <w:t xml:space="preserve"> project beneficiaries </w:t>
      </w:r>
      <w:r w:rsidRPr="00651616">
        <w:t xml:space="preserve">through </w:t>
      </w:r>
      <w:r w:rsidR="00BC1BBC">
        <w:t xml:space="preserve">improvement in their adaptive capacity to climate change impacts </w:t>
      </w:r>
      <w:r w:rsidRPr="00651616">
        <w:t xml:space="preserve">and </w:t>
      </w:r>
      <w:r w:rsidR="00755A0E">
        <w:t xml:space="preserve">lessons learned </w:t>
      </w:r>
      <w:r w:rsidRPr="00651616">
        <w:t xml:space="preserve">would feed into the development of </w:t>
      </w:r>
      <w:r w:rsidR="00BC1BBC">
        <w:t xml:space="preserve">national </w:t>
      </w:r>
      <w:r w:rsidRPr="00651616">
        <w:t>strategies</w:t>
      </w:r>
      <w:r w:rsidR="00BC1BBC">
        <w:t xml:space="preserve"> or future programming</w:t>
      </w:r>
      <w:r w:rsidRPr="00651616">
        <w:t xml:space="preserve"> </w:t>
      </w:r>
      <w:r w:rsidR="00755A0E">
        <w:t xml:space="preserve">for replication of project </w:t>
      </w:r>
      <w:r w:rsidR="00BC1BBC">
        <w:t>results and opportunities</w:t>
      </w:r>
      <w:r w:rsidR="00755A0E">
        <w:t xml:space="preserve">. This positions VCAP as one of the lead projects in Vanuatu for climate change </w:t>
      </w:r>
      <w:r w:rsidR="00E84F29">
        <w:t xml:space="preserve">adaptation from </w:t>
      </w:r>
      <w:r w:rsidRPr="00651616">
        <w:t xml:space="preserve">which other stakeholders would pick up the most relevant methodologies, </w:t>
      </w:r>
      <w:r w:rsidR="00755A0E">
        <w:t xml:space="preserve">approaches and interventions for scaling up. </w:t>
      </w:r>
    </w:p>
    <w:p w14:paraId="4AE01470" w14:textId="77777777" w:rsidR="00E84F29" w:rsidRDefault="00E84F29" w:rsidP="00001B7D">
      <w:pPr>
        <w:spacing w:line="276" w:lineRule="auto"/>
      </w:pPr>
    </w:p>
    <w:p w14:paraId="117CDA3E" w14:textId="77777777" w:rsidR="00F17A87" w:rsidRDefault="00E84F29" w:rsidP="00001B7D">
      <w:pPr>
        <w:spacing w:line="276" w:lineRule="auto"/>
        <w:rPr>
          <w:rFonts w:eastAsia="Times New Roman" w:cs="Times New Roman"/>
          <w:color w:val="222222"/>
          <w:szCs w:val="24"/>
        </w:rPr>
      </w:pPr>
      <w:r>
        <w:t xml:space="preserve">For lessons learned on best practices to be widely available and known, the project </w:t>
      </w:r>
      <w:r w:rsidR="00F17A87">
        <w:t>design had</w:t>
      </w:r>
      <w:r>
        <w:t xml:space="preserve"> a clear strategy in the form of Component 4, </w:t>
      </w:r>
      <w:r w:rsidRPr="00E84F29">
        <w:rPr>
          <w:rFonts w:eastAsia="Times New Roman" w:cs="Times New Roman"/>
          <w:bCs/>
          <w:color w:val="222222"/>
          <w:szCs w:val="24"/>
        </w:rPr>
        <w:t>which specifically focuses on project knowledge management</w:t>
      </w:r>
      <w:r w:rsidRPr="00E84F29">
        <w:rPr>
          <w:rFonts w:eastAsia="Times New Roman" w:cs="Times New Roman"/>
          <w:color w:val="222222"/>
          <w:szCs w:val="24"/>
        </w:rPr>
        <w:t>.</w:t>
      </w:r>
      <w:r>
        <w:rPr>
          <w:rFonts w:eastAsia="Times New Roman" w:cs="Times New Roman"/>
          <w:color w:val="222222"/>
          <w:szCs w:val="24"/>
        </w:rPr>
        <w:t xml:space="preserve"> Outputs from this component include</w:t>
      </w:r>
      <w:r w:rsidRPr="005213F7">
        <w:rPr>
          <w:rFonts w:eastAsia="Times New Roman" w:cs="Times New Roman"/>
          <w:color w:val="222222"/>
          <w:szCs w:val="24"/>
        </w:rPr>
        <w:t xml:space="preserve"> the documentation and dissemination of best practices </w:t>
      </w:r>
      <w:r w:rsidR="0037790E" w:rsidRPr="0037790E">
        <w:rPr>
          <w:rFonts w:eastAsia="Times New Roman" w:cs="Times New Roman"/>
          <w:color w:val="222222"/>
          <w:szCs w:val="24"/>
        </w:rPr>
        <w:t>to all local and national stakeholders and shared globally in appropriate mechanisms (development, populating and maintenance of national website for CC</w:t>
      </w:r>
      <w:r w:rsidRPr="005213F7">
        <w:rPr>
          <w:rFonts w:eastAsia="Times New Roman" w:cs="Times New Roman"/>
          <w:color w:val="222222"/>
          <w:szCs w:val="24"/>
        </w:rPr>
        <w:t xml:space="preserve"> (</w:t>
      </w:r>
      <w:r w:rsidRPr="005213F7">
        <w:rPr>
          <w:rFonts w:eastAsia="Times New Roman" w:cs="Times New Roman"/>
          <w:i/>
          <w:iCs/>
          <w:color w:val="222222"/>
          <w:szCs w:val="24"/>
        </w:rPr>
        <w:t>Output 4.1</w:t>
      </w:r>
      <w:r w:rsidRPr="005213F7">
        <w:rPr>
          <w:rFonts w:eastAsia="Times New Roman" w:cs="Times New Roman"/>
          <w:color w:val="222222"/>
          <w:szCs w:val="24"/>
        </w:rPr>
        <w:t>) and; development</w:t>
      </w:r>
      <w:r w:rsidR="0037790E">
        <w:rPr>
          <w:rFonts w:eastAsia="Times New Roman" w:cs="Times New Roman"/>
          <w:color w:val="222222"/>
          <w:szCs w:val="24"/>
        </w:rPr>
        <w:t xml:space="preserve"> and</w:t>
      </w:r>
      <w:r w:rsidRPr="005213F7">
        <w:rPr>
          <w:rFonts w:eastAsia="Times New Roman" w:cs="Times New Roman"/>
          <w:color w:val="222222"/>
          <w:szCs w:val="24"/>
        </w:rPr>
        <w:t xml:space="preserve"> </w:t>
      </w:r>
      <w:r w:rsidR="0037790E">
        <w:rPr>
          <w:rFonts w:eastAsia="Times New Roman" w:cs="Times New Roman"/>
          <w:color w:val="222222"/>
          <w:szCs w:val="24"/>
        </w:rPr>
        <w:t xml:space="preserve">implementation of </w:t>
      </w:r>
      <w:r w:rsidRPr="005213F7">
        <w:rPr>
          <w:rFonts w:eastAsia="Times New Roman" w:cs="Times New Roman"/>
          <w:color w:val="222222"/>
          <w:szCs w:val="24"/>
        </w:rPr>
        <w:t xml:space="preserve">awareness, training and education </w:t>
      </w:r>
      <w:proofErr w:type="spellStart"/>
      <w:r w:rsidRPr="005213F7">
        <w:rPr>
          <w:rFonts w:eastAsia="Times New Roman" w:cs="Times New Roman"/>
          <w:color w:val="222222"/>
          <w:szCs w:val="24"/>
        </w:rPr>
        <w:t>programmes</w:t>
      </w:r>
      <w:proofErr w:type="spellEnd"/>
      <w:r w:rsidRPr="005213F7">
        <w:rPr>
          <w:rFonts w:eastAsia="Times New Roman" w:cs="Times New Roman"/>
          <w:color w:val="222222"/>
          <w:szCs w:val="24"/>
        </w:rPr>
        <w:t xml:space="preserve"> in </w:t>
      </w:r>
      <w:proofErr w:type="spellStart"/>
      <w:r w:rsidRPr="005213F7">
        <w:rPr>
          <w:rFonts w:eastAsia="Times New Roman" w:cs="Times New Roman"/>
          <w:color w:val="222222"/>
          <w:szCs w:val="24"/>
        </w:rPr>
        <w:t>Bislama</w:t>
      </w:r>
      <w:proofErr w:type="spellEnd"/>
      <w:r w:rsidRPr="005213F7">
        <w:rPr>
          <w:rFonts w:eastAsia="Times New Roman" w:cs="Times New Roman"/>
          <w:color w:val="222222"/>
          <w:szCs w:val="24"/>
        </w:rPr>
        <w:t xml:space="preserve"> and French (</w:t>
      </w:r>
      <w:r w:rsidRPr="005213F7">
        <w:rPr>
          <w:rFonts w:eastAsia="Times New Roman" w:cs="Times New Roman"/>
          <w:i/>
          <w:iCs/>
          <w:color w:val="222222"/>
          <w:szCs w:val="24"/>
        </w:rPr>
        <w:t>Output 4.2</w:t>
      </w:r>
      <w:r w:rsidRPr="005213F7">
        <w:rPr>
          <w:rFonts w:eastAsia="Times New Roman" w:cs="Times New Roman"/>
          <w:color w:val="222222"/>
          <w:szCs w:val="24"/>
        </w:rPr>
        <w:t>).</w:t>
      </w:r>
      <w:r w:rsidR="0037790E">
        <w:rPr>
          <w:rFonts w:eastAsia="Times New Roman" w:cs="Times New Roman"/>
          <w:color w:val="222222"/>
          <w:szCs w:val="24"/>
        </w:rPr>
        <w:t xml:space="preserve"> </w:t>
      </w:r>
      <w:r w:rsidR="00F17A87">
        <w:rPr>
          <w:rFonts w:eastAsia="Times New Roman" w:cs="Times New Roman"/>
          <w:color w:val="222222"/>
          <w:szCs w:val="24"/>
        </w:rPr>
        <w:t>To support Component 4, the VCAP C</w:t>
      </w:r>
      <w:r w:rsidR="00F17A87" w:rsidRPr="00F17A87">
        <w:rPr>
          <w:rFonts w:eastAsia="Times New Roman" w:cs="Times New Roman"/>
          <w:color w:val="222222"/>
          <w:szCs w:val="24"/>
        </w:rPr>
        <w:t>ommunications Strategy</w:t>
      </w:r>
      <w:r w:rsidR="00F17A87">
        <w:rPr>
          <w:rFonts w:eastAsia="Times New Roman" w:cs="Times New Roman"/>
          <w:color w:val="222222"/>
          <w:szCs w:val="24"/>
        </w:rPr>
        <w:t xml:space="preserve"> was de</w:t>
      </w:r>
      <w:r w:rsidR="00F17A87" w:rsidRPr="00F17A87">
        <w:rPr>
          <w:rFonts w:eastAsia="Times New Roman" w:cs="Times New Roman"/>
          <w:color w:val="222222"/>
          <w:szCs w:val="24"/>
        </w:rPr>
        <w:t>veloped</w:t>
      </w:r>
      <w:r w:rsidR="00F17A87">
        <w:rPr>
          <w:rFonts w:eastAsia="Times New Roman" w:cs="Times New Roman"/>
          <w:color w:val="222222"/>
          <w:szCs w:val="24"/>
        </w:rPr>
        <w:t xml:space="preserve"> during the design phase, with the aim of capturing </w:t>
      </w:r>
      <w:r w:rsidR="00F17A87" w:rsidRPr="00F17A87">
        <w:rPr>
          <w:rFonts w:eastAsia="Times New Roman" w:cs="Times New Roman"/>
          <w:color w:val="222222"/>
          <w:szCs w:val="24"/>
        </w:rPr>
        <w:t>best practices and lessons learned</w:t>
      </w:r>
      <w:r w:rsidR="00F17A87">
        <w:rPr>
          <w:rFonts w:eastAsia="Times New Roman" w:cs="Times New Roman"/>
          <w:color w:val="222222"/>
          <w:szCs w:val="24"/>
        </w:rPr>
        <w:t xml:space="preserve"> based on the</w:t>
      </w:r>
      <w:r w:rsidR="00F17A87" w:rsidRPr="00F17A87">
        <w:rPr>
          <w:rFonts w:eastAsia="Times New Roman" w:cs="Times New Roman"/>
          <w:color w:val="222222"/>
          <w:szCs w:val="24"/>
        </w:rPr>
        <w:t xml:space="preserve"> large amount of information and valuable knowledge </w:t>
      </w:r>
      <w:r w:rsidR="00F17A87">
        <w:rPr>
          <w:rFonts w:eastAsia="Times New Roman" w:cs="Times New Roman"/>
          <w:color w:val="222222"/>
          <w:szCs w:val="24"/>
        </w:rPr>
        <w:t xml:space="preserve">generated by VCAP. </w:t>
      </w:r>
    </w:p>
    <w:p w14:paraId="7DCD2FEC" w14:textId="77777777" w:rsidR="00BB36B4" w:rsidRDefault="00BB36B4" w:rsidP="00001B7D">
      <w:pPr>
        <w:pStyle w:val="Heading3"/>
        <w:spacing w:line="276" w:lineRule="auto"/>
      </w:pPr>
    </w:p>
    <w:p w14:paraId="43B461CD" w14:textId="77777777" w:rsidR="00EB736D" w:rsidRPr="00EB736D" w:rsidRDefault="00BB36B4" w:rsidP="00001B7D">
      <w:pPr>
        <w:pStyle w:val="Heading3"/>
        <w:spacing w:line="276" w:lineRule="auto"/>
      </w:pPr>
      <w:bookmarkStart w:id="28" w:name="_Toc31210378"/>
      <w:r>
        <w:t>3</w:t>
      </w:r>
      <w:r w:rsidR="00C111B0">
        <w:t xml:space="preserve">.1.6 </w:t>
      </w:r>
      <w:r w:rsidR="00EB736D" w:rsidRPr="00EB736D">
        <w:t>UNDP comparative advantage</w:t>
      </w:r>
      <w:bookmarkEnd w:id="28"/>
      <w:r w:rsidR="00EB736D" w:rsidRPr="00EB736D">
        <w:tab/>
      </w:r>
    </w:p>
    <w:p w14:paraId="7A18D30E" w14:textId="77777777" w:rsidR="00EB736D" w:rsidRDefault="000A415C" w:rsidP="00001B7D">
      <w:pPr>
        <w:spacing w:line="276" w:lineRule="auto"/>
      </w:pPr>
      <w:r>
        <w:t>The VCAP project is a</w:t>
      </w:r>
      <w:r w:rsidR="00EB736D">
        <w:t>ligned</w:t>
      </w:r>
      <w:r>
        <w:t xml:space="preserve"> with UNDP comparative advantage </w:t>
      </w:r>
      <w:r w:rsidR="00EB736D">
        <w:t xml:space="preserve">in aspects of capacity building and support for </w:t>
      </w:r>
      <w:r w:rsidR="00E84F29">
        <w:t>SDG</w:t>
      </w:r>
      <w:r w:rsidR="00EB736D">
        <w:t>-based planning, as well as experience in designing and implementing climate change adaptation and sustainable resource management projects. UNDP has a Country Office presence in Vanuatu and works closely with Government of Vanuatu on projects in the areas of GEF focal areas such as biodiversity, climate change, international waters</w:t>
      </w:r>
      <w:r w:rsidR="0031115C">
        <w:t xml:space="preserve"> as well as multi-focal areas. </w:t>
      </w:r>
      <w:r>
        <w:t xml:space="preserve">The project also incorporates integrated policy development, </w:t>
      </w:r>
      <w:r w:rsidR="000259B7">
        <w:t xml:space="preserve">in-country </w:t>
      </w:r>
      <w:r>
        <w:t>human resources development, institutional strengthening, and non-governmental and community participation</w:t>
      </w:r>
      <w:r w:rsidR="000259B7">
        <w:t>.</w:t>
      </w:r>
    </w:p>
    <w:p w14:paraId="2565BB45" w14:textId="77777777" w:rsidR="000259B7" w:rsidRDefault="000259B7" w:rsidP="00001B7D">
      <w:pPr>
        <w:spacing w:line="276" w:lineRule="auto"/>
      </w:pPr>
    </w:p>
    <w:p w14:paraId="4ACE1138" w14:textId="77777777" w:rsidR="000259B7" w:rsidRDefault="000259B7" w:rsidP="00001B7D">
      <w:pPr>
        <w:spacing w:line="276" w:lineRule="auto"/>
      </w:pPr>
      <w:r>
        <w:t xml:space="preserve">Being a multi-sector project, VCAP addresses issues related to climate change adaptation, environment, water access and security, agriculture, infrastructure, sustainable livelihood and food security, which is </w:t>
      </w:r>
      <w:r w:rsidR="003D080A">
        <w:t xml:space="preserve">also </w:t>
      </w:r>
      <w:r>
        <w:t xml:space="preserve">compatible with GEF’s </w:t>
      </w:r>
      <w:r w:rsidR="000568C7">
        <w:t>Frameworks and strategies for sustainable development (FSSD)</w:t>
      </w:r>
      <w:r>
        <w:t xml:space="preserve">. </w:t>
      </w:r>
      <w:r w:rsidR="000568C7">
        <w:t>FSSD supports:</w:t>
      </w:r>
    </w:p>
    <w:p w14:paraId="5E77724D" w14:textId="77777777" w:rsidR="000259B7" w:rsidRPr="000259B7" w:rsidRDefault="000568C7" w:rsidP="00001B7D">
      <w:pPr>
        <w:pStyle w:val="ListParagraph"/>
        <w:numPr>
          <w:ilvl w:val="0"/>
          <w:numId w:val="39"/>
        </w:numPr>
        <w:spacing w:line="276" w:lineRule="auto"/>
        <w:rPr>
          <w:b/>
        </w:rPr>
      </w:pPr>
      <w:r>
        <w:t>Integrating sustainable management of environment and natural resources into Poverty Reduction Strategies, key national development frameworks and sector strategies</w:t>
      </w:r>
    </w:p>
    <w:p w14:paraId="2768CF76" w14:textId="77777777" w:rsidR="003D080A" w:rsidRDefault="000568C7" w:rsidP="00001B7D">
      <w:pPr>
        <w:pStyle w:val="ListParagraph"/>
        <w:numPr>
          <w:ilvl w:val="0"/>
          <w:numId w:val="39"/>
        </w:numPr>
        <w:spacing w:line="276" w:lineRule="auto"/>
      </w:pPr>
      <w:r>
        <w:t>Adopting and implementing National Strategies for Sustainable Development for</w:t>
      </w:r>
      <w:r w:rsidR="000259B7">
        <w:t xml:space="preserve"> </w:t>
      </w:r>
      <w:r>
        <w:t xml:space="preserve">integrating responses to economic, </w:t>
      </w:r>
      <w:r w:rsidR="003D080A">
        <w:t>social, and environmental issues</w:t>
      </w:r>
    </w:p>
    <w:p w14:paraId="7AEBB363" w14:textId="06B402C9" w:rsidR="000568C7" w:rsidRDefault="000568C7" w:rsidP="00001B7D">
      <w:pPr>
        <w:pStyle w:val="ListParagraph"/>
        <w:numPr>
          <w:ilvl w:val="0"/>
          <w:numId w:val="39"/>
        </w:numPr>
        <w:spacing w:line="276" w:lineRule="auto"/>
      </w:pPr>
      <w:r>
        <w:t>Setting targets and demonstrating progress towards environmental sustainability</w:t>
      </w:r>
    </w:p>
    <w:p w14:paraId="42DBA00D" w14:textId="77777777" w:rsidR="00D81575" w:rsidRDefault="00D81575" w:rsidP="00D81575">
      <w:pPr>
        <w:pStyle w:val="ListParagraph"/>
        <w:spacing w:line="276" w:lineRule="auto"/>
      </w:pPr>
    </w:p>
    <w:p w14:paraId="3F4DCEC8" w14:textId="77777777" w:rsidR="00EB736D" w:rsidRDefault="00BB36B4" w:rsidP="00001B7D">
      <w:pPr>
        <w:pStyle w:val="Heading3"/>
        <w:spacing w:line="276" w:lineRule="auto"/>
      </w:pPr>
      <w:bookmarkStart w:id="29" w:name="_Toc31210379"/>
      <w:r>
        <w:t>3</w:t>
      </w:r>
      <w:r w:rsidR="00C111B0">
        <w:t xml:space="preserve">.1.7 </w:t>
      </w:r>
      <w:r w:rsidR="00EB736D" w:rsidRPr="00EB736D">
        <w:t>Management arrangements</w:t>
      </w:r>
      <w:bookmarkEnd w:id="29"/>
      <w:r w:rsidR="00EB736D">
        <w:tab/>
      </w:r>
    </w:p>
    <w:p w14:paraId="2702A533" w14:textId="7184C2F5" w:rsidR="00F93874" w:rsidRPr="00151D8B" w:rsidRDefault="0069775F" w:rsidP="00001B7D">
      <w:pPr>
        <w:spacing w:line="276" w:lineRule="auto"/>
        <w:rPr>
          <w:szCs w:val="24"/>
        </w:rPr>
      </w:pPr>
      <w:r w:rsidRPr="00151D8B">
        <w:rPr>
          <w:szCs w:val="24"/>
        </w:rPr>
        <w:t xml:space="preserve">VCAP was to be implemented on the guidance of </w:t>
      </w:r>
      <w:r>
        <w:rPr>
          <w:szCs w:val="24"/>
        </w:rPr>
        <w:t xml:space="preserve">the </w:t>
      </w:r>
      <w:r w:rsidR="002375E4" w:rsidRPr="00151D8B">
        <w:rPr>
          <w:szCs w:val="24"/>
        </w:rPr>
        <w:t>UNDP</w:t>
      </w:r>
      <w:r w:rsidR="00F93874" w:rsidRPr="00151D8B">
        <w:rPr>
          <w:szCs w:val="24"/>
        </w:rPr>
        <w:t>’s National Implementation Modality (NIM)</w:t>
      </w:r>
      <w:r w:rsidR="002375E4" w:rsidRPr="00151D8B">
        <w:rPr>
          <w:szCs w:val="24"/>
        </w:rPr>
        <w:t xml:space="preserve"> framework</w:t>
      </w:r>
      <w:r w:rsidR="00F93874" w:rsidRPr="00151D8B">
        <w:rPr>
          <w:szCs w:val="24"/>
        </w:rPr>
        <w:t>,</w:t>
      </w:r>
      <w:r w:rsidR="002375E4" w:rsidRPr="00151D8B">
        <w:rPr>
          <w:szCs w:val="24"/>
        </w:rPr>
        <w:t xml:space="preserve"> together with </w:t>
      </w:r>
      <w:r w:rsidR="00F93874" w:rsidRPr="00151D8B">
        <w:rPr>
          <w:szCs w:val="24"/>
        </w:rPr>
        <w:t>guidelines agreed by UNDP and the Government of Vanuatu.</w:t>
      </w:r>
      <w:r w:rsidR="002375E4" w:rsidRPr="00151D8B">
        <w:rPr>
          <w:szCs w:val="24"/>
        </w:rPr>
        <w:t xml:space="preserve"> </w:t>
      </w:r>
      <w:r w:rsidR="00384E20" w:rsidRPr="00151D8B">
        <w:rPr>
          <w:szCs w:val="24"/>
        </w:rPr>
        <w:t xml:space="preserve">UNDP’s </w:t>
      </w:r>
      <w:r w:rsidR="002375E4" w:rsidRPr="00151D8B">
        <w:rPr>
          <w:szCs w:val="24"/>
        </w:rPr>
        <w:t xml:space="preserve">NIM </w:t>
      </w:r>
      <w:r w:rsidR="00384E20" w:rsidRPr="00151D8B">
        <w:rPr>
          <w:szCs w:val="24"/>
        </w:rPr>
        <w:t xml:space="preserve">framework </w:t>
      </w:r>
      <w:r w:rsidR="002375E4" w:rsidRPr="00151D8B">
        <w:rPr>
          <w:szCs w:val="24"/>
        </w:rPr>
        <w:t>focuses on develop</w:t>
      </w:r>
      <w:r w:rsidR="00384E20" w:rsidRPr="00151D8B">
        <w:rPr>
          <w:szCs w:val="24"/>
        </w:rPr>
        <w:t xml:space="preserve">ment of </w:t>
      </w:r>
      <w:r w:rsidR="002375E4" w:rsidRPr="00151D8B">
        <w:rPr>
          <w:szCs w:val="24"/>
        </w:rPr>
        <w:t>national systems and capacities and utilizing them for the implementation of UNDP supported projects.</w:t>
      </w:r>
    </w:p>
    <w:p w14:paraId="2B886780" w14:textId="77777777" w:rsidR="002375E4" w:rsidRPr="00151D8B" w:rsidRDefault="002375E4" w:rsidP="00001B7D">
      <w:pPr>
        <w:spacing w:line="276" w:lineRule="auto"/>
        <w:rPr>
          <w:szCs w:val="24"/>
        </w:rPr>
      </w:pPr>
    </w:p>
    <w:p w14:paraId="2AF76867" w14:textId="77777777" w:rsidR="00177C87" w:rsidRPr="00151D8B" w:rsidRDefault="00177C87" w:rsidP="00001B7D">
      <w:pPr>
        <w:spacing w:line="276" w:lineRule="auto"/>
        <w:rPr>
          <w:szCs w:val="24"/>
        </w:rPr>
      </w:pPr>
      <w:r w:rsidRPr="00151D8B">
        <w:rPr>
          <w:szCs w:val="24"/>
        </w:rPr>
        <w:t>According to the Project Document:</w:t>
      </w:r>
    </w:p>
    <w:p w14:paraId="706CF528" w14:textId="77777777" w:rsidR="0037790E" w:rsidRPr="00151D8B" w:rsidRDefault="00177C87" w:rsidP="00001B7D">
      <w:pPr>
        <w:pStyle w:val="ListParagraph"/>
        <w:numPr>
          <w:ilvl w:val="0"/>
          <w:numId w:val="39"/>
        </w:numPr>
        <w:spacing w:line="276" w:lineRule="auto"/>
        <w:rPr>
          <w:szCs w:val="24"/>
        </w:rPr>
      </w:pPr>
      <w:r w:rsidRPr="00151D8B">
        <w:rPr>
          <w:szCs w:val="24"/>
        </w:rPr>
        <w:t>UNDP</w:t>
      </w:r>
      <w:r w:rsidR="0037790E" w:rsidRPr="00151D8B">
        <w:rPr>
          <w:szCs w:val="24"/>
        </w:rPr>
        <w:t xml:space="preserve"> Multi-country Office based in Fiji </w:t>
      </w:r>
      <w:r w:rsidRPr="00151D8B">
        <w:rPr>
          <w:szCs w:val="24"/>
        </w:rPr>
        <w:t xml:space="preserve">was to be the lead </w:t>
      </w:r>
      <w:r w:rsidR="0037790E" w:rsidRPr="00151D8B">
        <w:rPr>
          <w:szCs w:val="24"/>
        </w:rPr>
        <w:t xml:space="preserve">implementing </w:t>
      </w:r>
      <w:r w:rsidRPr="00151D8B">
        <w:rPr>
          <w:szCs w:val="24"/>
        </w:rPr>
        <w:t xml:space="preserve">agency </w:t>
      </w:r>
      <w:r w:rsidR="0037790E" w:rsidRPr="00151D8B">
        <w:rPr>
          <w:szCs w:val="24"/>
        </w:rPr>
        <w:t xml:space="preserve">and responsible for </w:t>
      </w:r>
      <w:r w:rsidR="00F17A87" w:rsidRPr="00151D8B">
        <w:rPr>
          <w:szCs w:val="24"/>
        </w:rPr>
        <w:t xml:space="preserve">overseeing all phases of VCAP and </w:t>
      </w:r>
      <w:r w:rsidR="0037790E" w:rsidRPr="00151D8B">
        <w:rPr>
          <w:szCs w:val="24"/>
        </w:rPr>
        <w:t xml:space="preserve">reporting </w:t>
      </w:r>
      <w:r w:rsidRPr="00151D8B">
        <w:rPr>
          <w:szCs w:val="24"/>
        </w:rPr>
        <w:t>to GEF</w:t>
      </w:r>
    </w:p>
    <w:p w14:paraId="1F05F326" w14:textId="77777777" w:rsidR="00F17A87" w:rsidRPr="00151D8B" w:rsidRDefault="00F17A87" w:rsidP="00001B7D">
      <w:pPr>
        <w:pStyle w:val="ListParagraph"/>
        <w:numPr>
          <w:ilvl w:val="0"/>
          <w:numId w:val="39"/>
        </w:numPr>
        <w:spacing w:line="276" w:lineRule="auto"/>
        <w:rPr>
          <w:szCs w:val="24"/>
        </w:rPr>
      </w:pPr>
      <w:r w:rsidRPr="00151D8B">
        <w:rPr>
          <w:szCs w:val="24"/>
        </w:rPr>
        <w:t xml:space="preserve">Ministry for Climate Change Adaptation, Meteorology, Geo-hazards, Environment, Energy and Disaster Management was to be the implementing partner and lead executing agency </w:t>
      </w:r>
    </w:p>
    <w:p w14:paraId="424DB6C5" w14:textId="77777777" w:rsidR="00F17A87" w:rsidRPr="00151D8B" w:rsidRDefault="00F17A87" w:rsidP="00001B7D">
      <w:pPr>
        <w:pStyle w:val="ListParagraph"/>
        <w:numPr>
          <w:ilvl w:val="0"/>
          <w:numId w:val="39"/>
        </w:numPr>
        <w:spacing w:line="276" w:lineRule="auto"/>
        <w:rPr>
          <w:szCs w:val="24"/>
        </w:rPr>
      </w:pPr>
      <w:r w:rsidRPr="00151D8B">
        <w:rPr>
          <w:szCs w:val="24"/>
        </w:rPr>
        <w:t>The executing partners and re</w:t>
      </w:r>
      <w:r w:rsidR="00F93874" w:rsidRPr="00151D8B">
        <w:rPr>
          <w:szCs w:val="24"/>
        </w:rPr>
        <w:t xml:space="preserve">sponsible entities comprised of the </w:t>
      </w:r>
      <w:r w:rsidRPr="00151D8B">
        <w:rPr>
          <w:szCs w:val="24"/>
        </w:rPr>
        <w:t xml:space="preserve">Ministry of Agriculture, Fisheries, Forestry and Biosecurity, Department of Local Authorities (DLA) of the Ministry of Internal Affairs, Public Works Department of Ministry of Infrastructure and Public Utilities, and the Ministry of Finance and Economic Management. </w:t>
      </w:r>
    </w:p>
    <w:p w14:paraId="3A6985B9" w14:textId="77777777" w:rsidR="00F17A87" w:rsidRPr="00151D8B" w:rsidRDefault="00F17A87" w:rsidP="00001B7D">
      <w:pPr>
        <w:spacing w:line="276" w:lineRule="auto"/>
        <w:rPr>
          <w:szCs w:val="24"/>
        </w:rPr>
      </w:pPr>
    </w:p>
    <w:p w14:paraId="7D3BE218" w14:textId="0D381FAD" w:rsidR="00151D8B" w:rsidRDefault="004811EC" w:rsidP="00001B7D">
      <w:pPr>
        <w:spacing w:line="276" w:lineRule="auto"/>
        <w:rPr>
          <w:szCs w:val="24"/>
        </w:rPr>
      </w:pPr>
      <w:r w:rsidRPr="00151D8B">
        <w:rPr>
          <w:rFonts w:cs="Calibri"/>
          <w:szCs w:val="24"/>
        </w:rPr>
        <w:t xml:space="preserve">The project was </w:t>
      </w:r>
      <w:r w:rsidR="00151D8B">
        <w:rPr>
          <w:rFonts w:cs="Calibri"/>
          <w:szCs w:val="24"/>
        </w:rPr>
        <w:t xml:space="preserve">to be </w:t>
      </w:r>
      <w:r w:rsidRPr="00151D8B">
        <w:rPr>
          <w:rFonts w:cs="Calibri"/>
          <w:szCs w:val="24"/>
        </w:rPr>
        <w:t xml:space="preserve">monitored by a Steering Committee (SC) or Project </w:t>
      </w:r>
      <w:r w:rsidR="00127ACB">
        <w:rPr>
          <w:rFonts w:cs="Calibri"/>
          <w:szCs w:val="24"/>
        </w:rPr>
        <w:t xml:space="preserve">Advisory </w:t>
      </w:r>
      <w:r w:rsidRPr="00151D8B">
        <w:rPr>
          <w:rFonts w:cs="Calibri"/>
          <w:szCs w:val="24"/>
        </w:rPr>
        <w:t>Board (P</w:t>
      </w:r>
      <w:r w:rsidR="00127ACB">
        <w:rPr>
          <w:rFonts w:cs="Calibri"/>
          <w:szCs w:val="24"/>
        </w:rPr>
        <w:t>A</w:t>
      </w:r>
      <w:r w:rsidRPr="00151D8B">
        <w:rPr>
          <w:rFonts w:cs="Calibri"/>
          <w:szCs w:val="24"/>
        </w:rPr>
        <w:t>B)</w:t>
      </w:r>
      <w:r w:rsidR="00127ACB">
        <w:rPr>
          <w:rFonts w:cs="Calibri"/>
          <w:szCs w:val="24"/>
        </w:rPr>
        <w:t xml:space="preserve">, </w:t>
      </w:r>
      <w:r w:rsidRPr="00151D8B">
        <w:rPr>
          <w:rFonts w:cs="Calibri"/>
          <w:szCs w:val="24"/>
        </w:rPr>
        <w:t>that</w:t>
      </w:r>
      <w:r w:rsidR="00151D8B">
        <w:rPr>
          <w:rFonts w:cs="Calibri"/>
          <w:szCs w:val="24"/>
        </w:rPr>
        <w:t xml:space="preserve"> would meet b</w:t>
      </w:r>
      <w:r w:rsidRPr="00151D8B">
        <w:rPr>
          <w:rFonts w:cs="Calibri"/>
          <w:szCs w:val="24"/>
        </w:rPr>
        <w:t xml:space="preserve">i-annually to review implementation progress, endorse work plans, provide guidance and assist in the resolution of any issues experienced during implementation. The </w:t>
      </w:r>
      <w:r w:rsidR="00127ACB">
        <w:rPr>
          <w:rFonts w:cs="Calibri"/>
          <w:szCs w:val="24"/>
        </w:rPr>
        <w:t xml:space="preserve">Director General (DG) of </w:t>
      </w:r>
      <w:r w:rsidR="00127ACB" w:rsidRPr="00127ACB">
        <w:rPr>
          <w:rFonts w:cs="Calibri"/>
          <w:szCs w:val="24"/>
        </w:rPr>
        <w:t xml:space="preserve">MCCAMGEEDM </w:t>
      </w:r>
      <w:r w:rsidR="00127ACB">
        <w:rPr>
          <w:rFonts w:cs="Calibri"/>
          <w:szCs w:val="24"/>
        </w:rPr>
        <w:t xml:space="preserve">was the designated Chair of the SC/PAB, however, during implementation the </w:t>
      </w:r>
      <w:r w:rsidRPr="00151D8B">
        <w:rPr>
          <w:rFonts w:cs="Calibri"/>
          <w:szCs w:val="24"/>
        </w:rPr>
        <w:t>committee was</w:t>
      </w:r>
      <w:r w:rsidR="00151D8B" w:rsidRPr="00151D8B">
        <w:rPr>
          <w:rFonts w:cs="Calibri"/>
          <w:szCs w:val="24"/>
        </w:rPr>
        <w:t xml:space="preserve"> co-</w:t>
      </w:r>
      <w:r w:rsidRPr="00151D8B">
        <w:rPr>
          <w:rFonts w:cs="Calibri"/>
          <w:szCs w:val="24"/>
        </w:rPr>
        <w:t xml:space="preserve">chaired by the </w:t>
      </w:r>
      <w:r w:rsidR="00151D8B" w:rsidRPr="00151D8B">
        <w:rPr>
          <w:rFonts w:cs="Calibri"/>
          <w:szCs w:val="24"/>
        </w:rPr>
        <w:t>Directors of the various national government departments an</w:t>
      </w:r>
      <w:r w:rsidRPr="00151D8B">
        <w:rPr>
          <w:rFonts w:cs="Calibri"/>
          <w:szCs w:val="24"/>
        </w:rPr>
        <w:t>d included representat</w:t>
      </w:r>
      <w:r w:rsidR="00151D8B" w:rsidRPr="00151D8B">
        <w:rPr>
          <w:rFonts w:cs="Calibri"/>
          <w:szCs w:val="24"/>
        </w:rPr>
        <w:t xml:space="preserve">ion from the </w:t>
      </w:r>
      <w:r w:rsidR="00151D8B" w:rsidRPr="00151D8B">
        <w:rPr>
          <w:szCs w:val="24"/>
        </w:rPr>
        <w:t>lead implementing agency, implementing partner and lead executing agency and the executing partners and responsible entities.</w:t>
      </w:r>
    </w:p>
    <w:p w14:paraId="7D5DB564" w14:textId="77777777" w:rsidR="0069114D" w:rsidRDefault="0069114D" w:rsidP="00001B7D">
      <w:pPr>
        <w:spacing w:line="276" w:lineRule="auto"/>
        <w:rPr>
          <w:szCs w:val="24"/>
        </w:rPr>
      </w:pPr>
    </w:p>
    <w:p w14:paraId="63F5A271" w14:textId="77777777" w:rsidR="0098782D" w:rsidRDefault="0069114D" w:rsidP="0098782D">
      <w:pPr>
        <w:spacing w:line="276" w:lineRule="auto"/>
      </w:pPr>
      <w:r>
        <w:t>Also, a</w:t>
      </w:r>
      <w:r w:rsidRPr="0069114D">
        <w:t xml:space="preserve"> Technical Working Group (TWG)</w:t>
      </w:r>
      <w:r>
        <w:t xml:space="preserve"> was established </w:t>
      </w:r>
      <w:r w:rsidRPr="0069114D">
        <w:t>to guide the implementation of the project activities</w:t>
      </w:r>
      <w:r>
        <w:t xml:space="preserve"> and </w:t>
      </w:r>
      <w:r w:rsidRPr="0069114D">
        <w:t xml:space="preserve">resolve some technical issues that </w:t>
      </w:r>
      <w:r>
        <w:t xml:space="preserve">affected </w:t>
      </w:r>
      <w:r w:rsidRPr="0069114D">
        <w:t>the implementation of</w:t>
      </w:r>
      <w:r>
        <w:t xml:space="preserve"> project a</w:t>
      </w:r>
      <w:r w:rsidRPr="0069114D">
        <w:t xml:space="preserve">ctivities. The Technical Working Group </w:t>
      </w:r>
      <w:r>
        <w:t xml:space="preserve">would </w:t>
      </w:r>
      <w:r w:rsidRPr="0069114D">
        <w:t xml:space="preserve">meet to approve any technical matters that arise for </w:t>
      </w:r>
      <w:r w:rsidR="0095530B">
        <w:t xml:space="preserve">implementation of project activities. </w:t>
      </w:r>
      <w:r w:rsidRPr="0069114D">
        <w:t xml:space="preserve">The TWG </w:t>
      </w:r>
      <w:r w:rsidR="0095530B">
        <w:t xml:space="preserve">also </w:t>
      </w:r>
      <w:r w:rsidRPr="0069114D">
        <w:t>consist of the Directors of Responsible Partner</w:t>
      </w:r>
      <w:r w:rsidR="005F20CA">
        <w:t>s and the Implementing Partner.</w:t>
      </w:r>
      <w:r w:rsidR="0089282D" w:rsidDel="00826543">
        <w:t xml:space="preserve"> </w:t>
      </w:r>
    </w:p>
    <w:p w14:paraId="7D7E304F" w14:textId="77777777" w:rsidR="0098782D" w:rsidRDefault="0098782D" w:rsidP="0098782D">
      <w:pPr>
        <w:spacing w:line="276" w:lineRule="auto"/>
      </w:pPr>
    </w:p>
    <w:p w14:paraId="09E719C6" w14:textId="5101C2B5" w:rsidR="00A16E1D" w:rsidRPr="005F20CA" w:rsidRDefault="00BB36B4" w:rsidP="0098782D">
      <w:pPr>
        <w:pStyle w:val="Heading2"/>
      </w:pPr>
      <w:bookmarkStart w:id="30" w:name="_Toc31210380"/>
      <w:r>
        <w:t>3</w:t>
      </w:r>
      <w:r w:rsidR="00A16E1D">
        <w:t>.2</w:t>
      </w:r>
      <w:r w:rsidR="002C52BD">
        <w:t xml:space="preserve"> </w:t>
      </w:r>
      <w:r w:rsidR="00A16E1D">
        <w:t>Project Implementation</w:t>
      </w:r>
      <w:bookmarkEnd w:id="30"/>
    </w:p>
    <w:p w14:paraId="01D483EB" w14:textId="77777777" w:rsidR="00EB736D" w:rsidRDefault="00BB36B4" w:rsidP="00001B7D">
      <w:pPr>
        <w:pStyle w:val="Heading3"/>
        <w:spacing w:line="276" w:lineRule="auto"/>
      </w:pPr>
      <w:bookmarkStart w:id="31" w:name="_Toc31210381"/>
      <w:r>
        <w:t>3</w:t>
      </w:r>
      <w:r w:rsidR="00C111B0">
        <w:t xml:space="preserve">.2.1 </w:t>
      </w:r>
      <w:r w:rsidR="00EB736D">
        <w:t>Adaptive management</w:t>
      </w:r>
      <w:bookmarkEnd w:id="31"/>
      <w:r w:rsidR="00EB736D">
        <w:tab/>
      </w:r>
    </w:p>
    <w:p w14:paraId="50D590AF" w14:textId="77777777" w:rsidR="0023408B" w:rsidRDefault="00905319" w:rsidP="00001B7D">
      <w:pPr>
        <w:spacing w:line="276" w:lineRule="auto"/>
      </w:pPr>
      <w:r w:rsidRPr="00905319">
        <w:t xml:space="preserve">The project has deployed </w:t>
      </w:r>
      <w:proofErr w:type="gramStart"/>
      <w:r w:rsidRPr="00905319">
        <w:t>a number of</w:t>
      </w:r>
      <w:proofErr w:type="gramEnd"/>
      <w:r w:rsidRPr="00905319">
        <w:t xml:space="preserve"> adaptive management m</w:t>
      </w:r>
      <w:r>
        <w:t>easures and the</w:t>
      </w:r>
      <w:r w:rsidR="00C07F78">
        <w:t xml:space="preserve"> most significant measures are</w:t>
      </w:r>
      <w:r w:rsidR="0023408B">
        <w:t xml:space="preserve"> discussed in this section. Firstly, d</w:t>
      </w:r>
      <w:r w:rsidR="00C07F78">
        <w:t>ue to t</w:t>
      </w:r>
      <w:r w:rsidR="00C07F78" w:rsidRPr="00C07F78">
        <w:t>he impact</w:t>
      </w:r>
      <w:r w:rsidR="00C07F78">
        <w:t>s</w:t>
      </w:r>
      <w:r w:rsidR="00C07F78" w:rsidRPr="00C07F78">
        <w:t xml:space="preserve"> </w:t>
      </w:r>
      <w:r w:rsidR="00C07F78">
        <w:t xml:space="preserve">caused by </w:t>
      </w:r>
      <w:r w:rsidR="00C07F78" w:rsidRPr="00C07F78">
        <w:t xml:space="preserve">cyclone PAM in March 2015, VCAP </w:t>
      </w:r>
      <w:r w:rsidR="00C07F78">
        <w:t xml:space="preserve">encountered </w:t>
      </w:r>
      <w:r w:rsidR="00C07F78" w:rsidRPr="00C07F78">
        <w:t xml:space="preserve">significant delays </w:t>
      </w:r>
      <w:r w:rsidR="00C07F78">
        <w:t>during</w:t>
      </w:r>
      <w:r w:rsidR="00C07F78" w:rsidRPr="00C07F78">
        <w:t xml:space="preserve"> </w:t>
      </w:r>
      <w:r w:rsidR="00C07F78">
        <w:t xml:space="preserve">the initial phase of project </w:t>
      </w:r>
      <w:r w:rsidR="00C07F78" w:rsidRPr="00C07F78">
        <w:t>implementation</w:t>
      </w:r>
      <w:r w:rsidR="00C07F78">
        <w:t xml:space="preserve">. Delay was also attributed to the slow process and mechanism in recruitment of PMU </w:t>
      </w:r>
      <w:r w:rsidR="00C07F78" w:rsidRPr="00C07F78">
        <w:t xml:space="preserve">staff and </w:t>
      </w:r>
      <w:r w:rsidR="00C07F78">
        <w:t xml:space="preserve">site </w:t>
      </w:r>
      <w:r w:rsidR="00C07F78" w:rsidRPr="00C07F78">
        <w:t>coordinators</w:t>
      </w:r>
      <w:r w:rsidR="00C07F78">
        <w:t xml:space="preserve">. Full commencement of VCAP activities started in </w:t>
      </w:r>
      <w:r w:rsidR="0023408B">
        <w:t xml:space="preserve">the </w:t>
      </w:r>
      <w:r w:rsidR="00C07F78">
        <w:t xml:space="preserve">second quarter of 2016, instead of the last quarter of 2014 (project start period). As a result, VCAP reprioritized implementation of project activities to ensure percentage of </w:t>
      </w:r>
      <w:r w:rsidR="0023408B">
        <w:t xml:space="preserve">Cumulative General Ledger (CGL) delivery against total approved amount (in </w:t>
      </w:r>
      <w:proofErr w:type="spellStart"/>
      <w:r w:rsidR="0023408B">
        <w:t>prodoc</w:t>
      </w:r>
      <w:proofErr w:type="spellEnd"/>
      <w:r w:rsidR="0023408B">
        <w:t xml:space="preserve">) and percentage of CGL delivery against expected delivery of a reporting year were up to par and </w:t>
      </w:r>
      <w:r w:rsidR="00C07F78">
        <w:t xml:space="preserve">at the same time, achievement of project outcomes was progressing steadily. </w:t>
      </w:r>
    </w:p>
    <w:p w14:paraId="2C1C59E7" w14:textId="77777777" w:rsidR="0023408B" w:rsidRDefault="0023408B" w:rsidP="00001B7D">
      <w:pPr>
        <w:spacing w:line="276" w:lineRule="auto"/>
      </w:pPr>
    </w:p>
    <w:p w14:paraId="56B1B29B" w14:textId="77777777" w:rsidR="0023408B" w:rsidRDefault="0023408B" w:rsidP="00001B7D">
      <w:pPr>
        <w:spacing w:line="276" w:lineRule="auto"/>
      </w:pPr>
      <w:r>
        <w:t>In addition, a</w:t>
      </w:r>
      <w:r w:rsidR="00C07F78" w:rsidRPr="00C07F78">
        <w:t xml:space="preserve">t the beginning of 2017, two additional tropical cyclones </w:t>
      </w:r>
      <w:r>
        <w:t>further affected the progress of project implementation, especially in some of the outputs. To compensate this, VCAP teamed up with the post-cyclone stakeholders and implemented some response and rehabilitation activities in some of the sites. These activities were still aligned with the pre-planned project activities, however timing and approach in implementation were adjusted. One noticeable example is the implementation of water supply projects in communities within the Torres Islands a year earlier than scheduled, as part of the pre-cyclone response and rehabilitation efforts.</w:t>
      </w:r>
    </w:p>
    <w:p w14:paraId="7A1DCD48" w14:textId="77777777" w:rsidR="0023408B" w:rsidRDefault="0023408B" w:rsidP="00001B7D">
      <w:pPr>
        <w:spacing w:line="276" w:lineRule="auto"/>
      </w:pPr>
    </w:p>
    <w:p w14:paraId="64592F5A" w14:textId="77777777" w:rsidR="0023408B" w:rsidRDefault="0023408B" w:rsidP="00001B7D">
      <w:pPr>
        <w:spacing w:line="276" w:lineRule="auto"/>
      </w:pPr>
      <w:r>
        <w:t xml:space="preserve">To address the overall project delays and some issues with project design, especially targets and indicators in the </w:t>
      </w:r>
      <w:proofErr w:type="spellStart"/>
      <w:r>
        <w:t>Logframe</w:t>
      </w:r>
      <w:proofErr w:type="spellEnd"/>
      <w:r>
        <w:t xml:space="preserve">, the project amended and produced a redesigned </w:t>
      </w:r>
      <w:proofErr w:type="spellStart"/>
      <w:r>
        <w:t>Logframe</w:t>
      </w:r>
      <w:proofErr w:type="spellEnd"/>
      <w:r>
        <w:t xml:space="preserve"> after the Mid-Term Review process. The redesigned </w:t>
      </w:r>
      <w:proofErr w:type="spellStart"/>
      <w:r>
        <w:t>Logframe</w:t>
      </w:r>
      <w:proofErr w:type="spellEnd"/>
      <w:r>
        <w:t xml:space="preserve"> presented more SMART indicators and especially, achievable and more realistic end of project targets. This is the most significant adaptive management measure that the project implemented since it ensured that project outcomes and objectives are achieved.</w:t>
      </w:r>
    </w:p>
    <w:p w14:paraId="4C7A74A0" w14:textId="77777777" w:rsidR="00C111B0" w:rsidRDefault="00C111B0" w:rsidP="00001B7D">
      <w:pPr>
        <w:spacing w:line="276" w:lineRule="auto"/>
      </w:pPr>
    </w:p>
    <w:p w14:paraId="10D8EB4E" w14:textId="77777777" w:rsidR="00EB736D" w:rsidRDefault="00A46140" w:rsidP="00001B7D">
      <w:pPr>
        <w:pStyle w:val="Heading3"/>
        <w:spacing w:line="276" w:lineRule="auto"/>
      </w:pPr>
      <w:bookmarkStart w:id="32" w:name="_Toc31210382"/>
      <w:r>
        <w:t>3</w:t>
      </w:r>
      <w:r w:rsidR="00C111B0">
        <w:t xml:space="preserve">.2.2 </w:t>
      </w:r>
      <w:r w:rsidR="00EB736D">
        <w:t>Partnership arrangements (with relevant stakeholders involved in the country/region)</w:t>
      </w:r>
      <w:bookmarkEnd w:id="32"/>
      <w:r w:rsidR="00EB736D">
        <w:tab/>
      </w:r>
    </w:p>
    <w:p w14:paraId="6BBEBCB4" w14:textId="2136F087" w:rsidR="00930E45" w:rsidRDefault="00750212" w:rsidP="00001B7D">
      <w:pPr>
        <w:spacing w:line="276" w:lineRule="auto"/>
      </w:pPr>
      <w:r>
        <w:t xml:space="preserve">As already mentioned, being a </w:t>
      </w:r>
      <w:r w:rsidR="0023408B">
        <w:t>multi-sector project</w:t>
      </w:r>
      <w:r>
        <w:t xml:space="preserve"> VCAP fostered </w:t>
      </w:r>
      <w:r w:rsidR="0023408B">
        <w:t>partnership arrangements during its implementation phase, especially for national government departments and in-country organizations. Through these partnership arrangements, the project was effective to implement project activities</w:t>
      </w:r>
      <w:r w:rsidR="00EB22EF">
        <w:t xml:space="preserve"> and</w:t>
      </w:r>
      <w:r w:rsidR="0023408B">
        <w:t xml:space="preserve"> achieve project outcomes and increase outreach. Being specific and sectorial in their core functions and responsibilities, each national department mostly work on its own in delivering national mandates and priorities. </w:t>
      </w:r>
    </w:p>
    <w:p w14:paraId="1ABCF4DC" w14:textId="77777777" w:rsidR="008C180C" w:rsidRDefault="008C180C" w:rsidP="00001B7D">
      <w:pPr>
        <w:spacing w:line="276" w:lineRule="auto"/>
      </w:pPr>
    </w:p>
    <w:p w14:paraId="6CC7C642" w14:textId="4502E2A0" w:rsidR="0023408B" w:rsidRDefault="0023408B" w:rsidP="00001B7D">
      <w:pPr>
        <w:spacing w:line="276" w:lineRule="auto"/>
      </w:pPr>
      <w:r>
        <w:t xml:space="preserve">During the project planning and development phase, these department were approached and consulted comprehensively on areas they can contribute to for achievement of VCAP objectives. Also, during the implementation phase, these government departments were part of the Project Steering Committee and took active actions and met bi-annually to review implementation progress, endorse work plans, provide guidance and assist in the resolution of any issues experienced during implementation. </w:t>
      </w:r>
      <w:r w:rsidR="00930E45">
        <w:t xml:space="preserve">However, the project encountered some difficulties in working with the Vanuatu Fisheries Department and this was mainly due to shifting priorities of the department and changes in proposed approach for community-based marine managed areas, with Fisheries putting more emphasis on research and inventory studies.  </w:t>
      </w:r>
    </w:p>
    <w:p w14:paraId="470DB149" w14:textId="77777777" w:rsidR="0023408B" w:rsidRDefault="0023408B" w:rsidP="00001B7D">
      <w:pPr>
        <w:pStyle w:val="BodyText"/>
        <w:kinsoku w:val="0"/>
        <w:overflowPunct w:val="0"/>
        <w:spacing w:after="0" w:line="276" w:lineRule="auto"/>
      </w:pPr>
    </w:p>
    <w:p w14:paraId="73571927" w14:textId="77777777" w:rsidR="0023408B" w:rsidRDefault="0023408B" w:rsidP="00001B7D">
      <w:pPr>
        <w:pStyle w:val="BodyText"/>
        <w:kinsoku w:val="0"/>
        <w:overflowPunct w:val="0"/>
        <w:spacing w:after="0" w:line="276" w:lineRule="auto"/>
      </w:pPr>
      <w:r>
        <w:t xml:space="preserve">In addition, the majority of VCAP activities are implemented at community-level, therefore partnership arrangement between national stakeholders and community level organizations was strengthened </w:t>
      </w:r>
      <w:r w:rsidR="0069114D">
        <w:t>through</w:t>
      </w:r>
      <w:r>
        <w:t xml:space="preserve"> the project.  </w:t>
      </w:r>
    </w:p>
    <w:p w14:paraId="6F6CF2FD" w14:textId="301F381E" w:rsidR="0023408B" w:rsidRDefault="0023408B" w:rsidP="00001B7D">
      <w:pPr>
        <w:pStyle w:val="BodyText"/>
        <w:kinsoku w:val="0"/>
        <w:overflowPunct w:val="0"/>
        <w:spacing w:after="0" w:line="276" w:lineRule="auto"/>
      </w:pPr>
    </w:p>
    <w:p w14:paraId="501A3AF4" w14:textId="77777777" w:rsidR="008C180C" w:rsidRDefault="008C180C" w:rsidP="008C180C">
      <w:pPr>
        <w:pStyle w:val="BodyText"/>
        <w:kinsoku w:val="0"/>
        <w:overflowPunct w:val="0"/>
        <w:spacing w:after="0" w:line="276" w:lineRule="auto"/>
      </w:pPr>
      <w:r>
        <w:t>Knowledge and skills needed for implementation of some project outputs were not available within the national government departments, especially for development of Community Climate</w:t>
      </w:r>
    </w:p>
    <w:p w14:paraId="38B896F7" w14:textId="75848A56" w:rsidR="008C180C" w:rsidRDefault="008C180C" w:rsidP="008C180C">
      <w:pPr>
        <w:pStyle w:val="BodyText"/>
        <w:kinsoku w:val="0"/>
        <w:overflowPunct w:val="0"/>
        <w:spacing w:after="0" w:line="276" w:lineRule="auto"/>
      </w:pPr>
      <w:r>
        <w:t>Change Adaptation Development Strategy (C3ADS), Disaster and Climate Change Response Plan (CCCRP) and knowledge management tools, resulting in the partnership arrangement with non-government organization (NGO).</w:t>
      </w:r>
      <w:r w:rsidRPr="0023408B">
        <w:t xml:space="preserve"> Vanuatu Red Cross Society (VRCS)</w:t>
      </w:r>
      <w:r>
        <w:t xml:space="preserve"> was contracted and led the development of community CCCRP while </w:t>
      </w:r>
      <w:proofErr w:type="spellStart"/>
      <w:r>
        <w:t>CChange</w:t>
      </w:r>
      <w:proofErr w:type="spellEnd"/>
      <w:r>
        <w:t xml:space="preserve"> took the lead role in development of knowledge management materials.</w:t>
      </w:r>
    </w:p>
    <w:p w14:paraId="78BBF050" w14:textId="71C2B1C2" w:rsidR="00B7097A" w:rsidRDefault="00B7097A" w:rsidP="008C180C">
      <w:pPr>
        <w:pStyle w:val="BodyText"/>
        <w:kinsoku w:val="0"/>
        <w:overflowPunct w:val="0"/>
        <w:spacing w:after="0" w:line="276" w:lineRule="auto"/>
      </w:pPr>
    </w:p>
    <w:p w14:paraId="552A4980" w14:textId="2E5B1245" w:rsidR="00B7097A" w:rsidRDefault="00B7097A" w:rsidP="008C180C">
      <w:pPr>
        <w:pStyle w:val="BodyText"/>
        <w:kinsoku w:val="0"/>
        <w:overflowPunct w:val="0"/>
        <w:spacing w:after="0" w:line="276" w:lineRule="auto"/>
      </w:pPr>
      <w:r>
        <w:t xml:space="preserve">Even though there were clear partnership arrangements amongst the various government departments, the TE process found no concrete evidence of PMU or the Project Board </w:t>
      </w:r>
      <w:r w:rsidRPr="00B7097A">
        <w:t xml:space="preserve">having active </w:t>
      </w:r>
      <w:r>
        <w:t xml:space="preserve">collaboration </w:t>
      </w:r>
      <w:r w:rsidRPr="00B7097A">
        <w:t>with partners or potential partners from civil society, private sector, international cooperation or NGOs</w:t>
      </w:r>
      <w:r>
        <w:t xml:space="preserve">. </w:t>
      </w:r>
      <w:r w:rsidRPr="00B7097A">
        <w:t xml:space="preserve">At least, not as a part of the partnership strategy defined previously and clearly executed systematically, in order to achieve </w:t>
      </w:r>
      <w:r>
        <w:t xml:space="preserve">active </w:t>
      </w:r>
      <w:r w:rsidRPr="00B7097A">
        <w:t>partnerships related to VCAP objectives and outcomes</w:t>
      </w:r>
      <w:r>
        <w:t xml:space="preserve">. </w:t>
      </w:r>
    </w:p>
    <w:p w14:paraId="57A15D3A" w14:textId="77777777" w:rsidR="008C180C" w:rsidRDefault="008C180C" w:rsidP="008C180C">
      <w:pPr>
        <w:pStyle w:val="BodyText"/>
        <w:kinsoku w:val="0"/>
        <w:overflowPunct w:val="0"/>
        <w:spacing w:after="0" w:line="276" w:lineRule="auto"/>
      </w:pPr>
    </w:p>
    <w:p w14:paraId="1521753B" w14:textId="681243A8" w:rsidR="00EB736D" w:rsidRDefault="0023408B" w:rsidP="0098782D">
      <w:pPr>
        <w:pStyle w:val="Heading3"/>
      </w:pPr>
      <w:r>
        <w:t xml:space="preserve"> </w:t>
      </w:r>
      <w:bookmarkStart w:id="33" w:name="_Toc31210383"/>
      <w:r w:rsidR="00A46140">
        <w:t>3</w:t>
      </w:r>
      <w:r w:rsidR="00C111B0">
        <w:t xml:space="preserve">.2.3 </w:t>
      </w:r>
      <w:r w:rsidR="00EB736D">
        <w:t>Feedback from M&amp;E activities used for adaptive management</w:t>
      </w:r>
      <w:bookmarkEnd w:id="33"/>
      <w:r w:rsidR="00EB736D">
        <w:tab/>
      </w:r>
    </w:p>
    <w:p w14:paraId="3F9B1E61" w14:textId="77777777" w:rsidR="004152F1" w:rsidRDefault="00EB736D" w:rsidP="00001B7D">
      <w:pPr>
        <w:spacing w:line="276" w:lineRule="auto"/>
      </w:pPr>
      <w:r>
        <w:t>The quarterly, annual report from the project team to the Project Steering Committee, as well as the Project Implementation Reports</w:t>
      </w:r>
      <w:r w:rsidR="0023408B">
        <w:t xml:space="preserve"> (PIR) were</w:t>
      </w:r>
      <w:r>
        <w:t xml:space="preserve"> used as the main instruments to evaluate project progress, identify issues encountered during project implementation to determine adaptive management measures required. </w:t>
      </w:r>
      <w:r w:rsidR="0023408B">
        <w:t xml:space="preserve">Also, feedback from the MTR was part of the M&amp;E activities and was useful in focusing the project in achieving project outcomes and objective. </w:t>
      </w:r>
      <w:r>
        <w:t xml:space="preserve">As a result of the feedback from the M&amp;E activities, adaptive measures were undertaken during project implementation, </w:t>
      </w:r>
      <w:r w:rsidR="0023408B">
        <w:t>as highlighted in 5.2.2.</w:t>
      </w:r>
    </w:p>
    <w:p w14:paraId="3CE94B70" w14:textId="77777777" w:rsidR="004152F1" w:rsidRDefault="004152F1" w:rsidP="00001B7D">
      <w:pPr>
        <w:spacing w:line="276" w:lineRule="auto"/>
      </w:pPr>
    </w:p>
    <w:p w14:paraId="5CFFE1E6" w14:textId="77777777" w:rsidR="00EB736D" w:rsidRDefault="00A46140" w:rsidP="00001B7D">
      <w:pPr>
        <w:pStyle w:val="Heading3"/>
        <w:spacing w:line="276" w:lineRule="auto"/>
      </w:pPr>
      <w:bookmarkStart w:id="34" w:name="_Toc31210384"/>
      <w:r>
        <w:t>3</w:t>
      </w:r>
      <w:r w:rsidR="00C111B0">
        <w:t xml:space="preserve">.2.4 </w:t>
      </w:r>
      <w:r w:rsidR="00EB736D">
        <w:t xml:space="preserve">Monitoring and evaluation: design at entry and implementation </w:t>
      </w:r>
      <w:r w:rsidR="00B433A5">
        <w:t>(*)</w:t>
      </w:r>
      <w:bookmarkEnd w:id="34"/>
      <w:r w:rsidR="00EB736D">
        <w:tab/>
      </w:r>
    </w:p>
    <w:p w14:paraId="5F8A2911" w14:textId="763C83B3" w:rsidR="00311631" w:rsidRDefault="00311631" w:rsidP="00001B7D">
      <w:pPr>
        <w:spacing w:line="276" w:lineRule="auto"/>
      </w:pPr>
      <w:r>
        <w:t xml:space="preserve">The VCAP </w:t>
      </w:r>
      <w:proofErr w:type="spellStart"/>
      <w:r w:rsidR="00EB736D">
        <w:t>ProDoc</w:t>
      </w:r>
      <w:proofErr w:type="spellEnd"/>
      <w:r w:rsidR="00EB736D">
        <w:t xml:space="preserve"> contain</w:t>
      </w:r>
      <w:r>
        <w:t>s</w:t>
      </w:r>
      <w:r w:rsidR="00EB736D">
        <w:t xml:space="preserve"> a </w:t>
      </w:r>
      <w:r w:rsidRPr="00311631">
        <w:t xml:space="preserve">Monitoring Framework and Evaluation </w:t>
      </w:r>
      <w:r>
        <w:t xml:space="preserve">(MFE) section that outlines plan of action for project M&amp;E. The MFE </w:t>
      </w:r>
      <w:r w:rsidR="00EB736D">
        <w:t>w</w:t>
      </w:r>
      <w:r>
        <w:t xml:space="preserve">as planned to </w:t>
      </w:r>
      <w:r w:rsidR="00EB736D">
        <w:t>be conducted</w:t>
      </w:r>
      <w:r>
        <w:t xml:space="preserve"> in accordance with </w:t>
      </w:r>
      <w:r w:rsidRPr="00311631">
        <w:t xml:space="preserve">the CC Adaptation Tracking Tool </w:t>
      </w:r>
      <w:r>
        <w:t>(</w:t>
      </w:r>
      <w:r w:rsidRPr="00311631">
        <w:t>AMAT</w:t>
      </w:r>
      <w:r>
        <w:t>)</w:t>
      </w:r>
      <w:r w:rsidRPr="00311631">
        <w:t xml:space="preserve"> and UNDP M&amp;E frameworks</w:t>
      </w:r>
      <w:r>
        <w:t>. T</w:t>
      </w:r>
      <w:r w:rsidR="004152F1">
        <w:t xml:space="preserve">able </w:t>
      </w:r>
      <w:r w:rsidR="00A8117E">
        <w:t>9</w:t>
      </w:r>
      <w:r>
        <w:t xml:space="preserve"> highlights the planned M&amp;E activities at project design phase and how these were implemented during the project implementation phase.</w:t>
      </w:r>
    </w:p>
    <w:p w14:paraId="52565C53" w14:textId="77777777" w:rsidR="00311631" w:rsidRDefault="00311631" w:rsidP="00EB736D"/>
    <w:p w14:paraId="5620AC40" w14:textId="0CCECDC8" w:rsidR="004152F1" w:rsidRPr="004152F1" w:rsidRDefault="004152F1" w:rsidP="00EB736D">
      <w:pPr>
        <w:rPr>
          <w:b/>
        </w:rPr>
      </w:pPr>
      <w:r w:rsidRPr="004152F1">
        <w:rPr>
          <w:b/>
        </w:rPr>
        <w:t xml:space="preserve">Table </w:t>
      </w:r>
      <w:r w:rsidR="00993024">
        <w:rPr>
          <w:b/>
        </w:rPr>
        <w:t>9</w:t>
      </w:r>
      <w:r w:rsidRPr="004152F1">
        <w:rPr>
          <w:b/>
        </w:rPr>
        <w:t xml:space="preserve">: M&amp;E Design at Entry and TE Feedback on Implementation </w:t>
      </w:r>
    </w:p>
    <w:tbl>
      <w:tblPr>
        <w:tblStyle w:val="TableGrid"/>
        <w:tblW w:w="9351" w:type="dxa"/>
        <w:tblLook w:val="04A0" w:firstRow="1" w:lastRow="0" w:firstColumn="1" w:lastColumn="0" w:noHBand="0" w:noVBand="1"/>
      </w:tblPr>
      <w:tblGrid>
        <w:gridCol w:w="5240"/>
        <w:gridCol w:w="4111"/>
      </w:tblGrid>
      <w:tr w:rsidR="00311631" w:rsidRPr="00792749" w14:paraId="4E987F33" w14:textId="77777777" w:rsidTr="00D33D31">
        <w:trPr>
          <w:tblHeader/>
        </w:trPr>
        <w:tc>
          <w:tcPr>
            <w:tcW w:w="5240" w:type="dxa"/>
            <w:shd w:val="clear" w:color="auto" w:fill="9CC2E5" w:themeFill="accent1" w:themeFillTint="99"/>
          </w:tcPr>
          <w:p w14:paraId="3E7CF3C2" w14:textId="77777777" w:rsidR="00311631" w:rsidRPr="00792749" w:rsidRDefault="00311631" w:rsidP="00EB736D">
            <w:pPr>
              <w:rPr>
                <w:b/>
                <w:sz w:val="20"/>
                <w:szCs w:val="20"/>
              </w:rPr>
            </w:pPr>
            <w:r w:rsidRPr="00792749">
              <w:rPr>
                <w:b/>
                <w:sz w:val="20"/>
                <w:szCs w:val="20"/>
              </w:rPr>
              <w:t>M&amp;E Design at Entry</w:t>
            </w:r>
          </w:p>
        </w:tc>
        <w:tc>
          <w:tcPr>
            <w:tcW w:w="4111" w:type="dxa"/>
            <w:shd w:val="clear" w:color="auto" w:fill="9CC2E5" w:themeFill="accent1" w:themeFillTint="99"/>
          </w:tcPr>
          <w:p w14:paraId="5AA03184" w14:textId="77777777" w:rsidR="00311631" w:rsidRPr="00792749" w:rsidRDefault="00703CA8" w:rsidP="00EB736D">
            <w:pPr>
              <w:rPr>
                <w:b/>
                <w:sz w:val="20"/>
                <w:szCs w:val="20"/>
              </w:rPr>
            </w:pPr>
            <w:r w:rsidRPr="00792749">
              <w:rPr>
                <w:b/>
                <w:sz w:val="20"/>
                <w:szCs w:val="20"/>
              </w:rPr>
              <w:t xml:space="preserve">TE </w:t>
            </w:r>
            <w:r w:rsidR="00311631" w:rsidRPr="00792749">
              <w:rPr>
                <w:b/>
                <w:sz w:val="20"/>
                <w:szCs w:val="20"/>
              </w:rPr>
              <w:t>Comments Based on Implementation</w:t>
            </w:r>
          </w:p>
        </w:tc>
      </w:tr>
      <w:tr w:rsidR="00311631" w:rsidRPr="00792749" w14:paraId="1D4F99F9" w14:textId="77777777" w:rsidTr="00D33D31">
        <w:tc>
          <w:tcPr>
            <w:tcW w:w="5240" w:type="dxa"/>
          </w:tcPr>
          <w:p w14:paraId="4B54B718" w14:textId="26E2C3E9" w:rsidR="00311631" w:rsidRPr="00792749" w:rsidRDefault="00311631" w:rsidP="00EB736D">
            <w:pPr>
              <w:rPr>
                <w:sz w:val="20"/>
                <w:szCs w:val="20"/>
              </w:rPr>
            </w:pPr>
            <w:r w:rsidRPr="00792749">
              <w:rPr>
                <w:b/>
                <w:sz w:val="20"/>
                <w:szCs w:val="20"/>
              </w:rPr>
              <w:t>Project start:</w:t>
            </w:r>
            <w:r w:rsidRPr="00792749">
              <w:rPr>
                <w:sz w:val="20"/>
                <w:szCs w:val="20"/>
              </w:rPr>
              <w:t xml:space="preserve"> A Project Inception Workshop (PIW) to build ownership for the project results and to plan the </w:t>
            </w:r>
            <w:r w:rsidR="00A12011" w:rsidRPr="00792749">
              <w:rPr>
                <w:sz w:val="20"/>
                <w:szCs w:val="20"/>
              </w:rPr>
              <w:t>first-year</w:t>
            </w:r>
            <w:r w:rsidRPr="00792749">
              <w:rPr>
                <w:sz w:val="20"/>
                <w:szCs w:val="20"/>
              </w:rPr>
              <w:t xml:space="preserve"> annual work plan. Other key issues to be addressed include clarity on roles and responsibilities of project stakeholders; roles, functions, and responsibilities within the project's decision-making structures, including reporting and communication lines, and conflict resolution mechanisms; finalize the first annual work plan; review and agree on the indicators, targets and their means of verification, and recheck assumptions and risks; detailed overview of reporting, monitoring and evaluation (M&amp;E) requirements; M&amp;E work plan and budget to be agreed and scheduled; financial reporting procedures and obligations, and arrangements for annual audit; Plan and schedule PB meetings.</w:t>
            </w:r>
          </w:p>
        </w:tc>
        <w:tc>
          <w:tcPr>
            <w:tcW w:w="4111" w:type="dxa"/>
          </w:tcPr>
          <w:p w14:paraId="0C00FF52" w14:textId="4FEC69BA" w:rsidR="00311631" w:rsidRPr="00792749" w:rsidRDefault="00311631" w:rsidP="00703CA8">
            <w:pPr>
              <w:rPr>
                <w:sz w:val="20"/>
                <w:szCs w:val="20"/>
              </w:rPr>
            </w:pPr>
            <w:r w:rsidRPr="00792749">
              <w:rPr>
                <w:sz w:val="20"/>
                <w:szCs w:val="20"/>
              </w:rPr>
              <w:t xml:space="preserve">The PIW happened on 09/08/2013 and was attended by various stakeholders including national government, international development agencies, international donors and local NGOs. Key outputs from this KIW include agreement on project components and overall design; agreement on Project Work Plan; presentation of useful site selection criteria based on the VTSSP project; discussion of VGMD plans, current capabilities and proposed project activities; refined site selection criteria listed in PIF and completion of initial selection. The PIW however, </w:t>
            </w:r>
            <w:r w:rsidR="00703CA8" w:rsidRPr="00792749">
              <w:rPr>
                <w:sz w:val="20"/>
                <w:szCs w:val="20"/>
              </w:rPr>
              <w:t xml:space="preserve">did not produce a </w:t>
            </w:r>
            <w:r w:rsidR="00A12011" w:rsidRPr="00792749">
              <w:rPr>
                <w:sz w:val="20"/>
                <w:szCs w:val="20"/>
              </w:rPr>
              <w:t>clear direction of the project structures</w:t>
            </w:r>
            <w:r w:rsidRPr="00792749">
              <w:rPr>
                <w:sz w:val="20"/>
                <w:szCs w:val="20"/>
              </w:rPr>
              <w:t xml:space="preserve"> and especially, the roles and responsibilities of the </w:t>
            </w:r>
            <w:r w:rsidR="00703CA8" w:rsidRPr="00792749">
              <w:rPr>
                <w:sz w:val="20"/>
                <w:szCs w:val="20"/>
              </w:rPr>
              <w:t xml:space="preserve">stakeholders </w:t>
            </w:r>
            <w:r w:rsidRPr="00792749">
              <w:rPr>
                <w:sz w:val="20"/>
                <w:szCs w:val="20"/>
              </w:rPr>
              <w:t>within the project governance system.</w:t>
            </w:r>
          </w:p>
        </w:tc>
      </w:tr>
      <w:tr w:rsidR="00311631" w:rsidRPr="00792749" w14:paraId="50F22BE5" w14:textId="77777777" w:rsidTr="00D33D31">
        <w:tc>
          <w:tcPr>
            <w:tcW w:w="5240" w:type="dxa"/>
          </w:tcPr>
          <w:p w14:paraId="11D2AD3E" w14:textId="77777777" w:rsidR="00311631" w:rsidRPr="00792749" w:rsidRDefault="00703CA8" w:rsidP="00703CA8">
            <w:pPr>
              <w:rPr>
                <w:sz w:val="20"/>
                <w:szCs w:val="20"/>
              </w:rPr>
            </w:pPr>
            <w:r w:rsidRPr="00792749">
              <w:rPr>
                <w:b/>
                <w:sz w:val="20"/>
                <w:szCs w:val="20"/>
              </w:rPr>
              <w:t>Quarterly:</w:t>
            </w:r>
            <w:r w:rsidRPr="00792749">
              <w:rPr>
                <w:sz w:val="20"/>
                <w:szCs w:val="20"/>
              </w:rPr>
              <w:t xml:space="preserve"> Progress made shall be monitored in the UNDP Enhanced Results Based Management Platform. The risk log shall be regularly updated in ATLAS. Other ATLAS logs can be used to monitor issues, lessons learned etc... The use of these functions is a key indicator in the UNDP Executive Balanced Scorecard.</w:t>
            </w:r>
          </w:p>
        </w:tc>
        <w:tc>
          <w:tcPr>
            <w:tcW w:w="4111" w:type="dxa"/>
          </w:tcPr>
          <w:p w14:paraId="5A4CD773" w14:textId="77777777" w:rsidR="00703CA8" w:rsidRPr="00792749" w:rsidRDefault="00703CA8" w:rsidP="00703CA8">
            <w:pPr>
              <w:rPr>
                <w:sz w:val="20"/>
                <w:szCs w:val="20"/>
              </w:rPr>
            </w:pPr>
            <w:r w:rsidRPr="00792749">
              <w:rPr>
                <w:sz w:val="20"/>
                <w:szCs w:val="20"/>
              </w:rPr>
              <w:t>PMU had been submitting quarterly reports since project inception, with few delays due to late submission from site coordinators. The quarterly progress reports have been addressing the sections required in the template include the progress of project implementation, updating of risk log and lessons learned.</w:t>
            </w:r>
          </w:p>
        </w:tc>
      </w:tr>
      <w:tr w:rsidR="00311631" w:rsidRPr="00792749" w14:paraId="4B55E210" w14:textId="77777777" w:rsidTr="00D33D31">
        <w:tc>
          <w:tcPr>
            <w:tcW w:w="5240" w:type="dxa"/>
          </w:tcPr>
          <w:p w14:paraId="758AD737" w14:textId="77777777" w:rsidR="00703CA8" w:rsidRPr="00792749" w:rsidRDefault="00703CA8" w:rsidP="007059CE">
            <w:pPr>
              <w:rPr>
                <w:sz w:val="20"/>
                <w:szCs w:val="20"/>
              </w:rPr>
            </w:pPr>
            <w:r w:rsidRPr="00792749">
              <w:rPr>
                <w:b/>
                <w:sz w:val="20"/>
                <w:szCs w:val="20"/>
              </w:rPr>
              <w:t>Annually</w:t>
            </w:r>
            <w:r w:rsidR="007059CE" w:rsidRPr="00792749">
              <w:rPr>
                <w:b/>
                <w:sz w:val="20"/>
                <w:szCs w:val="20"/>
              </w:rPr>
              <w:t>-</w:t>
            </w:r>
            <w:r w:rsidRPr="00792749">
              <w:rPr>
                <w:b/>
                <w:sz w:val="20"/>
                <w:szCs w:val="20"/>
              </w:rPr>
              <w:t xml:space="preserve"> Annual Project Review/Project Implementation Reports (APR/PIR):</w:t>
            </w:r>
            <w:r w:rsidRPr="00792749">
              <w:rPr>
                <w:sz w:val="20"/>
                <w:szCs w:val="20"/>
              </w:rPr>
              <w:t xml:space="preserve"> Prepared annually to monitor progress made since project start and </w:t>
            </w:r>
            <w:proofErr w:type="gramStart"/>
            <w:r w:rsidRPr="00792749">
              <w:rPr>
                <w:sz w:val="20"/>
                <w:szCs w:val="20"/>
              </w:rPr>
              <w:t>in particular for</w:t>
            </w:r>
            <w:proofErr w:type="gramEnd"/>
            <w:r w:rsidRPr="00792749">
              <w:rPr>
                <w:sz w:val="20"/>
                <w:szCs w:val="20"/>
              </w:rPr>
              <w:t xml:space="preserve"> the previous reporting period. Combines both UNDP and GEF reporting requirements. APR/PIR includes mostly progress made toward project objective and project outcomes, project outputs delivered per project outcome (annual), lesson learned/good practice, annual Work Plan and other expenditure reports, risk and adaptive management</w:t>
            </w:r>
          </w:p>
        </w:tc>
        <w:tc>
          <w:tcPr>
            <w:tcW w:w="4111" w:type="dxa"/>
          </w:tcPr>
          <w:p w14:paraId="6A6F4FD1" w14:textId="77777777" w:rsidR="00311631" w:rsidRPr="00792749" w:rsidRDefault="007059CE" w:rsidP="00530E03">
            <w:pPr>
              <w:rPr>
                <w:sz w:val="20"/>
                <w:szCs w:val="20"/>
              </w:rPr>
            </w:pPr>
            <w:r w:rsidRPr="00792749">
              <w:rPr>
                <w:sz w:val="20"/>
                <w:szCs w:val="20"/>
              </w:rPr>
              <w:t xml:space="preserve">The APR/PIR have been developed annually since the first year of project implementation and each yearly report </w:t>
            </w:r>
            <w:r w:rsidR="00E31AD6" w:rsidRPr="00792749">
              <w:rPr>
                <w:sz w:val="20"/>
                <w:szCs w:val="20"/>
              </w:rPr>
              <w:t xml:space="preserve">meets both the UNDP </w:t>
            </w:r>
            <w:r w:rsidR="004959F0">
              <w:rPr>
                <w:sz w:val="20"/>
                <w:szCs w:val="20"/>
              </w:rPr>
              <w:t>and GEF reporting requirements.</w:t>
            </w:r>
          </w:p>
        </w:tc>
      </w:tr>
      <w:tr w:rsidR="00311631" w:rsidRPr="00792749" w14:paraId="418D7E5A" w14:textId="77777777" w:rsidTr="00D33D31">
        <w:tc>
          <w:tcPr>
            <w:tcW w:w="5240" w:type="dxa"/>
          </w:tcPr>
          <w:p w14:paraId="38CE512F" w14:textId="77777777" w:rsidR="00311631" w:rsidRPr="00792749" w:rsidRDefault="00530E03" w:rsidP="00530E03">
            <w:pPr>
              <w:rPr>
                <w:sz w:val="20"/>
                <w:szCs w:val="20"/>
              </w:rPr>
            </w:pPr>
            <w:r w:rsidRPr="00792749">
              <w:rPr>
                <w:b/>
                <w:sz w:val="20"/>
                <w:szCs w:val="20"/>
              </w:rPr>
              <w:t>Periodic Monitoring through site visits:</w:t>
            </w:r>
            <w:r w:rsidRPr="00792749">
              <w:rPr>
                <w:sz w:val="20"/>
                <w:szCs w:val="20"/>
              </w:rPr>
              <w:t xml:space="preserve"> UNDP CO and the UNDP-GEF staff will conduct visits to project sites based on the agreed schedule in the project's Inception Report/Annual Work Plan to assess first hand project progress. A Field Visit Report/BTOR will be prepared by the UNDP-CO and UNDP-GEF and will be circulated no less than one month after the visit to the project team and Project Board members.</w:t>
            </w:r>
          </w:p>
        </w:tc>
        <w:tc>
          <w:tcPr>
            <w:tcW w:w="4111" w:type="dxa"/>
          </w:tcPr>
          <w:p w14:paraId="5E0D5BF4" w14:textId="77777777" w:rsidR="00311631" w:rsidRPr="00792749" w:rsidRDefault="00530E03" w:rsidP="00530E03">
            <w:pPr>
              <w:rPr>
                <w:sz w:val="20"/>
                <w:szCs w:val="20"/>
              </w:rPr>
            </w:pPr>
            <w:r w:rsidRPr="00792749">
              <w:rPr>
                <w:sz w:val="20"/>
                <w:szCs w:val="20"/>
              </w:rPr>
              <w:t xml:space="preserve">As part of project implementation, staff from PMU conducted site visits to implement and at the same time, did monitoring of project progress. Also, one of the Project Board meetings was held in Santo, with site visits conducted by members of the Board and UNDP staff. Due to the isolation of some sites, site visit by UNDP-CO and UNDP-GEF to all the sites did not eventuate, as evidence from the lack </w:t>
            </w:r>
            <w:r w:rsidR="00764095" w:rsidRPr="00792749">
              <w:rPr>
                <w:sz w:val="20"/>
                <w:szCs w:val="20"/>
              </w:rPr>
              <w:t>of a Field Visit Report/BTOR.</w:t>
            </w:r>
          </w:p>
        </w:tc>
      </w:tr>
      <w:tr w:rsidR="00311631" w:rsidRPr="00792749" w14:paraId="5F9A1055" w14:textId="77777777" w:rsidTr="00D33D31">
        <w:tc>
          <w:tcPr>
            <w:tcW w:w="5240" w:type="dxa"/>
          </w:tcPr>
          <w:p w14:paraId="6C350CF2" w14:textId="77777777" w:rsidR="00311631" w:rsidRPr="00792749" w:rsidRDefault="00764095" w:rsidP="00EB736D">
            <w:pPr>
              <w:rPr>
                <w:sz w:val="20"/>
                <w:szCs w:val="20"/>
              </w:rPr>
            </w:pPr>
            <w:r w:rsidRPr="00792749">
              <w:rPr>
                <w:b/>
                <w:sz w:val="20"/>
                <w:szCs w:val="20"/>
              </w:rPr>
              <w:t>Mid-term of project cycle:</w:t>
            </w:r>
            <w:r w:rsidRPr="00792749">
              <w:rPr>
                <w:sz w:val="20"/>
                <w:szCs w:val="20"/>
              </w:rPr>
              <w:t xml:space="preserve"> V-CAP will undergo an independent Mid-Term Evaluation after 2 years of project implementation which is expected to be in Mid-2016.) The Mid-Term Review will determine progress being made toward the achievement of outcomes, key lessons learnt and will identify course correction if needed. </w:t>
            </w:r>
            <w:proofErr w:type="gramStart"/>
            <w:r w:rsidRPr="00792749">
              <w:rPr>
                <w:sz w:val="20"/>
                <w:szCs w:val="20"/>
              </w:rPr>
              <w:t>In particular it</w:t>
            </w:r>
            <w:proofErr w:type="gramEnd"/>
            <w:r w:rsidRPr="00792749">
              <w:rPr>
                <w:sz w:val="20"/>
                <w:szCs w:val="20"/>
              </w:rPr>
              <w:t xml:space="preserve"> will focus on the identification of progress of implementation in field sites.</w:t>
            </w:r>
          </w:p>
        </w:tc>
        <w:tc>
          <w:tcPr>
            <w:tcW w:w="4111" w:type="dxa"/>
          </w:tcPr>
          <w:p w14:paraId="4A3EA057" w14:textId="776ED533" w:rsidR="00311631" w:rsidRPr="00792749" w:rsidRDefault="00764095" w:rsidP="00764095">
            <w:pPr>
              <w:rPr>
                <w:sz w:val="20"/>
                <w:szCs w:val="20"/>
              </w:rPr>
            </w:pPr>
            <w:r w:rsidRPr="00792749">
              <w:rPr>
                <w:sz w:val="20"/>
                <w:szCs w:val="20"/>
              </w:rPr>
              <w:t>The MTR was conducted for the period May-</w:t>
            </w:r>
            <w:r w:rsidR="00A12011" w:rsidRPr="00792749">
              <w:rPr>
                <w:sz w:val="20"/>
                <w:szCs w:val="20"/>
              </w:rPr>
              <w:t>August</w:t>
            </w:r>
            <w:r w:rsidRPr="00792749">
              <w:rPr>
                <w:sz w:val="20"/>
                <w:szCs w:val="20"/>
              </w:rPr>
              <w:t xml:space="preserve"> 2018, instead of the planned period. One of the major outcomes of the MTR was the revision of the project </w:t>
            </w:r>
            <w:proofErr w:type="spellStart"/>
            <w:r w:rsidRPr="00792749">
              <w:rPr>
                <w:sz w:val="20"/>
                <w:szCs w:val="20"/>
              </w:rPr>
              <w:t>Logframe</w:t>
            </w:r>
            <w:proofErr w:type="spellEnd"/>
            <w:r w:rsidRPr="00792749">
              <w:rPr>
                <w:sz w:val="20"/>
                <w:szCs w:val="20"/>
              </w:rPr>
              <w:t xml:space="preserve">. The revised </w:t>
            </w:r>
            <w:proofErr w:type="spellStart"/>
            <w:r w:rsidRPr="00792749">
              <w:rPr>
                <w:sz w:val="20"/>
                <w:szCs w:val="20"/>
              </w:rPr>
              <w:t>Logframe</w:t>
            </w:r>
            <w:proofErr w:type="spellEnd"/>
            <w:r w:rsidRPr="00792749">
              <w:rPr>
                <w:sz w:val="20"/>
                <w:szCs w:val="20"/>
              </w:rPr>
              <w:t xml:space="preserve"> presented more SMART indicators and realistic end of project targets. These changes are presented in the next table</w:t>
            </w:r>
          </w:p>
        </w:tc>
      </w:tr>
      <w:tr w:rsidR="00311631" w:rsidRPr="00792749" w14:paraId="6D1C3FB3" w14:textId="77777777" w:rsidTr="00D33D31">
        <w:tc>
          <w:tcPr>
            <w:tcW w:w="5240" w:type="dxa"/>
          </w:tcPr>
          <w:p w14:paraId="347167D8" w14:textId="77777777" w:rsidR="00311631" w:rsidRPr="00792749" w:rsidRDefault="00764095" w:rsidP="00EB736D">
            <w:pPr>
              <w:rPr>
                <w:sz w:val="20"/>
                <w:szCs w:val="20"/>
              </w:rPr>
            </w:pPr>
            <w:r w:rsidRPr="00792749">
              <w:rPr>
                <w:b/>
                <w:sz w:val="20"/>
                <w:szCs w:val="20"/>
              </w:rPr>
              <w:t>Learning and knowledge sharing:</w:t>
            </w:r>
            <w:r w:rsidRPr="00792749">
              <w:rPr>
                <w:sz w:val="20"/>
                <w:szCs w:val="20"/>
              </w:rPr>
              <w:t xml:space="preserve"> 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w:t>
            </w:r>
          </w:p>
        </w:tc>
        <w:tc>
          <w:tcPr>
            <w:tcW w:w="4111" w:type="dxa"/>
          </w:tcPr>
          <w:p w14:paraId="7DA99092" w14:textId="77777777" w:rsidR="00311631" w:rsidRPr="00792749" w:rsidRDefault="00764095" w:rsidP="00792749">
            <w:pPr>
              <w:rPr>
                <w:sz w:val="20"/>
                <w:szCs w:val="20"/>
              </w:rPr>
            </w:pPr>
            <w:r w:rsidRPr="00792749">
              <w:rPr>
                <w:sz w:val="20"/>
                <w:szCs w:val="20"/>
              </w:rPr>
              <w:t xml:space="preserve">Apart from materials produced by </w:t>
            </w:r>
            <w:proofErr w:type="spellStart"/>
            <w:r w:rsidRPr="00792749">
              <w:rPr>
                <w:sz w:val="20"/>
                <w:szCs w:val="20"/>
              </w:rPr>
              <w:t>CChange</w:t>
            </w:r>
            <w:proofErr w:type="spellEnd"/>
            <w:r w:rsidRPr="00792749">
              <w:rPr>
                <w:sz w:val="20"/>
                <w:szCs w:val="20"/>
              </w:rPr>
              <w:t>,</w:t>
            </w:r>
            <w:r w:rsidR="00792749" w:rsidRPr="00792749">
              <w:rPr>
                <w:sz w:val="20"/>
                <w:szCs w:val="20"/>
              </w:rPr>
              <w:t xml:space="preserve"> VCAP did not fully implement this M&amp;E activity as evident from the lack of reporting and documentations</w:t>
            </w:r>
            <w:r w:rsidRPr="00792749">
              <w:rPr>
                <w:sz w:val="20"/>
                <w:szCs w:val="20"/>
              </w:rPr>
              <w:t xml:space="preserve"> </w:t>
            </w:r>
          </w:p>
        </w:tc>
      </w:tr>
    </w:tbl>
    <w:p w14:paraId="6FC4B03C" w14:textId="77777777" w:rsidR="00311631" w:rsidRDefault="00311631" w:rsidP="00EB736D"/>
    <w:p w14:paraId="67A9D186" w14:textId="23C71C58" w:rsidR="00846A95" w:rsidRPr="00D63C91" w:rsidRDefault="00846A95" w:rsidP="00846A95">
      <w:pPr>
        <w:rPr>
          <w:szCs w:val="24"/>
        </w:rPr>
      </w:pPr>
      <w:r w:rsidRPr="00D63C91">
        <w:rPr>
          <w:szCs w:val="24"/>
        </w:rPr>
        <w:t xml:space="preserve">Amendment to the indicators as shown in Table </w:t>
      </w:r>
      <w:r w:rsidR="00A8117E">
        <w:rPr>
          <w:szCs w:val="24"/>
        </w:rPr>
        <w:t>10</w:t>
      </w:r>
      <w:r w:rsidR="004152F1">
        <w:rPr>
          <w:szCs w:val="24"/>
        </w:rPr>
        <w:t>,</w:t>
      </w:r>
      <w:r w:rsidRPr="00D63C91">
        <w:rPr>
          <w:szCs w:val="24"/>
        </w:rPr>
        <w:t xml:space="preserve"> was one of the main outcomes of the MTR process, providing a more SMARTI list of indicators for the remaining duration of VCAP and re</w:t>
      </w:r>
      <w:r w:rsidR="00014C41">
        <w:rPr>
          <w:szCs w:val="24"/>
        </w:rPr>
        <w:t>alistic targets for the project.</w:t>
      </w:r>
    </w:p>
    <w:p w14:paraId="78D7F8E3" w14:textId="0A21013A" w:rsidR="00846A95" w:rsidRDefault="00846A95" w:rsidP="00846A95">
      <w:r>
        <w:t xml:space="preserve"> </w:t>
      </w:r>
    </w:p>
    <w:p w14:paraId="2F38BB1B" w14:textId="49996479" w:rsidR="00E13C81" w:rsidRDefault="00E13C81" w:rsidP="00846A95"/>
    <w:p w14:paraId="1CB0642E" w14:textId="05A06453" w:rsidR="00E13C81" w:rsidRDefault="00E13C81" w:rsidP="00846A95"/>
    <w:p w14:paraId="7535838A" w14:textId="4EF3CF62" w:rsidR="00E13C81" w:rsidRDefault="00E13C81" w:rsidP="00846A95"/>
    <w:p w14:paraId="7A67B6E5" w14:textId="24505861" w:rsidR="00E13C81" w:rsidRDefault="00E13C81" w:rsidP="00846A95"/>
    <w:p w14:paraId="395B4DD1" w14:textId="7AB5B414" w:rsidR="00E13C81" w:rsidRDefault="00E13C81" w:rsidP="00846A95"/>
    <w:p w14:paraId="27CA51F0" w14:textId="417DDA5C" w:rsidR="00E13C81" w:rsidRDefault="00E13C81" w:rsidP="00846A95"/>
    <w:p w14:paraId="142EDDBB" w14:textId="77777777" w:rsidR="00E13C81" w:rsidRDefault="00E13C81" w:rsidP="00846A95"/>
    <w:p w14:paraId="10741C4C" w14:textId="298115A1" w:rsidR="004152F1" w:rsidRPr="004152F1" w:rsidRDefault="004152F1" w:rsidP="00846A95">
      <w:pPr>
        <w:rPr>
          <w:b/>
        </w:rPr>
      </w:pPr>
      <w:r w:rsidRPr="004152F1">
        <w:rPr>
          <w:b/>
        </w:rPr>
        <w:t xml:space="preserve">Table </w:t>
      </w:r>
      <w:r w:rsidR="00993024">
        <w:rPr>
          <w:b/>
        </w:rPr>
        <w:t>10</w:t>
      </w:r>
      <w:r w:rsidRPr="004152F1">
        <w:rPr>
          <w:b/>
        </w:rPr>
        <w:t>: Amendment to Project Indicators and Targets based on MTR</w:t>
      </w:r>
    </w:p>
    <w:tbl>
      <w:tblPr>
        <w:tblStyle w:val="TableGrid"/>
        <w:tblW w:w="9918" w:type="dxa"/>
        <w:tblLayout w:type="fixed"/>
        <w:tblLook w:val="04A0" w:firstRow="1" w:lastRow="0" w:firstColumn="1" w:lastColumn="0" w:noHBand="0" w:noVBand="1"/>
      </w:tblPr>
      <w:tblGrid>
        <w:gridCol w:w="1129"/>
        <w:gridCol w:w="1276"/>
        <w:gridCol w:w="2268"/>
        <w:gridCol w:w="2410"/>
        <w:gridCol w:w="2835"/>
      </w:tblGrid>
      <w:tr w:rsidR="00846A95" w:rsidRPr="00277216" w14:paraId="70B089FC" w14:textId="77777777" w:rsidTr="00B433A5">
        <w:trPr>
          <w:trHeight w:val="675"/>
          <w:tblHeader/>
        </w:trPr>
        <w:tc>
          <w:tcPr>
            <w:tcW w:w="1129" w:type="dxa"/>
            <w:shd w:val="clear" w:color="auto" w:fill="9CC2E5" w:themeFill="accent1" w:themeFillTint="99"/>
            <w:noWrap/>
            <w:hideMark/>
          </w:tcPr>
          <w:p w14:paraId="516E3E97" w14:textId="77777777" w:rsidR="00846A95" w:rsidRPr="00277216" w:rsidRDefault="00846A95" w:rsidP="007E5294">
            <w:pPr>
              <w:rPr>
                <w:sz w:val="20"/>
                <w:szCs w:val="20"/>
              </w:rPr>
            </w:pPr>
          </w:p>
        </w:tc>
        <w:tc>
          <w:tcPr>
            <w:tcW w:w="1276" w:type="dxa"/>
            <w:shd w:val="clear" w:color="auto" w:fill="9CC2E5" w:themeFill="accent1" w:themeFillTint="99"/>
            <w:noWrap/>
            <w:hideMark/>
          </w:tcPr>
          <w:p w14:paraId="0D63FC6D" w14:textId="77777777" w:rsidR="00846A95" w:rsidRPr="00277216" w:rsidRDefault="00846A95" w:rsidP="007E5294">
            <w:pPr>
              <w:rPr>
                <w:b/>
                <w:bCs/>
                <w:sz w:val="20"/>
                <w:szCs w:val="20"/>
              </w:rPr>
            </w:pPr>
            <w:r w:rsidRPr="00277216">
              <w:rPr>
                <w:b/>
                <w:bCs/>
                <w:sz w:val="20"/>
                <w:szCs w:val="20"/>
              </w:rPr>
              <w:t>Indicators at Project Design</w:t>
            </w:r>
          </w:p>
        </w:tc>
        <w:tc>
          <w:tcPr>
            <w:tcW w:w="2268" w:type="dxa"/>
            <w:shd w:val="clear" w:color="auto" w:fill="9CC2E5" w:themeFill="accent1" w:themeFillTint="99"/>
            <w:hideMark/>
          </w:tcPr>
          <w:p w14:paraId="4FD7A5B5" w14:textId="77777777" w:rsidR="00846A95" w:rsidRPr="00277216" w:rsidRDefault="00846A95" w:rsidP="007E5294">
            <w:pPr>
              <w:rPr>
                <w:b/>
                <w:bCs/>
                <w:sz w:val="20"/>
                <w:szCs w:val="20"/>
              </w:rPr>
            </w:pPr>
            <w:r w:rsidRPr="00277216">
              <w:rPr>
                <w:b/>
                <w:bCs/>
                <w:sz w:val="20"/>
                <w:szCs w:val="20"/>
              </w:rPr>
              <w:t>Revised Indicators post-MTR</w:t>
            </w:r>
          </w:p>
        </w:tc>
        <w:tc>
          <w:tcPr>
            <w:tcW w:w="2410" w:type="dxa"/>
            <w:shd w:val="clear" w:color="auto" w:fill="9CC2E5" w:themeFill="accent1" w:themeFillTint="99"/>
            <w:hideMark/>
          </w:tcPr>
          <w:p w14:paraId="1EFCEEDE" w14:textId="77777777" w:rsidR="00846A95" w:rsidRPr="00277216" w:rsidRDefault="00846A95" w:rsidP="007E5294">
            <w:pPr>
              <w:rPr>
                <w:b/>
                <w:bCs/>
                <w:sz w:val="20"/>
                <w:szCs w:val="20"/>
              </w:rPr>
            </w:pPr>
            <w:r w:rsidRPr="00277216">
              <w:rPr>
                <w:b/>
                <w:bCs/>
                <w:sz w:val="20"/>
                <w:szCs w:val="20"/>
              </w:rPr>
              <w:t>End of Project Target at Project Design</w:t>
            </w:r>
          </w:p>
        </w:tc>
        <w:tc>
          <w:tcPr>
            <w:tcW w:w="2835" w:type="dxa"/>
            <w:shd w:val="clear" w:color="auto" w:fill="9CC2E5" w:themeFill="accent1" w:themeFillTint="99"/>
            <w:hideMark/>
          </w:tcPr>
          <w:p w14:paraId="68647384" w14:textId="77777777" w:rsidR="00846A95" w:rsidRPr="00277216" w:rsidRDefault="00846A95" w:rsidP="007E5294">
            <w:pPr>
              <w:rPr>
                <w:b/>
                <w:bCs/>
                <w:sz w:val="20"/>
                <w:szCs w:val="20"/>
              </w:rPr>
            </w:pPr>
            <w:r w:rsidRPr="00277216">
              <w:rPr>
                <w:b/>
                <w:bCs/>
                <w:sz w:val="20"/>
                <w:szCs w:val="20"/>
              </w:rPr>
              <w:t>Revised End of Project Target post-MTR</w:t>
            </w:r>
          </w:p>
        </w:tc>
      </w:tr>
      <w:tr w:rsidR="00846A95" w:rsidRPr="00277216" w14:paraId="31EFA3B5" w14:textId="77777777" w:rsidTr="00B433A5">
        <w:trPr>
          <w:trHeight w:val="1092"/>
        </w:trPr>
        <w:tc>
          <w:tcPr>
            <w:tcW w:w="1129" w:type="dxa"/>
            <w:vMerge w:val="restart"/>
            <w:hideMark/>
          </w:tcPr>
          <w:p w14:paraId="3FAA6C20" w14:textId="77777777" w:rsidR="00846A95" w:rsidRPr="00277216" w:rsidRDefault="00846A95" w:rsidP="007E5294">
            <w:pPr>
              <w:rPr>
                <w:sz w:val="20"/>
                <w:szCs w:val="20"/>
              </w:rPr>
            </w:pPr>
            <w:r w:rsidRPr="00277216">
              <w:rPr>
                <w:b/>
                <w:sz w:val="20"/>
                <w:szCs w:val="20"/>
              </w:rPr>
              <w:t>Project Objective:</w:t>
            </w:r>
            <w:r w:rsidRPr="00277216">
              <w:rPr>
                <w:sz w:val="20"/>
                <w:szCs w:val="20"/>
              </w:rPr>
              <w:t xml:space="preserve"> To improve the resilience of the coastal zone to the impacts of climate change in order to sustain livelihoods, food production and preserve and improve the quality of life in targeted vulnerable areas</w:t>
            </w:r>
          </w:p>
        </w:tc>
        <w:tc>
          <w:tcPr>
            <w:tcW w:w="1276" w:type="dxa"/>
            <w:hideMark/>
          </w:tcPr>
          <w:p w14:paraId="0802F0E7" w14:textId="77777777" w:rsidR="00846A95" w:rsidRPr="00277216" w:rsidRDefault="00846A95" w:rsidP="007E5294">
            <w:pPr>
              <w:rPr>
                <w:sz w:val="20"/>
                <w:szCs w:val="20"/>
              </w:rPr>
            </w:pPr>
            <w:r w:rsidRPr="00277216">
              <w:rPr>
                <w:sz w:val="20"/>
                <w:szCs w:val="20"/>
              </w:rPr>
              <w:t>- Number of vulnerable communities/villages/areas with enhanced resilience to climate change through effective planning and action for climate change</w:t>
            </w:r>
          </w:p>
          <w:p w14:paraId="73E08942" w14:textId="77777777" w:rsidR="00846A95" w:rsidRPr="00277216" w:rsidRDefault="00846A95" w:rsidP="007E5294">
            <w:pPr>
              <w:rPr>
                <w:sz w:val="20"/>
                <w:szCs w:val="20"/>
              </w:rPr>
            </w:pPr>
          </w:p>
        </w:tc>
        <w:tc>
          <w:tcPr>
            <w:tcW w:w="2268" w:type="dxa"/>
            <w:hideMark/>
          </w:tcPr>
          <w:p w14:paraId="07FEA3CA" w14:textId="77777777" w:rsidR="00846A95" w:rsidRPr="00277216" w:rsidRDefault="00846A95" w:rsidP="007E5294">
            <w:pPr>
              <w:rPr>
                <w:sz w:val="20"/>
                <w:szCs w:val="20"/>
              </w:rPr>
            </w:pPr>
            <w:r w:rsidRPr="00277216">
              <w:rPr>
                <w:sz w:val="20"/>
                <w:szCs w:val="20"/>
              </w:rPr>
              <w:t>- Number of fishery assets, small livestock breeds, and new resistant crops introduced to diversify community incomes and increase food security.</w:t>
            </w:r>
          </w:p>
          <w:p w14:paraId="4EDE24C5" w14:textId="77777777" w:rsidR="00846A95" w:rsidRPr="00277216" w:rsidRDefault="00846A95" w:rsidP="007E5294">
            <w:pPr>
              <w:tabs>
                <w:tab w:val="center" w:pos="955"/>
              </w:tabs>
              <w:rPr>
                <w:sz w:val="20"/>
                <w:szCs w:val="20"/>
              </w:rPr>
            </w:pPr>
            <w:r w:rsidRPr="00277216">
              <w:rPr>
                <w:sz w:val="20"/>
                <w:szCs w:val="20"/>
              </w:rPr>
              <w:t xml:space="preserve">- Number of people benefited from having better access to markets, schools and health facilities which was provided through resiliency of public works assets (rural roads, bridges, water crossings, etc.) </w:t>
            </w:r>
          </w:p>
          <w:p w14:paraId="3B356FBC" w14:textId="77777777" w:rsidR="00846A95" w:rsidRPr="00277216" w:rsidRDefault="00846A95" w:rsidP="007E5294">
            <w:pPr>
              <w:tabs>
                <w:tab w:val="center" w:pos="955"/>
              </w:tabs>
              <w:rPr>
                <w:sz w:val="20"/>
                <w:szCs w:val="20"/>
              </w:rPr>
            </w:pPr>
            <w:r w:rsidRPr="00277216">
              <w:rPr>
                <w:sz w:val="20"/>
                <w:szCs w:val="20"/>
              </w:rPr>
              <w:t xml:space="preserve">- Number of protected areas established in the coastal and upland areas that assist to preserve water, provide for food and protection against climate and coastal hazards. </w:t>
            </w:r>
          </w:p>
        </w:tc>
        <w:tc>
          <w:tcPr>
            <w:tcW w:w="2410" w:type="dxa"/>
            <w:hideMark/>
          </w:tcPr>
          <w:p w14:paraId="0C0C54CB" w14:textId="77777777" w:rsidR="00846A95" w:rsidRPr="00277216" w:rsidRDefault="00846A95" w:rsidP="007E5294">
            <w:pPr>
              <w:rPr>
                <w:sz w:val="20"/>
                <w:szCs w:val="20"/>
              </w:rPr>
            </w:pPr>
            <w:r w:rsidRPr="00277216">
              <w:rPr>
                <w:sz w:val="20"/>
                <w:szCs w:val="20"/>
              </w:rPr>
              <w:t>- 30 villages in 8 Local Area councils designing and implementing effective CC adaptation plans to enhance CC resilience</w:t>
            </w:r>
          </w:p>
          <w:p w14:paraId="501DACE3" w14:textId="77777777" w:rsidR="00846A95" w:rsidRPr="00277216" w:rsidRDefault="00846A95" w:rsidP="007E5294">
            <w:pPr>
              <w:rPr>
                <w:sz w:val="20"/>
                <w:szCs w:val="20"/>
              </w:rPr>
            </w:pPr>
          </w:p>
        </w:tc>
        <w:tc>
          <w:tcPr>
            <w:tcW w:w="2835" w:type="dxa"/>
            <w:noWrap/>
            <w:hideMark/>
          </w:tcPr>
          <w:p w14:paraId="1D7E62B3" w14:textId="77777777" w:rsidR="00846A95" w:rsidRPr="00277216" w:rsidRDefault="00846A95" w:rsidP="007E5294">
            <w:pPr>
              <w:rPr>
                <w:sz w:val="20"/>
                <w:szCs w:val="20"/>
              </w:rPr>
            </w:pPr>
            <w:r w:rsidRPr="00277216">
              <w:rPr>
                <w:sz w:val="20"/>
                <w:szCs w:val="20"/>
              </w:rPr>
              <w:t>- At least 8 FADs, 8 solar freezers, 30 technical packages have been delivered consisting of small and improved livestock breeds and new resilient crops; including training on the use and maintenance of the assets</w:t>
            </w:r>
          </w:p>
          <w:p w14:paraId="149D2587" w14:textId="77777777" w:rsidR="00846A95" w:rsidRPr="00277216" w:rsidRDefault="00846A95" w:rsidP="007E5294">
            <w:pPr>
              <w:rPr>
                <w:sz w:val="20"/>
                <w:szCs w:val="20"/>
              </w:rPr>
            </w:pPr>
            <w:r w:rsidRPr="00277216">
              <w:rPr>
                <w:sz w:val="20"/>
                <w:szCs w:val="20"/>
              </w:rPr>
              <w:t xml:space="preserve">- A total of 25,000 community members with better access to </w:t>
            </w:r>
          </w:p>
          <w:p w14:paraId="6BB55DDE"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markets, education and health facilities </w:t>
            </w:r>
          </w:p>
          <w:p w14:paraId="27DF05D6"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At least 8 protected areas in coastal areas and other 2 in upland areas linked by biological corridors under the R2R approach, have been established with the clear endorsement of surrounding communities </w:t>
            </w:r>
          </w:p>
        </w:tc>
      </w:tr>
      <w:tr w:rsidR="00846A95" w:rsidRPr="00277216" w14:paraId="3CF85E29" w14:textId="77777777" w:rsidTr="00B433A5">
        <w:trPr>
          <w:trHeight w:val="58"/>
        </w:trPr>
        <w:tc>
          <w:tcPr>
            <w:tcW w:w="1129" w:type="dxa"/>
            <w:vMerge/>
          </w:tcPr>
          <w:p w14:paraId="51681CBC" w14:textId="77777777" w:rsidR="00846A95" w:rsidRPr="00277216" w:rsidRDefault="00846A95" w:rsidP="007E5294">
            <w:pPr>
              <w:rPr>
                <w:b/>
                <w:sz w:val="20"/>
                <w:szCs w:val="20"/>
              </w:rPr>
            </w:pPr>
          </w:p>
        </w:tc>
        <w:tc>
          <w:tcPr>
            <w:tcW w:w="1276" w:type="dxa"/>
          </w:tcPr>
          <w:p w14:paraId="22234B2A" w14:textId="77777777" w:rsidR="00846A95" w:rsidRPr="00277216" w:rsidRDefault="00846A95" w:rsidP="007E5294">
            <w:pPr>
              <w:rPr>
                <w:sz w:val="20"/>
                <w:szCs w:val="20"/>
              </w:rPr>
            </w:pPr>
            <w:r w:rsidRPr="00277216">
              <w:rPr>
                <w:sz w:val="20"/>
                <w:szCs w:val="20"/>
              </w:rPr>
              <w:t>- Percentage of the population in target sites covered by effective the 24/7 early warning system</w:t>
            </w:r>
          </w:p>
        </w:tc>
        <w:tc>
          <w:tcPr>
            <w:tcW w:w="2268" w:type="dxa"/>
          </w:tcPr>
          <w:p w14:paraId="3F074F31" w14:textId="77777777" w:rsidR="00846A95" w:rsidRPr="00277216" w:rsidRDefault="00846A95" w:rsidP="007E5294">
            <w:pPr>
              <w:tabs>
                <w:tab w:val="center" w:pos="955"/>
              </w:tabs>
              <w:rPr>
                <w:sz w:val="20"/>
                <w:szCs w:val="20"/>
              </w:rPr>
            </w:pPr>
            <w:r w:rsidRPr="00277216">
              <w:rPr>
                <w:sz w:val="20"/>
                <w:szCs w:val="20"/>
              </w:rPr>
              <w:t xml:space="preserve">- </w:t>
            </w:r>
            <w:r w:rsidRPr="00277216">
              <w:rPr>
                <w:sz w:val="20"/>
                <w:szCs w:val="20"/>
              </w:rPr>
              <w:tab/>
              <w:t xml:space="preserve">Percentage of the population in target sites covered by effective the 24/7 early warning system </w:t>
            </w:r>
          </w:p>
          <w:p w14:paraId="1675E8D7" w14:textId="77777777" w:rsidR="00846A95" w:rsidRPr="00277216" w:rsidRDefault="00846A95" w:rsidP="007E5294">
            <w:pPr>
              <w:rPr>
                <w:sz w:val="20"/>
                <w:szCs w:val="20"/>
              </w:rPr>
            </w:pPr>
          </w:p>
        </w:tc>
        <w:tc>
          <w:tcPr>
            <w:tcW w:w="2410" w:type="dxa"/>
          </w:tcPr>
          <w:p w14:paraId="44723202" w14:textId="77777777" w:rsidR="00846A95" w:rsidRPr="00277216" w:rsidRDefault="00846A95" w:rsidP="007E5294">
            <w:pPr>
              <w:rPr>
                <w:sz w:val="20"/>
                <w:szCs w:val="20"/>
              </w:rPr>
            </w:pPr>
            <w:r w:rsidRPr="00277216">
              <w:rPr>
                <w:sz w:val="20"/>
                <w:szCs w:val="20"/>
              </w:rPr>
              <w:t>- 100% of Vanuatu population receives high quality early warning in a timely manner using of the multiple communication lines</w:t>
            </w:r>
          </w:p>
        </w:tc>
        <w:tc>
          <w:tcPr>
            <w:tcW w:w="2835" w:type="dxa"/>
            <w:noWrap/>
          </w:tcPr>
          <w:p w14:paraId="6BF54F84" w14:textId="77777777" w:rsidR="00846A95" w:rsidRPr="00277216" w:rsidRDefault="00846A95" w:rsidP="007E5294">
            <w:pPr>
              <w:rPr>
                <w:sz w:val="20"/>
                <w:szCs w:val="20"/>
              </w:rPr>
            </w:pPr>
            <w:r w:rsidRPr="00277216">
              <w:rPr>
                <w:sz w:val="20"/>
                <w:szCs w:val="20"/>
              </w:rPr>
              <w:t xml:space="preserve">- 100% of Vanuatu population with access to mobile networks and radio signals receive high quality early warning in timely manner through multiple communication lines </w:t>
            </w:r>
          </w:p>
        </w:tc>
      </w:tr>
      <w:tr w:rsidR="00846A95" w:rsidRPr="00277216" w14:paraId="4F911360" w14:textId="77777777" w:rsidTr="005F20CA">
        <w:trPr>
          <w:trHeight w:val="951"/>
        </w:trPr>
        <w:tc>
          <w:tcPr>
            <w:tcW w:w="1129" w:type="dxa"/>
            <w:vMerge/>
          </w:tcPr>
          <w:p w14:paraId="1F411141" w14:textId="77777777" w:rsidR="00846A95" w:rsidRPr="00277216" w:rsidRDefault="00846A95" w:rsidP="007E5294">
            <w:pPr>
              <w:rPr>
                <w:b/>
                <w:sz w:val="20"/>
                <w:szCs w:val="20"/>
              </w:rPr>
            </w:pPr>
          </w:p>
        </w:tc>
        <w:tc>
          <w:tcPr>
            <w:tcW w:w="1276" w:type="dxa"/>
          </w:tcPr>
          <w:p w14:paraId="1E3FB399" w14:textId="77777777" w:rsidR="00846A95" w:rsidRPr="00277216" w:rsidRDefault="00846A95" w:rsidP="007E5294">
            <w:pPr>
              <w:rPr>
                <w:sz w:val="20"/>
                <w:szCs w:val="20"/>
              </w:rPr>
            </w:pPr>
            <w:r w:rsidRPr="00277216">
              <w:rPr>
                <w:sz w:val="20"/>
                <w:szCs w:val="20"/>
              </w:rPr>
              <w:t>- Policies in place to support Climate change adaptation enabling policies and supportive institutions in place</w:t>
            </w:r>
          </w:p>
        </w:tc>
        <w:tc>
          <w:tcPr>
            <w:tcW w:w="2268" w:type="dxa"/>
          </w:tcPr>
          <w:p w14:paraId="0CD9A4EA" w14:textId="77777777" w:rsidR="00846A95" w:rsidRPr="00277216" w:rsidRDefault="00BA463B" w:rsidP="007E5294">
            <w:pPr>
              <w:rPr>
                <w:sz w:val="20"/>
                <w:szCs w:val="20"/>
              </w:rPr>
            </w:pPr>
            <w:r w:rsidRPr="00277216">
              <w:rPr>
                <w:sz w:val="20"/>
                <w:szCs w:val="20"/>
              </w:rPr>
              <w:t xml:space="preserve">- Policies in place to support Climate change adaptation enabling policies and supportive institutions in place </w:t>
            </w:r>
          </w:p>
        </w:tc>
        <w:tc>
          <w:tcPr>
            <w:tcW w:w="2410" w:type="dxa"/>
          </w:tcPr>
          <w:p w14:paraId="14985E8E" w14:textId="77777777" w:rsidR="00846A95" w:rsidRPr="00277216" w:rsidRDefault="00846A95" w:rsidP="007E5294">
            <w:pPr>
              <w:rPr>
                <w:sz w:val="20"/>
                <w:szCs w:val="20"/>
              </w:rPr>
            </w:pPr>
            <w:r w:rsidRPr="00277216">
              <w:rPr>
                <w:sz w:val="20"/>
                <w:szCs w:val="20"/>
              </w:rPr>
              <w:t>- Integrated coastal zone management framework incorporating resilience though climate change adaptation supported by appropriate sectoral and cross sectoral policy and legislation</w:t>
            </w:r>
          </w:p>
        </w:tc>
        <w:tc>
          <w:tcPr>
            <w:tcW w:w="2835" w:type="dxa"/>
            <w:noWrap/>
          </w:tcPr>
          <w:p w14:paraId="3470343F" w14:textId="77777777" w:rsidR="00846A95" w:rsidRPr="00277216" w:rsidRDefault="00BA463B" w:rsidP="007E5294">
            <w:pPr>
              <w:rPr>
                <w:sz w:val="20"/>
                <w:szCs w:val="20"/>
              </w:rPr>
            </w:pPr>
            <w:r w:rsidRPr="00277216">
              <w:rPr>
                <w:sz w:val="20"/>
                <w:szCs w:val="20"/>
              </w:rPr>
              <w:t xml:space="preserve">- Integrated coastal zone management framework incorporating resilience though climate change adaptation supported by appropriate sectoral and cross sectoral policy and legislation </w:t>
            </w:r>
          </w:p>
        </w:tc>
      </w:tr>
      <w:tr w:rsidR="00846A95" w:rsidRPr="00277216" w14:paraId="6471714D" w14:textId="77777777" w:rsidTr="00B433A5">
        <w:trPr>
          <w:trHeight w:val="809"/>
        </w:trPr>
        <w:tc>
          <w:tcPr>
            <w:tcW w:w="1129" w:type="dxa"/>
            <w:hideMark/>
          </w:tcPr>
          <w:p w14:paraId="0BA13673" w14:textId="77777777" w:rsidR="00846A95" w:rsidRPr="00277216" w:rsidRDefault="00846A95" w:rsidP="007E5294">
            <w:pPr>
              <w:rPr>
                <w:sz w:val="20"/>
                <w:szCs w:val="20"/>
              </w:rPr>
            </w:pPr>
            <w:r w:rsidRPr="00277216">
              <w:rPr>
                <w:b/>
                <w:sz w:val="20"/>
                <w:szCs w:val="20"/>
              </w:rPr>
              <w:t>Outcome 1:</w:t>
            </w:r>
            <w:r w:rsidRPr="00277216">
              <w:rPr>
                <w:sz w:val="20"/>
                <w:szCs w:val="20"/>
              </w:rPr>
              <w:t xml:space="preserve"> Integrated community approaches to climate change adaptation </w:t>
            </w:r>
            <w:r w:rsidRPr="00277216">
              <w:rPr>
                <w:i/>
                <w:sz w:val="20"/>
                <w:szCs w:val="20"/>
              </w:rPr>
              <w:t>Outcome 1.1.</w:t>
            </w:r>
            <w:r w:rsidRPr="00277216">
              <w:rPr>
                <w:sz w:val="20"/>
                <w:szCs w:val="20"/>
              </w:rPr>
              <w:t xml:space="preserve"> Integrated CC-Adaptation plans mainstreamed in the coastal zone</w:t>
            </w:r>
          </w:p>
        </w:tc>
        <w:tc>
          <w:tcPr>
            <w:tcW w:w="1276" w:type="dxa"/>
            <w:hideMark/>
          </w:tcPr>
          <w:p w14:paraId="42B294D2" w14:textId="77777777" w:rsidR="00846A95" w:rsidRPr="00277216" w:rsidRDefault="00846A95" w:rsidP="007E5294">
            <w:pPr>
              <w:rPr>
                <w:sz w:val="20"/>
                <w:szCs w:val="20"/>
              </w:rPr>
            </w:pPr>
            <w:r w:rsidRPr="00277216">
              <w:rPr>
                <w:sz w:val="20"/>
                <w:szCs w:val="20"/>
              </w:rPr>
              <w:t>- Dev</w:t>
            </w:r>
            <w:r w:rsidR="005F20CA">
              <w:rPr>
                <w:sz w:val="20"/>
                <w:szCs w:val="20"/>
              </w:rPr>
              <w:t xml:space="preserve">. </w:t>
            </w:r>
            <w:r w:rsidRPr="00277216">
              <w:rPr>
                <w:sz w:val="20"/>
                <w:szCs w:val="20"/>
              </w:rPr>
              <w:t>of Community CC-Development Adaption Strategies (CCCADS) at the village level using common indicators across all project sites</w:t>
            </w:r>
          </w:p>
          <w:p w14:paraId="58041B39" w14:textId="77777777" w:rsidR="00846A95" w:rsidRPr="00277216" w:rsidRDefault="00846A95" w:rsidP="007E5294">
            <w:pPr>
              <w:rPr>
                <w:sz w:val="20"/>
                <w:szCs w:val="20"/>
              </w:rPr>
            </w:pPr>
            <w:r w:rsidRPr="00277216">
              <w:rPr>
                <w:sz w:val="20"/>
                <w:szCs w:val="20"/>
              </w:rPr>
              <w:t xml:space="preserve">- </w:t>
            </w:r>
            <w:r w:rsidR="005F20CA">
              <w:rPr>
                <w:sz w:val="20"/>
                <w:szCs w:val="20"/>
              </w:rPr>
              <w:t>CDC</w:t>
            </w:r>
            <w:r w:rsidRPr="00277216">
              <w:rPr>
                <w:sz w:val="20"/>
                <w:szCs w:val="20"/>
              </w:rPr>
              <w:t xml:space="preserve"> established and operational with specific plans developed in targeted communities and at Area Council level</w:t>
            </w:r>
          </w:p>
        </w:tc>
        <w:tc>
          <w:tcPr>
            <w:tcW w:w="2268" w:type="dxa"/>
            <w:hideMark/>
          </w:tcPr>
          <w:p w14:paraId="309538DE" w14:textId="77777777" w:rsidR="00846A95" w:rsidRPr="00277216" w:rsidRDefault="00846A95" w:rsidP="007E5294">
            <w:pPr>
              <w:rPr>
                <w:sz w:val="20"/>
                <w:szCs w:val="20"/>
              </w:rPr>
            </w:pPr>
            <w:r w:rsidRPr="00277216">
              <w:rPr>
                <w:sz w:val="20"/>
                <w:szCs w:val="20"/>
              </w:rPr>
              <w:t xml:space="preserve">- Community CC-Development Adaptation Strategies (C3ADS) at village level using common indicators across </w:t>
            </w:r>
          </w:p>
          <w:p w14:paraId="67B36A59"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all project sites, reflecting management actions and norms for coastal, up-lands, waters, infrastructures and disaster preparedness related to EWS. </w:t>
            </w:r>
          </w:p>
          <w:p w14:paraId="6903C008"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Community Disaster Committees established and operational with specific plans developed in targeted communities and at Area Council level </w:t>
            </w:r>
          </w:p>
        </w:tc>
        <w:tc>
          <w:tcPr>
            <w:tcW w:w="2410" w:type="dxa"/>
            <w:noWrap/>
            <w:hideMark/>
          </w:tcPr>
          <w:p w14:paraId="4FEADBBB" w14:textId="77777777" w:rsidR="00846A95" w:rsidRPr="00277216" w:rsidRDefault="00846A95" w:rsidP="007E5294">
            <w:pPr>
              <w:rPr>
                <w:sz w:val="20"/>
                <w:szCs w:val="20"/>
              </w:rPr>
            </w:pPr>
            <w:r w:rsidRPr="00277216">
              <w:rPr>
                <w:sz w:val="20"/>
                <w:szCs w:val="20"/>
              </w:rPr>
              <w:t>- 30 Community CC-Development Adaption Strategies (CCCADS) at the village level using common indicators across all project sites</w:t>
            </w:r>
            <w:r w:rsidRPr="00277216">
              <w:rPr>
                <w:sz w:val="20"/>
                <w:szCs w:val="20"/>
              </w:rPr>
              <w:br/>
              <w:t>- CDC established and operational in at least 30 communities, 8 Area Councils &amp; 1 District</w:t>
            </w:r>
            <w:r w:rsidRPr="00277216">
              <w:rPr>
                <w:sz w:val="20"/>
                <w:szCs w:val="20"/>
              </w:rPr>
              <w:br/>
              <w:t>- 8 Area Councils with operational Disaster Plans and equipped to respond to enhance resilience to climate related natural disasters</w:t>
            </w:r>
          </w:p>
        </w:tc>
        <w:tc>
          <w:tcPr>
            <w:tcW w:w="2835" w:type="dxa"/>
            <w:noWrap/>
            <w:hideMark/>
          </w:tcPr>
          <w:p w14:paraId="7FFC7331" w14:textId="77777777" w:rsidR="00846A95" w:rsidRPr="00277216" w:rsidRDefault="00846A95" w:rsidP="007E5294">
            <w:pPr>
              <w:rPr>
                <w:sz w:val="20"/>
                <w:szCs w:val="20"/>
              </w:rPr>
            </w:pPr>
            <w:r w:rsidRPr="00277216">
              <w:rPr>
                <w:sz w:val="20"/>
                <w:szCs w:val="20"/>
              </w:rPr>
              <w:t>- At least 30 C3ADS at village level using common indicators across all project sites, including gender and social inclusion. The 30 C3ADS are framed into the Vanuatu Climate Change and Disaster Risk Reduction Policy 2016-2030.</w:t>
            </w:r>
          </w:p>
          <w:p w14:paraId="12DC0BF9" w14:textId="77777777" w:rsidR="00846A95" w:rsidRPr="00277216" w:rsidRDefault="00846A95" w:rsidP="007E5294">
            <w:pPr>
              <w:rPr>
                <w:sz w:val="20"/>
                <w:szCs w:val="20"/>
              </w:rPr>
            </w:pPr>
            <w:r w:rsidRPr="00277216">
              <w:rPr>
                <w:sz w:val="20"/>
                <w:szCs w:val="20"/>
              </w:rPr>
              <w:t>- At least 15 CDC’s have been established or strengthened in VCAP intervention sites, equipped and trained. Also 8 Area Councils &amp; 1 District equipped and trained. At least 30% trained people are women.</w:t>
            </w:r>
          </w:p>
          <w:p w14:paraId="1EC41BF6" w14:textId="77777777" w:rsidR="00846A95" w:rsidRPr="00277216" w:rsidRDefault="00846A95" w:rsidP="007E5294">
            <w:pPr>
              <w:rPr>
                <w:sz w:val="20"/>
                <w:szCs w:val="20"/>
              </w:rPr>
            </w:pPr>
            <w:r w:rsidRPr="00277216">
              <w:rPr>
                <w:sz w:val="20"/>
                <w:szCs w:val="20"/>
              </w:rPr>
              <w:t>- 5 Area Councils trained on Disaster Management Response and have Disaster Management Plans developed</w:t>
            </w:r>
          </w:p>
        </w:tc>
      </w:tr>
      <w:tr w:rsidR="00846A95" w:rsidRPr="00277216" w14:paraId="31703972" w14:textId="77777777" w:rsidTr="00B433A5">
        <w:trPr>
          <w:trHeight w:val="351"/>
        </w:trPr>
        <w:tc>
          <w:tcPr>
            <w:tcW w:w="1129" w:type="dxa"/>
          </w:tcPr>
          <w:p w14:paraId="6F147501" w14:textId="77777777" w:rsidR="00846A95" w:rsidRPr="00277216" w:rsidRDefault="00846A95" w:rsidP="007E5294">
            <w:pPr>
              <w:rPr>
                <w:sz w:val="20"/>
                <w:szCs w:val="20"/>
              </w:rPr>
            </w:pPr>
            <w:r w:rsidRPr="00277216">
              <w:rPr>
                <w:i/>
                <w:sz w:val="20"/>
                <w:szCs w:val="20"/>
              </w:rPr>
              <w:t>Outcome 1.2</w:t>
            </w:r>
            <w:r w:rsidRPr="00277216">
              <w:rPr>
                <w:sz w:val="20"/>
                <w:szCs w:val="20"/>
              </w:rPr>
              <w:t xml:space="preserve"> Improved climate resilience of coastal areas through integrated approaches</w:t>
            </w:r>
          </w:p>
        </w:tc>
        <w:tc>
          <w:tcPr>
            <w:tcW w:w="1276" w:type="dxa"/>
          </w:tcPr>
          <w:p w14:paraId="7ED9A5FD"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color w:val="auto"/>
                <w:sz w:val="20"/>
                <w:szCs w:val="20"/>
              </w:rPr>
              <w:t>-</w:t>
            </w:r>
            <w:r w:rsidRPr="00277216">
              <w:rPr>
                <w:rFonts w:asciiTheme="minorHAnsi" w:hAnsiTheme="minorHAnsi"/>
                <w:color w:val="auto"/>
                <w:sz w:val="20"/>
                <w:szCs w:val="20"/>
              </w:rPr>
              <w:t xml:space="preserve"> </w:t>
            </w:r>
            <w:r w:rsidRPr="00277216">
              <w:rPr>
                <w:rFonts w:asciiTheme="minorHAnsi" w:hAnsiTheme="minorHAnsi"/>
                <w:sz w:val="20"/>
                <w:szCs w:val="20"/>
              </w:rPr>
              <w:t xml:space="preserve">Length of coastline placed under improved integrated coastal management to improve ecosystem-based adaptation </w:t>
            </w:r>
          </w:p>
          <w:p w14:paraId="7EC1DA36" w14:textId="77777777" w:rsidR="00846A95" w:rsidRPr="00277216" w:rsidRDefault="00846A95" w:rsidP="007E5294">
            <w:pPr>
              <w:rPr>
                <w:sz w:val="20"/>
                <w:szCs w:val="20"/>
              </w:rPr>
            </w:pPr>
          </w:p>
        </w:tc>
        <w:tc>
          <w:tcPr>
            <w:tcW w:w="2268" w:type="dxa"/>
          </w:tcPr>
          <w:p w14:paraId="6DDD3AD5"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Number of ecosystem-based fisheries management actions are clearly integrated with the Community CC-Development Adaptation Strategies (C3ADS) </w:t>
            </w:r>
          </w:p>
          <w:p w14:paraId="5B26E8E6"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Number of communities that have defined "taboo areas" in up-land and are implementing Land Degradation Neutrality (LDN) practices in their croplands. </w:t>
            </w:r>
          </w:p>
          <w:p w14:paraId="7EC1B291" w14:textId="77777777" w:rsidR="00846A95" w:rsidRPr="00277216" w:rsidRDefault="00846A95" w:rsidP="008A23BE">
            <w:pPr>
              <w:pStyle w:val="Default"/>
              <w:jc w:val="both"/>
              <w:rPr>
                <w:rFonts w:asciiTheme="minorHAnsi" w:hAnsiTheme="minorHAnsi"/>
                <w:sz w:val="20"/>
                <w:szCs w:val="20"/>
              </w:rPr>
            </w:pPr>
          </w:p>
          <w:p w14:paraId="67EC5DE8" w14:textId="77777777" w:rsidR="00846A95" w:rsidRPr="00277216" w:rsidRDefault="00846A95" w:rsidP="008A23BE">
            <w:pPr>
              <w:pStyle w:val="Default"/>
              <w:jc w:val="both"/>
              <w:rPr>
                <w:rFonts w:asciiTheme="minorHAnsi" w:hAnsiTheme="minorHAnsi"/>
                <w:sz w:val="20"/>
                <w:szCs w:val="20"/>
              </w:rPr>
            </w:pPr>
          </w:p>
          <w:p w14:paraId="71DB8996" w14:textId="77777777" w:rsidR="00846A95" w:rsidRPr="00277216" w:rsidRDefault="00846A95" w:rsidP="008A23BE">
            <w:pPr>
              <w:pStyle w:val="Default"/>
              <w:jc w:val="both"/>
              <w:rPr>
                <w:rFonts w:asciiTheme="minorHAnsi" w:hAnsiTheme="minorHAnsi"/>
                <w:sz w:val="20"/>
                <w:szCs w:val="20"/>
              </w:rPr>
            </w:pPr>
          </w:p>
          <w:p w14:paraId="0E3A2672" w14:textId="77777777" w:rsidR="00846A95" w:rsidRPr="00277216" w:rsidRDefault="00846A95" w:rsidP="007E5294">
            <w:pPr>
              <w:rPr>
                <w:sz w:val="20"/>
                <w:szCs w:val="20"/>
              </w:rPr>
            </w:pPr>
          </w:p>
        </w:tc>
        <w:tc>
          <w:tcPr>
            <w:tcW w:w="2410" w:type="dxa"/>
            <w:noWrap/>
          </w:tcPr>
          <w:p w14:paraId="67E1AD11"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Community Integrated Coastal Zone Management Plans (CICZM Plans) established integrating “</w:t>
            </w:r>
            <w:proofErr w:type="spellStart"/>
            <w:r w:rsidRPr="00277216">
              <w:rPr>
                <w:rFonts w:asciiTheme="minorHAnsi" w:hAnsiTheme="minorHAnsi"/>
                <w:sz w:val="20"/>
                <w:szCs w:val="20"/>
              </w:rPr>
              <w:t>kustom</w:t>
            </w:r>
            <w:proofErr w:type="spellEnd"/>
            <w:r w:rsidRPr="00277216">
              <w:rPr>
                <w:rFonts w:asciiTheme="minorHAnsi" w:hAnsiTheme="minorHAnsi"/>
                <w:sz w:val="20"/>
                <w:szCs w:val="20"/>
              </w:rPr>
              <w:t xml:space="preserve"> </w:t>
            </w:r>
            <w:proofErr w:type="spellStart"/>
            <w:r w:rsidRPr="00277216">
              <w:rPr>
                <w:rFonts w:asciiTheme="minorHAnsi" w:hAnsiTheme="minorHAnsi"/>
                <w:sz w:val="20"/>
                <w:szCs w:val="20"/>
              </w:rPr>
              <w:t>tabu</w:t>
            </w:r>
            <w:proofErr w:type="spellEnd"/>
            <w:r w:rsidRPr="00277216">
              <w:rPr>
                <w:rFonts w:asciiTheme="minorHAnsi" w:hAnsiTheme="minorHAnsi"/>
                <w:sz w:val="20"/>
                <w:szCs w:val="20"/>
              </w:rPr>
              <w:t xml:space="preserve">” areas to enhance ecosystem resilience food production and livelihood support for local communities in 30 locations </w:t>
            </w:r>
          </w:p>
          <w:p w14:paraId="57B95438"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Six additional 6 additional Community Conservation Areas (CCAs) to national PA network </w:t>
            </w:r>
          </w:p>
          <w:p w14:paraId="7BE0C986"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w:t>
            </w:r>
            <w:proofErr w:type="spellStart"/>
            <w:r w:rsidRPr="00277216">
              <w:rPr>
                <w:rFonts w:asciiTheme="minorHAnsi" w:hAnsiTheme="minorHAnsi"/>
                <w:sz w:val="20"/>
                <w:szCs w:val="20"/>
              </w:rPr>
              <w:t>Tabu</w:t>
            </w:r>
            <w:proofErr w:type="spellEnd"/>
            <w:r w:rsidRPr="00277216">
              <w:rPr>
                <w:rFonts w:asciiTheme="minorHAnsi" w:hAnsiTheme="minorHAnsi"/>
                <w:sz w:val="20"/>
                <w:szCs w:val="20"/>
              </w:rPr>
              <w:t xml:space="preserve"> areas / CCAs/ MPAs linked together through Area Council ICZM Plans to ensure integration of planning processes </w:t>
            </w:r>
          </w:p>
          <w:p w14:paraId="79A00A12"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Knowledge sharing and integrated development of coastal areas. </w:t>
            </w:r>
          </w:p>
          <w:p w14:paraId="0BAF4011"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Community, including women and youth, participating in the monitoring, evaluation and management of CICZM Plans in 30 sites</w:t>
            </w:r>
          </w:p>
          <w:p w14:paraId="5D397276"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Improve ecosystem resilience and health </w:t>
            </w:r>
          </w:p>
          <w:p w14:paraId="7FE91219" w14:textId="77777777" w:rsidR="00846A95" w:rsidRPr="00D33D31" w:rsidRDefault="00846A95" w:rsidP="008A23BE">
            <w:pPr>
              <w:pStyle w:val="Default"/>
              <w:jc w:val="both"/>
              <w:rPr>
                <w:rFonts w:asciiTheme="minorHAnsi" w:hAnsiTheme="minorHAnsi"/>
                <w:sz w:val="20"/>
                <w:szCs w:val="20"/>
              </w:rPr>
            </w:pPr>
          </w:p>
        </w:tc>
        <w:tc>
          <w:tcPr>
            <w:tcW w:w="2835" w:type="dxa"/>
            <w:noWrap/>
          </w:tcPr>
          <w:p w14:paraId="2B68453D"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9 communities have defined "Taboo Area" in the coastal areas, where there were </w:t>
            </w:r>
          </w:p>
          <w:p w14:paraId="5A350E40"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previously no protected areas and are implementing ecosystem-based fishery actions. </w:t>
            </w:r>
          </w:p>
          <w:p w14:paraId="407085F7"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At least 9 Fisheries Association has the knowledge and suitable tools to monitoring and to evaluate successes, difficulties, benefits and challenges from ecosystem-based fishery and "taboo areas". </w:t>
            </w:r>
          </w:p>
          <w:p w14:paraId="37D030F8"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At least 40% of trained people are youth/men who </w:t>
            </w:r>
            <w:proofErr w:type="gramStart"/>
            <w:r w:rsidRPr="00277216">
              <w:rPr>
                <w:rFonts w:asciiTheme="minorHAnsi" w:hAnsiTheme="minorHAnsi"/>
                <w:sz w:val="20"/>
                <w:szCs w:val="20"/>
              </w:rPr>
              <w:t>are able to</w:t>
            </w:r>
            <w:proofErr w:type="gramEnd"/>
            <w:r w:rsidRPr="00277216">
              <w:rPr>
                <w:rFonts w:asciiTheme="minorHAnsi" w:hAnsiTheme="minorHAnsi"/>
                <w:sz w:val="20"/>
                <w:szCs w:val="20"/>
              </w:rPr>
              <w:t xml:space="preserve"> implement ecosystem-based fishery monitoring and evaluation. </w:t>
            </w:r>
          </w:p>
          <w:p w14:paraId="48F36492"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In project-selected sites, communities are managing sustainable </w:t>
            </w:r>
          </w:p>
          <w:p w14:paraId="3C662402"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community water systems, increasing water security for 2,000 people </w:t>
            </w:r>
          </w:p>
          <w:p w14:paraId="35803AF1"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Intervention in at least 7 erosion “hotspots”, related to hydric sustainability of community water systems. </w:t>
            </w:r>
          </w:p>
          <w:p w14:paraId="1361FDB4" w14:textId="1AD7CEA2"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- 30 communities have defined "Taboo Areas" in up-lands and </w:t>
            </w:r>
            <w:r w:rsidRPr="00277216">
              <w:rPr>
                <w:rFonts w:asciiTheme="minorHAnsi" w:hAnsiTheme="minorHAnsi"/>
                <w:b/>
                <w:bCs/>
                <w:sz w:val="20"/>
                <w:szCs w:val="20"/>
              </w:rPr>
              <w:t xml:space="preserve">implementing </w:t>
            </w:r>
            <w:r w:rsidR="007E5294">
              <w:rPr>
                <w:rFonts w:asciiTheme="minorHAnsi" w:hAnsiTheme="minorHAnsi"/>
                <w:b/>
                <w:bCs/>
                <w:sz w:val="20"/>
                <w:szCs w:val="20"/>
              </w:rPr>
              <w:t>interventions</w:t>
            </w:r>
            <w:r w:rsidR="007E5294" w:rsidRPr="00277216">
              <w:rPr>
                <w:rFonts w:asciiTheme="minorHAnsi" w:hAnsiTheme="minorHAnsi"/>
                <w:sz w:val="20"/>
                <w:szCs w:val="20"/>
              </w:rPr>
              <w:t xml:space="preserve"> to</w:t>
            </w:r>
            <w:r w:rsidRPr="00277216">
              <w:rPr>
                <w:rFonts w:asciiTheme="minorHAnsi" w:hAnsiTheme="minorHAnsi"/>
                <w:sz w:val="20"/>
                <w:szCs w:val="20"/>
              </w:rPr>
              <w:t xml:space="preserve"> address Land Degradation Neutrality (LDN) in crops lands. These communities will be monitored on the effectiveness of their actions plans through an institutional level monitoring mechanism. </w:t>
            </w:r>
          </w:p>
          <w:p w14:paraId="314EA72D" w14:textId="77777777" w:rsidR="00846A95" w:rsidRPr="00A27271"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At least 30 communities have been trained on mechanisms to community trainings delivered in LDN practices, </w:t>
            </w:r>
            <w:r w:rsidR="00A27271">
              <w:rPr>
                <w:rFonts w:asciiTheme="minorHAnsi" w:hAnsiTheme="minorHAnsi"/>
                <w:sz w:val="20"/>
                <w:szCs w:val="20"/>
              </w:rPr>
              <w:t xml:space="preserve">conservation, Taboo Areas, </w:t>
            </w:r>
            <w:proofErr w:type="spellStart"/>
            <w:r w:rsidR="00A27271">
              <w:rPr>
                <w:rFonts w:asciiTheme="minorHAnsi" w:hAnsiTheme="minorHAnsi"/>
                <w:sz w:val="20"/>
                <w:szCs w:val="20"/>
              </w:rPr>
              <w:t>etc</w:t>
            </w:r>
            <w:proofErr w:type="spellEnd"/>
            <w:r w:rsidR="00A27271">
              <w:rPr>
                <w:rFonts w:asciiTheme="minorHAnsi" w:hAnsiTheme="minorHAnsi"/>
                <w:sz w:val="20"/>
                <w:szCs w:val="20"/>
              </w:rPr>
              <w:t xml:space="preserve"> </w:t>
            </w:r>
          </w:p>
        </w:tc>
      </w:tr>
      <w:tr w:rsidR="00846A95" w:rsidRPr="00277216" w14:paraId="75EF5B85" w14:textId="77777777" w:rsidTr="00B433A5">
        <w:trPr>
          <w:trHeight w:val="266"/>
        </w:trPr>
        <w:tc>
          <w:tcPr>
            <w:tcW w:w="1129" w:type="dxa"/>
            <w:vMerge w:val="restart"/>
            <w:tcBorders>
              <w:top w:val="nil"/>
            </w:tcBorders>
          </w:tcPr>
          <w:p w14:paraId="3958AAEC" w14:textId="77777777" w:rsidR="00846A95" w:rsidRPr="00277216" w:rsidRDefault="00846A95" w:rsidP="008A23BE">
            <w:pPr>
              <w:pStyle w:val="Default"/>
              <w:jc w:val="both"/>
              <w:rPr>
                <w:rFonts w:asciiTheme="minorHAnsi" w:hAnsiTheme="minorHAnsi"/>
                <w:sz w:val="20"/>
                <w:szCs w:val="20"/>
              </w:rPr>
            </w:pPr>
          </w:p>
        </w:tc>
        <w:tc>
          <w:tcPr>
            <w:tcW w:w="1276" w:type="dxa"/>
          </w:tcPr>
          <w:p w14:paraId="19A1F7C7"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Enhanced resilience of terrestrial coastal areas to minimize erosion, provide clean water resources to both communities and ecosystems enhancing the livelihoods of coastal communities </w:t>
            </w:r>
          </w:p>
          <w:p w14:paraId="75AB512D" w14:textId="77777777" w:rsidR="00846A95" w:rsidRPr="00277216" w:rsidRDefault="00846A95" w:rsidP="007E5294">
            <w:pPr>
              <w:rPr>
                <w:sz w:val="20"/>
                <w:szCs w:val="20"/>
              </w:rPr>
            </w:pPr>
          </w:p>
        </w:tc>
        <w:tc>
          <w:tcPr>
            <w:tcW w:w="2268" w:type="dxa"/>
          </w:tcPr>
          <w:p w14:paraId="48561AEA"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Number of communities that have defined "taboo areas" in up-land and are implementing Land Degradation Neutrality (LDN) practices in their croplands. </w:t>
            </w:r>
          </w:p>
          <w:p w14:paraId="2A536EAE" w14:textId="77777777" w:rsidR="00846A95" w:rsidRPr="00277216" w:rsidRDefault="00846A95" w:rsidP="008A23BE">
            <w:pPr>
              <w:pStyle w:val="Default"/>
              <w:jc w:val="both"/>
              <w:rPr>
                <w:rFonts w:asciiTheme="minorHAnsi" w:hAnsiTheme="minorHAnsi"/>
                <w:sz w:val="20"/>
                <w:szCs w:val="20"/>
              </w:rPr>
            </w:pPr>
          </w:p>
          <w:p w14:paraId="5DC9E3B9" w14:textId="77777777" w:rsidR="00846A95" w:rsidRPr="00277216" w:rsidRDefault="00846A95" w:rsidP="008A23BE">
            <w:pPr>
              <w:pStyle w:val="Default"/>
              <w:jc w:val="both"/>
              <w:rPr>
                <w:rFonts w:asciiTheme="minorHAnsi" w:hAnsiTheme="minorHAnsi"/>
                <w:sz w:val="20"/>
                <w:szCs w:val="20"/>
              </w:rPr>
            </w:pPr>
          </w:p>
        </w:tc>
        <w:tc>
          <w:tcPr>
            <w:tcW w:w="2410" w:type="dxa"/>
            <w:noWrap/>
          </w:tcPr>
          <w:p w14:paraId="25321A3C" w14:textId="77777777" w:rsidR="00846A95" w:rsidRPr="00277216" w:rsidRDefault="00846A95" w:rsidP="008A23BE">
            <w:pPr>
              <w:pStyle w:val="Default"/>
              <w:jc w:val="both"/>
              <w:rPr>
                <w:rFonts w:asciiTheme="minorHAnsi" w:hAnsiTheme="minorHAnsi" w:cs="Arial"/>
                <w:sz w:val="20"/>
                <w:szCs w:val="20"/>
              </w:rPr>
            </w:pPr>
            <w:r w:rsidRPr="00277216">
              <w:rPr>
                <w:rFonts w:asciiTheme="minorHAnsi" w:hAnsiTheme="minorHAnsi" w:cstheme="minorBidi"/>
                <w:sz w:val="20"/>
                <w:szCs w:val="20"/>
              </w:rPr>
              <w:t xml:space="preserve">- </w:t>
            </w:r>
            <w:r w:rsidRPr="00277216">
              <w:rPr>
                <w:rFonts w:asciiTheme="minorHAnsi" w:hAnsiTheme="minorHAnsi" w:cs="Arial"/>
                <w:sz w:val="20"/>
                <w:szCs w:val="20"/>
              </w:rPr>
              <w:t xml:space="preserve">Development of 30 Upland Management CCA Plans (UMCCAP) for coastal catchment with actions to reduce run-off resulting in improved turbidity of rivers, streams and coastal waters and a reduction of nutrient-rich sediment reaching the coastal area </w:t>
            </w:r>
          </w:p>
          <w:p w14:paraId="0E25241A" w14:textId="77777777" w:rsidR="00846A95" w:rsidRPr="00277216" w:rsidRDefault="00846A95" w:rsidP="008A23BE">
            <w:pPr>
              <w:pStyle w:val="Default"/>
              <w:jc w:val="both"/>
              <w:rPr>
                <w:rFonts w:asciiTheme="minorHAnsi" w:hAnsiTheme="minorHAnsi" w:cs="Arial"/>
                <w:sz w:val="20"/>
                <w:szCs w:val="20"/>
              </w:rPr>
            </w:pPr>
            <w:r w:rsidRPr="00277216">
              <w:rPr>
                <w:rFonts w:asciiTheme="minorHAnsi" w:hAnsiTheme="minorHAnsi"/>
                <w:sz w:val="20"/>
                <w:szCs w:val="20"/>
              </w:rPr>
              <w:t xml:space="preserve">- </w:t>
            </w:r>
            <w:r w:rsidRPr="00277216">
              <w:rPr>
                <w:rFonts w:asciiTheme="minorHAnsi" w:hAnsiTheme="minorHAnsi" w:cs="Arial"/>
                <w:sz w:val="20"/>
                <w:szCs w:val="20"/>
              </w:rPr>
              <w:t xml:space="preserve">20 Erosion “hotspots” with action resulting in reduced erosion </w:t>
            </w:r>
          </w:p>
          <w:p w14:paraId="41E6A4AE" w14:textId="77777777" w:rsidR="00846A95" w:rsidRPr="00277216" w:rsidRDefault="00846A95" w:rsidP="008A23BE">
            <w:pPr>
              <w:pStyle w:val="Default"/>
              <w:jc w:val="both"/>
              <w:rPr>
                <w:rFonts w:asciiTheme="minorHAnsi" w:hAnsiTheme="minorHAnsi" w:cs="Arial"/>
                <w:sz w:val="20"/>
                <w:szCs w:val="20"/>
              </w:rPr>
            </w:pPr>
            <w:r w:rsidRPr="00277216">
              <w:rPr>
                <w:rFonts w:asciiTheme="minorHAnsi" w:hAnsiTheme="minorHAnsi"/>
                <w:sz w:val="20"/>
                <w:szCs w:val="20"/>
              </w:rPr>
              <w:t xml:space="preserve">- </w:t>
            </w:r>
            <w:r w:rsidRPr="00277216">
              <w:rPr>
                <w:rFonts w:asciiTheme="minorHAnsi" w:hAnsiTheme="minorHAnsi" w:cs="Arial"/>
                <w:sz w:val="20"/>
                <w:szCs w:val="20"/>
              </w:rPr>
              <w:t xml:space="preserve">Reduction in cases of water borne illnesses in communities affected by improved catchments </w:t>
            </w:r>
          </w:p>
          <w:p w14:paraId="484879A2" w14:textId="77777777" w:rsidR="00846A95" w:rsidRPr="00277216" w:rsidRDefault="00846A95" w:rsidP="008A23BE">
            <w:pPr>
              <w:pStyle w:val="Default"/>
              <w:jc w:val="both"/>
              <w:rPr>
                <w:rFonts w:asciiTheme="minorHAnsi" w:hAnsiTheme="minorHAnsi" w:cs="Arial"/>
                <w:sz w:val="20"/>
                <w:szCs w:val="20"/>
              </w:rPr>
            </w:pPr>
            <w:r w:rsidRPr="00277216">
              <w:rPr>
                <w:rFonts w:asciiTheme="minorHAnsi" w:hAnsiTheme="minorHAnsi"/>
                <w:sz w:val="20"/>
                <w:szCs w:val="20"/>
              </w:rPr>
              <w:t xml:space="preserve">- </w:t>
            </w:r>
            <w:r w:rsidRPr="00277216">
              <w:rPr>
                <w:rFonts w:asciiTheme="minorHAnsi" w:hAnsiTheme="minorHAnsi" w:cs="Arial"/>
                <w:sz w:val="20"/>
                <w:szCs w:val="20"/>
              </w:rPr>
              <w:t xml:space="preserve">Enhanced agricultural productivity </w:t>
            </w:r>
          </w:p>
          <w:p w14:paraId="1F6F0E33"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w:t>
            </w:r>
            <w:r w:rsidRPr="00277216">
              <w:rPr>
                <w:rFonts w:asciiTheme="minorHAnsi" w:hAnsiTheme="minorHAnsi" w:cs="Arial"/>
                <w:sz w:val="20"/>
                <w:szCs w:val="20"/>
              </w:rPr>
              <w:t>Increased w</w:t>
            </w:r>
            <w:r w:rsidRPr="00277216">
              <w:rPr>
                <w:rFonts w:asciiTheme="minorHAnsi" w:hAnsiTheme="minorHAnsi"/>
                <w:sz w:val="20"/>
                <w:szCs w:val="20"/>
              </w:rPr>
              <w:t xml:space="preserve">ater security for 2,000 people </w:t>
            </w:r>
          </w:p>
        </w:tc>
        <w:tc>
          <w:tcPr>
            <w:tcW w:w="2835" w:type="dxa"/>
            <w:noWrap/>
          </w:tcPr>
          <w:p w14:paraId="028085E9"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In project-selected sites, communities are managing sustainable </w:t>
            </w:r>
          </w:p>
          <w:p w14:paraId="179DE4C8"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community water systems, increasing water security for 2,000 people </w:t>
            </w:r>
          </w:p>
          <w:p w14:paraId="1F5E9BC9"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Intervention in at least 7 erosion “hotspots”, related to hydric sustainability of community water systems. </w:t>
            </w:r>
          </w:p>
          <w:p w14:paraId="0B8B314F"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- 30 communities have defined "Taboo Areas" in up-lands and </w:t>
            </w:r>
            <w:r w:rsidRPr="00277216">
              <w:rPr>
                <w:rFonts w:asciiTheme="minorHAnsi" w:hAnsiTheme="minorHAnsi"/>
                <w:b/>
                <w:bCs/>
                <w:sz w:val="20"/>
                <w:szCs w:val="20"/>
              </w:rPr>
              <w:t xml:space="preserve">implementing actions/practices </w:t>
            </w:r>
            <w:r w:rsidRPr="00277216">
              <w:rPr>
                <w:rFonts w:asciiTheme="minorHAnsi" w:hAnsiTheme="minorHAnsi"/>
                <w:sz w:val="20"/>
                <w:szCs w:val="20"/>
              </w:rPr>
              <w:t xml:space="preserve">to address Land Degradation Neutrality (LDN) in crops lands. These communities will be monitored on the effectiveness of their actions plans through an institutional level monitoring mechanism. </w:t>
            </w:r>
          </w:p>
        </w:tc>
      </w:tr>
      <w:tr w:rsidR="00846A95" w:rsidRPr="00277216" w14:paraId="7E2FC119" w14:textId="77777777" w:rsidTr="00B433A5">
        <w:trPr>
          <w:trHeight w:val="170"/>
        </w:trPr>
        <w:tc>
          <w:tcPr>
            <w:tcW w:w="1129" w:type="dxa"/>
            <w:vMerge/>
            <w:tcBorders>
              <w:top w:val="nil"/>
            </w:tcBorders>
          </w:tcPr>
          <w:p w14:paraId="7A96E384" w14:textId="77777777" w:rsidR="00846A95" w:rsidRPr="00277216" w:rsidRDefault="00846A95" w:rsidP="007E5294">
            <w:pPr>
              <w:rPr>
                <w:sz w:val="20"/>
                <w:szCs w:val="20"/>
              </w:rPr>
            </w:pPr>
          </w:p>
        </w:tc>
        <w:tc>
          <w:tcPr>
            <w:tcW w:w="1276" w:type="dxa"/>
          </w:tcPr>
          <w:p w14:paraId="09A335DE"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Number of public conveyances climate proofed to provide long-term use by vulnerable coastal communities </w:t>
            </w:r>
          </w:p>
          <w:p w14:paraId="55564350" w14:textId="77777777" w:rsidR="00846A95" w:rsidRPr="00277216" w:rsidRDefault="00846A95" w:rsidP="007E5294">
            <w:pPr>
              <w:rPr>
                <w:sz w:val="20"/>
                <w:szCs w:val="20"/>
              </w:rPr>
            </w:pPr>
          </w:p>
        </w:tc>
        <w:tc>
          <w:tcPr>
            <w:tcW w:w="2268" w:type="dxa"/>
          </w:tcPr>
          <w:p w14:paraId="696140B5"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Number of public conveyances climate proofed to provide long-term use by vulnerable coastal communities </w:t>
            </w:r>
          </w:p>
          <w:p w14:paraId="52FC4821" w14:textId="77777777" w:rsidR="00846A95" w:rsidRPr="00277216" w:rsidRDefault="00846A95" w:rsidP="008A23BE">
            <w:pPr>
              <w:pStyle w:val="Default"/>
              <w:numPr>
                <w:ilvl w:val="0"/>
                <w:numId w:val="19"/>
              </w:numPr>
              <w:ind w:left="720" w:hanging="360"/>
              <w:jc w:val="both"/>
              <w:rPr>
                <w:rFonts w:asciiTheme="minorHAnsi" w:hAnsiTheme="minorHAnsi"/>
                <w:sz w:val="20"/>
                <w:szCs w:val="20"/>
              </w:rPr>
            </w:pPr>
          </w:p>
          <w:p w14:paraId="3367F4CD" w14:textId="77777777" w:rsidR="00846A95" w:rsidRPr="00277216" w:rsidRDefault="00846A95" w:rsidP="007E5294">
            <w:pPr>
              <w:rPr>
                <w:sz w:val="20"/>
                <w:szCs w:val="20"/>
              </w:rPr>
            </w:pPr>
          </w:p>
        </w:tc>
        <w:tc>
          <w:tcPr>
            <w:tcW w:w="2410" w:type="dxa"/>
            <w:noWrap/>
          </w:tcPr>
          <w:p w14:paraId="36273C02"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10 pedestrian bridges established </w:t>
            </w:r>
          </w:p>
          <w:p w14:paraId="1A35E2E9"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- 4 water crossings rehabilitated </w:t>
            </w:r>
          </w:p>
          <w:p w14:paraId="204EB161"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- 10 km of road rehabilitated </w:t>
            </w:r>
          </w:p>
          <w:p w14:paraId="05F79A94"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- 6 pedestrian walking paths “climate proofed”</w:t>
            </w:r>
          </w:p>
          <w:p w14:paraId="06F1C60F"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Total of 10,000 community members with better access to markets, education and health </w:t>
            </w:r>
          </w:p>
        </w:tc>
        <w:tc>
          <w:tcPr>
            <w:tcW w:w="2835" w:type="dxa"/>
            <w:noWrap/>
          </w:tcPr>
          <w:p w14:paraId="0447D9F6" w14:textId="77777777" w:rsidR="00846A95" w:rsidRPr="00277216" w:rsidRDefault="00846A95" w:rsidP="008A23BE">
            <w:pPr>
              <w:pStyle w:val="Default"/>
              <w:jc w:val="both"/>
              <w:rPr>
                <w:rFonts w:asciiTheme="minorHAnsi" w:hAnsiTheme="minorHAnsi" w:cs="Garamond"/>
                <w:sz w:val="20"/>
                <w:szCs w:val="20"/>
              </w:rPr>
            </w:pPr>
            <w:r w:rsidRPr="00277216">
              <w:rPr>
                <w:rFonts w:asciiTheme="minorHAnsi" w:hAnsiTheme="minorHAnsi" w:cs="Garamond"/>
                <w:sz w:val="20"/>
                <w:szCs w:val="20"/>
              </w:rPr>
              <w:t xml:space="preserve">- 10 pedestrian bridges established </w:t>
            </w:r>
          </w:p>
          <w:p w14:paraId="538161CC" w14:textId="77777777" w:rsidR="00846A95" w:rsidRPr="00277216" w:rsidRDefault="00846A95" w:rsidP="008A23BE">
            <w:pPr>
              <w:pStyle w:val="Default"/>
              <w:jc w:val="both"/>
              <w:rPr>
                <w:rFonts w:asciiTheme="minorHAnsi" w:hAnsiTheme="minorHAnsi" w:cs="Garamond"/>
                <w:sz w:val="20"/>
                <w:szCs w:val="20"/>
              </w:rPr>
            </w:pPr>
            <w:r w:rsidRPr="00277216">
              <w:rPr>
                <w:rFonts w:asciiTheme="minorHAnsi" w:hAnsiTheme="minorHAnsi" w:cs="Garamond"/>
                <w:sz w:val="20"/>
                <w:szCs w:val="20"/>
              </w:rPr>
              <w:t xml:space="preserve">- 4 water crossings rehabilitated </w:t>
            </w:r>
          </w:p>
          <w:p w14:paraId="2591A820" w14:textId="77777777" w:rsidR="00846A95" w:rsidRPr="00277216" w:rsidRDefault="00846A95" w:rsidP="008A23BE">
            <w:pPr>
              <w:pStyle w:val="Default"/>
              <w:jc w:val="both"/>
              <w:rPr>
                <w:rFonts w:asciiTheme="minorHAnsi" w:hAnsiTheme="minorHAnsi" w:cs="Garamond"/>
                <w:sz w:val="20"/>
                <w:szCs w:val="20"/>
              </w:rPr>
            </w:pPr>
            <w:r w:rsidRPr="00277216">
              <w:rPr>
                <w:rFonts w:asciiTheme="minorHAnsi" w:hAnsiTheme="minorHAnsi" w:cs="Garamond"/>
                <w:sz w:val="20"/>
                <w:szCs w:val="20"/>
              </w:rPr>
              <w:t xml:space="preserve">- 10 km of road rehabilitated </w:t>
            </w:r>
          </w:p>
          <w:p w14:paraId="5FEBA55F" w14:textId="77777777" w:rsidR="00846A95" w:rsidRPr="00277216" w:rsidRDefault="00846A95" w:rsidP="008A23BE">
            <w:pPr>
              <w:pStyle w:val="Default"/>
              <w:jc w:val="both"/>
              <w:rPr>
                <w:rFonts w:asciiTheme="minorHAnsi" w:hAnsiTheme="minorHAnsi" w:cs="Garamond"/>
                <w:sz w:val="20"/>
                <w:szCs w:val="20"/>
              </w:rPr>
            </w:pPr>
            <w:r w:rsidRPr="00277216">
              <w:rPr>
                <w:rFonts w:asciiTheme="minorHAnsi" w:hAnsiTheme="minorHAnsi" w:cs="Garamond"/>
                <w:sz w:val="20"/>
                <w:szCs w:val="20"/>
              </w:rPr>
              <w:t xml:space="preserve">- 6 pedestrian walking paths “climate proofed” </w:t>
            </w:r>
          </w:p>
          <w:p w14:paraId="6E340DDE" w14:textId="77777777" w:rsidR="00846A95" w:rsidRPr="00277216" w:rsidRDefault="00846A95" w:rsidP="008A23BE">
            <w:pPr>
              <w:pStyle w:val="Default"/>
              <w:jc w:val="both"/>
              <w:rPr>
                <w:rFonts w:asciiTheme="minorHAnsi" w:hAnsiTheme="minorHAnsi" w:cs="Garamond"/>
                <w:sz w:val="20"/>
                <w:szCs w:val="20"/>
              </w:rPr>
            </w:pPr>
            <w:r w:rsidRPr="00277216">
              <w:rPr>
                <w:rFonts w:asciiTheme="minorHAnsi" w:hAnsiTheme="minorHAnsi" w:cs="Garamond"/>
                <w:sz w:val="20"/>
                <w:szCs w:val="20"/>
              </w:rPr>
              <w:t xml:space="preserve">- Total of 10,000 community members with better access to markets, education and health </w:t>
            </w:r>
          </w:p>
          <w:p w14:paraId="5E04EE1D" w14:textId="77777777" w:rsidR="00846A95" w:rsidRPr="00277216" w:rsidRDefault="00846A95" w:rsidP="007E5294">
            <w:pPr>
              <w:rPr>
                <w:sz w:val="20"/>
                <w:szCs w:val="20"/>
              </w:rPr>
            </w:pPr>
          </w:p>
        </w:tc>
      </w:tr>
      <w:tr w:rsidR="00846A95" w:rsidRPr="00277216" w14:paraId="30035479" w14:textId="77777777" w:rsidTr="00B433A5">
        <w:trPr>
          <w:trHeight w:val="278"/>
        </w:trPr>
        <w:tc>
          <w:tcPr>
            <w:tcW w:w="1129" w:type="dxa"/>
          </w:tcPr>
          <w:p w14:paraId="090FD1DF"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bCs/>
                <w:sz w:val="20"/>
                <w:szCs w:val="20"/>
              </w:rPr>
              <w:t xml:space="preserve">Outcome 2: </w:t>
            </w:r>
          </w:p>
          <w:p w14:paraId="3EF3202B"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bCs/>
                <w:sz w:val="20"/>
                <w:szCs w:val="20"/>
              </w:rPr>
              <w:t xml:space="preserve">Information and early warning systems on coastal hazards </w:t>
            </w:r>
          </w:p>
          <w:p w14:paraId="1025E864" w14:textId="77777777" w:rsidR="00846A95" w:rsidRPr="00277216" w:rsidRDefault="00846A95" w:rsidP="007E5294">
            <w:pPr>
              <w:rPr>
                <w:sz w:val="20"/>
                <w:szCs w:val="20"/>
              </w:rPr>
            </w:pPr>
            <w:r w:rsidRPr="00277216">
              <w:rPr>
                <w:i/>
                <w:sz w:val="20"/>
                <w:szCs w:val="20"/>
              </w:rPr>
              <w:t>Outcome 2.1</w:t>
            </w:r>
            <w:r w:rsidRPr="00277216">
              <w:rPr>
                <w:sz w:val="20"/>
                <w:szCs w:val="20"/>
              </w:rPr>
              <w:t xml:space="preserve"> Reduced exposure to flood-related risks and hazards in the target coastal communities </w:t>
            </w:r>
          </w:p>
        </w:tc>
        <w:tc>
          <w:tcPr>
            <w:tcW w:w="1276" w:type="dxa"/>
          </w:tcPr>
          <w:p w14:paraId="195104D8"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Better quality accuracy and timeliness in weather forecasting, particularly for extreme events such as extreme rainfall events, storm surges, tropical depressions and cyclones informing EWS </w:t>
            </w:r>
          </w:p>
          <w:p w14:paraId="54339501"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Strengthened capacity within VMGD to deliver timely climate related information to all communities in Vanuatu </w:t>
            </w:r>
          </w:p>
          <w:p w14:paraId="59E82C97" w14:textId="77777777" w:rsidR="00846A95" w:rsidRPr="00277216" w:rsidRDefault="00846A95" w:rsidP="007E5294">
            <w:pPr>
              <w:rPr>
                <w:sz w:val="20"/>
                <w:szCs w:val="20"/>
              </w:rPr>
            </w:pPr>
          </w:p>
        </w:tc>
        <w:tc>
          <w:tcPr>
            <w:tcW w:w="2268" w:type="dxa"/>
          </w:tcPr>
          <w:p w14:paraId="3B0385E8"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Better quality accuracy and timeliness in weather forecasting, particularly for extreme events such as extreme rainfall events, storm surges, tropical depressions and cyclones informing EWS </w:t>
            </w:r>
          </w:p>
          <w:p w14:paraId="1134E216"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VMGD has established an effective 24/7 service for monitoring, forecasting and public advisory for early warnings, able to cover all Vanuatu territory </w:t>
            </w:r>
          </w:p>
          <w:p w14:paraId="34D22070" w14:textId="77777777" w:rsidR="00846A95" w:rsidRPr="00277216" w:rsidRDefault="00846A95" w:rsidP="007E5294">
            <w:pPr>
              <w:rPr>
                <w:sz w:val="20"/>
                <w:szCs w:val="20"/>
              </w:rPr>
            </w:pPr>
          </w:p>
        </w:tc>
        <w:tc>
          <w:tcPr>
            <w:tcW w:w="2410" w:type="dxa"/>
            <w:noWrap/>
          </w:tcPr>
          <w:p w14:paraId="7C33363C" w14:textId="77777777" w:rsidR="00846A95" w:rsidRPr="00277216" w:rsidRDefault="00846A95" w:rsidP="008A23BE">
            <w:pPr>
              <w:pStyle w:val="Default"/>
              <w:jc w:val="both"/>
              <w:rPr>
                <w:rFonts w:asciiTheme="minorHAnsi" w:hAnsiTheme="minorHAnsi" w:cs="Arial"/>
                <w:sz w:val="20"/>
                <w:szCs w:val="20"/>
              </w:rPr>
            </w:pPr>
            <w:r w:rsidRPr="00277216">
              <w:rPr>
                <w:rFonts w:asciiTheme="minorHAnsi" w:hAnsiTheme="minorHAnsi"/>
                <w:sz w:val="20"/>
                <w:szCs w:val="20"/>
              </w:rPr>
              <w:t xml:space="preserve">- </w:t>
            </w:r>
            <w:r w:rsidRPr="00277216">
              <w:rPr>
                <w:rFonts w:asciiTheme="minorHAnsi" w:hAnsiTheme="minorHAnsi" w:cs="Arial"/>
                <w:sz w:val="20"/>
                <w:szCs w:val="20"/>
              </w:rPr>
              <w:t xml:space="preserve">By the end of the project at least 100% of targeted V-CAP communities receiving timely and accurate early warnings of coastal hazards including floods, cyclones and other natural disasters and respond to early warnings and take the appropriate actions following the warning (disaggregated by gender and age) </w:t>
            </w:r>
          </w:p>
          <w:p w14:paraId="53B49BEC" w14:textId="77777777" w:rsidR="00846A95" w:rsidRPr="00277216" w:rsidRDefault="00846A95" w:rsidP="008A23BE">
            <w:pPr>
              <w:pStyle w:val="Default"/>
              <w:jc w:val="both"/>
              <w:rPr>
                <w:rFonts w:asciiTheme="minorHAnsi" w:hAnsiTheme="minorHAnsi" w:cs="Arial"/>
                <w:sz w:val="20"/>
                <w:szCs w:val="20"/>
              </w:rPr>
            </w:pPr>
            <w:r w:rsidRPr="00277216">
              <w:rPr>
                <w:rFonts w:asciiTheme="minorHAnsi" w:hAnsiTheme="minorHAnsi"/>
                <w:sz w:val="20"/>
                <w:szCs w:val="20"/>
              </w:rPr>
              <w:t xml:space="preserve">- </w:t>
            </w:r>
            <w:r w:rsidRPr="00277216">
              <w:rPr>
                <w:rFonts w:asciiTheme="minorHAnsi" w:hAnsiTheme="minorHAnsi" w:cs="Arial"/>
                <w:sz w:val="20"/>
                <w:szCs w:val="20"/>
              </w:rPr>
              <w:t xml:space="preserve">Better quality meteorological forecasting available for all people of Vanuatu </w:t>
            </w:r>
          </w:p>
          <w:p w14:paraId="52CE9DF3" w14:textId="77777777" w:rsidR="00846A95" w:rsidRPr="00277216" w:rsidRDefault="00846A95" w:rsidP="008A23BE">
            <w:pPr>
              <w:pStyle w:val="Default"/>
              <w:jc w:val="both"/>
              <w:rPr>
                <w:rFonts w:asciiTheme="minorHAnsi" w:hAnsiTheme="minorHAnsi" w:cs="Arial"/>
                <w:sz w:val="20"/>
                <w:szCs w:val="20"/>
              </w:rPr>
            </w:pPr>
            <w:r w:rsidRPr="00277216">
              <w:rPr>
                <w:rFonts w:asciiTheme="minorHAnsi" w:hAnsiTheme="minorHAnsi"/>
                <w:sz w:val="20"/>
                <w:szCs w:val="20"/>
              </w:rPr>
              <w:t xml:space="preserve">- </w:t>
            </w:r>
            <w:r w:rsidRPr="00277216">
              <w:rPr>
                <w:rFonts w:asciiTheme="minorHAnsi" w:hAnsiTheme="minorHAnsi" w:cs="Arial"/>
                <w:sz w:val="20"/>
                <w:szCs w:val="20"/>
              </w:rPr>
              <w:t xml:space="preserve">Higher quality data available for meteorological forecasting available for all people of Vanuatu </w:t>
            </w:r>
          </w:p>
          <w:p w14:paraId="5B8E5EB9" w14:textId="77777777" w:rsidR="00846A95" w:rsidRPr="00A27271" w:rsidRDefault="00846A95" w:rsidP="008A23BE">
            <w:pPr>
              <w:pStyle w:val="Default"/>
              <w:jc w:val="both"/>
              <w:rPr>
                <w:rFonts w:asciiTheme="minorHAnsi" w:hAnsiTheme="minorHAnsi" w:cs="Arial"/>
                <w:sz w:val="20"/>
                <w:szCs w:val="20"/>
              </w:rPr>
            </w:pPr>
            <w:r w:rsidRPr="00277216">
              <w:rPr>
                <w:rFonts w:asciiTheme="minorHAnsi" w:hAnsiTheme="minorHAnsi"/>
                <w:sz w:val="20"/>
                <w:szCs w:val="20"/>
              </w:rPr>
              <w:t xml:space="preserve">- </w:t>
            </w:r>
            <w:r w:rsidRPr="00277216">
              <w:rPr>
                <w:rFonts w:asciiTheme="minorHAnsi" w:hAnsiTheme="minorHAnsi" w:cs="Arial"/>
                <w:sz w:val="20"/>
                <w:szCs w:val="20"/>
              </w:rPr>
              <w:t>Better quality metrological forecasting in Vanuatu, particularly in rela</w:t>
            </w:r>
            <w:r w:rsidR="00A27271">
              <w:rPr>
                <w:rFonts w:asciiTheme="minorHAnsi" w:hAnsiTheme="minorHAnsi" w:cs="Arial"/>
                <w:sz w:val="20"/>
                <w:szCs w:val="20"/>
              </w:rPr>
              <w:t xml:space="preserve">tion to extreme climate events </w:t>
            </w:r>
          </w:p>
        </w:tc>
        <w:tc>
          <w:tcPr>
            <w:tcW w:w="2835" w:type="dxa"/>
            <w:noWrap/>
          </w:tcPr>
          <w:p w14:paraId="7FD4CB2D"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By the end of the project at least 100% of targeted V-CAP communities receiving </w:t>
            </w:r>
          </w:p>
          <w:p w14:paraId="218373BD"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timely and accurate early warnings of coastal hazards including floods, cyclones and other natural disasters and respond to early warnings and take the appropriate actions following the warning (disaggregated by gender and age) </w:t>
            </w:r>
          </w:p>
          <w:p w14:paraId="4AFBCCD6"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cs="Arial"/>
                <w:sz w:val="20"/>
                <w:szCs w:val="20"/>
              </w:rPr>
              <w:t>-</w:t>
            </w:r>
            <w:r w:rsidRPr="00277216">
              <w:rPr>
                <w:rFonts w:asciiTheme="minorHAnsi" w:hAnsiTheme="minorHAnsi"/>
                <w:sz w:val="20"/>
                <w:szCs w:val="20"/>
              </w:rPr>
              <w:t xml:space="preserve"> Better quality meteorological forecasting available for all people of Vanuatu VMGD has real time data flow received from 6 new Automatic Weather Stations. </w:t>
            </w:r>
          </w:p>
          <w:p w14:paraId="38EE09E8"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At least 6 VMGD's staff member has received trainings to enhance data analysis, using up-grade computer systems to display satellites data and global/regional weather and climate models.  </w:t>
            </w:r>
          </w:p>
          <w:p w14:paraId="1EFECCCB"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The 24/7 weather and coastal monitoring service has been established and works 100%, including procedures for Public Advisory Service under the WMO standards, linked with an Early Warning System at national level that provide direct support at least 30 CDCs. </w:t>
            </w:r>
          </w:p>
        </w:tc>
      </w:tr>
      <w:tr w:rsidR="00846A95" w:rsidRPr="00277216" w14:paraId="1860AFD6" w14:textId="77777777" w:rsidTr="00B433A5">
        <w:trPr>
          <w:trHeight w:val="2892"/>
        </w:trPr>
        <w:tc>
          <w:tcPr>
            <w:tcW w:w="1129" w:type="dxa"/>
          </w:tcPr>
          <w:p w14:paraId="0ACC7FCD" w14:textId="77777777" w:rsidR="00846A95" w:rsidRPr="00277216" w:rsidRDefault="00846A95" w:rsidP="007E5294">
            <w:pPr>
              <w:rPr>
                <w:sz w:val="20"/>
                <w:szCs w:val="20"/>
              </w:rPr>
            </w:pPr>
            <w:r w:rsidRPr="00277216">
              <w:rPr>
                <w:sz w:val="20"/>
                <w:szCs w:val="20"/>
              </w:rPr>
              <w:t xml:space="preserve">Outcome 3. Climate Change Governance </w:t>
            </w:r>
            <w:r w:rsidRPr="00277216">
              <w:rPr>
                <w:i/>
                <w:sz w:val="20"/>
                <w:szCs w:val="20"/>
              </w:rPr>
              <w:t>Outcome 3.1</w:t>
            </w:r>
            <w:r w:rsidRPr="00277216">
              <w:rPr>
                <w:sz w:val="20"/>
                <w:szCs w:val="20"/>
              </w:rPr>
              <w:t xml:space="preserve"> Climate change adaptation enabling policies and supportive institutions in place</w:t>
            </w:r>
          </w:p>
        </w:tc>
        <w:tc>
          <w:tcPr>
            <w:tcW w:w="1276" w:type="dxa"/>
          </w:tcPr>
          <w:p w14:paraId="624F86C8" w14:textId="77777777" w:rsidR="00846A95" w:rsidRPr="00277216" w:rsidRDefault="00846A95" w:rsidP="007E5294">
            <w:pPr>
              <w:rPr>
                <w:sz w:val="20"/>
                <w:szCs w:val="20"/>
              </w:rPr>
            </w:pPr>
            <w:r w:rsidRPr="00277216">
              <w:rPr>
                <w:sz w:val="20"/>
                <w:szCs w:val="20"/>
              </w:rPr>
              <w:t xml:space="preserve">Number of sectoral policies, plans and strategies explicitly </w:t>
            </w:r>
            <w:proofErr w:type="spellStart"/>
            <w:r w:rsidRPr="00277216">
              <w:rPr>
                <w:sz w:val="20"/>
                <w:szCs w:val="20"/>
              </w:rPr>
              <w:t>recognising</w:t>
            </w:r>
            <w:proofErr w:type="spellEnd"/>
            <w:r w:rsidRPr="00277216">
              <w:rPr>
                <w:sz w:val="20"/>
                <w:szCs w:val="20"/>
              </w:rPr>
              <w:t xml:space="preserve"> approaches to climate change adaption and a reform agenda adopted</w:t>
            </w:r>
          </w:p>
        </w:tc>
        <w:tc>
          <w:tcPr>
            <w:tcW w:w="2268" w:type="dxa"/>
          </w:tcPr>
          <w:p w14:paraId="1FF2800C"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Number of sectoral policies plans and strategies explicitly recognizing approaches to climate change adaption </w:t>
            </w:r>
          </w:p>
          <w:p w14:paraId="35271A96" w14:textId="77777777" w:rsidR="00846A95" w:rsidRPr="00277216" w:rsidRDefault="00846A95" w:rsidP="007E5294">
            <w:pPr>
              <w:rPr>
                <w:sz w:val="20"/>
                <w:szCs w:val="20"/>
              </w:rPr>
            </w:pPr>
          </w:p>
        </w:tc>
        <w:tc>
          <w:tcPr>
            <w:tcW w:w="2410" w:type="dxa"/>
            <w:noWrap/>
          </w:tcPr>
          <w:p w14:paraId="3833B83F" w14:textId="77777777" w:rsidR="00846A95" w:rsidRPr="00277216" w:rsidRDefault="00846A95" w:rsidP="007E5294">
            <w:pPr>
              <w:rPr>
                <w:sz w:val="20"/>
                <w:szCs w:val="20"/>
              </w:rPr>
            </w:pPr>
            <w:r w:rsidRPr="00277216">
              <w:rPr>
                <w:sz w:val="20"/>
                <w:szCs w:val="20"/>
              </w:rPr>
              <w:t>- Reform agenda established to incorporate climate change into key sectors</w:t>
            </w:r>
          </w:p>
          <w:p w14:paraId="333014DD" w14:textId="77777777" w:rsidR="00846A95" w:rsidRPr="00277216" w:rsidRDefault="00846A95" w:rsidP="007E5294">
            <w:pPr>
              <w:rPr>
                <w:sz w:val="20"/>
                <w:szCs w:val="20"/>
              </w:rPr>
            </w:pPr>
            <w:r w:rsidRPr="00277216">
              <w:rPr>
                <w:sz w:val="20"/>
                <w:szCs w:val="20"/>
              </w:rPr>
              <w:t xml:space="preserve">- NICZM Framework is </w:t>
            </w:r>
            <w:proofErr w:type="spellStart"/>
            <w:r w:rsidRPr="00277216">
              <w:rPr>
                <w:sz w:val="20"/>
                <w:szCs w:val="20"/>
              </w:rPr>
              <w:t>finalised</w:t>
            </w:r>
            <w:proofErr w:type="spellEnd"/>
            <w:r w:rsidRPr="00277216">
              <w:rPr>
                <w:sz w:val="20"/>
                <w:szCs w:val="20"/>
              </w:rPr>
              <w:t xml:space="preserve"> and approved</w:t>
            </w:r>
          </w:p>
          <w:p w14:paraId="569D432B" w14:textId="77777777" w:rsidR="00846A95" w:rsidRPr="00277216" w:rsidRDefault="00846A95" w:rsidP="007E5294">
            <w:pPr>
              <w:rPr>
                <w:sz w:val="20"/>
                <w:szCs w:val="20"/>
              </w:rPr>
            </w:pPr>
            <w:r w:rsidRPr="00277216">
              <w:rPr>
                <w:sz w:val="20"/>
                <w:szCs w:val="20"/>
              </w:rPr>
              <w:t>- Revised EIA policy and legislation</w:t>
            </w:r>
          </w:p>
          <w:p w14:paraId="6A269D23" w14:textId="77777777" w:rsidR="00846A95" w:rsidRPr="00277216" w:rsidRDefault="00846A95" w:rsidP="007E5294">
            <w:pPr>
              <w:rPr>
                <w:sz w:val="20"/>
                <w:szCs w:val="20"/>
              </w:rPr>
            </w:pPr>
            <w:r w:rsidRPr="00277216">
              <w:rPr>
                <w:sz w:val="20"/>
                <w:szCs w:val="20"/>
              </w:rPr>
              <w:t xml:space="preserve">- 1 additional sectoral policy </w:t>
            </w:r>
            <w:proofErr w:type="spellStart"/>
            <w:r w:rsidRPr="00277216">
              <w:rPr>
                <w:sz w:val="20"/>
                <w:szCs w:val="20"/>
              </w:rPr>
              <w:t>recognising</w:t>
            </w:r>
            <w:proofErr w:type="spellEnd"/>
            <w:r w:rsidRPr="00277216">
              <w:rPr>
                <w:sz w:val="20"/>
                <w:szCs w:val="20"/>
              </w:rPr>
              <w:t xml:space="preserve"> and incorporating CC inclusive of gender and s</w:t>
            </w:r>
            <w:r w:rsidR="00B433A5">
              <w:rPr>
                <w:sz w:val="20"/>
                <w:szCs w:val="20"/>
              </w:rPr>
              <w:t>ocial inclusion considerations</w:t>
            </w:r>
          </w:p>
        </w:tc>
        <w:tc>
          <w:tcPr>
            <w:tcW w:w="2835" w:type="dxa"/>
            <w:noWrap/>
          </w:tcPr>
          <w:p w14:paraId="666743B8"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Support the development of 3 policies/acts or strategies/frameworks to focus on CCA/DRR/Natural Resource Management/ Livelihood Improvement identified by the implementing agencies and are gender and socially inclusive </w:t>
            </w:r>
          </w:p>
          <w:p w14:paraId="229DDB4A" w14:textId="77777777" w:rsidR="00846A95" w:rsidRPr="00277216" w:rsidRDefault="00846A95" w:rsidP="008A23BE">
            <w:pPr>
              <w:pStyle w:val="Default"/>
              <w:jc w:val="both"/>
              <w:rPr>
                <w:rFonts w:asciiTheme="minorHAnsi" w:hAnsiTheme="minorHAnsi"/>
                <w:sz w:val="20"/>
                <w:szCs w:val="20"/>
              </w:rPr>
            </w:pPr>
          </w:p>
          <w:p w14:paraId="1CF25983" w14:textId="77777777" w:rsidR="00846A95" w:rsidRPr="00277216" w:rsidRDefault="00846A95" w:rsidP="007E5294">
            <w:pPr>
              <w:rPr>
                <w:sz w:val="20"/>
                <w:szCs w:val="20"/>
              </w:rPr>
            </w:pPr>
          </w:p>
        </w:tc>
      </w:tr>
      <w:tr w:rsidR="00846A95" w:rsidRPr="00277216" w14:paraId="552E2F8C" w14:textId="77777777" w:rsidTr="00B433A5">
        <w:trPr>
          <w:trHeight w:val="172"/>
        </w:trPr>
        <w:tc>
          <w:tcPr>
            <w:tcW w:w="1129" w:type="dxa"/>
          </w:tcPr>
          <w:p w14:paraId="504675E4" w14:textId="77777777" w:rsidR="00846A95" w:rsidRPr="00277216" w:rsidRDefault="00846A95" w:rsidP="007E5294">
            <w:pPr>
              <w:rPr>
                <w:sz w:val="20"/>
                <w:szCs w:val="20"/>
              </w:rPr>
            </w:pPr>
            <w:r w:rsidRPr="00277216">
              <w:rPr>
                <w:i/>
                <w:sz w:val="20"/>
                <w:szCs w:val="20"/>
              </w:rPr>
              <w:t>Outcome 3.2</w:t>
            </w:r>
            <w:r w:rsidRPr="00277216">
              <w:rPr>
                <w:sz w:val="20"/>
                <w:szCs w:val="20"/>
              </w:rPr>
              <w:t xml:space="preserve"> Human resources in place at the national, provincial and community levels</w:t>
            </w:r>
          </w:p>
        </w:tc>
        <w:tc>
          <w:tcPr>
            <w:tcW w:w="1276" w:type="dxa"/>
          </w:tcPr>
          <w:p w14:paraId="3A257ACE" w14:textId="13BBD92C" w:rsidR="00846A95" w:rsidRPr="00277216" w:rsidRDefault="00846A95" w:rsidP="007E5294">
            <w:pPr>
              <w:rPr>
                <w:sz w:val="20"/>
                <w:szCs w:val="20"/>
              </w:rPr>
            </w:pPr>
            <w:r w:rsidRPr="00277216">
              <w:rPr>
                <w:sz w:val="20"/>
                <w:szCs w:val="20"/>
              </w:rPr>
              <w:t xml:space="preserve">Number of trained staff to implement CC resilience and </w:t>
            </w:r>
            <w:r w:rsidR="005F20CA">
              <w:rPr>
                <w:sz w:val="20"/>
                <w:szCs w:val="20"/>
              </w:rPr>
              <w:t>CCA</w:t>
            </w:r>
            <w:r w:rsidRPr="00277216">
              <w:rPr>
                <w:sz w:val="20"/>
                <w:szCs w:val="20"/>
              </w:rPr>
              <w:t xml:space="preserve"> at the national, provincial</w:t>
            </w:r>
            <w:r w:rsidR="005F20CA">
              <w:rPr>
                <w:sz w:val="20"/>
                <w:szCs w:val="20"/>
              </w:rPr>
              <w:t xml:space="preserve"> </w:t>
            </w:r>
            <w:r w:rsidR="00E857CE">
              <w:rPr>
                <w:sz w:val="20"/>
                <w:szCs w:val="20"/>
              </w:rPr>
              <w:t xml:space="preserve">+ </w:t>
            </w:r>
            <w:r w:rsidR="00E857CE" w:rsidRPr="00277216">
              <w:rPr>
                <w:sz w:val="20"/>
                <w:szCs w:val="20"/>
              </w:rPr>
              <w:t>community</w:t>
            </w:r>
            <w:r w:rsidRPr="00277216">
              <w:rPr>
                <w:sz w:val="20"/>
                <w:szCs w:val="20"/>
              </w:rPr>
              <w:t xml:space="preserve"> levels</w:t>
            </w:r>
          </w:p>
        </w:tc>
        <w:tc>
          <w:tcPr>
            <w:tcW w:w="2268" w:type="dxa"/>
          </w:tcPr>
          <w:p w14:paraId="4AE4F58B"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Number of trained staffs with enough resources to implement CC resilience and adaptation at the national, provincial and community levels </w:t>
            </w:r>
          </w:p>
          <w:p w14:paraId="4CACC4FD" w14:textId="77777777" w:rsidR="00846A95" w:rsidRPr="00277216" w:rsidRDefault="00846A95" w:rsidP="007E5294">
            <w:pPr>
              <w:rPr>
                <w:sz w:val="20"/>
                <w:szCs w:val="20"/>
              </w:rPr>
            </w:pPr>
          </w:p>
        </w:tc>
        <w:tc>
          <w:tcPr>
            <w:tcW w:w="2410" w:type="dxa"/>
            <w:noWrap/>
          </w:tcPr>
          <w:p w14:paraId="1B0E028B" w14:textId="77777777" w:rsidR="00846A95" w:rsidRPr="00277216" w:rsidRDefault="00846A95" w:rsidP="007E5294">
            <w:pPr>
              <w:rPr>
                <w:sz w:val="20"/>
                <w:szCs w:val="20"/>
              </w:rPr>
            </w:pPr>
            <w:r w:rsidRPr="00277216">
              <w:rPr>
                <w:sz w:val="20"/>
                <w:szCs w:val="20"/>
              </w:rPr>
              <w:t>60 staff trained and implementing approaches to planning for integration of climate change into local level planning at provincial and community levels (gender-disaggregated data will be presented)</w:t>
            </w:r>
          </w:p>
        </w:tc>
        <w:tc>
          <w:tcPr>
            <w:tcW w:w="2835" w:type="dxa"/>
            <w:noWrap/>
          </w:tcPr>
          <w:p w14:paraId="03843FCE"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12 trainings addressing local level community resilience (disaster risk resilience, climate change adaptation, community planning) is delivered to 30 communities including leaders, men/women gender and youth representatives </w:t>
            </w:r>
          </w:p>
          <w:p w14:paraId="039062E2" w14:textId="77777777" w:rsidR="00846A95" w:rsidRPr="00277216" w:rsidRDefault="00846A95" w:rsidP="007E5294">
            <w:pPr>
              <w:rPr>
                <w:sz w:val="20"/>
                <w:szCs w:val="20"/>
              </w:rPr>
            </w:pPr>
          </w:p>
        </w:tc>
      </w:tr>
      <w:tr w:rsidR="00846A95" w:rsidRPr="00277216" w14:paraId="6A00BA81" w14:textId="77777777" w:rsidTr="00B433A5">
        <w:trPr>
          <w:trHeight w:val="76"/>
        </w:trPr>
        <w:tc>
          <w:tcPr>
            <w:tcW w:w="1129" w:type="dxa"/>
          </w:tcPr>
          <w:p w14:paraId="67E2F795" w14:textId="77777777" w:rsidR="00846A95" w:rsidRPr="00277216" w:rsidRDefault="00846A95" w:rsidP="008A23BE">
            <w:pPr>
              <w:pStyle w:val="Default"/>
              <w:jc w:val="both"/>
              <w:rPr>
                <w:rFonts w:asciiTheme="minorHAnsi" w:hAnsiTheme="minorHAnsi"/>
                <w:b/>
                <w:sz w:val="20"/>
                <w:szCs w:val="20"/>
              </w:rPr>
            </w:pPr>
            <w:r w:rsidRPr="00277216">
              <w:rPr>
                <w:rFonts w:asciiTheme="minorHAnsi" w:hAnsiTheme="minorHAnsi"/>
                <w:b/>
                <w:sz w:val="20"/>
                <w:szCs w:val="20"/>
              </w:rPr>
              <w:t xml:space="preserve">Outcome 4: </w:t>
            </w:r>
          </w:p>
          <w:p w14:paraId="0940F449" w14:textId="77777777" w:rsidR="00846A95" w:rsidRPr="00277216" w:rsidRDefault="00846A95" w:rsidP="007E5294">
            <w:pPr>
              <w:rPr>
                <w:sz w:val="20"/>
                <w:szCs w:val="20"/>
              </w:rPr>
            </w:pPr>
            <w:r w:rsidRPr="00277216">
              <w:rPr>
                <w:i/>
                <w:sz w:val="20"/>
                <w:szCs w:val="20"/>
              </w:rPr>
              <w:t>Outcome 4.1.</w:t>
            </w:r>
            <w:r w:rsidRPr="00277216">
              <w:rPr>
                <w:sz w:val="20"/>
                <w:szCs w:val="20"/>
              </w:rPr>
              <w:t xml:space="preserve"> Increased awareness and ownership of climate risk reduction processes at the national and local levels. </w:t>
            </w:r>
          </w:p>
        </w:tc>
        <w:tc>
          <w:tcPr>
            <w:tcW w:w="1276" w:type="dxa"/>
          </w:tcPr>
          <w:p w14:paraId="1BE8503D" w14:textId="77777777" w:rsidR="00846A95" w:rsidRPr="00277216" w:rsidRDefault="00846A95" w:rsidP="007E5294">
            <w:pPr>
              <w:rPr>
                <w:sz w:val="20"/>
                <w:szCs w:val="20"/>
              </w:rPr>
            </w:pPr>
            <w:r w:rsidRPr="00277216">
              <w:rPr>
                <w:sz w:val="20"/>
                <w:szCs w:val="20"/>
              </w:rPr>
              <w:t>- Practices demonstrated and shared by the project adopted by other parties (replication) and adopted by local communities</w:t>
            </w:r>
          </w:p>
          <w:p w14:paraId="3A5B0515" w14:textId="77777777" w:rsidR="00846A95" w:rsidRPr="00277216" w:rsidRDefault="00846A95" w:rsidP="007E5294">
            <w:pPr>
              <w:rPr>
                <w:sz w:val="20"/>
                <w:szCs w:val="20"/>
              </w:rPr>
            </w:pPr>
            <w:r w:rsidRPr="00277216">
              <w:rPr>
                <w:sz w:val="20"/>
                <w:szCs w:val="20"/>
              </w:rPr>
              <w:t>- Development of 10 sets of training and awareness materials</w:t>
            </w:r>
          </w:p>
        </w:tc>
        <w:tc>
          <w:tcPr>
            <w:tcW w:w="2268" w:type="dxa"/>
          </w:tcPr>
          <w:p w14:paraId="50DED710"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Practices demonstrated and shared by the project adopted by other parties (replication) and adopted by local communities </w:t>
            </w:r>
          </w:p>
          <w:p w14:paraId="0FED51E3" w14:textId="77777777" w:rsidR="00846A95" w:rsidRPr="00277216" w:rsidRDefault="00846A95" w:rsidP="007E5294">
            <w:pPr>
              <w:rPr>
                <w:sz w:val="20"/>
                <w:szCs w:val="20"/>
              </w:rPr>
            </w:pPr>
            <w:r w:rsidRPr="00277216">
              <w:rPr>
                <w:sz w:val="20"/>
                <w:szCs w:val="20"/>
              </w:rPr>
              <w:t xml:space="preserve">- Development of 10 sets of training and awareness materials </w:t>
            </w:r>
          </w:p>
        </w:tc>
        <w:tc>
          <w:tcPr>
            <w:tcW w:w="2410" w:type="dxa"/>
            <w:noWrap/>
          </w:tcPr>
          <w:p w14:paraId="1E6B3979" w14:textId="77777777" w:rsidR="00846A95" w:rsidRPr="00277216" w:rsidRDefault="00846A95" w:rsidP="007E5294">
            <w:pPr>
              <w:rPr>
                <w:sz w:val="20"/>
                <w:szCs w:val="20"/>
              </w:rPr>
            </w:pPr>
            <w:r w:rsidRPr="00277216">
              <w:rPr>
                <w:sz w:val="20"/>
                <w:szCs w:val="20"/>
              </w:rPr>
              <w:t>- Traditional conservation practices strengthened and implemented in climate change adaptation plans, policies and action (10 sites) to enhance R2R resilience to CC</w:t>
            </w:r>
          </w:p>
          <w:p w14:paraId="12889FCA" w14:textId="77777777" w:rsidR="00846A95" w:rsidRPr="00277216" w:rsidRDefault="00846A95" w:rsidP="007E5294">
            <w:pPr>
              <w:rPr>
                <w:sz w:val="20"/>
                <w:szCs w:val="20"/>
              </w:rPr>
            </w:pPr>
            <w:r w:rsidRPr="00277216">
              <w:rPr>
                <w:sz w:val="20"/>
                <w:szCs w:val="20"/>
              </w:rPr>
              <w:t>- Increased awareness and action incorporating the role of “natural solutions” natural resource plans and management (10 sites)</w:t>
            </w:r>
          </w:p>
          <w:p w14:paraId="1E66D124" w14:textId="77777777" w:rsidR="00846A95" w:rsidRPr="00277216" w:rsidRDefault="00846A95" w:rsidP="007E5294">
            <w:pPr>
              <w:rPr>
                <w:sz w:val="20"/>
                <w:szCs w:val="20"/>
              </w:rPr>
            </w:pPr>
            <w:r w:rsidRPr="00277216">
              <w:rPr>
                <w:sz w:val="20"/>
                <w:szCs w:val="20"/>
              </w:rPr>
              <w:t>- Specific exchange programs for field staff, women’s and youth groups on identified climate change resilience topics</w:t>
            </w:r>
          </w:p>
          <w:p w14:paraId="697213DD" w14:textId="77777777" w:rsidR="00846A95" w:rsidRPr="00277216" w:rsidRDefault="00846A95" w:rsidP="007E5294">
            <w:pPr>
              <w:rPr>
                <w:sz w:val="20"/>
                <w:szCs w:val="20"/>
              </w:rPr>
            </w:pPr>
            <w:r w:rsidRPr="00277216">
              <w:rPr>
                <w:sz w:val="20"/>
                <w:szCs w:val="20"/>
              </w:rPr>
              <w:t>- Increased private sector awareness and identification of opportunities to engage in building CCA resilience.</w:t>
            </w:r>
          </w:p>
          <w:p w14:paraId="5870F18E" w14:textId="77777777" w:rsidR="00846A95" w:rsidRPr="00277216" w:rsidRDefault="00846A95" w:rsidP="007E5294">
            <w:pPr>
              <w:rPr>
                <w:sz w:val="20"/>
                <w:szCs w:val="20"/>
              </w:rPr>
            </w:pPr>
            <w:r w:rsidRPr="00277216">
              <w:rPr>
                <w:sz w:val="20"/>
                <w:szCs w:val="20"/>
              </w:rPr>
              <w:t>- Approaches demonstrated by V-CAP shared by and adopted by other local communities (replication)</w:t>
            </w:r>
          </w:p>
          <w:p w14:paraId="7FEFC07B" w14:textId="77777777" w:rsidR="00846A95" w:rsidRPr="00277216" w:rsidRDefault="00846A95" w:rsidP="007E5294">
            <w:pPr>
              <w:rPr>
                <w:sz w:val="20"/>
                <w:szCs w:val="20"/>
              </w:rPr>
            </w:pPr>
            <w:r w:rsidRPr="00277216">
              <w:rPr>
                <w:sz w:val="20"/>
                <w:szCs w:val="20"/>
              </w:rPr>
              <w:t>- Secondary schools in V-CAP sites undertaking climate awareness and capacity building activities</w:t>
            </w:r>
          </w:p>
        </w:tc>
        <w:tc>
          <w:tcPr>
            <w:tcW w:w="2835" w:type="dxa"/>
            <w:noWrap/>
          </w:tcPr>
          <w:p w14:paraId="2BB81E1B"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Increased awareness and action incorporating the role of “natural solutions” natural resource plans and management (10 communities or villagers) </w:t>
            </w:r>
          </w:p>
          <w:p w14:paraId="5167A92E" w14:textId="77777777" w:rsidR="00846A95" w:rsidRPr="00277216" w:rsidRDefault="00846A95" w:rsidP="008A23BE">
            <w:pPr>
              <w:pStyle w:val="Default"/>
              <w:jc w:val="both"/>
              <w:rPr>
                <w:rFonts w:asciiTheme="minorHAnsi" w:hAnsiTheme="minorHAnsi"/>
                <w:sz w:val="20"/>
                <w:szCs w:val="20"/>
              </w:rPr>
            </w:pPr>
            <w:r w:rsidRPr="00277216">
              <w:rPr>
                <w:rFonts w:asciiTheme="minorHAnsi" w:hAnsiTheme="minorHAnsi"/>
                <w:sz w:val="20"/>
                <w:szCs w:val="20"/>
              </w:rPr>
              <w:t xml:space="preserve">- Specific exchange programs for field staff, women’s and youth groups on identified climate change resilience topics </w:t>
            </w:r>
          </w:p>
          <w:p w14:paraId="10D22C78" w14:textId="77777777" w:rsidR="00846A95" w:rsidRPr="00277216" w:rsidRDefault="00846A95" w:rsidP="007E5294">
            <w:pPr>
              <w:rPr>
                <w:sz w:val="20"/>
                <w:szCs w:val="20"/>
              </w:rPr>
            </w:pPr>
            <w:r w:rsidRPr="00277216">
              <w:rPr>
                <w:sz w:val="20"/>
                <w:szCs w:val="20"/>
              </w:rPr>
              <w:t xml:space="preserve">- Secondary schools in V-CAP sites undertaking climate awareness and capacity building activities </w:t>
            </w:r>
          </w:p>
        </w:tc>
      </w:tr>
    </w:tbl>
    <w:p w14:paraId="38FFC892" w14:textId="77777777" w:rsidR="00846A95" w:rsidRDefault="00846A95" w:rsidP="00846A95"/>
    <w:p w14:paraId="47BE5D7C" w14:textId="0A09E477" w:rsidR="00B433A5" w:rsidRPr="00014C41" w:rsidRDefault="00B433A5" w:rsidP="00001B7D">
      <w:pPr>
        <w:spacing w:line="276" w:lineRule="auto"/>
        <w:rPr>
          <w:b/>
        </w:rPr>
      </w:pPr>
      <w:r>
        <w:t xml:space="preserve">The analysis on </w:t>
      </w:r>
      <w:r w:rsidRPr="00B433A5">
        <w:t>M</w:t>
      </w:r>
      <w:r>
        <w:t xml:space="preserve">&amp;E </w:t>
      </w:r>
      <w:r w:rsidRPr="00B433A5">
        <w:t>design at entry and implementation</w:t>
      </w:r>
      <w:r>
        <w:t xml:space="preserve"> suggests that VCAP had a comprehensive list of M&amp;E activities at project design, which were very useful in refocusing the project to ensure outcomes and objectives are </w:t>
      </w:r>
      <w:r w:rsidR="00014C41">
        <w:t xml:space="preserve">achieved. </w:t>
      </w:r>
      <w:r w:rsidR="008C180C">
        <w:t xml:space="preserve">Also, the reporting through the </w:t>
      </w:r>
      <w:r w:rsidR="008C180C" w:rsidRPr="008C180C">
        <w:t xml:space="preserve">PIR </w:t>
      </w:r>
      <w:r w:rsidR="008C180C">
        <w:t xml:space="preserve">is consistent with the findings of the terminal evaluation process with some minor inconsistencies, for instance reporting on the livestock and greenhouse activities were </w:t>
      </w:r>
      <w:r w:rsidR="00D442D4">
        <w:t xml:space="preserve">over exaggerated as compared to the situation </w:t>
      </w:r>
      <w:proofErr w:type="spellStart"/>
      <w:r w:rsidR="00D442D4">
        <w:t>st</w:t>
      </w:r>
      <w:proofErr w:type="spellEnd"/>
      <w:r w:rsidR="00D442D4">
        <w:t xml:space="preserve"> the site. </w:t>
      </w:r>
      <w:r w:rsidR="00014C41">
        <w:t xml:space="preserve">However, adherence to the M&amp;E framework, especially for financial expenditures </w:t>
      </w:r>
      <w:r w:rsidR="00D442D4">
        <w:t xml:space="preserve">and reporting </w:t>
      </w:r>
      <w:r w:rsidR="00014C41">
        <w:t xml:space="preserve">by PMU and partners within the project governance structure during implementation would have resulted in a higher rating. For this case, the </w:t>
      </w:r>
      <w:r w:rsidR="00014C41" w:rsidRPr="00014C41">
        <w:rPr>
          <w:b/>
        </w:rPr>
        <w:t>rating for M&amp;E design at entry and implementation</w:t>
      </w:r>
      <w:r w:rsidR="00014C41">
        <w:rPr>
          <w:b/>
        </w:rPr>
        <w:t xml:space="preserve"> is </w:t>
      </w:r>
      <w:r w:rsidR="0095530B">
        <w:rPr>
          <w:b/>
        </w:rPr>
        <w:t xml:space="preserve">Moderately </w:t>
      </w:r>
      <w:r w:rsidR="00014C41">
        <w:rPr>
          <w:b/>
        </w:rPr>
        <w:t>Satisfactory (</w:t>
      </w:r>
      <w:r w:rsidR="0095530B">
        <w:rPr>
          <w:b/>
        </w:rPr>
        <w:t>M</w:t>
      </w:r>
      <w:r w:rsidR="00014C41">
        <w:rPr>
          <w:b/>
        </w:rPr>
        <w:t>S).</w:t>
      </w:r>
    </w:p>
    <w:p w14:paraId="6D152CB8" w14:textId="0DC9D8EA" w:rsidR="00B433A5" w:rsidRDefault="00B433A5" w:rsidP="00001B7D">
      <w:pPr>
        <w:spacing w:line="276" w:lineRule="auto"/>
      </w:pPr>
    </w:p>
    <w:p w14:paraId="13933C7D" w14:textId="4FD90B67" w:rsidR="00FE41E9" w:rsidRDefault="00FE41E9" w:rsidP="00F90398">
      <w:pPr>
        <w:pStyle w:val="Heading3"/>
      </w:pPr>
      <w:bookmarkStart w:id="35" w:name="_Toc31210385"/>
      <w:r>
        <w:t>3.2.5 Project Finance</w:t>
      </w:r>
      <w:bookmarkEnd w:id="35"/>
      <w:r>
        <w:t xml:space="preserve"> </w:t>
      </w:r>
    </w:p>
    <w:p w14:paraId="22F4302E" w14:textId="76E1AA96" w:rsidR="000D7954" w:rsidRDefault="00D81B37" w:rsidP="006321B2">
      <w:pPr>
        <w:spacing w:line="276" w:lineRule="auto"/>
      </w:pPr>
      <w:r>
        <w:t xml:space="preserve">The TE assessed the differences between the actual expenditure </w:t>
      </w:r>
      <w:r w:rsidR="00A8117E">
        <w:t>in Table 11</w:t>
      </w:r>
      <w:r w:rsidR="0091141B">
        <w:t xml:space="preserve"> and the </w:t>
      </w:r>
      <w:r w:rsidR="00A8117E">
        <w:t xml:space="preserve">leveraged </w:t>
      </w:r>
      <w:r>
        <w:t xml:space="preserve">co-financing </w:t>
      </w:r>
      <w:r w:rsidR="00A8117E">
        <w:t xml:space="preserve">is presented as </w:t>
      </w:r>
      <w:r w:rsidR="0091141B">
        <w:t>Table 12</w:t>
      </w:r>
      <w:r>
        <w:t xml:space="preserve">. </w:t>
      </w:r>
      <w:r w:rsidR="000D7954">
        <w:t xml:space="preserve">The VCAP project, being GEF funded has been monitored through the UNDP’s Atlas financial system and financial report presented in the </w:t>
      </w:r>
      <w:r w:rsidR="000D7954" w:rsidRPr="000D7954">
        <w:t>Combined Delivery Report</w:t>
      </w:r>
      <w:r w:rsidR="000D7954">
        <w:t xml:space="preserve"> (CDR).</w:t>
      </w:r>
      <w:r w:rsidR="000D7954" w:rsidRPr="000D7954">
        <w:t xml:space="preserve"> </w:t>
      </w:r>
      <w:r w:rsidR="000D7954">
        <w:t>The structure of Atlas system has budget lines that do not correspond with project activities</w:t>
      </w:r>
      <w:r>
        <w:t>, for</w:t>
      </w:r>
      <w:r w:rsidR="000D7954">
        <w:t xml:space="preserve"> instance </w:t>
      </w:r>
      <w:r>
        <w:t xml:space="preserve">the </w:t>
      </w:r>
      <w:r w:rsidR="000D7954">
        <w:t>budget lines include for example Local consultants, International consultants,</w:t>
      </w:r>
      <w:r>
        <w:t xml:space="preserve"> </w:t>
      </w:r>
      <w:r w:rsidR="000D7954">
        <w:t>Equipment, Travel</w:t>
      </w:r>
      <w:r>
        <w:t xml:space="preserve"> are grouped </w:t>
      </w:r>
      <w:r w:rsidR="000D7954">
        <w:t xml:space="preserve">per project outcomes </w:t>
      </w:r>
      <w:r>
        <w:t xml:space="preserve">and </w:t>
      </w:r>
      <w:r w:rsidR="000D7954">
        <w:t xml:space="preserve">not in more detail. </w:t>
      </w:r>
      <w:r w:rsidR="00A12011">
        <w:t>Thus,</w:t>
      </w:r>
      <w:r w:rsidR="000D7954">
        <w:t xml:space="preserve"> it is not</w:t>
      </w:r>
      <w:r>
        <w:t xml:space="preserve"> </w:t>
      </w:r>
      <w:r w:rsidR="000D7954">
        <w:t>possible to track actual expenditures by project outputs</w:t>
      </w:r>
      <w:r>
        <w:t xml:space="preserve"> or</w:t>
      </w:r>
      <w:r w:rsidR="000D7954">
        <w:t xml:space="preserve"> project activities.</w:t>
      </w:r>
      <w:r>
        <w:t xml:space="preserve"> The budget and actual disbursement spent per activities are not available to track from the Atlas accounting system used, however this information is available to some extent and accuracy from PMU responsible for specific project segments.</w:t>
      </w:r>
    </w:p>
    <w:p w14:paraId="069C50F9" w14:textId="4ADFA520" w:rsidR="00D81B37" w:rsidRDefault="00D81B37" w:rsidP="006321B2">
      <w:pPr>
        <w:spacing w:line="276" w:lineRule="auto"/>
      </w:pPr>
    </w:p>
    <w:p w14:paraId="3CFA1FFB" w14:textId="5BDD04CD" w:rsidR="000C0D5E" w:rsidRDefault="00422F13" w:rsidP="008747CB">
      <w:pPr>
        <w:spacing w:line="276" w:lineRule="auto"/>
      </w:pPr>
      <w:r>
        <w:t xml:space="preserve">VCAP </w:t>
      </w:r>
      <w:r w:rsidRPr="004D3455">
        <w:t>project was financed through GEF with 8</w:t>
      </w:r>
      <w:r>
        <w:t>.</w:t>
      </w:r>
      <w:r w:rsidRPr="004D3455">
        <w:t>030</w:t>
      </w:r>
      <w:r>
        <w:t xml:space="preserve"> million US dollar.  As of </w:t>
      </w:r>
      <w:r w:rsidR="00A12011">
        <w:t>October</w:t>
      </w:r>
      <w:r>
        <w:t xml:space="preserve"> 2019, US$ </w:t>
      </w:r>
      <w:r w:rsidRPr="00422F13">
        <w:t>7,796,722</w:t>
      </w:r>
      <w:r>
        <w:t xml:space="preserve"> about (97%) of the project total budget, has been dispersed. However, around US$ 233,278 (</w:t>
      </w:r>
      <w:r w:rsidR="000C0D5E">
        <w:t>3</w:t>
      </w:r>
      <w:r>
        <w:t xml:space="preserve">%) remain in the Project budget, </w:t>
      </w:r>
      <w:r w:rsidR="000C0D5E">
        <w:t xml:space="preserve">mainly to pay for remaining project staff salary and other basic administration costs. </w:t>
      </w:r>
      <w:r w:rsidR="000C0D5E" w:rsidRPr="00E00B05">
        <w:t>The logic behind VCAP</w:t>
      </w:r>
      <w:r w:rsidR="000C0D5E">
        <w:t xml:space="preserve"> </w:t>
      </w:r>
      <w:r w:rsidR="000C0D5E" w:rsidRPr="00E00B05">
        <w:t xml:space="preserve">was to increase </w:t>
      </w:r>
      <w:r w:rsidR="000C0D5E">
        <w:t xml:space="preserve">the adaptive capacity of project beneficiaries through a </w:t>
      </w:r>
      <w:r w:rsidR="000C0D5E" w:rsidRPr="00E00B05">
        <w:t xml:space="preserve">bottom-­‐up approach with demonstration </w:t>
      </w:r>
      <w:r w:rsidR="000C0D5E">
        <w:t>activities</w:t>
      </w:r>
      <w:r w:rsidR="000C0D5E" w:rsidRPr="00E00B05">
        <w:t xml:space="preserve"> (outcome </w:t>
      </w:r>
      <w:r w:rsidR="000C0D5E">
        <w:t>1 and 2</w:t>
      </w:r>
      <w:r w:rsidR="000C0D5E" w:rsidRPr="00E00B05">
        <w:t xml:space="preserve">) and top-­‐down approach to inform decision makers to effectively respond to climate change threats (outcome </w:t>
      </w:r>
      <w:r w:rsidR="000C0D5E">
        <w:t>3</w:t>
      </w:r>
      <w:r w:rsidR="000C0D5E" w:rsidRPr="00E00B05">
        <w:t xml:space="preserve"> &amp; </w:t>
      </w:r>
      <w:r w:rsidR="000C0D5E">
        <w:t>4</w:t>
      </w:r>
      <w:r w:rsidR="000C0D5E" w:rsidRPr="00E00B05">
        <w:t>)</w:t>
      </w:r>
      <w:r w:rsidR="000C0D5E">
        <w:t>, hence a</w:t>
      </w:r>
      <w:r w:rsidR="000C0D5E" w:rsidRPr="00E00B05">
        <w:t xml:space="preserve"> significant amount of resources was allocated for </w:t>
      </w:r>
      <w:r w:rsidR="000C0D5E">
        <w:t xml:space="preserve">Outcome 1 and also, Outcome 2. </w:t>
      </w:r>
    </w:p>
    <w:p w14:paraId="49485775" w14:textId="77777777" w:rsidR="000C0D5E" w:rsidRDefault="000C0D5E" w:rsidP="008747CB">
      <w:pPr>
        <w:spacing w:line="276" w:lineRule="auto"/>
      </w:pPr>
    </w:p>
    <w:p w14:paraId="44FDC564" w14:textId="12DDA396" w:rsidR="00E00B05" w:rsidRPr="00E00B05" w:rsidRDefault="004D3455" w:rsidP="008747CB">
      <w:pPr>
        <w:spacing w:line="276" w:lineRule="auto"/>
      </w:pPr>
      <w:r>
        <w:t xml:space="preserve">Analysis of initial budget provided in the </w:t>
      </w:r>
      <w:proofErr w:type="spellStart"/>
      <w:r>
        <w:t>ProDoc</w:t>
      </w:r>
      <w:proofErr w:type="spellEnd"/>
      <w:r>
        <w:t xml:space="preserve"> and actual disbursement during project duration suggest that</w:t>
      </w:r>
      <w:r w:rsidR="00E00B05">
        <w:t xml:space="preserve"> proper monitoring of budget for each project outcome was practiced, with very slight </w:t>
      </w:r>
      <w:r w:rsidR="00E00B05" w:rsidRPr="008E49FF">
        <w:t xml:space="preserve">variation. </w:t>
      </w:r>
      <w:r w:rsidR="008E49FF" w:rsidRPr="008E49FF">
        <w:t>However</w:t>
      </w:r>
      <w:r w:rsidR="008E49FF">
        <w:t xml:space="preserve">, monitoring of finances to ensure all </w:t>
      </w:r>
      <w:r w:rsidR="00521A94">
        <w:t>Outputs and A</w:t>
      </w:r>
      <w:r w:rsidR="008E49FF">
        <w:t xml:space="preserve">ctivities within a project Outcome are implemented was lacking, resulting in the incompletion of some activities towards the final phase of the project due to </w:t>
      </w:r>
      <w:r w:rsidR="00521A94">
        <w:t>shortage</w:t>
      </w:r>
      <w:r w:rsidR="008E49FF">
        <w:t xml:space="preserve"> of funding.</w:t>
      </w:r>
    </w:p>
    <w:p w14:paraId="755BD7F5" w14:textId="77777777" w:rsidR="00D81B37" w:rsidRDefault="00D81B37" w:rsidP="008747CB">
      <w:pPr>
        <w:spacing w:line="276" w:lineRule="auto"/>
      </w:pPr>
    </w:p>
    <w:p w14:paraId="0775902A" w14:textId="14A00B9B" w:rsidR="000A24E8" w:rsidRDefault="000C0D5E" w:rsidP="008747CB">
      <w:pPr>
        <w:spacing w:line="276" w:lineRule="auto"/>
      </w:pPr>
      <w:r>
        <w:t xml:space="preserve">An initial financial audit was conducted by Ernst &amp; Young </w:t>
      </w:r>
      <w:r w:rsidR="000A24E8">
        <w:t xml:space="preserve">around </w:t>
      </w:r>
      <w:r w:rsidR="00A12011">
        <w:t>April</w:t>
      </w:r>
      <w:r w:rsidR="000A24E8">
        <w:t xml:space="preserve"> 2017 to cover for the period </w:t>
      </w:r>
      <w:r w:rsidR="000A24E8" w:rsidRPr="000A24E8">
        <w:t>1 January 2016 to 31 December 2016</w:t>
      </w:r>
      <w:r w:rsidR="000A24E8">
        <w:t>. A second audit was conducted by the same firm toward</w:t>
      </w:r>
      <w:r>
        <w:t>s the end of 2017</w:t>
      </w:r>
      <w:r w:rsidR="000A24E8">
        <w:t xml:space="preserve"> to cover for the 2017 financial year</w:t>
      </w:r>
      <w:r>
        <w:t>, with a</w:t>
      </w:r>
      <w:r w:rsidR="000A24E8">
        <w:t>n</w:t>
      </w:r>
      <w:r>
        <w:t xml:space="preserve"> Audit Report produced and dated </w:t>
      </w:r>
      <w:r w:rsidRPr="000C0D5E">
        <w:t>31 December 2017</w:t>
      </w:r>
      <w:r>
        <w:t>.</w:t>
      </w:r>
      <w:r w:rsidR="000A24E8">
        <w:t xml:space="preserve"> A third revised financial audit was conducted by </w:t>
      </w:r>
      <w:r w:rsidR="000A24E8" w:rsidRPr="000A24E8">
        <w:t xml:space="preserve">Lochan &amp; Co </w:t>
      </w:r>
      <w:r w:rsidR="000A24E8">
        <w:t xml:space="preserve">Chartered Accountants by end of 2018 to cover for the 2018 financial year. </w:t>
      </w:r>
      <w:r w:rsidR="00A12011">
        <w:t>These yearly financial audits</w:t>
      </w:r>
      <w:r w:rsidR="000A24E8">
        <w:t xml:space="preserve"> suggest that VCAP ensured that its financial performance and compliance are </w:t>
      </w:r>
      <w:r w:rsidR="000D7954">
        <w:t>checked on a regular basis.</w:t>
      </w:r>
    </w:p>
    <w:p w14:paraId="158AB2AA" w14:textId="77777777" w:rsidR="00521A94" w:rsidRDefault="00521A94" w:rsidP="008747CB">
      <w:pPr>
        <w:spacing w:line="276" w:lineRule="auto"/>
      </w:pPr>
    </w:p>
    <w:p w14:paraId="7DEB0CB3" w14:textId="3294DD6C" w:rsidR="00521A94" w:rsidRPr="00E857CE" w:rsidRDefault="00521A94" w:rsidP="008747CB">
      <w:pPr>
        <w:spacing w:line="276" w:lineRule="auto"/>
        <w:rPr>
          <w:color w:val="000000" w:themeColor="text1"/>
        </w:rPr>
      </w:pPr>
      <w:r>
        <w:t xml:space="preserve">The TE </w:t>
      </w:r>
      <w:r w:rsidRPr="00521A94">
        <w:t>found no clear evidence of co-financing. Project financial annual reporting and audit focused on GEF/UNDP financial contributions</w:t>
      </w:r>
      <w:r>
        <w:t xml:space="preserve"> and this</w:t>
      </w:r>
      <w:r w:rsidRPr="00521A94">
        <w:t xml:space="preserve"> reporting does not </w:t>
      </w:r>
      <w:r>
        <w:t xml:space="preserve">record any </w:t>
      </w:r>
      <w:r w:rsidRPr="00521A94">
        <w:t>co-financing received from project Implementing/Responsible Partners (Project Executive)</w:t>
      </w:r>
      <w:r>
        <w:t xml:space="preserve">. However, PMU did provide some figures on co-financing, mainly through the various government department in the form of cash or in-kind contribution. </w:t>
      </w:r>
      <w:r w:rsidRPr="00E857CE">
        <w:rPr>
          <w:color w:val="000000" w:themeColor="text1"/>
        </w:rPr>
        <w:t xml:space="preserve">VCAP was able to mobilize local cash co-financing for the project </w:t>
      </w:r>
      <w:r w:rsidR="006321B2" w:rsidRPr="00E857CE">
        <w:rPr>
          <w:color w:val="000000" w:themeColor="text1"/>
        </w:rPr>
        <w:t>implementation of</w:t>
      </w:r>
      <w:r w:rsidRPr="00E857CE">
        <w:rPr>
          <w:color w:val="000000" w:themeColor="text1"/>
        </w:rPr>
        <w:t xml:space="preserve"> a total of </w:t>
      </w:r>
      <w:r w:rsidR="00A43D83" w:rsidRPr="00E857CE">
        <w:rPr>
          <w:color w:val="000000" w:themeColor="text1"/>
        </w:rPr>
        <w:t>2,946,098</w:t>
      </w:r>
      <w:r w:rsidRPr="00E857CE">
        <w:rPr>
          <w:color w:val="000000" w:themeColor="text1"/>
        </w:rPr>
        <w:t>USD</w:t>
      </w:r>
      <w:r w:rsidR="006321B2" w:rsidRPr="00E857CE">
        <w:rPr>
          <w:color w:val="000000" w:themeColor="text1"/>
        </w:rPr>
        <w:t xml:space="preserve"> (PWD with </w:t>
      </w:r>
      <w:r w:rsidR="00A43D83" w:rsidRPr="00E857CE">
        <w:rPr>
          <w:color w:val="000000" w:themeColor="text1"/>
        </w:rPr>
        <w:t>2,860,559USD</w:t>
      </w:r>
      <w:r w:rsidR="006321B2" w:rsidRPr="00E857CE">
        <w:rPr>
          <w:color w:val="000000" w:themeColor="text1"/>
        </w:rPr>
        <w:t xml:space="preserve"> and DLA with </w:t>
      </w:r>
      <w:r w:rsidR="00A43D83" w:rsidRPr="00E857CE">
        <w:rPr>
          <w:color w:val="000000" w:themeColor="text1"/>
        </w:rPr>
        <w:t>85,540</w:t>
      </w:r>
      <w:r w:rsidR="006321B2" w:rsidRPr="00E857CE">
        <w:rPr>
          <w:color w:val="000000" w:themeColor="text1"/>
        </w:rPr>
        <w:t xml:space="preserve">USD) and </w:t>
      </w:r>
      <w:r w:rsidR="00A43D83" w:rsidRPr="00E857CE">
        <w:rPr>
          <w:color w:val="000000" w:themeColor="text1"/>
        </w:rPr>
        <w:t>21,306,672</w:t>
      </w:r>
      <w:r w:rsidR="006321B2" w:rsidRPr="00E857CE">
        <w:rPr>
          <w:color w:val="000000" w:themeColor="text1"/>
        </w:rPr>
        <w:t>USD worth of in-kind contribution by Vanuatu Meteorology and Geo-Hazard Department, Department of Climate Change, Department of Local Authorities, Public Works Department, Agriculture Department and Fisheries Department.</w:t>
      </w:r>
    </w:p>
    <w:p w14:paraId="56CFA241" w14:textId="617E0553" w:rsidR="006321B2" w:rsidRDefault="006321B2" w:rsidP="008747CB">
      <w:pPr>
        <w:spacing w:line="276" w:lineRule="auto"/>
      </w:pPr>
    </w:p>
    <w:p w14:paraId="1B76D438" w14:textId="0D66D861" w:rsidR="00521A94" w:rsidRDefault="005C3A15" w:rsidP="008747CB">
      <w:pPr>
        <w:spacing w:line="276" w:lineRule="auto"/>
      </w:pPr>
      <w:r>
        <w:t>At the time of the TE, t</w:t>
      </w:r>
      <w:r w:rsidR="00521A94">
        <w:t xml:space="preserve">he total project </w:t>
      </w:r>
      <w:r w:rsidR="00077BB9">
        <w:t xml:space="preserve">co-financing </w:t>
      </w:r>
      <w:r w:rsidR="00521A94">
        <w:t xml:space="preserve">budget </w:t>
      </w:r>
      <w:r w:rsidR="00A43D83">
        <w:t xml:space="preserve">spending </w:t>
      </w:r>
      <w:r w:rsidR="00521A94">
        <w:t>for the period 20</w:t>
      </w:r>
      <w:r w:rsidR="008747CB">
        <w:t>15</w:t>
      </w:r>
      <w:r w:rsidR="00521A94">
        <w:t>-201</w:t>
      </w:r>
      <w:r w:rsidR="008747CB">
        <w:t>9</w:t>
      </w:r>
      <w:r w:rsidR="00A43D83">
        <w:t xml:space="preserve"> </w:t>
      </w:r>
      <w:r w:rsidR="00521A94">
        <w:t xml:space="preserve">is </w:t>
      </w:r>
      <w:r w:rsidR="00077BB9">
        <w:t>estimated at</w:t>
      </w:r>
      <w:r w:rsidR="00521A94">
        <w:t xml:space="preserve"> </w:t>
      </w:r>
      <w:r w:rsidR="00077BB9">
        <w:t>24,252,771</w:t>
      </w:r>
      <w:r w:rsidR="00521A94">
        <w:t>USD, of which the GEF</w:t>
      </w:r>
      <w:r w:rsidR="00077BB9">
        <w:t xml:space="preserve"> </w:t>
      </w:r>
      <w:r w:rsidR="00521A94">
        <w:t xml:space="preserve">financing of </w:t>
      </w:r>
      <w:r w:rsidR="008747CB" w:rsidRPr="008747CB">
        <w:t>7,796,722</w:t>
      </w:r>
      <w:r w:rsidR="00521A94">
        <w:t xml:space="preserve">USD represents </w:t>
      </w:r>
      <w:r w:rsidR="00CA4ADA">
        <w:t>32</w:t>
      </w:r>
      <w:r w:rsidR="00521A94">
        <w:t>%</w:t>
      </w:r>
      <w:r w:rsidR="008747CB">
        <w:t xml:space="preserve"> of the total budget</w:t>
      </w:r>
      <w:r w:rsidR="00521A94">
        <w:t>.</w:t>
      </w:r>
      <w:r w:rsidR="006321B2">
        <w:t xml:space="preserve"> </w:t>
      </w:r>
      <w:r w:rsidR="00CA4ADA">
        <w:t xml:space="preserve">The total </w:t>
      </w:r>
      <w:r w:rsidR="00521A94">
        <w:t>co-financing rati</w:t>
      </w:r>
      <w:r w:rsidR="008747CB">
        <w:t xml:space="preserve">o </w:t>
      </w:r>
      <w:r w:rsidR="00CA4ADA">
        <w:t xml:space="preserve">to GEF financing is </w:t>
      </w:r>
      <w:r w:rsidR="008747CB">
        <w:t xml:space="preserve">around </w:t>
      </w:r>
      <w:r w:rsidR="00CA4ADA">
        <w:t>3</w:t>
      </w:r>
      <w:r w:rsidR="00521A94">
        <w:t>:1</w:t>
      </w:r>
      <w:r w:rsidR="008747CB">
        <w:t>,</w:t>
      </w:r>
      <w:r w:rsidR="006321B2">
        <w:t xml:space="preserve"> </w:t>
      </w:r>
      <w:r w:rsidR="00521A94">
        <w:t>which indicates</w:t>
      </w:r>
      <w:r w:rsidR="008747CB">
        <w:t xml:space="preserve"> low</w:t>
      </w:r>
      <w:r w:rsidR="00521A94">
        <w:t xml:space="preserve"> value for money for GEF and suggests that the project does represent a </w:t>
      </w:r>
      <w:r w:rsidR="00A12011">
        <w:t>low-cost</w:t>
      </w:r>
      <w:r w:rsidR="006321B2">
        <w:t xml:space="preserve"> </w:t>
      </w:r>
      <w:r w:rsidR="00521A94">
        <w:t>effective</w:t>
      </w:r>
      <w:r w:rsidR="006321B2">
        <w:t xml:space="preserve"> </w:t>
      </w:r>
      <w:r w:rsidR="00521A94">
        <w:t>use of GEF resources.</w:t>
      </w:r>
    </w:p>
    <w:p w14:paraId="4FA26A26" w14:textId="77777777" w:rsidR="000C0D5E" w:rsidRPr="00521A94" w:rsidRDefault="000C0D5E" w:rsidP="00521A94">
      <w:pPr>
        <w:sectPr w:rsidR="000C0D5E" w:rsidRPr="00521A94">
          <w:pgSz w:w="12240" w:h="15840"/>
          <w:pgMar w:top="1440" w:right="1440" w:bottom="1440" w:left="1440" w:header="708" w:footer="708" w:gutter="0"/>
          <w:cols w:space="708"/>
          <w:docGrid w:linePitch="360"/>
        </w:sectPr>
      </w:pPr>
    </w:p>
    <w:p w14:paraId="1D3E2569" w14:textId="291EAD6B" w:rsidR="00761916" w:rsidRDefault="00422F13" w:rsidP="00761916">
      <w:pPr>
        <w:rPr>
          <w:b/>
        </w:rPr>
      </w:pPr>
      <w:r>
        <w:rPr>
          <w:b/>
        </w:rPr>
        <w:t xml:space="preserve">Table </w:t>
      </w:r>
      <w:r w:rsidR="00993024">
        <w:rPr>
          <w:b/>
        </w:rPr>
        <w:t>11</w:t>
      </w:r>
      <w:r>
        <w:rPr>
          <w:b/>
        </w:rPr>
        <w:t xml:space="preserve">: </w:t>
      </w:r>
      <w:r w:rsidR="00761916" w:rsidRPr="00761916">
        <w:rPr>
          <w:b/>
        </w:rPr>
        <w:t xml:space="preserve">Project budget (as of </w:t>
      </w:r>
      <w:proofErr w:type="spellStart"/>
      <w:r w:rsidR="00761916" w:rsidRPr="00761916">
        <w:rPr>
          <w:b/>
        </w:rPr>
        <w:t>ProDoc</w:t>
      </w:r>
      <w:proofErr w:type="spellEnd"/>
      <w:r w:rsidR="00761916" w:rsidRPr="00761916">
        <w:rPr>
          <w:b/>
        </w:rPr>
        <w:t>) and actual disbursement</w:t>
      </w:r>
    </w:p>
    <w:p w14:paraId="1E3E2944" w14:textId="18A56019" w:rsidR="00761916" w:rsidRDefault="00761916" w:rsidP="00761916">
      <w:pPr>
        <w:rPr>
          <w:b/>
        </w:rPr>
      </w:pPr>
    </w:p>
    <w:tbl>
      <w:tblPr>
        <w:tblW w:w="13183" w:type="dxa"/>
        <w:tblInd w:w="-5" w:type="dxa"/>
        <w:tblLook w:val="04A0" w:firstRow="1" w:lastRow="0" w:firstColumn="1" w:lastColumn="0" w:noHBand="0" w:noVBand="1"/>
      </w:tblPr>
      <w:tblGrid>
        <w:gridCol w:w="1154"/>
        <w:gridCol w:w="1029"/>
        <w:gridCol w:w="1029"/>
        <w:gridCol w:w="1029"/>
        <w:gridCol w:w="1029"/>
        <w:gridCol w:w="876"/>
        <w:gridCol w:w="1029"/>
        <w:gridCol w:w="876"/>
        <w:gridCol w:w="1128"/>
        <w:gridCol w:w="1029"/>
        <w:gridCol w:w="1029"/>
        <w:gridCol w:w="876"/>
        <w:gridCol w:w="1262"/>
      </w:tblGrid>
      <w:tr w:rsidR="004D3455" w:rsidRPr="0091141B" w14:paraId="3BEFAF38" w14:textId="77777777" w:rsidTr="004D3455">
        <w:trPr>
          <w:trHeight w:val="615"/>
        </w:trPr>
        <w:tc>
          <w:tcPr>
            <w:tcW w:w="1154" w:type="dxa"/>
            <w:tcBorders>
              <w:top w:val="single" w:sz="4" w:space="0" w:color="auto"/>
              <w:left w:val="single" w:sz="4" w:space="0" w:color="auto"/>
              <w:bottom w:val="single" w:sz="4" w:space="0" w:color="auto"/>
              <w:right w:val="single" w:sz="4" w:space="0" w:color="auto"/>
            </w:tcBorders>
            <w:shd w:val="clear" w:color="auto" w:fill="66FFFF"/>
            <w:hideMark/>
          </w:tcPr>
          <w:p w14:paraId="3133B9B0"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Outcome/ Year</w:t>
            </w:r>
          </w:p>
        </w:tc>
        <w:tc>
          <w:tcPr>
            <w:tcW w:w="1029" w:type="dxa"/>
            <w:tcBorders>
              <w:top w:val="single" w:sz="4" w:space="0" w:color="auto"/>
              <w:left w:val="nil"/>
              <w:bottom w:val="single" w:sz="4" w:space="0" w:color="auto"/>
              <w:right w:val="single" w:sz="4" w:space="0" w:color="auto"/>
            </w:tcBorders>
            <w:shd w:val="clear" w:color="auto" w:fill="auto"/>
            <w:noWrap/>
            <w:hideMark/>
          </w:tcPr>
          <w:p w14:paraId="286765F0"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2015</w:t>
            </w:r>
          </w:p>
        </w:tc>
        <w:tc>
          <w:tcPr>
            <w:tcW w:w="1029" w:type="dxa"/>
            <w:tcBorders>
              <w:top w:val="single" w:sz="4" w:space="0" w:color="auto"/>
              <w:left w:val="nil"/>
              <w:bottom w:val="single" w:sz="4" w:space="0" w:color="auto"/>
              <w:right w:val="single" w:sz="4" w:space="0" w:color="auto"/>
            </w:tcBorders>
            <w:shd w:val="clear" w:color="auto" w:fill="auto"/>
            <w:noWrap/>
            <w:hideMark/>
          </w:tcPr>
          <w:p w14:paraId="21BE693A"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2016</w:t>
            </w:r>
          </w:p>
        </w:tc>
        <w:tc>
          <w:tcPr>
            <w:tcW w:w="1029" w:type="dxa"/>
            <w:tcBorders>
              <w:top w:val="single" w:sz="4" w:space="0" w:color="auto"/>
              <w:left w:val="nil"/>
              <w:bottom w:val="single" w:sz="4" w:space="0" w:color="auto"/>
              <w:right w:val="single" w:sz="4" w:space="0" w:color="auto"/>
            </w:tcBorders>
            <w:shd w:val="clear" w:color="auto" w:fill="auto"/>
            <w:noWrap/>
            <w:hideMark/>
          </w:tcPr>
          <w:p w14:paraId="20D7A306"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2017</w:t>
            </w:r>
          </w:p>
        </w:tc>
        <w:tc>
          <w:tcPr>
            <w:tcW w:w="1029" w:type="dxa"/>
            <w:tcBorders>
              <w:top w:val="single" w:sz="4" w:space="0" w:color="auto"/>
              <w:left w:val="nil"/>
              <w:bottom w:val="single" w:sz="4" w:space="0" w:color="auto"/>
              <w:right w:val="single" w:sz="4" w:space="0" w:color="auto"/>
            </w:tcBorders>
            <w:shd w:val="clear" w:color="auto" w:fill="auto"/>
            <w:noWrap/>
            <w:hideMark/>
          </w:tcPr>
          <w:p w14:paraId="0B95E590"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2018</w:t>
            </w:r>
          </w:p>
        </w:tc>
        <w:tc>
          <w:tcPr>
            <w:tcW w:w="876" w:type="dxa"/>
            <w:tcBorders>
              <w:top w:val="single" w:sz="4" w:space="0" w:color="auto"/>
              <w:left w:val="nil"/>
              <w:bottom w:val="single" w:sz="4" w:space="0" w:color="auto"/>
              <w:right w:val="single" w:sz="4" w:space="0" w:color="auto"/>
            </w:tcBorders>
            <w:shd w:val="clear" w:color="auto" w:fill="auto"/>
            <w:noWrap/>
            <w:hideMark/>
          </w:tcPr>
          <w:p w14:paraId="10948AA0"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2019</w:t>
            </w:r>
          </w:p>
        </w:tc>
        <w:tc>
          <w:tcPr>
            <w:tcW w:w="1029" w:type="dxa"/>
            <w:tcBorders>
              <w:top w:val="single" w:sz="4" w:space="0" w:color="auto"/>
              <w:left w:val="nil"/>
              <w:bottom w:val="single" w:sz="4" w:space="0" w:color="auto"/>
              <w:right w:val="single" w:sz="4" w:space="0" w:color="auto"/>
            </w:tcBorders>
            <w:shd w:val="clear" w:color="auto" w:fill="FFFF66"/>
            <w:hideMark/>
          </w:tcPr>
          <w:p w14:paraId="2D96D047"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Total Budget</w:t>
            </w:r>
          </w:p>
        </w:tc>
        <w:tc>
          <w:tcPr>
            <w:tcW w:w="876" w:type="dxa"/>
            <w:tcBorders>
              <w:top w:val="single" w:sz="4" w:space="0" w:color="auto"/>
              <w:left w:val="nil"/>
              <w:bottom w:val="single" w:sz="4" w:space="0" w:color="auto"/>
              <w:right w:val="single" w:sz="4" w:space="0" w:color="auto"/>
            </w:tcBorders>
            <w:shd w:val="clear" w:color="auto" w:fill="auto"/>
            <w:noWrap/>
            <w:hideMark/>
          </w:tcPr>
          <w:p w14:paraId="0DC0F775"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2015</w:t>
            </w:r>
          </w:p>
        </w:tc>
        <w:tc>
          <w:tcPr>
            <w:tcW w:w="1128" w:type="dxa"/>
            <w:tcBorders>
              <w:top w:val="single" w:sz="4" w:space="0" w:color="auto"/>
              <w:left w:val="nil"/>
              <w:bottom w:val="single" w:sz="4" w:space="0" w:color="auto"/>
              <w:right w:val="single" w:sz="4" w:space="0" w:color="auto"/>
            </w:tcBorders>
            <w:shd w:val="clear" w:color="auto" w:fill="auto"/>
            <w:noWrap/>
            <w:hideMark/>
          </w:tcPr>
          <w:p w14:paraId="3EE1F7CE"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2016</w:t>
            </w:r>
          </w:p>
        </w:tc>
        <w:tc>
          <w:tcPr>
            <w:tcW w:w="1029" w:type="dxa"/>
            <w:tcBorders>
              <w:top w:val="single" w:sz="4" w:space="0" w:color="auto"/>
              <w:left w:val="nil"/>
              <w:bottom w:val="single" w:sz="4" w:space="0" w:color="auto"/>
              <w:right w:val="single" w:sz="4" w:space="0" w:color="auto"/>
            </w:tcBorders>
            <w:shd w:val="clear" w:color="auto" w:fill="auto"/>
            <w:noWrap/>
            <w:hideMark/>
          </w:tcPr>
          <w:p w14:paraId="7DEC6B6E"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2017</w:t>
            </w:r>
          </w:p>
        </w:tc>
        <w:tc>
          <w:tcPr>
            <w:tcW w:w="1029" w:type="dxa"/>
            <w:tcBorders>
              <w:top w:val="single" w:sz="4" w:space="0" w:color="auto"/>
              <w:left w:val="nil"/>
              <w:bottom w:val="single" w:sz="4" w:space="0" w:color="auto"/>
              <w:right w:val="single" w:sz="4" w:space="0" w:color="auto"/>
            </w:tcBorders>
            <w:shd w:val="clear" w:color="auto" w:fill="auto"/>
            <w:noWrap/>
            <w:hideMark/>
          </w:tcPr>
          <w:p w14:paraId="71E253BE"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2018</w:t>
            </w:r>
          </w:p>
        </w:tc>
        <w:tc>
          <w:tcPr>
            <w:tcW w:w="876" w:type="dxa"/>
            <w:tcBorders>
              <w:top w:val="single" w:sz="4" w:space="0" w:color="auto"/>
              <w:left w:val="nil"/>
              <w:bottom w:val="single" w:sz="4" w:space="0" w:color="auto"/>
              <w:right w:val="single" w:sz="4" w:space="0" w:color="auto"/>
            </w:tcBorders>
            <w:shd w:val="clear" w:color="auto" w:fill="auto"/>
            <w:noWrap/>
            <w:hideMark/>
          </w:tcPr>
          <w:p w14:paraId="12B398BC"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2019</w:t>
            </w:r>
          </w:p>
        </w:tc>
        <w:tc>
          <w:tcPr>
            <w:tcW w:w="1070" w:type="dxa"/>
            <w:tcBorders>
              <w:top w:val="single" w:sz="4" w:space="0" w:color="auto"/>
              <w:left w:val="nil"/>
              <w:bottom w:val="single" w:sz="4" w:space="0" w:color="auto"/>
              <w:right w:val="single" w:sz="4" w:space="0" w:color="auto"/>
            </w:tcBorders>
            <w:shd w:val="clear" w:color="auto" w:fill="66FF66"/>
            <w:hideMark/>
          </w:tcPr>
          <w:p w14:paraId="0EF72FC1"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Total Disbursement</w:t>
            </w:r>
          </w:p>
        </w:tc>
      </w:tr>
      <w:tr w:rsidR="004D3455" w:rsidRPr="0091141B" w14:paraId="37B02139" w14:textId="77777777" w:rsidTr="004D3455">
        <w:trPr>
          <w:trHeight w:val="405"/>
        </w:trPr>
        <w:tc>
          <w:tcPr>
            <w:tcW w:w="1154" w:type="dxa"/>
            <w:tcBorders>
              <w:top w:val="nil"/>
              <w:left w:val="single" w:sz="4" w:space="0" w:color="auto"/>
              <w:bottom w:val="single" w:sz="4" w:space="0" w:color="auto"/>
              <w:right w:val="single" w:sz="4" w:space="0" w:color="auto"/>
            </w:tcBorders>
            <w:shd w:val="clear" w:color="auto" w:fill="66FFFF"/>
            <w:noWrap/>
            <w:hideMark/>
          </w:tcPr>
          <w:p w14:paraId="7521C258" w14:textId="10716E35"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OUTCOME 1</w:t>
            </w:r>
          </w:p>
        </w:tc>
        <w:tc>
          <w:tcPr>
            <w:tcW w:w="1029" w:type="dxa"/>
            <w:tcBorders>
              <w:top w:val="nil"/>
              <w:left w:val="nil"/>
              <w:bottom w:val="single" w:sz="4" w:space="0" w:color="auto"/>
              <w:right w:val="single" w:sz="4" w:space="0" w:color="auto"/>
            </w:tcBorders>
            <w:shd w:val="clear" w:color="auto" w:fill="auto"/>
            <w:noWrap/>
            <w:hideMark/>
          </w:tcPr>
          <w:p w14:paraId="2B29A35B"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1,770,510</w:t>
            </w:r>
          </w:p>
        </w:tc>
        <w:tc>
          <w:tcPr>
            <w:tcW w:w="1029" w:type="dxa"/>
            <w:tcBorders>
              <w:top w:val="nil"/>
              <w:left w:val="nil"/>
              <w:bottom w:val="single" w:sz="4" w:space="0" w:color="auto"/>
              <w:right w:val="single" w:sz="4" w:space="0" w:color="auto"/>
            </w:tcBorders>
            <w:shd w:val="clear" w:color="auto" w:fill="auto"/>
            <w:noWrap/>
            <w:hideMark/>
          </w:tcPr>
          <w:p w14:paraId="776C976C"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1,603,360</w:t>
            </w:r>
          </w:p>
        </w:tc>
        <w:tc>
          <w:tcPr>
            <w:tcW w:w="1029" w:type="dxa"/>
            <w:tcBorders>
              <w:top w:val="nil"/>
              <w:left w:val="nil"/>
              <w:bottom w:val="single" w:sz="4" w:space="0" w:color="auto"/>
              <w:right w:val="single" w:sz="4" w:space="0" w:color="auto"/>
            </w:tcBorders>
            <w:shd w:val="clear" w:color="auto" w:fill="auto"/>
            <w:noWrap/>
            <w:hideMark/>
          </w:tcPr>
          <w:p w14:paraId="1BFA015F"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1,153,540</w:t>
            </w:r>
          </w:p>
        </w:tc>
        <w:tc>
          <w:tcPr>
            <w:tcW w:w="1029" w:type="dxa"/>
            <w:tcBorders>
              <w:top w:val="nil"/>
              <w:left w:val="nil"/>
              <w:bottom w:val="single" w:sz="4" w:space="0" w:color="auto"/>
              <w:right w:val="single" w:sz="4" w:space="0" w:color="auto"/>
            </w:tcBorders>
            <w:shd w:val="clear" w:color="auto" w:fill="auto"/>
            <w:noWrap/>
            <w:hideMark/>
          </w:tcPr>
          <w:p w14:paraId="61136C28"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956,680</w:t>
            </w:r>
          </w:p>
        </w:tc>
        <w:tc>
          <w:tcPr>
            <w:tcW w:w="876" w:type="dxa"/>
            <w:tcBorders>
              <w:top w:val="nil"/>
              <w:left w:val="nil"/>
              <w:bottom w:val="single" w:sz="4" w:space="0" w:color="auto"/>
              <w:right w:val="single" w:sz="4" w:space="0" w:color="auto"/>
            </w:tcBorders>
            <w:shd w:val="clear" w:color="auto" w:fill="auto"/>
            <w:noWrap/>
            <w:hideMark/>
          </w:tcPr>
          <w:p w14:paraId="412921C8"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515,910</w:t>
            </w:r>
          </w:p>
        </w:tc>
        <w:tc>
          <w:tcPr>
            <w:tcW w:w="1029" w:type="dxa"/>
            <w:tcBorders>
              <w:top w:val="nil"/>
              <w:left w:val="nil"/>
              <w:bottom w:val="single" w:sz="4" w:space="0" w:color="auto"/>
              <w:right w:val="single" w:sz="4" w:space="0" w:color="auto"/>
            </w:tcBorders>
            <w:shd w:val="clear" w:color="auto" w:fill="FFFF66"/>
            <w:noWrap/>
            <w:hideMark/>
          </w:tcPr>
          <w:p w14:paraId="6201DB08"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6,000,000</w:t>
            </w:r>
          </w:p>
        </w:tc>
        <w:tc>
          <w:tcPr>
            <w:tcW w:w="876" w:type="dxa"/>
            <w:tcBorders>
              <w:top w:val="nil"/>
              <w:left w:val="nil"/>
              <w:bottom w:val="single" w:sz="4" w:space="0" w:color="auto"/>
              <w:right w:val="single" w:sz="4" w:space="0" w:color="auto"/>
            </w:tcBorders>
            <w:shd w:val="clear" w:color="auto" w:fill="auto"/>
            <w:noWrap/>
            <w:hideMark/>
          </w:tcPr>
          <w:p w14:paraId="7C3CB8E4" w14:textId="565E6C40"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241,031</w:t>
            </w:r>
          </w:p>
        </w:tc>
        <w:tc>
          <w:tcPr>
            <w:tcW w:w="1128" w:type="dxa"/>
            <w:tcBorders>
              <w:top w:val="nil"/>
              <w:left w:val="nil"/>
              <w:bottom w:val="single" w:sz="4" w:space="0" w:color="auto"/>
              <w:right w:val="single" w:sz="4" w:space="0" w:color="auto"/>
            </w:tcBorders>
            <w:shd w:val="clear" w:color="auto" w:fill="auto"/>
            <w:noWrap/>
            <w:hideMark/>
          </w:tcPr>
          <w:p w14:paraId="408DEDC0"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843,330.74</w:t>
            </w:r>
          </w:p>
        </w:tc>
        <w:tc>
          <w:tcPr>
            <w:tcW w:w="1029" w:type="dxa"/>
            <w:tcBorders>
              <w:top w:val="nil"/>
              <w:left w:val="nil"/>
              <w:bottom w:val="single" w:sz="4" w:space="0" w:color="auto"/>
              <w:right w:val="single" w:sz="4" w:space="0" w:color="auto"/>
            </w:tcBorders>
            <w:shd w:val="clear" w:color="auto" w:fill="auto"/>
            <w:noWrap/>
            <w:hideMark/>
          </w:tcPr>
          <w:p w14:paraId="1FE6C062" w14:textId="26D06031"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2,465,904</w:t>
            </w:r>
          </w:p>
        </w:tc>
        <w:tc>
          <w:tcPr>
            <w:tcW w:w="1029" w:type="dxa"/>
            <w:tcBorders>
              <w:top w:val="nil"/>
              <w:left w:val="nil"/>
              <w:bottom w:val="single" w:sz="4" w:space="0" w:color="auto"/>
              <w:right w:val="single" w:sz="4" w:space="0" w:color="auto"/>
            </w:tcBorders>
            <w:shd w:val="clear" w:color="auto" w:fill="auto"/>
            <w:noWrap/>
            <w:hideMark/>
          </w:tcPr>
          <w:p w14:paraId="726F3D13" w14:textId="5A75D4C4"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2,096,573</w:t>
            </w:r>
          </w:p>
        </w:tc>
        <w:tc>
          <w:tcPr>
            <w:tcW w:w="876" w:type="dxa"/>
            <w:tcBorders>
              <w:top w:val="nil"/>
              <w:left w:val="nil"/>
              <w:bottom w:val="single" w:sz="4" w:space="0" w:color="auto"/>
              <w:right w:val="single" w:sz="4" w:space="0" w:color="auto"/>
            </w:tcBorders>
            <w:shd w:val="clear" w:color="auto" w:fill="auto"/>
            <w:noWrap/>
            <w:hideMark/>
          </w:tcPr>
          <w:p w14:paraId="3086FB10" w14:textId="2F7638F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289,504</w:t>
            </w:r>
          </w:p>
        </w:tc>
        <w:tc>
          <w:tcPr>
            <w:tcW w:w="1070" w:type="dxa"/>
            <w:tcBorders>
              <w:top w:val="nil"/>
              <w:left w:val="nil"/>
              <w:bottom w:val="single" w:sz="4" w:space="0" w:color="auto"/>
              <w:right w:val="single" w:sz="4" w:space="0" w:color="auto"/>
            </w:tcBorders>
            <w:shd w:val="clear" w:color="auto" w:fill="66FF66"/>
            <w:noWrap/>
            <w:hideMark/>
          </w:tcPr>
          <w:p w14:paraId="455A63B6" w14:textId="3DA9A045"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5,936,344</w:t>
            </w:r>
          </w:p>
        </w:tc>
      </w:tr>
      <w:tr w:rsidR="004D3455" w:rsidRPr="0091141B" w14:paraId="565117E8" w14:textId="77777777" w:rsidTr="004D3455">
        <w:trPr>
          <w:trHeight w:val="353"/>
        </w:trPr>
        <w:tc>
          <w:tcPr>
            <w:tcW w:w="1154" w:type="dxa"/>
            <w:tcBorders>
              <w:top w:val="nil"/>
              <w:left w:val="single" w:sz="4" w:space="0" w:color="auto"/>
              <w:bottom w:val="single" w:sz="4" w:space="0" w:color="auto"/>
              <w:right w:val="single" w:sz="4" w:space="0" w:color="auto"/>
            </w:tcBorders>
            <w:shd w:val="clear" w:color="auto" w:fill="66FFFF"/>
            <w:noWrap/>
            <w:hideMark/>
          </w:tcPr>
          <w:p w14:paraId="7AF754F4" w14:textId="2A126BBF"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OUTCOME 2</w:t>
            </w:r>
          </w:p>
        </w:tc>
        <w:tc>
          <w:tcPr>
            <w:tcW w:w="1029" w:type="dxa"/>
            <w:tcBorders>
              <w:top w:val="nil"/>
              <w:left w:val="nil"/>
              <w:bottom w:val="single" w:sz="4" w:space="0" w:color="auto"/>
              <w:right w:val="single" w:sz="4" w:space="0" w:color="auto"/>
            </w:tcBorders>
            <w:shd w:val="clear" w:color="auto" w:fill="auto"/>
            <w:noWrap/>
            <w:hideMark/>
          </w:tcPr>
          <w:p w14:paraId="7D831F41"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734,100</w:t>
            </w:r>
          </w:p>
        </w:tc>
        <w:tc>
          <w:tcPr>
            <w:tcW w:w="1029" w:type="dxa"/>
            <w:tcBorders>
              <w:top w:val="nil"/>
              <w:left w:val="nil"/>
              <w:bottom w:val="single" w:sz="4" w:space="0" w:color="auto"/>
              <w:right w:val="single" w:sz="4" w:space="0" w:color="auto"/>
            </w:tcBorders>
            <w:shd w:val="clear" w:color="auto" w:fill="auto"/>
            <w:noWrap/>
            <w:hideMark/>
          </w:tcPr>
          <w:p w14:paraId="2A530251"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106,500</w:t>
            </w:r>
          </w:p>
        </w:tc>
        <w:tc>
          <w:tcPr>
            <w:tcW w:w="1029" w:type="dxa"/>
            <w:tcBorders>
              <w:top w:val="nil"/>
              <w:left w:val="nil"/>
              <w:bottom w:val="single" w:sz="4" w:space="0" w:color="auto"/>
              <w:right w:val="single" w:sz="4" w:space="0" w:color="auto"/>
            </w:tcBorders>
            <w:shd w:val="clear" w:color="auto" w:fill="auto"/>
            <w:noWrap/>
            <w:hideMark/>
          </w:tcPr>
          <w:p w14:paraId="4D8CA116"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94,500</w:t>
            </w:r>
          </w:p>
        </w:tc>
        <w:tc>
          <w:tcPr>
            <w:tcW w:w="1029" w:type="dxa"/>
            <w:tcBorders>
              <w:top w:val="nil"/>
              <w:left w:val="nil"/>
              <w:bottom w:val="single" w:sz="4" w:space="0" w:color="auto"/>
              <w:right w:val="single" w:sz="4" w:space="0" w:color="auto"/>
            </w:tcBorders>
            <w:shd w:val="clear" w:color="auto" w:fill="auto"/>
            <w:noWrap/>
            <w:hideMark/>
          </w:tcPr>
          <w:p w14:paraId="270CA3A8"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64,900</w:t>
            </w:r>
          </w:p>
        </w:tc>
        <w:tc>
          <w:tcPr>
            <w:tcW w:w="876" w:type="dxa"/>
            <w:tcBorders>
              <w:top w:val="nil"/>
              <w:left w:val="nil"/>
              <w:bottom w:val="single" w:sz="4" w:space="0" w:color="auto"/>
              <w:right w:val="single" w:sz="4" w:space="0" w:color="auto"/>
            </w:tcBorders>
            <w:shd w:val="clear" w:color="auto" w:fill="auto"/>
            <w:noWrap/>
            <w:hideMark/>
          </w:tcPr>
          <w:p w14:paraId="2AEF35A1"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 </w:t>
            </w:r>
          </w:p>
        </w:tc>
        <w:tc>
          <w:tcPr>
            <w:tcW w:w="1029" w:type="dxa"/>
            <w:tcBorders>
              <w:top w:val="nil"/>
              <w:left w:val="nil"/>
              <w:bottom w:val="single" w:sz="4" w:space="0" w:color="auto"/>
              <w:right w:val="single" w:sz="4" w:space="0" w:color="auto"/>
            </w:tcBorders>
            <w:shd w:val="clear" w:color="auto" w:fill="FFFF66"/>
            <w:noWrap/>
            <w:hideMark/>
          </w:tcPr>
          <w:p w14:paraId="35E933E9"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1,000,000</w:t>
            </w:r>
          </w:p>
        </w:tc>
        <w:tc>
          <w:tcPr>
            <w:tcW w:w="876" w:type="dxa"/>
            <w:tcBorders>
              <w:top w:val="nil"/>
              <w:left w:val="nil"/>
              <w:bottom w:val="single" w:sz="4" w:space="0" w:color="auto"/>
              <w:right w:val="single" w:sz="4" w:space="0" w:color="auto"/>
            </w:tcBorders>
            <w:shd w:val="clear" w:color="auto" w:fill="auto"/>
            <w:noWrap/>
            <w:hideMark/>
          </w:tcPr>
          <w:p w14:paraId="4E7943FD"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0</w:t>
            </w:r>
          </w:p>
        </w:tc>
        <w:tc>
          <w:tcPr>
            <w:tcW w:w="1128" w:type="dxa"/>
            <w:tcBorders>
              <w:top w:val="nil"/>
              <w:left w:val="nil"/>
              <w:bottom w:val="single" w:sz="4" w:space="0" w:color="auto"/>
              <w:right w:val="single" w:sz="4" w:space="0" w:color="auto"/>
            </w:tcBorders>
            <w:shd w:val="clear" w:color="auto" w:fill="auto"/>
            <w:noWrap/>
            <w:hideMark/>
          </w:tcPr>
          <w:p w14:paraId="1D3232A7"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399,572.33</w:t>
            </w:r>
          </w:p>
        </w:tc>
        <w:tc>
          <w:tcPr>
            <w:tcW w:w="1029" w:type="dxa"/>
            <w:tcBorders>
              <w:top w:val="nil"/>
              <w:left w:val="nil"/>
              <w:bottom w:val="single" w:sz="4" w:space="0" w:color="auto"/>
              <w:right w:val="single" w:sz="4" w:space="0" w:color="auto"/>
            </w:tcBorders>
            <w:shd w:val="clear" w:color="auto" w:fill="auto"/>
            <w:noWrap/>
            <w:hideMark/>
          </w:tcPr>
          <w:p w14:paraId="29CE002B" w14:textId="47224A12"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434,271</w:t>
            </w:r>
          </w:p>
        </w:tc>
        <w:tc>
          <w:tcPr>
            <w:tcW w:w="1029" w:type="dxa"/>
            <w:tcBorders>
              <w:top w:val="nil"/>
              <w:left w:val="nil"/>
              <w:bottom w:val="single" w:sz="4" w:space="0" w:color="auto"/>
              <w:right w:val="single" w:sz="4" w:space="0" w:color="auto"/>
            </w:tcBorders>
            <w:shd w:val="clear" w:color="auto" w:fill="auto"/>
            <w:noWrap/>
            <w:hideMark/>
          </w:tcPr>
          <w:p w14:paraId="5EE940BE" w14:textId="46F77BC5"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157,046</w:t>
            </w:r>
          </w:p>
        </w:tc>
        <w:tc>
          <w:tcPr>
            <w:tcW w:w="876" w:type="dxa"/>
            <w:tcBorders>
              <w:top w:val="nil"/>
              <w:left w:val="nil"/>
              <w:bottom w:val="single" w:sz="4" w:space="0" w:color="auto"/>
              <w:right w:val="single" w:sz="4" w:space="0" w:color="auto"/>
            </w:tcBorders>
            <w:shd w:val="clear" w:color="auto" w:fill="auto"/>
            <w:noWrap/>
            <w:hideMark/>
          </w:tcPr>
          <w:p w14:paraId="3565B209" w14:textId="7248063C"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57,919</w:t>
            </w:r>
          </w:p>
        </w:tc>
        <w:tc>
          <w:tcPr>
            <w:tcW w:w="1070" w:type="dxa"/>
            <w:tcBorders>
              <w:top w:val="nil"/>
              <w:left w:val="nil"/>
              <w:bottom w:val="single" w:sz="4" w:space="0" w:color="auto"/>
              <w:right w:val="single" w:sz="4" w:space="0" w:color="auto"/>
            </w:tcBorders>
            <w:shd w:val="clear" w:color="auto" w:fill="66FF66"/>
            <w:noWrap/>
            <w:hideMark/>
          </w:tcPr>
          <w:p w14:paraId="196BC429" w14:textId="669C37C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1,048,809</w:t>
            </w:r>
          </w:p>
        </w:tc>
      </w:tr>
      <w:tr w:rsidR="004D3455" w:rsidRPr="0091141B" w14:paraId="45758FCD" w14:textId="77777777" w:rsidTr="004D3455">
        <w:trPr>
          <w:trHeight w:val="400"/>
        </w:trPr>
        <w:tc>
          <w:tcPr>
            <w:tcW w:w="1154" w:type="dxa"/>
            <w:tcBorders>
              <w:top w:val="nil"/>
              <w:left w:val="single" w:sz="4" w:space="0" w:color="auto"/>
              <w:bottom w:val="single" w:sz="4" w:space="0" w:color="auto"/>
              <w:right w:val="single" w:sz="4" w:space="0" w:color="auto"/>
            </w:tcBorders>
            <w:shd w:val="clear" w:color="auto" w:fill="66FFFF"/>
            <w:noWrap/>
            <w:hideMark/>
          </w:tcPr>
          <w:p w14:paraId="000F1646" w14:textId="6461BCFE" w:rsidR="00761916" w:rsidRPr="0091141B" w:rsidRDefault="004D3455" w:rsidP="00761916">
            <w:pPr>
              <w:spacing w:after="240"/>
              <w:jc w:val="left"/>
              <w:rPr>
                <w:rFonts w:eastAsia="Times New Roman" w:cs="Calibri"/>
                <w:color w:val="000000"/>
                <w:sz w:val="18"/>
                <w:szCs w:val="18"/>
              </w:rPr>
            </w:pPr>
            <w:r w:rsidRPr="0091141B">
              <w:rPr>
                <w:rFonts w:eastAsia="Times New Roman" w:cs="Calibri"/>
                <w:color w:val="000000"/>
                <w:sz w:val="18"/>
                <w:szCs w:val="18"/>
              </w:rPr>
              <w:t xml:space="preserve">OUTCOME </w:t>
            </w:r>
            <w:r w:rsidR="00761916" w:rsidRPr="0091141B">
              <w:rPr>
                <w:rFonts w:eastAsia="Times New Roman" w:cs="Calibri"/>
                <w:color w:val="000000"/>
                <w:sz w:val="18"/>
                <w:szCs w:val="18"/>
              </w:rPr>
              <w:t>3</w:t>
            </w:r>
          </w:p>
        </w:tc>
        <w:tc>
          <w:tcPr>
            <w:tcW w:w="1029" w:type="dxa"/>
            <w:tcBorders>
              <w:top w:val="nil"/>
              <w:left w:val="nil"/>
              <w:bottom w:val="single" w:sz="4" w:space="0" w:color="auto"/>
              <w:right w:val="single" w:sz="4" w:space="0" w:color="auto"/>
            </w:tcBorders>
            <w:shd w:val="clear" w:color="auto" w:fill="auto"/>
            <w:noWrap/>
            <w:hideMark/>
          </w:tcPr>
          <w:p w14:paraId="5DD619A0"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116,025</w:t>
            </w:r>
          </w:p>
        </w:tc>
        <w:tc>
          <w:tcPr>
            <w:tcW w:w="1029" w:type="dxa"/>
            <w:tcBorders>
              <w:top w:val="nil"/>
              <w:left w:val="nil"/>
              <w:bottom w:val="single" w:sz="4" w:space="0" w:color="auto"/>
              <w:right w:val="single" w:sz="4" w:space="0" w:color="auto"/>
            </w:tcBorders>
            <w:shd w:val="clear" w:color="auto" w:fill="auto"/>
            <w:noWrap/>
            <w:hideMark/>
          </w:tcPr>
          <w:p w14:paraId="79A1F0AE"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98,675</w:t>
            </w:r>
          </w:p>
        </w:tc>
        <w:tc>
          <w:tcPr>
            <w:tcW w:w="1029" w:type="dxa"/>
            <w:tcBorders>
              <w:top w:val="nil"/>
              <w:left w:val="nil"/>
              <w:bottom w:val="single" w:sz="4" w:space="0" w:color="auto"/>
              <w:right w:val="single" w:sz="4" w:space="0" w:color="auto"/>
            </w:tcBorders>
            <w:shd w:val="clear" w:color="auto" w:fill="auto"/>
            <w:noWrap/>
            <w:hideMark/>
          </w:tcPr>
          <w:p w14:paraId="549B3DB8"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49,925</w:t>
            </w:r>
          </w:p>
        </w:tc>
        <w:tc>
          <w:tcPr>
            <w:tcW w:w="1029" w:type="dxa"/>
            <w:tcBorders>
              <w:top w:val="nil"/>
              <w:left w:val="nil"/>
              <w:bottom w:val="single" w:sz="4" w:space="0" w:color="auto"/>
              <w:right w:val="single" w:sz="4" w:space="0" w:color="auto"/>
            </w:tcBorders>
            <w:shd w:val="clear" w:color="auto" w:fill="auto"/>
            <w:noWrap/>
            <w:hideMark/>
          </w:tcPr>
          <w:p w14:paraId="629B9515"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18,700</w:t>
            </w:r>
          </w:p>
        </w:tc>
        <w:tc>
          <w:tcPr>
            <w:tcW w:w="876" w:type="dxa"/>
            <w:tcBorders>
              <w:top w:val="nil"/>
              <w:left w:val="nil"/>
              <w:bottom w:val="single" w:sz="4" w:space="0" w:color="auto"/>
              <w:right w:val="single" w:sz="4" w:space="0" w:color="auto"/>
            </w:tcBorders>
            <w:shd w:val="clear" w:color="auto" w:fill="auto"/>
            <w:noWrap/>
            <w:hideMark/>
          </w:tcPr>
          <w:p w14:paraId="05B32D49"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16,675</w:t>
            </w:r>
          </w:p>
        </w:tc>
        <w:tc>
          <w:tcPr>
            <w:tcW w:w="1029" w:type="dxa"/>
            <w:tcBorders>
              <w:top w:val="nil"/>
              <w:left w:val="nil"/>
              <w:bottom w:val="single" w:sz="4" w:space="0" w:color="auto"/>
              <w:right w:val="single" w:sz="4" w:space="0" w:color="auto"/>
            </w:tcBorders>
            <w:shd w:val="clear" w:color="auto" w:fill="FFFF66"/>
            <w:noWrap/>
            <w:hideMark/>
          </w:tcPr>
          <w:p w14:paraId="45DCF727"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300,000</w:t>
            </w:r>
          </w:p>
        </w:tc>
        <w:tc>
          <w:tcPr>
            <w:tcW w:w="876" w:type="dxa"/>
            <w:tcBorders>
              <w:top w:val="nil"/>
              <w:left w:val="nil"/>
              <w:bottom w:val="single" w:sz="4" w:space="0" w:color="auto"/>
              <w:right w:val="single" w:sz="4" w:space="0" w:color="auto"/>
            </w:tcBorders>
            <w:shd w:val="clear" w:color="auto" w:fill="auto"/>
            <w:noWrap/>
            <w:hideMark/>
          </w:tcPr>
          <w:p w14:paraId="49025E65"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0</w:t>
            </w:r>
          </w:p>
        </w:tc>
        <w:tc>
          <w:tcPr>
            <w:tcW w:w="1128" w:type="dxa"/>
            <w:tcBorders>
              <w:top w:val="nil"/>
              <w:left w:val="nil"/>
              <w:bottom w:val="single" w:sz="4" w:space="0" w:color="auto"/>
              <w:right w:val="single" w:sz="4" w:space="0" w:color="auto"/>
            </w:tcBorders>
            <w:shd w:val="clear" w:color="auto" w:fill="auto"/>
            <w:noWrap/>
            <w:hideMark/>
          </w:tcPr>
          <w:p w14:paraId="7AEC309D"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8,232.55</w:t>
            </w:r>
          </w:p>
        </w:tc>
        <w:tc>
          <w:tcPr>
            <w:tcW w:w="1029" w:type="dxa"/>
            <w:tcBorders>
              <w:top w:val="nil"/>
              <w:left w:val="nil"/>
              <w:bottom w:val="single" w:sz="4" w:space="0" w:color="auto"/>
              <w:right w:val="single" w:sz="4" w:space="0" w:color="auto"/>
            </w:tcBorders>
            <w:shd w:val="clear" w:color="auto" w:fill="auto"/>
            <w:noWrap/>
            <w:hideMark/>
          </w:tcPr>
          <w:p w14:paraId="5211F4C4" w14:textId="06AF8DE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26,777</w:t>
            </w:r>
          </w:p>
        </w:tc>
        <w:tc>
          <w:tcPr>
            <w:tcW w:w="1029" w:type="dxa"/>
            <w:tcBorders>
              <w:top w:val="nil"/>
              <w:left w:val="nil"/>
              <w:bottom w:val="single" w:sz="4" w:space="0" w:color="auto"/>
              <w:right w:val="single" w:sz="4" w:space="0" w:color="auto"/>
            </w:tcBorders>
            <w:shd w:val="clear" w:color="auto" w:fill="auto"/>
            <w:noWrap/>
            <w:hideMark/>
          </w:tcPr>
          <w:p w14:paraId="15E7D541" w14:textId="02BDAD71"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61,889</w:t>
            </w:r>
          </w:p>
        </w:tc>
        <w:tc>
          <w:tcPr>
            <w:tcW w:w="876" w:type="dxa"/>
            <w:tcBorders>
              <w:top w:val="nil"/>
              <w:left w:val="nil"/>
              <w:bottom w:val="single" w:sz="4" w:space="0" w:color="auto"/>
              <w:right w:val="single" w:sz="4" w:space="0" w:color="auto"/>
            </w:tcBorders>
            <w:shd w:val="clear" w:color="auto" w:fill="auto"/>
            <w:noWrap/>
            <w:hideMark/>
          </w:tcPr>
          <w:p w14:paraId="79ECCE1D" w14:textId="5BC372FF"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27,504</w:t>
            </w:r>
          </w:p>
        </w:tc>
        <w:tc>
          <w:tcPr>
            <w:tcW w:w="1070" w:type="dxa"/>
            <w:tcBorders>
              <w:top w:val="nil"/>
              <w:left w:val="nil"/>
              <w:bottom w:val="single" w:sz="4" w:space="0" w:color="auto"/>
              <w:right w:val="single" w:sz="4" w:space="0" w:color="auto"/>
            </w:tcBorders>
            <w:shd w:val="clear" w:color="auto" w:fill="66FF66"/>
            <w:noWrap/>
            <w:hideMark/>
          </w:tcPr>
          <w:p w14:paraId="0CAC34E3" w14:textId="2D343BA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124,403</w:t>
            </w:r>
          </w:p>
        </w:tc>
      </w:tr>
      <w:tr w:rsidR="004D3455" w:rsidRPr="0091141B" w14:paraId="11130FBC" w14:textId="77777777" w:rsidTr="004D3455">
        <w:trPr>
          <w:trHeight w:val="421"/>
        </w:trPr>
        <w:tc>
          <w:tcPr>
            <w:tcW w:w="1154" w:type="dxa"/>
            <w:tcBorders>
              <w:top w:val="nil"/>
              <w:left w:val="single" w:sz="4" w:space="0" w:color="auto"/>
              <w:bottom w:val="single" w:sz="4" w:space="0" w:color="auto"/>
              <w:right w:val="single" w:sz="4" w:space="0" w:color="auto"/>
            </w:tcBorders>
            <w:shd w:val="clear" w:color="auto" w:fill="66FFFF"/>
            <w:noWrap/>
            <w:hideMark/>
          </w:tcPr>
          <w:p w14:paraId="4A1A932C" w14:textId="6304C129" w:rsidR="00761916" w:rsidRPr="0091141B" w:rsidRDefault="004D3455" w:rsidP="00761916">
            <w:pPr>
              <w:spacing w:after="240"/>
              <w:jc w:val="left"/>
              <w:rPr>
                <w:rFonts w:eastAsia="Times New Roman" w:cs="Calibri"/>
                <w:color w:val="000000"/>
                <w:sz w:val="18"/>
                <w:szCs w:val="18"/>
              </w:rPr>
            </w:pPr>
            <w:r w:rsidRPr="0091141B">
              <w:rPr>
                <w:rFonts w:eastAsia="Times New Roman" w:cs="Calibri"/>
                <w:color w:val="000000"/>
                <w:sz w:val="18"/>
                <w:szCs w:val="18"/>
              </w:rPr>
              <w:t xml:space="preserve">OUTCOME </w:t>
            </w:r>
            <w:r w:rsidR="00761916" w:rsidRPr="0091141B">
              <w:rPr>
                <w:rFonts w:eastAsia="Times New Roman" w:cs="Calibri"/>
                <w:color w:val="000000"/>
                <w:sz w:val="18"/>
                <w:szCs w:val="18"/>
              </w:rPr>
              <w:t>4</w:t>
            </w:r>
          </w:p>
        </w:tc>
        <w:tc>
          <w:tcPr>
            <w:tcW w:w="1029" w:type="dxa"/>
            <w:tcBorders>
              <w:top w:val="nil"/>
              <w:left w:val="nil"/>
              <w:bottom w:val="single" w:sz="4" w:space="0" w:color="auto"/>
              <w:right w:val="single" w:sz="4" w:space="0" w:color="auto"/>
            </w:tcBorders>
            <w:shd w:val="clear" w:color="auto" w:fill="auto"/>
            <w:noWrap/>
            <w:hideMark/>
          </w:tcPr>
          <w:p w14:paraId="788CE7CE"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93,740</w:t>
            </w:r>
          </w:p>
        </w:tc>
        <w:tc>
          <w:tcPr>
            <w:tcW w:w="1029" w:type="dxa"/>
            <w:tcBorders>
              <w:top w:val="nil"/>
              <w:left w:val="nil"/>
              <w:bottom w:val="single" w:sz="4" w:space="0" w:color="auto"/>
              <w:right w:val="single" w:sz="4" w:space="0" w:color="auto"/>
            </w:tcBorders>
            <w:shd w:val="clear" w:color="auto" w:fill="auto"/>
            <w:noWrap/>
            <w:hideMark/>
          </w:tcPr>
          <w:p w14:paraId="50A5CE75"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61,140</w:t>
            </w:r>
          </w:p>
        </w:tc>
        <w:tc>
          <w:tcPr>
            <w:tcW w:w="1029" w:type="dxa"/>
            <w:tcBorders>
              <w:top w:val="nil"/>
              <w:left w:val="nil"/>
              <w:bottom w:val="single" w:sz="4" w:space="0" w:color="auto"/>
              <w:right w:val="single" w:sz="4" w:space="0" w:color="auto"/>
            </w:tcBorders>
            <w:shd w:val="clear" w:color="auto" w:fill="auto"/>
            <w:noWrap/>
            <w:hideMark/>
          </w:tcPr>
          <w:p w14:paraId="03EE4BD4"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74,540</w:t>
            </w:r>
          </w:p>
        </w:tc>
        <w:tc>
          <w:tcPr>
            <w:tcW w:w="1029" w:type="dxa"/>
            <w:tcBorders>
              <w:top w:val="nil"/>
              <w:left w:val="nil"/>
              <w:bottom w:val="single" w:sz="4" w:space="0" w:color="auto"/>
              <w:right w:val="single" w:sz="4" w:space="0" w:color="auto"/>
            </w:tcBorders>
            <w:shd w:val="clear" w:color="auto" w:fill="auto"/>
            <w:noWrap/>
            <w:hideMark/>
          </w:tcPr>
          <w:p w14:paraId="67DFB804"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60,040</w:t>
            </w:r>
          </w:p>
        </w:tc>
        <w:tc>
          <w:tcPr>
            <w:tcW w:w="876" w:type="dxa"/>
            <w:tcBorders>
              <w:top w:val="nil"/>
              <w:left w:val="nil"/>
              <w:bottom w:val="single" w:sz="4" w:space="0" w:color="auto"/>
              <w:right w:val="single" w:sz="4" w:space="0" w:color="auto"/>
            </w:tcBorders>
            <w:shd w:val="clear" w:color="auto" w:fill="auto"/>
            <w:noWrap/>
            <w:hideMark/>
          </w:tcPr>
          <w:p w14:paraId="0CA34D8B"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60,540</w:t>
            </w:r>
          </w:p>
        </w:tc>
        <w:tc>
          <w:tcPr>
            <w:tcW w:w="1029" w:type="dxa"/>
            <w:tcBorders>
              <w:top w:val="nil"/>
              <w:left w:val="nil"/>
              <w:bottom w:val="single" w:sz="4" w:space="0" w:color="auto"/>
              <w:right w:val="single" w:sz="4" w:space="0" w:color="auto"/>
            </w:tcBorders>
            <w:shd w:val="clear" w:color="auto" w:fill="FFFF66"/>
            <w:noWrap/>
            <w:hideMark/>
          </w:tcPr>
          <w:p w14:paraId="6FE28A09"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350,000</w:t>
            </w:r>
          </w:p>
        </w:tc>
        <w:tc>
          <w:tcPr>
            <w:tcW w:w="876" w:type="dxa"/>
            <w:tcBorders>
              <w:top w:val="nil"/>
              <w:left w:val="nil"/>
              <w:bottom w:val="single" w:sz="4" w:space="0" w:color="auto"/>
              <w:right w:val="single" w:sz="4" w:space="0" w:color="auto"/>
            </w:tcBorders>
            <w:shd w:val="clear" w:color="auto" w:fill="auto"/>
            <w:noWrap/>
            <w:hideMark/>
          </w:tcPr>
          <w:p w14:paraId="60D6727B" w14:textId="6DAA96C5"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14,539</w:t>
            </w:r>
          </w:p>
        </w:tc>
        <w:tc>
          <w:tcPr>
            <w:tcW w:w="1128" w:type="dxa"/>
            <w:tcBorders>
              <w:top w:val="nil"/>
              <w:left w:val="nil"/>
              <w:bottom w:val="single" w:sz="4" w:space="0" w:color="auto"/>
              <w:right w:val="single" w:sz="4" w:space="0" w:color="auto"/>
            </w:tcBorders>
            <w:shd w:val="clear" w:color="auto" w:fill="auto"/>
            <w:noWrap/>
            <w:hideMark/>
          </w:tcPr>
          <w:p w14:paraId="1DF2B23A"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18,596.09</w:t>
            </w:r>
          </w:p>
        </w:tc>
        <w:tc>
          <w:tcPr>
            <w:tcW w:w="1029" w:type="dxa"/>
            <w:tcBorders>
              <w:top w:val="nil"/>
              <w:left w:val="nil"/>
              <w:bottom w:val="single" w:sz="4" w:space="0" w:color="auto"/>
              <w:right w:val="single" w:sz="4" w:space="0" w:color="auto"/>
            </w:tcBorders>
            <w:shd w:val="clear" w:color="auto" w:fill="auto"/>
            <w:noWrap/>
            <w:hideMark/>
          </w:tcPr>
          <w:p w14:paraId="02AC10DF" w14:textId="5871B3A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62,843</w:t>
            </w:r>
          </w:p>
        </w:tc>
        <w:tc>
          <w:tcPr>
            <w:tcW w:w="1029" w:type="dxa"/>
            <w:tcBorders>
              <w:top w:val="nil"/>
              <w:left w:val="nil"/>
              <w:bottom w:val="single" w:sz="4" w:space="0" w:color="auto"/>
              <w:right w:val="single" w:sz="4" w:space="0" w:color="auto"/>
            </w:tcBorders>
            <w:shd w:val="clear" w:color="auto" w:fill="auto"/>
            <w:noWrap/>
            <w:hideMark/>
          </w:tcPr>
          <w:p w14:paraId="1E0FFE86" w14:textId="75A5EBDA"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166,467</w:t>
            </w:r>
          </w:p>
        </w:tc>
        <w:tc>
          <w:tcPr>
            <w:tcW w:w="876" w:type="dxa"/>
            <w:tcBorders>
              <w:top w:val="nil"/>
              <w:left w:val="nil"/>
              <w:bottom w:val="single" w:sz="4" w:space="0" w:color="auto"/>
              <w:right w:val="single" w:sz="4" w:space="0" w:color="auto"/>
            </w:tcBorders>
            <w:shd w:val="clear" w:color="auto" w:fill="auto"/>
            <w:noWrap/>
            <w:hideMark/>
          </w:tcPr>
          <w:p w14:paraId="66A42768" w14:textId="4539F994"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14,245</w:t>
            </w:r>
          </w:p>
        </w:tc>
        <w:tc>
          <w:tcPr>
            <w:tcW w:w="1070" w:type="dxa"/>
            <w:tcBorders>
              <w:top w:val="nil"/>
              <w:left w:val="nil"/>
              <w:bottom w:val="single" w:sz="4" w:space="0" w:color="auto"/>
              <w:right w:val="single" w:sz="4" w:space="0" w:color="auto"/>
            </w:tcBorders>
            <w:shd w:val="clear" w:color="auto" w:fill="66FF66"/>
            <w:noWrap/>
            <w:hideMark/>
          </w:tcPr>
          <w:p w14:paraId="4288B1A0" w14:textId="13CB2AF1"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276,691</w:t>
            </w:r>
          </w:p>
        </w:tc>
      </w:tr>
      <w:tr w:rsidR="004D3455" w:rsidRPr="0091141B" w14:paraId="3199E233" w14:textId="77777777" w:rsidTr="004D3455">
        <w:trPr>
          <w:trHeight w:val="413"/>
        </w:trPr>
        <w:tc>
          <w:tcPr>
            <w:tcW w:w="1154" w:type="dxa"/>
            <w:tcBorders>
              <w:top w:val="nil"/>
              <w:left w:val="single" w:sz="4" w:space="0" w:color="auto"/>
              <w:bottom w:val="single" w:sz="4" w:space="0" w:color="auto"/>
              <w:right w:val="single" w:sz="4" w:space="0" w:color="auto"/>
            </w:tcBorders>
            <w:shd w:val="clear" w:color="auto" w:fill="66FFFF"/>
            <w:noWrap/>
            <w:hideMark/>
          </w:tcPr>
          <w:p w14:paraId="234F5326" w14:textId="209D76F0" w:rsidR="00761916" w:rsidRPr="0091141B" w:rsidRDefault="004D3455" w:rsidP="00761916">
            <w:pPr>
              <w:spacing w:after="240"/>
              <w:jc w:val="left"/>
              <w:rPr>
                <w:rFonts w:eastAsia="Times New Roman" w:cs="Calibri"/>
                <w:color w:val="000000"/>
                <w:sz w:val="18"/>
                <w:szCs w:val="18"/>
              </w:rPr>
            </w:pPr>
            <w:r w:rsidRPr="0091141B">
              <w:rPr>
                <w:rFonts w:eastAsia="Times New Roman" w:cs="Calibri"/>
                <w:color w:val="000000"/>
                <w:sz w:val="18"/>
                <w:szCs w:val="18"/>
              </w:rPr>
              <w:t xml:space="preserve">OUTCOME </w:t>
            </w:r>
            <w:r w:rsidR="00761916" w:rsidRPr="0091141B">
              <w:rPr>
                <w:rFonts w:eastAsia="Times New Roman" w:cs="Calibri"/>
                <w:color w:val="000000"/>
                <w:sz w:val="18"/>
                <w:szCs w:val="18"/>
              </w:rPr>
              <w:t>5</w:t>
            </w:r>
          </w:p>
        </w:tc>
        <w:tc>
          <w:tcPr>
            <w:tcW w:w="1029" w:type="dxa"/>
            <w:tcBorders>
              <w:top w:val="nil"/>
              <w:left w:val="nil"/>
              <w:bottom w:val="single" w:sz="4" w:space="0" w:color="auto"/>
              <w:right w:val="single" w:sz="4" w:space="0" w:color="auto"/>
            </w:tcBorders>
            <w:shd w:val="clear" w:color="auto" w:fill="auto"/>
            <w:noWrap/>
            <w:hideMark/>
          </w:tcPr>
          <w:p w14:paraId="3535A6F5"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87,829</w:t>
            </w:r>
          </w:p>
        </w:tc>
        <w:tc>
          <w:tcPr>
            <w:tcW w:w="1029" w:type="dxa"/>
            <w:tcBorders>
              <w:top w:val="nil"/>
              <w:left w:val="nil"/>
              <w:bottom w:val="single" w:sz="4" w:space="0" w:color="auto"/>
              <w:right w:val="single" w:sz="4" w:space="0" w:color="auto"/>
            </w:tcBorders>
            <w:shd w:val="clear" w:color="auto" w:fill="auto"/>
            <w:noWrap/>
            <w:hideMark/>
          </w:tcPr>
          <w:p w14:paraId="6652C9C9"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87,829</w:t>
            </w:r>
          </w:p>
        </w:tc>
        <w:tc>
          <w:tcPr>
            <w:tcW w:w="1029" w:type="dxa"/>
            <w:tcBorders>
              <w:top w:val="nil"/>
              <w:left w:val="nil"/>
              <w:bottom w:val="single" w:sz="4" w:space="0" w:color="auto"/>
              <w:right w:val="single" w:sz="4" w:space="0" w:color="auto"/>
            </w:tcBorders>
            <w:shd w:val="clear" w:color="auto" w:fill="auto"/>
            <w:noWrap/>
            <w:hideMark/>
          </w:tcPr>
          <w:p w14:paraId="11141A7C"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71,500</w:t>
            </w:r>
          </w:p>
        </w:tc>
        <w:tc>
          <w:tcPr>
            <w:tcW w:w="1029" w:type="dxa"/>
            <w:tcBorders>
              <w:top w:val="nil"/>
              <w:left w:val="nil"/>
              <w:bottom w:val="single" w:sz="4" w:space="0" w:color="auto"/>
              <w:right w:val="single" w:sz="4" w:space="0" w:color="auto"/>
            </w:tcBorders>
            <w:shd w:val="clear" w:color="auto" w:fill="auto"/>
            <w:noWrap/>
            <w:hideMark/>
          </w:tcPr>
          <w:p w14:paraId="4B48C131"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68,671</w:t>
            </w:r>
          </w:p>
        </w:tc>
        <w:tc>
          <w:tcPr>
            <w:tcW w:w="876" w:type="dxa"/>
            <w:tcBorders>
              <w:top w:val="nil"/>
              <w:left w:val="nil"/>
              <w:bottom w:val="single" w:sz="4" w:space="0" w:color="auto"/>
              <w:right w:val="single" w:sz="4" w:space="0" w:color="auto"/>
            </w:tcBorders>
            <w:shd w:val="clear" w:color="auto" w:fill="auto"/>
            <w:noWrap/>
            <w:hideMark/>
          </w:tcPr>
          <w:p w14:paraId="41284CD7"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64,171</w:t>
            </w:r>
          </w:p>
        </w:tc>
        <w:tc>
          <w:tcPr>
            <w:tcW w:w="1029" w:type="dxa"/>
            <w:tcBorders>
              <w:top w:val="nil"/>
              <w:left w:val="nil"/>
              <w:bottom w:val="single" w:sz="4" w:space="0" w:color="auto"/>
              <w:right w:val="single" w:sz="4" w:space="0" w:color="auto"/>
            </w:tcBorders>
            <w:shd w:val="clear" w:color="auto" w:fill="FFFF66"/>
            <w:noWrap/>
            <w:hideMark/>
          </w:tcPr>
          <w:p w14:paraId="4218BE5B"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380,000</w:t>
            </w:r>
          </w:p>
        </w:tc>
        <w:tc>
          <w:tcPr>
            <w:tcW w:w="876" w:type="dxa"/>
            <w:tcBorders>
              <w:top w:val="nil"/>
              <w:left w:val="nil"/>
              <w:bottom w:val="single" w:sz="4" w:space="0" w:color="auto"/>
              <w:right w:val="single" w:sz="4" w:space="0" w:color="auto"/>
            </w:tcBorders>
            <w:shd w:val="clear" w:color="auto" w:fill="auto"/>
            <w:noWrap/>
            <w:hideMark/>
          </w:tcPr>
          <w:p w14:paraId="4A4B7243" w14:textId="1909F19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42,772</w:t>
            </w:r>
          </w:p>
        </w:tc>
        <w:tc>
          <w:tcPr>
            <w:tcW w:w="1128" w:type="dxa"/>
            <w:tcBorders>
              <w:top w:val="nil"/>
              <w:left w:val="nil"/>
              <w:bottom w:val="single" w:sz="4" w:space="0" w:color="auto"/>
              <w:right w:val="single" w:sz="4" w:space="0" w:color="auto"/>
            </w:tcBorders>
            <w:shd w:val="clear" w:color="auto" w:fill="auto"/>
            <w:noWrap/>
            <w:hideMark/>
          </w:tcPr>
          <w:p w14:paraId="4B6B5FF0" w14:textId="77777777"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68,173.03</w:t>
            </w:r>
          </w:p>
        </w:tc>
        <w:tc>
          <w:tcPr>
            <w:tcW w:w="1029" w:type="dxa"/>
            <w:tcBorders>
              <w:top w:val="nil"/>
              <w:left w:val="nil"/>
              <w:bottom w:val="single" w:sz="4" w:space="0" w:color="auto"/>
              <w:right w:val="single" w:sz="4" w:space="0" w:color="auto"/>
            </w:tcBorders>
            <w:shd w:val="clear" w:color="auto" w:fill="auto"/>
            <w:noWrap/>
            <w:hideMark/>
          </w:tcPr>
          <w:p w14:paraId="714C4DBB" w14:textId="7128A18F"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84,556</w:t>
            </w:r>
          </w:p>
        </w:tc>
        <w:tc>
          <w:tcPr>
            <w:tcW w:w="1029" w:type="dxa"/>
            <w:tcBorders>
              <w:top w:val="nil"/>
              <w:left w:val="nil"/>
              <w:bottom w:val="single" w:sz="4" w:space="0" w:color="auto"/>
              <w:right w:val="single" w:sz="4" w:space="0" w:color="auto"/>
            </w:tcBorders>
            <w:shd w:val="clear" w:color="auto" w:fill="auto"/>
            <w:noWrap/>
            <w:hideMark/>
          </w:tcPr>
          <w:p w14:paraId="174EED15" w14:textId="713B6968"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163,090</w:t>
            </w:r>
          </w:p>
        </w:tc>
        <w:tc>
          <w:tcPr>
            <w:tcW w:w="876" w:type="dxa"/>
            <w:tcBorders>
              <w:top w:val="nil"/>
              <w:left w:val="nil"/>
              <w:bottom w:val="single" w:sz="4" w:space="0" w:color="auto"/>
              <w:right w:val="single" w:sz="4" w:space="0" w:color="auto"/>
            </w:tcBorders>
            <w:shd w:val="clear" w:color="auto" w:fill="auto"/>
            <w:noWrap/>
            <w:hideMark/>
          </w:tcPr>
          <w:p w14:paraId="49E9F2B4" w14:textId="16D7F386"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13,007</w:t>
            </w:r>
          </w:p>
        </w:tc>
        <w:tc>
          <w:tcPr>
            <w:tcW w:w="1070" w:type="dxa"/>
            <w:tcBorders>
              <w:top w:val="nil"/>
              <w:left w:val="nil"/>
              <w:bottom w:val="single" w:sz="4" w:space="0" w:color="auto"/>
              <w:right w:val="single" w:sz="4" w:space="0" w:color="auto"/>
            </w:tcBorders>
            <w:shd w:val="clear" w:color="auto" w:fill="66FF66"/>
            <w:noWrap/>
            <w:hideMark/>
          </w:tcPr>
          <w:p w14:paraId="2F10C672" w14:textId="45A37CA1" w:rsidR="00761916" w:rsidRPr="0091141B" w:rsidRDefault="00761916" w:rsidP="00761916">
            <w:pPr>
              <w:spacing w:after="240"/>
              <w:jc w:val="left"/>
              <w:rPr>
                <w:rFonts w:eastAsia="Times New Roman" w:cs="Calibri"/>
                <w:color w:val="000000"/>
                <w:sz w:val="18"/>
                <w:szCs w:val="18"/>
              </w:rPr>
            </w:pPr>
            <w:r w:rsidRPr="0091141B">
              <w:rPr>
                <w:rFonts w:eastAsia="Times New Roman" w:cs="Calibri"/>
                <w:color w:val="000000"/>
                <w:sz w:val="18"/>
                <w:szCs w:val="18"/>
              </w:rPr>
              <w:t>371,600</w:t>
            </w:r>
          </w:p>
        </w:tc>
      </w:tr>
      <w:tr w:rsidR="004D3455" w:rsidRPr="0091141B" w14:paraId="218B2449" w14:textId="77777777" w:rsidTr="004D3455">
        <w:trPr>
          <w:trHeight w:val="419"/>
        </w:trPr>
        <w:tc>
          <w:tcPr>
            <w:tcW w:w="1154" w:type="dxa"/>
            <w:tcBorders>
              <w:top w:val="nil"/>
              <w:left w:val="single" w:sz="4" w:space="0" w:color="auto"/>
              <w:bottom w:val="single" w:sz="4" w:space="0" w:color="auto"/>
              <w:right w:val="single" w:sz="4" w:space="0" w:color="auto"/>
            </w:tcBorders>
            <w:shd w:val="clear" w:color="auto" w:fill="66FFFF"/>
            <w:noWrap/>
            <w:hideMark/>
          </w:tcPr>
          <w:p w14:paraId="77878FBF"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Grand Total</w:t>
            </w:r>
          </w:p>
        </w:tc>
        <w:tc>
          <w:tcPr>
            <w:tcW w:w="1029" w:type="dxa"/>
            <w:tcBorders>
              <w:top w:val="nil"/>
              <w:left w:val="nil"/>
              <w:bottom w:val="single" w:sz="4" w:space="0" w:color="auto"/>
              <w:right w:val="single" w:sz="4" w:space="0" w:color="auto"/>
            </w:tcBorders>
            <w:shd w:val="clear" w:color="auto" w:fill="auto"/>
            <w:noWrap/>
            <w:hideMark/>
          </w:tcPr>
          <w:p w14:paraId="26A28EB2"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2,802,204</w:t>
            </w:r>
          </w:p>
        </w:tc>
        <w:tc>
          <w:tcPr>
            <w:tcW w:w="1029" w:type="dxa"/>
            <w:tcBorders>
              <w:top w:val="nil"/>
              <w:left w:val="nil"/>
              <w:bottom w:val="single" w:sz="4" w:space="0" w:color="auto"/>
              <w:right w:val="single" w:sz="4" w:space="0" w:color="auto"/>
            </w:tcBorders>
            <w:shd w:val="clear" w:color="auto" w:fill="auto"/>
            <w:noWrap/>
            <w:hideMark/>
          </w:tcPr>
          <w:p w14:paraId="45490354"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1,957,504</w:t>
            </w:r>
          </w:p>
        </w:tc>
        <w:tc>
          <w:tcPr>
            <w:tcW w:w="1029" w:type="dxa"/>
            <w:tcBorders>
              <w:top w:val="nil"/>
              <w:left w:val="nil"/>
              <w:bottom w:val="single" w:sz="4" w:space="0" w:color="auto"/>
              <w:right w:val="single" w:sz="4" w:space="0" w:color="auto"/>
            </w:tcBorders>
            <w:shd w:val="clear" w:color="auto" w:fill="auto"/>
            <w:noWrap/>
            <w:hideMark/>
          </w:tcPr>
          <w:p w14:paraId="1D117DFE"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1,444,005</w:t>
            </w:r>
          </w:p>
        </w:tc>
        <w:tc>
          <w:tcPr>
            <w:tcW w:w="1029" w:type="dxa"/>
            <w:tcBorders>
              <w:top w:val="nil"/>
              <w:left w:val="nil"/>
              <w:bottom w:val="single" w:sz="4" w:space="0" w:color="auto"/>
              <w:right w:val="single" w:sz="4" w:space="0" w:color="auto"/>
            </w:tcBorders>
            <w:shd w:val="clear" w:color="auto" w:fill="auto"/>
            <w:noWrap/>
            <w:hideMark/>
          </w:tcPr>
          <w:p w14:paraId="431B2FE5"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1,168,991</w:t>
            </w:r>
          </w:p>
        </w:tc>
        <w:tc>
          <w:tcPr>
            <w:tcW w:w="876" w:type="dxa"/>
            <w:tcBorders>
              <w:top w:val="nil"/>
              <w:left w:val="nil"/>
              <w:bottom w:val="single" w:sz="4" w:space="0" w:color="auto"/>
              <w:right w:val="single" w:sz="4" w:space="0" w:color="auto"/>
            </w:tcBorders>
            <w:shd w:val="clear" w:color="auto" w:fill="auto"/>
            <w:noWrap/>
            <w:hideMark/>
          </w:tcPr>
          <w:p w14:paraId="05094DFE"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657,296</w:t>
            </w:r>
          </w:p>
        </w:tc>
        <w:tc>
          <w:tcPr>
            <w:tcW w:w="1029" w:type="dxa"/>
            <w:tcBorders>
              <w:top w:val="nil"/>
              <w:left w:val="nil"/>
              <w:bottom w:val="single" w:sz="4" w:space="0" w:color="auto"/>
              <w:right w:val="single" w:sz="4" w:space="0" w:color="auto"/>
            </w:tcBorders>
            <w:shd w:val="clear" w:color="auto" w:fill="FFFF66"/>
            <w:noWrap/>
            <w:hideMark/>
          </w:tcPr>
          <w:p w14:paraId="5101CF08" w14:textId="7777777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8,030,000</w:t>
            </w:r>
          </w:p>
        </w:tc>
        <w:tc>
          <w:tcPr>
            <w:tcW w:w="876" w:type="dxa"/>
            <w:tcBorders>
              <w:top w:val="nil"/>
              <w:left w:val="nil"/>
              <w:bottom w:val="single" w:sz="4" w:space="0" w:color="auto"/>
              <w:right w:val="single" w:sz="4" w:space="0" w:color="auto"/>
            </w:tcBorders>
            <w:shd w:val="clear" w:color="auto" w:fill="auto"/>
            <w:noWrap/>
            <w:hideMark/>
          </w:tcPr>
          <w:p w14:paraId="4D7043DE" w14:textId="1797338A"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299,384</w:t>
            </w:r>
          </w:p>
        </w:tc>
        <w:tc>
          <w:tcPr>
            <w:tcW w:w="1128" w:type="dxa"/>
            <w:tcBorders>
              <w:top w:val="nil"/>
              <w:left w:val="nil"/>
              <w:bottom w:val="single" w:sz="4" w:space="0" w:color="auto"/>
              <w:right w:val="single" w:sz="4" w:space="0" w:color="auto"/>
            </w:tcBorders>
            <w:shd w:val="clear" w:color="auto" w:fill="auto"/>
            <w:noWrap/>
            <w:hideMark/>
          </w:tcPr>
          <w:p w14:paraId="66E86CF2" w14:textId="27A587CB"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1,337,286</w:t>
            </w:r>
          </w:p>
        </w:tc>
        <w:tc>
          <w:tcPr>
            <w:tcW w:w="1029" w:type="dxa"/>
            <w:tcBorders>
              <w:top w:val="nil"/>
              <w:left w:val="nil"/>
              <w:bottom w:val="single" w:sz="4" w:space="0" w:color="auto"/>
              <w:right w:val="single" w:sz="4" w:space="0" w:color="auto"/>
            </w:tcBorders>
            <w:shd w:val="clear" w:color="auto" w:fill="auto"/>
            <w:noWrap/>
            <w:hideMark/>
          </w:tcPr>
          <w:p w14:paraId="7DA85CD2" w14:textId="12FF3BB7"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3,076,912</w:t>
            </w:r>
          </w:p>
        </w:tc>
        <w:tc>
          <w:tcPr>
            <w:tcW w:w="1029" w:type="dxa"/>
            <w:tcBorders>
              <w:top w:val="nil"/>
              <w:left w:val="nil"/>
              <w:bottom w:val="single" w:sz="4" w:space="0" w:color="auto"/>
              <w:right w:val="single" w:sz="4" w:space="0" w:color="auto"/>
            </w:tcBorders>
            <w:shd w:val="clear" w:color="auto" w:fill="auto"/>
            <w:noWrap/>
            <w:hideMark/>
          </w:tcPr>
          <w:p w14:paraId="3EFDED7C" w14:textId="6CBABCB4"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2,678,671</w:t>
            </w:r>
          </w:p>
        </w:tc>
        <w:tc>
          <w:tcPr>
            <w:tcW w:w="876" w:type="dxa"/>
            <w:tcBorders>
              <w:top w:val="nil"/>
              <w:left w:val="nil"/>
              <w:bottom w:val="single" w:sz="4" w:space="0" w:color="auto"/>
              <w:right w:val="single" w:sz="4" w:space="0" w:color="auto"/>
            </w:tcBorders>
            <w:shd w:val="clear" w:color="auto" w:fill="auto"/>
            <w:noWrap/>
            <w:hideMark/>
          </w:tcPr>
          <w:p w14:paraId="2E8C7801" w14:textId="0DE97381"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404,467</w:t>
            </w:r>
          </w:p>
        </w:tc>
        <w:tc>
          <w:tcPr>
            <w:tcW w:w="1070" w:type="dxa"/>
            <w:tcBorders>
              <w:top w:val="nil"/>
              <w:left w:val="nil"/>
              <w:bottom w:val="single" w:sz="4" w:space="0" w:color="auto"/>
              <w:right w:val="single" w:sz="4" w:space="0" w:color="auto"/>
            </w:tcBorders>
            <w:shd w:val="clear" w:color="auto" w:fill="66FF66"/>
            <w:noWrap/>
            <w:hideMark/>
          </w:tcPr>
          <w:p w14:paraId="5DE47C8D" w14:textId="1E99708D" w:rsidR="00761916" w:rsidRPr="0091141B" w:rsidRDefault="00761916" w:rsidP="00761916">
            <w:pPr>
              <w:spacing w:after="240"/>
              <w:jc w:val="left"/>
              <w:rPr>
                <w:rFonts w:eastAsia="Times New Roman" w:cs="Calibri"/>
                <w:b/>
                <w:bCs/>
                <w:color w:val="000000"/>
                <w:sz w:val="18"/>
                <w:szCs w:val="18"/>
              </w:rPr>
            </w:pPr>
            <w:r w:rsidRPr="0091141B">
              <w:rPr>
                <w:rFonts w:eastAsia="Times New Roman" w:cs="Calibri"/>
                <w:b/>
                <w:bCs/>
                <w:color w:val="000000"/>
                <w:sz w:val="18"/>
                <w:szCs w:val="18"/>
              </w:rPr>
              <w:t>7,796,722</w:t>
            </w:r>
          </w:p>
        </w:tc>
      </w:tr>
    </w:tbl>
    <w:p w14:paraId="1B646AB0" w14:textId="5CA4C9F9" w:rsidR="00761916" w:rsidRDefault="00761916" w:rsidP="00761916"/>
    <w:p w14:paraId="38E54C12" w14:textId="587973B7" w:rsidR="0091141B" w:rsidRPr="0091141B" w:rsidRDefault="0091141B" w:rsidP="00761916">
      <w:pPr>
        <w:rPr>
          <w:b/>
        </w:rPr>
      </w:pPr>
      <w:r w:rsidRPr="0091141B">
        <w:rPr>
          <w:b/>
        </w:rPr>
        <w:t>Table 12: Co-financing identified to the project</w:t>
      </w:r>
    </w:p>
    <w:p w14:paraId="689F3C0A" w14:textId="3C70D814" w:rsidR="00FE41E9" w:rsidRDefault="00FE41E9" w:rsidP="00F90398"/>
    <w:tbl>
      <w:tblPr>
        <w:tblW w:w="108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5"/>
        <w:gridCol w:w="900"/>
        <w:gridCol w:w="900"/>
        <w:gridCol w:w="360"/>
        <w:gridCol w:w="990"/>
        <w:gridCol w:w="900"/>
        <w:gridCol w:w="450"/>
        <w:gridCol w:w="990"/>
        <w:gridCol w:w="990"/>
        <w:gridCol w:w="720"/>
        <w:gridCol w:w="900"/>
        <w:gridCol w:w="720"/>
        <w:gridCol w:w="810"/>
      </w:tblGrid>
      <w:tr w:rsidR="0091141B" w:rsidRPr="0006466D" w14:paraId="1036421C" w14:textId="77777777" w:rsidTr="0091141B">
        <w:trPr>
          <w:trHeight w:val="247"/>
        </w:trPr>
        <w:tc>
          <w:tcPr>
            <w:tcW w:w="10815" w:type="dxa"/>
            <w:gridSpan w:val="13"/>
            <w:shd w:val="clear" w:color="auto" w:fill="BDD6EE" w:themeFill="accent1" w:themeFillTint="66"/>
            <w:noWrap/>
            <w:vAlign w:val="center"/>
          </w:tcPr>
          <w:p w14:paraId="3929B5F5"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Calibri" w:hAnsiTheme="minorHAnsi" w:cstheme="minorHAnsi"/>
                <w:b/>
                <w:color w:val="000000"/>
                <w:sz w:val="18"/>
                <w:szCs w:val="18"/>
                <w:lang w:val="en-GB" w:eastAsia="en-GB"/>
              </w:rPr>
              <w:t>Table 9. Co-financial information</w:t>
            </w:r>
          </w:p>
        </w:tc>
      </w:tr>
      <w:tr w:rsidR="0091141B" w:rsidRPr="0006466D" w14:paraId="6E62998E" w14:textId="77777777" w:rsidTr="00A43D83">
        <w:trPr>
          <w:trHeight w:val="247"/>
        </w:trPr>
        <w:tc>
          <w:tcPr>
            <w:tcW w:w="1185" w:type="dxa"/>
            <w:vMerge w:val="restart"/>
            <w:shd w:val="clear" w:color="auto" w:fill="BDD6EE" w:themeFill="accent1" w:themeFillTint="66"/>
            <w:noWrap/>
            <w:vAlign w:val="center"/>
            <w:hideMark/>
          </w:tcPr>
          <w:p w14:paraId="0C92F84D"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 xml:space="preserve">Item </w:t>
            </w:r>
          </w:p>
        </w:tc>
        <w:tc>
          <w:tcPr>
            <w:tcW w:w="2160" w:type="dxa"/>
            <w:gridSpan w:val="3"/>
            <w:shd w:val="clear" w:color="auto" w:fill="auto"/>
            <w:noWrap/>
            <w:vAlign w:val="center"/>
            <w:hideMark/>
          </w:tcPr>
          <w:p w14:paraId="7D4C6A6D" w14:textId="77777777" w:rsidR="0091141B" w:rsidRPr="0006466D" w:rsidRDefault="0091141B" w:rsidP="0006466D">
            <w:pPr>
              <w:jc w:val="center"/>
              <w:rPr>
                <w:rFonts w:asciiTheme="minorHAnsi" w:eastAsia="Times New Roman" w:hAnsiTheme="minorHAnsi" w:cstheme="minorHAnsi"/>
                <w:b/>
                <w:sz w:val="18"/>
                <w:szCs w:val="18"/>
                <w:lang w:val="en-GB"/>
              </w:rPr>
            </w:pPr>
            <w:r w:rsidRPr="0006466D">
              <w:rPr>
                <w:rFonts w:asciiTheme="minorHAnsi" w:eastAsia="Times New Roman" w:hAnsiTheme="minorHAnsi" w:cstheme="minorHAnsi"/>
                <w:b/>
                <w:sz w:val="18"/>
                <w:szCs w:val="18"/>
                <w:lang w:val="en-GB"/>
              </w:rPr>
              <w:t>GEF</w:t>
            </w:r>
          </w:p>
        </w:tc>
        <w:tc>
          <w:tcPr>
            <w:tcW w:w="2340" w:type="dxa"/>
            <w:gridSpan w:val="3"/>
            <w:shd w:val="clear" w:color="auto" w:fill="D9D9D9" w:themeFill="background1" w:themeFillShade="D9"/>
            <w:noWrap/>
            <w:vAlign w:val="center"/>
            <w:hideMark/>
          </w:tcPr>
          <w:p w14:paraId="779BCA3C"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UNDP</w:t>
            </w:r>
          </w:p>
        </w:tc>
        <w:tc>
          <w:tcPr>
            <w:tcW w:w="2700" w:type="dxa"/>
            <w:gridSpan w:val="3"/>
            <w:shd w:val="clear" w:color="auto" w:fill="auto"/>
            <w:noWrap/>
            <w:vAlign w:val="center"/>
            <w:hideMark/>
          </w:tcPr>
          <w:p w14:paraId="2EAA5CB4" w14:textId="65D8E0FD"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National and Local Government</w:t>
            </w:r>
          </w:p>
        </w:tc>
        <w:tc>
          <w:tcPr>
            <w:tcW w:w="2430" w:type="dxa"/>
            <w:gridSpan w:val="3"/>
            <w:shd w:val="clear" w:color="auto" w:fill="D9D9D9" w:themeFill="background1" w:themeFillShade="D9"/>
            <w:noWrap/>
            <w:vAlign w:val="center"/>
            <w:hideMark/>
          </w:tcPr>
          <w:p w14:paraId="58B33770"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 xml:space="preserve">Other partners </w:t>
            </w:r>
          </w:p>
        </w:tc>
      </w:tr>
      <w:tr w:rsidR="00A43D83" w:rsidRPr="0006466D" w14:paraId="00B602DD" w14:textId="77777777" w:rsidTr="00077BB9">
        <w:trPr>
          <w:trHeight w:val="247"/>
        </w:trPr>
        <w:tc>
          <w:tcPr>
            <w:tcW w:w="1185" w:type="dxa"/>
            <w:vMerge/>
            <w:shd w:val="clear" w:color="auto" w:fill="BDD6EE" w:themeFill="accent1" w:themeFillTint="66"/>
            <w:noWrap/>
            <w:vAlign w:val="center"/>
            <w:hideMark/>
          </w:tcPr>
          <w:p w14:paraId="57A9BC91"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p>
        </w:tc>
        <w:tc>
          <w:tcPr>
            <w:tcW w:w="900" w:type="dxa"/>
            <w:shd w:val="clear" w:color="auto" w:fill="auto"/>
            <w:noWrap/>
            <w:vAlign w:val="center"/>
            <w:hideMark/>
          </w:tcPr>
          <w:p w14:paraId="25B3FABE" w14:textId="77777777" w:rsidR="0091141B" w:rsidRPr="0006466D" w:rsidRDefault="0091141B" w:rsidP="0006466D">
            <w:pPr>
              <w:jc w:val="center"/>
              <w:rPr>
                <w:rFonts w:asciiTheme="minorHAnsi" w:eastAsia="Times New Roman" w:hAnsiTheme="minorHAnsi" w:cstheme="minorHAnsi"/>
                <w:b/>
                <w:sz w:val="18"/>
                <w:szCs w:val="18"/>
                <w:lang w:val="en-GB"/>
              </w:rPr>
            </w:pPr>
            <w:r w:rsidRPr="0006466D">
              <w:rPr>
                <w:rFonts w:asciiTheme="minorHAnsi" w:eastAsia="Times New Roman" w:hAnsiTheme="minorHAnsi" w:cstheme="minorHAnsi"/>
                <w:b/>
                <w:sz w:val="18"/>
                <w:szCs w:val="18"/>
                <w:lang w:val="en-GB"/>
              </w:rPr>
              <w:t>Budget</w:t>
            </w:r>
          </w:p>
        </w:tc>
        <w:tc>
          <w:tcPr>
            <w:tcW w:w="900" w:type="dxa"/>
            <w:shd w:val="clear" w:color="auto" w:fill="auto"/>
            <w:noWrap/>
            <w:vAlign w:val="center"/>
            <w:hideMark/>
          </w:tcPr>
          <w:p w14:paraId="04A70C5D" w14:textId="77777777" w:rsidR="0091141B" w:rsidRPr="0006466D" w:rsidRDefault="0091141B" w:rsidP="0006466D">
            <w:pPr>
              <w:jc w:val="center"/>
              <w:rPr>
                <w:rFonts w:asciiTheme="minorHAnsi" w:eastAsia="Times New Roman" w:hAnsiTheme="minorHAnsi" w:cstheme="minorHAnsi"/>
                <w:b/>
                <w:sz w:val="18"/>
                <w:szCs w:val="18"/>
                <w:lang w:val="en-GB"/>
              </w:rPr>
            </w:pPr>
            <w:r w:rsidRPr="0006466D">
              <w:rPr>
                <w:rFonts w:asciiTheme="minorHAnsi" w:eastAsia="Times New Roman" w:hAnsiTheme="minorHAnsi" w:cstheme="minorHAnsi"/>
                <w:b/>
                <w:sz w:val="18"/>
                <w:szCs w:val="18"/>
                <w:lang w:val="en-GB"/>
              </w:rPr>
              <w:t xml:space="preserve">Actual </w:t>
            </w:r>
          </w:p>
        </w:tc>
        <w:tc>
          <w:tcPr>
            <w:tcW w:w="360" w:type="dxa"/>
            <w:shd w:val="clear" w:color="auto" w:fill="auto"/>
            <w:noWrap/>
            <w:vAlign w:val="center"/>
            <w:hideMark/>
          </w:tcPr>
          <w:p w14:paraId="17920E40" w14:textId="77777777" w:rsidR="0091141B" w:rsidRPr="0006466D" w:rsidRDefault="0091141B" w:rsidP="0006466D">
            <w:pPr>
              <w:jc w:val="center"/>
              <w:rPr>
                <w:rFonts w:asciiTheme="minorHAnsi" w:eastAsia="Times New Roman" w:hAnsiTheme="minorHAnsi" w:cstheme="minorHAnsi"/>
                <w:b/>
                <w:sz w:val="18"/>
                <w:szCs w:val="18"/>
                <w:lang w:val="en-GB"/>
              </w:rPr>
            </w:pPr>
            <w:r w:rsidRPr="0006466D">
              <w:rPr>
                <w:rFonts w:asciiTheme="minorHAnsi" w:eastAsia="Times New Roman" w:hAnsiTheme="minorHAnsi" w:cstheme="minorHAnsi"/>
                <w:b/>
                <w:sz w:val="18"/>
                <w:szCs w:val="18"/>
                <w:lang w:val="en-GB"/>
              </w:rPr>
              <w:t>%</w:t>
            </w:r>
          </w:p>
        </w:tc>
        <w:tc>
          <w:tcPr>
            <w:tcW w:w="990" w:type="dxa"/>
            <w:shd w:val="clear" w:color="auto" w:fill="D9D9D9" w:themeFill="background1" w:themeFillShade="D9"/>
            <w:noWrap/>
            <w:vAlign w:val="center"/>
            <w:hideMark/>
          </w:tcPr>
          <w:p w14:paraId="59396525"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Budget</w:t>
            </w:r>
          </w:p>
        </w:tc>
        <w:tc>
          <w:tcPr>
            <w:tcW w:w="900" w:type="dxa"/>
            <w:shd w:val="clear" w:color="auto" w:fill="D9D9D9" w:themeFill="background1" w:themeFillShade="D9"/>
            <w:noWrap/>
            <w:vAlign w:val="center"/>
            <w:hideMark/>
          </w:tcPr>
          <w:p w14:paraId="09EA299E"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Actual</w:t>
            </w:r>
          </w:p>
        </w:tc>
        <w:tc>
          <w:tcPr>
            <w:tcW w:w="450" w:type="dxa"/>
            <w:shd w:val="clear" w:color="auto" w:fill="D9D9D9" w:themeFill="background1" w:themeFillShade="D9"/>
            <w:noWrap/>
            <w:vAlign w:val="center"/>
            <w:hideMark/>
          </w:tcPr>
          <w:p w14:paraId="774B3875"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w:t>
            </w:r>
          </w:p>
        </w:tc>
        <w:tc>
          <w:tcPr>
            <w:tcW w:w="990" w:type="dxa"/>
            <w:shd w:val="clear" w:color="auto" w:fill="auto"/>
            <w:noWrap/>
            <w:vAlign w:val="center"/>
            <w:hideMark/>
          </w:tcPr>
          <w:p w14:paraId="1BC1EB33"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Budget</w:t>
            </w:r>
          </w:p>
        </w:tc>
        <w:tc>
          <w:tcPr>
            <w:tcW w:w="990" w:type="dxa"/>
            <w:shd w:val="clear" w:color="auto" w:fill="auto"/>
            <w:noWrap/>
            <w:vAlign w:val="center"/>
            <w:hideMark/>
          </w:tcPr>
          <w:p w14:paraId="7968BF64"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Actual</w:t>
            </w:r>
          </w:p>
        </w:tc>
        <w:tc>
          <w:tcPr>
            <w:tcW w:w="720" w:type="dxa"/>
            <w:shd w:val="clear" w:color="auto" w:fill="auto"/>
            <w:noWrap/>
            <w:vAlign w:val="center"/>
            <w:hideMark/>
          </w:tcPr>
          <w:p w14:paraId="4283648D"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w:t>
            </w:r>
          </w:p>
        </w:tc>
        <w:tc>
          <w:tcPr>
            <w:tcW w:w="900" w:type="dxa"/>
            <w:shd w:val="clear" w:color="auto" w:fill="D9D9D9" w:themeFill="background1" w:themeFillShade="D9"/>
            <w:noWrap/>
            <w:vAlign w:val="center"/>
            <w:hideMark/>
          </w:tcPr>
          <w:p w14:paraId="45B54D90"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Budget</w:t>
            </w:r>
          </w:p>
        </w:tc>
        <w:tc>
          <w:tcPr>
            <w:tcW w:w="720" w:type="dxa"/>
            <w:shd w:val="clear" w:color="auto" w:fill="D9D9D9" w:themeFill="background1" w:themeFillShade="D9"/>
            <w:noWrap/>
            <w:vAlign w:val="center"/>
            <w:hideMark/>
          </w:tcPr>
          <w:p w14:paraId="576D6D12"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Actual</w:t>
            </w:r>
          </w:p>
        </w:tc>
        <w:tc>
          <w:tcPr>
            <w:tcW w:w="810" w:type="dxa"/>
            <w:shd w:val="clear" w:color="auto" w:fill="D9D9D9" w:themeFill="background1" w:themeFillShade="D9"/>
            <w:noWrap/>
            <w:vAlign w:val="center"/>
            <w:hideMark/>
          </w:tcPr>
          <w:p w14:paraId="1BFE2AA0" w14:textId="77777777" w:rsidR="0091141B" w:rsidRPr="0006466D" w:rsidRDefault="0091141B" w:rsidP="0006466D">
            <w:pPr>
              <w:jc w:val="center"/>
              <w:rPr>
                <w:rFonts w:asciiTheme="minorHAnsi" w:eastAsia="Times New Roman" w:hAnsiTheme="minorHAnsi" w:cstheme="minorHAnsi"/>
                <w:b/>
                <w:color w:val="000000"/>
                <w:sz w:val="18"/>
                <w:szCs w:val="18"/>
                <w:lang w:val="en-GB"/>
              </w:rPr>
            </w:pPr>
            <w:r w:rsidRPr="0006466D">
              <w:rPr>
                <w:rFonts w:asciiTheme="minorHAnsi" w:eastAsia="Times New Roman" w:hAnsiTheme="minorHAnsi" w:cstheme="minorHAnsi"/>
                <w:b/>
                <w:color w:val="000000"/>
                <w:sz w:val="18"/>
                <w:szCs w:val="18"/>
                <w:lang w:val="en-GB"/>
              </w:rPr>
              <w:t>%</w:t>
            </w:r>
          </w:p>
        </w:tc>
      </w:tr>
      <w:tr w:rsidR="00A43D83" w:rsidRPr="0006466D" w14:paraId="2A4DA1B9" w14:textId="77777777" w:rsidTr="00077BB9">
        <w:trPr>
          <w:trHeight w:val="247"/>
        </w:trPr>
        <w:tc>
          <w:tcPr>
            <w:tcW w:w="1185" w:type="dxa"/>
            <w:shd w:val="clear" w:color="auto" w:fill="BDD6EE" w:themeFill="accent1" w:themeFillTint="66"/>
            <w:noWrap/>
            <w:vAlign w:val="center"/>
            <w:hideMark/>
          </w:tcPr>
          <w:p w14:paraId="61987761"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Component 1</w:t>
            </w:r>
          </w:p>
        </w:tc>
        <w:tc>
          <w:tcPr>
            <w:tcW w:w="900" w:type="dxa"/>
            <w:shd w:val="clear" w:color="auto" w:fill="auto"/>
            <w:noWrap/>
            <w:vAlign w:val="center"/>
            <w:hideMark/>
          </w:tcPr>
          <w:p w14:paraId="3128ACB1" w14:textId="77777777" w:rsidR="0091141B" w:rsidRPr="0006466D" w:rsidRDefault="0091141B"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6.000.000</w:t>
            </w:r>
          </w:p>
        </w:tc>
        <w:tc>
          <w:tcPr>
            <w:tcW w:w="900" w:type="dxa"/>
            <w:shd w:val="clear" w:color="auto" w:fill="auto"/>
            <w:noWrap/>
            <w:vAlign w:val="center"/>
          </w:tcPr>
          <w:p w14:paraId="0075C930" w14:textId="2FC03CDD" w:rsidR="0091141B" w:rsidRPr="0006466D" w:rsidRDefault="00077BB9"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5,936,344</w:t>
            </w:r>
          </w:p>
        </w:tc>
        <w:tc>
          <w:tcPr>
            <w:tcW w:w="360" w:type="dxa"/>
            <w:shd w:val="clear" w:color="auto" w:fill="auto"/>
            <w:noWrap/>
            <w:vAlign w:val="center"/>
          </w:tcPr>
          <w:p w14:paraId="41B3E378" w14:textId="0919F5D8" w:rsidR="0091141B" w:rsidRPr="0006466D" w:rsidRDefault="0091141B" w:rsidP="0006466D">
            <w:pPr>
              <w:jc w:val="right"/>
              <w:rPr>
                <w:rFonts w:asciiTheme="minorHAnsi" w:eastAsia="Times New Roman" w:hAnsiTheme="minorHAnsi" w:cstheme="minorHAnsi"/>
                <w:sz w:val="18"/>
                <w:szCs w:val="18"/>
                <w:lang w:val="en-GB"/>
              </w:rPr>
            </w:pPr>
          </w:p>
        </w:tc>
        <w:tc>
          <w:tcPr>
            <w:tcW w:w="990" w:type="dxa"/>
            <w:shd w:val="clear" w:color="auto" w:fill="D9D9D9" w:themeFill="background1" w:themeFillShade="D9"/>
            <w:noWrap/>
            <w:vAlign w:val="center"/>
            <w:hideMark/>
          </w:tcPr>
          <w:p w14:paraId="2D2A52CE"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1.731.344</w:t>
            </w:r>
          </w:p>
        </w:tc>
        <w:tc>
          <w:tcPr>
            <w:tcW w:w="900" w:type="dxa"/>
            <w:shd w:val="clear" w:color="auto" w:fill="D9D9D9" w:themeFill="background1" w:themeFillShade="D9"/>
            <w:noWrap/>
            <w:vAlign w:val="center"/>
            <w:hideMark/>
          </w:tcPr>
          <w:p w14:paraId="4BB77078"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907.226</w:t>
            </w:r>
          </w:p>
        </w:tc>
        <w:tc>
          <w:tcPr>
            <w:tcW w:w="450" w:type="dxa"/>
            <w:shd w:val="clear" w:color="auto" w:fill="D9D9D9" w:themeFill="background1" w:themeFillShade="D9"/>
            <w:noWrap/>
            <w:vAlign w:val="center"/>
            <w:hideMark/>
          </w:tcPr>
          <w:p w14:paraId="576277F2"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52</w:t>
            </w:r>
          </w:p>
        </w:tc>
        <w:tc>
          <w:tcPr>
            <w:tcW w:w="990" w:type="dxa"/>
            <w:shd w:val="clear" w:color="auto" w:fill="auto"/>
            <w:noWrap/>
            <w:vAlign w:val="center"/>
            <w:hideMark/>
          </w:tcPr>
          <w:p w14:paraId="77A05C46"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23.412.771</w:t>
            </w:r>
          </w:p>
        </w:tc>
        <w:tc>
          <w:tcPr>
            <w:tcW w:w="990" w:type="dxa"/>
            <w:shd w:val="clear" w:color="auto" w:fill="auto"/>
            <w:noWrap/>
            <w:vAlign w:val="center"/>
            <w:hideMark/>
          </w:tcPr>
          <w:p w14:paraId="5E00CFB5" w14:textId="7D5D7EBC" w:rsidR="0091141B" w:rsidRPr="0006466D" w:rsidRDefault="00A91002"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23,412,771</w:t>
            </w:r>
          </w:p>
        </w:tc>
        <w:tc>
          <w:tcPr>
            <w:tcW w:w="720" w:type="dxa"/>
            <w:shd w:val="clear" w:color="auto" w:fill="auto"/>
            <w:noWrap/>
            <w:vAlign w:val="center"/>
            <w:hideMark/>
          </w:tcPr>
          <w:p w14:paraId="602D2A58" w14:textId="197B6A98" w:rsidR="0091141B" w:rsidRPr="0006466D" w:rsidRDefault="00A91002"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100</w:t>
            </w:r>
          </w:p>
        </w:tc>
        <w:tc>
          <w:tcPr>
            <w:tcW w:w="900" w:type="dxa"/>
            <w:shd w:val="clear" w:color="auto" w:fill="D9D9D9" w:themeFill="background1" w:themeFillShade="D9"/>
            <w:noWrap/>
            <w:vAlign w:val="center"/>
            <w:hideMark/>
          </w:tcPr>
          <w:p w14:paraId="3FBE58C5"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3.074.000</w:t>
            </w:r>
          </w:p>
        </w:tc>
        <w:tc>
          <w:tcPr>
            <w:tcW w:w="720" w:type="dxa"/>
            <w:shd w:val="clear" w:color="auto" w:fill="D9D9D9" w:themeFill="background1" w:themeFillShade="D9"/>
            <w:noWrap/>
            <w:vAlign w:val="center"/>
            <w:hideMark/>
          </w:tcPr>
          <w:p w14:paraId="04605F80"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74.000</w:t>
            </w:r>
          </w:p>
        </w:tc>
        <w:tc>
          <w:tcPr>
            <w:tcW w:w="810" w:type="dxa"/>
            <w:shd w:val="clear" w:color="auto" w:fill="D9D9D9" w:themeFill="background1" w:themeFillShade="D9"/>
            <w:noWrap/>
            <w:vAlign w:val="center"/>
            <w:hideMark/>
          </w:tcPr>
          <w:p w14:paraId="003C747D"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2</w:t>
            </w:r>
          </w:p>
        </w:tc>
      </w:tr>
      <w:tr w:rsidR="00A43D83" w:rsidRPr="0006466D" w14:paraId="78323133" w14:textId="77777777" w:rsidTr="00077BB9">
        <w:trPr>
          <w:trHeight w:val="247"/>
        </w:trPr>
        <w:tc>
          <w:tcPr>
            <w:tcW w:w="1185" w:type="dxa"/>
            <w:shd w:val="clear" w:color="auto" w:fill="BDD6EE" w:themeFill="accent1" w:themeFillTint="66"/>
            <w:noWrap/>
            <w:vAlign w:val="center"/>
            <w:hideMark/>
          </w:tcPr>
          <w:p w14:paraId="7F420687"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Component 2</w:t>
            </w:r>
          </w:p>
        </w:tc>
        <w:tc>
          <w:tcPr>
            <w:tcW w:w="900" w:type="dxa"/>
            <w:shd w:val="clear" w:color="auto" w:fill="auto"/>
            <w:noWrap/>
            <w:vAlign w:val="center"/>
            <w:hideMark/>
          </w:tcPr>
          <w:p w14:paraId="23016CD8" w14:textId="77777777" w:rsidR="0091141B" w:rsidRPr="0006466D" w:rsidRDefault="0091141B"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1.000.000</w:t>
            </w:r>
          </w:p>
        </w:tc>
        <w:tc>
          <w:tcPr>
            <w:tcW w:w="900" w:type="dxa"/>
            <w:shd w:val="clear" w:color="auto" w:fill="auto"/>
            <w:noWrap/>
            <w:vAlign w:val="center"/>
          </w:tcPr>
          <w:p w14:paraId="08B9616E" w14:textId="7B62D225" w:rsidR="0091141B" w:rsidRPr="0006466D" w:rsidRDefault="00077BB9"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1,048,809</w:t>
            </w:r>
          </w:p>
        </w:tc>
        <w:tc>
          <w:tcPr>
            <w:tcW w:w="360" w:type="dxa"/>
            <w:shd w:val="clear" w:color="auto" w:fill="auto"/>
            <w:noWrap/>
            <w:vAlign w:val="center"/>
          </w:tcPr>
          <w:p w14:paraId="4ADB6CF6" w14:textId="480D606B" w:rsidR="0091141B" w:rsidRPr="0006466D" w:rsidRDefault="0091141B" w:rsidP="0006466D">
            <w:pPr>
              <w:jc w:val="right"/>
              <w:rPr>
                <w:rFonts w:asciiTheme="minorHAnsi" w:eastAsia="Times New Roman" w:hAnsiTheme="minorHAnsi" w:cstheme="minorHAnsi"/>
                <w:sz w:val="18"/>
                <w:szCs w:val="18"/>
                <w:lang w:val="en-GB"/>
              </w:rPr>
            </w:pPr>
          </w:p>
        </w:tc>
        <w:tc>
          <w:tcPr>
            <w:tcW w:w="990" w:type="dxa"/>
            <w:shd w:val="clear" w:color="auto" w:fill="D9D9D9" w:themeFill="background1" w:themeFillShade="D9"/>
            <w:noWrap/>
            <w:vAlign w:val="center"/>
            <w:hideMark/>
          </w:tcPr>
          <w:p w14:paraId="5EEFF574"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900" w:type="dxa"/>
            <w:shd w:val="clear" w:color="auto" w:fill="D9D9D9" w:themeFill="background1" w:themeFillShade="D9"/>
            <w:noWrap/>
            <w:vAlign w:val="center"/>
            <w:hideMark/>
          </w:tcPr>
          <w:p w14:paraId="36A8460C"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450" w:type="dxa"/>
            <w:shd w:val="clear" w:color="auto" w:fill="D9D9D9" w:themeFill="background1" w:themeFillShade="D9"/>
            <w:noWrap/>
            <w:vAlign w:val="center"/>
            <w:hideMark/>
          </w:tcPr>
          <w:p w14:paraId="70940B34"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990" w:type="dxa"/>
            <w:shd w:val="clear" w:color="auto" w:fill="auto"/>
            <w:noWrap/>
            <w:vAlign w:val="center"/>
            <w:hideMark/>
          </w:tcPr>
          <w:p w14:paraId="7A7EC9B7"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420.000</w:t>
            </w:r>
          </w:p>
        </w:tc>
        <w:tc>
          <w:tcPr>
            <w:tcW w:w="990" w:type="dxa"/>
            <w:shd w:val="clear" w:color="auto" w:fill="auto"/>
            <w:noWrap/>
            <w:vAlign w:val="center"/>
            <w:hideMark/>
          </w:tcPr>
          <w:p w14:paraId="6D0D6D2F" w14:textId="57797ED6" w:rsidR="0091141B" w:rsidRPr="0006466D" w:rsidRDefault="00077BB9"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420,000</w:t>
            </w:r>
          </w:p>
        </w:tc>
        <w:tc>
          <w:tcPr>
            <w:tcW w:w="720" w:type="dxa"/>
            <w:shd w:val="clear" w:color="auto" w:fill="auto"/>
            <w:noWrap/>
            <w:vAlign w:val="center"/>
          </w:tcPr>
          <w:p w14:paraId="3722A015" w14:textId="4826ACB9" w:rsidR="0091141B" w:rsidRPr="0006466D" w:rsidRDefault="00077BB9"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100</w:t>
            </w:r>
          </w:p>
        </w:tc>
        <w:tc>
          <w:tcPr>
            <w:tcW w:w="900" w:type="dxa"/>
            <w:shd w:val="clear" w:color="auto" w:fill="D9D9D9" w:themeFill="background1" w:themeFillShade="D9"/>
            <w:noWrap/>
            <w:vAlign w:val="center"/>
            <w:hideMark/>
          </w:tcPr>
          <w:p w14:paraId="466410C8"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720" w:type="dxa"/>
            <w:shd w:val="clear" w:color="auto" w:fill="D9D9D9" w:themeFill="background1" w:themeFillShade="D9"/>
            <w:noWrap/>
            <w:vAlign w:val="center"/>
            <w:hideMark/>
          </w:tcPr>
          <w:p w14:paraId="07E4A99E"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810" w:type="dxa"/>
            <w:shd w:val="clear" w:color="auto" w:fill="D9D9D9" w:themeFill="background1" w:themeFillShade="D9"/>
            <w:noWrap/>
            <w:vAlign w:val="center"/>
            <w:hideMark/>
          </w:tcPr>
          <w:p w14:paraId="6A4BC785"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r>
      <w:tr w:rsidR="00A43D83" w:rsidRPr="0006466D" w14:paraId="15E3F3F7" w14:textId="77777777" w:rsidTr="00077BB9">
        <w:trPr>
          <w:trHeight w:val="247"/>
        </w:trPr>
        <w:tc>
          <w:tcPr>
            <w:tcW w:w="1185" w:type="dxa"/>
            <w:shd w:val="clear" w:color="auto" w:fill="BDD6EE" w:themeFill="accent1" w:themeFillTint="66"/>
            <w:noWrap/>
            <w:vAlign w:val="center"/>
            <w:hideMark/>
          </w:tcPr>
          <w:p w14:paraId="38966358"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Component 3</w:t>
            </w:r>
          </w:p>
        </w:tc>
        <w:tc>
          <w:tcPr>
            <w:tcW w:w="900" w:type="dxa"/>
            <w:shd w:val="clear" w:color="auto" w:fill="auto"/>
            <w:noWrap/>
            <w:vAlign w:val="center"/>
            <w:hideMark/>
          </w:tcPr>
          <w:p w14:paraId="7C6DFD82" w14:textId="77777777" w:rsidR="0091141B" w:rsidRPr="0006466D" w:rsidRDefault="0091141B"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300.000</w:t>
            </w:r>
          </w:p>
        </w:tc>
        <w:tc>
          <w:tcPr>
            <w:tcW w:w="900" w:type="dxa"/>
            <w:shd w:val="clear" w:color="auto" w:fill="auto"/>
            <w:noWrap/>
            <w:vAlign w:val="center"/>
          </w:tcPr>
          <w:p w14:paraId="22A35C90" w14:textId="461C0C66" w:rsidR="0091141B" w:rsidRPr="0006466D" w:rsidRDefault="00077BB9"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124,403</w:t>
            </w:r>
          </w:p>
        </w:tc>
        <w:tc>
          <w:tcPr>
            <w:tcW w:w="360" w:type="dxa"/>
            <w:shd w:val="clear" w:color="auto" w:fill="auto"/>
            <w:noWrap/>
            <w:vAlign w:val="center"/>
          </w:tcPr>
          <w:p w14:paraId="7022CF5C" w14:textId="51252B31" w:rsidR="0091141B" w:rsidRPr="0006466D" w:rsidRDefault="0091141B" w:rsidP="0006466D">
            <w:pPr>
              <w:jc w:val="right"/>
              <w:rPr>
                <w:rFonts w:asciiTheme="minorHAnsi" w:eastAsia="Times New Roman" w:hAnsiTheme="minorHAnsi" w:cstheme="minorHAnsi"/>
                <w:sz w:val="18"/>
                <w:szCs w:val="18"/>
                <w:lang w:val="en-GB"/>
              </w:rPr>
            </w:pPr>
          </w:p>
        </w:tc>
        <w:tc>
          <w:tcPr>
            <w:tcW w:w="990" w:type="dxa"/>
            <w:shd w:val="clear" w:color="auto" w:fill="D9D9D9" w:themeFill="background1" w:themeFillShade="D9"/>
            <w:noWrap/>
            <w:vAlign w:val="center"/>
            <w:hideMark/>
          </w:tcPr>
          <w:p w14:paraId="0279EE78"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1.000.000</w:t>
            </w:r>
          </w:p>
        </w:tc>
        <w:tc>
          <w:tcPr>
            <w:tcW w:w="900" w:type="dxa"/>
            <w:shd w:val="clear" w:color="auto" w:fill="D9D9D9" w:themeFill="background1" w:themeFillShade="D9"/>
            <w:noWrap/>
            <w:vAlign w:val="center"/>
            <w:hideMark/>
          </w:tcPr>
          <w:p w14:paraId="1ABE1064"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377.628</w:t>
            </w:r>
          </w:p>
        </w:tc>
        <w:tc>
          <w:tcPr>
            <w:tcW w:w="450" w:type="dxa"/>
            <w:shd w:val="clear" w:color="auto" w:fill="D9D9D9" w:themeFill="background1" w:themeFillShade="D9"/>
            <w:noWrap/>
            <w:vAlign w:val="center"/>
            <w:hideMark/>
          </w:tcPr>
          <w:p w14:paraId="088798E9"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38</w:t>
            </w:r>
          </w:p>
        </w:tc>
        <w:tc>
          <w:tcPr>
            <w:tcW w:w="990" w:type="dxa"/>
            <w:shd w:val="clear" w:color="auto" w:fill="auto"/>
            <w:noWrap/>
            <w:vAlign w:val="center"/>
            <w:hideMark/>
          </w:tcPr>
          <w:p w14:paraId="5501DF30"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168.000</w:t>
            </w:r>
          </w:p>
        </w:tc>
        <w:tc>
          <w:tcPr>
            <w:tcW w:w="990" w:type="dxa"/>
            <w:shd w:val="clear" w:color="auto" w:fill="auto"/>
            <w:noWrap/>
            <w:vAlign w:val="center"/>
            <w:hideMark/>
          </w:tcPr>
          <w:p w14:paraId="43DC0549" w14:textId="2BD9DBC5" w:rsidR="0091141B" w:rsidRPr="0006466D" w:rsidRDefault="00077BB9"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168,000</w:t>
            </w:r>
          </w:p>
        </w:tc>
        <w:tc>
          <w:tcPr>
            <w:tcW w:w="720" w:type="dxa"/>
            <w:shd w:val="clear" w:color="auto" w:fill="auto"/>
            <w:noWrap/>
            <w:vAlign w:val="center"/>
          </w:tcPr>
          <w:p w14:paraId="6AC39AFB" w14:textId="158A2B4E" w:rsidR="0091141B" w:rsidRPr="0006466D" w:rsidRDefault="00077BB9"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100</w:t>
            </w:r>
          </w:p>
        </w:tc>
        <w:tc>
          <w:tcPr>
            <w:tcW w:w="900" w:type="dxa"/>
            <w:shd w:val="clear" w:color="auto" w:fill="D9D9D9" w:themeFill="background1" w:themeFillShade="D9"/>
            <w:noWrap/>
            <w:vAlign w:val="center"/>
            <w:hideMark/>
          </w:tcPr>
          <w:p w14:paraId="6D1D8ABD"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720" w:type="dxa"/>
            <w:shd w:val="clear" w:color="auto" w:fill="D9D9D9" w:themeFill="background1" w:themeFillShade="D9"/>
            <w:noWrap/>
            <w:vAlign w:val="center"/>
            <w:hideMark/>
          </w:tcPr>
          <w:p w14:paraId="216062A8"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810" w:type="dxa"/>
            <w:shd w:val="clear" w:color="auto" w:fill="D9D9D9" w:themeFill="background1" w:themeFillShade="D9"/>
            <w:noWrap/>
            <w:vAlign w:val="center"/>
            <w:hideMark/>
          </w:tcPr>
          <w:p w14:paraId="09B59363"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r>
      <w:tr w:rsidR="00A43D83" w:rsidRPr="0006466D" w14:paraId="2D3F7710" w14:textId="77777777" w:rsidTr="00077BB9">
        <w:trPr>
          <w:trHeight w:val="247"/>
        </w:trPr>
        <w:tc>
          <w:tcPr>
            <w:tcW w:w="1185" w:type="dxa"/>
            <w:shd w:val="clear" w:color="auto" w:fill="BDD6EE" w:themeFill="accent1" w:themeFillTint="66"/>
            <w:noWrap/>
            <w:vAlign w:val="center"/>
            <w:hideMark/>
          </w:tcPr>
          <w:p w14:paraId="65130AA4"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Component 4</w:t>
            </w:r>
          </w:p>
        </w:tc>
        <w:tc>
          <w:tcPr>
            <w:tcW w:w="900" w:type="dxa"/>
            <w:shd w:val="clear" w:color="auto" w:fill="auto"/>
            <w:noWrap/>
            <w:vAlign w:val="center"/>
            <w:hideMark/>
          </w:tcPr>
          <w:p w14:paraId="268C3376" w14:textId="77777777" w:rsidR="0091141B" w:rsidRPr="0006466D" w:rsidRDefault="0091141B"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350.000</w:t>
            </w:r>
          </w:p>
        </w:tc>
        <w:tc>
          <w:tcPr>
            <w:tcW w:w="900" w:type="dxa"/>
            <w:shd w:val="clear" w:color="auto" w:fill="auto"/>
            <w:noWrap/>
            <w:vAlign w:val="center"/>
          </w:tcPr>
          <w:p w14:paraId="6B9EEF56" w14:textId="7389B303" w:rsidR="0091141B" w:rsidRPr="0006466D" w:rsidRDefault="00077BB9"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276</w:t>
            </w:r>
            <w:r w:rsidR="005C3A15" w:rsidRPr="0006466D">
              <w:rPr>
                <w:rFonts w:asciiTheme="minorHAnsi" w:eastAsia="Times New Roman" w:hAnsiTheme="minorHAnsi" w:cstheme="minorHAnsi"/>
                <w:sz w:val="18"/>
                <w:szCs w:val="18"/>
                <w:lang w:val="en-GB"/>
              </w:rPr>
              <w:t>,691</w:t>
            </w:r>
          </w:p>
        </w:tc>
        <w:tc>
          <w:tcPr>
            <w:tcW w:w="360" w:type="dxa"/>
            <w:shd w:val="clear" w:color="auto" w:fill="auto"/>
            <w:noWrap/>
            <w:vAlign w:val="center"/>
          </w:tcPr>
          <w:p w14:paraId="4B509C4B" w14:textId="2F9D337F" w:rsidR="0091141B" w:rsidRPr="0006466D" w:rsidRDefault="0091141B" w:rsidP="0006466D">
            <w:pPr>
              <w:jc w:val="right"/>
              <w:rPr>
                <w:rFonts w:asciiTheme="minorHAnsi" w:eastAsia="Times New Roman" w:hAnsiTheme="minorHAnsi" w:cstheme="minorHAnsi"/>
                <w:sz w:val="18"/>
                <w:szCs w:val="18"/>
                <w:lang w:val="en-GB"/>
              </w:rPr>
            </w:pPr>
          </w:p>
        </w:tc>
        <w:tc>
          <w:tcPr>
            <w:tcW w:w="990" w:type="dxa"/>
            <w:shd w:val="clear" w:color="auto" w:fill="D9D9D9" w:themeFill="background1" w:themeFillShade="D9"/>
            <w:noWrap/>
            <w:vAlign w:val="center"/>
            <w:hideMark/>
          </w:tcPr>
          <w:p w14:paraId="6E88D25E"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900" w:type="dxa"/>
            <w:shd w:val="clear" w:color="auto" w:fill="D9D9D9" w:themeFill="background1" w:themeFillShade="D9"/>
            <w:noWrap/>
            <w:vAlign w:val="center"/>
            <w:hideMark/>
          </w:tcPr>
          <w:p w14:paraId="11FB5A49"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450" w:type="dxa"/>
            <w:shd w:val="clear" w:color="auto" w:fill="D9D9D9" w:themeFill="background1" w:themeFillShade="D9"/>
            <w:noWrap/>
            <w:vAlign w:val="center"/>
            <w:hideMark/>
          </w:tcPr>
          <w:p w14:paraId="72C358FD"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990" w:type="dxa"/>
            <w:shd w:val="clear" w:color="auto" w:fill="auto"/>
            <w:noWrap/>
            <w:vAlign w:val="center"/>
            <w:hideMark/>
          </w:tcPr>
          <w:p w14:paraId="4B39E423"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990" w:type="dxa"/>
            <w:shd w:val="clear" w:color="auto" w:fill="auto"/>
            <w:noWrap/>
            <w:vAlign w:val="center"/>
            <w:hideMark/>
          </w:tcPr>
          <w:p w14:paraId="06F1E0DE"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720" w:type="dxa"/>
            <w:shd w:val="clear" w:color="auto" w:fill="auto"/>
            <w:noWrap/>
            <w:vAlign w:val="center"/>
            <w:hideMark/>
          </w:tcPr>
          <w:p w14:paraId="084C6970"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900" w:type="dxa"/>
            <w:shd w:val="clear" w:color="auto" w:fill="D9D9D9" w:themeFill="background1" w:themeFillShade="D9"/>
            <w:noWrap/>
            <w:vAlign w:val="center"/>
            <w:hideMark/>
          </w:tcPr>
          <w:p w14:paraId="7675976B"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720" w:type="dxa"/>
            <w:shd w:val="clear" w:color="auto" w:fill="D9D9D9" w:themeFill="background1" w:themeFillShade="D9"/>
            <w:noWrap/>
            <w:vAlign w:val="center"/>
            <w:hideMark/>
          </w:tcPr>
          <w:p w14:paraId="183EEABF"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810" w:type="dxa"/>
            <w:shd w:val="clear" w:color="auto" w:fill="D9D9D9" w:themeFill="background1" w:themeFillShade="D9"/>
            <w:noWrap/>
            <w:vAlign w:val="center"/>
            <w:hideMark/>
          </w:tcPr>
          <w:p w14:paraId="40C05311"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r>
      <w:tr w:rsidR="00A43D83" w:rsidRPr="0006466D" w14:paraId="4776AD13" w14:textId="77777777" w:rsidTr="00077BB9">
        <w:trPr>
          <w:trHeight w:val="247"/>
        </w:trPr>
        <w:tc>
          <w:tcPr>
            <w:tcW w:w="1185" w:type="dxa"/>
            <w:shd w:val="clear" w:color="auto" w:fill="BDD6EE" w:themeFill="accent1" w:themeFillTint="66"/>
            <w:noWrap/>
            <w:vAlign w:val="center"/>
            <w:hideMark/>
          </w:tcPr>
          <w:p w14:paraId="76C76A04"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Component 5 (management)</w:t>
            </w:r>
          </w:p>
        </w:tc>
        <w:tc>
          <w:tcPr>
            <w:tcW w:w="900" w:type="dxa"/>
            <w:shd w:val="clear" w:color="auto" w:fill="auto"/>
            <w:noWrap/>
            <w:vAlign w:val="center"/>
            <w:hideMark/>
          </w:tcPr>
          <w:p w14:paraId="5B3B070C" w14:textId="77777777" w:rsidR="0091141B" w:rsidRPr="0006466D" w:rsidRDefault="0091141B"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380.000</w:t>
            </w:r>
          </w:p>
        </w:tc>
        <w:tc>
          <w:tcPr>
            <w:tcW w:w="900" w:type="dxa"/>
            <w:shd w:val="clear" w:color="auto" w:fill="auto"/>
            <w:noWrap/>
            <w:vAlign w:val="center"/>
          </w:tcPr>
          <w:p w14:paraId="028A5146" w14:textId="3AC9A920" w:rsidR="0091141B" w:rsidRPr="0006466D" w:rsidRDefault="005C3A15" w:rsidP="0006466D">
            <w:pPr>
              <w:jc w:val="right"/>
              <w:rPr>
                <w:rFonts w:asciiTheme="minorHAnsi" w:eastAsia="Times New Roman" w:hAnsiTheme="minorHAnsi" w:cstheme="minorHAnsi"/>
                <w:sz w:val="18"/>
                <w:szCs w:val="18"/>
                <w:lang w:val="en-GB"/>
              </w:rPr>
            </w:pPr>
            <w:r w:rsidRPr="0006466D">
              <w:rPr>
                <w:rFonts w:asciiTheme="minorHAnsi" w:eastAsia="Times New Roman" w:hAnsiTheme="minorHAnsi" w:cstheme="minorHAnsi"/>
                <w:sz w:val="18"/>
                <w:szCs w:val="18"/>
                <w:lang w:val="en-GB"/>
              </w:rPr>
              <w:t>371,600</w:t>
            </w:r>
          </w:p>
        </w:tc>
        <w:tc>
          <w:tcPr>
            <w:tcW w:w="360" w:type="dxa"/>
            <w:shd w:val="clear" w:color="auto" w:fill="auto"/>
            <w:noWrap/>
            <w:vAlign w:val="center"/>
          </w:tcPr>
          <w:p w14:paraId="0F5C8BDA" w14:textId="2EF933BA" w:rsidR="0091141B" w:rsidRPr="0006466D" w:rsidRDefault="0091141B" w:rsidP="0006466D">
            <w:pPr>
              <w:jc w:val="right"/>
              <w:rPr>
                <w:rFonts w:asciiTheme="minorHAnsi" w:eastAsia="Times New Roman" w:hAnsiTheme="minorHAnsi" w:cstheme="minorHAnsi"/>
                <w:sz w:val="18"/>
                <w:szCs w:val="18"/>
                <w:lang w:val="en-GB"/>
              </w:rPr>
            </w:pPr>
          </w:p>
        </w:tc>
        <w:tc>
          <w:tcPr>
            <w:tcW w:w="990" w:type="dxa"/>
            <w:shd w:val="clear" w:color="auto" w:fill="D9D9D9" w:themeFill="background1" w:themeFillShade="D9"/>
            <w:noWrap/>
            <w:vAlign w:val="center"/>
            <w:hideMark/>
          </w:tcPr>
          <w:p w14:paraId="6C6DDE1F"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900" w:type="dxa"/>
            <w:shd w:val="clear" w:color="auto" w:fill="D9D9D9" w:themeFill="background1" w:themeFillShade="D9"/>
            <w:noWrap/>
            <w:vAlign w:val="center"/>
            <w:hideMark/>
          </w:tcPr>
          <w:p w14:paraId="4DEF3762"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450" w:type="dxa"/>
            <w:shd w:val="clear" w:color="auto" w:fill="D9D9D9" w:themeFill="background1" w:themeFillShade="D9"/>
            <w:noWrap/>
            <w:vAlign w:val="center"/>
            <w:hideMark/>
          </w:tcPr>
          <w:p w14:paraId="6D2C88A2"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990" w:type="dxa"/>
            <w:shd w:val="clear" w:color="auto" w:fill="auto"/>
            <w:noWrap/>
            <w:vAlign w:val="center"/>
            <w:hideMark/>
          </w:tcPr>
          <w:p w14:paraId="6082AD7B"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252.000</w:t>
            </w:r>
          </w:p>
        </w:tc>
        <w:tc>
          <w:tcPr>
            <w:tcW w:w="990" w:type="dxa"/>
            <w:shd w:val="clear" w:color="auto" w:fill="auto"/>
            <w:noWrap/>
            <w:vAlign w:val="center"/>
            <w:hideMark/>
          </w:tcPr>
          <w:p w14:paraId="104620A0" w14:textId="4A22145B" w:rsidR="0091141B" w:rsidRPr="0006466D" w:rsidRDefault="00A43D83"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252,000</w:t>
            </w:r>
          </w:p>
        </w:tc>
        <w:tc>
          <w:tcPr>
            <w:tcW w:w="720" w:type="dxa"/>
            <w:shd w:val="clear" w:color="auto" w:fill="auto"/>
            <w:noWrap/>
            <w:vAlign w:val="center"/>
            <w:hideMark/>
          </w:tcPr>
          <w:p w14:paraId="6D5E64E7" w14:textId="6CD658B4" w:rsidR="0091141B" w:rsidRPr="0006466D" w:rsidRDefault="00A43D83"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100</w:t>
            </w:r>
          </w:p>
        </w:tc>
        <w:tc>
          <w:tcPr>
            <w:tcW w:w="900" w:type="dxa"/>
            <w:shd w:val="clear" w:color="auto" w:fill="D9D9D9" w:themeFill="background1" w:themeFillShade="D9"/>
            <w:noWrap/>
            <w:vAlign w:val="center"/>
            <w:hideMark/>
          </w:tcPr>
          <w:p w14:paraId="5951D665"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720" w:type="dxa"/>
            <w:shd w:val="clear" w:color="auto" w:fill="D9D9D9" w:themeFill="background1" w:themeFillShade="D9"/>
            <w:noWrap/>
            <w:vAlign w:val="center"/>
            <w:hideMark/>
          </w:tcPr>
          <w:p w14:paraId="339AD0DC"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c>
          <w:tcPr>
            <w:tcW w:w="810" w:type="dxa"/>
            <w:shd w:val="clear" w:color="auto" w:fill="D9D9D9" w:themeFill="background1" w:themeFillShade="D9"/>
            <w:noWrap/>
            <w:vAlign w:val="center"/>
            <w:hideMark/>
          </w:tcPr>
          <w:p w14:paraId="554B5E8A" w14:textId="77777777" w:rsidR="0091141B" w:rsidRPr="0006466D" w:rsidRDefault="0091141B" w:rsidP="0006466D">
            <w:pPr>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 </w:t>
            </w:r>
          </w:p>
        </w:tc>
      </w:tr>
      <w:tr w:rsidR="00A43D83" w:rsidRPr="0006466D" w14:paraId="60EE37EF" w14:textId="77777777" w:rsidTr="00077BB9">
        <w:trPr>
          <w:trHeight w:val="247"/>
        </w:trPr>
        <w:tc>
          <w:tcPr>
            <w:tcW w:w="1185" w:type="dxa"/>
            <w:shd w:val="clear" w:color="auto" w:fill="BDD6EE" w:themeFill="accent1" w:themeFillTint="66"/>
            <w:noWrap/>
            <w:vAlign w:val="center"/>
            <w:hideMark/>
          </w:tcPr>
          <w:p w14:paraId="2EDA7CAF" w14:textId="77777777" w:rsidR="0091141B" w:rsidRPr="0006466D" w:rsidRDefault="0091141B" w:rsidP="0006466D">
            <w:pPr>
              <w:jc w:val="right"/>
              <w:rPr>
                <w:rFonts w:asciiTheme="minorHAnsi" w:eastAsia="Times New Roman" w:hAnsiTheme="minorHAnsi" w:cstheme="minorHAnsi"/>
                <w:color w:val="000000"/>
                <w:sz w:val="18"/>
                <w:szCs w:val="18"/>
                <w:lang w:val="en-GB"/>
              </w:rPr>
            </w:pPr>
            <w:r w:rsidRPr="0006466D">
              <w:rPr>
                <w:rFonts w:asciiTheme="minorHAnsi" w:eastAsia="Times New Roman" w:hAnsiTheme="minorHAnsi" w:cstheme="minorHAnsi"/>
                <w:color w:val="000000"/>
                <w:sz w:val="18"/>
                <w:szCs w:val="18"/>
                <w:lang w:val="en-GB"/>
              </w:rPr>
              <w:t>Total</w:t>
            </w:r>
          </w:p>
        </w:tc>
        <w:tc>
          <w:tcPr>
            <w:tcW w:w="900" w:type="dxa"/>
            <w:shd w:val="clear" w:color="auto" w:fill="BDD6EE" w:themeFill="accent1" w:themeFillTint="66"/>
            <w:noWrap/>
            <w:vAlign w:val="center"/>
            <w:hideMark/>
          </w:tcPr>
          <w:p w14:paraId="0EEE03B1" w14:textId="77777777" w:rsidR="0091141B" w:rsidRPr="0006466D" w:rsidRDefault="0091141B" w:rsidP="0006466D">
            <w:pPr>
              <w:jc w:val="right"/>
              <w:rPr>
                <w:rFonts w:asciiTheme="minorHAnsi" w:eastAsia="Times New Roman" w:hAnsiTheme="minorHAnsi" w:cstheme="minorHAnsi"/>
                <w:b/>
                <w:bCs/>
                <w:sz w:val="18"/>
                <w:szCs w:val="18"/>
                <w:lang w:val="en-GB"/>
              </w:rPr>
            </w:pPr>
            <w:r w:rsidRPr="0006466D">
              <w:rPr>
                <w:rFonts w:asciiTheme="minorHAnsi" w:eastAsia="Times New Roman" w:hAnsiTheme="minorHAnsi" w:cstheme="minorHAnsi"/>
                <w:b/>
                <w:bCs/>
                <w:sz w:val="18"/>
                <w:szCs w:val="18"/>
                <w:lang w:val="en-GB"/>
              </w:rPr>
              <w:t>8.030.000</w:t>
            </w:r>
          </w:p>
        </w:tc>
        <w:tc>
          <w:tcPr>
            <w:tcW w:w="900" w:type="dxa"/>
            <w:shd w:val="clear" w:color="auto" w:fill="BDD6EE" w:themeFill="accent1" w:themeFillTint="66"/>
            <w:noWrap/>
            <w:vAlign w:val="center"/>
            <w:hideMark/>
          </w:tcPr>
          <w:p w14:paraId="5C106707" w14:textId="4308991D" w:rsidR="0091141B" w:rsidRPr="0006466D" w:rsidRDefault="005C3A15" w:rsidP="0006466D">
            <w:pPr>
              <w:jc w:val="right"/>
              <w:rPr>
                <w:rFonts w:asciiTheme="minorHAnsi" w:eastAsia="Times New Roman" w:hAnsiTheme="minorHAnsi" w:cstheme="minorHAnsi"/>
                <w:b/>
                <w:bCs/>
                <w:sz w:val="18"/>
                <w:szCs w:val="18"/>
                <w:lang w:val="en-GB"/>
              </w:rPr>
            </w:pPr>
            <w:r w:rsidRPr="0006466D">
              <w:rPr>
                <w:rFonts w:asciiTheme="minorHAnsi" w:eastAsia="Times New Roman" w:hAnsiTheme="minorHAnsi" w:cstheme="minorHAnsi"/>
                <w:b/>
                <w:bCs/>
                <w:sz w:val="18"/>
                <w:szCs w:val="18"/>
                <w:lang w:val="en-GB"/>
              </w:rPr>
              <w:t>7,796,722</w:t>
            </w:r>
          </w:p>
        </w:tc>
        <w:tc>
          <w:tcPr>
            <w:tcW w:w="360" w:type="dxa"/>
            <w:shd w:val="clear" w:color="auto" w:fill="BDD6EE" w:themeFill="accent1" w:themeFillTint="66"/>
            <w:noWrap/>
            <w:vAlign w:val="center"/>
            <w:hideMark/>
          </w:tcPr>
          <w:p w14:paraId="7C4D6D8D" w14:textId="77777777" w:rsidR="0091141B" w:rsidRPr="0006466D" w:rsidRDefault="0091141B" w:rsidP="0006466D">
            <w:pPr>
              <w:jc w:val="right"/>
              <w:rPr>
                <w:rFonts w:asciiTheme="minorHAnsi" w:eastAsia="Times New Roman" w:hAnsiTheme="minorHAnsi" w:cstheme="minorHAnsi"/>
                <w:b/>
                <w:bCs/>
                <w:sz w:val="18"/>
                <w:szCs w:val="18"/>
                <w:lang w:val="en-GB"/>
              </w:rPr>
            </w:pPr>
            <w:r w:rsidRPr="0006466D">
              <w:rPr>
                <w:rFonts w:asciiTheme="minorHAnsi" w:eastAsia="Times New Roman" w:hAnsiTheme="minorHAnsi" w:cstheme="minorHAnsi"/>
                <w:b/>
                <w:bCs/>
                <w:sz w:val="18"/>
                <w:szCs w:val="18"/>
                <w:lang w:val="en-GB"/>
              </w:rPr>
              <w:t> </w:t>
            </w:r>
          </w:p>
        </w:tc>
        <w:tc>
          <w:tcPr>
            <w:tcW w:w="990" w:type="dxa"/>
            <w:shd w:val="clear" w:color="auto" w:fill="BDD6EE" w:themeFill="accent1" w:themeFillTint="66"/>
            <w:noWrap/>
            <w:vAlign w:val="center"/>
            <w:hideMark/>
          </w:tcPr>
          <w:p w14:paraId="4170BDA6" w14:textId="0C6DF1A3" w:rsidR="0091141B" w:rsidRPr="0006466D" w:rsidRDefault="0091141B" w:rsidP="0006466D">
            <w:pPr>
              <w:jc w:val="right"/>
              <w:rPr>
                <w:rFonts w:asciiTheme="minorHAnsi" w:eastAsia="Times New Roman" w:hAnsiTheme="minorHAnsi" w:cstheme="minorHAnsi"/>
                <w:b/>
                <w:bCs/>
                <w:color w:val="000000"/>
                <w:sz w:val="18"/>
                <w:szCs w:val="18"/>
                <w:lang w:val="en-GB"/>
              </w:rPr>
            </w:pPr>
            <w:r w:rsidRPr="0006466D">
              <w:rPr>
                <w:rFonts w:asciiTheme="minorHAnsi" w:eastAsia="Times New Roman" w:hAnsiTheme="minorHAnsi" w:cstheme="minorHAnsi"/>
                <w:b/>
                <w:bCs/>
                <w:color w:val="000000"/>
                <w:sz w:val="18"/>
                <w:szCs w:val="18"/>
                <w:lang w:val="en-GB"/>
              </w:rPr>
              <w:t>2</w:t>
            </w:r>
            <w:r w:rsidR="00077BB9" w:rsidRPr="0006466D">
              <w:rPr>
                <w:rFonts w:asciiTheme="minorHAnsi" w:eastAsia="Times New Roman" w:hAnsiTheme="minorHAnsi" w:cstheme="minorHAnsi"/>
                <w:b/>
                <w:bCs/>
                <w:color w:val="000000"/>
                <w:sz w:val="18"/>
                <w:szCs w:val="18"/>
                <w:lang w:val="en-GB"/>
              </w:rPr>
              <w:t>,</w:t>
            </w:r>
            <w:r w:rsidRPr="0006466D">
              <w:rPr>
                <w:rFonts w:asciiTheme="minorHAnsi" w:eastAsia="Times New Roman" w:hAnsiTheme="minorHAnsi" w:cstheme="minorHAnsi"/>
                <w:b/>
                <w:bCs/>
                <w:color w:val="000000"/>
                <w:sz w:val="18"/>
                <w:szCs w:val="18"/>
                <w:lang w:val="en-GB"/>
              </w:rPr>
              <w:t>731</w:t>
            </w:r>
            <w:r w:rsidR="00077BB9" w:rsidRPr="0006466D">
              <w:rPr>
                <w:rFonts w:asciiTheme="minorHAnsi" w:eastAsia="Times New Roman" w:hAnsiTheme="minorHAnsi" w:cstheme="minorHAnsi"/>
                <w:b/>
                <w:bCs/>
                <w:color w:val="000000"/>
                <w:sz w:val="18"/>
                <w:szCs w:val="18"/>
                <w:lang w:val="en-GB"/>
              </w:rPr>
              <w:t>,</w:t>
            </w:r>
            <w:r w:rsidRPr="0006466D">
              <w:rPr>
                <w:rFonts w:asciiTheme="minorHAnsi" w:eastAsia="Times New Roman" w:hAnsiTheme="minorHAnsi" w:cstheme="minorHAnsi"/>
                <w:b/>
                <w:bCs/>
                <w:color w:val="000000"/>
                <w:sz w:val="18"/>
                <w:szCs w:val="18"/>
                <w:lang w:val="en-GB"/>
              </w:rPr>
              <w:t>344</w:t>
            </w:r>
          </w:p>
        </w:tc>
        <w:tc>
          <w:tcPr>
            <w:tcW w:w="900" w:type="dxa"/>
            <w:shd w:val="clear" w:color="auto" w:fill="BDD6EE" w:themeFill="accent1" w:themeFillTint="66"/>
            <w:noWrap/>
            <w:vAlign w:val="center"/>
            <w:hideMark/>
          </w:tcPr>
          <w:p w14:paraId="1D2853DC" w14:textId="3DCF7836" w:rsidR="0091141B" w:rsidRPr="0006466D" w:rsidRDefault="0091141B" w:rsidP="0006466D">
            <w:pPr>
              <w:jc w:val="right"/>
              <w:rPr>
                <w:rFonts w:asciiTheme="minorHAnsi" w:eastAsia="Times New Roman" w:hAnsiTheme="minorHAnsi" w:cstheme="minorHAnsi"/>
                <w:b/>
                <w:bCs/>
                <w:color w:val="000000"/>
                <w:sz w:val="18"/>
                <w:szCs w:val="18"/>
                <w:lang w:val="en-GB"/>
              </w:rPr>
            </w:pPr>
            <w:r w:rsidRPr="0006466D">
              <w:rPr>
                <w:rFonts w:asciiTheme="minorHAnsi" w:eastAsia="Times New Roman" w:hAnsiTheme="minorHAnsi" w:cstheme="minorHAnsi"/>
                <w:b/>
                <w:bCs/>
                <w:color w:val="000000"/>
                <w:sz w:val="18"/>
                <w:szCs w:val="18"/>
                <w:lang w:val="en-GB"/>
              </w:rPr>
              <w:t>1</w:t>
            </w:r>
            <w:r w:rsidR="00077BB9" w:rsidRPr="0006466D">
              <w:rPr>
                <w:rFonts w:asciiTheme="minorHAnsi" w:eastAsia="Times New Roman" w:hAnsiTheme="minorHAnsi" w:cstheme="minorHAnsi"/>
                <w:b/>
                <w:bCs/>
                <w:color w:val="000000"/>
                <w:sz w:val="18"/>
                <w:szCs w:val="18"/>
                <w:lang w:val="en-GB"/>
              </w:rPr>
              <w:t>,</w:t>
            </w:r>
            <w:r w:rsidRPr="0006466D">
              <w:rPr>
                <w:rFonts w:asciiTheme="minorHAnsi" w:eastAsia="Times New Roman" w:hAnsiTheme="minorHAnsi" w:cstheme="minorHAnsi"/>
                <w:b/>
                <w:bCs/>
                <w:color w:val="000000"/>
                <w:sz w:val="18"/>
                <w:szCs w:val="18"/>
                <w:lang w:val="en-GB"/>
              </w:rPr>
              <w:t>836</w:t>
            </w:r>
            <w:r w:rsidR="00077BB9" w:rsidRPr="0006466D">
              <w:rPr>
                <w:rFonts w:asciiTheme="minorHAnsi" w:eastAsia="Times New Roman" w:hAnsiTheme="minorHAnsi" w:cstheme="minorHAnsi"/>
                <w:b/>
                <w:bCs/>
                <w:color w:val="000000"/>
                <w:sz w:val="18"/>
                <w:szCs w:val="18"/>
                <w:lang w:val="en-GB"/>
              </w:rPr>
              <w:t>,</w:t>
            </w:r>
            <w:r w:rsidRPr="0006466D">
              <w:rPr>
                <w:rFonts w:asciiTheme="minorHAnsi" w:eastAsia="Times New Roman" w:hAnsiTheme="minorHAnsi" w:cstheme="minorHAnsi"/>
                <w:b/>
                <w:bCs/>
                <w:color w:val="000000"/>
                <w:sz w:val="18"/>
                <w:szCs w:val="18"/>
                <w:lang w:val="en-GB"/>
              </w:rPr>
              <w:t>364</w:t>
            </w:r>
          </w:p>
        </w:tc>
        <w:tc>
          <w:tcPr>
            <w:tcW w:w="450" w:type="dxa"/>
            <w:shd w:val="clear" w:color="auto" w:fill="BDD6EE" w:themeFill="accent1" w:themeFillTint="66"/>
            <w:noWrap/>
            <w:vAlign w:val="center"/>
            <w:hideMark/>
          </w:tcPr>
          <w:p w14:paraId="2F25EE7F" w14:textId="77777777" w:rsidR="0091141B" w:rsidRPr="0006466D" w:rsidRDefault="0091141B" w:rsidP="0006466D">
            <w:pPr>
              <w:jc w:val="right"/>
              <w:rPr>
                <w:rFonts w:asciiTheme="minorHAnsi" w:eastAsia="Times New Roman" w:hAnsiTheme="minorHAnsi" w:cstheme="minorHAnsi"/>
                <w:b/>
                <w:bCs/>
                <w:color w:val="000000"/>
                <w:sz w:val="18"/>
                <w:szCs w:val="18"/>
                <w:lang w:val="en-GB"/>
              </w:rPr>
            </w:pPr>
            <w:r w:rsidRPr="0006466D">
              <w:rPr>
                <w:rFonts w:asciiTheme="minorHAnsi" w:eastAsia="Times New Roman" w:hAnsiTheme="minorHAnsi" w:cstheme="minorHAnsi"/>
                <w:b/>
                <w:bCs/>
                <w:color w:val="000000"/>
                <w:sz w:val="18"/>
                <w:szCs w:val="18"/>
                <w:lang w:val="en-GB"/>
              </w:rPr>
              <w:t> </w:t>
            </w:r>
          </w:p>
        </w:tc>
        <w:tc>
          <w:tcPr>
            <w:tcW w:w="990" w:type="dxa"/>
            <w:shd w:val="clear" w:color="auto" w:fill="BDD6EE" w:themeFill="accent1" w:themeFillTint="66"/>
            <w:noWrap/>
            <w:vAlign w:val="center"/>
            <w:hideMark/>
          </w:tcPr>
          <w:p w14:paraId="5D3B543A" w14:textId="29C80497" w:rsidR="0091141B" w:rsidRPr="0006466D" w:rsidRDefault="0091141B" w:rsidP="0006466D">
            <w:pPr>
              <w:jc w:val="right"/>
              <w:rPr>
                <w:rFonts w:asciiTheme="minorHAnsi" w:eastAsia="Times New Roman" w:hAnsiTheme="minorHAnsi" w:cstheme="minorHAnsi"/>
                <w:b/>
                <w:bCs/>
                <w:color w:val="000000"/>
                <w:sz w:val="18"/>
                <w:szCs w:val="18"/>
                <w:lang w:val="en-GB"/>
              </w:rPr>
            </w:pPr>
            <w:r w:rsidRPr="0006466D">
              <w:rPr>
                <w:rFonts w:asciiTheme="minorHAnsi" w:eastAsia="Times New Roman" w:hAnsiTheme="minorHAnsi" w:cstheme="minorHAnsi"/>
                <w:b/>
                <w:bCs/>
                <w:color w:val="000000"/>
                <w:sz w:val="18"/>
                <w:szCs w:val="18"/>
                <w:lang w:val="en-GB"/>
              </w:rPr>
              <w:t>24</w:t>
            </w:r>
            <w:r w:rsidR="00077BB9" w:rsidRPr="0006466D">
              <w:rPr>
                <w:rFonts w:asciiTheme="minorHAnsi" w:eastAsia="Times New Roman" w:hAnsiTheme="minorHAnsi" w:cstheme="minorHAnsi"/>
                <w:b/>
                <w:bCs/>
                <w:color w:val="000000"/>
                <w:sz w:val="18"/>
                <w:szCs w:val="18"/>
                <w:lang w:val="en-GB"/>
              </w:rPr>
              <w:t>,</w:t>
            </w:r>
            <w:r w:rsidRPr="0006466D">
              <w:rPr>
                <w:rFonts w:asciiTheme="minorHAnsi" w:eastAsia="Times New Roman" w:hAnsiTheme="minorHAnsi" w:cstheme="minorHAnsi"/>
                <w:b/>
                <w:bCs/>
                <w:color w:val="000000"/>
                <w:sz w:val="18"/>
                <w:szCs w:val="18"/>
                <w:lang w:val="en-GB"/>
              </w:rPr>
              <w:t>252</w:t>
            </w:r>
            <w:r w:rsidR="00077BB9" w:rsidRPr="0006466D">
              <w:rPr>
                <w:rFonts w:asciiTheme="minorHAnsi" w:eastAsia="Times New Roman" w:hAnsiTheme="minorHAnsi" w:cstheme="minorHAnsi"/>
                <w:b/>
                <w:bCs/>
                <w:color w:val="000000"/>
                <w:sz w:val="18"/>
                <w:szCs w:val="18"/>
                <w:lang w:val="en-GB"/>
              </w:rPr>
              <w:t>,</w:t>
            </w:r>
            <w:r w:rsidRPr="0006466D">
              <w:rPr>
                <w:rFonts w:asciiTheme="minorHAnsi" w:eastAsia="Times New Roman" w:hAnsiTheme="minorHAnsi" w:cstheme="minorHAnsi"/>
                <w:b/>
                <w:bCs/>
                <w:color w:val="000000"/>
                <w:sz w:val="18"/>
                <w:szCs w:val="18"/>
                <w:lang w:val="en-GB"/>
              </w:rPr>
              <w:t>771</w:t>
            </w:r>
          </w:p>
        </w:tc>
        <w:tc>
          <w:tcPr>
            <w:tcW w:w="990" w:type="dxa"/>
            <w:shd w:val="clear" w:color="auto" w:fill="BDD6EE" w:themeFill="accent1" w:themeFillTint="66"/>
            <w:noWrap/>
            <w:vAlign w:val="center"/>
            <w:hideMark/>
          </w:tcPr>
          <w:p w14:paraId="481B29F5" w14:textId="3821E563" w:rsidR="0091141B" w:rsidRPr="0006466D" w:rsidRDefault="00A43D83" w:rsidP="0006466D">
            <w:pPr>
              <w:jc w:val="right"/>
              <w:rPr>
                <w:rFonts w:asciiTheme="minorHAnsi" w:eastAsia="Times New Roman" w:hAnsiTheme="minorHAnsi" w:cstheme="minorHAnsi"/>
                <w:b/>
                <w:bCs/>
                <w:color w:val="000000"/>
                <w:sz w:val="18"/>
                <w:szCs w:val="18"/>
                <w:lang w:val="en-GB"/>
              </w:rPr>
            </w:pPr>
            <w:r w:rsidRPr="0006466D">
              <w:rPr>
                <w:rFonts w:asciiTheme="minorHAnsi" w:eastAsia="Times New Roman" w:hAnsiTheme="minorHAnsi" w:cstheme="minorHAnsi"/>
                <w:b/>
                <w:bCs/>
                <w:color w:val="000000"/>
                <w:sz w:val="18"/>
                <w:szCs w:val="18"/>
                <w:lang w:val="en-GB"/>
              </w:rPr>
              <w:t>24,252,771</w:t>
            </w:r>
          </w:p>
        </w:tc>
        <w:tc>
          <w:tcPr>
            <w:tcW w:w="720" w:type="dxa"/>
            <w:shd w:val="clear" w:color="auto" w:fill="BDD6EE" w:themeFill="accent1" w:themeFillTint="66"/>
            <w:noWrap/>
            <w:vAlign w:val="center"/>
            <w:hideMark/>
          </w:tcPr>
          <w:p w14:paraId="552583A1" w14:textId="01501AC1" w:rsidR="0091141B" w:rsidRPr="0006466D" w:rsidRDefault="0091141B" w:rsidP="0006466D">
            <w:pPr>
              <w:jc w:val="right"/>
              <w:rPr>
                <w:rFonts w:asciiTheme="minorHAnsi" w:eastAsia="Times New Roman" w:hAnsiTheme="minorHAnsi" w:cstheme="minorHAnsi"/>
                <w:b/>
                <w:bCs/>
                <w:color w:val="000000"/>
                <w:sz w:val="18"/>
                <w:szCs w:val="18"/>
                <w:lang w:val="en-GB"/>
              </w:rPr>
            </w:pPr>
            <w:r w:rsidRPr="0006466D">
              <w:rPr>
                <w:rFonts w:asciiTheme="minorHAnsi" w:eastAsia="Times New Roman" w:hAnsiTheme="minorHAnsi" w:cstheme="minorHAnsi"/>
                <w:b/>
                <w:bCs/>
                <w:color w:val="000000"/>
                <w:sz w:val="18"/>
                <w:szCs w:val="18"/>
                <w:lang w:val="en-GB"/>
              </w:rPr>
              <w:t> </w:t>
            </w:r>
          </w:p>
        </w:tc>
        <w:tc>
          <w:tcPr>
            <w:tcW w:w="900" w:type="dxa"/>
            <w:shd w:val="clear" w:color="auto" w:fill="BDD6EE" w:themeFill="accent1" w:themeFillTint="66"/>
            <w:noWrap/>
            <w:vAlign w:val="center"/>
            <w:hideMark/>
          </w:tcPr>
          <w:p w14:paraId="1B379959" w14:textId="77777777" w:rsidR="0091141B" w:rsidRPr="0006466D" w:rsidRDefault="0091141B" w:rsidP="0006466D">
            <w:pPr>
              <w:jc w:val="right"/>
              <w:rPr>
                <w:rFonts w:asciiTheme="minorHAnsi" w:eastAsia="Times New Roman" w:hAnsiTheme="minorHAnsi" w:cstheme="minorHAnsi"/>
                <w:b/>
                <w:bCs/>
                <w:color w:val="000000"/>
                <w:sz w:val="18"/>
                <w:szCs w:val="18"/>
                <w:lang w:val="en-GB"/>
              </w:rPr>
            </w:pPr>
            <w:r w:rsidRPr="0006466D">
              <w:rPr>
                <w:rFonts w:asciiTheme="minorHAnsi" w:eastAsia="Times New Roman" w:hAnsiTheme="minorHAnsi" w:cstheme="minorHAnsi"/>
                <w:b/>
                <w:bCs/>
                <w:color w:val="000000"/>
                <w:sz w:val="18"/>
                <w:szCs w:val="18"/>
                <w:lang w:val="en-GB"/>
              </w:rPr>
              <w:t>3.007.400</w:t>
            </w:r>
          </w:p>
        </w:tc>
        <w:tc>
          <w:tcPr>
            <w:tcW w:w="720" w:type="dxa"/>
            <w:shd w:val="clear" w:color="auto" w:fill="BDD6EE" w:themeFill="accent1" w:themeFillTint="66"/>
            <w:noWrap/>
            <w:vAlign w:val="center"/>
            <w:hideMark/>
          </w:tcPr>
          <w:p w14:paraId="3F02A75A" w14:textId="77777777" w:rsidR="0091141B" w:rsidRPr="0006466D" w:rsidRDefault="0091141B" w:rsidP="0006466D">
            <w:pPr>
              <w:jc w:val="right"/>
              <w:rPr>
                <w:rFonts w:asciiTheme="minorHAnsi" w:eastAsia="Times New Roman" w:hAnsiTheme="minorHAnsi" w:cstheme="minorHAnsi"/>
                <w:b/>
                <w:bCs/>
                <w:color w:val="000000"/>
                <w:sz w:val="18"/>
                <w:szCs w:val="18"/>
                <w:lang w:val="en-GB"/>
              </w:rPr>
            </w:pPr>
            <w:r w:rsidRPr="0006466D">
              <w:rPr>
                <w:rFonts w:asciiTheme="minorHAnsi" w:eastAsia="Times New Roman" w:hAnsiTheme="minorHAnsi" w:cstheme="minorHAnsi"/>
                <w:b/>
                <w:bCs/>
                <w:color w:val="000000"/>
                <w:sz w:val="18"/>
                <w:szCs w:val="18"/>
                <w:lang w:val="en-GB"/>
              </w:rPr>
              <w:t>74.000</w:t>
            </w:r>
          </w:p>
        </w:tc>
        <w:tc>
          <w:tcPr>
            <w:tcW w:w="810" w:type="dxa"/>
            <w:shd w:val="clear" w:color="auto" w:fill="BDD6EE" w:themeFill="accent1" w:themeFillTint="66"/>
            <w:noWrap/>
            <w:vAlign w:val="center"/>
            <w:hideMark/>
          </w:tcPr>
          <w:p w14:paraId="63DAEE20" w14:textId="77777777" w:rsidR="0091141B" w:rsidRPr="0006466D" w:rsidRDefault="0091141B" w:rsidP="0006466D">
            <w:pPr>
              <w:jc w:val="right"/>
              <w:rPr>
                <w:rFonts w:asciiTheme="minorHAnsi" w:eastAsia="Times New Roman" w:hAnsiTheme="minorHAnsi" w:cstheme="minorHAnsi"/>
                <w:b/>
                <w:bCs/>
                <w:color w:val="000000"/>
                <w:sz w:val="18"/>
                <w:szCs w:val="18"/>
                <w:lang w:val="en-GB"/>
              </w:rPr>
            </w:pPr>
            <w:r w:rsidRPr="0006466D">
              <w:rPr>
                <w:rFonts w:asciiTheme="minorHAnsi" w:eastAsia="Times New Roman" w:hAnsiTheme="minorHAnsi" w:cstheme="minorHAnsi"/>
                <w:b/>
                <w:bCs/>
                <w:color w:val="000000"/>
                <w:sz w:val="18"/>
                <w:szCs w:val="18"/>
                <w:lang w:val="en-GB"/>
              </w:rPr>
              <w:t> </w:t>
            </w:r>
          </w:p>
        </w:tc>
      </w:tr>
    </w:tbl>
    <w:p w14:paraId="501E3CE0" w14:textId="7D6BC874" w:rsidR="00FE41E9" w:rsidRDefault="00FE41E9" w:rsidP="00F90398"/>
    <w:p w14:paraId="2AF610F0" w14:textId="59C86003" w:rsidR="00FE41E9" w:rsidRDefault="00FE41E9" w:rsidP="00F90398"/>
    <w:p w14:paraId="01DE7EE6" w14:textId="6D7C9DDE" w:rsidR="008747CB" w:rsidRDefault="008747CB" w:rsidP="00F90398"/>
    <w:p w14:paraId="60C1398B" w14:textId="77777777" w:rsidR="008747CB" w:rsidRDefault="008747CB" w:rsidP="00F90398"/>
    <w:p w14:paraId="4661A0D5" w14:textId="4404FA29" w:rsidR="00FE41E9" w:rsidRDefault="00FE41E9" w:rsidP="00F90398"/>
    <w:p w14:paraId="61E02B92" w14:textId="365DDE3F" w:rsidR="00383DD6" w:rsidRDefault="00383DD6" w:rsidP="00F90398">
      <w:pPr>
        <w:sectPr w:rsidR="00383DD6" w:rsidSect="00761916">
          <w:pgSz w:w="15840" w:h="12240" w:orient="landscape"/>
          <w:pgMar w:top="1440" w:right="1440" w:bottom="1440" w:left="1440" w:header="708" w:footer="708" w:gutter="0"/>
          <w:cols w:space="708"/>
          <w:docGrid w:linePitch="360"/>
        </w:sectPr>
      </w:pPr>
    </w:p>
    <w:p w14:paraId="60618468" w14:textId="35FADAB3" w:rsidR="00EB736D" w:rsidRPr="00A12011" w:rsidRDefault="00A46140" w:rsidP="00001B7D">
      <w:pPr>
        <w:pStyle w:val="Heading3"/>
        <w:spacing w:line="276" w:lineRule="auto"/>
        <w:rPr>
          <w:rFonts w:asciiTheme="minorHAnsi" w:hAnsiTheme="minorHAnsi" w:cstheme="minorHAnsi"/>
        </w:rPr>
      </w:pPr>
      <w:bookmarkStart w:id="36" w:name="_Toc31210386"/>
      <w:r w:rsidRPr="00A12011">
        <w:rPr>
          <w:rFonts w:asciiTheme="minorHAnsi" w:hAnsiTheme="minorHAnsi" w:cstheme="minorHAnsi"/>
        </w:rPr>
        <w:t>3</w:t>
      </w:r>
      <w:r w:rsidR="00C111B0" w:rsidRPr="00A12011">
        <w:rPr>
          <w:rFonts w:asciiTheme="minorHAnsi" w:hAnsiTheme="minorHAnsi" w:cstheme="minorHAnsi"/>
        </w:rPr>
        <w:t>.2.</w:t>
      </w:r>
      <w:r w:rsidR="00FE41E9" w:rsidRPr="00A12011">
        <w:rPr>
          <w:rFonts w:asciiTheme="minorHAnsi" w:hAnsiTheme="minorHAnsi" w:cstheme="minorHAnsi"/>
        </w:rPr>
        <w:t>6</w:t>
      </w:r>
      <w:r w:rsidR="00C111B0" w:rsidRPr="00A12011">
        <w:rPr>
          <w:rFonts w:asciiTheme="minorHAnsi" w:hAnsiTheme="minorHAnsi" w:cstheme="minorHAnsi"/>
        </w:rPr>
        <w:t xml:space="preserve"> </w:t>
      </w:r>
      <w:r w:rsidR="005F20CA" w:rsidRPr="00A12011">
        <w:rPr>
          <w:rFonts w:asciiTheme="minorHAnsi" w:hAnsiTheme="minorHAnsi" w:cstheme="minorHAnsi"/>
        </w:rPr>
        <w:t>UNDP/IA</w:t>
      </w:r>
      <w:r w:rsidR="00EB736D" w:rsidRPr="00A12011">
        <w:rPr>
          <w:rFonts w:asciiTheme="minorHAnsi" w:hAnsiTheme="minorHAnsi" w:cstheme="minorHAnsi"/>
        </w:rPr>
        <w:t xml:space="preserve"> Partner implementation/execution coordination and operational issues</w:t>
      </w:r>
      <w:r w:rsidR="00B433A5" w:rsidRPr="00A12011">
        <w:rPr>
          <w:rFonts w:asciiTheme="minorHAnsi" w:hAnsiTheme="minorHAnsi" w:cstheme="minorHAnsi"/>
        </w:rPr>
        <w:t xml:space="preserve"> (*)</w:t>
      </w:r>
      <w:bookmarkEnd w:id="36"/>
    </w:p>
    <w:p w14:paraId="18216379" w14:textId="77777777" w:rsidR="0082010E" w:rsidRDefault="004959F0" w:rsidP="00001B7D">
      <w:pPr>
        <w:spacing w:line="276" w:lineRule="auto"/>
      </w:pPr>
      <w:r w:rsidRPr="004959F0">
        <w:t>UNDP as IA</w:t>
      </w:r>
      <w:r w:rsidRPr="004959F0">
        <w:rPr>
          <w:spacing w:val="-2"/>
        </w:rPr>
        <w:t xml:space="preserve"> </w:t>
      </w:r>
      <w:r w:rsidRPr="004959F0">
        <w:t xml:space="preserve">and </w:t>
      </w:r>
      <w:r w:rsidR="0082010E" w:rsidRPr="0082010E">
        <w:t>Ministry for Climate Change Adaptation, Meteorology, Geo-hazards, Environment, Energy and Disaster Management (MCCAMGEEDM</w:t>
      </w:r>
      <w:r w:rsidR="0082010E">
        <w:t>)</w:t>
      </w:r>
      <w:r w:rsidR="0082010E" w:rsidRPr="0082010E">
        <w:t xml:space="preserve"> </w:t>
      </w:r>
      <w:r w:rsidRPr="004959F0">
        <w:t>as EA</w:t>
      </w:r>
      <w:r w:rsidRPr="004959F0">
        <w:rPr>
          <w:spacing w:val="-5"/>
        </w:rPr>
        <w:t xml:space="preserve"> </w:t>
      </w:r>
      <w:r w:rsidRPr="004959F0">
        <w:t>exercised prudent</w:t>
      </w:r>
      <w:r w:rsidRPr="004959F0">
        <w:rPr>
          <w:spacing w:val="-2"/>
        </w:rPr>
        <w:t xml:space="preserve"> </w:t>
      </w:r>
      <w:r w:rsidRPr="004959F0">
        <w:t>and quality management</w:t>
      </w:r>
      <w:r w:rsidRPr="004959F0">
        <w:rPr>
          <w:spacing w:val="-2"/>
        </w:rPr>
        <w:t xml:space="preserve"> </w:t>
      </w:r>
      <w:r w:rsidRPr="004959F0">
        <w:t>actions</w:t>
      </w:r>
      <w:r w:rsidRPr="004959F0">
        <w:rPr>
          <w:spacing w:val="-2"/>
        </w:rPr>
        <w:t xml:space="preserve"> </w:t>
      </w:r>
      <w:r w:rsidRPr="004959F0">
        <w:t>to</w:t>
      </w:r>
      <w:r w:rsidRPr="004959F0">
        <w:rPr>
          <w:spacing w:val="-3"/>
        </w:rPr>
        <w:t xml:space="preserve"> </w:t>
      </w:r>
      <w:r w:rsidRPr="004959F0">
        <w:t>ensure</w:t>
      </w:r>
      <w:r w:rsidRPr="004959F0">
        <w:rPr>
          <w:spacing w:val="1"/>
        </w:rPr>
        <w:t xml:space="preserve"> </w:t>
      </w:r>
      <w:r w:rsidRPr="004959F0">
        <w:t>achievement</w:t>
      </w:r>
      <w:r w:rsidRPr="004959F0">
        <w:rPr>
          <w:spacing w:val="-2"/>
        </w:rPr>
        <w:t xml:space="preserve"> </w:t>
      </w:r>
      <w:r w:rsidRPr="004959F0">
        <w:t>of</w:t>
      </w:r>
      <w:r w:rsidR="0082010E">
        <w:t xml:space="preserve"> </w:t>
      </w:r>
      <w:r w:rsidRPr="004959F0">
        <w:t>project</w:t>
      </w:r>
      <w:r w:rsidRPr="004959F0">
        <w:rPr>
          <w:spacing w:val="-3"/>
        </w:rPr>
        <w:t xml:space="preserve"> </w:t>
      </w:r>
      <w:r w:rsidRPr="004959F0">
        <w:t>outcomes</w:t>
      </w:r>
      <w:r w:rsidRPr="004959F0">
        <w:rPr>
          <w:spacing w:val="-2"/>
        </w:rPr>
        <w:t xml:space="preserve"> </w:t>
      </w:r>
      <w:r w:rsidRPr="004959F0">
        <w:t>and</w:t>
      </w:r>
      <w:r w:rsidRPr="004959F0">
        <w:rPr>
          <w:spacing w:val="-3"/>
        </w:rPr>
        <w:t xml:space="preserve"> </w:t>
      </w:r>
      <w:r w:rsidRPr="004959F0">
        <w:t>objectives</w:t>
      </w:r>
      <w:r w:rsidRPr="004959F0">
        <w:rPr>
          <w:spacing w:val="-2"/>
        </w:rPr>
        <w:t xml:space="preserve"> </w:t>
      </w:r>
      <w:r w:rsidRPr="004959F0">
        <w:t>in</w:t>
      </w:r>
      <w:r w:rsidRPr="004959F0">
        <w:rPr>
          <w:spacing w:val="-3"/>
        </w:rPr>
        <w:t xml:space="preserve"> </w:t>
      </w:r>
      <w:r w:rsidRPr="004959F0">
        <w:t>a</w:t>
      </w:r>
      <w:r w:rsidRPr="004959F0">
        <w:rPr>
          <w:spacing w:val="-2"/>
        </w:rPr>
        <w:t xml:space="preserve"> </w:t>
      </w:r>
      <w:r w:rsidRPr="004959F0">
        <w:t>timely manner.</w:t>
      </w:r>
      <w:r w:rsidRPr="004959F0">
        <w:rPr>
          <w:spacing w:val="-2"/>
        </w:rPr>
        <w:t xml:space="preserve"> </w:t>
      </w:r>
      <w:r w:rsidRPr="004959F0">
        <w:t>UNDP as</w:t>
      </w:r>
      <w:r w:rsidRPr="004959F0">
        <w:rPr>
          <w:spacing w:val="-2"/>
        </w:rPr>
        <w:t xml:space="preserve"> the</w:t>
      </w:r>
      <w:r w:rsidRPr="004959F0">
        <w:t xml:space="preserve"> International</w:t>
      </w:r>
      <w:r w:rsidRPr="004959F0">
        <w:rPr>
          <w:spacing w:val="-3"/>
        </w:rPr>
        <w:t xml:space="preserve"> </w:t>
      </w:r>
      <w:r w:rsidRPr="004959F0">
        <w:t>Implementing</w:t>
      </w:r>
      <w:r w:rsidRPr="004959F0">
        <w:rPr>
          <w:spacing w:val="-3"/>
        </w:rPr>
        <w:t xml:space="preserve"> </w:t>
      </w:r>
      <w:r w:rsidRPr="004959F0">
        <w:t>Agency,</w:t>
      </w:r>
      <w:r w:rsidRPr="004959F0">
        <w:rPr>
          <w:spacing w:val="-2"/>
        </w:rPr>
        <w:t xml:space="preserve"> </w:t>
      </w:r>
      <w:r w:rsidRPr="004959F0">
        <w:t>as</w:t>
      </w:r>
      <w:r w:rsidRPr="004959F0">
        <w:rPr>
          <w:spacing w:val="79"/>
        </w:rPr>
        <w:t xml:space="preserve"> </w:t>
      </w:r>
      <w:r w:rsidRPr="004959F0">
        <w:t>stipulated in</w:t>
      </w:r>
      <w:r w:rsidRPr="004959F0">
        <w:rPr>
          <w:spacing w:val="-3"/>
        </w:rPr>
        <w:t xml:space="preserve"> </w:t>
      </w:r>
      <w:r w:rsidRPr="004959F0">
        <w:t>the</w:t>
      </w:r>
      <w:r w:rsidRPr="004959F0">
        <w:rPr>
          <w:spacing w:val="-4"/>
        </w:rPr>
        <w:t xml:space="preserve"> </w:t>
      </w:r>
      <w:r w:rsidRPr="004959F0">
        <w:t>Management</w:t>
      </w:r>
      <w:r w:rsidRPr="004959F0">
        <w:rPr>
          <w:spacing w:val="1"/>
        </w:rPr>
        <w:t xml:space="preserve"> </w:t>
      </w:r>
      <w:r w:rsidRPr="004959F0">
        <w:t>Arrangements,</w:t>
      </w:r>
      <w:r w:rsidRPr="004959F0">
        <w:rPr>
          <w:spacing w:val="-2"/>
        </w:rPr>
        <w:t xml:space="preserve"> </w:t>
      </w:r>
      <w:r w:rsidRPr="004959F0">
        <w:t>provided strong support</w:t>
      </w:r>
      <w:r w:rsidRPr="004959F0">
        <w:rPr>
          <w:spacing w:val="-2"/>
        </w:rPr>
        <w:t xml:space="preserve"> </w:t>
      </w:r>
      <w:r w:rsidRPr="004959F0">
        <w:t>to and</w:t>
      </w:r>
      <w:r w:rsidRPr="004959F0">
        <w:rPr>
          <w:spacing w:val="-3"/>
        </w:rPr>
        <w:t xml:space="preserve"> </w:t>
      </w:r>
      <w:r w:rsidRPr="004959F0">
        <w:t>worked</w:t>
      </w:r>
      <w:r w:rsidRPr="004959F0">
        <w:rPr>
          <w:spacing w:val="-3"/>
        </w:rPr>
        <w:t xml:space="preserve"> </w:t>
      </w:r>
      <w:r w:rsidRPr="004959F0">
        <w:t>cooperatively with</w:t>
      </w:r>
      <w:r w:rsidRPr="004959F0">
        <w:rPr>
          <w:spacing w:val="79"/>
        </w:rPr>
        <w:t xml:space="preserve"> </w:t>
      </w:r>
      <w:r w:rsidR="0082010E" w:rsidRPr="0082010E">
        <w:t>MCCAMGEEDM</w:t>
      </w:r>
      <w:r w:rsidR="0082010E" w:rsidRPr="004959F0">
        <w:t xml:space="preserve"> </w:t>
      </w:r>
      <w:r w:rsidRPr="004959F0">
        <w:t>during</w:t>
      </w:r>
      <w:r w:rsidRPr="004959F0">
        <w:rPr>
          <w:spacing w:val="-7"/>
        </w:rPr>
        <w:t xml:space="preserve"> </w:t>
      </w:r>
      <w:r w:rsidRPr="004959F0">
        <w:t>project</w:t>
      </w:r>
      <w:r w:rsidRPr="004959F0">
        <w:rPr>
          <w:spacing w:val="-6"/>
        </w:rPr>
        <w:t xml:space="preserve"> </w:t>
      </w:r>
      <w:r w:rsidRPr="004959F0">
        <w:t>implementation,</w:t>
      </w:r>
      <w:r w:rsidRPr="004959F0">
        <w:rPr>
          <w:spacing w:val="-7"/>
        </w:rPr>
        <w:t xml:space="preserve"> </w:t>
      </w:r>
      <w:r w:rsidRPr="004959F0">
        <w:t>suggested</w:t>
      </w:r>
      <w:r w:rsidRPr="004959F0">
        <w:rPr>
          <w:spacing w:val="-8"/>
        </w:rPr>
        <w:t xml:space="preserve"> </w:t>
      </w:r>
      <w:r w:rsidRPr="004959F0">
        <w:t>and</w:t>
      </w:r>
      <w:r w:rsidRPr="004959F0">
        <w:rPr>
          <w:spacing w:val="-8"/>
        </w:rPr>
        <w:t xml:space="preserve"> </w:t>
      </w:r>
      <w:r w:rsidRPr="004959F0">
        <w:t>undertook</w:t>
      </w:r>
      <w:r w:rsidRPr="004959F0">
        <w:rPr>
          <w:spacing w:val="-6"/>
        </w:rPr>
        <w:t xml:space="preserve"> </w:t>
      </w:r>
      <w:r w:rsidRPr="004959F0">
        <w:t>adaptive</w:t>
      </w:r>
      <w:r w:rsidRPr="004959F0">
        <w:rPr>
          <w:spacing w:val="-9"/>
        </w:rPr>
        <w:t xml:space="preserve"> </w:t>
      </w:r>
      <w:r w:rsidRPr="004959F0">
        <w:t>management</w:t>
      </w:r>
      <w:r w:rsidRPr="004959F0">
        <w:rPr>
          <w:spacing w:val="-9"/>
        </w:rPr>
        <w:t xml:space="preserve"> </w:t>
      </w:r>
      <w:r w:rsidRPr="004959F0">
        <w:t>to</w:t>
      </w:r>
      <w:r w:rsidRPr="004959F0">
        <w:rPr>
          <w:spacing w:val="-8"/>
        </w:rPr>
        <w:t xml:space="preserve"> </w:t>
      </w:r>
      <w:r w:rsidRPr="004959F0">
        <w:t>ensure</w:t>
      </w:r>
      <w:r w:rsidRPr="004959F0">
        <w:rPr>
          <w:spacing w:val="93"/>
        </w:rPr>
        <w:t xml:space="preserve"> </w:t>
      </w:r>
      <w:r w:rsidRPr="004959F0">
        <w:t>achievement</w:t>
      </w:r>
      <w:r w:rsidRPr="004959F0">
        <w:rPr>
          <w:spacing w:val="-3"/>
        </w:rPr>
        <w:t xml:space="preserve"> </w:t>
      </w:r>
      <w:r w:rsidRPr="004959F0">
        <w:t>of</w:t>
      </w:r>
      <w:r w:rsidRPr="004959F0">
        <w:rPr>
          <w:spacing w:val="-2"/>
        </w:rPr>
        <w:t xml:space="preserve"> </w:t>
      </w:r>
      <w:r w:rsidRPr="004959F0">
        <w:t>project</w:t>
      </w:r>
      <w:r w:rsidRPr="004959F0">
        <w:rPr>
          <w:spacing w:val="-2"/>
        </w:rPr>
        <w:t xml:space="preserve"> </w:t>
      </w:r>
      <w:r w:rsidRPr="004959F0">
        <w:t xml:space="preserve">results. </w:t>
      </w:r>
    </w:p>
    <w:p w14:paraId="53F1DCB1" w14:textId="77777777" w:rsidR="0082010E" w:rsidRDefault="0082010E" w:rsidP="00001B7D">
      <w:pPr>
        <w:spacing w:line="276" w:lineRule="auto"/>
      </w:pPr>
    </w:p>
    <w:p w14:paraId="00AC53F0" w14:textId="77777777" w:rsidR="0082010E" w:rsidRDefault="006900FB" w:rsidP="00001B7D">
      <w:pPr>
        <w:spacing w:line="276" w:lineRule="auto"/>
      </w:pPr>
      <w:r>
        <w:t xml:space="preserve">Overall, </w:t>
      </w:r>
      <w:r w:rsidR="0082010E" w:rsidRPr="0082010E">
        <w:t>MCCAMGEEDM</w:t>
      </w:r>
      <w:r w:rsidR="0082010E">
        <w:t xml:space="preserve"> has also been very efficient in coordinating project activities and project governance with other national government departments, resulting in each department implementing assigned sector-based activities. However, </w:t>
      </w:r>
      <w:r w:rsidR="0082010E" w:rsidRPr="0082010E">
        <w:t>MCCAMGEEDM</w:t>
      </w:r>
      <w:r w:rsidR="0082010E">
        <w:t xml:space="preserve"> had not been very efficient in project budget </w:t>
      </w:r>
      <w:r>
        <w:t>monitoring, and</w:t>
      </w:r>
      <w:r w:rsidR="002864B2">
        <w:t xml:space="preserve"> this led to the incompletion of some project activities </w:t>
      </w:r>
      <w:r w:rsidR="002C24E9">
        <w:t xml:space="preserve">in some sectors </w:t>
      </w:r>
      <w:r w:rsidR="002864B2">
        <w:t>towards the final phase of project implementation due to</w:t>
      </w:r>
      <w:r w:rsidR="002C24E9">
        <w:t xml:space="preserve"> overspending in other sectors. </w:t>
      </w:r>
      <w:r>
        <w:t>Also, the</w:t>
      </w:r>
      <w:r>
        <w:rPr>
          <w:spacing w:val="20"/>
        </w:rPr>
        <w:t xml:space="preserve"> </w:t>
      </w:r>
      <w:r>
        <w:t>lack</w:t>
      </w:r>
      <w:r>
        <w:rPr>
          <w:spacing w:val="21"/>
        </w:rPr>
        <w:t xml:space="preserve"> </w:t>
      </w:r>
      <w:r>
        <w:t>of</w:t>
      </w:r>
      <w:r>
        <w:rPr>
          <w:spacing w:val="20"/>
        </w:rPr>
        <w:t xml:space="preserve"> </w:t>
      </w:r>
      <w:r>
        <w:t>capacity</w:t>
      </w:r>
      <w:r>
        <w:rPr>
          <w:spacing w:val="20"/>
        </w:rPr>
        <w:t xml:space="preserve"> </w:t>
      </w:r>
      <w:r>
        <w:t>of</w:t>
      </w:r>
      <w:r>
        <w:rPr>
          <w:spacing w:val="20"/>
        </w:rPr>
        <w:t xml:space="preserve"> some site and sector </w:t>
      </w:r>
      <w:r>
        <w:t>coordinators</w:t>
      </w:r>
      <w:r>
        <w:rPr>
          <w:spacing w:val="20"/>
        </w:rPr>
        <w:t xml:space="preserve"> resulted in </w:t>
      </w:r>
      <w:r w:rsidR="002C24E9">
        <w:rPr>
          <w:spacing w:val="20"/>
        </w:rPr>
        <w:t xml:space="preserve">the slow and incompletion of </w:t>
      </w:r>
      <w:r w:rsidR="00750212">
        <w:rPr>
          <w:spacing w:val="20"/>
        </w:rPr>
        <w:t xml:space="preserve">some </w:t>
      </w:r>
      <w:r w:rsidR="002C24E9">
        <w:rPr>
          <w:spacing w:val="20"/>
        </w:rPr>
        <w:t xml:space="preserve">project activities. </w:t>
      </w:r>
    </w:p>
    <w:p w14:paraId="6E1CC54C" w14:textId="77777777" w:rsidR="002864B2" w:rsidRDefault="002864B2" w:rsidP="00001B7D">
      <w:pPr>
        <w:spacing w:line="276" w:lineRule="auto"/>
      </w:pPr>
    </w:p>
    <w:p w14:paraId="427D63DA" w14:textId="73E6BF20" w:rsidR="00FE41E9" w:rsidRDefault="004959F0" w:rsidP="00001B7D">
      <w:pPr>
        <w:spacing w:line="276" w:lineRule="auto"/>
        <w:rPr>
          <w:b/>
          <w:bCs/>
        </w:rPr>
      </w:pPr>
      <w:r w:rsidRPr="004959F0">
        <w:t>Despite</w:t>
      </w:r>
      <w:r w:rsidRPr="004959F0">
        <w:rPr>
          <w:spacing w:val="14"/>
        </w:rPr>
        <w:t xml:space="preserve"> </w:t>
      </w:r>
      <w:r w:rsidRPr="004959F0">
        <w:t>delay</w:t>
      </w:r>
      <w:r w:rsidRPr="004959F0">
        <w:rPr>
          <w:spacing w:val="16"/>
        </w:rPr>
        <w:t xml:space="preserve"> </w:t>
      </w:r>
      <w:r w:rsidRPr="004959F0">
        <w:t>in</w:t>
      </w:r>
      <w:r w:rsidRPr="004959F0">
        <w:rPr>
          <w:spacing w:val="12"/>
        </w:rPr>
        <w:t xml:space="preserve"> </w:t>
      </w:r>
      <w:r w:rsidRPr="004959F0">
        <w:t>the</w:t>
      </w:r>
      <w:r w:rsidRPr="004959F0">
        <w:rPr>
          <w:spacing w:val="13"/>
        </w:rPr>
        <w:t xml:space="preserve"> </w:t>
      </w:r>
      <w:r w:rsidRPr="004959F0">
        <w:t>operational</w:t>
      </w:r>
      <w:r w:rsidRPr="004959F0">
        <w:rPr>
          <w:spacing w:val="14"/>
        </w:rPr>
        <w:t xml:space="preserve"> </w:t>
      </w:r>
      <w:r w:rsidRPr="004959F0">
        <w:t>completion</w:t>
      </w:r>
      <w:r w:rsidRPr="004959F0">
        <w:rPr>
          <w:spacing w:val="14"/>
        </w:rPr>
        <w:t xml:space="preserve"> </w:t>
      </w:r>
      <w:r w:rsidRPr="004959F0">
        <w:t>of</w:t>
      </w:r>
      <w:r w:rsidRPr="004959F0">
        <w:rPr>
          <w:spacing w:val="14"/>
        </w:rPr>
        <w:t xml:space="preserve"> </w:t>
      </w:r>
      <w:r w:rsidRPr="004959F0">
        <w:rPr>
          <w:spacing w:val="-2"/>
        </w:rPr>
        <w:t>the</w:t>
      </w:r>
      <w:r w:rsidRPr="004959F0">
        <w:rPr>
          <w:spacing w:val="17"/>
        </w:rPr>
        <w:t xml:space="preserve"> </w:t>
      </w:r>
      <w:r w:rsidRPr="004959F0">
        <w:t>project,</w:t>
      </w:r>
      <w:r w:rsidRPr="004959F0">
        <w:rPr>
          <w:spacing w:val="15"/>
        </w:rPr>
        <w:t xml:space="preserve"> </w:t>
      </w:r>
      <w:r w:rsidRPr="004959F0">
        <w:t>for</w:t>
      </w:r>
      <w:r w:rsidRPr="004959F0">
        <w:rPr>
          <w:spacing w:val="15"/>
        </w:rPr>
        <w:t xml:space="preserve"> </w:t>
      </w:r>
      <w:r w:rsidRPr="004959F0">
        <w:t>all</w:t>
      </w:r>
      <w:r w:rsidRPr="004959F0">
        <w:rPr>
          <w:spacing w:val="14"/>
        </w:rPr>
        <w:t xml:space="preserve"> </w:t>
      </w:r>
      <w:r w:rsidRPr="004959F0">
        <w:t>their</w:t>
      </w:r>
      <w:r w:rsidRPr="004959F0">
        <w:rPr>
          <w:spacing w:val="15"/>
        </w:rPr>
        <w:t xml:space="preserve"> </w:t>
      </w:r>
      <w:r w:rsidRPr="004959F0">
        <w:t>individual</w:t>
      </w:r>
      <w:r w:rsidRPr="004959F0">
        <w:rPr>
          <w:spacing w:val="14"/>
        </w:rPr>
        <w:t xml:space="preserve"> </w:t>
      </w:r>
      <w:r w:rsidRPr="004959F0">
        <w:t>and</w:t>
      </w:r>
      <w:r w:rsidRPr="004959F0">
        <w:rPr>
          <w:spacing w:val="14"/>
        </w:rPr>
        <w:t xml:space="preserve"> </w:t>
      </w:r>
      <w:r w:rsidRPr="004959F0">
        <w:t>collective</w:t>
      </w:r>
      <w:r w:rsidRPr="004959F0">
        <w:rPr>
          <w:spacing w:val="15"/>
        </w:rPr>
        <w:t xml:space="preserve"> </w:t>
      </w:r>
      <w:r w:rsidRPr="004959F0">
        <w:t>efforts</w:t>
      </w:r>
      <w:r w:rsidRPr="004959F0">
        <w:rPr>
          <w:spacing w:val="91"/>
        </w:rPr>
        <w:t xml:space="preserve"> </w:t>
      </w:r>
      <w:r w:rsidRPr="004959F0">
        <w:t>and</w:t>
      </w:r>
      <w:r w:rsidRPr="004959F0">
        <w:rPr>
          <w:spacing w:val="35"/>
        </w:rPr>
        <w:t xml:space="preserve"> </w:t>
      </w:r>
      <w:r w:rsidRPr="004959F0">
        <w:t>strong</w:t>
      </w:r>
      <w:r w:rsidRPr="004959F0">
        <w:rPr>
          <w:spacing w:val="36"/>
        </w:rPr>
        <w:t xml:space="preserve"> </w:t>
      </w:r>
      <w:r w:rsidRPr="004959F0">
        <w:t>support</w:t>
      </w:r>
      <w:r w:rsidRPr="004959F0">
        <w:rPr>
          <w:spacing w:val="35"/>
        </w:rPr>
        <w:t xml:space="preserve"> </w:t>
      </w:r>
      <w:r w:rsidRPr="004959F0">
        <w:t>exercised</w:t>
      </w:r>
      <w:r w:rsidRPr="004959F0">
        <w:rPr>
          <w:spacing w:val="35"/>
        </w:rPr>
        <w:t xml:space="preserve"> </w:t>
      </w:r>
      <w:r w:rsidRPr="004959F0">
        <w:t>throughout</w:t>
      </w:r>
      <w:r w:rsidRPr="004959F0">
        <w:rPr>
          <w:spacing w:val="37"/>
        </w:rPr>
        <w:t xml:space="preserve"> </w:t>
      </w:r>
      <w:r w:rsidRPr="004959F0">
        <w:t>project</w:t>
      </w:r>
      <w:r w:rsidRPr="004959F0">
        <w:rPr>
          <w:spacing w:val="37"/>
        </w:rPr>
        <w:t xml:space="preserve"> </w:t>
      </w:r>
      <w:r w:rsidRPr="004959F0">
        <w:t>implementation</w:t>
      </w:r>
      <w:r w:rsidRPr="004959F0">
        <w:rPr>
          <w:spacing w:val="33"/>
        </w:rPr>
        <w:t xml:space="preserve"> </w:t>
      </w:r>
      <w:r w:rsidRPr="004959F0">
        <w:t>to</w:t>
      </w:r>
      <w:r w:rsidRPr="004959F0">
        <w:rPr>
          <w:spacing w:val="37"/>
        </w:rPr>
        <w:t xml:space="preserve"> </w:t>
      </w:r>
      <w:r w:rsidRPr="004959F0">
        <w:t>successfully</w:t>
      </w:r>
      <w:r w:rsidRPr="004959F0">
        <w:rPr>
          <w:spacing w:val="38"/>
        </w:rPr>
        <w:t xml:space="preserve"> </w:t>
      </w:r>
      <w:r w:rsidRPr="004959F0">
        <w:t>achieve</w:t>
      </w:r>
      <w:r w:rsidRPr="004959F0">
        <w:rPr>
          <w:spacing w:val="37"/>
        </w:rPr>
        <w:t xml:space="preserve"> </w:t>
      </w:r>
      <w:r w:rsidRPr="004959F0">
        <w:t>the</w:t>
      </w:r>
      <w:r w:rsidRPr="004959F0">
        <w:rPr>
          <w:spacing w:val="36"/>
        </w:rPr>
        <w:t xml:space="preserve"> </w:t>
      </w:r>
      <w:r w:rsidRPr="004959F0">
        <w:t>project</w:t>
      </w:r>
      <w:r w:rsidRPr="004959F0">
        <w:rPr>
          <w:spacing w:val="69"/>
        </w:rPr>
        <w:t xml:space="preserve"> </w:t>
      </w:r>
      <w:r w:rsidRPr="004959F0">
        <w:t>results</w:t>
      </w:r>
      <w:r w:rsidRPr="004959F0">
        <w:rPr>
          <w:spacing w:val="33"/>
        </w:rPr>
        <w:t xml:space="preserve"> </w:t>
      </w:r>
      <w:r w:rsidRPr="004959F0">
        <w:t>and</w:t>
      </w:r>
      <w:r w:rsidRPr="004959F0">
        <w:rPr>
          <w:spacing w:val="31"/>
        </w:rPr>
        <w:t xml:space="preserve"> </w:t>
      </w:r>
      <w:r w:rsidRPr="004959F0">
        <w:t>ensure</w:t>
      </w:r>
      <w:r w:rsidRPr="004959F0">
        <w:rPr>
          <w:spacing w:val="35"/>
        </w:rPr>
        <w:t xml:space="preserve"> </w:t>
      </w:r>
      <w:r w:rsidRPr="004959F0">
        <w:t>sustainability,</w:t>
      </w:r>
      <w:r w:rsidRPr="004959F0">
        <w:rPr>
          <w:spacing w:val="33"/>
        </w:rPr>
        <w:t xml:space="preserve"> </w:t>
      </w:r>
      <w:r w:rsidRPr="004959F0">
        <w:rPr>
          <w:spacing w:val="-2"/>
        </w:rPr>
        <w:t>the</w:t>
      </w:r>
      <w:r w:rsidRPr="004959F0">
        <w:rPr>
          <w:spacing w:val="35"/>
        </w:rPr>
        <w:t xml:space="preserve"> </w:t>
      </w:r>
      <w:r w:rsidR="002C24E9" w:rsidRPr="0095530B">
        <w:rPr>
          <w:b/>
          <w:spacing w:val="35"/>
        </w:rPr>
        <w:t xml:space="preserve">ratings for </w:t>
      </w:r>
      <w:r w:rsidRPr="0095530B">
        <w:rPr>
          <w:b/>
        </w:rPr>
        <w:t>IA</w:t>
      </w:r>
      <w:r w:rsidRPr="0095530B">
        <w:rPr>
          <w:b/>
          <w:spacing w:val="31"/>
        </w:rPr>
        <w:t xml:space="preserve"> </w:t>
      </w:r>
      <w:r w:rsidRPr="0095530B">
        <w:rPr>
          <w:b/>
        </w:rPr>
        <w:t>and</w:t>
      </w:r>
      <w:r w:rsidRPr="0095530B">
        <w:rPr>
          <w:b/>
          <w:spacing w:val="32"/>
        </w:rPr>
        <w:t xml:space="preserve"> </w:t>
      </w:r>
      <w:r w:rsidRPr="0095530B">
        <w:rPr>
          <w:b/>
        </w:rPr>
        <w:t>EA</w:t>
      </w:r>
      <w:r w:rsidRPr="0095530B">
        <w:rPr>
          <w:b/>
          <w:spacing w:val="34"/>
        </w:rPr>
        <w:t xml:space="preserve"> </w:t>
      </w:r>
      <w:r w:rsidRPr="0095530B">
        <w:rPr>
          <w:b/>
        </w:rPr>
        <w:t>coordination</w:t>
      </w:r>
      <w:r w:rsidRPr="0095530B">
        <w:rPr>
          <w:b/>
          <w:spacing w:val="33"/>
        </w:rPr>
        <w:t xml:space="preserve"> </w:t>
      </w:r>
      <w:r w:rsidRPr="0095530B">
        <w:rPr>
          <w:b/>
        </w:rPr>
        <w:t>and</w:t>
      </w:r>
      <w:r w:rsidRPr="0095530B">
        <w:rPr>
          <w:b/>
          <w:spacing w:val="32"/>
        </w:rPr>
        <w:t xml:space="preserve"> </w:t>
      </w:r>
      <w:r w:rsidRPr="0095530B">
        <w:rPr>
          <w:b/>
        </w:rPr>
        <w:t>cooperation</w:t>
      </w:r>
      <w:r w:rsidRPr="0095530B">
        <w:rPr>
          <w:b/>
          <w:spacing w:val="33"/>
        </w:rPr>
        <w:t xml:space="preserve"> </w:t>
      </w:r>
      <w:r w:rsidR="002C24E9" w:rsidRPr="0095530B">
        <w:rPr>
          <w:b/>
        </w:rPr>
        <w:t>is</w:t>
      </w:r>
      <w:r w:rsidR="002864B2" w:rsidRPr="0095530B">
        <w:rPr>
          <w:b/>
        </w:rPr>
        <w:t xml:space="preserve"> </w:t>
      </w:r>
      <w:r w:rsidRPr="0095530B">
        <w:rPr>
          <w:b/>
          <w:bCs/>
        </w:rPr>
        <w:t>Satisfactory (S).</w:t>
      </w:r>
    </w:p>
    <w:p w14:paraId="6F7B8616" w14:textId="768720CB" w:rsidR="00FE41E9" w:rsidRDefault="00FE41E9" w:rsidP="00001B7D">
      <w:pPr>
        <w:spacing w:line="276" w:lineRule="auto"/>
        <w:rPr>
          <w:b/>
          <w:bCs/>
        </w:rPr>
      </w:pPr>
    </w:p>
    <w:p w14:paraId="669E7D10" w14:textId="77777777" w:rsidR="00E13C81" w:rsidRDefault="00E13C81" w:rsidP="00F90398">
      <w:pPr>
        <w:pStyle w:val="Heading2"/>
      </w:pPr>
    </w:p>
    <w:p w14:paraId="2935FE6C" w14:textId="13CAD01C" w:rsidR="00A16E1D" w:rsidRDefault="00A46140" w:rsidP="00F90398">
      <w:pPr>
        <w:pStyle w:val="Heading2"/>
      </w:pPr>
      <w:bookmarkStart w:id="37" w:name="_Toc31210387"/>
      <w:r>
        <w:t>3</w:t>
      </w:r>
      <w:r w:rsidR="00A16E1D">
        <w:t>.3</w:t>
      </w:r>
      <w:r w:rsidR="002C52BD">
        <w:t xml:space="preserve"> </w:t>
      </w:r>
      <w:r w:rsidR="00A16E1D">
        <w:t>Project Results</w:t>
      </w:r>
      <w:bookmarkEnd w:id="37"/>
    </w:p>
    <w:p w14:paraId="176E2DA8" w14:textId="77777777" w:rsidR="00EB736D" w:rsidRPr="00A12011" w:rsidRDefault="00A46140" w:rsidP="00001B7D">
      <w:pPr>
        <w:pStyle w:val="Heading3"/>
        <w:spacing w:line="276" w:lineRule="auto"/>
        <w:rPr>
          <w:rFonts w:asciiTheme="minorHAnsi" w:hAnsiTheme="minorHAnsi" w:cstheme="minorHAnsi"/>
        </w:rPr>
      </w:pPr>
      <w:bookmarkStart w:id="38" w:name="_Toc31210388"/>
      <w:r w:rsidRPr="00A12011">
        <w:rPr>
          <w:rFonts w:asciiTheme="minorHAnsi" w:hAnsiTheme="minorHAnsi" w:cstheme="minorHAnsi"/>
        </w:rPr>
        <w:t>3</w:t>
      </w:r>
      <w:r w:rsidR="00C111B0" w:rsidRPr="00A12011">
        <w:rPr>
          <w:rFonts w:asciiTheme="minorHAnsi" w:hAnsiTheme="minorHAnsi" w:cstheme="minorHAnsi"/>
        </w:rPr>
        <w:t xml:space="preserve">.3.1 </w:t>
      </w:r>
      <w:r w:rsidR="00EB736D" w:rsidRPr="00A12011">
        <w:rPr>
          <w:rFonts w:asciiTheme="minorHAnsi" w:hAnsiTheme="minorHAnsi" w:cstheme="minorHAnsi"/>
        </w:rPr>
        <w:t>Overall results (Attainment of Objective and Outcomes)</w:t>
      </w:r>
      <w:r w:rsidR="00450D1E" w:rsidRPr="00A12011">
        <w:rPr>
          <w:rFonts w:asciiTheme="minorHAnsi" w:hAnsiTheme="minorHAnsi" w:cstheme="minorHAnsi"/>
        </w:rPr>
        <w:t xml:space="preserve"> (*)</w:t>
      </w:r>
      <w:bookmarkEnd w:id="38"/>
      <w:r w:rsidR="00EB736D" w:rsidRPr="00A12011">
        <w:rPr>
          <w:rFonts w:asciiTheme="minorHAnsi" w:hAnsiTheme="minorHAnsi" w:cstheme="minorHAnsi"/>
        </w:rPr>
        <w:tab/>
      </w:r>
    </w:p>
    <w:p w14:paraId="78DA5740" w14:textId="02F0045A" w:rsidR="00B15147" w:rsidRDefault="00353830" w:rsidP="00001B7D">
      <w:pPr>
        <w:spacing w:line="276" w:lineRule="auto"/>
      </w:pPr>
      <w:r>
        <w:t xml:space="preserve">Table </w:t>
      </w:r>
      <w:r w:rsidR="00424860">
        <w:t>9</w:t>
      </w:r>
      <w:r>
        <w:t xml:space="preserve"> below highlights the analysis of </w:t>
      </w:r>
      <w:r w:rsidR="003F0BCD">
        <w:t xml:space="preserve">overall project results based on comparison of project implementation </w:t>
      </w:r>
      <w:r>
        <w:t>status during the TE period</w:t>
      </w:r>
      <w:r w:rsidR="003F0BCD">
        <w:t xml:space="preserve">, with the </w:t>
      </w:r>
      <w:r>
        <w:t>end of project targets</w:t>
      </w:r>
      <w:r w:rsidR="003F0BCD">
        <w:t>. Overall, VCAP had been successful in achieving its intended objective and outcomes, even though minor issues would have been improved during project implementation phase.</w:t>
      </w:r>
      <w:r w:rsidR="00B15147">
        <w:t xml:space="preserve"> </w:t>
      </w:r>
    </w:p>
    <w:p w14:paraId="6B522E8E" w14:textId="54C129D5" w:rsidR="00B15147" w:rsidRDefault="00B15147" w:rsidP="00B15147"/>
    <w:tbl>
      <w:tblPr>
        <w:tblStyle w:val="TableGrid"/>
        <w:tblW w:w="0" w:type="auto"/>
        <w:tblLook w:val="04A0" w:firstRow="1" w:lastRow="0" w:firstColumn="1" w:lastColumn="0" w:noHBand="0" w:noVBand="1"/>
      </w:tblPr>
      <w:tblGrid>
        <w:gridCol w:w="9350"/>
      </w:tblGrid>
      <w:tr w:rsidR="003B78DA" w:rsidRPr="00B72BEE" w14:paraId="6B0A708F" w14:textId="77777777" w:rsidTr="00424860">
        <w:tc>
          <w:tcPr>
            <w:tcW w:w="9350" w:type="dxa"/>
          </w:tcPr>
          <w:p w14:paraId="47E30382" w14:textId="77777777" w:rsidR="003B78DA" w:rsidRPr="00F90398" w:rsidRDefault="003B78DA" w:rsidP="00424860">
            <w:pPr>
              <w:autoSpaceDE w:val="0"/>
              <w:autoSpaceDN w:val="0"/>
              <w:adjustRightInd w:val="0"/>
              <w:jc w:val="left"/>
              <w:rPr>
                <w:rFonts w:asciiTheme="minorHAnsi" w:hAnsiTheme="minorHAnsi" w:cstheme="minorHAnsi"/>
                <w:b/>
                <w:bCs/>
                <w:sz w:val="20"/>
                <w:szCs w:val="20"/>
              </w:rPr>
            </w:pPr>
            <w:r w:rsidRPr="00B72BEE">
              <w:rPr>
                <w:rFonts w:asciiTheme="minorHAnsi" w:hAnsiTheme="minorHAnsi" w:cstheme="minorHAnsi"/>
                <w:b/>
                <w:bCs/>
                <w:sz w:val="20"/>
                <w:szCs w:val="20"/>
              </w:rPr>
              <w:t>Color</w:t>
            </w:r>
            <w:r w:rsidRPr="00F90398">
              <w:rPr>
                <w:rFonts w:asciiTheme="minorHAnsi" w:hAnsiTheme="minorHAnsi" w:cstheme="minorHAnsi"/>
                <w:b/>
                <w:bCs/>
                <w:sz w:val="20"/>
                <w:szCs w:val="20"/>
              </w:rPr>
              <w:t xml:space="preserve"> Coding</w:t>
            </w:r>
          </w:p>
        </w:tc>
      </w:tr>
      <w:tr w:rsidR="003B78DA" w:rsidRPr="00B72BEE" w14:paraId="60FBC4CF" w14:textId="77777777" w:rsidTr="00424860">
        <w:tc>
          <w:tcPr>
            <w:tcW w:w="9350" w:type="dxa"/>
            <w:shd w:val="clear" w:color="auto" w:fill="33CC33"/>
          </w:tcPr>
          <w:p w14:paraId="0A8D1217" w14:textId="77777777" w:rsidR="003B78DA" w:rsidRPr="00F90398" w:rsidRDefault="003B78DA" w:rsidP="00424860">
            <w:pPr>
              <w:autoSpaceDE w:val="0"/>
              <w:autoSpaceDN w:val="0"/>
              <w:adjustRightInd w:val="0"/>
              <w:jc w:val="left"/>
              <w:rPr>
                <w:rFonts w:asciiTheme="minorHAnsi" w:hAnsiTheme="minorHAnsi" w:cstheme="minorHAnsi"/>
                <w:color w:val="000000"/>
                <w:sz w:val="20"/>
                <w:szCs w:val="20"/>
              </w:rPr>
            </w:pPr>
            <w:r w:rsidRPr="00F90398">
              <w:rPr>
                <w:rFonts w:asciiTheme="minorHAnsi" w:hAnsiTheme="minorHAnsi" w:cstheme="minorHAnsi"/>
                <w:color w:val="000000"/>
                <w:sz w:val="20"/>
                <w:szCs w:val="20"/>
              </w:rPr>
              <w:t>Green: completed, indicator shows successful achievement</w:t>
            </w:r>
          </w:p>
        </w:tc>
      </w:tr>
      <w:tr w:rsidR="003B78DA" w:rsidRPr="00B72BEE" w14:paraId="4230AD7F" w14:textId="77777777" w:rsidTr="00424860">
        <w:tc>
          <w:tcPr>
            <w:tcW w:w="9350" w:type="dxa"/>
            <w:shd w:val="clear" w:color="auto" w:fill="FFFF00"/>
          </w:tcPr>
          <w:p w14:paraId="35BA2BD7" w14:textId="77777777" w:rsidR="003B78DA" w:rsidRPr="00F90398" w:rsidRDefault="003B78DA" w:rsidP="00424860">
            <w:pPr>
              <w:autoSpaceDE w:val="0"/>
              <w:autoSpaceDN w:val="0"/>
              <w:adjustRightInd w:val="0"/>
              <w:jc w:val="left"/>
              <w:rPr>
                <w:rFonts w:asciiTheme="minorHAnsi" w:hAnsiTheme="minorHAnsi" w:cstheme="minorHAnsi"/>
                <w:color w:val="000000"/>
                <w:sz w:val="20"/>
                <w:szCs w:val="20"/>
              </w:rPr>
            </w:pPr>
            <w:r w:rsidRPr="00F90398">
              <w:rPr>
                <w:rFonts w:asciiTheme="minorHAnsi" w:hAnsiTheme="minorHAnsi" w:cstheme="minorHAnsi"/>
                <w:color w:val="000000"/>
                <w:sz w:val="20"/>
                <w:szCs w:val="20"/>
              </w:rPr>
              <w:t xml:space="preserve">Yellow: indicator </w:t>
            </w:r>
            <w:r w:rsidRPr="00F90398">
              <w:rPr>
                <w:rFonts w:asciiTheme="minorHAnsi" w:hAnsiTheme="minorHAnsi" w:cstheme="minorHAnsi"/>
                <w:color w:val="000000"/>
                <w:sz w:val="20"/>
                <w:szCs w:val="20"/>
                <w:shd w:val="clear" w:color="auto" w:fill="FFFF00"/>
              </w:rPr>
              <w:t>shows</w:t>
            </w:r>
            <w:r w:rsidRPr="00F90398">
              <w:rPr>
                <w:rFonts w:asciiTheme="minorHAnsi" w:hAnsiTheme="minorHAnsi" w:cstheme="minorHAnsi"/>
                <w:color w:val="000000"/>
                <w:sz w:val="20"/>
                <w:szCs w:val="20"/>
              </w:rPr>
              <w:t xml:space="preserve"> expected completion by the end of the project</w:t>
            </w:r>
          </w:p>
        </w:tc>
      </w:tr>
      <w:tr w:rsidR="003B78DA" w:rsidRPr="00B72BEE" w14:paraId="2E991DEA" w14:textId="77777777" w:rsidTr="00424860">
        <w:tc>
          <w:tcPr>
            <w:tcW w:w="9350" w:type="dxa"/>
            <w:shd w:val="clear" w:color="auto" w:fill="FF1111"/>
          </w:tcPr>
          <w:p w14:paraId="607CCB89" w14:textId="77777777" w:rsidR="003B78DA" w:rsidRPr="00F90398" w:rsidRDefault="003B78DA" w:rsidP="00424860">
            <w:pPr>
              <w:rPr>
                <w:rFonts w:asciiTheme="minorHAnsi" w:hAnsiTheme="minorHAnsi" w:cstheme="minorHAnsi"/>
                <w:b/>
                <w:bCs/>
                <w:sz w:val="20"/>
                <w:szCs w:val="20"/>
                <w:lang w:val="en-GB"/>
              </w:rPr>
            </w:pPr>
            <w:r w:rsidRPr="00F90398">
              <w:rPr>
                <w:rFonts w:asciiTheme="minorHAnsi" w:hAnsiTheme="minorHAnsi" w:cstheme="minorHAnsi"/>
                <w:color w:val="000000"/>
                <w:sz w:val="20"/>
                <w:szCs w:val="20"/>
              </w:rPr>
              <w:t>Red: indicator shows poor achievement – unlikely to be completed by project closure</w:t>
            </w:r>
          </w:p>
        </w:tc>
      </w:tr>
    </w:tbl>
    <w:p w14:paraId="116EAF51" w14:textId="77777777" w:rsidR="003B78DA" w:rsidRDefault="003B78DA" w:rsidP="00B15147"/>
    <w:p w14:paraId="5ADC6951" w14:textId="77777777" w:rsidR="003B78DA" w:rsidRDefault="003B78DA" w:rsidP="00B15147"/>
    <w:p w14:paraId="7B4FF75F" w14:textId="77777777" w:rsidR="00E13C81" w:rsidRDefault="00E13C81" w:rsidP="00353830">
      <w:pPr>
        <w:rPr>
          <w:b/>
        </w:rPr>
      </w:pPr>
    </w:p>
    <w:p w14:paraId="4175F1E8" w14:textId="77777777" w:rsidR="00E13C81" w:rsidRDefault="00E13C81" w:rsidP="00353830">
      <w:pPr>
        <w:rPr>
          <w:b/>
        </w:rPr>
      </w:pPr>
    </w:p>
    <w:p w14:paraId="237EB450" w14:textId="77777777" w:rsidR="00E13C81" w:rsidRDefault="00E13C81" w:rsidP="00353830">
      <w:pPr>
        <w:rPr>
          <w:b/>
        </w:rPr>
      </w:pPr>
    </w:p>
    <w:p w14:paraId="4AD0E49D" w14:textId="7E91F9D5" w:rsidR="004152F1" w:rsidRPr="004152F1" w:rsidRDefault="004152F1" w:rsidP="00353830">
      <w:pPr>
        <w:rPr>
          <w:b/>
        </w:rPr>
      </w:pPr>
      <w:r w:rsidRPr="004152F1">
        <w:rPr>
          <w:b/>
        </w:rPr>
        <w:t xml:space="preserve">Table </w:t>
      </w:r>
      <w:r w:rsidR="00993024">
        <w:rPr>
          <w:b/>
        </w:rPr>
        <w:t>12</w:t>
      </w:r>
      <w:r w:rsidRPr="004152F1">
        <w:rPr>
          <w:b/>
        </w:rPr>
        <w:t xml:space="preserve"> Overall project results, achievement and ratings</w:t>
      </w:r>
    </w:p>
    <w:tbl>
      <w:tblPr>
        <w:tblStyle w:val="TableGrid"/>
        <w:tblW w:w="9634" w:type="dxa"/>
        <w:tblLayout w:type="fixed"/>
        <w:tblLook w:val="04A0" w:firstRow="1" w:lastRow="0" w:firstColumn="1" w:lastColumn="0" w:noHBand="0" w:noVBand="1"/>
      </w:tblPr>
      <w:tblGrid>
        <w:gridCol w:w="1129"/>
        <w:gridCol w:w="1701"/>
        <w:gridCol w:w="3544"/>
        <w:gridCol w:w="3260"/>
      </w:tblGrid>
      <w:tr w:rsidR="009C21C4" w:rsidRPr="00450D1E" w14:paraId="64EF27B0" w14:textId="77777777" w:rsidTr="00571D58">
        <w:trPr>
          <w:trHeight w:val="263"/>
          <w:tblHeader/>
        </w:trPr>
        <w:tc>
          <w:tcPr>
            <w:tcW w:w="1129" w:type="dxa"/>
            <w:noWrap/>
            <w:hideMark/>
          </w:tcPr>
          <w:p w14:paraId="4ADF2B95" w14:textId="77777777" w:rsidR="009C21C4" w:rsidRPr="00450D1E" w:rsidRDefault="009E6EDF" w:rsidP="009C21C4">
            <w:pPr>
              <w:rPr>
                <w:sz w:val="20"/>
                <w:szCs w:val="20"/>
              </w:rPr>
            </w:pPr>
            <w:r>
              <w:t xml:space="preserve"> </w:t>
            </w:r>
          </w:p>
        </w:tc>
        <w:tc>
          <w:tcPr>
            <w:tcW w:w="1701" w:type="dxa"/>
            <w:shd w:val="clear" w:color="auto" w:fill="9CC2E5" w:themeFill="accent1" w:themeFillTint="99"/>
            <w:noWrap/>
            <w:hideMark/>
          </w:tcPr>
          <w:p w14:paraId="6E97D715" w14:textId="77777777" w:rsidR="009C21C4" w:rsidRPr="00450D1E" w:rsidRDefault="009C21C4" w:rsidP="00336F1C">
            <w:pPr>
              <w:rPr>
                <w:b/>
                <w:bCs/>
                <w:sz w:val="20"/>
                <w:szCs w:val="20"/>
              </w:rPr>
            </w:pPr>
            <w:r w:rsidRPr="00450D1E">
              <w:rPr>
                <w:b/>
                <w:bCs/>
                <w:sz w:val="20"/>
                <w:szCs w:val="20"/>
              </w:rPr>
              <w:t xml:space="preserve">Indicators </w:t>
            </w:r>
          </w:p>
        </w:tc>
        <w:tc>
          <w:tcPr>
            <w:tcW w:w="3544" w:type="dxa"/>
            <w:shd w:val="clear" w:color="auto" w:fill="9CC2E5" w:themeFill="accent1" w:themeFillTint="99"/>
          </w:tcPr>
          <w:p w14:paraId="5223264E" w14:textId="77777777" w:rsidR="009C21C4" w:rsidRPr="00450D1E" w:rsidRDefault="009C21C4" w:rsidP="00336F1C">
            <w:pPr>
              <w:rPr>
                <w:b/>
                <w:bCs/>
                <w:sz w:val="20"/>
                <w:szCs w:val="20"/>
              </w:rPr>
            </w:pPr>
            <w:r w:rsidRPr="00450D1E">
              <w:rPr>
                <w:b/>
                <w:bCs/>
                <w:sz w:val="20"/>
                <w:szCs w:val="20"/>
              </w:rPr>
              <w:t xml:space="preserve">End of Project Target </w:t>
            </w:r>
          </w:p>
        </w:tc>
        <w:tc>
          <w:tcPr>
            <w:tcW w:w="3260" w:type="dxa"/>
            <w:shd w:val="clear" w:color="auto" w:fill="9CC2E5" w:themeFill="accent1" w:themeFillTint="99"/>
            <w:hideMark/>
          </w:tcPr>
          <w:p w14:paraId="29816AE9" w14:textId="77777777" w:rsidR="009C21C4" w:rsidRPr="00450D1E" w:rsidRDefault="00B97B10" w:rsidP="00336F1C">
            <w:pPr>
              <w:rPr>
                <w:b/>
                <w:bCs/>
                <w:sz w:val="20"/>
                <w:szCs w:val="20"/>
              </w:rPr>
            </w:pPr>
            <w:r>
              <w:rPr>
                <w:b/>
                <w:bCs/>
                <w:sz w:val="20"/>
                <w:szCs w:val="20"/>
              </w:rPr>
              <w:t xml:space="preserve">Status During </w:t>
            </w:r>
            <w:r w:rsidR="009C21C4" w:rsidRPr="00450D1E">
              <w:rPr>
                <w:b/>
                <w:bCs/>
                <w:sz w:val="20"/>
                <w:szCs w:val="20"/>
              </w:rPr>
              <w:t xml:space="preserve">TE </w:t>
            </w:r>
            <w:r>
              <w:rPr>
                <w:b/>
                <w:bCs/>
                <w:sz w:val="20"/>
                <w:szCs w:val="20"/>
              </w:rPr>
              <w:t>Period</w:t>
            </w:r>
            <w:r w:rsidR="004B0BD6">
              <w:rPr>
                <w:b/>
                <w:bCs/>
                <w:sz w:val="20"/>
                <w:szCs w:val="20"/>
              </w:rPr>
              <w:t xml:space="preserve">, </w:t>
            </w:r>
            <w:r w:rsidR="009C21C4" w:rsidRPr="00450D1E">
              <w:rPr>
                <w:b/>
                <w:bCs/>
                <w:sz w:val="20"/>
                <w:szCs w:val="20"/>
              </w:rPr>
              <w:t xml:space="preserve">Comments </w:t>
            </w:r>
            <w:r w:rsidR="004B0BD6">
              <w:rPr>
                <w:b/>
                <w:bCs/>
                <w:sz w:val="20"/>
                <w:szCs w:val="20"/>
              </w:rPr>
              <w:t>and Ratings</w:t>
            </w:r>
          </w:p>
        </w:tc>
      </w:tr>
      <w:tr w:rsidR="009C21C4" w:rsidRPr="00450D1E" w14:paraId="33F5C981" w14:textId="77777777" w:rsidTr="00424860">
        <w:trPr>
          <w:trHeight w:val="1483"/>
        </w:trPr>
        <w:tc>
          <w:tcPr>
            <w:tcW w:w="1129" w:type="dxa"/>
            <w:vMerge w:val="restart"/>
            <w:hideMark/>
          </w:tcPr>
          <w:p w14:paraId="45D269DF" w14:textId="77777777" w:rsidR="009C21C4" w:rsidRPr="00450D1E" w:rsidRDefault="009C21C4" w:rsidP="009C21C4">
            <w:pPr>
              <w:rPr>
                <w:sz w:val="20"/>
                <w:szCs w:val="20"/>
              </w:rPr>
            </w:pPr>
            <w:r w:rsidRPr="00450D1E">
              <w:rPr>
                <w:b/>
                <w:sz w:val="20"/>
                <w:szCs w:val="20"/>
              </w:rPr>
              <w:t>Project Objective:</w:t>
            </w:r>
            <w:r w:rsidRPr="00450D1E">
              <w:rPr>
                <w:sz w:val="20"/>
                <w:szCs w:val="20"/>
              </w:rPr>
              <w:t xml:space="preserve"> To improve the resilience of the coastal zone to the impacts of climate change in order to sustain livelihoods, food production and preserve and improve the quality of life in targeted vulnerable areas</w:t>
            </w:r>
          </w:p>
        </w:tc>
        <w:tc>
          <w:tcPr>
            <w:tcW w:w="1701" w:type="dxa"/>
            <w:hideMark/>
          </w:tcPr>
          <w:p w14:paraId="34346F2C" w14:textId="77777777" w:rsidR="009C21C4" w:rsidRPr="00450D1E" w:rsidRDefault="009C21C4" w:rsidP="009C21C4">
            <w:pPr>
              <w:rPr>
                <w:sz w:val="20"/>
                <w:szCs w:val="20"/>
              </w:rPr>
            </w:pPr>
            <w:r w:rsidRPr="00450D1E">
              <w:rPr>
                <w:sz w:val="20"/>
                <w:szCs w:val="20"/>
              </w:rPr>
              <w:t>- Number of fishery assets, small livestock breeds, and new resistant crops introduced to diversify community incomes and increase food security.</w:t>
            </w:r>
          </w:p>
          <w:p w14:paraId="5A99B8AF" w14:textId="77777777" w:rsidR="009C21C4" w:rsidRPr="00450D1E" w:rsidRDefault="009C21C4" w:rsidP="009C21C4">
            <w:pPr>
              <w:tabs>
                <w:tab w:val="center" w:pos="955"/>
              </w:tabs>
              <w:rPr>
                <w:sz w:val="20"/>
                <w:szCs w:val="20"/>
              </w:rPr>
            </w:pPr>
          </w:p>
        </w:tc>
        <w:tc>
          <w:tcPr>
            <w:tcW w:w="3544" w:type="dxa"/>
          </w:tcPr>
          <w:p w14:paraId="564EF946" w14:textId="77777777" w:rsidR="00EE12A7" w:rsidRPr="00450D1E" w:rsidRDefault="009C21C4" w:rsidP="00EE12A7">
            <w:pPr>
              <w:rPr>
                <w:sz w:val="20"/>
                <w:szCs w:val="20"/>
              </w:rPr>
            </w:pPr>
            <w:r w:rsidRPr="00450D1E">
              <w:rPr>
                <w:sz w:val="20"/>
                <w:szCs w:val="20"/>
              </w:rPr>
              <w:t>- At least 8 FADs, 8 solar freezers, 30 technical packages have been delivered consisting of small and improved livestock breeds and new resilient</w:t>
            </w:r>
            <w:r w:rsidR="00EE12A7">
              <w:rPr>
                <w:sz w:val="20"/>
                <w:szCs w:val="20"/>
              </w:rPr>
              <w:t xml:space="preserve"> </w:t>
            </w:r>
            <w:r w:rsidR="00EE12A7" w:rsidRPr="00450D1E">
              <w:rPr>
                <w:sz w:val="20"/>
                <w:szCs w:val="20"/>
              </w:rPr>
              <w:t>crops; including training on the use and maintenance of the asse</w:t>
            </w:r>
            <w:r w:rsidR="00336F1C">
              <w:rPr>
                <w:sz w:val="20"/>
                <w:szCs w:val="20"/>
              </w:rPr>
              <w:t>r</w:t>
            </w:r>
            <w:r w:rsidR="00EE12A7" w:rsidRPr="00450D1E">
              <w:rPr>
                <w:sz w:val="20"/>
                <w:szCs w:val="20"/>
              </w:rPr>
              <w:t>ts</w:t>
            </w:r>
          </w:p>
          <w:p w14:paraId="2EBDDB41" w14:textId="77777777" w:rsidR="009C21C4" w:rsidRPr="00450D1E" w:rsidRDefault="009C21C4" w:rsidP="009C21C4">
            <w:pPr>
              <w:rPr>
                <w:rFonts w:asciiTheme="minorHAnsi" w:hAnsiTheme="minorHAnsi"/>
                <w:sz w:val="20"/>
                <w:szCs w:val="20"/>
              </w:rPr>
            </w:pPr>
          </w:p>
        </w:tc>
        <w:tc>
          <w:tcPr>
            <w:tcW w:w="3260" w:type="dxa"/>
            <w:shd w:val="clear" w:color="auto" w:fill="33CC33"/>
          </w:tcPr>
          <w:p w14:paraId="44912AE0" w14:textId="77777777" w:rsidR="002573D4" w:rsidRPr="00450D1E" w:rsidRDefault="002573D4" w:rsidP="002573D4">
            <w:pPr>
              <w:rPr>
                <w:sz w:val="20"/>
                <w:szCs w:val="20"/>
              </w:rPr>
            </w:pPr>
            <w:r>
              <w:rPr>
                <w:sz w:val="20"/>
                <w:szCs w:val="20"/>
              </w:rPr>
              <w:t xml:space="preserve">Achieved- </w:t>
            </w:r>
            <w:r w:rsidR="00EE12A7">
              <w:rPr>
                <w:sz w:val="20"/>
                <w:szCs w:val="20"/>
              </w:rPr>
              <w:t xml:space="preserve">Total of nine </w:t>
            </w:r>
            <w:r w:rsidR="00EE12A7" w:rsidRPr="00EE12A7">
              <w:rPr>
                <w:sz w:val="20"/>
                <w:szCs w:val="20"/>
              </w:rPr>
              <w:t>Fish Aggregative Devices</w:t>
            </w:r>
            <w:r w:rsidR="00EE12A7">
              <w:rPr>
                <w:sz w:val="20"/>
                <w:szCs w:val="20"/>
              </w:rPr>
              <w:t xml:space="preserve"> (FADs</w:t>
            </w:r>
            <w:r w:rsidR="00EE12A7" w:rsidRPr="00EE12A7">
              <w:rPr>
                <w:sz w:val="20"/>
                <w:szCs w:val="20"/>
              </w:rPr>
              <w:t>)</w:t>
            </w:r>
            <w:r w:rsidR="00EE12A7">
              <w:rPr>
                <w:sz w:val="20"/>
                <w:szCs w:val="20"/>
              </w:rPr>
              <w:t xml:space="preserve"> have been installed</w:t>
            </w:r>
            <w:r w:rsidR="00FE7BA8">
              <w:rPr>
                <w:sz w:val="20"/>
                <w:szCs w:val="20"/>
              </w:rPr>
              <w:t>,</w:t>
            </w:r>
            <w:r w:rsidR="00EE12A7">
              <w:rPr>
                <w:sz w:val="20"/>
                <w:szCs w:val="20"/>
              </w:rPr>
              <w:t xml:space="preserve"> </w:t>
            </w:r>
            <w:r w:rsidR="00FE7BA8">
              <w:rPr>
                <w:sz w:val="20"/>
                <w:szCs w:val="20"/>
              </w:rPr>
              <w:t>s</w:t>
            </w:r>
            <w:r w:rsidR="00A02C3A">
              <w:rPr>
                <w:sz w:val="20"/>
                <w:szCs w:val="20"/>
              </w:rPr>
              <w:t xml:space="preserve">even of 8 targeted solar </w:t>
            </w:r>
            <w:r w:rsidR="00FE7BA8">
              <w:rPr>
                <w:sz w:val="20"/>
                <w:szCs w:val="20"/>
              </w:rPr>
              <w:t xml:space="preserve">freezers have been distributed </w:t>
            </w:r>
            <w:r w:rsidR="00EE12A7" w:rsidRPr="00EE12A7">
              <w:rPr>
                <w:sz w:val="20"/>
                <w:szCs w:val="20"/>
              </w:rPr>
              <w:t xml:space="preserve">and </w:t>
            </w:r>
            <w:r w:rsidR="00FE7BA8">
              <w:rPr>
                <w:sz w:val="20"/>
                <w:szCs w:val="20"/>
              </w:rPr>
              <w:t>two</w:t>
            </w:r>
            <w:r w:rsidR="00EE12A7" w:rsidRPr="00EE12A7">
              <w:rPr>
                <w:sz w:val="20"/>
                <w:szCs w:val="20"/>
              </w:rPr>
              <w:t xml:space="preserve"> aquaculture</w:t>
            </w:r>
            <w:r w:rsidR="00FE7BA8">
              <w:rPr>
                <w:sz w:val="20"/>
                <w:szCs w:val="20"/>
              </w:rPr>
              <w:t xml:space="preserve"> programs established. </w:t>
            </w:r>
            <w:r>
              <w:rPr>
                <w:sz w:val="20"/>
                <w:szCs w:val="20"/>
              </w:rPr>
              <w:t xml:space="preserve">More than </w:t>
            </w:r>
            <w:r w:rsidRPr="00450D1E">
              <w:rPr>
                <w:sz w:val="20"/>
                <w:szCs w:val="20"/>
              </w:rPr>
              <w:t xml:space="preserve">30 technical packages have been delivered </w:t>
            </w:r>
            <w:r>
              <w:rPr>
                <w:sz w:val="20"/>
                <w:szCs w:val="20"/>
              </w:rPr>
              <w:t xml:space="preserve">to project sites and include </w:t>
            </w:r>
            <w:r w:rsidRPr="00450D1E">
              <w:rPr>
                <w:sz w:val="20"/>
                <w:szCs w:val="20"/>
              </w:rPr>
              <w:t>improved livestock breeds and new resilient</w:t>
            </w:r>
            <w:r>
              <w:rPr>
                <w:sz w:val="20"/>
                <w:szCs w:val="20"/>
              </w:rPr>
              <w:t xml:space="preserve"> </w:t>
            </w:r>
            <w:r w:rsidRPr="00450D1E">
              <w:rPr>
                <w:sz w:val="20"/>
                <w:szCs w:val="20"/>
              </w:rPr>
              <w:t>crops</w:t>
            </w:r>
            <w:r>
              <w:rPr>
                <w:sz w:val="20"/>
                <w:szCs w:val="20"/>
              </w:rPr>
              <w:t xml:space="preserve">. </w:t>
            </w:r>
          </w:p>
          <w:p w14:paraId="10269A2F" w14:textId="77777777" w:rsidR="00BC1EC4" w:rsidRPr="00450D1E" w:rsidRDefault="00BC1EC4" w:rsidP="00FE7BA8">
            <w:pPr>
              <w:rPr>
                <w:sz w:val="20"/>
                <w:szCs w:val="20"/>
              </w:rPr>
            </w:pPr>
          </w:p>
        </w:tc>
      </w:tr>
      <w:tr w:rsidR="00EE12A7" w:rsidRPr="00450D1E" w14:paraId="0261D3C0" w14:textId="77777777" w:rsidTr="00424860">
        <w:trPr>
          <w:trHeight w:val="3427"/>
        </w:trPr>
        <w:tc>
          <w:tcPr>
            <w:tcW w:w="1129" w:type="dxa"/>
            <w:vMerge/>
          </w:tcPr>
          <w:p w14:paraId="774017D3" w14:textId="77777777" w:rsidR="00EE12A7" w:rsidRPr="00450D1E" w:rsidRDefault="00EE12A7" w:rsidP="009C21C4">
            <w:pPr>
              <w:rPr>
                <w:b/>
                <w:sz w:val="20"/>
                <w:szCs w:val="20"/>
              </w:rPr>
            </w:pPr>
          </w:p>
        </w:tc>
        <w:tc>
          <w:tcPr>
            <w:tcW w:w="1701" w:type="dxa"/>
          </w:tcPr>
          <w:p w14:paraId="70DF022B" w14:textId="77777777" w:rsidR="00EE12A7" w:rsidRPr="00450D1E" w:rsidRDefault="00EE12A7" w:rsidP="00EE12A7">
            <w:pPr>
              <w:tabs>
                <w:tab w:val="center" w:pos="955"/>
              </w:tabs>
              <w:rPr>
                <w:sz w:val="20"/>
                <w:szCs w:val="20"/>
              </w:rPr>
            </w:pPr>
            <w:r>
              <w:rPr>
                <w:sz w:val="20"/>
                <w:szCs w:val="20"/>
              </w:rPr>
              <w:t xml:space="preserve">- </w:t>
            </w:r>
            <w:r w:rsidRPr="00450D1E">
              <w:rPr>
                <w:sz w:val="20"/>
                <w:szCs w:val="20"/>
              </w:rPr>
              <w:t>Number of people benefited from having better access to markets, schools and health facilities which was provided through resiliency of public works assets (rural roads, b</w:t>
            </w:r>
            <w:r w:rsidR="00336F1C">
              <w:rPr>
                <w:sz w:val="20"/>
                <w:szCs w:val="20"/>
              </w:rPr>
              <w:t xml:space="preserve">ridges, water crossings, etc.) </w:t>
            </w:r>
          </w:p>
        </w:tc>
        <w:tc>
          <w:tcPr>
            <w:tcW w:w="3544" w:type="dxa"/>
          </w:tcPr>
          <w:p w14:paraId="36632A07" w14:textId="77777777" w:rsidR="00EE12A7" w:rsidRPr="00450D1E" w:rsidRDefault="002573D4" w:rsidP="00EE12A7">
            <w:pPr>
              <w:rPr>
                <w:rFonts w:asciiTheme="minorHAnsi" w:hAnsiTheme="minorHAnsi"/>
                <w:sz w:val="20"/>
                <w:szCs w:val="20"/>
              </w:rPr>
            </w:pPr>
            <w:r>
              <w:rPr>
                <w:sz w:val="20"/>
                <w:szCs w:val="20"/>
              </w:rPr>
              <w:t>- A total of 10</w:t>
            </w:r>
            <w:r w:rsidR="00EE12A7" w:rsidRPr="00450D1E">
              <w:rPr>
                <w:sz w:val="20"/>
                <w:szCs w:val="20"/>
              </w:rPr>
              <w:t xml:space="preserve">,000 community members with better access to </w:t>
            </w:r>
            <w:r w:rsidR="00EE12A7" w:rsidRPr="00450D1E">
              <w:rPr>
                <w:rFonts w:asciiTheme="minorHAnsi" w:hAnsiTheme="minorHAnsi"/>
                <w:sz w:val="20"/>
                <w:szCs w:val="20"/>
              </w:rPr>
              <w:t xml:space="preserve">markets, education and health facilities </w:t>
            </w:r>
          </w:p>
          <w:p w14:paraId="15501282" w14:textId="77777777" w:rsidR="00EE12A7" w:rsidRPr="00450D1E" w:rsidRDefault="00EE12A7" w:rsidP="00EE12A7">
            <w:pPr>
              <w:pStyle w:val="Default"/>
              <w:rPr>
                <w:sz w:val="20"/>
                <w:szCs w:val="20"/>
              </w:rPr>
            </w:pPr>
          </w:p>
        </w:tc>
        <w:tc>
          <w:tcPr>
            <w:tcW w:w="3260" w:type="dxa"/>
            <w:shd w:val="clear" w:color="auto" w:fill="33CC33"/>
          </w:tcPr>
          <w:p w14:paraId="3BE2AF0A" w14:textId="1B5967BC" w:rsidR="00EE12A7" w:rsidRPr="00450D1E" w:rsidRDefault="00F2109C" w:rsidP="009017AE">
            <w:pPr>
              <w:rPr>
                <w:sz w:val="20"/>
                <w:szCs w:val="20"/>
              </w:rPr>
            </w:pPr>
            <w:r>
              <w:rPr>
                <w:sz w:val="20"/>
                <w:szCs w:val="20"/>
              </w:rPr>
              <w:t>Achieved</w:t>
            </w:r>
            <w:r w:rsidRPr="00424860">
              <w:rPr>
                <w:sz w:val="20"/>
                <w:szCs w:val="20"/>
                <w:shd w:val="clear" w:color="auto" w:fill="33CC33"/>
              </w:rPr>
              <w:t>-</w:t>
            </w:r>
            <w:r w:rsidR="007122D4" w:rsidRPr="00424860">
              <w:rPr>
                <w:sz w:val="20"/>
                <w:szCs w:val="20"/>
                <w:shd w:val="clear" w:color="auto" w:fill="33CC33"/>
              </w:rPr>
              <w:t xml:space="preserve">. </w:t>
            </w:r>
            <w:r w:rsidR="002573D4" w:rsidRPr="00424860">
              <w:rPr>
                <w:sz w:val="20"/>
                <w:szCs w:val="20"/>
                <w:shd w:val="clear" w:color="auto" w:fill="33CC33"/>
              </w:rPr>
              <w:t xml:space="preserve">More than 10,000 community members in </w:t>
            </w:r>
            <w:proofErr w:type="spellStart"/>
            <w:r w:rsidR="002573D4" w:rsidRPr="00424860">
              <w:rPr>
                <w:sz w:val="20"/>
                <w:szCs w:val="20"/>
                <w:shd w:val="clear" w:color="auto" w:fill="33CC33"/>
              </w:rPr>
              <w:t>Aniwa</w:t>
            </w:r>
            <w:proofErr w:type="spellEnd"/>
            <w:r w:rsidR="002573D4" w:rsidRPr="00424860">
              <w:rPr>
                <w:sz w:val="20"/>
                <w:szCs w:val="20"/>
                <w:shd w:val="clear" w:color="auto" w:fill="33CC33"/>
              </w:rPr>
              <w:t xml:space="preserve">, Pentecost, South Santo, </w:t>
            </w:r>
            <w:r w:rsidR="009017AE" w:rsidRPr="00424860">
              <w:rPr>
                <w:sz w:val="20"/>
                <w:szCs w:val="20"/>
                <w:shd w:val="clear" w:color="auto" w:fill="33CC33"/>
              </w:rPr>
              <w:t xml:space="preserve">South </w:t>
            </w:r>
            <w:proofErr w:type="spellStart"/>
            <w:r w:rsidR="009017AE" w:rsidRPr="00424860">
              <w:rPr>
                <w:sz w:val="20"/>
                <w:szCs w:val="20"/>
                <w:shd w:val="clear" w:color="auto" w:fill="33CC33"/>
              </w:rPr>
              <w:t>Malekula</w:t>
            </w:r>
            <w:proofErr w:type="spellEnd"/>
            <w:r w:rsidR="009017AE" w:rsidRPr="00424860">
              <w:rPr>
                <w:sz w:val="20"/>
                <w:szCs w:val="20"/>
                <w:shd w:val="clear" w:color="auto" w:fill="33CC33"/>
              </w:rPr>
              <w:t xml:space="preserve"> and Epi now have better access to </w:t>
            </w:r>
            <w:r w:rsidR="009017AE" w:rsidRPr="00424860">
              <w:rPr>
                <w:rFonts w:asciiTheme="minorHAnsi" w:hAnsiTheme="minorHAnsi"/>
                <w:sz w:val="20"/>
                <w:szCs w:val="20"/>
                <w:shd w:val="clear" w:color="auto" w:fill="33CC33"/>
              </w:rPr>
              <w:t>markets, education and health facilities through construction or improvement of pedestrian bridges, water crossings, roads and pedestrian walking paths.</w:t>
            </w:r>
            <w:r w:rsidR="009017AE">
              <w:rPr>
                <w:rFonts w:asciiTheme="minorHAnsi" w:hAnsiTheme="minorHAnsi"/>
                <w:sz w:val="20"/>
                <w:szCs w:val="20"/>
              </w:rPr>
              <w:t xml:space="preserve"> </w:t>
            </w:r>
          </w:p>
        </w:tc>
      </w:tr>
      <w:tr w:rsidR="00336F1C" w:rsidRPr="00450D1E" w14:paraId="59897A55" w14:textId="77777777" w:rsidTr="00424860">
        <w:trPr>
          <w:trHeight w:val="2667"/>
        </w:trPr>
        <w:tc>
          <w:tcPr>
            <w:tcW w:w="1129" w:type="dxa"/>
            <w:vMerge/>
          </w:tcPr>
          <w:p w14:paraId="7E051A4E" w14:textId="77777777" w:rsidR="00336F1C" w:rsidRPr="00450D1E" w:rsidRDefault="00336F1C" w:rsidP="009C21C4">
            <w:pPr>
              <w:rPr>
                <w:b/>
                <w:sz w:val="20"/>
                <w:szCs w:val="20"/>
              </w:rPr>
            </w:pPr>
          </w:p>
        </w:tc>
        <w:tc>
          <w:tcPr>
            <w:tcW w:w="1701" w:type="dxa"/>
          </w:tcPr>
          <w:p w14:paraId="24CF0CF7" w14:textId="77777777" w:rsidR="00336F1C" w:rsidRDefault="00336F1C" w:rsidP="00EE12A7">
            <w:pPr>
              <w:tabs>
                <w:tab w:val="center" w:pos="955"/>
              </w:tabs>
              <w:rPr>
                <w:sz w:val="20"/>
                <w:szCs w:val="20"/>
              </w:rPr>
            </w:pPr>
            <w:r w:rsidRPr="00450D1E">
              <w:rPr>
                <w:sz w:val="20"/>
                <w:szCs w:val="20"/>
              </w:rPr>
              <w:t xml:space="preserve"> - Number of protected areas established in the coastal and upland areas that assist to preserve water, provide for food and protection against climate and coastal hazards. </w:t>
            </w:r>
          </w:p>
        </w:tc>
        <w:tc>
          <w:tcPr>
            <w:tcW w:w="3544" w:type="dxa"/>
          </w:tcPr>
          <w:p w14:paraId="3631160E" w14:textId="77777777" w:rsidR="00336F1C" w:rsidRPr="00450D1E" w:rsidRDefault="00336F1C" w:rsidP="00EE12A7">
            <w:pPr>
              <w:pStyle w:val="Default"/>
              <w:rPr>
                <w:sz w:val="20"/>
                <w:szCs w:val="20"/>
              </w:rPr>
            </w:pPr>
            <w:r w:rsidRPr="00450D1E">
              <w:rPr>
                <w:rFonts w:asciiTheme="minorHAnsi" w:hAnsiTheme="minorHAnsi" w:cs="Arial"/>
                <w:sz w:val="20"/>
                <w:szCs w:val="20"/>
              </w:rPr>
              <w:t>-</w:t>
            </w:r>
            <w:r w:rsidRPr="00450D1E">
              <w:rPr>
                <w:rFonts w:asciiTheme="minorHAnsi" w:hAnsiTheme="minorHAnsi"/>
                <w:sz w:val="20"/>
                <w:szCs w:val="20"/>
              </w:rPr>
              <w:t xml:space="preserve"> At least 8 protected areas in coastal areas and other 2 in upland areas linked by biological corridors under the R2R approach, have been established with the clear endorsement of surrounding communities</w:t>
            </w:r>
          </w:p>
        </w:tc>
        <w:tc>
          <w:tcPr>
            <w:tcW w:w="3260" w:type="dxa"/>
            <w:shd w:val="clear" w:color="auto" w:fill="33CC33"/>
          </w:tcPr>
          <w:p w14:paraId="1427E504" w14:textId="77777777" w:rsidR="00336F1C" w:rsidRPr="00450D1E" w:rsidRDefault="001C2966" w:rsidP="004B0BD6">
            <w:pPr>
              <w:rPr>
                <w:sz w:val="20"/>
                <w:szCs w:val="20"/>
              </w:rPr>
            </w:pPr>
            <w:r>
              <w:rPr>
                <w:sz w:val="20"/>
                <w:szCs w:val="20"/>
              </w:rPr>
              <w:t xml:space="preserve">Achieved- </w:t>
            </w:r>
            <w:r w:rsidR="002F588F">
              <w:rPr>
                <w:sz w:val="20"/>
                <w:szCs w:val="20"/>
              </w:rPr>
              <w:t>Nine protected areas have been established in coastal areas, together with completion of six</w:t>
            </w:r>
            <w:r w:rsidR="002F588F" w:rsidRPr="002F588F">
              <w:rPr>
                <w:sz w:val="20"/>
                <w:szCs w:val="20"/>
              </w:rPr>
              <w:t xml:space="preserve"> detailed marine ecosystem health baselines</w:t>
            </w:r>
            <w:r w:rsidR="002F588F">
              <w:rPr>
                <w:sz w:val="20"/>
                <w:szCs w:val="20"/>
              </w:rPr>
              <w:t xml:space="preserve">. There is an </w:t>
            </w:r>
            <w:r w:rsidR="00F7672F">
              <w:rPr>
                <w:sz w:val="20"/>
                <w:szCs w:val="20"/>
              </w:rPr>
              <w:t>absence</w:t>
            </w:r>
            <w:r w:rsidR="002F588F">
              <w:rPr>
                <w:sz w:val="20"/>
                <w:szCs w:val="20"/>
              </w:rPr>
              <w:t xml:space="preserve"> of upland protected areas with </w:t>
            </w:r>
            <w:r w:rsidR="00F7672F">
              <w:rPr>
                <w:sz w:val="20"/>
                <w:szCs w:val="20"/>
              </w:rPr>
              <w:t>biological corridor linkages under R2R approach</w:t>
            </w:r>
            <w:r w:rsidR="00801FE0">
              <w:rPr>
                <w:sz w:val="20"/>
                <w:szCs w:val="20"/>
              </w:rPr>
              <w:t xml:space="preserve">. </w:t>
            </w:r>
          </w:p>
        </w:tc>
      </w:tr>
      <w:tr w:rsidR="002573D4" w:rsidRPr="00450D1E" w14:paraId="2153AD13" w14:textId="77777777" w:rsidTr="00424860">
        <w:trPr>
          <w:trHeight w:val="2601"/>
        </w:trPr>
        <w:tc>
          <w:tcPr>
            <w:tcW w:w="1129" w:type="dxa"/>
            <w:vMerge/>
          </w:tcPr>
          <w:p w14:paraId="0A26EB58" w14:textId="77777777" w:rsidR="002573D4" w:rsidRPr="00450D1E" w:rsidRDefault="002573D4" w:rsidP="009C21C4">
            <w:pPr>
              <w:rPr>
                <w:b/>
                <w:sz w:val="20"/>
                <w:szCs w:val="20"/>
              </w:rPr>
            </w:pPr>
          </w:p>
        </w:tc>
        <w:tc>
          <w:tcPr>
            <w:tcW w:w="1701" w:type="dxa"/>
          </w:tcPr>
          <w:p w14:paraId="121F47FE" w14:textId="77777777" w:rsidR="002573D4" w:rsidRPr="00450D1E" w:rsidRDefault="002573D4" w:rsidP="009C21C4">
            <w:pPr>
              <w:tabs>
                <w:tab w:val="center" w:pos="955"/>
              </w:tabs>
              <w:rPr>
                <w:sz w:val="20"/>
                <w:szCs w:val="20"/>
              </w:rPr>
            </w:pPr>
            <w:r w:rsidRPr="00450D1E">
              <w:rPr>
                <w:sz w:val="20"/>
                <w:szCs w:val="20"/>
              </w:rPr>
              <w:t xml:space="preserve">- </w:t>
            </w:r>
            <w:r w:rsidRPr="00450D1E">
              <w:rPr>
                <w:sz w:val="20"/>
                <w:szCs w:val="20"/>
              </w:rPr>
              <w:tab/>
              <w:t xml:space="preserve">Percentage of the population in target sites covered by effective the 24/7 early warning system </w:t>
            </w:r>
          </w:p>
          <w:p w14:paraId="55199784" w14:textId="77777777" w:rsidR="002573D4" w:rsidRPr="00450D1E" w:rsidRDefault="002573D4" w:rsidP="009C21C4">
            <w:pPr>
              <w:rPr>
                <w:sz w:val="20"/>
                <w:szCs w:val="20"/>
              </w:rPr>
            </w:pPr>
          </w:p>
        </w:tc>
        <w:tc>
          <w:tcPr>
            <w:tcW w:w="3544" w:type="dxa"/>
          </w:tcPr>
          <w:p w14:paraId="51D67E4A" w14:textId="77777777" w:rsidR="002573D4" w:rsidRPr="00450D1E" w:rsidRDefault="002573D4" w:rsidP="00336F1C">
            <w:pPr>
              <w:rPr>
                <w:sz w:val="20"/>
                <w:szCs w:val="20"/>
              </w:rPr>
            </w:pPr>
            <w:r w:rsidRPr="00450D1E">
              <w:rPr>
                <w:sz w:val="20"/>
                <w:szCs w:val="20"/>
              </w:rPr>
              <w:t xml:space="preserve">- 100% of Vanuatu population with access to mobile networks and radio signals receive high quality early warning in timely manner through multiple </w:t>
            </w:r>
            <w:r>
              <w:rPr>
                <w:sz w:val="20"/>
                <w:szCs w:val="20"/>
              </w:rPr>
              <w:t>c</w:t>
            </w:r>
            <w:r w:rsidRPr="00450D1E">
              <w:rPr>
                <w:sz w:val="20"/>
                <w:szCs w:val="20"/>
              </w:rPr>
              <w:t xml:space="preserve">ommunication lines </w:t>
            </w:r>
          </w:p>
        </w:tc>
        <w:tc>
          <w:tcPr>
            <w:tcW w:w="3260" w:type="dxa"/>
            <w:shd w:val="clear" w:color="auto" w:fill="33CC33"/>
          </w:tcPr>
          <w:p w14:paraId="2CB7C6D5" w14:textId="603D1E5D" w:rsidR="002573D4" w:rsidRPr="00450D1E" w:rsidRDefault="002573D4" w:rsidP="003D1DDA">
            <w:pPr>
              <w:rPr>
                <w:sz w:val="20"/>
                <w:szCs w:val="20"/>
              </w:rPr>
            </w:pPr>
            <w:r>
              <w:rPr>
                <w:sz w:val="20"/>
                <w:szCs w:val="20"/>
              </w:rPr>
              <w:t xml:space="preserve">Achieved- </w:t>
            </w:r>
            <w:r w:rsidRPr="003D1DDA">
              <w:rPr>
                <w:sz w:val="20"/>
                <w:szCs w:val="20"/>
              </w:rPr>
              <w:t xml:space="preserve">100% of </w:t>
            </w:r>
            <w:r>
              <w:rPr>
                <w:sz w:val="20"/>
                <w:szCs w:val="20"/>
              </w:rPr>
              <w:t xml:space="preserve">Vanuatu population </w:t>
            </w:r>
            <w:r w:rsidRPr="003D1DDA">
              <w:rPr>
                <w:sz w:val="20"/>
                <w:szCs w:val="20"/>
              </w:rPr>
              <w:t>with mobile phone network coverage, social media and FM radio reception receive timely and accurate warnings for coastal hazards including floods, cyclones and other natural hazards</w:t>
            </w:r>
            <w:r>
              <w:rPr>
                <w:sz w:val="20"/>
                <w:szCs w:val="20"/>
              </w:rPr>
              <w:t xml:space="preserve">, as result of the installation of six </w:t>
            </w:r>
            <w:r w:rsidRPr="003D1DDA">
              <w:rPr>
                <w:sz w:val="20"/>
                <w:szCs w:val="20"/>
              </w:rPr>
              <w:t>Auto</w:t>
            </w:r>
            <w:r>
              <w:rPr>
                <w:sz w:val="20"/>
                <w:szCs w:val="20"/>
              </w:rPr>
              <w:t xml:space="preserve">matic Weather Station installed across the country. Also, the </w:t>
            </w:r>
            <w:r w:rsidRPr="003D1DDA">
              <w:rPr>
                <w:sz w:val="20"/>
                <w:szCs w:val="20"/>
              </w:rPr>
              <w:t>Integrated Weather Forecasting System (IWFS) at the Vanuatu Meteorology and Geo-Hazard department (VMGD) has been upgraded.</w:t>
            </w:r>
          </w:p>
        </w:tc>
      </w:tr>
      <w:tr w:rsidR="00801FE0" w:rsidRPr="00450D1E" w14:paraId="5DE6522C" w14:textId="77777777" w:rsidTr="00424860">
        <w:trPr>
          <w:trHeight w:val="919"/>
        </w:trPr>
        <w:tc>
          <w:tcPr>
            <w:tcW w:w="1129" w:type="dxa"/>
            <w:vMerge w:val="restart"/>
            <w:hideMark/>
          </w:tcPr>
          <w:p w14:paraId="2223879F" w14:textId="77777777" w:rsidR="00571D58" w:rsidRPr="00450D1E" w:rsidRDefault="00801FE0" w:rsidP="009C21C4">
            <w:pPr>
              <w:rPr>
                <w:sz w:val="20"/>
                <w:szCs w:val="20"/>
              </w:rPr>
            </w:pPr>
            <w:r w:rsidRPr="00450D1E">
              <w:rPr>
                <w:b/>
                <w:sz w:val="20"/>
                <w:szCs w:val="20"/>
              </w:rPr>
              <w:t>Outcome 1:</w:t>
            </w:r>
            <w:r w:rsidRPr="00450D1E">
              <w:rPr>
                <w:sz w:val="20"/>
                <w:szCs w:val="20"/>
              </w:rPr>
              <w:t xml:space="preserve"> Integrated community approaches to climate change adaptation </w:t>
            </w:r>
            <w:r w:rsidRPr="00450D1E">
              <w:rPr>
                <w:i/>
                <w:sz w:val="20"/>
                <w:szCs w:val="20"/>
              </w:rPr>
              <w:t>Outcome 1.1.</w:t>
            </w:r>
            <w:r w:rsidRPr="00450D1E">
              <w:rPr>
                <w:sz w:val="20"/>
                <w:szCs w:val="20"/>
              </w:rPr>
              <w:t xml:space="preserve"> Integrated CC-Adaptation plans mainstreamed in the coastal zone</w:t>
            </w:r>
          </w:p>
        </w:tc>
        <w:tc>
          <w:tcPr>
            <w:tcW w:w="1701" w:type="dxa"/>
            <w:hideMark/>
          </w:tcPr>
          <w:p w14:paraId="4816B0CF" w14:textId="77777777" w:rsidR="00801FE0" w:rsidRPr="00450D1E" w:rsidRDefault="00801FE0" w:rsidP="009C21C4">
            <w:pPr>
              <w:rPr>
                <w:sz w:val="20"/>
                <w:szCs w:val="20"/>
              </w:rPr>
            </w:pPr>
            <w:r w:rsidRPr="00450D1E">
              <w:rPr>
                <w:sz w:val="20"/>
                <w:szCs w:val="20"/>
              </w:rPr>
              <w:t xml:space="preserve">- Community CC-Development Adaptation Strategies (C3ADS) at village level using common indicators across </w:t>
            </w:r>
          </w:p>
          <w:p w14:paraId="2989CB12" w14:textId="77777777" w:rsidR="00801FE0" w:rsidRPr="00450D1E" w:rsidRDefault="00801FE0" w:rsidP="009C21C4">
            <w:pPr>
              <w:pStyle w:val="Default"/>
              <w:rPr>
                <w:rFonts w:asciiTheme="minorHAnsi" w:hAnsiTheme="minorHAnsi"/>
                <w:sz w:val="20"/>
                <w:szCs w:val="20"/>
              </w:rPr>
            </w:pPr>
            <w:r w:rsidRPr="00450D1E">
              <w:rPr>
                <w:rFonts w:asciiTheme="minorHAnsi" w:hAnsiTheme="minorHAnsi"/>
                <w:sz w:val="20"/>
                <w:szCs w:val="20"/>
              </w:rPr>
              <w:t xml:space="preserve">all project sites, reflecting management actions and norms for coastal, up-lands, waters, infrastructures and disaster preparedness related to EWS. </w:t>
            </w:r>
          </w:p>
          <w:p w14:paraId="26402B29" w14:textId="77777777" w:rsidR="00801FE0" w:rsidRPr="00450D1E" w:rsidRDefault="00801FE0" w:rsidP="009C21C4">
            <w:pPr>
              <w:pStyle w:val="Default"/>
              <w:rPr>
                <w:rFonts w:asciiTheme="minorHAnsi" w:hAnsiTheme="minorHAnsi"/>
                <w:sz w:val="20"/>
                <w:szCs w:val="20"/>
              </w:rPr>
            </w:pPr>
          </w:p>
        </w:tc>
        <w:tc>
          <w:tcPr>
            <w:tcW w:w="3544" w:type="dxa"/>
          </w:tcPr>
          <w:p w14:paraId="06C49186" w14:textId="77777777" w:rsidR="00801FE0" w:rsidRPr="00450D1E" w:rsidRDefault="00801FE0" w:rsidP="009C21C4">
            <w:pPr>
              <w:rPr>
                <w:sz w:val="20"/>
                <w:szCs w:val="20"/>
              </w:rPr>
            </w:pPr>
            <w:r w:rsidRPr="00450D1E">
              <w:rPr>
                <w:sz w:val="20"/>
                <w:szCs w:val="20"/>
              </w:rPr>
              <w:t>- At least 30 C3ADS at village level using common indicators across all project sites, including gender and social inclusion. The 30 C3ADS are framed into the Vanuatu Climate Change and Disaster Risk Reduction Policy 2016-2030.</w:t>
            </w:r>
          </w:p>
          <w:p w14:paraId="3E0F7C0D" w14:textId="77777777" w:rsidR="00801FE0" w:rsidRPr="00450D1E" w:rsidRDefault="00801FE0" w:rsidP="009C21C4">
            <w:pPr>
              <w:rPr>
                <w:sz w:val="20"/>
                <w:szCs w:val="20"/>
              </w:rPr>
            </w:pPr>
          </w:p>
        </w:tc>
        <w:tc>
          <w:tcPr>
            <w:tcW w:w="3260" w:type="dxa"/>
            <w:shd w:val="clear" w:color="auto" w:fill="33CC33"/>
          </w:tcPr>
          <w:p w14:paraId="7316C54D" w14:textId="77777777" w:rsidR="008E077C" w:rsidRDefault="001C2966" w:rsidP="008E077C">
            <w:pPr>
              <w:rPr>
                <w:sz w:val="20"/>
                <w:szCs w:val="20"/>
              </w:rPr>
            </w:pPr>
            <w:r>
              <w:rPr>
                <w:sz w:val="20"/>
                <w:szCs w:val="20"/>
              </w:rPr>
              <w:t xml:space="preserve">Achieved- </w:t>
            </w:r>
            <w:r w:rsidR="004604FB" w:rsidRPr="004604FB">
              <w:rPr>
                <w:sz w:val="20"/>
                <w:szCs w:val="20"/>
              </w:rPr>
              <w:t xml:space="preserve">A total of 48 </w:t>
            </w:r>
            <w:r w:rsidR="004604FB">
              <w:rPr>
                <w:sz w:val="20"/>
                <w:szCs w:val="20"/>
              </w:rPr>
              <w:t>C</w:t>
            </w:r>
            <w:r w:rsidR="004604FB" w:rsidRPr="004604FB">
              <w:rPr>
                <w:sz w:val="20"/>
                <w:szCs w:val="20"/>
              </w:rPr>
              <w:t>3ADS ha</w:t>
            </w:r>
            <w:r w:rsidR="004604FB">
              <w:rPr>
                <w:sz w:val="20"/>
                <w:szCs w:val="20"/>
              </w:rPr>
              <w:t>ve been developed, finalized and adopted across</w:t>
            </w:r>
            <w:r w:rsidR="004604FB" w:rsidRPr="004604FB">
              <w:rPr>
                <w:sz w:val="20"/>
                <w:szCs w:val="20"/>
              </w:rPr>
              <w:t xml:space="preserve"> all project sites. </w:t>
            </w:r>
            <w:r w:rsidR="004604FB">
              <w:rPr>
                <w:sz w:val="20"/>
                <w:szCs w:val="20"/>
              </w:rPr>
              <w:t xml:space="preserve">These C3ADS is aligned with the </w:t>
            </w:r>
            <w:r w:rsidR="004604FB" w:rsidRPr="00450D1E">
              <w:rPr>
                <w:sz w:val="20"/>
                <w:szCs w:val="20"/>
              </w:rPr>
              <w:t>Vanuatu Climate Change and Disaster Risk Reduction Policy 2016-2030</w:t>
            </w:r>
            <w:r w:rsidR="008E077C">
              <w:rPr>
                <w:sz w:val="20"/>
                <w:szCs w:val="20"/>
              </w:rPr>
              <w:t xml:space="preserve">, </w:t>
            </w:r>
            <w:r w:rsidR="008E077C" w:rsidRPr="008E077C">
              <w:rPr>
                <w:sz w:val="20"/>
                <w:szCs w:val="20"/>
              </w:rPr>
              <w:t>National Sustainable Development Plan</w:t>
            </w:r>
            <w:r w:rsidR="008E077C">
              <w:rPr>
                <w:sz w:val="20"/>
                <w:szCs w:val="20"/>
              </w:rPr>
              <w:t xml:space="preserve"> (</w:t>
            </w:r>
            <w:r w:rsidR="008E077C" w:rsidRPr="008E077C">
              <w:rPr>
                <w:sz w:val="20"/>
                <w:szCs w:val="20"/>
              </w:rPr>
              <w:t>NSDP) 2016-2030</w:t>
            </w:r>
            <w:r w:rsidR="008E077C">
              <w:rPr>
                <w:sz w:val="20"/>
                <w:szCs w:val="20"/>
              </w:rPr>
              <w:t xml:space="preserve">, </w:t>
            </w:r>
            <w:r w:rsidR="008E077C" w:rsidRPr="008E077C">
              <w:rPr>
                <w:sz w:val="20"/>
                <w:szCs w:val="20"/>
              </w:rPr>
              <w:t>National Enviro</w:t>
            </w:r>
            <w:r w:rsidR="008E077C">
              <w:rPr>
                <w:sz w:val="20"/>
                <w:szCs w:val="20"/>
              </w:rPr>
              <w:t>nment</w:t>
            </w:r>
            <w:r w:rsidR="008E077C" w:rsidRPr="008E077C">
              <w:rPr>
                <w:sz w:val="20"/>
                <w:szCs w:val="20"/>
              </w:rPr>
              <w:t xml:space="preserve"> Policy and</w:t>
            </w:r>
            <w:r w:rsidR="008E077C">
              <w:rPr>
                <w:sz w:val="20"/>
                <w:szCs w:val="20"/>
              </w:rPr>
              <w:t xml:space="preserve"> </w:t>
            </w:r>
            <w:r w:rsidR="008E077C" w:rsidRPr="008E077C">
              <w:rPr>
                <w:sz w:val="20"/>
                <w:szCs w:val="20"/>
              </w:rPr>
              <w:t>Implementation Plan</w:t>
            </w:r>
            <w:r w:rsidR="008E077C">
              <w:rPr>
                <w:sz w:val="20"/>
                <w:szCs w:val="20"/>
              </w:rPr>
              <w:t xml:space="preserve"> (</w:t>
            </w:r>
            <w:r w:rsidR="008E077C" w:rsidRPr="008E077C">
              <w:rPr>
                <w:sz w:val="20"/>
                <w:szCs w:val="20"/>
              </w:rPr>
              <w:t>NEPIP) 2016</w:t>
            </w:r>
            <w:r w:rsidR="008E077C">
              <w:rPr>
                <w:sz w:val="20"/>
                <w:szCs w:val="20"/>
              </w:rPr>
              <w:t xml:space="preserve">- 2030 and </w:t>
            </w:r>
            <w:r w:rsidR="008E077C" w:rsidRPr="008E077C">
              <w:rPr>
                <w:sz w:val="20"/>
                <w:szCs w:val="20"/>
              </w:rPr>
              <w:t xml:space="preserve">South </w:t>
            </w:r>
            <w:proofErr w:type="spellStart"/>
            <w:r w:rsidR="008E077C" w:rsidRPr="008E077C">
              <w:rPr>
                <w:sz w:val="20"/>
                <w:szCs w:val="20"/>
              </w:rPr>
              <w:t>Malekula</w:t>
            </w:r>
            <w:proofErr w:type="spellEnd"/>
            <w:r w:rsidR="008E077C" w:rsidRPr="008E077C">
              <w:rPr>
                <w:sz w:val="20"/>
                <w:szCs w:val="20"/>
              </w:rPr>
              <w:t xml:space="preserve"> Area Council Disaster Plan</w:t>
            </w:r>
          </w:p>
          <w:p w14:paraId="4B9C1F39" w14:textId="77777777" w:rsidR="004604FB" w:rsidRDefault="004604FB" w:rsidP="004604FB">
            <w:pPr>
              <w:rPr>
                <w:sz w:val="20"/>
                <w:szCs w:val="20"/>
              </w:rPr>
            </w:pPr>
          </w:p>
          <w:p w14:paraId="3F66981C" w14:textId="77777777" w:rsidR="004604FB" w:rsidRPr="00450D1E" w:rsidRDefault="004604FB" w:rsidP="004604FB">
            <w:pPr>
              <w:rPr>
                <w:sz w:val="20"/>
                <w:szCs w:val="20"/>
              </w:rPr>
            </w:pPr>
          </w:p>
        </w:tc>
      </w:tr>
      <w:tr w:rsidR="004B0BD6" w:rsidRPr="00450D1E" w14:paraId="03E3591F" w14:textId="77777777" w:rsidTr="00424860">
        <w:trPr>
          <w:trHeight w:val="2707"/>
        </w:trPr>
        <w:tc>
          <w:tcPr>
            <w:tcW w:w="1129" w:type="dxa"/>
            <w:vMerge/>
          </w:tcPr>
          <w:p w14:paraId="67EB4051" w14:textId="77777777" w:rsidR="004B0BD6" w:rsidRPr="00450D1E" w:rsidRDefault="004B0BD6" w:rsidP="009C21C4">
            <w:pPr>
              <w:rPr>
                <w:b/>
                <w:sz w:val="20"/>
                <w:szCs w:val="20"/>
              </w:rPr>
            </w:pPr>
          </w:p>
        </w:tc>
        <w:tc>
          <w:tcPr>
            <w:tcW w:w="1701" w:type="dxa"/>
            <w:vMerge w:val="restart"/>
          </w:tcPr>
          <w:p w14:paraId="470F5791" w14:textId="77777777" w:rsidR="004B0BD6" w:rsidRPr="00450D1E" w:rsidRDefault="004B0BD6" w:rsidP="009C21C4">
            <w:pPr>
              <w:pStyle w:val="Default"/>
              <w:rPr>
                <w:sz w:val="20"/>
                <w:szCs w:val="20"/>
              </w:rPr>
            </w:pPr>
            <w:r w:rsidRPr="00450D1E">
              <w:rPr>
                <w:rFonts w:asciiTheme="minorHAnsi" w:hAnsiTheme="minorHAnsi"/>
                <w:sz w:val="20"/>
                <w:szCs w:val="20"/>
              </w:rPr>
              <w:t xml:space="preserve">- Community Disaster Committees established and operational with specific plans developed in targeted communities and at Area Council level </w:t>
            </w:r>
          </w:p>
        </w:tc>
        <w:tc>
          <w:tcPr>
            <w:tcW w:w="3544" w:type="dxa"/>
          </w:tcPr>
          <w:p w14:paraId="329F1DFC" w14:textId="77777777" w:rsidR="004B0BD6" w:rsidRPr="00450D1E" w:rsidRDefault="004B0BD6" w:rsidP="00801FE0">
            <w:pPr>
              <w:rPr>
                <w:sz w:val="20"/>
                <w:szCs w:val="20"/>
              </w:rPr>
            </w:pPr>
            <w:r w:rsidRPr="00450D1E">
              <w:rPr>
                <w:sz w:val="20"/>
                <w:szCs w:val="20"/>
              </w:rPr>
              <w:t xml:space="preserve"> - At least 15 CDC’s have been established or strengthened in VCAP intervention sites, equipped and trained. Also 8 Area Councils &amp; 1 District equipped and trained. At leas</w:t>
            </w:r>
            <w:r>
              <w:rPr>
                <w:sz w:val="20"/>
                <w:szCs w:val="20"/>
              </w:rPr>
              <w:t>t 30% trained people are women.</w:t>
            </w:r>
          </w:p>
        </w:tc>
        <w:tc>
          <w:tcPr>
            <w:tcW w:w="3260" w:type="dxa"/>
            <w:shd w:val="clear" w:color="auto" w:fill="33CC33"/>
          </w:tcPr>
          <w:p w14:paraId="1D4E0AE4" w14:textId="18B09E6F" w:rsidR="004B0BD6" w:rsidRDefault="001C2966" w:rsidP="00BF6D3F">
            <w:pPr>
              <w:rPr>
                <w:sz w:val="20"/>
                <w:szCs w:val="20"/>
              </w:rPr>
            </w:pPr>
            <w:r>
              <w:rPr>
                <w:sz w:val="20"/>
                <w:szCs w:val="20"/>
              </w:rPr>
              <w:t xml:space="preserve">Achieved- </w:t>
            </w:r>
            <w:r w:rsidR="00BF6D3F">
              <w:rPr>
                <w:sz w:val="20"/>
                <w:szCs w:val="20"/>
              </w:rPr>
              <w:t xml:space="preserve">A total of 48 CDCs </w:t>
            </w:r>
            <w:r w:rsidR="002F09FC">
              <w:rPr>
                <w:sz w:val="20"/>
                <w:szCs w:val="20"/>
              </w:rPr>
              <w:t>was</w:t>
            </w:r>
            <w:r w:rsidR="00BF6D3F">
              <w:rPr>
                <w:sz w:val="20"/>
                <w:szCs w:val="20"/>
              </w:rPr>
              <w:t xml:space="preserve"> established by the project across the project sites and fully in operational. </w:t>
            </w:r>
          </w:p>
          <w:p w14:paraId="56048519" w14:textId="77777777" w:rsidR="000431C5" w:rsidRDefault="000431C5" w:rsidP="00BF6D3F">
            <w:pPr>
              <w:rPr>
                <w:sz w:val="20"/>
                <w:szCs w:val="20"/>
              </w:rPr>
            </w:pPr>
          </w:p>
          <w:p w14:paraId="0672F9BC" w14:textId="77777777" w:rsidR="000431C5" w:rsidRPr="00450D1E" w:rsidRDefault="000431C5" w:rsidP="00BF6D3F">
            <w:pPr>
              <w:rPr>
                <w:sz w:val="20"/>
                <w:szCs w:val="20"/>
              </w:rPr>
            </w:pPr>
          </w:p>
        </w:tc>
      </w:tr>
      <w:tr w:rsidR="004B0BD6" w:rsidRPr="00450D1E" w14:paraId="34D200E2" w14:textId="77777777" w:rsidTr="00424860">
        <w:trPr>
          <w:trHeight w:val="744"/>
        </w:trPr>
        <w:tc>
          <w:tcPr>
            <w:tcW w:w="1129" w:type="dxa"/>
            <w:vMerge/>
          </w:tcPr>
          <w:p w14:paraId="43DEBA1A" w14:textId="77777777" w:rsidR="004B0BD6" w:rsidRPr="00450D1E" w:rsidRDefault="004B0BD6" w:rsidP="009C21C4">
            <w:pPr>
              <w:rPr>
                <w:b/>
                <w:sz w:val="20"/>
                <w:szCs w:val="20"/>
              </w:rPr>
            </w:pPr>
          </w:p>
        </w:tc>
        <w:tc>
          <w:tcPr>
            <w:tcW w:w="1701" w:type="dxa"/>
            <w:vMerge/>
          </w:tcPr>
          <w:p w14:paraId="529647FE" w14:textId="77777777" w:rsidR="004B0BD6" w:rsidRPr="00450D1E" w:rsidRDefault="004B0BD6" w:rsidP="009C21C4">
            <w:pPr>
              <w:pStyle w:val="Default"/>
              <w:rPr>
                <w:rFonts w:asciiTheme="minorHAnsi" w:hAnsiTheme="minorHAnsi"/>
                <w:sz w:val="20"/>
                <w:szCs w:val="20"/>
              </w:rPr>
            </w:pPr>
          </w:p>
        </w:tc>
        <w:tc>
          <w:tcPr>
            <w:tcW w:w="3544" w:type="dxa"/>
          </w:tcPr>
          <w:p w14:paraId="6A54BF3A" w14:textId="77777777" w:rsidR="004B0BD6" w:rsidRPr="00450D1E" w:rsidRDefault="004B0BD6" w:rsidP="004B0BD6">
            <w:pPr>
              <w:rPr>
                <w:sz w:val="20"/>
                <w:szCs w:val="20"/>
              </w:rPr>
            </w:pPr>
            <w:r w:rsidRPr="00450D1E">
              <w:rPr>
                <w:sz w:val="20"/>
                <w:szCs w:val="20"/>
              </w:rPr>
              <w:t>- 5 Area Councils trained on Disaster Management Response and have Disaster Management Plans developed</w:t>
            </w:r>
          </w:p>
        </w:tc>
        <w:tc>
          <w:tcPr>
            <w:tcW w:w="3260" w:type="dxa"/>
            <w:shd w:val="clear" w:color="auto" w:fill="33CC33"/>
          </w:tcPr>
          <w:p w14:paraId="5038F9BF" w14:textId="77777777" w:rsidR="004B0BD6" w:rsidRPr="00450D1E" w:rsidRDefault="00CC6F01" w:rsidP="00BF6D3F">
            <w:pPr>
              <w:rPr>
                <w:sz w:val="20"/>
                <w:szCs w:val="20"/>
              </w:rPr>
            </w:pPr>
            <w:r>
              <w:rPr>
                <w:sz w:val="20"/>
                <w:szCs w:val="20"/>
              </w:rPr>
              <w:t xml:space="preserve">Achieved- </w:t>
            </w:r>
            <w:r w:rsidR="00BF6D3F">
              <w:rPr>
                <w:sz w:val="20"/>
                <w:szCs w:val="20"/>
              </w:rPr>
              <w:t xml:space="preserve">VCAP through </w:t>
            </w:r>
            <w:r w:rsidR="00BF6D3F" w:rsidRPr="00BF6D3F">
              <w:rPr>
                <w:sz w:val="20"/>
                <w:szCs w:val="20"/>
              </w:rPr>
              <w:t xml:space="preserve">Red Cross Vanuatu </w:t>
            </w:r>
            <w:r w:rsidR="00BF6D3F">
              <w:rPr>
                <w:sz w:val="20"/>
                <w:szCs w:val="20"/>
              </w:rPr>
              <w:t xml:space="preserve">and DLA conducted training to </w:t>
            </w:r>
            <w:r w:rsidR="00BF6D3F" w:rsidRPr="00450D1E">
              <w:rPr>
                <w:sz w:val="20"/>
                <w:szCs w:val="20"/>
              </w:rPr>
              <w:t xml:space="preserve">5 Area Councils </w:t>
            </w:r>
            <w:r w:rsidR="00BF6D3F">
              <w:rPr>
                <w:sz w:val="20"/>
                <w:szCs w:val="20"/>
              </w:rPr>
              <w:t>o</w:t>
            </w:r>
            <w:r w:rsidR="00BF6D3F" w:rsidRPr="00450D1E">
              <w:rPr>
                <w:sz w:val="20"/>
                <w:szCs w:val="20"/>
              </w:rPr>
              <w:t>n Disaster Management Response</w:t>
            </w:r>
            <w:r w:rsidR="00BF6D3F">
              <w:rPr>
                <w:sz w:val="20"/>
                <w:szCs w:val="20"/>
              </w:rPr>
              <w:t xml:space="preserve">. </w:t>
            </w:r>
            <w:r w:rsidR="00BF6D3F" w:rsidRPr="00450D1E">
              <w:rPr>
                <w:sz w:val="20"/>
                <w:szCs w:val="20"/>
              </w:rPr>
              <w:t xml:space="preserve"> Disaster Management Plans </w:t>
            </w:r>
            <w:r w:rsidR="00BF6D3F">
              <w:rPr>
                <w:sz w:val="20"/>
                <w:szCs w:val="20"/>
              </w:rPr>
              <w:t xml:space="preserve">for the 5 area councils have also been developed. </w:t>
            </w:r>
          </w:p>
        </w:tc>
      </w:tr>
      <w:tr w:rsidR="001C2966" w:rsidRPr="00450D1E" w14:paraId="73B949C3" w14:textId="77777777" w:rsidTr="00424860">
        <w:trPr>
          <w:trHeight w:val="1622"/>
        </w:trPr>
        <w:tc>
          <w:tcPr>
            <w:tcW w:w="1129" w:type="dxa"/>
            <w:vMerge w:val="restart"/>
          </w:tcPr>
          <w:p w14:paraId="7778B889" w14:textId="77777777" w:rsidR="001C2966" w:rsidRPr="00450D1E" w:rsidRDefault="001C2966" w:rsidP="009C21C4">
            <w:pPr>
              <w:rPr>
                <w:sz w:val="20"/>
                <w:szCs w:val="20"/>
              </w:rPr>
            </w:pPr>
            <w:r w:rsidRPr="00450D1E">
              <w:rPr>
                <w:i/>
                <w:sz w:val="20"/>
                <w:szCs w:val="20"/>
              </w:rPr>
              <w:t>Outcome 1.2</w:t>
            </w:r>
            <w:r w:rsidRPr="00450D1E">
              <w:rPr>
                <w:sz w:val="20"/>
                <w:szCs w:val="20"/>
              </w:rPr>
              <w:t xml:space="preserve"> Improved climate resilience of coastal areas through integrated approaches</w:t>
            </w:r>
          </w:p>
        </w:tc>
        <w:tc>
          <w:tcPr>
            <w:tcW w:w="1701" w:type="dxa"/>
            <w:vMerge w:val="restart"/>
          </w:tcPr>
          <w:p w14:paraId="6D4C6930" w14:textId="77777777" w:rsidR="001C2966" w:rsidRDefault="001C2966" w:rsidP="009C21C4">
            <w:pPr>
              <w:pStyle w:val="Default"/>
              <w:rPr>
                <w:rFonts w:asciiTheme="minorHAnsi" w:hAnsiTheme="minorHAnsi"/>
                <w:sz w:val="20"/>
                <w:szCs w:val="20"/>
              </w:rPr>
            </w:pPr>
            <w:r w:rsidRPr="00450D1E">
              <w:rPr>
                <w:rFonts w:asciiTheme="minorHAnsi" w:hAnsiTheme="minorHAnsi" w:cs="Arial"/>
                <w:sz w:val="20"/>
                <w:szCs w:val="20"/>
              </w:rPr>
              <w:t>-</w:t>
            </w:r>
            <w:r w:rsidRPr="00450D1E">
              <w:rPr>
                <w:rFonts w:asciiTheme="minorHAnsi" w:hAnsiTheme="minorHAnsi"/>
                <w:sz w:val="20"/>
                <w:szCs w:val="20"/>
              </w:rPr>
              <w:t xml:space="preserve"> Number of ecosystem-based fisheries management actions are clearly integrated with the Community CC-Development Adaptation Strategies (C3ADS) </w:t>
            </w:r>
          </w:p>
          <w:p w14:paraId="276C3560" w14:textId="77777777" w:rsidR="001C2966" w:rsidRDefault="001C2966" w:rsidP="009C21C4">
            <w:pPr>
              <w:pStyle w:val="Default"/>
              <w:rPr>
                <w:rFonts w:asciiTheme="minorHAnsi" w:hAnsiTheme="minorHAnsi"/>
                <w:sz w:val="20"/>
                <w:szCs w:val="20"/>
              </w:rPr>
            </w:pPr>
          </w:p>
          <w:p w14:paraId="7D485CBE" w14:textId="77777777" w:rsidR="001C2966" w:rsidRDefault="001C2966" w:rsidP="009C21C4">
            <w:pPr>
              <w:pStyle w:val="Default"/>
              <w:rPr>
                <w:rFonts w:asciiTheme="minorHAnsi" w:hAnsiTheme="minorHAnsi"/>
                <w:sz w:val="20"/>
                <w:szCs w:val="20"/>
              </w:rPr>
            </w:pPr>
          </w:p>
          <w:p w14:paraId="5C1AE00E" w14:textId="77777777" w:rsidR="001C2966" w:rsidRPr="00450D1E" w:rsidRDefault="001C2966" w:rsidP="009C21C4">
            <w:pPr>
              <w:rPr>
                <w:sz w:val="20"/>
                <w:szCs w:val="20"/>
              </w:rPr>
            </w:pPr>
          </w:p>
        </w:tc>
        <w:tc>
          <w:tcPr>
            <w:tcW w:w="3544" w:type="dxa"/>
          </w:tcPr>
          <w:p w14:paraId="0E125CD2" w14:textId="77777777" w:rsidR="001C2966" w:rsidRDefault="001C2966" w:rsidP="009C21C4">
            <w:pPr>
              <w:pStyle w:val="Default"/>
              <w:rPr>
                <w:rFonts w:asciiTheme="minorHAnsi" w:hAnsiTheme="minorHAnsi"/>
                <w:sz w:val="20"/>
                <w:szCs w:val="20"/>
              </w:rPr>
            </w:pPr>
            <w:r w:rsidRPr="00450D1E">
              <w:rPr>
                <w:rFonts w:asciiTheme="minorHAnsi" w:hAnsiTheme="minorHAnsi" w:cs="Arial"/>
                <w:sz w:val="20"/>
                <w:szCs w:val="20"/>
              </w:rPr>
              <w:t>-</w:t>
            </w:r>
            <w:r w:rsidRPr="00450D1E">
              <w:rPr>
                <w:rFonts w:asciiTheme="minorHAnsi" w:hAnsiTheme="minorHAnsi"/>
                <w:sz w:val="20"/>
                <w:szCs w:val="20"/>
              </w:rPr>
              <w:t xml:space="preserve"> 9 communities have defined "Taboo Area" in the coastal areas, where there were previously no protected areas and are implementing ecosystem-based fishery actions. </w:t>
            </w:r>
          </w:p>
          <w:p w14:paraId="717F8EB2" w14:textId="77777777" w:rsidR="001C2966" w:rsidRDefault="001C2966" w:rsidP="009C21C4">
            <w:pPr>
              <w:pStyle w:val="Default"/>
              <w:rPr>
                <w:rFonts w:asciiTheme="minorHAnsi" w:hAnsiTheme="minorHAnsi"/>
                <w:sz w:val="20"/>
                <w:szCs w:val="20"/>
              </w:rPr>
            </w:pPr>
          </w:p>
          <w:p w14:paraId="45923B86" w14:textId="77777777" w:rsidR="001C2966" w:rsidRPr="00450D1E" w:rsidRDefault="001C2966" w:rsidP="009C21C4">
            <w:pPr>
              <w:pStyle w:val="Default"/>
              <w:rPr>
                <w:sz w:val="20"/>
                <w:szCs w:val="20"/>
              </w:rPr>
            </w:pPr>
          </w:p>
        </w:tc>
        <w:tc>
          <w:tcPr>
            <w:tcW w:w="3260" w:type="dxa"/>
            <w:shd w:val="clear" w:color="auto" w:fill="33CC33"/>
          </w:tcPr>
          <w:p w14:paraId="16025D12" w14:textId="0108E595" w:rsidR="001C2966" w:rsidRPr="00450D1E" w:rsidRDefault="001C2966" w:rsidP="00AB1D01">
            <w:pPr>
              <w:rPr>
                <w:sz w:val="20"/>
                <w:szCs w:val="20"/>
              </w:rPr>
            </w:pPr>
            <w:r>
              <w:rPr>
                <w:sz w:val="20"/>
                <w:szCs w:val="20"/>
              </w:rPr>
              <w:t xml:space="preserve">Achieved- Nine taboo areas implementing ecosystem-based fisheries measures have been established in </w:t>
            </w:r>
            <w:proofErr w:type="spellStart"/>
            <w:r>
              <w:rPr>
                <w:sz w:val="20"/>
                <w:szCs w:val="20"/>
              </w:rPr>
              <w:t>Aniwa</w:t>
            </w:r>
            <w:proofErr w:type="spellEnd"/>
            <w:r>
              <w:rPr>
                <w:sz w:val="20"/>
                <w:szCs w:val="20"/>
              </w:rPr>
              <w:t xml:space="preserve"> and Epi islands</w:t>
            </w:r>
            <w:r w:rsidR="00BD4B21">
              <w:rPr>
                <w:sz w:val="20"/>
                <w:szCs w:val="20"/>
              </w:rPr>
              <w:t>,</w:t>
            </w:r>
            <w:r>
              <w:rPr>
                <w:sz w:val="20"/>
                <w:szCs w:val="20"/>
              </w:rPr>
              <w:t xml:space="preserve"> after community consultation and consensus achieved amongst stakeholders including community</w:t>
            </w:r>
            <w:r w:rsidRPr="00BF6D3F">
              <w:rPr>
                <w:sz w:val="20"/>
                <w:szCs w:val="20"/>
              </w:rPr>
              <w:t xml:space="preserve"> leaders and chiefs</w:t>
            </w:r>
            <w:r>
              <w:rPr>
                <w:sz w:val="20"/>
                <w:szCs w:val="20"/>
              </w:rPr>
              <w:t>.</w:t>
            </w:r>
          </w:p>
        </w:tc>
      </w:tr>
      <w:tr w:rsidR="001C2966" w:rsidRPr="00450D1E" w14:paraId="36C0AE26" w14:textId="77777777" w:rsidTr="00424860">
        <w:trPr>
          <w:trHeight w:val="4237"/>
        </w:trPr>
        <w:tc>
          <w:tcPr>
            <w:tcW w:w="1129" w:type="dxa"/>
            <w:vMerge/>
          </w:tcPr>
          <w:p w14:paraId="264FAFF5" w14:textId="77777777" w:rsidR="001C2966" w:rsidRPr="00450D1E" w:rsidRDefault="001C2966" w:rsidP="009C21C4">
            <w:pPr>
              <w:rPr>
                <w:i/>
                <w:sz w:val="20"/>
                <w:szCs w:val="20"/>
              </w:rPr>
            </w:pPr>
          </w:p>
        </w:tc>
        <w:tc>
          <w:tcPr>
            <w:tcW w:w="1701" w:type="dxa"/>
            <w:vMerge/>
          </w:tcPr>
          <w:p w14:paraId="5A1E160E" w14:textId="77777777" w:rsidR="001C2966" w:rsidRPr="00450D1E" w:rsidRDefault="001C2966" w:rsidP="009C21C4">
            <w:pPr>
              <w:pStyle w:val="Default"/>
              <w:rPr>
                <w:rFonts w:asciiTheme="minorHAnsi" w:hAnsiTheme="minorHAnsi" w:cs="Arial"/>
                <w:sz w:val="20"/>
                <w:szCs w:val="20"/>
              </w:rPr>
            </w:pPr>
          </w:p>
        </w:tc>
        <w:tc>
          <w:tcPr>
            <w:tcW w:w="3544" w:type="dxa"/>
          </w:tcPr>
          <w:p w14:paraId="4F40FEF0" w14:textId="77777777" w:rsidR="001C2966" w:rsidRPr="00450D1E" w:rsidRDefault="001C2966" w:rsidP="001C2966">
            <w:pPr>
              <w:pStyle w:val="Default"/>
              <w:rPr>
                <w:rFonts w:asciiTheme="minorHAnsi" w:hAnsiTheme="minorHAnsi"/>
                <w:sz w:val="20"/>
                <w:szCs w:val="20"/>
              </w:rPr>
            </w:pPr>
            <w:r w:rsidRPr="00450D1E">
              <w:rPr>
                <w:rFonts w:asciiTheme="minorHAnsi" w:hAnsiTheme="minorHAnsi"/>
                <w:sz w:val="20"/>
                <w:szCs w:val="20"/>
              </w:rPr>
              <w:t xml:space="preserve">At least 9 Fisheries Association has the knowledge and suitable tools to monitoring and to evaluate successes, difficulties, benefits and challenges from ecosystem-based fishery and "taboo areas". </w:t>
            </w:r>
          </w:p>
          <w:p w14:paraId="0B810D97" w14:textId="77777777" w:rsidR="001C2966" w:rsidRPr="00450D1E" w:rsidRDefault="001C2966" w:rsidP="001C2966">
            <w:pPr>
              <w:pStyle w:val="Default"/>
              <w:rPr>
                <w:rFonts w:asciiTheme="minorHAnsi" w:hAnsiTheme="minorHAnsi" w:cs="Arial"/>
                <w:sz w:val="20"/>
                <w:szCs w:val="20"/>
              </w:rPr>
            </w:pPr>
            <w:r w:rsidRPr="00450D1E">
              <w:rPr>
                <w:rFonts w:asciiTheme="minorHAnsi" w:hAnsiTheme="minorHAnsi"/>
                <w:sz w:val="20"/>
                <w:szCs w:val="20"/>
              </w:rPr>
              <w:t xml:space="preserve">- At least 40% of trained people are youth/men who </w:t>
            </w:r>
            <w:proofErr w:type="gramStart"/>
            <w:r w:rsidRPr="00450D1E">
              <w:rPr>
                <w:rFonts w:asciiTheme="minorHAnsi" w:hAnsiTheme="minorHAnsi"/>
                <w:sz w:val="20"/>
                <w:szCs w:val="20"/>
              </w:rPr>
              <w:t>are able to</w:t>
            </w:r>
            <w:proofErr w:type="gramEnd"/>
            <w:r w:rsidRPr="00450D1E">
              <w:rPr>
                <w:rFonts w:asciiTheme="minorHAnsi" w:hAnsiTheme="minorHAnsi"/>
                <w:sz w:val="20"/>
                <w:szCs w:val="20"/>
              </w:rPr>
              <w:t xml:space="preserve"> implement ecosystem-based fishery monitoring and evaluation. </w:t>
            </w:r>
          </w:p>
        </w:tc>
        <w:tc>
          <w:tcPr>
            <w:tcW w:w="3260" w:type="dxa"/>
            <w:shd w:val="clear" w:color="auto" w:fill="FFFF00"/>
          </w:tcPr>
          <w:p w14:paraId="70F30982" w14:textId="77777777" w:rsidR="001C2966" w:rsidRDefault="00BC1EC4" w:rsidP="00BD4B21">
            <w:pPr>
              <w:rPr>
                <w:sz w:val="20"/>
                <w:szCs w:val="20"/>
              </w:rPr>
            </w:pPr>
            <w:r>
              <w:rPr>
                <w:sz w:val="20"/>
                <w:szCs w:val="20"/>
              </w:rPr>
              <w:t xml:space="preserve">Partially achieved- </w:t>
            </w:r>
            <w:r w:rsidR="001C2966">
              <w:rPr>
                <w:sz w:val="20"/>
                <w:szCs w:val="20"/>
              </w:rPr>
              <w:t xml:space="preserve">Planned capacity building programs for community stakeholder in the area of </w:t>
            </w:r>
            <w:r w:rsidR="001C2966">
              <w:rPr>
                <w:rFonts w:asciiTheme="minorHAnsi" w:hAnsiTheme="minorHAnsi"/>
                <w:sz w:val="20"/>
                <w:szCs w:val="20"/>
              </w:rPr>
              <w:t xml:space="preserve">monitoring </w:t>
            </w:r>
            <w:r w:rsidR="001C2966" w:rsidRPr="00450D1E">
              <w:rPr>
                <w:rFonts w:asciiTheme="minorHAnsi" w:hAnsiTheme="minorHAnsi"/>
                <w:sz w:val="20"/>
                <w:szCs w:val="20"/>
              </w:rPr>
              <w:t>to evaluate successes, difficulties, benefits and challenges from ecosystem-</w:t>
            </w:r>
            <w:r w:rsidR="001C2966">
              <w:rPr>
                <w:rFonts w:asciiTheme="minorHAnsi" w:hAnsiTheme="minorHAnsi"/>
                <w:sz w:val="20"/>
                <w:szCs w:val="20"/>
              </w:rPr>
              <w:t>based fishery and "taboo areas" were not conducted.</w:t>
            </w:r>
            <w:r w:rsidR="001C2966">
              <w:rPr>
                <w:sz w:val="20"/>
                <w:szCs w:val="20"/>
              </w:rPr>
              <w:t xml:space="preserve"> However, t</w:t>
            </w:r>
            <w:r w:rsidR="001C2966" w:rsidRPr="00EE12A7">
              <w:rPr>
                <w:sz w:val="20"/>
                <w:szCs w:val="20"/>
              </w:rPr>
              <w:t xml:space="preserve">he project conducted several </w:t>
            </w:r>
            <w:r w:rsidR="001C2966">
              <w:rPr>
                <w:sz w:val="20"/>
                <w:szCs w:val="20"/>
              </w:rPr>
              <w:t xml:space="preserve">fisheries related </w:t>
            </w:r>
            <w:r w:rsidR="001C2966" w:rsidRPr="00EE12A7">
              <w:rPr>
                <w:sz w:val="20"/>
                <w:szCs w:val="20"/>
              </w:rPr>
              <w:t xml:space="preserve">trainings as part of the implementation of </w:t>
            </w:r>
            <w:r w:rsidR="00BD4B21">
              <w:rPr>
                <w:sz w:val="20"/>
                <w:szCs w:val="20"/>
              </w:rPr>
              <w:t>a</w:t>
            </w:r>
            <w:r w:rsidR="001C2966" w:rsidRPr="00EE12A7">
              <w:rPr>
                <w:sz w:val="20"/>
                <w:szCs w:val="20"/>
              </w:rPr>
              <w:t>ctivities at these project sites</w:t>
            </w:r>
            <w:r w:rsidR="001C2966">
              <w:rPr>
                <w:sz w:val="20"/>
                <w:szCs w:val="20"/>
              </w:rPr>
              <w:t xml:space="preserve">. A total of six training on FADs, two each on fishing technology and fish handling and one each on local canoe building skills and aquaculture were conducted across Epi, </w:t>
            </w:r>
            <w:proofErr w:type="spellStart"/>
            <w:r w:rsidR="001C2966" w:rsidRPr="00EE12A7">
              <w:rPr>
                <w:sz w:val="20"/>
                <w:szCs w:val="20"/>
              </w:rPr>
              <w:t>Aniwa</w:t>
            </w:r>
            <w:proofErr w:type="spellEnd"/>
            <w:r w:rsidR="001C2966">
              <w:rPr>
                <w:sz w:val="20"/>
                <w:szCs w:val="20"/>
              </w:rPr>
              <w:t xml:space="preserve">, </w:t>
            </w:r>
            <w:r w:rsidR="001C2966" w:rsidRPr="00EE12A7">
              <w:rPr>
                <w:sz w:val="20"/>
                <w:szCs w:val="20"/>
              </w:rPr>
              <w:t>Torres</w:t>
            </w:r>
            <w:r w:rsidR="001C2966">
              <w:rPr>
                <w:sz w:val="20"/>
                <w:szCs w:val="20"/>
              </w:rPr>
              <w:t xml:space="preserve">, </w:t>
            </w:r>
            <w:r w:rsidR="001C2966" w:rsidRPr="00EE12A7">
              <w:rPr>
                <w:sz w:val="20"/>
                <w:szCs w:val="20"/>
              </w:rPr>
              <w:t>South Santo</w:t>
            </w:r>
            <w:r w:rsidR="001C2966">
              <w:rPr>
                <w:sz w:val="20"/>
                <w:szCs w:val="20"/>
              </w:rPr>
              <w:t xml:space="preserve"> and </w:t>
            </w:r>
            <w:r w:rsidR="001C2966" w:rsidRPr="00EE12A7">
              <w:rPr>
                <w:sz w:val="20"/>
                <w:szCs w:val="20"/>
              </w:rPr>
              <w:t xml:space="preserve">South </w:t>
            </w:r>
            <w:proofErr w:type="spellStart"/>
            <w:r w:rsidR="001C2966" w:rsidRPr="00EE12A7">
              <w:rPr>
                <w:sz w:val="20"/>
                <w:szCs w:val="20"/>
              </w:rPr>
              <w:t>Malekula</w:t>
            </w:r>
            <w:proofErr w:type="spellEnd"/>
            <w:r w:rsidR="001C2966">
              <w:rPr>
                <w:sz w:val="20"/>
                <w:szCs w:val="20"/>
              </w:rPr>
              <w:t>.</w:t>
            </w:r>
          </w:p>
        </w:tc>
      </w:tr>
      <w:tr w:rsidR="004B0BD6" w:rsidRPr="00450D1E" w14:paraId="5C959C2F" w14:textId="77777777" w:rsidTr="00424860">
        <w:trPr>
          <w:trHeight w:val="68"/>
        </w:trPr>
        <w:tc>
          <w:tcPr>
            <w:tcW w:w="1129" w:type="dxa"/>
            <w:vMerge/>
          </w:tcPr>
          <w:p w14:paraId="18E5AD44" w14:textId="77777777" w:rsidR="004B0BD6" w:rsidRPr="00450D1E" w:rsidRDefault="004B0BD6" w:rsidP="009C21C4">
            <w:pPr>
              <w:rPr>
                <w:i/>
                <w:sz w:val="20"/>
                <w:szCs w:val="20"/>
              </w:rPr>
            </w:pPr>
          </w:p>
        </w:tc>
        <w:tc>
          <w:tcPr>
            <w:tcW w:w="1701" w:type="dxa"/>
            <w:vMerge w:val="restart"/>
          </w:tcPr>
          <w:p w14:paraId="3E34CBCA" w14:textId="77777777" w:rsidR="004B0BD6" w:rsidRPr="00450D1E" w:rsidRDefault="004B0BD6" w:rsidP="004B0BD6">
            <w:pPr>
              <w:pStyle w:val="Default"/>
              <w:rPr>
                <w:rFonts w:asciiTheme="minorHAnsi" w:hAnsiTheme="minorHAnsi"/>
                <w:sz w:val="20"/>
                <w:szCs w:val="20"/>
              </w:rPr>
            </w:pPr>
            <w:r w:rsidRPr="00450D1E">
              <w:rPr>
                <w:rFonts w:asciiTheme="minorHAnsi" w:hAnsiTheme="minorHAnsi"/>
                <w:sz w:val="20"/>
                <w:szCs w:val="20"/>
              </w:rPr>
              <w:t xml:space="preserve">- Number of communities that have defined "taboo areas" in up-land and are implementing Land Degradation Neutrality (LDN) practices in their croplands. </w:t>
            </w:r>
          </w:p>
          <w:p w14:paraId="0A7AE62B" w14:textId="77777777" w:rsidR="004B0BD6" w:rsidRPr="00450D1E" w:rsidRDefault="004B0BD6" w:rsidP="004B0BD6">
            <w:pPr>
              <w:pStyle w:val="Default"/>
              <w:rPr>
                <w:rFonts w:asciiTheme="minorHAnsi" w:hAnsiTheme="minorHAnsi"/>
                <w:sz w:val="20"/>
                <w:szCs w:val="20"/>
              </w:rPr>
            </w:pPr>
          </w:p>
          <w:p w14:paraId="27DCB4AC" w14:textId="77777777" w:rsidR="004B0BD6" w:rsidRPr="00450D1E" w:rsidRDefault="004B0BD6" w:rsidP="004B0BD6">
            <w:pPr>
              <w:pStyle w:val="Default"/>
              <w:rPr>
                <w:rFonts w:asciiTheme="minorHAnsi" w:hAnsiTheme="minorHAnsi"/>
                <w:sz w:val="20"/>
                <w:szCs w:val="20"/>
              </w:rPr>
            </w:pPr>
          </w:p>
          <w:p w14:paraId="590BF509" w14:textId="77777777" w:rsidR="004B0BD6" w:rsidRPr="00450D1E" w:rsidRDefault="004B0BD6" w:rsidP="004B0BD6">
            <w:pPr>
              <w:pStyle w:val="Default"/>
              <w:rPr>
                <w:rFonts w:asciiTheme="minorHAnsi" w:hAnsiTheme="minorHAnsi"/>
                <w:sz w:val="20"/>
                <w:szCs w:val="20"/>
              </w:rPr>
            </w:pPr>
          </w:p>
          <w:p w14:paraId="3AC45035" w14:textId="77777777" w:rsidR="004B0BD6" w:rsidRPr="00450D1E" w:rsidRDefault="004B0BD6" w:rsidP="009C21C4">
            <w:pPr>
              <w:rPr>
                <w:rFonts w:asciiTheme="minorHAnsi" w:hAnsiTheme="minorHAnsi" w:cs="Arial"/>
                <w:sz w:val="20"/>
                <w:szCs w:val="20"/>
              </w:rPr>
            </w:pPr>
          </w:p>
        </w:tc>
        <w:tc>
          <w:tcPr>
            <w:tcW w:w="3544" w:type="dxa"/>
          </w:tcPr>
          <w:p w14:paraId="1845D759" w14:textId="77777777" w:rsidR="004B0BD6" w:rsidRPr="00450D1E" w:rsidRDefault="004B0BD6" w:rsidP="004B0BD6">
            <w:pPr>
              <w:pStyle w:val="Default"/>
              <w:rPr>
                <w:rFonts w:asciiTheme="minorHAnsi" w:hAnsiTheme="minorHAnsi" w:cs="Arial"/>
                <w:sz w:val="20"/>
                <w:szCs w:val="20"/>
              </w:rPr>
            </w:pPr>
            <w:r w:rsidRPr="00450D1E">
              <w:rPr>
                <w:rFonts w:asciiTheme="minorHAnsi" w:hAnsiTheme="minorHAnsi" w:cs="Arial"/>
                <w:sz w:val="20"/>
                <w:szCs w:val="20"/>
              </w:rPr>
              <w:t>-</w:t>
            </w:r>
            <w:r w:rsidRPr="00450D1E">
              <w:rPr>
                <w:rFonts w:asciiTheme="minorHAnsi" w:hAnsiTheme="minorHAnsi"/>
                <w:sz w:val="20"/>
                <w:szCs w:val="20"/>
              </w:rPr>
              <w:t xml:space="preserve"> In project-selected sites, communities are managing sustainable community water systems, increasing water security for 2,000 people </w:t>
            </w:r>
            <w:r>
              <w:rPr>
                <w:rFonts w:asciiTheme="minorHAnsi" w:hAnsiTheme="minorHAnsi"/>
                <w:sz w:val="20"/>
                <w:szCs w:val="20"/>
              </w:rPr>
              <w:t xml:space="preserve"> </w:t>
            </w:r>
          </w:p>
        </w:tc>
        <w:tc>
          <w:tcPr>
            <w:tcW w:w="3260" w:type="dxa"/>
            <w:shd w:val="clear" w:color="auto" w:fill="33CC33"/>
          </w:tcPr>
          <w:p w14:paraId="4A633FDB" w14:textId="6630C144" w:rsidR="004B0BD6" w:rsidRPr="00EE12A7" w:rsidRDefault="001C2966" w:rsidP="001C2966">
            <w:pPr>
              <w:rPr>
                <w:sz w:val="20"/>
                <w:szCs w:val="20"/>
              </w:rPr>
            </w:pPr>
            <w:r>
              <w:rPr>
                <w:sz w:val="20"/>
                <w:szCs w:val="20"/>
              </w:rPr>
              <w:t>Achieved</w:t>
            </w:r>
            <w:r w:rsidR="00C67160">
              <w:rPr>
                <w:sz w:val="20"/>
                <w:szCs w:val="20"/>
              </w:rPr>
              <w:t xml:space="preserve">- 5 ground-water with solar pumps have been installed in Torres Islands together with </w:t>
            </w:r>
            <w:r w:rsidR="00C67160" w:rsidRPr="00C67160">
              <w:rPr>
                <w:sz w:val="20"/>
                <w:szCs w:val="20"/>
              </w:rPr>
              <w:t>rain water catchment systems and gravity feed water systems</w:t>
            </w:r>
            <w:r w:rsidR="00FE1619">
              <w:rPr>
                <w:sz w:val="20"/>
                <w:szCs w:val="20"/>
              </w:rPr>
              <w:t xml:space="preserve"> in Epi</w:t>
            </w:r>
            <w:r w:rsidR="00C67160" w:rsidRPr="00C67160">
              <w:rPr>
                <w:sz w:val="20"/>
                <w:szCs w:val="20"/>
              </w:rPr>
              <w:t xml:space="preserve">. </w:t>
            </w:r>
            <w:r w:rsidR="00FE1619">
              <w:rPr>
                <w:sz w:val="20"/>
                <w:szCs w:val="20"/>
              </w:rPr>
              <w:t xml:space="preserve">These programs increased water security in 6691 people, including children, women and other vulnerable </w:t>
            </w:r>
            <w:r w:rsidR="00BD4B21">
              <w:rPr>
                <w:sz w:val="20"/>
                <w:szCs w:val="20"/>
              </w:rPr>
              <w:t>groups</w:t>
            </w:r>
            <w:r w:rsidR="00FE1619">
              <w:rPr>
                <w:sz w:val="20"/>
                <w:szCs w:val="20"/>
              </w:rPr>
              <w:t xml:space="preserve"> in these communities. </w:t>
            </w:r>
          </w:p>
        </w:tc>
      </w:tr>
      <w:tr w:rsidR="004B0BD6" w:rsidRPr="00450D1E" w14:paraId="6D96F0EB" w14:textId="77777777" w:rsidTr="00424860">
        <w:trPr>
          <w:trHeight w:val="1059"/>
        </w:trPr>
        <w:tc>
          <w:tcPr>
            <w:tcW w:w="1129" w:type="dxa"/>
            <w:vMerge/>
          </w:tcPr>
          <w:p w14:paraId="729598EE" w14:textId="77777777" w:rsidR="004B0BD6" w:rsidRPr="00450D1E" w:rsidRDefault="004B0BD6" w:rsidP="009C21C4">
            <w:pPr>
              <w:rPr>
                <w:i/>
                <w:sz w:val="20"/>
                <w:szCs w:val="20"/>
              </w:rPr>
            </w:pPr>
          </w:p>
        </w:tc>
        <w:tc>
          <w:tcPr>
            <w:tcW w:w="1701" w:type="dxa"/>
            <w:vMerge/>
          </w:tcPr>
          <w:p w14:paraId="7018C4D7" w14:textId="77777777" w:rsidR="004B0BD6" w:rsidRPr="00450D1E" w:rsidRDefault="004B0BD6" w:rsidP="004B0BD6">
            <w:pPr>
              <w:pStyle w:val="Default"/>
              <w:rPr>
                <w:rFonts w:asciiTheme="minorHAnsi" w:hAnsiTheme="minorHAnsi"/>
                <w:sz w:val="20"/>
                <w:szCs w:val="20"/>
              </w:rPr>
            </w:pPr>
          </w:p>
        </w:tc>
        <w:tc>
          <w:tcPr>
            <w:tcW w:w="3544" w:type="dxa"/>
          </w:tcPr>
          <w:p w14:paraId="014458FB" w14:textId="77777777" w:rsidR="004B0BD6" w:rsidRDefault="004B0BD6" w:rsidP="004B0BD6">
            <w:pPr>
              <w:pStyle w:val="Default"/>
              <w:rPr>
                <w:rFonts w:asciiTheme="minorHAnsi" w:hAnsiTheme="minorHAnsi"/>
                <w:sz w:val="20"/>
                <w:szCs w:val="20"/>
              </w:rPr>
            </w:pPr>
            <w:r w:rsidRPr="00450D1E">
              <w:rPr>
                <w:rFonts w:asciiTheme="minorHAnsi" w:hAnsiTheme="minorHAnsi"/>
                <w:sz w:val="20"/>
                <w:szCs w:val="20"/>
              </w:rPr>
              <w:t xml:space="preserve">- Intervention in at least 7 erosion “hotspots”, related to hydric sustainability of community water systems. </w:t>
            </w:r>
          </w:p>
          <w:p w14:paraId="361645D0" w14:textId="77777777" w:rsidR="004B0BD6" w:rsidRPr="00450D1E" w:rsidRDefault="004B0BD6" w:rsidP="004B0BD6">
            <w:pPr>
              <w:pStyle w:val="Default"/>
              <w:rPr>
                <w:rFonts w:asciiTheme="minorHAnsi" w:hAnsiTheme="minorHAnsi" w:cs="Arial"/>
                <w:sz w:val="20"/>
                <w:szCs w:val="20"/>
              </w:rPr>
            </w:pPr>
          </w:p>
        </w:tc>
        <w:tc>
          <w:tcPr>
            <w:tcW w:w="3260" w:type="dxa"/>
            <w:shd w:val="clear" w:color="auto" w:fill="33CC33"/>
          </w:tcPr>
          <w:p w14:paraId="0F8111FC" w14:textId="77777777" w:rsidR="00C67160" w:rsidRDefault="001C2966" w:rsidP="003A0BA8">
            <w:pPr>
              <w:rPr>
                <w:sz w:val="20"/>
                <w:szCs w:val="20"/>
              </w:rPr>
            </w:pPr>
            <w:r>
              <w:rPr>
                <w:sz w:val="20"/>
                <w:szCs w:val="20"/>
              </w:rPr>
              <w:t>Achieved</w:t>
            </w:r>
            <w:r w:rsidR="00C67160">
              <w:rPr>
                <w:sz w:val="20"/>
                <w:szCs w:val="20"/>
              </w:rPr>
              <w:t xml:space="preserve">- Apart from intervention in 7 erosion hotspots, 13 other sites </w:t>
            </w:r>
            <w:r w:rsidR="003A0BA8" w:rsidRPr="003A0BA8">
              <w:rPr>
                <w:sz w:val="20"/>
                <w:szCs w:val="20"/>
              </w:rPr>
              <w:t>were identified by the Upland team at the various project sites</w:t>
            </w:r>
            <w:r w:rsidR="00C67160">
              <w:rPr>
                <w:sz w:val="20"/>
                <w:szCs w:val="20"/>
              </w:rPr>
              <w:t xml:space="preserve">. Intervention activities to </w:t>
            </w:r>
            <w:r w:rsidR="003A0BA8" w:rsidRPr="003A0BA8">
              <w:rPr>
                <w:sz w:val="20"/>
                <w:szCs w:val="20"/>
              </w:rPr>
              <w:t>reduce the erosion</w:t>
            </w:r>
            <w:r w:rsidR="00C67160">
              <w:rPr>
                <w:sz w:val="20"/>
                <w:szCs w:val="20"/>
              </w:rPr>
              <w:t xml:space="preserve"> in the 7 sites include:</w:t>
            </w:r>
          </w:p>
          <w:p w14:paraId="659BB22F" w14:textId="77777777" w:rsidR="003A0BA8" w:rsidRPr="003A0BA8" w:rsidRDefault="003A0BA8" w:rsidP="003A0BA8">
            <w:pPr>
              <w:rPr>
                <w:sz w:val="20"/>
                <w:szCs w:val="20"/>
              </w:rPr>
            </w:pPr>
            <w:r w:rsidRPr="003A0BA8">
              <w:rPr>
                <w:sz w:val="20"/>
                <w:szCs w:val="20"/>
              </w:rPr>
              <w:t xml:space="preserve">• Planting of </w:t>
            </w:r>
            <w:proofErr w:type="spellStart"/>
            <w:r w:rsidRPr="003A0BA8">
              <w:rPr>
                <w:sz w:val="20"/>
                <w:szCs w:val="20"/>
              </w:rPr>
              <w:t>Vertiver</w:t>
            </w:r>
            <w:proofErr w:type="spellEnd"/>
            <w:r w:rsidRPr="003A0BA8">
              <w:rPr>
                <w:sz w:val="20"/>
                <w:szCs w:val="20"/>
              </w:rPr>
              <w:t xml:space="preserve"> grass with a deep root system of 2 meters into the ground</w:t>
            </w:r>
            <w:r w:rsidR="00C67160">
              <w:rPr>
                <w:sz w:val="20"/>
                <w:szCs w:val="20"/>
              </w:rPr>
              <w:t>,</w:t>
            </w:r>
            <w:r w:rsidRPr="003A0BA8">
              <w:rPr>
                <w:sz w:val="20"/>
                <w:szCs w:val="20"/>
              </w:rPr>
              <w:t xml:space="preserve"> which can hold the soil in place from eroding away during heavy rainy season.</w:t>
            </w:r>
          </w:p>
          <w:p w14:paraId="210F9369" w14:textId="77777777" w:rsidR="004B0BD6" w:rsidRDefault="003A0BA8" w:rsidP="00C67160">
            <w:pPr>
              <w:rPr>
                <w:sz w:val="20"/>
                <w:szCs w:val="20"/>
              </w:rPr>
            </w:pPr>
            <w:r w:rsidRPr="003A0BA8">
              <w:rPr>
                <w:sz w:val="20"/>
                <w:szCs w:val="20"/>
              </w:rPr>
              <w:t xml:space="preserve">• </w:t>
            </w:r>
            <w:r w:rsidR="00C67160">
              <w:rPr>
                <w:sz w:val="20"/>
                <w:szCs w:val="20"/>
              </w:rPr>
              <w:t xml:space="preserve">Setting up green-house nurseries to raise and distribute trees and fruit seedlings </w:t>
            </w:r>
            <w:r w:rsidRPr="003A0BA8">
              <w:rPr>
                <w:sz w:val="20"/>
                <w:szCs w:val="20"/>
              </w:rPr>
              <w:t xml:space="preserve">to </w:t>
            </w:r>
            <w:r w:rsidR="00C67160">
              <w:rPr>
                <w:sz w:val="20"/>
                <w:szCs w:val="20"/>
              </w:rPr>
              <w:t>f</w:t>
            </w:r>
            <w:r w:rsidRPr="003A0BA8">
              <w:rPr>
                <w:sz w:val="20"/>
                <w:szCs w:val="20"/>
              </w:rPr>
              <w:t xml:space="preserve">armers in the communities for replanting </w:t>
            </w:r>
            <w:r w:rsidR="00C67160">
              <w:rPr>
                <w:sz w:val="20"/>
                <w:szCs w:val="20"/>
              </w:rPr>
              <w:t>in de</w:t>
            </w:r>
            <w:r w:rsidRPr="003A0BA8">
              <w:rPr>
                <w:sz w:val="20"/>
                <w:szCs w:val="20"/>
              </w:rPr>
              <w:t xml:space="preserve">forestation </w:t>
            </w:r>
            <w:r w:rsidR="00C67160">
              <w:rPr>
                <w:sz w:val="20"/>
                <w:szCs w:val="20"/>
              </w:rPr>
              <w:t xml:space="preserve">areas. </w:t>
            </w:r>
          </w:p>
        </w:tc>
      </w:tr>
      <w:tr w:rsidR="00571D58" w:rsidRPr="00450D1E" w14:paraId="6A9E7B5B" w14:textId="77777777" w:rsidTr="00424860">
        <w:trPr>
          <w:trHeight w:val="3457"/>
        </w:trPr>
        <w:tc>
          <w:tcPr>
            <w:tcW w:w="1129" w:type="dxa"/>
            <w:vMerge/>
          </w:tcPr>
          <w:p w14:paraId="52A5560A" w14:textId="77777777" w:rsidR="00571D58" w:rsidRPr="00450D1E" w:rsidRDefault="00571D58" w:rsidP="009C21C4">
            <w:pPr>
              <w:rPr>
                <w:i/>
                <w:sz w:val="20"/>
                <w:szCs w:val="20"/>
              </w:rPr>
            </w:pPr>
          </w:p>
        </w:tc>
        <w:tc>
          <w:tcPr>
            <w:tcW w:w="1701" w:type="dxa"/>
            <w:vMerge/>
          </w:tcPr>
          <w:p w14:paraId="2BE2A26A" w14:textId="77777777" w:rsidR="00571D58" w:rsidRPr="00450D1E" w:rsidRDefault="00571D58" w:rsidP="004B0BD6">
            <w:pPr>
              <w:pStyle w:val="Default"/>
              <w:rPr>
                <w:rFonts w:asciiTheme="minorHAnsi" w:hAnsiTheme="minorHAnsi"/>
                <w:sz w:val="20"/>
                <w:szCs w:val="20"/>
              </w:rPr>
            </w:pPr>
          </w:p>
        </w:tc>
        <w:tc>
          <w:tcPr>
            <w:tcW w:w="3544" w:type="dxa"/>
          </w:tcPr>
          <w:p w14:paraId="307D7BC0" w14:textId="77777777" w:rsidR="00571D58" w:rsidRPr="00450D1E" w:rsidRDefault="00571D58" w:rsidP="004B0BD6">
            <w:pPr>
              <w:pStyle w:val="Default"/>
              <w:rPr>
                <w:rFonts w:asciiTheme="minorHAnsi" w:hAnsiTheme="minorHAnsi"/>
                <w:sz w:val="20"/>
                <w:szCs w:val="20"/>
              </w:rPr>
            </w:pPr>
            <w:r w:rsidRPr="00450D1E">
              <w:rPr>
                <w:rFonts w:asciiTheme="minorHAnsi" w:hAnsiTheme="minorHAnsi"/>
                <w:sz w:val="20"/>
                <w:szCs w:val="20"/>
              </w:rPr>
              <w:t xml:space="preserve">- 30 communities have defined "Taboo Areas" in up-lands and </w:t>
            </w:r>
            <w:r w:rsidRPr="00450D1E">
              <w:rPr>
                <w:rFonts w:asciiTheme="minorHAnsi" w:hAnsiTheme="minorHAnsi"/>
                <w:b/>
                <w:bCs/>
                <w:sz w:val="20"/>
                <w:szCs w:val="20"/>
              </w:rPr>
              <w:t xml:space="preserve">implementing actions/practices </w:t>
            </w:r>
            <w:r w:rsidRPr="00450D1E">
              <w:rPr>
                <w:rFonts w:asciiTheme="minorHAnsi" w:hAnsiTheme="minorHAnsi"/>
                <w:sz w:val="20"/>
                <w:szCs w:val="20"/>
              </w:rPr>
              <w:t xml:space="preserve">to address Land Degradation Neutrality (LDN) in crops lands. These communities will be monitored on the effectiveness of their actions plans through an institutional level monitoring mechanism. </w:t>
            </w:r>
          </w:p>
          <w:p w14:paraId="590133EA" w14:textId="77777777" w:rsidR="00571D58" w:rsidRPr="00450D1E" w:rsidRDefault="00571D58" w:rsidP="004B0BD6">
            <w:pPr>
              <w:pStyle w:val="Default"/>
              <w:rPr>
                <w:rFonts w:asciiTheme="minorHAnsi" w:hAnsiTheme="minorHAnsi"/>
                <w:sz w:val="20"/>
                <w:szCs w:val="20"/>
              </w:rPr>
            </w:pPr>
            <w:r w:rsidRPr="00450D1E">
              <w:rPr>
                <w:rFonts w:asciiTheme="minorHAnsi" w:hAnsiTheme="minorHAnsi" w:cs="Arial"/>
                <w:sz w:val="20"/>
                <w:szCs w:val="20"/>
              </w:rPr>
              <w:t>-</w:t>
            </w:r>
            <w:r w:rsidRPr="00450D1E">
              <w:rPr>
                <w:rFonts w:asciiTheme="minorHAnsi" w:hAnsiTheme="minorHAnsi"/>
                <w:sz w:val="20"/>
                <w:szCs w:val="20"/>
              </w:rPr>
              <w:t xml:space="preserve"> At least 30 communities have been trained on mechanisms to community trainings delivered in LDN practices, </w:t>
            </w:r>
            <w:r>
              <w:rPr>
                <w:rFonts w:asciiTheme="minorHAnsi" w:hAnsiTheme="minorHAnsi"/>
                <w:sz w:val="20"/>
                <w:szCs w:val="20"/>
              </w:rPr>
              <w:t xml:space="preserve">conservation, Taboo Areas, </w:t>
            </w:r>
            <w:proofErr w:type="spellStart"/>
            <w:r>
              <w:rPr>
                <w:rFonts w:asciiTheme="minorHAnsi" w:hAnsiTheme="minorHAnsi"/>
                <w:sz w:val="20"/>
                <w:szCs w:val="20"/>
              </w:rPr>
              <w:t>etc</w:t>
            </w:r>
            <w:proofErr w:type="spellEnd"/>
            <w:r>
              <w:rPr>
                <w:rFonts w:asciiTheme="minorHAnsi" w:hAnsiTheme="minorHAnsi"/>
                <w:sz w:val="20"/>
                <w:szCs w:val="20"/>
              </w:rPr>
              <w:t xml:space="preserve"> </w:t>
            </w:r>
          </w:p>
        </w:tc>
        <w:tc>
          <w:tcPr>
            <w:tcW w:w="3260" w:type="dxa"/>
            <w:shd w:val="clear" w:color="auto" w:fill="FFFF00"/>
          </w:tcPr>
          <w:p w14:paraId="1E317692" w14:textId="77777777" w:rsidR="000431C5" w:rsidRDefault="00BC1EC4" w:rsidP="00BC1EC4">
            <w:pPr>
              <w:rPr>
                <w:sz w:val="20"/>
                <w:szCs w:val="20"/>
              </w:rPr>
            </w:pPr>
            <w:r>
              <w:rPr>
                <w:sz w:val="20"/>
                <w:szCs w:val="20"/>
              </w:rPr>
              <w:t>Partially achieved</w:t>
            </w:r>
            <w:r w:rsidR="000431C5">
              <w:rPr>
                <w:sz w:val="20"/>
                <w:szCs w:val="20"/>
              </w:rPr>
              <w:t xml:space="preserve">- There is an absence of </w:t>
            </w:r>
            <w:r w:rsidR="000431C5" w:rsidRPr="00450D1E">
              <w:rPr>
                <w:rFonts w:asciiTheme="minorHAnsi" w:hAnsiTheme="minorHAnsi"/>
                <w:sz w:val="20"/>
                <w:szCs w:val="20"/>
              </w:rPr>
              <w:t>defined "Taboo Areas" in up-lands</w:t>
            </w:r>
            <w:r w:rsidR="003A0BA8">
              <w:rPr>
                <w:rFonts w:asciiTheme="minorHAnsi" w:hAnsiTheme="minorHAnsi"/>
                <w:sz w:val="20"/>
                <w:szCs w:val="20"/>
              </w:rPr>
              <w:t>, however,</w:t>
            </w:r>
            <w:r w:rsidR="00571D58">
              <w:rPr>
                <w:sz w:val="20"/>
                <w:szCs w:val="20"/>
              </w:rPr>
              <w:t xml:space="preserve"> other relevant work for upland PA include </w:t>
            </w:r>
            <w:r w:rsidR="003A0BA8">
              <w:rPr>
                <w:sz w:val="20"/>
                <w:szCs w:val="20"/>
              </w:rPr>
              <w:t xml:space="preserve">capacity building programs in </w:t>
            </w:r>
            <w:r w:rsidR="003A0BA8" w:rsidRPr="00450D1E">
              <w:rPr>
                <w:rFonts w:asciiTheme="minorHAnsi" w:hAnsiTheme="minorHAnsi"/>
                <w:sz w:val="20"/>
                <w:szCs w:val="20"/>
              </w:rPr>
              <w:t xml:space="preserve">LDN practices, </w:t>
            </w:r>
            <w:r w:rsidR="003A0BA8">
              <w:rPr>
                <w:rFonts w:asciiTheme="minorHAnsi" w:hAnsiTheme="minorHAnsi"/>
                <w:sz w:val="20"/>
                <w:szCs w:val="20"/>
              </w:rPr>
              <w:t xml:space="preserve">conservation, Taboo Areas, </w:t>
            </w:r>
            <w:proofErr w:type="spellStart"/>
            <w:r w:rsidR="003A0BA8">
              <w:rPr>
                <w:rFonts w:asciiTheme="minorHAnsi" w:hAnsiTheme="minorHAnsi"/>
                <w:sz w:val="20"/>
                <w:szCs w:val="20"/>
              </w:rPr>
              <w:t>etc</w:t>
            </w:r>
            <w:proofErr w:type="spellEnd"/>
            <w:r w:rsidR="003A0BA8">
              <w:rPr>
                <w:rFonts w:asciiTheme="minorHAnsi" w:hAnsiTheme="minorHAnsi"/>
                <w:sz w:val="20"/>
                <w:szCs w:val="20"/>
              </w:rPr>
              <w:t xml:space="preserve"> delivered in 49 communities and </w:t>
            </w:r>
            <w:r w:rsidR="003A0BA8">
              <w:rPr>
                <w:sz w:val="20"/>
                <w:szCs w:val="20"/>
              </w:rPr>
              <w:t xml:space="preserve">development of </w:t>
            </w:r>
            <w:r w:rsidR="003A0BA8" w:rsidRPr="000431C5">
              <w:rPr>
                <w:sz w:val="20"/>
                <w:szCs w:val="20"/>
              </w:rPr>
              <w:t>49 Upland Management Climate Change Adaptation Plans for the following sites:</w:t>
            </w:r>
            <w:r w:rsidR="003A0BA8">
              <w:rPr>
                <w:sz w:val="20"/>
                <w:szCs w:val="20"/>
              </w:rPr>
              <w:t xml:space="preserve"> </w:t>
            </w:r>
            <w:r w:rsidR="003A0BA8" w:rsidRPr="000431C5">
              <w:rPr>
                <w:sz w:val="20"/>
                <w:szCs w:val="20"/>
              </w:rPr>
              <w:t xml:space="preserve">West Epi: 5, </w:t>
            </w:r>
            <w:proofErr w:type="spellStart"/>
            <w:r w:rsidR="003A0BA8" w:rsidRPr="000431C5">
              <w:rPr>
                <w:sz w:val="20"/>
                <w:szCs w:val="20"/>
              </w:rPr>
              <w:t>Aniwa</w:t>
            </w:r>
            <w:proofErr w:type="spellEnd"/>
            <w:r w:rsidR="003A0BA8" w:rsidRPr="000431C5">
              <w:rPr>
                <w:sz w:val="20"/>
                <w:szCs w:val="20"/>
              </w:rPr>
              <w:t xml:space="preserve">: 3, Central to East Pentecost: 5 at Central and 7 at East Pentecost = 12,Torres: 4, South </w:t>
            </w:r>
            <w:proofErr w:type="spellStart"/>
            <w:r w:rsidR="003A0BA8" w:rsidRPr="000431C5">
              <w:rPr>
                <w:sz w:val="20"/>
                <w:szCs w:val="20"/>
              </w:rPr>
              <w:t>Malekula</w:t>
            </w:r>
            <w:proofErr w:type="spellEnd"/>
            <w:r w:rsidR="003A0BA8" w:rsidRPr="000431C5">
              <w:rPr>
                <w:sz w:val="20"/>
                <w:szCs w:val="20"/>
              </w:rPr>
              <w:t xml:space="preserve">: 5, South Santo: 4, North </w:t>
            </w:r>
            <w:proofErr w:type="spellStart"/>
            <w:r w:rsidR="003A0BA8" w:rsidRPr="000431C5">
              <w:rPr>
                <w:sz w:val="20"/>
                <w:szCs w:val="20"/>
              </w:rPr>
              <w:t>Erromango</w:t>
            </w:r>
            <w:proofErr w:type="spellEnd"/>
            <w:r w:rsidR="003A0BA8" w:rsidRPr="000431C5">
              <w:rPr>
                <w:sz w:val="20"/>
                <w:szCs w:val="20"/>
              </w:rPr>
              <w:t xml:space="preserve">: 3, South </w:t>
            </w:r>
            <w:proofErr w:type="spellStart"/>
            <w:r w:rsidR="003A0BA8" w:rsidRPr="000431C5">
              <w:rPr>
                <w:sz w:val="20"/>
                <w:szCs w:val="20"/>
              </w:rPr>
              <w:t>Erromango</w:t>
            </w:r>
            <w:proofErr w:type="spellEnd"/>
            <w:r w:rsidR="003A0BA8" w:rsidRPr="000431C5">
              <w:rPr>
                <w:sz w:val="20"/>
                <w:szCs w:val="20"/>
              </w:rPr>
              <w:t>: 7, Futuna:</w:t>
            </w:r>
            <w:r w:rsidR="003A0BA8">
              <w:rPr>
                <w:sz w:val="20"/>
                <w:szCs w:val="20"/>
              </w:rPr>
              <w:t xml:space="preserve"> 3,Anietyum: 3, South Santo: 4. Also, </w:t>
            </w:r>
            <w:r w:rsidR="00571D58">
              <w:rPr>
                <w:sz w:val="20"/>
                <w:szCs w:val="20"/>
              </w:rPr>
              <w:t>compilation of baseline information fro</w:t>
            </w:r>
            <w:r w:rsidR="00571D58" w:rsidRPr="002F588F">
              <w:rPr>
                <w:sz w:val="20"/>
                <w:szCs w:val="20"/>
              </w:rPr>
              <w:t xml:space="preserve">m Fisheries, Environment, Agriculture, PWD, and other stakeholders </w:t>
            </w:r>
            <w:r w:rsidR="003A0BA8">
              <w:rPr>
                <w:sz w:val="20"/>
                <w:szCs w:val="20"/>
              </w:rPr>
              <w:t>for</w:t>
            </w:r>
            <w:r w:rsidR="00571D58" w:rsidRPr="002F588F">
              <w:rPr>
                <w:sz w:val="20"/>
                <w:szCs w:val="20"/>
              </w:rPr>
              <w:t xml:space="preserve"> CICZM planning</w:t>
            </w:r>
            <w:r w:rsidR="003A0BA8">
              <w:rPr>
                <w:sz w:val="20"/>
                <w:szCs w:val="20"/>
              </w:rPr>
              <w:t xml:space="preserve"> has been done. </w:t>
            </w:r>
          </w:p>
        </w:tc>
      </w:tr>
      <w:tr w:rsidR="00CC6F01" w:rsidRPr="00450D1E" w14:paraId="3C7C095D" w14:textId="77777777" w:rsidTr="00424860">
        <w:trPr>
          <w:trHeight w:val="198"/>
        </w:trPr>
        <w:tc>
          <w:tcPr>
            <w:tcW w:w="1129" w:type="dxa"/>
            <w:vMerge w:val="restart"/>
            <w:tcBorders>
              <w:top w:val="nil"/>
            </w:tcBorders>
          </w:tcPr>
          <w:p w14:paraId="5CEF345D" w14:textId="77777777" w:rsidR="00CC6F01" w:rsidRPr="00450D1E" w:rsidRDefault="00CC6F01" w:rsidP="009C21C4">
            <w:pPr>
              <w:pStyle w:val="Default"/>
              <w:rPr>
                <w:rFonts w:asciiTheme="minorHAnsi" w:hAnsiTheme="minorHAnsi"/>
                <w:sz w:val="20"/>
                <w:szCs w:val="20"/>
              </w:rPr>
            </w:pPr>
          </w:p>
        </w:tc>
        <w:tc>
          <w:tcPr>
            <w:tcW w:w="1701" w:type="dxa"/>
            <w:vMerge w:val="restart"/>
          </w:tcPr>
          <w:p w14:paraId="5FB8B99C" w14:textId="77777777" w:rsidR="00CC6F01" w:rsidRPr="00450D1E" w:rsidRDefault="00CC6F01" w:rsidP="00571D58">
            <w:pPr>
              <w:pStyle w:val="Default"/>
              <w:rPr>
                <w:rFonts w:asciiTheme="minorHAnsi" w:hAnsiTheme="minorHAnsi"/>
                <w:sz w:val="20"/>
                <w:szCs w:val="20"/>
              </w:rPr>
            </w:pPr>
            <w:r w:rsidRPr="00450D1E">
              <w:rPr>
                <w:rFonts w:asciiTheme="minorHAnsi" w:hAnsiTheme="minorHAnsi"/>
                <w:sz w:val="20"/>
                <w:szCs w:val="20"/>
              </w:rPr>
              <w:t xml:space="preserve">Number of public conveyances climate proofed to provide long-term use by </w:t>
            </w:r>
            <w:r>
              <w:rPr>
                <w:rFonts w:asciiTheme="minorHAnsi" w:hAnsiTheme="minorHAnsi"/>
                <w:sz w:val="20"/>
                <w:szCs w:val="20"/>
              </w:rPr>
              <w:t xml:space="preserve">vulnerable coastal communities </w:t>
            </w:r>
          </w:p>
          <w:p w14:paraId="4CB5901B" w14:textId="77777777" w:rsidR="00CC6F01" w:rsidRPr="00450D1E" w:rsidRDefault="00CC6F01" w:rsidP="009C21C4">
            <w:pPr>
              <w:rPr>
                <w:rFonts w:asciiTheme="minorHAnsi" w:hAnsiTheme="minorHAnsi"/>
                <w:sz w:val="20"/>
                <w:szCs w:val="20"/>
              </w:rPr>
            </w:pPr>
          </w:p>
        </w:tc>
        <w:tc>
          <w:tcPr>
            <w:tcW w:w="3544" w:type="dxa"/>
          </w:tcPr>
          <w:p w14:paraId="6C662E01" w14:textId="77777777" w:rsidR="00CC6F01" w:rsidRPr="00CC2761" w:rsidRDefault="00CC6F01" w:rsidP="009C21C4">
            <w:pPr>
              <w:pStyle w:val="Default"/>
              <w:rPr>
                <w:rFonts w:asciiTheme="minorHAnsi" w:hAnsiTheme="minorHAnsi" w:cs="Garamond"/>
                <w:sz w:val="20"/>
                <w:szCs w:val="20"/>
              </w:rPr>
            </w:pPr>
            <w:r w:rsidRPr="00450D1E">
              <w:rPr>
                <w:rFonts w:asciiTheme="minorHAnsi" w:hAnsiTheme="minorHAnsi" w:cs="Garamond"/>
                <w:sz w:val="20"/>
                <w:szCs w:val="20"/>
              </w:rPr>
              <w:t xml:space="preserve">- 10 pedestrian bridges established </w:t>
            </w:r>
          </w:p>
        </w:tc>
        <w:tc>
          <w:tcPr>
            <w:tcW w:w="3260" w:type="dxa"/>
            <w:shd w:val="clear" w:color="auto" w:fill="33CC33"/>
          </w:tcPr>
          <w:p w14:paraId="26FFC02B" w14:textId="77777777" w:rsidR="00CC6F01" w:rsidRPr="00450D1E" w:rsidRDefault="006E5DF6" w:rsidP="006E5DF6">
            <w:pPr>
              <w:pStyle w:val="Default"/>
              <w:rPr>
                <w:rFonts w:asciiTheme="minorHAnsi" w:hAnsiTheme="minorHAnsi"/>
                <w:sz w:val="20"/>
                <w:szCs w:val="20"/>
              </w:rPr>
            </w:pPr>
            <w:r>
              <w:rPr>
                <w:rFonts w:asciiTheme="minorHAnsi" w:hAnsiTheme="minorHAnsi"/>
                <w:sz w:val="20"/>
                <w:szCs w:val="20"/>
              </w:rPr>
              <w:t>Achieved- Thirteen, p</w:t>
            </w:r>
            <w:r w:rsidR="00CC6F01">
              <w:rPr>
                <w:rFonts w:asciiTheme="minorHAnsi" w:hAnsiTheme="minorHAnsi"/>
                <w:sz w:val="20"/>
                <w:szCs w:val="20"/>
              </w:rPr>
              <w:t>edes</w:t>
            </w:r>
            <w:r w:rsidR="00CC6F01" w:rsidRPr="00CC6F01">
              <w:rPr>
                <w:rFonts w:asciiTheme="minorHAnsi" w:hAnsiTheme="minorHAnsi"/>
                <w:sz w:val="20"/>
                <w:szCs w:val="20"/>
              </w:rPr>
              <w:t>trian bridges ha</w:t>
            </w:r>
            <w:r w:rsidR="00CC6F01">
              <w:rPr>
                <w:rFonts w:asciiTheme="minorHAnsi" w:hAnsiTheme="minorHAnsi"/>
                <w:sz w:val="20"/>
                <w:szCs w:val="20"/>
              </w:rPr>
              <w:t xml:space="preserve">ve been constructed or improved across all sites with 2 in </w:t>
            </w:r>
            <w:r w:rsidR="00CC6F01" w:rsidRPr="00CC6F01">
              <w:rPr>
                <w:rFonts w:asciiTheme="minorHAnsi" w:hAnsiTheme="minorHAnsi"/>
                <w:sz w:val="20"/>
                <w:szCs w:val="20"/>
              </w:rPr>
              <w:t>West Epi</w:t>
            </w:r>
            <w:r w:rsidR="00CC6F01">
              <w:rPr>
                <w:rFonts w:asciiTheme="minorHAnsi" w:hAnsiTheme="minorHAnsi"/>
                <w:sz w:val="20"/>
                <w:szCs w:val="20"/>
              </w:rPr>
              <w:t xml:space="preserve">, 9 in </w:t>
            </w:r>
            <w:r w:rsidR="00CC6F01" w:rsidRPr="00CC6F01">
              <w:rPr>
                <w:rFonts w:asciiTheme="minorHAnsi" w:hAnsiTheme="minorHAnsi"/>
                <w:sz w:val="20"/>
                <w:szCs w:val="20"/>
              </w:rPr>
              <w:t xml:space="preserve">Central to East Pentecost and 2 at South </w:t>
            </w:r>
            <w:proofErr w:type="spellStart"/>
            <w:r w:rsidR="00CC6F01" w:rsidRPr="00CC6F01">
              <w:rPr>
                <w:rFonts w:asciiTheme="minorHAnsi" w:hAnsiTheme="minorHAnsi"/>
                <w:sz w:val="20"/>
                <w:szCs w:val="20"/>
              </w:rPr>
              <w:t>Malekula</w:t>
            </w:r>
            <w:proofErr w:type="spellEnd"/>
            <w:r w:rsidR="00CC6F01" w:rsidRPr="00CC6F01">
              <w:rPr>
                <w:rFonts w:asciiTheme="minorHAnsi" w:hAnsiTheme="minorHAnsi"/>
                <w:sz w:val="20"/>
                <w:szCs w:val="20"/>
              </w:rPr>
              <w:t xml:space="preserve">. </w:t>
            </w:r>
          </w:p>
        </w:tc>
      </w:tr>
      <w:tr w:rsidR="00CC6F01" w:rsidRPr="00450D1E" w14:paraId="37E851C2" w14:textId="77777777" w:rsidTr="00424860">
        <w:trPr>
          <w:trHeight w:val="278"/>
        </w:trPr>
        <w:tc>
          <w:tcPr>
            <w:tcW w:w="1129" w:type="dxa"/>
            <w:vMerge/>
          </w:tcPr>
          <w:p w14:paraId="7D800328" w14:textId="77777777" w:rsidR="00CC6F01" w:rsidRPr="00450D1E" w:rsidRDefault="00CC6F01" w:rsidP="009C21C4">
            <w:pPr>
              <w:pStyle w:val="Default"/>
              <w:rPr>
                <w:rFonts w:asciiTheme="minorHAnsi" w:hAnsiTheme="minorHAnsi"/>
                <w:sz w:val="20"/>
                <w:szCs w:val="20"/>
              </w:rPr>
            </w:pPr>
          </w:p>
        </w:tc>
        <w:tc>
          <w:tcPr>
            <w:tcW w:w="1701" w:type="dxa"/>
            <w:vMerge/>
          </w:tcPr>
          <w:p w14:paraId="33061596" w14:textId="77777777" w:rsidR="00CC6F01" w:rsidRPr="00450D1E" w:rsidRDefault="00CC6F01" w:rsidP="00571D58">
            <w:pPr>
              <w:pStyle w:val="Default"/>
              <w:rPr>
                <w:rFonts w:asciiTheme="minorHAnsi" w:hAnsiTheme="minorHAnsi"/>
                <w:sz w:val="20"/>
                <w:szCs w:val="20"/>
              </w:rPr>
            </w:pPr>
          </w:p>
        </w:tc>
        <w:tc>
          <w:tcPr>
            <w:tcW w:w="3544" w:type="dxa"/>
          </w:tcPr>
          <w:p w14:paraId="0B76DF4E" w14:textId="77777777" w:rsidR="00CC6F01" w:rsidRPr="00450D1E" w:rsidRDefault="00CC6F01" w:rsidP="00CC6F01">
            <w:pPr>
              <w:pStyle w:val="Default"/>
              <w:rPr>
                <w:rFonts w:asciiTheme="minorHAnsi" w:hAnsiTheme="minorHAnsi" w:cs="Garamond"/>
                <w:sz w:val="20"/>
                <w:szCs w:val="20"/>
              </w:rPr>
            </w:pPr>
            <w:r w:rsidRPr="00450D1E">
              <w:rPr>
                <w:rFonts w:asciiTheme="minorHAnsi" w:hAnsiTheme="minorHAnsi" w:cs="Garamond"/>
                <w:sz w:val="20"/>
                <w:szCs w:val="20"/>
              </w:rPr>
              <w:t xml:space="preserve">- 4 water crossings rehabilitated </w:t>
            </w:r>
          </w:p>
        </w:tc>
        <w:tc>
          <w:tcPr>
            <w:tcW w:w="3260" w:type="dxa"/>
            <w:shd w:val="clear" w:color="auto" w:fill="33CC33"/>
          </w:tcPr>
          <w:p w14:paraId="6A617592" w14:textId="77777777" w:rsidR="00CC6F01" w:rsidRPr="00450D1E" w:rsidRDefault="006E5DF6" w:rsidP="006E5DF6">
            <w:pPr>
              <w:pStyle w:val="Default"/>
              <w:rPr>
                <w:rFonts w:asciiTheme="minorHAnsi" w:hAnsiTheme="minorHAnsi"/>
                <w:sz w:val="20"/>
                <w:szCs w:val="20"/>
              </w:rPr>
            </w:pPr>
            <w:r>
              <w:rPr>
                <w:rFonts w:asciiTheme="minorHAnsi" w:hAnsiTheme="minorHAnsi"/>
                <w:sz w:val="20"/>
                <w:szCs w:val="20"/>
              </w:rPr>
              <w:t xml:space="preserve">Achieved- Five water crossings have been rehabilitated on Epi Island, together with </w:t>
            </w:r>
            <w:r w:rsidRPr="006E5DF6">
              <w:rPr>
                <w:rFonts w:asciiTheme="minorHAnsi" w:hAnsiTheme="minorHAnsi"/>
                <w:sz w:val="20"/>
                <w:szCs w:val="20"/>
              </w:rPr>
              <w:t xml:space="preserve">2 drift crossings and 2 </w:t>
            </w:r>
            <w:proofErr w:type="spellStart"/>
            <w:r w:rsidRPr="006E5DF6">
              <w:rPr>
                <w:rFonts w:asciiTheme="minorHAnsi" w:hAnsiTheme="minorHAnsi"/>
                <w:sz w:val="20"/>
                <w:szCs w:val="20"/>
              </w:rPr>
              <w:t>culvets</w:t>
            </w:r>
            <w:proofErr w:type="spellEnd"/>
            <w:r w:rsidRPr="006E5DF6">
              <w:rPr>
                <w:rFonts w:asciiTheme="minorHAnsi" w:hAnsiTheme="minorHAnsi"/>
                <w:sz w:val="20"/>
                <w:szCs w:val="20"/>
              </w:rPr>
              <w:t xml:space="preserve"> at south </w:t>
            </w:r>
            <w:proofErr w:type="spellStart"/>
            <w:r w:rsidRPr="006E5DF6">
              <w:rPr>
                <w:rFonts w:asciiTheme="minorHAnsi" w:hAnsiTheme="minorHAnsi"/>
                <w:sz w:val="20"/>
                <w:szCs w:val="20"/>
              </w:rPr>
              <w:t>M</w:t>
            </w:r>
            <w:r>
              <w:rPr>
                <w:rFonts w:asciiTheme="minorHAnsi" w:hAnsiTheme="minorHAnsi"/>
                <w:sz w:val="20"/>
                <w:szCs w:val="20"/>
              </w:rPr>
              <w:t>alekula</w:t>
            </w:r>
            <w:proofErr w:type="spellEnd"/>
            <w:r>
              <w:rPr>
                <w:rFonts w:asciiTheme="minorHAnsi" w:hAnsiTheme="minorHAnsi"/>
                <w:sz w:val="20"/>
                <w:szCs w:val="20"/>
              </w:rPr>
              <w:t xml:space="preserve">, 6 </w:t>
            </w:r>
            <w:proofErr w:type="spellStart"/>
            <w:r>
              <w:rPr>
                <w:rFonts w:asciiTheme="minorHAnsi" w:hAnsiTheme="minorHAnsi"/>
                <w:sz w:val="20"/>
                <w:szCs w:val="20"/>
              </w:rPr>
              <w:t>culvets</w:t>
            </w:r>
            <w:proofErr w:type="spellEnd"/>
            <w:r>
              <w:rPr>
                <w:rFonts w:asciiTheme="minorHAnsi" w:hAnsiTheme="minorHAnsi"/>
                <w:sz w:val="20"/>
                <w:szCs w:val="20"/>
              </w:rPr>
              <w:t xml:space="preserve"> at Pentecost. </w:t>
            </w:r>
          </w:p>
        </w:tc>
      </w:tr>
      <w:tr w:rsidR="00CC6F01" w:rsidRPr="00450D1E" w14:paraId="31D8C369" w14:textId="77777777" w:rsidTr="00424860">
        <w:trPr>
          <w:trHeight w:val="186"/>
        </w:trPr>
        <w:tc>
          <w:tcPr>
            <w:tcW w:w="1129" w:type="dxa"/>
            <w:vMerge/>
          </w:tcPr>
          <w:p w14:paraId="669552A5" w14:textId="77777777" w:rsidR="00CC6F01" w:rsidRPr="00450D1E" w:rsidRDefault="00CC6F01" w:rsidP="009C21C4">
            <w:pPr>
              <w:pStyle w:val="Default"/>
              <w:rPr>
                <w:rFonts w:asciiTheme="minorHAnsi" w:hAnsiTheme="minorHAnsi"/>
                <w:sz w:val="20"/>
                <w:szCs w:val="20"/>
              </w:rPr>
            </w:pPr>
          </w:p>
        </w:tc>
        <w:tc>
          <w:tcPr>
            <w:tcW w:w="1701" w:type="dxa"/>
            <w:vMerge/>
          </w:tcPr>
          <w:p w14:paraId="0990759C" w14:textId="77777777" w:rsidR="00CC6F01" w:rsidRPr="00450D1E" w:rsidRDefault="00CC6F01" w:rsidP="00571D58">
            <w:pPr>
              <w:pStyle w:val="Default"/>
              <w:rPr>
                <w:rFonts w:asciiTheme="minorHAnsi" w:hAnsiTheme="minorHAnsi"/>
                <w:sz w:val="20"/>
                <w:szCs w:val="20"/>
              </w:rPr>
            </w:pPr>
          </w:p>
        </w:tc>
        <w:tc>
          <w:tcPr>
            <w:tcW w:w="3544" w:type="dxa"/>
          </w:tcPr>
          <w:p w14:paraId="05FCAA35" w14:textId="77777777" w:rsidR="00CC6F01" w:rsidRPr="00450D1E" w:rsidRDefault="00CC6F01" w:rsidP="00CC6F01">
            <w:pPr>
              <w:pStyle w:val="Default"/>
              <w:rPr>
                <w:rFonts w:asciiTheme="minorHAnsi" w:hAnsiTheme="minorHAnsi" w:cs="Garamond"/>
                <w:sz w:val="20"/>
                <w:szCs w:val="20"/>
              </w:rPr>
            </w:pPr>
            <w:r w:rsidRPr="00450D1E">
              <w:rPr>
                <w:rFonts w:asciiTheme="minorHAnsi" w:hAnsiTheme="minorHAnsi" w:cs="Garamond"/>
                <w:sz w:val="20"/>
                <w:szCs w:val="20"/>
              </w:rPr>
              <w:t xml:space="preserve">- 10 km of road rehabilitated </w:t>
            </w:r>
          </w:p>
        </w:tc>
        <w:tc>
          <w:tcPr>
            <w:tcW w:w="3260" w:type="dxa"/>
            <w:shd w:val="clear" w:color="auto" w:fill="33CC33"/>
          </w:tcPr>
          <w:p w14:paraId="491A6023" w14:textId="77777777" w:rsidR="00CC6F01" w:rsidRDefault="00B15147" w:rsidP="009C21C4">
            <w:pPr>
              <w:pStyle w:val="Default"/>
              <w:rPr>
                <w:rFonts w:asciiTheme="minorHAnsi" w:hAnsiTheme="minorHAnsi"/>
                <w:sz w:val="20"/>
                <w:szCs w:val="20"/>
              </w:rPr>
            </w:pPr>
            <w:r>
              <w:rPr>
                <w:rFonts w:asciiTheme="minorHAnsi" w:hAnsiTheme="minorHAnsi"/>
                <w:sz w:val="20"/>
                <w:szCs w:val="20"/>
              </w:rPr>
              <w:t xml:space="preserve">Achieved- Approximately 60 km of road across most sites were rehabilitated with </w:t>
            </w:r>
            <w:r w:rsidR="001116CE">
              <w:rPr>
                <w:rFonts w:asciiTheme="minorHAnsi" w:hAnsiTheme="minorHAnsi"/>
                <w:sz w:val="20"/>
                <w:szCs w:val="20"/>
              </w:rPr>
              <w:t xml:space="preserve">5 km in </w:t>
            </w:r>
            <w:proofErr w:type="spellStart"/>
            <w:r w:rsidR="001116CE">
              <w:rPr>
                <w:rFonts w:asciiTheme="minorHAnsi" w:hAnsiTheme="minorHAnsi"/>
                <w:sz w:val="20"/>
                <w:szCs w:val="20"/>
              </w:rPr>
              <w:t>Aniwa</w:t>
            </w:r>
            <w:proofErr w:type="spellEnd"/>
            <w:r>
              <w:rPr>
                <w:rFonts w:asciiTheme="minorHAnsi" w:hAnsiTheme="minorHAnsi"/>
                <w:sz w:val="20"/>
                <w:szCs w:val="20"/>
              </w:rPr>
              <w:t>,</w:t>
            </w:r>
          </w:p>
          <w:p w14:paraId="13E6F0FD" w14:textId="77777777" w:rsidR="009E0814" w:rsidRDefault="001F0E77" w:rsidP="009C21C4">
            <w:pPr>
              <w:pStyle w:val="Default"/>
              <w:rPr>
                <w:rFonts w:asciiTheme="minorHAnsi" w:hAnsiTheme="minorHAnsi"/>
                <w:sz w:val="20"/>
                <w:szCs w:val="20"/>
              </w:rPr>
            </w:pPr>
            <w:r>
              <w:rPr>
                <w:rFonts w:asciiTheme="minorHAnsi" w:hAnsiTheme="minorHAnsi"/>
                <w:sz w:val="20"/>
                <w:szCs w:val="20"/>
              </w:rPr>
              <w:t>1</w:t>
            </w:r>
            <w:r w:rsidR="009E0814">
              <w:rPr>
                <w:rFonts w:asciiTheme="minorHAnsi" w:hAnsiTheme="minorHAnsi"/>
                <w:sz w:val="20"/>
                <w:szCs w:val="20"/>
              </w:rPr>
              <w:t>4</w:t>
            </w:r>
            <w:r>
              <w:rPr>
                <w:rFonts w:asciiTheme="minorHAnsi" w:hAnsiTheme="minorHAnsi"/>
                <w:sz w:val="20"/>
                <w:szCs w:val="20"/>
              </w:rPr>
              <w:t>km in Pentecost</w:t>
            </w:r>
            <w:r w:rsidR="00B15147">
              <w:rPr>
                <w:rFonts w:asciiTheme="minorHAnsi" w:hAnsiTheme="minorHAnsi"/>
                <w:sz w:val="20"/>
                <w:szCs w:val="20"/>
              </w:rPr>
              <w:t xml:space="preserve">, </w:t>
            </w:r>
            <w:r w:rsidR="009E0814">
              <w:rPr>
                <w:rFonts w:asciiTheme="minorHAnsi" w:hAnsiTheme="minorHAnsi"/>
                <w:sz w:val="20"/>
                <w:szCs w:val="20"/>
              </w:rPr>
              <w:t>22 km in Epi</w:t>
            </w:r>
            <w:r w:rsidR="00B15147">
              <w:rPr>
                <w:rFonts w:asciiTheme="minorHAnsi" w:hAnsiTheme="minorHAnsi"/>
                <w:sz w:val="20"/>
                <w:szCs w:val="20"/>
              </w:rPr>
              <w:t>,</w:t>
            </w:r>
          </w:p>
          <w:p w14:paraId="1DB7DE52" w14:textId="77777777" w:rsidR="001F0E77" w:rsidRPr="00450D1E" w:rsidRDefault="009E0814" w:rsidP="00B15147">
            <w:pPr>
              <w:pStyle w:val="Default"/>
              <w:rPr>
                <w:rFonts w:asciiTheme="minorHAnsi" w:hAnsiTheme="minorHAnsi"/>
                <w:sz w:val="20"/>
                <w:szCs w:val="20"/>
              </w:rPr>
            </w:pPr>
            <w:r>
              <w:rPr>
                <w:rFonts w:asciiTheme="minorHAnsi" w:hAnsiTheme="minorHAnsi"/>
                <w:sz w:val="20"/>
                <w:szCs w:val="20"/>
              </w:rPr>
              <w:t xml:space="preserve">9 km in </w:t>
            </w:r>
            <w:proofErr w:type="spellStart"/>
            <w:r>
              <w:rPr>
                <w:rFonts w:asciiTheme="minorHAnsi" w:hAnsiTheme="minorHAnsi"/>
                <w:sz w:val="20"/>
                <w:szCs w:val="20"/>
              </w:rPr>
              <w:t>Malekula</w:t>
            </w:r>
            <w:proofErr w:type="spellEnd"/>
            <w:r w:rsidR="00B15147">
              <w:rPr>
                <w:rFonts w:asciiTheme="minorHAnsi" w:hAnsiTheme="minorHAnsi"/>
                <w:sz w:val="20"/>
                <w:szCs w:val="20"/>
              </w:rPr>
              <w:t xml:space="preserve"> and 10 km South Santo</w:t>
            </w:r>
          </w:p>
        </w:tc>
      </w:tr>
      <w:tr w:rsidR="00CC6F01" w:rsidRPr="00450D1E" w14:paraId="2A6729D3" w14:textId="77777777" w:rsidTr="00424860">
        <w:trPr>
          <w:trHeight w:val="290"/>
        </w:trPr>
        <w:tc>
          <w:tcPr>
            <w:tcW w:w="1129" w:type="dxa"/>
            <w:vMerge/>
          </w:tcPr>
          <w:p w14:paraId="63CD61E4" w14:textId="77777777" w:rsidR="00CC6F01" w:rsidRPr="00450D1E" w:rsidRDefault="00CC6F01" w:rsidP="009C21C4">
            <w:pPr>
              <w:pStyle w:val="Default"/>
              <w:rPr>
                <w:rFonts w:asciiTheme="minorHAnsi" w:hAnsiTheme="minorHAnsi"/>
                <w:sz w:val="20"/>
                <w:szCs w:val="20"/>
              </w:rPr>
            </w:pPr>
          </w:p>
        </w:tc>
        <w:tc>
          <w:tcPr>
            <w:tcW w:w="1701" w:type="dxa"/>
            <w:vMerge/>
          </w:tcPr>
          <w:p w14:paraId="5931645C" w14:textId="77777777" w:rsidR="00CC6F01" w:rsidRPr="00450D1E" w:rsidRDefault="00CC6F01" w:rsidP="00571D58">
            <w:pPr>
              <w:pStyle w:val="Default"/>
              <w:rPr>
                <w:rFonts w:asciiTheme="minorHAnsi" w:hAnsiTheme="minorHAnsi"/>
                <w:sz w:val="20"/>
                <w:szCs w:val="20"/>
              </w:rPr>
            </w:pPr>
          </w:p>
        </w:tc>
        <w:tc>
          <w:tcPr>
            <w:tcW w:w="3544" w:type="dxa"/>
          </w:tcPr>
          <w:p w14:paraId="56E3F2EA" w14:textId="77777777" w:rsidR="00CC6F01" w:rsidRPr="00450D1E" w:rsidRDefault="00CC6F01" w:rsidP="00CC6F01">
            <w:pPr>
              <w:pStyle w:val="Default"/>
              <w:rPr>
                <w:rFonts w:asciiTheme="minorHAnsi" w:hAnsiTheme="minorHAnsi" w:cs="Garamond"/>
                <w:sz w:val="20"/>
                <w:szCs w:val="20"/>
              </w:rPr>
            </w:pPr>
            <w:r w:rsidRPr="00450D1E">
              <w:rPr>
                <w:rFonts w:asciiTheme="minorHAnsi" w:hAnsiTheme="minorHAnsi" w:cs="Garamond"/>
                <w:sz w:val="20"/>
                <w:szCs w:val="20"/>
              </w:rPr>
              <w:t xml:space="preserve">- 6 pedestrian walking paths “climate </w:t>
            </w:r>
            <w:r>
              <w:rPr>
                <w:rFonts w:asciiTheme="minorHAnsi" w:hAnsiTheme="minorHAnsi" w:cs="Garamond"/>
                <w:sz w:val="20"/>
                <w:szCs w:val="20"/>
              </w:rPr>
              <w:t xml:space="preserve">proofed” </w:t>
            </w:r>
          </w:p>
        </w:tc>
        <w:tc>
          <w:tcPr>
            <w:tcW w:w="3260" w:type="dxa"/>
            <w:shd w:val="clear" w:color="auto" w:fill="33CC33"/>
          </w:tcPr>
          <w:p w14:paraId="01EADE84" w14:textId="77777777" w:rsidR="00CC6F01" w:rsidRPr="00450D1E" w:rsidRDefault="00F2109C" w:rsidP="009C21C4">
            <w:pPr>
              <w:pStyle w:val="Default"/>
              <w:rPr>
                <w:rFonts w:asciiTheme="minorHAnsi" w:hAnsiTheme="minorHAnsi"/>
                <w:sz w:val="20"/>
                <w:szCs w:val="20"/>
              </w:rPr>
            </w:pPr>
            <w:r>
              <w:rPr>
                <w:rFonts w:asciiTheme="minorHAnsi" w:hAnsiTheme="minorHAnsi"/>
                <w:sz w:val="20"/>
                <w:szCs w:val="20"/>
              </w:rPr>
              <w:t xml:space="preserve">Achieved- More than 6 pedestrian walking paths in </w:t>
            </w:r>
            <w:proofErr w:type="spellStart"/>
            <w:r>
              <w:rPr>
                <w:rFonts w:asciiTheme="minorHAnsi" w:hAnsiTheme="minorHAnsi"/>
                <w:sz w:val="20"/>
                <w:szCs w:val="20"/>
              </w:rPr>
              <w:t>Penetecost</w:t>
            </w:r>
            <w:proofErr w:type="spellEnd"/>
            <w:r>
              <w:rPr>
                <w:rFonts w:asciiTheme="minorHAnsi" w:hAnsiTheme="minorHAnsi"/>
                <w:sz w:val="20"/>
                <w:szCs w:val="20"/>
              </w:rPr>
              <w:t xml:space="preserve">, </w:t>
            </w:r>
            <w:proofErr w:type="spellStart"/>
            <w:r>
              <w:rPr>
                <w:rFonts w:asciiTheme="minorHAnsi" w:hAnsiTheme="minorHAnsi"/>
                <w:sz w:val="20"/>
                <w:szCs w:val="20"/>
              </w:rPr>
              <w:t>Malekula</w:t>
            </w:r>
            <w:proofErr w:type="spellEnd"/>
            <w:r>
              <w:rPr>
                <w:rFonts w:asciiTheme="minorHAnsi" w:hAnsiTheme="minorHAnsi"/>
                <w:sz w:val="20"/>
                <w:szCs w:val="20"/>
              </w:rPr>
              <w:t xml:space="preserve"> and Epi have been climate proofed by the project.</w:t>
            </w:r>
          </w:p>
        </w:tc>
      </w:tr>
      <w:tr w:rsidR="00CC6F01" w:rsidRPr="00450D1E" w14:paraId="2368239D" w14:textId="77777777" w:rsidTr="00424860">
        <w:trPr>
          <w:trHeight w:val="1452"/>
        </w:trPr>
        <w:tc>
          <w:tcPr>
            <w:tcW w:w="1129" w:type="dxa"/>
            <w:vMerge/>
          </w:tcPr>
          <w:p w14:paraId="52BC3C26" w14:textId="77777777" w:rsidR="00CC6F01" w:rsidRPr="00450D1E" w:rsidRDefault="00CC6F01" w:rsidP="009C21C4">
            <w:pPr>
              <w:pStyle w:val="Default"/>
              <w:rPr>
                <w:rFonts w:asciiTheme="minorHAnsi" w:hAnsiTheme="minorHAnsi"/>
                <w:sz w:val="20"/>
                <w:szCs w:val="20"/>
              </w:rPr>
            </w:pPr>
          </w:p>
        </w:tc>
        <w:tc>
          <w:tcPr>
            <w:tcW w:w="1701" w:type="dxa"/>
            <w:vMerge/>
          </w:tcPr>
          <w:p w14:paraId="1A5C6D00" w14:textId="77777777" w:rsidR="00CC6F01" w:rsidRPr="00450D1E" w:rsidRDefault="00CC6F01" w:rsidP="00571D58">
            <w:pPr>
              <w:pStyle w:val="Default"/>
              <w:rPr>
                <w:rFonts w:asciiTheme="minorHAnsi" w:hAnsiTheme="minorHAnsi"/>
                <w:sz w:val="20"/>
                <w:szCs w:val="20"/>
              </w:rPr>
            </w:pPr>
          </w:p>
        </w:tc>
        <w:tc>
          <w:tcPr>
            <w:tcW w:w="3544" w:type="dxa"/>
          </w:tcPr>
          <w:p w14:paraId="66CE61C1" w14:textId="77777777" w:rsidR="00CC6F01" w:rsidRPr="00450D1E" w:rsidRDefault="00CC6F01" w:rsidP="00CC6F01">
            <w:pPr>
              <w:pStyle w:val="Default"/>
              <w:rPr>
                <w:rFonts w:asciiTheme="minorHAnsi" w:hAnsiTheme="minorHAnsi" w:cs="Garamond"/>
                <w:sz w:val="20"/>
                <w:szCs w:val="20"/>
              </w:rPr>
            </w:pPr>
            <w:r w:rsidRPr="00450D1E">
              <w:rPr>
                <w:rFonts w:asciiTheme="minorHAnsi" w:hAnsiTheme="minorHAnsi" w:cs="Garamond"/>
                <w:sz w:val="20"/>
                <w:szCs w:val="20"/>
              </w:rPr>
              <w:t>- Total of 10,000 community members with better access to</w:t>
            </w:r>
            <w:r>
              <w:rPr>
                <w:rFonts w:asciiTheme="minorHAnsi" w:hAnsiTheme="minorHAnsi" w:cs="Garamond"/>
                <w:sz w:val="20"/>
                <w:szCs w:val="20"/>
              </w:rPr>
              <w:t xml:space="preserve"> markets, education and health </w:t>
            </w:r>
          </w:p>
        </w:tc>
        <w:tc>
          <w:tcPr>
            <w:tcW w:w="3260" w:type="dxa"/>
            <w:shd w:val="clear" w:color="auto" w:fill="33CC33"/>
          </w:tcPr>
          <w:p w14:paraId="16891144" w14:textId="77777777" w:rsidR="00CC6F01" w:rsidRPr="00F2109C" w:rsidRDefault="00F2109C" w:rsidP="00BD684F">
            <w:pPr>
              <w:rPr>
                <w:rFonts w:asciiTheme="minorHAnsi" w:hAnsiTheme="minorHAnsi"/>
                <w:sz w:val="20"/>
                <w:szCs w:val="20"/>
              </w:rPr>
            </w:pPr>
            <w:r>
              <w:rPr>
                <w:sz w:val="20"/>
                <w:szCs w:val="20"/>
              </w:rPr>
              <w:t xml:space="preserve">Achieved- A total of more than 10,000 </w:t>
            </w:r>
            <w:r w:rsidRPr="00450D1E">
              <w:rPr>
                <w:rFonts w:asciiTheme="minorHAnsi" w:hAnsiTheme="minorHAnsi" w:cs="Garamond"/>
                <w:sz w:val="20"/>
                <w:szCs w:val="20"/>
              </w:rPr>
              <w:t xml:space="preserve">community members </w:t>
            </w:r>
            <w:r>
              <w:rPr>
                <w:rFonts w:asciiTheme="minorHAnsi" w:hAnsiTheme="minorHAnsi" w:cs="Garamond"/>
                <w:sz w:val="20"/>
                <w:szCs w:val="20"/>
              </w:rPr>
              <w:t xml:space="preserve">now have </w:t>
            </w:r>
            <w:r w:rsidRPr="00450D1E">
              <w:rPr>
                <w:rFonts w:asciiTheme="minorHAnsi" w:hAnsiTheme="minorHAnsi" w:cs="Garamond"/>
                <w:sz w:val="20"/>
                <w:szCs w:val="20"/>
              </w:rPr>
              <w:t>better access to</w:t>
            </w:r>
            <w:r>
              <w:rPr>
                <w:rFonts w:asciiTheme="minorHAnsi" w:hAnsiTheme="minorHAnsi" w:cs="Garamond"/>
                <w:sz w:val="20"/>
                <w:szCs w:val="20"/>
              </w:rPr>
              <w:t xml:space="preserve"> markets, education and health with </w:t>
            </w:r>
            <w:r w:rsidRPr="00F2109C">
              <w:rPr>
                <w:sz w:val="20"/>
                <w:szCs w:val="20"/>
              </w:rPr>
              <w:t xml:space="preserve">5,647 </w:t>
            </w:r>
            <w:r>
              <w:rPr>
                <w:sz w:val="20"/>
                <w:szCs w:val="20"/>
              </w:rPr>
              <w:t xml:space="preserve">at West Epi, </w:t>
            </w:r>
            <w:r w:rsidRPr="00F2109C">
              <w:rPr>
                <w:sz w:val="20"/>
                <w:szCs w:val="20"/>
              </w:rPr>
              <w:t xml:space="preserve">341 at </w:t>
            </w:r>
            <w:proofErr w:type="spellStart"/>
            <w:r w:rsidRPr="00F2109C">
              <w:rPr>
                <w:sz w:val="20"/>
                <w:szCs w:val="20"/>
              </w:rPr>
              <w:t>Aniwa</w:t>
            </w:r>
            <w:proofErr w:type="spellEnd"/>
            <w:r>
              <w:rPr>
                <w:sz w:val="20"/>
                <w:szCs w:val="20"/>
              </w:rPr>
              <w:t xml:space="preserve">, </w:t>
            </w:r>
            <w:r w:rsidRPr="00F2109C">
              <w:rPr>
                <w:sz w:val="20"/>
                <w:szCs w:val="20"/>
              </w:rPr>
              <w:t>5,641</w:t>
            </w:r>
            <w:r>
              <w:rPr>
                <w:sz w:val="20"/>
                <w:szCs w:val="20"/>
              </w:rPr>
              <w:t xml:space="preserve"> at </w:t>
            </w:r>
            <w:r w:rsidRPr="00F2109C">
              <w:rPr>
                <w:sz w:val="20"/>
                <w:szCs w:val="20"/>
              </w:rPr>
              <w:t xml:space="preserve">South </w:t>
            </w:r>
            <w:proofErr w:type="spellStart"/>
            <w:r w:rsidRPr="00F2109C">
              <w:rPr>
                <w:sz w:val="20"/>
                <w:szCs w:val="20"/>
              </w:rPr>
              <w:t>Malekula</w:t>
            </w:r>
            <w:proofErr w:type="spellEnd"/>
            <w:r w:rsidR="002573D4">
              <w:rPr>
                <w:sz w:val="20"/>
                <w:szCs w:val="20"/>
              </w:rPr>
              <w:t>,</w:t>
            </w:r>
            <w:r w:rsidRPr="00F2109C">
              <w:rPr>
                <w:sz w:val="20"/>
                <w:szCs w:val="20"/>
              </w:rPr>
              <w:t xml:space="preserve"> 6,387 </w:t>
            </w:r>
            <w:r>
              <w:rPr>
                <w:sz w:val="20"/>
                <w:szCs w:val="20"/>
              </w:rPr>
              <w:t xml:space="preserve">at </w:t>
            </w:r>
            <w:r w:rsidR="002573D4">
              <w:rPr>
                <w:sz w:val="20"/>
                <w:szCs w:val="20"/>
              </w:rPr>
              <w:t xml:space="preserve">Pentecost and 300 at Araki, </w:t>
            </w:r>
            <w:r w:rsidRPr="00F2109C">
              <w:rPr>
                <w:sz w:val="20"/>
                <w:szCs w:val="20"/>
              </w:rPr>
              <w:t>South Santo</w:t>
            </w:r>
            <w:r w:rsidR="002573D4">
              <w:rPr>
                <w:sz w:val="20"/>
                <w:szCs w:val="20"/>
              </w:rPr>
              <w:t xml:space="preserve">. </w:t>
            </w:r>
          </w:p>
        </w:tc>
      </w:tr>
      <w:tr w:rsidR="001C2966" w:rsidRPr="00450D1E" w14:paraId="0FE74565" w14:textId="77777777" w:rsidTr="00424860">
        <w:trPr>
          <w:trHeight w:val="2215"/>
        </w:trPr>
        <w:tc>
          <w:tcPr>
            <w:tcW w:w="1129" w:type="dxa"/>
            <w:vMerge w:val="restart"/>
          </w:tcPr>
          <w:p w14:paraId="6D2B0391" w14:textId="77777777" w:rsidR="001C2966" w:rsidRPr="00450D1E" w:rsidRDefault="001C2966" w:rsidP="009C21C4">
            <w:pPr>
              <w:pStyle w:val="Default"/>
              <w:rPr>
                <w:rFonts w:asciiTheme="minorHAnsi" w:hAnsiTheme="minorHAnsi"/>
                <w:sz w:val="20"/>
                <w:szCs w:val="20"/>
              </w:rPr>
            </w:pPr>
            <w:r w:rsidRPr="00450D1E">
              <w:rPr>
                <w:rFonts w:asciiTheme="minorHAnsi" w:hAnsiTheme="minorHAnsi"/>
                <w:bCs/>
                <w:sz w:val="20"/>
                <w:szCs w:val="20"/>
              </w:rPr>
              <w:t xml:space="preserve">Outcome 2: </w:t>
            </w:r>
          </w:p>
          <w:p w14:paraId="2634C119" w14:textId="77777777" w:rsidR="001C2966" w:rsidRPr="00450D1E" w:rsidRDefault="001C2966" w:rsidP="009C21C4">
            <w:pPr>
              <w:pStyle w:val="Default"/>
              <w:rPr>
                <w:rFonts w:asciiTheme="minorHAnsi" w:hAnsiTheme="minorHAnsi"/>
                <w:sz w:val="20"/>
                <w:szCs w:val="20"/>
              </w:rPr>
            </w:pPr>
            <w:r w:rsidRPr="00450D1E">
              <w:rPr>
                <w:rFonts w:asciiTheme="minorHAnsi" w:hAnsiTheme="minorHAnsi"/>
                <w:bCs/>
                <w:sz w:val="20"/>
                <w:szCs w:val="20"/>
              </w:rPr>
              <w:t xml:space="preserve">Information and early warning systems on coastal hazards </w:t>
            </w:r>
          </w:p>
          <w:p w14:paraId="50E09374" w14:textId="77777777" w:rsidR="001C2966" w:rsidRPr="00450D1E" w:rsidRDefault="001C2966" w:rsidP="009C21C4">
            <w:pPr>
              <w:rPr>
                <w:sz w:val="20"/>
                <w:szCs w:val="20"/>
              </w:rPr>
            </w:pPr>
            <w:r w:rsidRPr="00450D1E">
              <w:rPr>
                <w:i/>
                <w:sz w:val="20"/>
                <w:szCs w:val="20"/>
              </w:rPr>
              <w:t>Outcome 2.1</w:t>
            </w:r>
            <w:r w:rsidRPr="00450D1E">
              <w:rPr>
                <w:sz w:val="20"/>
                <w:szCs w:val="20"/>
              </w:rPr>
              <w:t xml:space="preserve"> Reduced exposure to flood-related risks and hazards in the target coastal communities </w:t>
            </w:r>
          </w:p>
        </w:tc>
        <w:tc>
          <w:tcPr>
            <w:tcW w:w="1701" w:type="dxa"/>
            <w:vMerge w:val="restart"/>
          </w:tcPr>
          <w:p w14:paraId="5285ABE5" w14:textId="77777777" w:rsidR="001C2966" w:rsidRPr="00450D1E" w:rsidRDefault="001C2966" w:rsidP="009C21C4">
            <w:pPr>
              <w:pStyle w:val="Default"/>
              <w:rPr>
                <w:rFonts w:asciiTheme="minorHAnsi" w:hAnsiTheme="minorHAnsi"/>
                <w:sz w:val="20"/>
                <w:szCs w:val="20"/>
              </w:rPr>
            </w:pPr>
            <w:r w:rsidRPr="00450D1E">
              <w:rPr>
                <w:rFonts w:asciiTheme="minorHAnsi" w:hAnsiTheme="minorHAnsi" w:cs="Arial"/>
                <w:sz w:val="20"/>
                <w:szCs w:val="20"/>
              </w:rPr>
              <w:t>-</w:t>
            </w:r>
            <w:r w:rsidRPr="00450D1E">
              <w:rPr>
                <w:rFonts w:asciiTheme="minorHAnsi" w:hAnsiTheme="minorHAnsi"/>
                <w:sz w:val="20"/>
                <w:szCs w:val="20"/>
              </w:rPr>
              <w:t xml:space="preserve"> Better quality accuracy and timeliness in weather forecasting, particularly for extreme events such as extreme rainfall events, storm surges, tropical depressions and cyclones informing EWS </w:t>
            </w:r>
          </w:p>
          <w:p w14:paraId="6D205977" w14:textId="77777777" w:rsidR="001C2966" w:rsidRPr="00450D1E" w:rsidRDefault="001C2966" w:rsidP="009C21C4">
            <w:pPr>
              <w:pStyle w:val="Default"/>
              <w:rPr>
                <w:rFonts w:asciiTheme="minorHAnsi" w:hAnsiTheme="minorHAnsi"/>
                <w:sz w:val="20"/>
                <w:szCs w:val="20"/>
              </w:rPr>
            </w:pPr>
            <w:r w:rsidRPr="00450D1E">
              <w:rPr>
                <w:rFonts w:asciiTheme="minorHAnsi" w:hAnsiTheme="minorHAnsi"/>
                <w:sz w:val="20"/>
                <w:szCs w:val="20"/>
              </w:rPr>
              <w:t xml:space="preserve">- VMGD has established an effective 24/7 service for monitoring, forecasting and public advisory for early warnings, able to cover all Vanuatu territory </w:t>
            </w:r>
          </w:p>
          <w:p w14:paraId="0D150BF1" w14:textId="77777777" w:rsidR="001C2966" w:rsidRPr="00450D1E" w:rsidRDefault="001C2966" w:rsidP="009C21C4">
            <w:pPr>
              <w:rPr>
                <w:sz w:val="20"/>
                <w:szCs w:val="20"/>
              </w:rPr>
            </w:pPr>
          </w:p>
        </w:tc>
        <w:tc>
          <w:tcPr>
            <w:tcW w:w="3544" w:type="dxa"/>
          </w:tcPr>
          <w:p w14:paraId="7B77CAA1" w14:textId="77777777" w:rsidR="001C2966" w:rsidRPr="00450D1E" w:rsidRDefault="001C2966" w:rsidP="009C21C4">
            <w:pPr>
              <w:pStyle w:val="Default"/>
              <w:rPr>
                <w:rFonts w:asciiTheme="minorHAnsi" w:hAnsiTheme="minorHAnsi"/>
                <w:sz w:val="20"/>
                <w:szCs w:val="20"/>
              </w:rPr>
            </w:pPr>
            <w:r w:rsidRPr="00450D1E">
              <w:rPr>
                <w:rFonts w:asciiTheme="minorHAnsi" w:hAnsiTheme="minorHAnsi" w:cs="Arial"/>
                <w:sz w:val="20"/>
                <w:szCs w:val="20"/>
              </w:rPr>
              <w:t>-</w:t>
            </w:r>
            <w:r w:rsidRPr="00450D1E">
              <w:rPr>
                <w:rFonts w:asciiTheme="minorHAnsi" w:hAnsiTheme="minorHAnsi"/>
                <w:sz w:val="20"/>
                <w:szCs w:val="20"/>
              </w:rPr>
              <w:t xml:space="preserve"> By the end of the project at least 100% of targeted V-CAP communities receiving timely and accurate early warnings of coastal hazards including floods, cyclones and other natural disasters and respond to early warnings and take the appropriate actions following the warning (di</w:t>
            </w:r>
            <w:r>
              <w:rPr>
                <w:rFonts w:asciiTheme="minorHAnsi" w:hAnsiTheme="minorHAnsi"/>
                <w:sz w:val="20"/>
                <w:szCs w:val="20"/>
              </w:rPr>
              <w:t xml:space="preserve">saggregated by gender and age) </w:t>
            </w:r>
          </w:p>
        </w:tc>
        <w:tc>
          <w:tcPr>
            <w:tcW w:w="3260" w:type="dxa"/>
            <w:shd w:val="clear" w:color="auto" w:fill="33CC33"/>
          </w:tcPr>
          <w:p w14:paraId="3DA57787" w14:textId="77777777" w:rsidR="001C2966" w:rsidRPr="00450D1E" w:rsidRDefault="00BC1EC4" w:rsidP="001C2966">
            <w:pPr>
              <w:rPr>
                <w:sz w:val="20"/>
                <w:szCs w:val="20"/>
              </w:rPr>
            </w:pPr>
            <w:r>
              <w:rPr>
                <w:sz w:val="20"/>
                <w:szCs w:val="20"/>
              </w:rPr>
              <w:t xml:space="preserve">Achieved- </w:t>
            </w:r>
            <w:r w:rsidR="001C2966" w:rsidRPr="003D1DDA">
              <w:rPr>
                <w:sz w:val="20"/>
                <w:szCs w:val="20"/>
              </w:rPr>
              <w:t xml:space="preserve">100% of </w:t>
            </w:r>
            <w:r w:rsidR="001C2966">
              <w:rPr>
                <w:sz w:val="20"/>
                <w:szCs w:val="20"/>
              </w:rPr>
              <w:t xml:space="preserve">Vanuatu population </w:t>
            </w:r>
            <w:r w:rsidR="001C2966" w:rsidRPr="003D1DDA">
              <w:rPr>
                <w:sz w:val="20"/>
                <w:szCs w:val="20"/>
              </w:rPr>
              <w:t>with mobile phone network coverage, social media and FM radio reception receive timely and accurate warnings for coastal hazards including floods, cyclones and other natural hazards</w:t>
            </w:r>
            <w:r w:rsidR="001C2966">
              <w:rPr>
                <w:sz w:val="20"/>
                <w:szCs w:val="20"/>
              </w:rPr>
              <w:t xml:space="preserve">, as result of the installation of 6 </w:t>
            </w:r>
            <w:r w:rsidR="001C2966" w:rsidRPr="003D1DDA">
              <w:rPr>
                <w:sz w:val="20"/>
                <w:szCs w:val="20"/>
              </w:rPr>
              <w:t>Auto</w:t>
            </w:r>
            <w:r w:rsidR="001C2966">
              <w:rPr>
                <w:sz w:val="20"/>
                <w:szCs w:val="20"/>
              </w:rPr>
              <w:t xml:space="preserve">matic Weather Station installed across the country. </w:t>
            </w:r>
          </w:p>
        </w:tc>
      </w:tr>
      <w:tr w:rsidR="001C2966" w:rsidRPr="00450D1E" w14:paraId="6DFB5623" w14:textId="77777777" w:rsidTr="00424860">
        <w:trPr>
          <w:trHeight w:val="4368"/>
        </w:trPr>
        <w:tc>
          <w:tcPr>
            <w:tcW w:w="1129" w:type="dxa"/>
            <w:vMerge/>
          </w:tcPr>
          <w:p w14:paraId="365DF4E1" w14:textId="77777777" w:rsidR="001C2966" w:rsidRPr="00450D1E" w:rsidRDefault="001C2966" w:rsidP="009C21C4">
            <w:pPr>
              <w:pStyle w:val="Default"/>
              <w:rPr>
                <w:rFonts w:asciiTheme="minorHAnsi" w:hAnsiTheme="minorHAnsi"/>
                <w:bCs/>
                <w:sz w:val="20"/>
                <w:szCs w:val="20"/>
              </w:rPr>
            </w:pPr>
          </w:p>
        </w:tc>
        <w:tc>
          <w:tcPr>
            <w:tcW w:w="1701" w:type="dxa"/>
            <w:vMerge/>
          </w:tcPr>
          <w:p w14:paraId="4D8836A0" w14:textId="77777777" w:rsidR="001C2966" w:rsidRPr="00450D1E" w:rsidRDefault="001C2966" w:rsidP="009C21C4">
            <w:pPr>
              <w:pStyle w:val="Default"/>
              <w:rPr>
                <w:rFonts w:asciiTheme="minorHAnsi" w:hAnsiTheme="minorHAnsi" w:cs="Arial"/>
                <w:sz w:val="20"/>
                <w:szCs w:val="20"/>
              </w:rPr>
            </w:pPr>
          </w:p>
        </w:tc>
        <w:tc>
          <w:tcPr>
            <w:tcW w:w="3544" w:type="dxa"/>
          </w:tcPr>
          <w:p w14:paraId="7DA47EA0" w14:textId="77777777" w:rsidR="001C2966" w:rsidRPr="00450D1E" w:rsidRDefault="001C2966" w:rsidP="001C2966">
            <w:pPr>
              <w:pStyle w:val="Default"/>
              <w:rPr>
                <w:rFonts w:asciiTheme="minorHAnsi" w:hAnsiTheme="minorHAnsi"/>
                <w:sz w:val="20"/>
                <w:szCs w:val="20"/>
              </w:rPr>
            </w:pPr>
            <w:r w:rsidRPr="00450D1E">
              <w:rPr>
                <w:rFonts w:asciiTheme="minorHAnsi" w:hAnsiTheme="minorHAnsi" w:cs="Arial"/>
                <w:sz w:val="20"/>
                <w:szCs w:val="20"/>
              </w:rPr>
              <w:t>-</w:t>
            </w:r>
            <w:r>
              <w:rPr>
                <w:rFonts w:asciiTheme="minorHAnsi" w:hAnsiTheme="minorHAnsi"/>
                <w:sz w:val="20"/>
                <w:szCs w:val="20"/>
              </w:rPr>
              <w:t xml:space="preserve"> Better quality meteorological </w:t>
            </w:r>
            <w:r w:rsidRPr="00450D1E">
              <w:rPr>
                <w:rFonts w:asciiTheme="minorHAnsi" w:hAnsiTheme="minorHAnsi"/>
                <w:sz w:val="20"/>
                <w:szCs w:val="20"/>
              </w:rPr>
              <w:t xml:space="preserve">forecasting available for all people of Vanuatu VMGD has real time data flow received from 6 new Automatic Weather Stations. </w:t>
            </w:r>
          </w:p>
          <w:p w14:paraId="2A9AAC8C" w14:textId="77777777" w:rsidR="001C2966" w:rsidRPr="00450D1E" w:rsidRDefault="001C2966" w:rsidP="001C2966">
            <w:pPr>
              <w:pStyle w:val="Default"/>
              <w:rPr>
                <w:rFonts w:asciiTheme="minorHAnsi" w:hAnsiTheme="minorHAnsi"/>
                <w:sz w:val="20"/>
                <w:szCs w:val="20"/>
              </w:rPr>
            </w:pPr>
            <w:r w:rsidRPr="00450D1E">
              <w:rPr>
                <w:rFonts w:asciiTheme="minorHAnsi" w:hAnsiTheme="minorHAnsi"/>
                <w:sz w:val="20"/>
                <w:szCs w:val="20"/>
              </w:rPr>
              <w:t xml:space="preserve">- At least 6 VMGD's staff member has received trainings to enhance data analysis, using up-grade computer systems to display satellites data and global/regional weather and climate models.  </w:t>
            </w:r>
          </w:p>
          <w:p w14:paraId="0ADA4A68" w14:textId="77777777" w:rsidR="001C2966" w:rsidRPr="00450D1E" w:rsidRDefault="001C2966" w:rsidP="001C2966">
            <w:pPr>
              <w:pStyle w:val="Default"/>
              <w:rPr>
                <w:rFonts w:asciiTheme="minorHAnsi" w:hAnsiTheme="minorHAnsi" w:cs="Arial"/>
                <w:sz w:val="20"/>
                <w:szCs w:val="20"/>
              </w:rPr>
            </w:pPr>
            <w:r w:rsidRPr="00450D1E">
              <w:rPr>
                <w:rFonts w:asciiTheme="minorHAnsi" w:hAnsiTheme="minorHAnsi"/>
                <w:sz w:val="20"/>
                <w:szCs w:val="20"/>
              </w:rPr>
              <w:t xml:space="preserve">- The 24/7 weather and coastal monitoring service has been established and works 100%, including procedures for Public Advisory Service under the WMO standards, linked with an Early Warning System at national level that provide direct support at least 30 CDCs. </w:t>
            </w:r>
          </w:p>
        </w:tc>
        <w:tc>
          <w:tcPr>
            <w:tcW w:w="3260" w:type="dxa"/>
            <w:shd w:val="clear" w:color="auto" w:fill="33CC33"/>
          </w:tcPr>
          <w:p w14:paraId="73653F8F" w14:textId="77777777" w:rsidR="001C2966" w:rsidRDefault="001C2966" w:rsidP="001C2966">
            <w:pPr>
              <w:rPr>
                <w:sz w:val="20"/>
                <w:szCs w:val="20"/>
              </w:rPr>
            </w:pPr>
            <w:r>
              <w:rPr>
                <w:sz w:val="20"/>
                <w:szCs w:val="20"/>
              </w:rPr>
              <w:t xml:space="preserve"> </w:t>
            </w:r>
            <w:r w:rsidR="00B15147">
              <w:rPr>
                <w:sz w:val="20"/>
                <w:szCs w:val="20"/>
              </w:rPr>
              <w:t xml:space="preserve">Achieved- </w:t>
            </w:r>
            <w:r>
              <w:rPr>
                <w:sz w:val="20"/>
                <w:szCs w:val="20"/>
              </w:rPr>
              <w:t xml:space="preserve">These 6AWS have improved and provided better quality and more reliable </w:t>
            </w:r>
            <w:r w:rsidRPr="003D1DDA">
              <w:rPr>
                <w:sz w:val="20"/>
                <w:szCs w:val="20"/>
              </w:rPr>
              <w:t>Integrated Weather Forecasting System (IWFS) at the Vanuatu Meteorology and Geo-Hazard department (VMGD)</w:t>
            </w:r>
            <w:r>
              <w:rPr>
                <w:sz w:val="20"/>
                <w:szCs w:val="20"/>
              </w:rPr>
              <w:t xml:space="preserve">. </w:t>
            </w:r>
          </w:p>
          <w:p w14:paraId="0E44519B" w14:textId="77777777" w:rsidR="001C2966" w:rsidRPr="003D1DDA" w:rsidRDefault="001C2966" w:rsidP="00BA58C7">
            <w:pPr>
              <w:rPr>
                <w:sz w:val="20"/>
                <w:szCs w:val="20"/>
              </w:rPr>
            </w:pPr>
            <w:r>
              <w:rPr>
                <w:sz w:val="20"/>
                <w:szCs w:val="20"/>
              </w:rPr>
              <w:t xml:space="preserve">Apart from the 6 </w:t>
            </w:r>
            <w:r w:rsidRPr="00C9709E">
              <w:rPr>
                <w:sz w:val="20"/>
                <w:szCs w:val="20"/>
              </w:rPr>
              <w:t xml:space="preserve">Meteorology Observatory Officers </w:t>
            </w:r>
            <w:r>
              <w:rPr>
                <w:sz w:val="20"/>
                <w:szCs w:val="20"/>
              </w:rPr>
              <w:t xml:space="preserve">based </w:t>
            </w:r>
            <w:r w:rsidR="00BA58C7">
              <w:rPr>
                <w:sz w:val="20"/>
                <w:szCs w:val="20"/>
              </w:rPr>
              <w:t>at 6 stations</w:t>
            </w:r>
            <w:r>
              <w:rPr>
                <w:sz w:val="20"/>
                <w:szCs w:val="20"/>
              </w:rPr>
              <w:t xml:space="preserve">, other staff within VMGD </w:t>
            </w:r>
            <w:r w:rsidR="00BA58C7">
              <w:rPr>
                <w:sz w:val="20"/>
                <w:szCs w:val="20"/>
              </w:rPr>
              <w:t xml:space="preserve">also received </w:t>
            </w:r>
            <w:r>
              <w:rPr>
                <w:sz w:val="20"/>
                <w:szCs w:val="20"/>
              </w:rPr>
              <w:t xml:space="preserve">a series of training </w:t>
            </w:r>
            <w:r w:rsidRPr="00450D1E">
              <w:rPr>
                <w:rFonts w:asciiTheme="minorHAnsi" w:hAnsiTheme="minorHAnsi"/>
                <w:sz w:val="20"/>
                <w:szCs w:val="20"/>
              </w:rPr>
              <w:t>to enhance data analysis, using up-grade computer systems to display satellites data and global/regional weather and climate models</w:t>
            </w:r>
          </w:p>
        </w:tc>
      </w:tr>
      <w:tr w:rsidR="009C21C4" w:rsidRPr="00450D1E" w14:paraId="2B1D141A" w14:textId="77777777" w:rsidTr="00424860">
        <w:trPr>
          <w:trHeight w:val="2892"/>
        </w:trPr>
        <w:tc>
          <w:tcPr>
            <w:tcW w:w="1129" w:type="dxa"/>
          </w:tcPr>
          <w:p w14:paraId="5E246AB5" w14:textId="77777777" w:rsidR="009C21C4" w:rsidRPr="00450D1E" w:rsidRDefault="009C21C4" w:rsidP="009C21C4">
            <w:pPr>
              <w:rPr>
                <w:sz w:val="20"/>
                <w:szCs w:val="20"/>
              </w:rPr>
            </w:pPr>
            <w:r w:rsidRPr="00450D1E">
              <w:rPr>
                <w:sz w:val="20"/>
                <w:szCs w:val="20"/>
              </w:rPr>
              <w:t xml:space="preserve">Outcome 3. Climate Change Governance </w:t>
            </w:r>
            <w:r w:rsidRPr="00450D1E">
              <w:rPr>
                <w:i/>
                <w:sz w:val="20"/>
                <w:szCs w:val="20"/>
              </w:rPr>
              <w:t>Outcome 3.1</w:t>
            </w:r>
            <w:r w:rsidRPr="00450D1E">
              <w:rPr>
                <w:sz w:val="20"/>
                <w:szCs w:val="20"/>
              </w:rPr>
              <w:t xml:space="preserve"> Climate change adaptation enabling policies and supportive institutions in place</w:t>
            </w:r>
          </w:p>
        </w:tc>
        <w:tc>
          <w:tcPr>
            <w:tcW w:w="1701" w:type="dxa"/>
          </w:tcPr>
          <w:p w14:paraId="361E9478" w14:textId="77777777" w:rsidR="009C21C4" w:rsidRPr="00450D1E" w:rsidRDefault="009C21C4" w:rsidP="009C21C4">
            <w:pPr>
              <w:pStyle w:val="Default"/>
              <w:rPr>
                <w:rFonts w:asciiTheme="minorHAnsi" w:hAnsiTheme="minorHAnsi"/>
                <w:sz w:val="20"/>
                <w:szCs w:val="20"/>
              </w:rPr>
            </w:pPr>
            <w:r w:rsidRPr="00450D1E">
              <w:rPr>
                <w:rFonts w:asciiTheme="minorHAnsi" w:hAnsiTheme="minorHAnsi"/>
                <w:sz w:val="20"/>
                <w:szCs w:val="20"/>
              </w:rPr>
              <w:t xml:space="preserve">Number of sectoral policies plans and strategies explicitly recognizing approaches to climate change adaption </w:t>
            </w:r>
          </w:p>
          <w:p w14:paraId="4E329CF4" w14:textId="77777777" w:rsidR="009C21C4" w:rsidRPr="00450D1E" w:rsidRDefault="009C21C4" w:rsidP="009C21C4">
            <w:pPr>
              <w:rPr>
                <w:sz w:val="20"/>
                <w:szCs w:val="20"/>
              </w:rPr>
            </w:pPr>
          </w:p>
        </w:tc>
        <w:tc>
          <w:tcPr>
            <w:tcW w:w="3544" w:type="dxa"/>
          </w:tcPr>
          <w:p w14:paraId="06BC22EC" w14:textId="77777777" w:rsidR="009C21C4" w:rsidRPr="00450D1E" w:rsidRDefault="009C21C4" w:rsidP="009C21C4">
            <w:pPr>
              <w:pStyle w:val="Default"/>
              <w:rPr>
                <w:rFonts w:asciiTheme="minorHAnsi" w:hAnsiTheme="minorHAnsi"/>
                <w:sz w:val="20"/>
                <w:szCs w:val="20"/>
              </w:rPr>
            </w:pPr>
            <w:r w:rsidRPr="00450D1E">
              <w:rPr>
                <w:rFonts w:asciiTheme="minorHAnsi" w:hAnsiTheme="minorHAnsi"/>
                <w:sz w:val="20"/>
                <w:szCs w:val="20"/>
              </w:rPr>
              <w:t xml:space="preserve">Support the development of 3 policies/acts or strategies/frameworks to focus on CCA/DRR/Natural Resource Management/ Livelihood Improvement identified by the implementing agencies and are gender and </w:t>
            </w:r>
          </w:p>
          <w:p w14:paraId="7A9468E2" w14:textId="77777777" w:rsidR="009C21C4" w:rsidRPr="00450D1E" w:rsidRDefault="009C21C4" w:rsidP="009C21C4">
            <w:pPr>
              <w:pStyle w:val="Default"/>
              <w:rPr>
                <w:rFonts w:asciiTheme="minorHAnsi" w:hAnsiTheme="minorHAnsi"/>
                <w:sz w:val="20"/>
                <w:szCs w:val="20"/>
              </w:rPr>
            </w:pPr>
            <w:r w:rsidRPr="00450D1E">
              <w:rPr>
                <w:rFonts w:asciiTheme="minorHAnsi" w:hAnsiTheme="minorHAnsi"/>
                <w:sz w:val="20"/>
                <w:szCs w:val="20"/>
              </w:rPr>
              <w:t xml:space="preserve">socially inclusive </w:t>
            </w:r>
          </w:p>
          <w:p w14:paraId="2A88AC4D" w14:textId="77777777" w:rsidR="009C21C4" w:rsidRPr="00450D1E" w:rsidRDefault="009C21C4" w:rsidP="009C21C4">
            <w:pPr>
              <w:pStyle w:val="Default"/>
              <w:rPr>
                <w:rFonts w:asciiTheme="minorHAnsi" w:hAnsiTheme="minorHAnsi"/>
                <w:sz w:val="20"/>
                <w:szCs w:val="20"/>
              </w:rPr>
            </w:pPr>
          </w:p>
          <w:p w14:paraId="5846C5BC" w14:textId="77777777" w:rsidR="009C21C4" w:rsidRPr="00450D1E" w:rsidRDefault="009C21C4" w:rsidP="009C21C4">
            <w:pPr>
              <w:rPr>
                <w:sz w:val="20"/>
                <w:szCs w:val="20"/>
              </w:rPr>
            </w:pPr>
          </w:p>
        </w:tc>
        <w:tc>
          <w:tcPr>
            <w:tcW w:w="3260" w:type="dxa"/>
            <w:shd w:val="clear" w:color="auto" w:fill="FFFF00"/>
          </w:tcPr>
          <w:p w14:paraId="2E1CAD3E" w14:textId="77777777" w:rsidR="00A27271" w:rsidRPr="00A27271" w:rsidRDefault="00BC1EC4" w:rsidP="00A27271">
            <w:pPr>
              <w:rPr>
                <w:sz w:val="20"/>
                <w:szCs w:val="20"/>
              </w:rPr>
            </w:pPr>
            <w:r>
              <w:rPr>
                <w:sz w:val="20"/>
                <w:szCs w:val="20"/>
              </w:rPr>
              <w:t xml:space="preserve">Partially achieved- </w:t>
            </w:r>
            <w:r w:rsidR="00A27271" w:rsidRPr="00A27271">
              <w:rPr>
                <w:sz w:val="20"/>
                <w:szCs w:val="20"/>
              </w:rPr>
              <w:t xml:space="preserve">Limited success in mainstreaming can be attributed to limited policy expertise and technical support provided to countries, limited collaboration across national policy agencies, and lack of strategic leadership by national implementing agencies despite regional efforts to  </w:t>
            </w:r>
          </w:p>
          <w:p w14:paraId="1D2EE53D" w14:textId="5543F0C0" w:rsidR="009C21C4" w:rsidRPr="00450D1E" w:rsidRDefault="00A27271" w:rsidP="00A27271">
            <w:pPr>
              <w:rPr>
                <w:sz w:val="20"/>
                <w:szCs w:val="20"/>
              </w:rPr>
            </w:pPr>
            <w:r w:rsidRPr="00A27271">
              <w:rPr>
                <w:sz w:val="20"/>
                <w:szCs w:val="20"/>
              </w:rPr>
              <w:t xml:space="preserve">develop a “mainstreaming   guide”.   Earlier   country-­‐specific   analysis   and   </w:t>
            </w:r>
            <w:r w:rsidR="0095554D" w:rsidRPr="00A27271">
              <w:rPr>
                <w:sz w:val="20"/>
                <w:szCs w:val="20"/>
              </w:rPr>
              <w:t>policy engagement</w:t>
            </w:r>
            <w:r w:rsidRPr="00A27271">
              <w:rPr>
                <w:sz w:val="20"/>
                <w:szCs w:val="20"/>
              </w:rPr>
              <w:t xml:space="preserve">   could   have identified appropriate entry points and secured high-­‐level support for policy changes.</w:t>
            </w:r>
          </w:p>
        </w:tc>
      </w:tr>
      <w:tr w:rsidR="009C21C4" w:rsidRPr="00450D1E" w14:paraId="21DA8904" w14:textId="77777777" w:rsidTr="00424860">
        <w:trPr>
          <w:trHeight w:val="172"/>
        </w:trPr>
        <w:tc>
          <w:tcPr>
            <w:tcW w:w="1129" w:type="dxa"/>
          </w:tcPr>
          <w:p w14:paraId="1598F31A" w14:textId="77777777" w:rsidR="009C21C4" w:rsidRPr="00450D1E" w:rsidRDefault="009C21C4" w:rsidP="009C21C4">
            <w:pPr>
              <w:rPr>
                <w:sz w:val="20"/>
                <w:szCs w:val="20"/>
              </w:rPr>
            </w:pPr>
            <w:r w:rsidRPr="00450D1E">
              <w:rPr>
                <w:i/>
                <w:sz w:val="20"/>
                <w:szCs w:val="20"/>
              </w:rPr>
              <w:t>Outcome 3.2</w:t>
            </w:r>
            <w:r w:rsidRPr="00450D1E">
              <w:rPr>
                <w:sz w:val="20"/>
                <w:szCs w:val="20"/>
              </w:rPr>
              <w:t xml:space="preserve"> Human resources in place at the national, provincial and community levels</w:t>
            </w:r>
          </w:p>
        </w:tc>
        <w:tc>
          <w:tcPr>
            <w:tcW w:w="1701" w:type="dxa"/>
          </w:tcPr>
          <w:p w14:paraId="27B2F521" w14:textId="77777777" w:rsidR="009C21C4" w:rsidRPr="00450D1E" w:rsidRDefault="009C21C4" w:rsidP="009C21C4">
            <w:pPr>
              <w:pStyle w:val="Default"/>
              <w:rPr>
                <w:rFonts w:asciiTheme="minorHAnsi" w:hAnsiTheme="minorHAnsi"/>
                <w:sz w:val="20"/>
                <w:szCs w:val="20"/>
              </w:rPr>
            </w:pPr>
            <w:r w:rsidRPr="00450D1E">
              <w:rPr>
                <w:rFonts w:asciiTheme="minorHAnsi" w:hAnsiTheme="minorHAnsi"/>
                <w:sz w:val="20"/>
                <w:szCs w:val="20"/>
              </w:rPr>
              <w:t xml:space="preserve">Number of trained staffs with enough resources to implement CC resilience and adaptation at the national, provincial and community levels </w:t>
            </w:r>
          </w:p>
          <w:p w14:paraId="1772ADCF" w14:textId="77777777" w:rsidR="009C21C4" w:rsidRPr="00450D1E" w:rsidRDefault="009C21C4" w:rsidP="009C21C4">
            <w:pPr>
              <w:rPr>
                <w:sz w:val="20"/>
                <w:szCs w:val="20"/>
              </w:rPr>
            </w:pPr>
          </w:p>
        </w:tc>
        <w:tc>
          <w:tcPr>
            <w:tcW w:w="3544" w:type="dxa"/>
          </w:tcPr>
          <w:p w14:paraId="2582A83B" w14:textId="77777777" w:rsidR="009C21C4" w:rsidRPr="00450D1E" w:rsidRDefault="009C21C4" w:rsidP="009C21C4">
            <w:pPr>
              <w:pStyle w:val="Default"/>
              <w:rPr>
                <w:rFonts w:asciiTheme="minorHAnsi" w:hAnsiTheme="minorHAnsi"/>
                <w:sz w:val="20"/>
                <w:szCs w:val="20"/>
              </w:rPr>
            </w:pPr>
            <w:r w:rsidRPr="00450D1E">
              <w:rPr>
                <w:rFonts w:asciiTheme="minorHAnsi" w:hAnsiTheme="minorHAnsi"/>
                <w:sz w:val="20"/>
                <w:szCs w:val="20"/>
              </w:rPr>
              <w:t xml:space="preserve">12 trainings addressing local level community resilience (disaster risk resilience, climate change adaptation, community planning) is delivered to 30 communities including leaders, men/women gender and youth representatives </w:t>
            </w:r>
          </w:p>
          <w:p w14:paraId="207CA498" w14:textId="77777777" w:rsidR="009C21C4" w:rsidRPr="00450D1E" w:rsidRDefault="009C21C4" w:rsidP="009C21C4">
            <w:pPr>
              <w:rPr>
                <w:sz w:val="20"/>
                <w:szCs w:val="20"/>
              </w:rPr>
            </w:pPr>
          </w:p>
        </w:tc>
        <w:tc>
          <w:tcPr>
            <w:tcW w:w="3260" w:type="dxa"/>
            <w:shd w:val="clear" w:color="auto" w:fill="33CC33"/>
          </w:tcPr>
          <w:p w14:paraId="68C327CB" w14:textId="77777777" w:rsidR="009C21C4" w:rsidRPr="00450D1E" w:rsidRDefault="00BC1EC4" w:rsidP="009C21C4">
            <w:pPr>
              <w:rPr>
                <w:sz w:val="20"/>
                <w:szCs w:val="20"/>
              </w:rPr>
            </w:pPr>
            <w:r>
              <w:rPr>
                <w:sz w:val="20"/>
                <w:szCs w:val="20"/>
              </w:rPr>
              <w:t xml:space="preserve">Achieved- </w:t>
            </w:r>
            <w:r w:rsidR="00D7368A">
              <w:rPr>
                <w:sz w:val="20"/>
                <w:szCs w:val="20"/>
              </w:rPr>
              <w:t>Community consultations on development of CCA measures together with development of ICMZ, CCA and DRR Plans mostly addressed</w:t>
            </w:r>
            <w:r w:rsidR="00E93E05">
              <w:rPr>
                <w:sz w:val="20"/>
                <w:szCs w:val="20"/>
              </w:rPr>
              <w:t xml:space="preserve"> local level community resilience in more than 30 sites.</w:t>
            </w:r>
          </w:p>
        </w:tc>
      </w:tr>
      <w:tr w:rsidR="00CC6F01" w:rsidRPr="00450D1E" w14:paraId="708FE8B7" w14:textId="77777777" w:rsidTr="00424860">
        <w:trPr>
          <w:trHeight w:val="137"/>
        </w:trPr>
        <w:tc>
          <w:tcPr>
            <w:tcW w:w="1129" w:type="dxa"/>
            <w:vMerge w:val="restart"/>
          </w:tcPr>
          <w:p w14:paraId="57C71201" w14:textId="77777777" w:rsidR="00CC6F01" w:rsidRPr="00450D1E" w:rsidRDefault="00CC6F01" w:rsidP="009C21C4">
            <w:pPr>
              <w:pStyle w:val="Default"/>
              <w:rPr>
                <w:rFonts w:asciiTheme="minorHAnsi" w:hAnsiTheme="minorHAnsi"/>
                <w:b/>
                <w:sz w:val="20"/>
                <w:szCs w:val="20"/>
              </w:rPr>
            </w:pPr>
            <w:proofErr w:type="spellStart"/>
            <w:r w:rsidRPr="00450D1E">
              <w:rPr>
                <w:rFonts w:asciiTheme="minorHAnsi" w:hAnsiTheme="minorHAnsi"/>
                <w:b/>
                <w:sz w:val="20"/>
                <w:szCs w:val="20"/>
              </w:rPr>
              <w:t>tcome</w:t>
            </w:r>
            <w:proofErr w:type="spellEnd"/>
            <w:r w:rsidRPr="00450D1E">
              <w:rPr>
                <w:rFonts w:asciiTheme="minorHAnsi" w:hAnsiTheme="minorHAnsi"/>
                <w:b/>
                <w:sz w:val="20"/>
                <w:szCs w:val="20"/>
              </w:rPr>
              <w:t xml:space="preserve"> 4: </w:t>
            </w:r>
          </w:p>
          <w:p w14:paraId="0B0A8902" w14:textId="77777777" w:rsidR="00CC6F01" w:rsidRPr="00450D1E" w:rsidRDefault="00CC6F01" w:rsidP="009C21C4">
            <w:pPr>
              <w:rPr>
                <w:sz w:val="20"/>
                <w:szCs w:val="20"/>
              </w:rPr>
            </w:pPr>
            <w:r w:rsidRPr="00450D1E">
              <w:rPr>
                <w:i/>
                <w:sz w:val="20"/>
                <w:szCs w:val="20"/>
              </w:rPr>
              <w:t>Outcome 4.1.</w:t>
            </w:r>
            <w:r w:rsidRPr="00450D1E">
              <w:rPr>
                <w:sz w:val="20"/>
                <w:szCs w:val="20"/>
              </w:rPr>
              <w:t xml:space="preserve"> Increased awareness and ownership of climate risk reduction processes at the national and local levels. </w:t>
            </w:r>
          </w:p>
        </w:tc>
        <w:tc>
          <w:tcPr>
            <w:tcW w:w="1701" w:type="dxa"/>
            <w:vMerge w:val="restart"/>
          </w:tcPr>
          <w:p w14:paraId="2E36C0A2" w14:textId="77777777" w:rsidR="00CC6F01" w:rsidRPr="00450D1E" w:rsidRDefault="00CC6F01" w:rsidP="009C21C4">
            <w:pPr>
              <w:pStyle w:val="Default"/>
              <w:rPr>
                <w:rFonts w:asciiTheme="minorHAnsi" w:hAnsiTheme="minorHAnsi"/>
                <w:sz w:val="20"/>
                <w:szCs w:val="20"/>
              </w:rPr>
            </w:pPr>
            <w:r w:rsidRPr="00450D1E">
              <w:rPr>
                <w:rFonts w:asciiTheme="minorHAnsi" w:hAnsiTheme="minorHAnsi"/>
                <w:sz w:val="20"/>
                <w:szCs w:val="20"/>
              </w:rPr>
              <w:t xml:space="preserve">- Practices demonstrated and shared by the project adopted by other parties (replication) and adopted by local communities </w:t>
            </w:r>
          </w:p>
          <w:p w14:paraId="0588D575" w14:textId="77777777" w:rsidR="00CC6F01" w:rsidRPr="00450D1E" w:rsidRDefault="00CC6F01" w:rsidP="009C21C4">
            <w:pPr>
              <w:pStyle w:val="Default"/>
              <w:rPr>
                <w:sz w:val="20"/>
                <w:szCs w:val="20"/>
              </w:rPr>
            </w:pPr>
          </w:p>
        </w:tc>
        <w:tc>
          <w:tcPr>
            <w:tcW w:w="3544" w:type="dxa"/>
          </w:tcPr>
          <w:p w14:paraId="6D718B5E" w14:textId="77777777" w:rsidR="00CC6F01" w:rsidRPr="00450D1E" w:rsidRDefault="00BD684F" w:rsidP="000C504E">
            <w:pPr>
              <w:rPr>
                <w:sz w:val="20"/>
                <w:szCs w:val="20"/>
              </w:rPr>
            </w:pPr>
            <w:r w:rsidRPr="00450D1E">
              <w:rPr>
                <w:sz w:val="20"/>
                <w:szCs w:val="20"/>
              </w:rPr>
              <w:t>- Development of 10 sets of training and awareness materials</w:t>
            </w:r>
          </w:p>
        </w:tc>
        <w:tc>
          <w:tcPr>
            <w:tcW w:w="3260" w:type="dxa"/>
            <w:shd w:val="clear" w:color="auto" w:fill="33CC33"/>
          </w:tcPr>
          <w:p w14:paraId="37FC993F" w14:textId="77777777" w:rsidR="00CC6F01" w:rsidRPr="00450D1E" w:rsidRDefault="00D7368A" w:rsidP="00BD684F">
            <w:pPr>
              <w:rPr>
                <w:sz w:val="20"/>
                <w:szCs w:val="20"/>
              </w:rPr>
            </w:pPr>
            <w:r>
              <w:rPr>
                <w:sz w:val="20"/>
                <w:szCs w:val="20"/>
              </w:rPr>
              <w:t xml:space="preserve">Achieved- </w:t>
            </w:r>
            <w:proofErr w:type="spellStart"/>
            <w:r w:rsidR="00BD684F">
              <w:rPr>
                <w:sz w:val="20"/>
                <w:szCs w:val="20"/>
              </w:rPr>
              <w:t>Cchange</w:t>
            </w:r>
            <w:proofErr w:type="spellEnd"/>
            <w:r w:rsidR="00BD684F">
              <w:rPr>
                <w:sz w:val="20"/>
                <w:szCs w:val="20"/>
              </w:rPr>
              <w:t>, a Fiji-based NGO together with other in-country stakeholders have developed more than 10 training and a</w:t>
            </w:r>
            <w:r w:rsidR="00BD684F" w:rsidRPr="00BD684F">
              <w:rPr>
                <w:sz w:val="20"/>
                <w:szCs w:val="20"/>
              </w:rPr>
              <w:t xml:space="preserve">wareness materials </w:t>
            </w:r>
            <w:r w:rsidR="00BD684F">
              <w:rPr>
                <w:sz w:val="20"/>
                <w:szCs w:val="20"/>
              </w:rPr>
              <w:t xml:space="preserve">on CCA and NRM. </w:t>
            </w:r>
          </w:p>
        </w:tc>
      </w:tr>
      <w:tr w:rsidR="00CC6F01" w:rsidRPr="00450D1E" w14:paraId="7BCEA960" w14:textId="77777777" w:rsidTr="00424860">
        <w:trPr>
          <w:trHeight w:val="1193"/>
        </w:trPr>
        <w:tc>
          <w:tcPr>
            <w:tcW w:w="1129" w:type="dxa"/>
            <w:vMerge/>
          </w:tcPr>
          <w:p w14:paraId="5BDFA4B9" w14:textId="77777777" w:rsidR="00CC6F01" w:rsidRPr="00450D1E" w:rsidRDefault="00CC6F01" w:rsidP="009C21C4">
            <w:pPr>
              <w:pStyle w:val="Default"/>
              <w:rPr>
                <w:rFonts w:asciiTheme="minorHAnsi" w:hAnsiTheme="minorHAnsi"/>
                <w:b/>
                <w:sz w:val="20"/>
                <w:szCs w:val="20"/>
              </w:rPr>
            </w:pPr>
          </w:p>
        </w:tc>
        <w:tc>
          <w:tcPr>
            <w:tcW w:w="1701" w:type="dxa"/>
            <w:vMerge/>
          </w:tcPr>
          <w:p w14:paraId="2DBF2AF2" w14:textId="77777777" w:rsidR="00CC6F01" w:rsidRPr="00450D1E" w:rsidRDefault="00CC6F01" w:rsidP="009C21C4">
            <w:pPr>
              <w:pStyle w:val="Default"/>
              <w:rPr>
                <w:rFonts w:asciiTheme="minorHAnsi" w:hAnsiTheme="minorHAnsi"/>
                <w:sz w:val="20"/>
                <w:szCs w:val="20"/>
              </w:rPr>
            </w:pPr>
          </w:p>
        </w:tc>
        <w:tc>
          <w:tcPr>
            <w:tcW w:w="3544" w:type="dxa"/>
          </w:tcPr>
          <w:p w14:paraId="19DF424F" w14:textId="77777777" w:rsidR="00CC6F01" w:rsidRPr="00450D1E" w:rsidRDefault="00CC6F01" w:rsidP="00CC6F01">
            <w:pPr>
              <w:pStyle w:val="Default"/>
              <w:rPr>
                <w:rFonts w:asciiTheme="minorHAnsi" w:hAnsiTheme="minorHAnsi"/>
                <w:sz w:val="20"/>
                <w:szCs w:val="20"/>
              </w:rPr>
            </w:pPr>
            <w:r w:rsidRPr="00450D1E">
              <w:rPr>
                <w:rFonts w:asciiTheme="minorHAnsi" w:hAnsiTheme="minorHAnsi"/>
                <w:sz w:val="20"/>
                <w:szCs w:val="20"/>
              </w:rPr>
              <w:t>- Increased awareness and action incorporating the role of “natural solutions” natural resource plans and management</w:t>
            </w:r>
            <w:r w:rsidR="00BD684F">
              <w:rPr>
                <w:rFonts w:asciiTheme="minorHAnsi" w:hAnsiTheme="minorHAnsi"/>
                <w:sz w:val="20"/>
                <w:szCs w:val="20"/>
              </w:rPr>
              <w:t xml:space="preserve"> (10 communities or villagers) </w:t>
            </w:r>
          </w:p>
        </w:tc>
        <w:tc>
          <w:tcPr>
            <w:tcW w:w="3260" w:type="dxa"/>
            <w:shd w:val="clear" w:color="auto" w:fill="33CC33"/>
          </w:tcPr>
          <w:p w14:paraId="24FF939D" w14:textId="77777777" w:rsidR="00CC6F01" w:rsidRDefault="00384DA2" w:rsidP="00A2540D">
            <w:pPr>
              <w:rPr>
                <w:sz w:val="20"/>
                <w:szCs w:val="20"/>
              </w:rPr>
            </w:pPr>
            <w:r>
              <w:rPr>
                <w:sz w:val="20"/>
                <w:szCs w:val="20"/>
              </w:rPr>
              <w:t xml:space="preserve">Achieved- </w:t>
            </w:r>
            <w:r w:rsidR="00E93E05">
              <w:rPr>
                <w:sz w:val="20"/>
                <w:szCs w:val="20"/>
              </w:rPr>
              <w:t xml:space="preserve">As part of the identification of </w:t>
            </w:r>
            <w:r w:rsidR="00E93E05" w:rsidRPr="00E93E05">
              <w:rPr>
                <w:sz w:val="20"/>
                <w:szCs w:val="20"/>
              </w:rPr>
              <w:t xml:space="preserve">20 Erosion “hotspots” by the Upland team at the various project </w:t>
            </w:r>
            <w:r w:rsidR="00A2540D" w:rsidRPr="00E93E05">
              <w:rPr>
                <w:sz w:val="20"/>
                <w:szCs w:val="20"/>
              </w:rPr>
              <w:t>sites</w:t>
            </w:r>
            <w:r w:rsidR="00A2540D">
              <w:rPr>
                <w:sz w:val="20"/>
                <w:szCs w:val="20"/>
              </w:rPr>
              <w:t xml:space="preserve">, </w:t>
            </w:r>
            <w:r w:rsidR="00A2540D" w:rsidRPr="00E93E05">
              <w:rPr>
                <w:sz w:val="20"/>
                <w:szCs w:val="20"/>
              </w:rPr>
              <w:t>awareness</w:t>
            </w:r>
            <w:r w:rsidR="00E93E05">
              <w:rPr>
                <w:sz w:val="20"/>
                <w:szCs w:val="20"/>
              </w:rPr>
              <w:t xml:space="preserve"> programs were also </w:t>
            </w:r>
            <w:r w:rsidR="00A2540D">
              <w:rPr>
                <w:sz w:val="20"/>
                <w:szCs w:val="20"/>
              </w:rPr>
              <w:t xml:space="preserve">carried out on the </w:t>
            </w:r>
            <w:r w:rsidR="00A2540D" w:rsidRPr="00450D1E">
              <w:rPr>
                <w:rFonts w:asciiTheme="minorHAnsi" w:hAnsiTheme="minorHAnsi"/>
                <w:sz w:val="20"/>
                <w:szCs w:val="20"/>
              </w:rPr>
              <w:t>role</w:t>
            </w:r>
            <w:r w:rsidR="00A2540D">
              <w:rPr>
                <w:rFonts w:asciiTheme="minorHAnsi" w:hAnsiTheme="minorHAnsi"/>
                <w:sz w:val="20"/>
                <w:szCs w:val="20"/>
              </w:rPr>
              <w:t>s</w:t>
            </w:r>
            <w:r w:rsidR="00A2540D" w:rsidRPr="00450D1E">
              <w:rPr>
                <w:rFonts w:asciiTheme="minorHAnsi" w:hAnsiTheme="minorHAnsi"/>
                <w:sz w:val="20"/>
                <w:szCs w:val="20"/>
              </w:rPr>
              <w:t xml:space="preserve"> of “natural solutions” </w:t>
            </w:r>
            <w:r w:rsidR="00A2540D">
              <w:rPr>
                <w:rFonts w:asciiTheme="minorHAnsi" w:hAnsiTheme="minorHAnsi"/>
                <w:sz w:val="20"/>
                <w:szCs w:val="20"/>
              </w:rPr>
              <w:t xml:space="preserve">and </w:t>
            </w:r>
            <w:r w:rsidR="00A2540D" w:rsidRPr="00450D1E">
              <w:rPr>
                <w:rFonts w:asciiTheme="minorHAnsi" w:hAnsiTheme="minorHAnsi"/>
                <w:sz w:val="20"/>
                <w:szCs w:val="20"/>
              </w:rPr>
              <w:t>natural resource plans</w:t>
            </w:r>
            <w:r>
              <w:rPr>
                <w:rFonts w:asciiTheme="minorHAnsi" w:hAnsiTheme="minorHAnsi"/>
                <w:sz w:val="20"/>
                <w:szCs w:val="20"/>
              </w:rPr>
              <w:t xml:space="preserve"> in more than 10 communities, hence have improved community awareness.</w:t>
            </w:r>
            <w:r w:rsidR="00A2540D" w:rsidRPr="00450D1E">
              <w:rPr>
                <w:rFonts w:asciiTheme="minorHAnsi" w:hAnsiTheme="minorHAnsi"/>
                <w:sz w:val="20"/>
                <w:szCs w:val="20"/>
              </w:rPr>
              <w:t xml:space="preserve"> </w:t>
            </w:r>
          </w:p>
        </w:tc>
      </w:tr>
      <w:tr w:rsidR="00424860" w:rsidRPr="00450D1E" w14:paraId="2001C0AF" w14:textId="77777777" w:rsidTr="00424860">
        <w:trPr>
          <w:trHeight w:val="2696"/>
        </w:trPr>
        <w:tc>
          <w:tcPr>
            <w:tcW w:w="1129" w:type="dxa"/>
            <w:vMerge/>
          </w:tcPr>
          <w:p w14:paraId="4244C2AF" w14:textId="77777777" w:rsidR="00424860" w:rsidRPr="00450D1E" w:rsidRDefault="00424860" w:rsidP="009C21C4">
            <w:pPr>
              <w:pStyle w:val="Default"/>
              <w:rPr>
                <w:rFonts w:asciiTheme="minorHAnsi" w:hAnsiTheme="minorHAnsi"/>
                <w:b/>
                <w:sz w:val="20"/>
                <w:szCs w:val="20"/>
              </w:rPr>
            </w:pPr>
          </w:p>
        </w:tc>
        <w:tc>
          <w:tcPr>
            <w:tcW w:w="1701" w:type="dxa"/>
            <w:vMerge/>
          </w:tcPr>
          <w:p w14:paraId="62ED8252" w14:textId="77777777" w:rsidR="00424860" w:rsidRPr="00450D1E" w:rsidRDefault="00424860" w:rsidP="009C21C4">
            <w:pPr>
              <w:pStyle w:val="Default"/>
              <w:rPr>
                <w:rFonts w:asciiTheme="minorHAnsi" w:hAnsiTheme="minorHAnsi"/>
                <w:sz w:val="20"/>
                <w:szCs w:val="20"/>
              </w:rPr>
            </w:pPr>
          </w:p>
        </w:tc>
        <w:tc>
          <w:tcPr>
            <w:tcW w:w="3544" w:type="dxa"/>
          </w:tcPr>
          <w:p w14:paraId="4CAD8052" w14:textId="15A28FCF" w:rsidR="00424860" w:rsidRPr="00450D1E" w:rsidRDefault="00424860" w:rsidP="00CC6F01">
            <w:pPr>
              <w:rPr>
                <w:rFonts w:asciiTheme="minorHAnsi" w:hAnsiTheme="minorHAnsi"/>
                <w:sz w:val="20"/>
                <w:szCs w:val="20"/>
              </w:rPr>
            </w:pPr>
            <w:r w:rsidRPr="00450D1E">
              <w:rPr>
                <w:sz w:val="20"/>
                <w:szCs w:val="20"/>
              </w:rPr>
              <w:t xml:space="preserve">- Secondary schools in V-CAP sites undertaking climate awareness and capacity building activities </w:t>
            </w:r>
          </w:p>
        </w:tc>
        <w:tc>
          <w:tcPr>
            <w:tcW w:w="3260" w:type="dxa"/>
            <w:shd w:val="clear" w:color="auto" w:fill="33CC33"/>
          </w:tcPr>
          <w:p w14:paraId="140F0A10" w14:textId="6DA283F2" w:rsidR="00424860" w:rsidRDefault="00424860" w:rsidP="00CC6F01">
            <w:pPr>
              <w:rPr>
                <w:sz w:val="20"/>
                <w:szCs w:val="20"/>
              </w:rPr>
            </w:pPr>
            <w:r>
              <w:rPr>
                <w:sz w:val="20"/>
                <w:szCs w:val="20"/>
              </w:rPr>
              <w:t xml:space="preserve">Achieved- Awareness and capacity building programs in climate change impacts and adaptation have been conducted </w:t>
            </w:r>
            <w:r w:rsidRPr="000C504E">
              <w:rPr>
                <w:sz w:val="20"/>
                <w:szCs w:val="20"/>
              </w:rPr>
              <w:t xml:space="preserve">at </w:t>
            </w:r>
            <w:proofErr w:type="spellStart"/>
            <w:r w:rsidRPr="000C504E">
              <w:rPr>
                <w:sz w:val="20"/>
                <w:szCs w:val="20"/>
              </w:rPr>
              <w:t>Teruja</w:t>
            </w:r>
            <w:proofErr w:type="spellEnd"/>
            <w:r w:rsidRPr="000C504E">
              <w:rPr>
                <w:sz w:val="20"/>
                <w:szCs w:val="20"/>
              </w:rPr>
              <w:t xml:space="preserve"> Secondary School, </w:t>
            </w:r>
            <w:proofErr w:type="spellStart"/>
            <w:r w:rsidRPr="000C504E">
              <w:rPr>
                <w:sz w:val="20"/>
                <w:szCs w:val="20"/>
              </w:rPr>
              <w:t>Anietyum</w:t>
            </w:r>
            <w:proofErr w:type="spellEnd"/>
            <w:r w:rsidRPr="000C504E">
              <w:rPr>
                <w:sz w:val="20"/>
                <w:szCs w:val="20"/>
              </w:rPr>
              <w:t xml:space="preserve"> and a</w:t>
            </w:r>
            <w:r>
              <w:rPr>
                <w:sz w:val="20"/>
                <w:szCs w:val="20"/>
              </w:rPr>
              <w:t xml:space="preserve">t </w:t>
            </w:r>
            <w:proofErr w:type="spellStart"/>
            <w:r>
              <w:rPr>
                <w:sz w:val="20"/>
                <w:szCs w:val="20"/>
              </w:rPr>
              <w:t>Burumba</w:t>
            </w:r>
            <w:proofErr w:type="spellEnd"/>
            <w:r>
              <w:rPr>
                <w:sz w:val="20"/>
                <w:szCs w:val="20"/>
              </w:rPr>
              <w:t xml:space="preserve"> Secondary School, Epi, with a total of </w:t>
            </w:r>
            <w:r w:rsidRPr="000C504E">
              <w:rPr>
                <w:sz w:val="20"/>
                <w:szCs w:val="20"/>
              </w:rPr>
              <w:t>200 participating students</w:t>
            </w:r>
            <w:r>
              <w:rPr>
                <w:sz w:val="20"/>
                <w:szCs w:val="20"/>
              </w:rPr>
              <w:t xml:space="preserve">. </w:t>
            </w:r>
          </w:p>
        </w:tc>
      </w:tr>
    </w:tbl>
    <w:p w14:paraId="090537B1" w14:textId="77777777" w:rsidR="009E6EDF" w:rsidRDefault="009E6EDF" w:rsidP="009E6EDF"/>
    <w:p w14:paraId="28362A83" w14:textId="77777777" w:rsidR="00C111B0" w:rsidRDefault="00BA58C7" w:rsidP="00001B7D">
      <w:pPr>
        <w:spacing w:line="276" w:lineRule="auto"/>
      </w:pPr>
      <w:r>
        <w:t>Apart from partially achieved of some project outcomes, others were fully achieved by the project</w:t>
      </w:r>
      <w:r w:rsidRPr="00BA58C7">
        <w:rPr>
          <w:b/>
        </w:rPr>
        <w:t>. Rating for Overall results through attainment of project objective and outcomes is Satisfactory.</w:t>
      </w:r>
      <w:r>
        <w:t xml:space="preserve"> </w:t>
      </w:r>
    </w:p>
    <w:p w14:paraId="4109B9AF" w14:textId="77777777" w:rsidR="00744D58" w:rsidRDefault="00744D58" w:rsidP="00001B7D">
      <w:pPr>
        <w:spacing w:line="276" w:lineRule="auto"/>
        <w:rPr>
          <w:b/>
        </w:rPr>
      </w:pPr>
    </w:p>
    <w:p w14:paraId="2D253D1A" w14:textId="77777777" w:rsidR="00EB736D" w:rsidRPr="00A12011" w:rsidRDefault="00A46140" w:rsidP="00001B7D">
      <w:pPr>
        <w:pStyle w:val="Heading3"/>
        <w:spacing w:line="276" w:lineRule="auto"/>
        <w:rPr>
          <w:rFonts w:asciiTheme="minorHAnsi" w:hAnsiTheme="minorHAnsi" w:cstheme="minorHAnsi"/>
        </w:rPr>
      </w:pPr>
      <w:bookmarkStart w:id="39" w:name="_Toc31210389"/>
      <w:r w:rsidRPr="00A12011">
        <w:rPr>
          <w:rFonts w:asciiTheme="minorHAnsi" w:hAnsiTheme="minorHAnsi" w:cstheme="minorHAnsi"/>
        </w:rPr>
        <w:t>3</w:t>
      </w:r>
      <w:r w:rsidR="00C111B0" w:rsidRPr="00A12011">
        <w:rPr>
          <w:rFonts w:asciiTheme="minorHAnsi" w:hAnsiTheme="minorHAnsi" w:cstheme="minorHAnsi"/>
        </w:rPr>
        <w:t xml:space="preserve">.3.2 </w:t>
      </w:r>
      <w:r w:rsidR="00EB736D" w:rsidRPr="00A12011">
        <w:rPr>
          <w:rFonts w:asciiTheme="minorHAnsi" w:hAnsiTheme="minorHAnsi" w:cstheme="minorHAnsi"/>
        </w:rPr>
        <w:t>Relevance</w:t>
      </w:r>
      <w:r w:rsidR="00450D1E" w:rsidRPr="00A12011">
        <w:rPr>
          <w:rFonts w:asciiTheme="minorHAnsi" w:hAnsiTheme="minorHAnsi" w:cstheme="minorHAnsi"/>
        </w:rPr>
        <w:t xml:space="preserve"> (*)</w:t>
      </w:r>
      <w:bookmarkEnd w:id="39"/>
      <w:r w:rsidR="00EB736D" w:rsidRPr="00A12011">
        <w:rPr>
          <w:rFonts w:asciiTheme="minorHAnsi" w:hAnsiTheme="minorHAnsi" w:cstheme="minorHAnsi"/>
        </w:rPr>
        <w:tab/>
      </w:r>
    </w:p>
    <w:p w14:paraId="08A5CFB6" w14:textId="77777777" w:rsidR="00744D58" w:rsidRDefault="00744D58" w:rsidP="00001B7D">
      <w:pPr>
        <w:spacing w:line="276" w:lineRule="auto"/>
      </w:pPr>
      <w:r>
        <w:t xml:space="preserve">VCAP is very relevant to Vanuatu as its aligned with the </w:t>
      </w:r>
      <w:r w:rsidRPr="00744D58">
        <w:t>N</w:t>
      </w:r>
      <w:r>
        <w:t>AP</w:t>
      </w:r>
      <w:r w:rsidRPr="00744D58">
        <w:t xml:space="preserve"> of </w:t>
      </w:r>
      <w:r>
        <w:t>Vanua</w:t>
      </w:r>
      <w:r w:rsidR="001E3D07">
        <w:t>t</w:t>
      </w:r>
      <w:r>
        <w:t>u</w:t>
      </w:r>
      <w:r w:rsidRPr="00744D58">
        <w:t xml:space="preserve"> and the National Sustainable Development Plan 2016</w:t>
      </w:r>
      <w:r>
        <w:t>-</w:t>
      </w:r>
      <w:r w:rsidRPr="00744D58">
        <w:t>2030</w:t>
      </w:r>
      <w:r>
        <w:t xml:space="preserve">. The project </w:t>
      </w:r>
      <w:r w:rsidR="0067189D">
        <w:t>addressed eight of the eleven national adaptation strategies and priorities as highlighted in the National Adaptation Plan of Action (NAPA) including:</w:t>
      </w:r>
    </w:p>
    <w:p w14:paraId="5C1E349C" w14:textId="77777777" w:rsidR="0067189D" w:rsidRDefault="0067189D" w:rsidP="00001B7D">
      <w:pPr>
        <w:pStyle w:val="ListParagraph"/>
        <w:numPr>
          <w:ilvl w:val="0"/>
          <w:numId w:val="43"/>
        </w:numPr>
        <w:spacing w:line="276" w:lineRule="auto"/>
      </w:pPr>
      <w:r>
        <w:t>Agriculture &amp; food security (preservation/processing/marketing, modern &amp; traditional practices, bartering)</w:t>
      </w:r>
    </w:p>
    <w:p w14:paraId="0DD5270E" w14:textId="77777777" w:rsidR="0067189D" w:rsidRDefault="0067189D" w:rsidP="00001B7D">
      <w:pPr>
        <w:pStyle w:val="ListParagraph"/>
        <w:numPr>
          <w:ilvl w:val="0"/>
          <w:numId w:val="43"/>
        </w:numPr>
        <w:spacing w:line="276" w:lineRule="auto"/>
      </w:pPr>
      <w:r>
        <w:t>More resilient crop species including traditional varieties</w:t>
      </w:r>
    </w:p>
    <w:p w14:paraId="45480A85" w14:textId="77777777" w:rsidR="0067189D" w:rsidRDefault="0067189D" w:rsidP="00001B7D">
      <w:pPr>
        <w:pStyle w:val="ListParagraph"/>
        <w:numPr>
          <w:ilvl w:val="0"/>
          <w:numId w:val="43"/>
        </w:numPr>
        <w:spacing w:line="276" w:lineRule="auto"/>
      </w:pPr>
      <w:r>
        <w:t>Land use planning and management (modern &amp; traditional agricultural practices, early warning including traditional systems)</w:t>
      </w:r>
    </w:p>
    <w:p w14:paraId="77C86043" w14:textId="77777777" w:rsidR="0067189D" w:rsidRDefault="0067189D" w:rsidP="00001B7D">
      <w:pPr>
        <w:pStyle w:val="ListParagraph"/>
        <w:numPr>
          <w:ilvl w:val="0"/>
          <w:numId w:val="43"/>
        </w:numPr>
        <w:spacing w:line="276" w:lineRule="auto"/>
      </w:pPr>
      <w:r>
        <w:t>Water management policies/</w:t>
      </w:r>
      <w:proofErr w:type="spellStart"/>
      <w:r>
        <w:t>programmes</w:t>
      </w:r>
      <w:proofErr w:type="spellEnd"/>
      <w:r>
        <w:t xml:space="preserve"> (including rainwater harvesting)</w:t>
      </w:r>
    </w:p>
    <w:p w14:paraId="5D21E346" w14:textId="77777777" w:rsidR="0067189D" w:rsidRDefault="0067189D" w:rsidP="00001B7D">
      <w:pPr>
        <w:pStyle w:val="ListParagraph"/>
        <w:numPr>
          <w:ilvl w:val="0"/>
          <w:numId w:val="43"/>
        </w:numPr>
        <w:spacing w:line="276" w:lineRule="auto"/>
      </w:pPr>
      <w:r>
        <w:t xml:space="preserve">Community based marine resource management </w:t>
      </w:r>
      <w:proofErr w:type="spellStart"/>
      <w:r>
        <w:t>programmes</w:t>
      </w:r>
      <w:proofErr w:type="spellEnd"/>
      <w:r>
        <w:t xml:space="preserve"> (modern &amp; traditional/aqua-culture)</w:t>
      </w:r>
    </w:p>
    <w:p w14:paraId="7818D4DC" w14:textId="77777777" w:rsidR="0067189D" w:rsidRDefault="0067189D" w:rsidP="00001B7D">
      <w:pPr>
        <w:pStyle w:val="ListParagraph"/>
        <w:numPr>
          <w:ilvl w:val="0"/>
          <w:numId w:val="43"/>
        </w:numPr>
        <w:spacing w:line="276" w:lineRule="auto"/>
      </w:pPr>
      <w:r>
        <w:t>Mainstream climate change considerations into infrastructure design and planning (modern &amp; traditional, EIA)</w:t>
      </w:r>
    </w:p>
    <w:p w14:paraId="6BAAF35B" w14:textId="77777777" w:rsidR="0067189D" w:rsidRDefault="0067189D" w:rsidP="00001B7D">
      <w:pPr>
        <w:pStyle w:val="ListParagraph"/>
        <w:numPr>
          <w:ilvl w:val="0"/>
          <w:numId w:val="43"/>
        </w:numPr>
        <w:spacing w:line="276" w:lineRule="auto"/>
      </w:pPr>
      <w:r>
        <w:t>Sustainable Livestock farming and management</w:t>
      </w:r>
    </w:p>
    <w:p w14:paraId="1846D895" w14:textId="77777777" w:rsidR="0067189D" w:rsidRDefault="0067189D" w:rsidP="00001B7D">
      <w:pPr>
        <w:pStyle w:val="ListParagraph"/>
        <w:numPr>
          <w:ilvl w:val="0"/>
          <w:numId w:val="43"/>
        </w:numPr>
        <w:spacing w:line="276" w:lineRule="auto"/>
      </w:pPr>
      <w:r>
        <w:t xml:space="preserve">Develop Integrated Coastal Zone Management (ICZM) </w:t>
      </w:r>
      <w:proofErr w:type="spellStart"/>
      <w:r>
        <w:t>programmes</w:t>
      </w:r>
      <w:proofErr w:type="spellEnd"/>
      <w:r>
        <w:t>, including mangroves &amp; coastal flora management plan.</w:t>
      </w:r>
    </w:p>
    <w:p w14:paraId="70EF7C9B" w14:textId="77777777" w:rsidR="00744D58" w:rsidRDefault="00744D58" w:rsidP="00001B7D">
      <w:pPr>
        <w:spacing w:line="276" w:lineRule="auto"/>
      </w:pPr>
    </w:p>
    <w:p w14:paraId="2E8C3428" w14:textId="77777777" w:rsidR="00744D58" w:rsidRDefault="00E3138E" w:rsidP="00001B7D">
      <w:pPr>
        <w:spacing w:line="276" w:lineRule="auto"/>
      </w:pPr>
      <w:r>
        <w:t xml:space="preserve">In relation to the </w:t>
      </w:r>
      <w:r w:rsidRPr="00744D58">
        <w:t>National Sustainable Development Plan 2016</w:t>
      </w:r>
      <w:r>
        <w:t>-</w:t>
      </w:r>
      <w:r w:rsidRPr="00744D58">
        <w:t>2030</w:t>
      </w:r>
      <w:r>
        <w:t>, VCAP addressed the following goals:</w:t>
      </w:r>
    </w:p>
    <w:p w14:paraId="53B9A118" w14:textId="77777777" w:rsidR="00E3138E" w:rsidRDefault="00E3138E" w:rsidP="00001B7D">
      <w:pPr>
        <w:pStyle w:val="ListParagraph"/>
        <w:numPr>
          <w:ilvl w:val="0"/>
          <w:numId w:val="44"/>
        </w:numPr>
        <w:spacing w:line="276" w:lineRule="auto"/>
      </w:pPr>
      <w:r>
        <w:t>A dynamic public sector with good governance principles and strong institutions delivering the support and services expected by all citizens of Vanuatu</w:t>
      </w:r>
      <w:r w:rsidRPr="00E3138E">
        <w:t xml:space="preserve"> </w:t>
      </w:r>
    </w:p>
    <w:p w14:paraId="13660943" w14:textId="77777777" w:rsidR="00E3138E" w:rsidRDefault="00E3138E" w:rsidP="00001B7D">
      <w:pPr>
        <w:pStyle w:val="ListParagraph"/>
        <w:numPr>
          <w:ilvl w:val="0"/>
          <w:numId w:val="44"/>
        </w:numPr>
        <w:spacing w:line="276" w:lineRule="auto"/>
      </w:pPr>
      <w:r>
        <w:t>A nation that ensures our food and nutrition security needs are adequately met for all people through increasing sustainable food production systems and improving household production</w:t>
      </w:r>
    </w:p>
    <w:p w14:paraId="4C7E0643" w14:textId="77777777" w:rsidR="00E3138E" w:rsidRDefault="00E3138E" w:rsidP="00001B7D">
      <w:pPr>
        <w:pStyle w:val="ListParagraph"/>
        <w:numPr>
          <w:ilvl w:val="0"/>
          <w:numId w:val="44"/>
        </w:numPr>
        <w:spacing w:line="276" w:lineRule="auto"/>
      </w:pPr>
      <w:r>
        <w:t>A strong and resilient nation in the face of climate change and disaster risks posed by natural and man-made hazards</w:t>
      </w:r>
      <w:r w:rsidRPr="00E3138E">
        <w:t xml:space="preserve"> </w:t>
      </w:r>
    </w:p>
    <w:p w14:paraId="19C317A7" w14:textId="59499419" w:rsidR="00E3138E" w:rsidRDefault="00E3138E" w:rsidP="00001B7D">
      <w:pPr>
        <w:pStyle w:val="ListParagraph"/>
        <w:numPr>
          <w:ilvl w:val="0"/>
          <w:numId w:val="44"/>
        </w:numPr>
        <w:spacing w:line="276" w:lineRule="auto"/>
      </w:pPr>
      <w:r>
        <w:t xml:space="preserve">A nation which </w:t>
      </w:r>
      <w:r w:rsidR="00A12011">
        <w:t>utilizes</w:t>
      </w:r>
      <w:r>
        <w:t xml:space="preserve"> and sustainably manages our land, water and natural resources</w:t>
      </w:r>
      <w:r w:rsidRPr="00E3138E">
        <w:t xml:space="preserve"> </w:t>
      </w:r>
    </w:p>
    <w:p w14:paraId="6C6F16F1" w14:textId="77777777" w:rsidR="00E3138E" w:rsidRDefault="00E3138E" w:rsidP="00001B7D">
      <w:pPr>
        <w:pStyle w:val="ListParagraph"/>
        <w:numPr>
          <w:ilvl w:val="0"/>
          <w:numId w:val="44"/>
        </w:numPr>
        <w:spacing w:line="276" w:lineRule="auto"/>
      </w:pPr>
      <w:r>
        <w:t>A nation committed to ensuring the conservation and sustainable management of our biodiversity and ecosystems</w:t>
      </w:r>
      <w:r w:rsidRPr="00E3138E">
        <w:t xml:space="preserve"> </w:t>
      </w:r>
    </w:p>
    <w:p w14:paraId="7CCFFB02" w14:textId="77777777" w:rsidR="00E3138E" w:rsidRDefault="00E3138E" w:rsidP="00001B7D">
      <w:pPr>
        <w:pStyle w:val="ListParagraph"/>
        <w:numPr>
          <w:ilvl w:val="0"/>
          <w:numId w:val="44"/>
        </w:numPr>
        <w:spacing w:line="276" w:lineRule="auto"/>
      </w:pPr>
      <w:r>
        <w:t>Sustainable and well-maintained infrastructure and services for all, through inclusive and effective</w:t>
      </w:r>
      <w:r w:rsidRPr="00E3138E">
        <w:t xml:space="preserve"> </w:t>
      </w:r>
    </w:p>
    <w:p w14:paraId="51DD6573" w14:textId="77777777" w:rsidR="00E3138E" w:rsidRDefault="00E3138E" w:rsidP="00001B7D">
      <w:pPr>
        <w:pStyle w:val="ListParagraph"/>
        <w:numPr>
          <w:ilvl w:val="0"/>
          <w:numId w:val="44"/>
        </w:numPr>
        <w:spacing w:line="276" w:lineRule="auto"/>
      </w:pPr>
      <w:r>
        <w:t>A strong rural economy that creates opportunities, enables the development of rural communities and increasingly contributes to national prosperity partnerships</w:t>
      </w:r>
    </w:p>
    <w:p w14:paraId="3589D202" w14:textId="7BB73060" w:rsidR="00744D58" w:rsidRDefault="00744D58" w:rsidP="001D3CAD">
      <w:pPr>
        <w:spacing w:line="276" w:lineRule="auto"/>
      </w:pPr>
    </w:p>
    <w:p w14:paraId="0177569C" w14:textId="3FF7BA55" w:rsidR="00E46EC6" w:rsidRDefault="00E46EC6" w:rsidP="00E46EC6">
      <w:pPr>
        <w:spacing w:line="276" w:lineRule="auto"/>
      </w:pPr>
      <w:r>
        <w:t xml:space="preserve">In terms of UNDP programming VCAP is relevant to the UNDP </w:t>
      </w:r>
      <w:r w:rsidRPr="00E46EC6">
        <w:t>Pacific Strategy 2018-2022</w:t>
      </w:r>
      <w:r>
        <w:t>, a</w:t>
      </w:r>
      <w:r w:rsidRPr="00E46EC6">
        <w:t xml:space="preserve"> Multi-Country Sustainable Development Framework in the Pacific Region</w:t>
      </w:r>
      <w:r>
        <w:t xml:space="preserve">. It is in line with the following outcome of the Pacific Strategy; Outcome 1: Climate Change, Disaster Resilience, and Environmental </w:t>
      </w:r>
      <w:r w:rsidR="00A12011">
        <w:t>Protection, Outcome</w:t>
      </w:r>
      <w:r>
        <w:t xml:space="preserve"> 2: Gender Equality, Outcome 3: Sustainable and Inclusive Economic Empowerment, Outcome 4: Equitable Basic Services and Outcome 5: Governance and Community Engagement</w:t>
      </w:r>
    </w:p>
    <w:p w14:paraId="66F4CC2C" w14:textId="77777777" w:rsidR="00E46EC6" w:rsidRDefault="00E46EC6" w:rsidP="00E46EC6">
      <w:pPr>
        <w:spacing w:line="276" w:lineRule="auto"/>
      </w:pPr>
    </w:p>
    <w:p w14:paraId="7CB46104" w14:textId="77777777" w:rsidR="00C904F6" w:rsidRDefault="00362028" w:rsidP="00001B7D">
      <w:pPr>
        <w:spacing w:line="276" w:lineRule="auto"/>
      </w:pPr>
      <w:r>
        <w:t xml:space="preserve">In addition, VCAP is in line with </w:t>
      </w:r>
      <w:r w:rsidRPr="00744D58">
        <w:t>GEF Operational Program</w:t>
      </w:r>
      <w:r>
        <w:t xml:space="preserve"> (OP) 2 on Coastal, Marine, and Freshwater Ecosystems, OP 9 on Integrated Land and Water Multiple Focal Area Operational Program, OP 11: Promoting Environmentally Sustainable Transport, OP 12: Integrated Ecosystem Management and OP 13: Conservation, Sustainable Use of Biological Diversity Important to Agriculture and OP 15: Operational Program on Sustainable Land Management. </w:t>
      </w:r>
    </w:p>
    <w:p w14:paraId="40B07621" w14:textId="5A9D8CBB" w:rsidR="00C904F6" w:rsidRDefault="00C904F6" w:rsidP="00001B7D">
      <w:pPr>
        <w:spacing w:line="276" w:lineRule="auto"/>
      </w:pPr>
    </w:p>
    <w:p w14:paraId="692CCB48" w14:textId="321C4B06" w:rsidR="00C904F6" w:rsidRDefault="00C904F6" w:rsidP="00C25BA2">
      <w:pPr>
        <w:spacing w:line="276" w:lineRule="auto"/>
      </w:pPr>
      <w:r>
        <w:t xml:space="preserve">At the global level, VCAP addresses </w:t>
      </w:r>
      <w:r w:rsidR="00C25BA2">
        <w:t xml:space="preserve">and in line with some components of </w:t>
      </w:r>
      <w:proofErr w:type="gramStart"/>
      <w:r w:rsidR="00E46EC6">
        <w:t>the majority of</w:t>
      </w:r>
      <w:proofErr w:type="gramEnd"/>
      <w:r w:rsidR="00E46EC6">
        <w:t xml:space="preserve"> </w:t>
      </w:r>
      <w:r w:rsidR="00C25BA2">
        <w:t xml:space="preserve">Sustainable Development Goals (SDG) for the </w:t>
      </w:r>
      <w:r w:rsidR="00C25BA2" w:rsidRPr="00C25BA2">
        <w:t>2030 Agenda for Sustainable Development</w:t>
      </w:r>
      <w:r w:rsidR="00E46EC6">
        <w:t xml:space="preserve"> including</w:t>
      </w:r>
      <w:r w:rsidR="00C25BA2">
        <w:t>:</w:t>
      </w:r>
    </w:p>
    <w:p w14:paraId="74D4B82B" w14:textId="76A203A5" w:rsidR="00C25BA2" w:rsidRDefault="00C25BA2" w:rsidP="00F90398">
      <w:pPr>
        <w:pStyle w:val="ListParagraph"/>
        <w:numPr>
          <w:ilvl w:val="0"/>
          <w:numId w:val="59"/>
        </w:numPr>
        <w:spacing w:line="276" w:lineRule="auto"/>
      </w:pPr>
      <w:r w:rsidRPr="00C25BA2">
        <w:t>Goal 1. End poverty in all its forms everywhere</w:t>
      </w:r>
    </w:p>
    <w:p w14:paraId="4072B9EB" w14:textId="65357B6C" w:rsidR="00C25BA2" w:rsidRDefault="00C25BA2" w:rsidP="00F90398">
      <w:pPr>
        <w:pStyle w:val="ListParagraph"/>
        <w:numPr>
          <w:ilvl w:val="0"/>
          <w:numId w:val="59"/>
        </w:numPr>
        <w:spacing w:line="276" w:lineRule="auto"/>
      </w:pPr>
      <w:r w:rsidRPr="00C25BA2">
        <w:t>Goal 2. End hunger, achieve food security and improved nutrition and promote sustainable agriculture</w:t>
      </w:r>
    </w:p>
    <w:p w14:paraId="4FCCD2BF" w14:textId="19DDCA6D" w:rsidR="00C25BA2" w:rsidRDefault="00C25BA2" w:rsidP="00F90398">
      <w:pPr>
        <w:pStyle w:val="ListParagraph"/>
        <w:numPr>
          <w:ilvl w:val="0"/>
          <w:numId w:val="59"/>
        </w:numPr>
        <w:spacing w:line="276" w:lineRule="auto"/>
      </w:pPr>
      <w:r w:rsidRPr="00C25BA2">
        <w:t>Goal 5. Achieve gender equality and empower all women and girls</w:t>
      </w:r>
    </w:p>
    <w:p w14:paraId="6CAB6D9E" w14:textId="087B0E85" w:rsidR="00C25BA2" w:rsidRDefault="00C25BA2" w:rsidP="00F90398">
      <w:pPr>
        <w:pStyle w:val="ListParagraph"/>
        <w:numPr>
          <w:ilvl w:val="0"/>
          <w:numId w:val="59"/>
        </w:numPr>
        <w:spacing w:line="276" w:lineRule="auto"/>
      </w:pPr>
      <w:r w:rsidRPr="00C25BA2">
        <w:t>Goal 6. Ensure availability and sustainable management of water and sanitation for all</w:t>
      </w:r>
    </w:p>
    <w:p w14:paraId="1AEB7996" w14:textId="77777777" w:rsidR="00C25BA2" w:rsidRDefault="00C25BA2" w:rsidP="00F90398">
      <w:pPr>
        <w:pStyle w:val="ListParagraph"/>
        <w:numPr>
          <w:ilvl w:val="0"/>
          <w:numId w:val="59"/>
        </w:numPr>
        <w:spacing w:line="276" w:lineRule="auto"/>
      </w:pPr>
      <w:r w:rsidRPr="00C25BA2">
        <w:t>Goal 7. Ensure access to affordable, reliable, sustaina</w:t>
      </w:r>
      <w:r>
        <w:t>ble and modern energy for all</w:t>
      </w:r>
    </w:p>
    <w:p w14:paraId="73E8B59E" w14:textId="3E4C4452" w:rsidR="00C25BA2" w:rsidRDefault="00C25BA2" w:rsidP="00F90398">
      <w:pPr>
        <w:pStyle w:val="ListParagraph"/>
        <w:numPr>
          <w:ilvl w:val="0"/>
          <w:numId w:val="59"/>
        </w:numPr>
        <w:spacing w:line="276" w:lineRule="auto"/>
      </w:pPr>
      <w:r w:rsidRPr="00C25BA2">
        <w:t>Goal 9. Build resilient infrastructure, promote inclusive and sustainable industrialization and foster innovation</w:t>
      </w:r>
    </w:p>
    <w:p w14:paraId="0EE5E438" w14:textId="2DF65FA2" w:rsidR="00C25BA2" w:rsidRDefault="00C25BA2" w:rsidP="00F90398">
      <w:pPr>
        <w:pStyle w:val="ListParagraph"/>
        <w:numPr>
          <w:ilvl w:val="0"/>
          <w:numId w:val="59"/>
        </w:numPr>
        <w:spacing w:line="276" w:lineRule="auto"/>
      </w:pPr>
      <w:r w:rsidRPr="00C25BA2">
        <w:t>Goal 14. Conserve and sustainably use the oceans, seas and marine resources for sustainable development</w:t>
      </w:r>
    </w:p>
    <w:p w14:paraId="7A44A7EC" w14:textId="77777777" w:rsidR="00C25BA2" w:rsidRDefault="00C25BA2" w:rsidP="00C25BA2">
      <w:pPr>
        <w:pStyle w:val="ListParagraph"/>
        <w:numPr>
          <w:ilvl w:val="0"/>
          <w:numId w:val="59"/>
        </w:numPr>
        <w:spacing w:line="276" w:lineRule="auto"/>
      </w:pPr>
      <w:r>
        <w:t>Goal 15. Protect, restore and promote sustainable use of terrestrial ecosystems, sustainably manage forests,</w:t>
      </w:r>
    </w:p>
    <w:p w14:paraId="5FBFA051" w14:textId="36EAF562" w:rsidR="00C25BA2" w:rsidRDefault="00C25BA2" w:rsidP="00F90398">
      <w:pPr>
        <w:pStyle w:val="ListParagraph"/>
        <w:numPr>
          <w:ilvl w:val="0"/>
          <w:numId w:val="59"/>
        </w:numPr>
        <w:spacing w:line="276" w:lineRule="auto"/>
      </w:pPr>
      <w:r>
        <w:t>combat desertification, and halt and reverse land degradation and halt biodiversity loss</w:t>
      </w:r>
      <w:r>
        <w:cr/>
      </w:r>
    </w:p>
    <w:p w14:paraId="034A596B" w14:textId="32EC218C" w:rsidR="00362028" w:rsidRPr="001352F7" w:rsidRDefault="00362028" w:rsidP="00001B7D">
      <w:pPr>
        <w:spacing w:line="276" w:lineRule="auto"/>
        <w:rPr>
          <w:b/>
        </w:rPr>
      </w:pPr>
      <w:r w:rsidRPr="001352F7">
        <w:rPr>
          <w:b/>
        </w:rPr>
        <w:t>Rating for relevance is Relevant</w:t>
      </w:r>
    </w:p>
    <w:p w14:paraId="5655044F" w14:textId="5F2CC3D5" w:rsidR="000A2EE4" w:rsidRDefault="000A2EE4" w:rsidP="00001B7D">
      <w:pPr>
        <w:spacing w:line="276" w:lineRule="auto"/>
      </w:pPr>
    </w:p>
    <w:p w14:paraId="16932B83" w14:textId="31E09F47" w:rsidR="00EB736D" w:rsidRPr="00A12011" w:rsidRDefault="00A46140" w:rsidP="00001B7D">
      <w:pPr>
        <w:pStyle w:val="Heading3"/>
        <w:spacing w:line="276" w:lineRule="auto"/>
        <w:rPr>
          <w:rFonts w:asciiTheme="minorHAnsi" w:hAnsiTheme="minorHAnsi" w:cstheme="minorHAnsi"/>
        </w:rPr>
      </w:pPr>
      <w:bookmarkStart w:id="40" w:name="_Toc31210390"/>
      <w:r w:rsidRPr="00A12011">
        <w:rPr>
          <w:rFonts w:asciiTheme="minorHAnsi" w:hAnsiTheme="minorHAnsi" w:cstheme="minorHAnsi"/>
        </w:rPr>
        <w:t>3</w:t>
      </w:r>
      <w:r w:rsidR="00C111B0" w:rsidRPr="00A12011">
        <w:rPr>
          <w:rFonts w:asciiTheme="minorHAnsi" w:hAnsiTheme="minorHAnsi" w:cstheme="minorHAnsi"/>
        </w:rPr>
        <w:t xml:space="preserve">.3.3 </w:t>
      </w:r>
      <w:r w:rsidR="00EB736D" w:rsidRPr="00A12011">
        <w:rPr>
          <w:rFonts w:asciiTheme="minorHAnsi" w:hAnsiTheme="minorHAnsi" w:cstheme="minorHAnsi"/>
        </w:rPr>
        <w:t>Effectiveness and Efficiency</w:t>
      </w:r>
      <w:r w:rsidR="00450D1E" w:rsidRPr="00A12011">
        <w:rPr>
          <w:rFonts w:asciiTheme="minorHAnsi" w:hAnsiTheme="minorHAnsi" w:cstheme="minorHAnsi"/>
        </w:rPr>
        <w:t xml:space="preserve"> (*)</w:t>
      </w:r>
      <w:bookmarkEnd w:id="40"/>
    </w:p>
    <w:p w14:paraId="26F8FEC8" w14:textId="77777777" w:rsidR="001817FC" w:rsidRDefault="0068061D" w:rsidP="00001B7D">
      <w:pPr>
        <w:spacing w:line="276" w:lineRule="auto"/>
      </w:pPr>
      <w:r w:rsidRPr="0068061D">
        <w:t xml:space="preserve">Despite the </w:t>
      </w:r>
      <w:r>
        <w:t xml:space="preserve">early </w:t>
      </w:r>
      <w:r w:rsidRPr="0068061D">
        <w:t>delay</w:t>
      </w:r>
      <w:r>
        <w:t>s</w:t>
      </w:r>
      <w:r w:rsidRPr="0068061D">
        <w:t xml:space="preserve"> in project</w:t>
      </w:r>
      <w:r>
        <w:t xml:space="preserve"> implementation, majority of the planned outputs have been successfully implemented and </w:t>
      </w:r>
      <w:r w:rsidR="00D86580">
        <w:t xml:space="preserve">with </w:t>
      </w:r>
      <w:r>
        <w:t xml:space="preserve">outcomes </w:t>
      </w:r>
      <w:r w:rsidR="00D86580">
        <w:t xml:space="preserve">and objectives </w:t>
      </w:r>
      <w:r>
        <w:t>achieved towards the end of project</w:t>
      </w:r>
      <w:r w:rsidRPr="0068061D">
        <w:t xml:space="preserve"> completion</w:t>
      </w:r>
      <w:r w:rsidR="00D86580">
        <w:t xml:space="preserve">. </w:t>
      </w:r>
      <w:r w:rsidR="001817FC">
        <w:t xml:space="preserve">Effectiveness has been achieved mainly through the following physical interventions, which have contributed to improved </w:t>
      </w:r>
      <w:r w:rsidR="00D86580">
        <w:t>adaptive capacity of VCAP beneficiaries to the impacts of climate change</w:t>
      </w:r>
      <w:r w:rsidR="001817FC">
        <w:t xml:space="preserve">: </w:t>
      </w:r>
      <w:r w:rsidR="00D86580">
        <w:t xml:space="preserve"> </w:t>
      </w:r>
    </w:p>
    <w:p w14:paraId="39530F5B" w14:textId="77777777" w:rsidR="006C49FB" w:rsidRDefault="006C49FB" w:rsidP="00001B7D">
      <w:pPr>
        <w:pStyle w:val="ListParagraph"/>
        <w:numPr>
          <w:ilvl w:val="0"/>
          <w:numId w:val="49"/>
        </w:numPr>
        <w:spacing w:line="276" w:lineRule="auto"/>
      </w:pPr>
      <w:r>
        <w:t xml:space="preserve">Installation of AWS </w:t>
      </w:r>
      <w:r w:rsidRPr="006C49FB">
        <w:t>for real time monitoring of climate-related hazards</w:t>
      </w:r>
      <w:r>
        <w:t>,</w:t>
      </w:r>
      <w:r w:rsidRPr="006C49FB">
        <w:t xml:space="preserve"> </w:t>
      </w:r>
      <w:r>
        <w:t>which provide ti</w:t>
      </w:r>
      <w:r w:rsidRPr="006C49FB">
        <w:t xml:space="preserve">mely release of early warnings against coastal flooding and storm surges </w:t>
      </w:r>
    </w:p>
    <w:p w14:paraId="4280E196" w14:textId="77777777" w:rsidR="00E4049D" w:rsidRDefault="00E4049D" w:rsidP="00001B7D">
      <w:pPr>
        <w:pStyle w:val="ListParagraph"/>
        <w:numPr>
          <w:ilvl w:val="0"/>
          <w:numId w:val="48"/>
        </w:numPr>
        <w:spacing w:line="276" w:lineRule="auto"/>
      </w:pPr>
      <w:r>
        <w:t>Improvement and climate proofing of vital</w:t>
      </w:r>
      <w:r w:rsidR="006C49FB">
        <w:t xml:space="preserve"> community</w:t>
      </w:r>
      <w:r>
        <w:t xml:space="preserve"> infrastructure such as </w:t>
      </w:r>
      <w:r w:rsidR="006C49FB">
        <w:t xml:space="preserve">area council buildings, </w:t>
      </w:r>
      <w:r>
        <w:t xml:space="preserve">water supply, roads, pedestrian bridges, water crossing and pedestrian walking paths; </w:t>
      </w:r>
    </w:p>
    <w:p w14:paraId="655B14ED" w14:textId="77777777" w:rsidR="006C49FB" w:rsidRPr="006C49FB" w:rsidRDefault="00E4049D" w:rsidP="00001B7D">
      <w:pPr>
        <w:pStyle w:val="ListParagraph"/>
        <w:numPr>
          <w:ilvl w:val="0"/>
          <w:numId w:val="48"/>
        </w:numPr>
        <w:spacing w:line="276" w:lineRule="auto"/>
      </w:pPr>
      <w:r>
        <w:t xml:space="preserve">Rehabilitation and restoration of </w:t>
      </w:r>
      <w:r w:rsidRPr="00E4049D">
        <w:rPr>
          <w:rFonts w:eastAsia="Times New Roman" w:cs="Times New Roman"/>
          <w:color w:val="222222"/>
          <w:szCs w:val="24"/>
        </w:rPr>
        <w:t xml:space="preserve">threatened coastal ecosystems and resources such as </w:t>
      </w:r>
      <w:r w:rsidR="006C49FB">
        <w:rPr>
          <w:rFonts w:eastAsia="Times New Roman" w:cs="Times New Roman"/>
          <w:color w:val="222222"/>
          <w:szCs w:val="24"/>
        </w:rPr>
        <w:t xml:space="preserve">coastal forest, </w:t>
      </w:r>
      <w:r w:rsidRPr="00E4049D">
        <w:rPr>
          <w:rFonts w:eastAsia="Times New Roman" w:cs="Times New Roman"/>
          <w:color w:val="222222"/>
          <w:szCs w:val="24"/>
        </w:rPr>
        <w:t>mangroves, coral reefs, and fisheries</w:t>
      </w:r>
    </w:p>
    <w:p w14:paraId="723EB557" w14:textId="77777777" w:rsidR="00D86580" w:rsidRPr="006C49FB" w:rsidRDefault="00E4049D" w:rsidP="00001B7D">
      <w:pPr>
        <w:pStyle w:val="ListParagraph"/>
        <w:numPr>
          <w:ilvl w:val="0"/>
          <w:numId w:val="48"/>
        </w:numPr>
        <w:spacing w:line="276" w:lineRule="auto"/>
      </w:pPr>
      <w:r w:rsidRPr="006C49FB">
        <w:rPr>
          <w:rFonts w:eastAsia="Times New Roman" w:cs="Times New Roman"/>
          <w:color w:val="222222"/>
          <w:szCs w:val="24"/>
        </w:rPr>
        <w:t xml:space="preserve">stabilization of coastal areas through re-vegetation and other ‘soft’ approaches </w:t>
      </w:r>
    </w:p>
    <w:p w14:paraId="6ABFC45D" w14:textId="77777777" w:rsidR="00EB48E8" w:rsidRDefault="00EB48E8" w:rsidP="00001B7D">
      <w:pPr>
        <w:spacing w:line="276" w:lineRule="auto"/>
      </w:pPr>
    </w:p>
    <w:p w14:paraId="59DD0411" w14:textId="77777777" w:rsidR="00D86580" w:rsidRDefault="006C49FB" w:rsidP="00001B7D">
      <w:pPr>
        <w:spacing w:line="276" w:lineRule="auto"/>
        <w:rPr>
          <w:rFonts w:eastAsia="Times New Roman" w:cs="Times New Roman"/>
          <w:color w:val="222222"/>
          <w:szCs w:val="24"/>
        </w:rPr>
      </w:pPr>
      <w:r>
        <w:t>However, VCAP</w:t>
      </w:r>
      <w:r w:rsidR="001817FC">
        <w:t xml:space="preserve"> effectiveness was not strong </w:t>
      </w:r>
      <w:r>
        <w:t xml:space="preserve">in </w:t>
      </w:r>
      <w:r w:rsidR="001817FC">
        <w:t xml:space="preserve">the </w:t>
      </w:r>
      <w:r>
        <w:t>implement</w:t>
      </w:r>
      <w:r w:rsidR="001817FC">
        <w:t xml:space="preserve">ation of </w:t>
      </w:r>
      <w:r>
        <w:t xml:space="preserve">interventions related to governance and </w:t>
      </w:r>
      <w:r w:rsidR="00795E2A">
        <w:t xml:space="preserve">clearly </w:t>
      </w:r>
      <w:r>
        <w:t xml:space="preserve">translating them into </w:t>
      </w:r>
      <w:r w:rsidR="00EB48E8">
        <w:t xml:space="preserve">achievement of project </w:t>
      </w:r>
      <w:r w:rsidR="0060154B">
        <w:t>objective</w:t>
      </w:r>
      <w:r w:rsidR="00795E2A">
        <w:t xml:space="preserve">. These interventions include </w:t>
      </w:r>
      <w:r>
        <w:t xml:space="preserve">the </w:t>
      </w:r>
      <w:r w:rsidR="00D86580" w:rsidRPr="005213F7">
        <w:rPr>
          <w:rFonts w:eastAsia="Times New Roman" w:cs="Times New Roman"/>
          <w:color w:val="222222"/>
          <w:szCs w:val="24"/>
        </w:rPr>
        <w:t xml:space="preserve">formulation and mainstreaming of adaptation plans including risk management, preparedness and response plans </w:t>
      </w:r>
      <w:r>
        <w:rPr>
          <w:rFonts w:eastAsia="Times New Roman" w:cs="Times New Roman"/>
          <w:color w:val="222222"/>
          <w:szCs w:val="24"/>
        </w:rPr>
        <w:t xml:space="preserve">together with </w:t>
      </w:r>
      <w:r w:rsidR="00D86580" w:rsidRPr="005213F7">
        <w:rPr>
          <w:rFonts w:eastAsia="Times New Roman" w:cs="Times New Roman"/>
          <w:color w:val="222222"/>
          <w:szCs w:val="24"/>
        </w:rPr>
        <w:t>review of legislation and national/sector policies with impacts on climate change adaptation</w:t>
      </w:r>
      <w:r w:rsidR="00795E2A">
        <w:rPr>
          <w:rFonts w:eastAsia="Times New Roman" w:cs="Times New Roman"/>
          <w:color w:val="222222"/>
          <w:szCs w:val="24"/>
        </w:rPr>
        <w:t xml:space="preserve">. Also, VCAP </w:t>
      </w:r>
      <w:r w:rsidR="00EB48E8">
        <w:rPr>
          <w:rFonts w:eastAsia="Times New Roman" w:cs="Times New Roman"/>
          <w:color w:val="222222"/>
          <w:szCs w:val="24"/>
        </w:rPr>
        <w:t xml:space="preserve">had limited effectiveness </w:t>
      </w:r>
      <w:r w:rsidR="00795E2A">
        <w:rPr>
          <w:rFonts w:eastAsia="Times New Roman" w:cs="Times New Roman"/>
          <w:color w:val="222222"/>
          <w:szCs w:val="24"/>
        </w:rPr>
        <w:t>in the</w:t>
      </w:r>
      <w:r w:rsidR="00EB48E8">
        <w:rPr>
          <w:rFonts w:eastAsia="Times New Roman" w:cs="Times New Roman"/>
          <w:color w:val="222222"/>
          <w:szCs w:val="24"/>
        </w:rPr>
        <w:t xml:space="preserve"> capacity building and knowledge</w:t>
      </w:r>
      <w:r w:rsidR="00795E2A">
        <w:rPr>
          <w:rFonts w:eastAsia="Times New Roman" w:cs="Times New Roman"/>
          <w:color w:val="222222"/>
          <w:szCs w:val="24"/>
        </w:rPr>
        <w:t xml:space="preserve"> management component of the project.</w:t>
      </w:r>
    </w:p>
    <w:p w14:paraId="0EF1E9AE" w14:textId="77777777" w:rsidR="00D86580" w:rsidRDefault="00D86580" w:rsidP="00001B7D">
      <w:pPr>
        <w:spacing w:line="276" w:lineRule="auto"/>
      </w:pPr>
      <w:r>
        <w:t xml:space="preserve"> </w:t>
      </w:r>
    </w:p>
    <w:p w14:paraId="719E6218" w14:textId="19145AA4" w:rsidR="004A007B" w:rsidRDefault="00795E2A" w:rsidP="00001B7D">
      <w:pPr>
        <w:spacing w:line="276" w:lineRule="auto"/>
      </w:pPr>
      <w:r>
        <w:t xml:space="preserve">In relation to project efficiency, VCAP had been able to implement all project activities with the </w:t>
      </w:r>
      <w:r w:rsidR="001817FC">
        <w:t xml:space="preserve">allocated </w:t>
      </w:r>
      <w:r>
        <w:t>GEF resource</w:t>
      </w:r>
      <w:r w:rsidR="001817FC">
        <w:t>s</w:t>
      </w:r>
      <w:r>
        <w:t>, while additional activities not originally included in the project (</w:t>
      </w:r>
      <w:r w:rsidR="00EB48E8">
        <w:t xml:space="preserve">construction of MCCAMGEEDM office and additional integrated physical interventions) </w:t>
      </w:r>
      <w:r>
        <w:t xml:space="preserve">were </w:t>
      </w:r>
      <w:r w:rsidR="001817FC">
        <w:t xml:space="preserve">also </w:t>
      </w:r>
      <w:r>
        <w:t xml:space="preserve">supported by </w:t>
      </w:r>
      <w:r w:rsidR="00EB48E8">
        <w:t xml:space="preserve">the project and at some point, </w:t>
      </w:r>
      <w:r w:rsidR="001817FC">
        <w:t xml:space="preserve">with </w:t>
      </w:r>
      <w:r>
        <w:t xml:space="preserve">additional co- financing from the </w:t>
      </w:r>
      <w:r w:rsidR="00EB48E8">
        <w:t xml:space="preserve">national government. </w:t>
      </w:r>
      <w:r>
        <w:t xml:space="preserve">Efficiency can also be demonstrated by the day-to-day project management functions directly assumed by </w:t>
      </w:r>
      <w:r w:rsidR="00C517A2">
        <w:t>the project</w:t>
      </w:r>
      <w:r w:rsidR="004A007B">
        <w:t xml:space="preserve"> Chief Technical Advisor (CTA),</w:t>
      </w:r>
      <w:r w:rsidR="00C517A2">
        <w:t xml:space="preserve"> technical consultant during the early phase of the project and by the Project Manager after being recruited into the post. </w:t>
      </w:r>
      <w:r w:rsidR="004A007B">
        <w:t xml:space="preserve">Several randomly selected activities have been screened for cost-effectiveness, such as </w:t>
      </w:r>
      <w:r w:rsidR="0067443C">
        <w:t xml:space="preserve">road construction and climate proofing of key </w:t>
      </w:r>
      <w:r w:rsidR="00A12011">
        <w:t>infrastructures and</w:t>
      </w:r>
      <w:r w:rsidR="004A007B">
        <w:t xml:space="preserve"> have been found to be cost-effective and priced competitively based on</w:t>
      </w:r>
      <w:r w:rsidR="0067443C">
        <w:t xml:space="preserve"> </w:t>
      </w:r>
      <w:r w:rsidR="004A007B">
        <w:t>effective tender procedure</w:t>
      </w:r>
      <w:r w:rsidR="0067443C">
        <w:t xml:space="preserve"> through the Vanuatu national procurement system</w:t>
      </w:r>
      <w:r w:rsidR="004A007B">
        <w:t>.</w:t>
      </w:r>
    </w:p>
    <w:p w14:paraId="64262129" w14:textId="77777777" w:rsidR="004A007B" w:rsidRDefault="004A007B" w:rsidP="00001B7D">
      <w:pPr>
        <w:spacing w:line="276" w:lineRule="auto"/>
      </w:pPr>
    </w:p>
    <w:p w14:paraId="25D31835" w14:textId="77777777" w:rsidR="00C517A2" w:rsidRPr="001817FC" w:rsidRDefault="00795E2A" w:rsidP="00001B7D">
      <w:pPr>
        <w:spacing w:line="276" w:lineRule="auto"/>
      </w:pPr>
      <w:r>
        <w:t xml:space="preserve">These </w:t>
      </w:r>
      <w:r w:rsidR="0067443C">
        <w:t>a</w:t>
      </w:r>
      <w:r>
        <w:t>ctions have enhanced implementation capacity and facilitated the successful achievements of project objectives and all the project outcomes and outputs. The wide</w:t>
      </w:r>
      <w:r w:rsidR="00C517A2">
        <w:t xml:space="preserve"> </w:t>
      </w:r>
      <w:r>
        <w:t xml:space="preserve">representation and close involvement of </w:t>
      </w:r>
      <w:r w:rsidR="00C517A2">
        <w:t xml:space="preserve">national </w:t>
      </w:r>
      <w:r>
        <w:t xml:space="preserve">government, </w:t>
      </w:r>
      <w:r w:rsidR="00C517A2">
        <w:t xml:space="preserve">communities and other key in-country stakeholder </w:t>
      </w:r>
      <w:r>
        <w:t xml:space="preserve">in project development, their strong support and active participation as members of the Project Steering Committee during implementation added to the efficient implementation of the project activities. Effective coordination and collaboration among the </w:t>
      </w:r>
      <w:r w:rsidR="00C517A2">
        <w:t xml:space="preserve">key in-country </w:t>
      </w:r>
      <w:r>
        <w:t xml:space="preserve">stakeholders </w:t>
      </w:r>
      <w:r w:rsidR="00C517A2">
        <w:t xml:space="preserve">also </w:t>
      </w:r>
      <w:r>
        <w:t>contributed to an efficient and reasonably smooth project implementation.</w:t>
      </w:r>
      <w:r w:rsidR="00C517A2">
        <w:t xml:space="preserve"> </w:t>
      </w:r>
      <w:r w:rsidR="00C517A2" w:rsidRPr="00C517A2">
        <w:rPr>
          <w:b/>
        </w:rPr>
        <w:t>Rating for Effectiveness and Efficiency is Satisfactory (S).</w:t>
      </w:r>
    </w:p>
    <w:p w14:paraId="2E547BD4" w14:textId="77777777" w:rsidR="0068061D" w:rsidRPr="0068061D" w:rsidRDefault="00C517A2" w:rsidP="00001B7D">
      <w:pPr>
        <w:spacing w:line="276" w:lineRule="auto"/>
      </w:pPr>
      <w:r w:rsidRPr="0068061D">
        <w:t xml:space="preserve"> </w:t>
      </w:r>
    </w:p>
    <w:p w14:paraId="7A1F2DEF" w14:textId="77777777" w:rsidR="00EB736D" w:rsidRPr="00A12011" w:rsidRDefault="00A46140" w:rsidP="00001B7D">
      <w:pPr>
        <w:pStyle w:val="Heading3"/>
        <w:spacing w:line="276" w:lineRule="auto"/>
        <w:rPr>
          <w:rFonts w:asciiTheme="minorHAnsi" w:hAnsiTheme="minorHAnsi" w:cstheme="minorHAnsi"/>
        </w:rPr>
      </w:pPr>
      <w:bookmarkStart w:id="41" w:name="_Toc31210391"/>
      <w:r w:rsidRPr="00A12011">
        <w:rPr>
          <w:rFonts w:asciiTheme="minorHAnsi" w:hAnsiTheme="minorHAnsi" w:cstheme="minorHAnsi"/>
        </w:rPr>
        <w:t>3</w:t>
      </w:r>
      <w:r w:rsidR="00C111B0" w:rsidRPr="00A12011">
        <w:rPr>
          <w:rFonts w:asciiTheme="minorHAnsi" w:hAnsiTheme="minorHAnsi" w:cstheme="minorHAnsi"/>
        </w:rPr>
        <w:t xml:space="preserve">.3.4 </w:t>
      </w:r>
      <w:r w:rsidR="00EB736D" w:rsidRPr="00A12011">
        <w:rPr>
          <w:rFonts w:asciiTheme="minorHAnsi" w:hAnsiTheme="minorHAnsi" w:cstheme="minorHAnsi"/>
        </w:rPr>
        <w:t>Country ownership</w:t>
      </w:r>
      <w:bookmarkEnd w:id="41"/>
      <w:r w:rsidR="00EB736D" w:rsidRPr="00A12011">
        <w:rPr>
          <w:rFonts w:asciiTheme="minorHAnsi" w:hAnsiTheme="minorHAnsi" w:cstheme="minorHAnsi"/>
        </w:rPr>
        <w:tab/>
      </w:r>
    </w:p>
    <w:p w14:paraId="19321353" w14:textId="77777777" w:rsidR="001E3D07" w:rsidRDefault="007D1B03" w:rsidP="00001B7D">
      <w:pPr>
        <w:spacing w:line="276" w:lineRule="auto"/>
      </w:pPr>
      <w:r>
        <w:t>Extensive and in-depth consultation with targeted project beneficiaries at site, provincial and national level helped in understanding the real adaptation needs of outer island communities and capacity</w:t>
      </w:r>
      <w:r w:rsidR="0060154B">
        <w:t xml:space="preserve"> needed</w:t>
      </w:r>
      <w:r>
        <w:t xml:space="preserve"> in meeting these needs. Through these consultations, VCAP was designed to build on community strengths and capabilities, hence project activities were relevant to beneficiaries and fosters ownership and commitment. </w:t>
      </w:r>
    </w:p>
    <w:p w14:paraId="311C2767" w14:textId="77777777" w:rsidR="001E3D07" w:rsidRDefault="001E3D07" w:rsidP="00001B7D">
      <w:pPr>
        <w:spacing w:line="276" w:lineRule="auto"/>
      </w:pPr>
    </w:p>
    <w:p w14:paraId="10D5F24E" w14:textId="2EA5A1CE" w:rsidR="009A0357" w:rsidRDefault="007D1B03" w:rsidP="00001B7D">
      <w:pPr>
        <w:spacing w:line="276" w:lineRule="auto"/>
      </w:pPr>
      <w:r>
        <w:t xml:space="preserve">Also, the </w:t>
      </w:r>
      <w:r w:rsidR="000A2EE4" w:rsidRPr="000A2EE4">
        <w:t xml:space="preserve">project design </w:t>
      </w:r>
      <w:r w:rsidRPr="000A2EE4">
        <w:t>was</w:t>
      </w:r>
      <w:r w:rsidR="000A2EE4" w:rsidRPr="000A2EE4">
        <w:t xml:space="preserve"> relevant to the national development priorities and the Priorities</w:t>
      </w:r>
      <w:r w:rsidR="000A2EE4">
        <w:t xml:space="preserve"> </w:t>
      </w:r>
      <w:r w:rsidR="000A2EE4" w:rsidRPr="000A2EE4">
        <w:t>identified in the N</w:t>
      </w:r>
      <w:r w:rsidR="000A2EE4">
        <w:t>AP o</w:t>
      </w:r>
      <w:r w:rsidR="000A2EE4" w:rsidRPr="000A2EE4">
        <w:t xml:space="preserve">f </w:t>
      </w:r>
      <w:r w:rsidR="000A2EE4">
        <w:t xml:space="preserve">Vanuatu </w:t>
      </w:r>
      <w:r w:rsidR="009B45AD">
        <w:t>to reduce vulnerability of the population from the impacts of climate change.</w:t>
      </w:r>
      <w:r w:rsidR="00D77AC1">
        <w:t xml:space="preserve"> Some key i</w:t>
      </w:r>
      <w:r w:rsidR="009B45AD">
        <w:t xml:space="preserve">ndicators </w:t>
      </w:r>
      <w:r w:rsidR="00D77AC1">
        <w:t>of</w:t>
      </w:r>
      <w:r w:rsidR="009B45AD">
        <w:t xml:space="preserve"> </w:t>
      </w:r>
      <w:r>
        <w:t xml:space="preserve">national level </w:t>
      </w:r>
      <w:r w:rsidR="009B45AD">
        <w:t xml:space="preserve">ownership and support </w:t>
      </w:r>
      <w:r w:rsidR="00D77AC1">
        <w:t xml:space="preserve">for </w:t>
      </w:r>
      <w:r w:rsidR="009B45AD">
        <w:t xml:space="preserve">VCAP include the establishment of PMU within </w:t>
      </w:r>
      <w:r w:rsidR="009B45AD" w:rsidRPr="009B45AD">
        <w:t>MCCAMGEEDM</w:t>
      </w:r>
      <w:r w:rsidR="009B45AD">
        <w:t>, national government ministries and department taking the lead role in implementing</w:t>
      </w:r>
      <w:r w:rsidR="00D77AC1">
        <w:t xml:space="preserve"> project activities within</w:t>
      </w:r>
      <w:r w:rsidR="009B45AD">
        <w:t xml:space="preserve"> </w:t>
      </w:r>
      <w:r w:rsidR="00D77AC1">
        <w:t>respective sector</w:t>
      </w:r>
      <w:r w:rsidR="009A0357">
        <w:t xml:space="preserve"> (</w:t>
      </w:r>
      <w:proofErr w:type="spellStart"/>
      <w:r w:rsidR="009A0357">
        <w:t>eg.</w:t>
      </w:r>
      <w:proofErr w:type="spellEnd"/>
      <w:r w:rsidR="009A0357">
        <w:t xml:space="preserve"> </w:t>
      </w:r>
      <w:proofErr w:type="spellStart"/>
      <w:r w:rsidR="009A0357">
        <w:t>DoF</w:t>
      </w:r>
      <w:proofErr w:type="spellEnd"/>
      <w:r w:rsidR="009A0357">
        <w:t xml:space="preserve"> lead fisheries and marine management activities)</w:t>
      </w:r>
      <w:r w:rsidR="00D77AC1">
        <w:t xml:space="preserve">, support and commitment by project beneficiaries </w:t>
      </w:r>
      <w:r w:rsidR="009A0357">
        <w:t>(</w:t>
      </w:r>
      <w:proofErr w:type="spellStart"/>
      <w:r w:rsidR="009A0357">
        <w:t>eg.</w:t>
      </w:r>
      <w:proofErr w:type="spellEnd"/>
      <w:r w:rsidR="009A0357">
        <w:t xml:space="preserve"> communities providing </w:t>
      </w:r>
      <w:proofErr w:type="spellStart"/>
      <w:r w:rsidR="009A0357">
        <w:t>labour</w:t>
      </w:r>
      <w:proofErr w:type="spellEnd"/>
      <w:r w:rsidR="009A0357">
        <w:t xml:space="preserve"> during construction of greenhouse, food security programs and other infrastructure) </w:t>
      </w:r>
      <w:r w:rsidR="00D77AC1">
        <w:t>and consolidated efforts through partnership and collaboration by relevant stakeholders in project implementation.</w:t>
      </w:r>
      <w:r w:rsidR="009A3A66">
        <w:t xml:space="preserve"> Also, the establishment of site coordinators by DLA at each site to support VCAP work is a good example of how the government of Vanuatu have ownership of VCAP</w:t>
      </w:r>
    </w:p>
    <w:p w14:paraId="732F477A" w14:textId="77777777" w:rsidR="009A0357" w:rsidRDefault="009A0357" w:rsidP="00001B7D">
      <w:pPr>
        <w:spacing w:line="276" w:lineRule="auto"/>
      </w:pPr>
    </w:p>
    <w:p w14:paraId="7532869B" w14:textId="093D5CA6" w:rsidR="00B21501" w:rsidRPr="00A12011" w:rsidRDefault="009A0357" w:rsidP="00D81575">
      <w:pPr>
        <w:pStyle w:val="Heading3"/>
        <w:rPr>
          <w:rFonts w:asciiTheme="minorHAnsi" w:hAnsiTheme="minorHAnsi" w:cstheme="minorHAnsi"/>
        </w:rPr>
      </w:pPr>
      <w:r w:rsidRPr="00A12011">
        <w:rPr>
          <w:rFonts w:asciiTheme="minorHAnsi" w:hAnsiTheme="minorHAnsi" w:cstheme="minorHAnsi"/>
        </w:rPr>
        <w:t xml:space="preserve"> </w:t>
      </w:r>
      <w:bookmarkStart w:id="42" w:name="_Toc31210392"/>
      <w:r w:rsidR="00A46140" w:rsidRPr="00A12011">
        <w:rPr>
          <w:rFonts w:asciiTheme="minorHAnsi" w:hAnsiTheme="minorHAnsi" w:cstheme="minorHAnsi"/>
        </w:rPr>
        <w:t>3</w:t>
      </w:r>
      <w:r w:rsidR="00C111B0" w:rsidRPr="00A12011">
        <w:rPr>
          <w:rFonts w:asciiTheme="minorHAnsi" w:hAnsiTheme="minorHAnsi" w:cstheme="minorHAnsi"/>
        </w:rPr>
        <w:t xml:space="preserve">.3.5 </w:t>
      </w:r>
      <w:r w:rsidR="00B21501" w:rsidRPr="00A12011">
        <w:rPr>
          <w:rFonts w:asciiTheme="minorHAnsi" w:hAnsiTheme="minorHAnsi" w:cstheme="minorHAnsi"/>
        </w:rPr>
        <w:t>Mainstreaming</w:t>
      </w:r>
      <w:bookmarkEnd w:id="42"/>
    </w:p>
    <w:p w14:paraId="2E62D0D6" w14:textId="3F83E927" w:rsidR="00AB11B0" w:rsidRDefault="00AB11B0" w:rsidP="00001B7D">
      <w:pPr>
        <w:spacing w:line="276" w:lineRule="auto"/>
      </w:pPr>
      <w:r>
        <w:t xml:space="preserve">Gender mainstreaming was systematic </w:t>
      </w:r>
      <w:r w:rsidR="00645097">
        <w:t xml:space="preserve">throughout all phases of </w:t>
      </w:r>
      <w:r>
        <w:t>VCAP, starting from project design to implementation</w:t>
      </w:r>
      <w:r w:rsidR="00645097">
        <w:t>.</w:t>
      </w:r>
      <w:r>
        <w:t xml:space="preserve"> Even though there was an absence of specific </w:t>
      </w:r>
      <w:r w:rsidR="009E6921">
        <w:t xml:space="preserve">project </w:t>
      </w:r>
      <w:r>
        <w:t>activities for women, their participation and perception throughout the project were always sorted</w:t>
      </w:r>
      <w:r w:rsidR="00645097">
        <w:t xml:space="preserve"> through specific </w:t>
      </w:r>
      <w:r w:rsidR="009E6921">
        <w:t xml:space="preserve">gender-based </w:t>
      </w:r>
      <w:r w:rsidR="00645097">
        <w:t>consultations</w:t>
      </w:r>
      <w:r>
        <w:t xml:space="preserve">. </w:t>
      </w:r>
      <w:r w:rsidR="00F95F46">
        <w:t xml:space="preserve">Throughout the various project phases, VCAP does not promote or contribute to any </w:t>
      </w:r>
      <w:r w:rsidR="00F95F46" w:rsidRPr="00F95F46">
        <w:t>negative impact on gender equality and women’s empowerment</w:t>
      </w:r>
      <w:r w:rsidR="00F95F46">
        <w:t xml:space="preserve"> but fosters them through the implementation of relevant project activities such as climate proofing of essential services and infrastructure, promotion of socio-economic benefits and sustainable livelihood.</w:t>
      </w:r>
      <w:r w:rsidR="00F95F46" w:rsidRPr="00F95F46">
        <w:t xml:space="preserve"> </w:t>
      </w:r>
      <w:r w:rsidR="009E6921">
        <w:t xml:space="preserve">Some </w:t>
      </w:r>
      <w:r w:rsidR="00FC160D">
        <w:t xml:space="preserve">of the targets </w:t>
      </w:r>
      <w:r w:rsidR="00645097">
        <w:t>within the project log</w:t>
      </w:r>
      <w:r w:rsidR="00CC2E69">
        <w:t xml:space="preserve"> </w:t>
      </w:r>
      <w:r w:rsidR="00645097">
        <w:t>frame</w:t>
      </w:r>
      <w:r w:rsidR="00FC160D">
        <w:t>,</w:t>
      </w:r>
      <w:r w:rsidR="00645097">
        <w:t xml:space="preserve"> specify how women were going to be impacted by the project interventions and strategies. </w:t>
      </w:r>
    </w:p>
    <w:p w14:paraId="1FF26435" w14:textId="77777777" w:rsidR="00FC160D" w:rsidRDefault="00FC160D" w:rsidP="00001B7D">
      <w:pPr>
        <w:spacing w:line="276" w:lineRule="auto"/>
      </w:pPr>
    </w:p>
    <w:p w14:paraId="30FAFD27" w14:textId="77777777" w:rsidR="008C28E3" w:rsidRDefault="009E6921" w:rsidP="00001B7D">
      <w:pPr>
        <w:spacing w:line="276" w:lineRule="auto"/>
      </w:pPr>
      <w:r>
        <w:t xml:space="preserve">VCAP </w:t>
      </w:r>
      <w:r w:rsidR="00AB11B0">
        <w:t>contributed to poverty alleviation</w:t>
      </w:r>
      <w:r>
        <w:t xml:space="preserve"> directly by supplying solar freezers for fish storage and i</w:t>
      </w:r>
      <w:r w:rsidR="00AB11B0">
        <w:t xml:space="preserve">ndirectly through </w:t>
      </w:r>
      <w:r>
        <w:t xml:space="preserve">transport </w:t>
      </w:r>
      <w:r w:rsidR="00AB11B0">
        <w:t>improvement</w:t>
      </w:r>
      <w:r>
        <w:t xml:space="preserve"> by </w:t>
      </w:r>
      <w:r w:rsidR="00AB11B0">
        <w:t xml:space="preserve">facilitating movement of goods and people for trade (e.g. road </w:t>
      </w:r>
      <w:r>
        <w:t xml:space="preserve">and airstrip </w:t>
      </w:r>
      <w:r w:rsidR="00AB11B0">
        <w:t xml:space="preserve">rehabilitation).  </w:t>
      </w:r>
      <w:r>
        <w:t>Several food</w:t>
      </w:r>
      <w:r w:rsidR="00AB11B0">
        <w:t xml:space="preserve"> security demonstration </w:t>
      </w:r>
      <w:r>
        <w:t xml:space="preserve">activities (marine PAs, improved breed of livestock, </w:t>
      </w:r>
      <w:r w:rsidR="008C28E3">
        <w:t xml:space="preserve">climate-resistant crops and nurseries) </w:t>
      </w:r>
      <w:r w:rsidR="00AB11B0">
        <w:t>might significantly contribute to poverty alleviation should they be</w:t>
      </w:r>
      <w:r w:rsidR="008C28E3">
        <w:t xml:space="preserve"> </w:t>
      </w:r>
      <w:r w:rsidR="00AB11B0">
        <w:t>scaled</w:t>
      </w:r>
      <w:r w:rsidR="008C28E3">
        <w:t xml:space="preserve">-up. Also, improved governance was most significant through the partnership and collaboration of government departments by forming the Project Steering Committee and Technical Working Group.  </w:t>
      </w:r>
    </w:p>
    <w:p w14:paraId="27CE87FA" w14:textId="77777777" w:rsidR="008C28E3" w:rsidRDefault="008C28E3" w:rsidP="00001B7D">
      <w:pPr>
        <w:spacing w:line="276" w:lineRule="auto"/>
      </w:pPr>
    </w:p>
    <w:p w14:paraId="39434E3F" w14:textId="77777777" w:rsidR="00EB736D" w:rsidRPr="00A12011" w:rsidRDefault="00A46140" w:rsidP="00001B7D">
      <w:pPr>
        <w:pStyle w:val="Heading3"/>
        <w:spacing w:line="276" w:lineRule="auto"/>
        <w:rPr>
          <w:rFonts w:asciiTheme="minorHAnsi" w:hAnsiTheme="minorHAnsi" w:cstheme="minorHAnsi"/>
        </w:rPr>
      </w:pPr>
      <w:bookmarkStart w:id="43" w:name="_Toc31210393"/>
      <w:r w:rsidRPr="00A12011">
        <w:rPr>
          <w:rFonts w:asciiTheme="minorHAnsi" w:hAnsiTheme="minorHAnsi" w:cstheme="minorHAnsi"/>
        </w:rPr>
        <w:t>3</w:t>
      </w:r>
      <w:r w:rsidR="00B21501" w:rsidRPr="00A12011">
        <w:rPr>
          <w:rFonts w:asciiTheme="minorHAnsi" w:hAnsiTheme="minorHAnsi" w:cstheme="minorHAnsi"/>
        </w:rPr>
        <w:t xml:space="preserve">.3.6 </w:t>
      </w:r>
      <w:r w:rsidR="00EB736D" w:rsidRPr="00A12011">
        <w:rPr>
          <w:rFonts w:asciiTheme="minorHAnsi" w:hAnsiTheme="minorHAnsi" w:cstheme="minorHAnsi"/>
        </w:rPr>
        <w:t>Sustainability</w:t>
      </w:r>
      <w:r w:rsidR="00450D1E" w:rsidRPr="00A12011">
        <w:rPr>
          <w:rFonts w:asciiTheme="minorHAnsi" w:hAnsiTheme="minorHAnsi" w:cstheme="minorHAnsi"/>
        </w:rPr>
        <w:t xml:space="preserve"> (*)</w:t>
      </w:r>
      <w:bookmarkEnd w:id="43"/>
    </w:p>
    <w:p w14:paraId="4D3E2636" w14:textId="257E153B" w:rsidR="00B462B4" w:rsidRDefault="00B462B4" w:rsidP="00B462B4">
      <w:pPr>
        <w:spacing w:line="276" w:lineRule="auto"/>
      </w:pPr>
      <w:r>
        <w:t xml:space="preserve">The evaluation is required to determine the prospects for sustainability on </w:t>
      </w:r>
      <w:proofErr w:type="gramStart"/>
      <w:r>
        <w:t>a number of</w:t>
      </w:r>
      <w:proofErr w:type="gramEnd"/>
      <w:r>
        <w:t xml:space="preserve"> dimensions of the project outcomes and results. Project sustainability was </w:t>
      </w:r>
      <w:r w:rsidR="004419D4">
        <w:t>analyzed</w:t>
      </w:r>
      <w:r>
        <w:t xml:space="preserve"> in the three components including institutional, financial and environment using the rating system below:</w:t>
      </w:r>
    </w:p>
    <w:p w14:paraId="5301F257" w14:textId="6B186378" w:rsidR="00B462B4" w:rsidRDefault="00B462B4" w:rsidP="00B462B4">
      <w:pPr>
        <w:spacing w:line="276" w:lineRule="auto"/>
        <w:ind w:firstLine="720"/>
      </w:pPr>
    </w:p>
    <w:tbl>
      <w:tblPr>
        <w:tblStyle w:val="TableGrid"/>
        <w:tblW w:w="0" w:type="auto"/>
        <w:tblLook w:val="04A0" w:firstRow="1" w:lastRow="0" w:firstColumn="1" w:lastColumn="0" w:noHBand="0" w:noVBand="1"/>
      </w:tblPr>
      <w:tblGrid>
        <w:gridCol w:w="2263"/>
        <w:gridCol w:w="7087"/>
      </w:tblGrid>
      <w:tr w:rsidR="00B462B4" w14:paraId="0ED974E3" w14:textId="77777777" w:rsidTr="00B462B4">
        <w:tc>
          <w:tcPr>
            <w:tcW w:w="2263" w:type="dxa"/>
            <w:shd w:val="clear" w:color="auto" w:fill="538135" w:themeFill="accent6" w:themeFillShade="BF"/>
          </w:tcPr>
          <w:p w14:paraId="561FBAF0" w14:textId="2D4838D6" w:rsidR="00B462B4" w:rsidRDefault="00B462B4" w:rsidP="00B462B4">
            <w:pPr>
              <w:spacing w:line="276" w:lineRule="auto"/>
            </w:pPr>
            <w:r>
              <w:t>Likely</w:t>
            </w:r>
          </w:p>
        </w:tc>
        <w:tc>
          <w:tcPr>
            <w:tcW w:w="7087" w:type="dxa"/>
          </w:tcPr>
          <w:p w14:paraId="1A5375C3" w14:textId="745A385D" w:rsidR="00B462B4" w:rsidRDefault="00B462B4" w:rsidP="00B462B4">
            <w:pPr>
              <w:spacing w:line="276" w:lineRule="auto"/>
            </w:pPr>
            <w:r>
              <w:t>There are no risks affecting this dimension of sustainability</w:t>
            </w:r>
          </w:p>
        </w:tc>
      </w:tr>
      <w:tr w:rsidR="00B462B4" w14:paraId="30B24AAA" w14:textId="77777777" w:rsidTr="00B462B4">
        <w:tc>
          <w:tcPr>
            <w:tcW w:w="2263" w:type="dxa"/>
            <w:shd w:val="clear" w:color="auto" w:fill="A8D08D" w:themeFill="accent6" w:themeFillTint="99"/>
          </w:tcPr>
          <w:p w14:paraId="4765E109" w14:textId="0E3EB6DD" w:rsidR="00B462B4" w:rsidRDefault="00B462B4" w:rsidP="00B462B4">
            <w:pPr>
              <w:spacing w:line="276" w:lineRule="auto"/>
            </w:pPr>
            <w:r>
              <w:t>Moderately Likely</w:t>
            </w:r>
          </w:p>
        </w:tc>
        <w:tc>
          <w:tcPr>
            <w:tcW w:w="7087" w:type="dxa"/>
          </w:tcPr>
          <w:p w14:paraId="2A76F56E" w14:textId="44312AEA" w:rsidR="00B462B4" w:rsidRDefault="00B462B4" w:rsidP="00B462B4">
            <w:pPr>
              <w:spacing w:line="276" w:lineRule="auto"/>
            </w:pPr>
            <w:r>
              <w:t>There are moderate risks that affect this dimension of sustainability</w:t>
            </w:r>
          </w:p>
        </w:tc>
      </w:tr>
      <w:tr w:rsidR="00B462B4" w14:paraId="2E2554C2" w14:textId="77777777" w:rsidTr="00B462B4">
        <w:tc>
          <w:tcPr>
            <w:tcW w:w="2263" w:type="dxa"/>
            <w:shd w:val="clear" w:color="auto" w:fill="C5E0B3" w:themeFill="accent6" w:themeFillTint="66"/>
          </w:tcPr>
          <w:p w14:paraId="42E71D18" w14:textId="54CD075B" w:rsidR="00B462B4" w:rsidRDefault="00B462B4" w:rsidP="00B462B4">
            <w:pPr>
              <w:spacing w:line="276" w:lineRule="auto"/>
            </w:pPr>
            <w:r>
              <w:t>Moderately Unlikely</w:t>
            </w:r>
          </w:p>
        </w:tc>
        <w:tc>
          <w:tcPr>
            <w:tcW w:w="7087" w:type="dxa"/>
          </w:tcPr>
          <w:p w14:paraId="37540A8B" w14:textId="08A82C4B" w:rsidR="00B462B4" w:rsidRDefault="00B462B4" w:rsidP="00B462B4">
            <w:pPr>
              <w:spacing w:line="276" w:lineRule="auto"/>
            </w:pPr>
            <w:r>
              <w:t>There are significant risks that affect this dimension of sustainability</w:t>
            </w:r>
          </w:p>
        </w:tc>
      </w:tr>
      <w:tr w:rsidR="00B462B4" w14:paraId="6523793E" w14:textId="77777777" w:rsidTr="00B462B4">
        <w:tc>
          <w:tcPr>
            <w:tcW w:w="2263" w:type="dxa"/>
            <w:shd w:val="clear" w:color="auto" w:fill="E2EFD9" w:themeFill="accent6" w:themeFillTint="33"/>
          </w:tcPr>
          <w:p w14:paraId="69315D48" w14:textId="26E7F6B8" w:rsidR="00B462B4" w:rsidRDefault="00B462B4" w:rsidP="00B462B4">
            <w:pPr>
              <w:spacing w:line="276" w:lineRule="auto"/>
            </w:pPr>
            <w:r>
              <w:t>Unlikely</w:t>
            </w:r>
          </w:p>
        </w:tc>
        <w:tc>
          <w:tcPr>
            <w:tcW w:w="7087" w:type="dxa"/>
          </w:tcPr>
          <w:p w14:paraId="25D485F3" w14:textId="1021420E" w:rsidR="00B462B4" w:rsidRDefault="00B462B4" w:rsidP="00B462B4">
            <w:pPr>
              <w:spacing w:line="276" w:lineRule="auto"/>
            </w:pPr>
            <w:r>
              <w:t>There are severe risks that affect this dimension of sustainability</w:t>
            </w:r>
          </w:p>
        </w:tc>
      </w:tr>
    </w:tbl>
    <w:p w14:paraId="287D709A" w14:textId="5B1DEEA1" w:rsidR="00B462B4" w:rsidRDefault="00B462B4" w:rsidP="00001B7D">
      <w:pPr>
        <w:spacing w:line="276" w:lineRule="auto"/>
        <w:rPr>
          <w:u w:val="single"/>
        </w:rPr>
      </w:pPr>
    </w:p>
    <w:p w14:paraId="3FAB59D7" w14:textId="719C137A" w:rsidR="004419D4" w:rsidRDefault="004419D4" w:rsidP="004419D4">
      <w:pPr>
        <w:spacing w:line="276" w:lineRule="auto"/>
      </w:pPr>
      <w:proofErr w:type="gramStart"/>
      <w:r>
        <w:t>In order for</w:t>
      </w:r>
      <w:proofErr w:type="gramEnd"/>
      <w:r>
        <w:t xml:space="preserve"> VCAP to achieve sustainability of results and completion of partially achieved outcomes towards end of project period, the </w:t>
      </w:r>
      <w:proofErr w:type="spellStart"/>
      <w:r>
        <w:t>ProDoc</w:t>
      </w:r>
      <w:proofErr w:type="spellEnd"/>
      <w:r>
        <w:t xml:space="preserve"> outlined specific measures and approaches that were taken during project design phase and those that needed to be taken during implementation phase. </w:t>
      </w:r>
      <w:r w:rsidRPr="008C28E3">
        <w:rPr>
          <w:u w:val="single"/>
        </w:rPr>
        <w:t>Overall ranking for project sustainability is Moderately Likely (ML).</w:t>
      </w:r>
      <w:r>
        <w:rPr>
          <w:u w:val="single"/>
        </w:rPr>
        <w:t xml:space="preserve"> </w:t>
      </w:r>
    </w:p>
    <w:p w14:paraId="54604861" w14:textId="7815DE01" w:rsidR="004419D4" w:rsidRDefault="004419D4" w:rsidP="00001B7D">
      <w:pPr>
        <w:spacing w:line="276" w:lineRule="auto"/>
        <w:rPr>
          <w:u w:val="single"/>
        </w:rPr>
      </w:pPr>
    </w:p>
    <w:tbl>
      <w:tblPr>
        <w:tblStyle w:val="TableGrid"/>
        <w:tblW w:w="0" w:type="auto"/>
        <w:tblLook w:val="04A0" w:firstRow="1" w:lastRow="0" w:firstColumn="1" w:lastColumn="0" w:noHBand="0" w:noVBand="1"/>
      </w:tblPr>
      <w:tblGrid>
        <w:gridCol w:w="2972"/>
        <w:gridCol w:w="6378"/>
      </w:tblGrid>
      <w:tr w:rsidR="00B462B4" w14:paraId="16B0DE0D" w14:textId="77777777" w:rsidTr="004419D4">
        <w:tc>
          <w:tcPr>
            <w:tcW w:w="2972" w:type="dxa"/>
          </w:tcPr>
          <w:p w14:paraId="1FDFA639" w14:textId="7286607D" w:rsidR="00B462B4" w:rsidRPr="00B462B4" w:rsidRDefault="00B462B4" w:rsidP="00001B7D">
            <w:pPr>
              <w:spacing w:line="276" w:lineRule="auto"/>
            </w:pPr>
            <w:r w:rsidRPr="00B462B4">
              <w:t>Sustainability</w:t>
            </w:r>
          </w:p>
        </w:tc>
        <w:tc>
          <w:tcPr>
            <w:tcW w:w="6378" w:type="dxa"/>
            <w:shd w:val="clear" w:color="auto" w:fill="C5E0B3" w:themeFill="accent6" w:themeFillTint="66"/>
          </w:tcPr>
          <w:p w14:paraId="61F8891C" w14:textId="7E27712B" w:rsidR="00B462B4" w:rsidRPr="00B462B4" w:rsidRDefault="00B462B4" w:rsidP="00001B7D">
            <w:pPr>
              <w:spacing w:line="276" w:lineRule="auto"/>
            </w:pPr>
            <w:r w:rsidRPr="00B462B4">
              <w:t>Moderately Likely (ML)</w:t>
            </w:r>
          </w:p>
        </w:tc>
      </w:tr>
      <w:tr w:rsidR="00B462B4" w14:paraId="12432BF1" w14:textId="77777777" w:rsidTr="004419D4">
        <w:tc>
          <w:tcPr>
            <w:tcW w:w="2972" w:type="dxa"/>
          </w:tcPr>
          <w:p w14:paraId="1A435B43" w14:textId="6A74B37F" w:rsidR="004419D4" w:rsidRPr="004419D4" w:rsidRDefault="004419D4" w:rsidP="00F90398">
            <w:r w:rsidRPr="00F90398">
              <w:rPr>
                <w:rStyle w:val="Heading4Char"/>
                <w:color w:val="auto"/>
              </w:rPr>
              <w:t>Institutional sustainability</w:t>
            </w:r>
          </w:p>
        </w:tc>
        <w:tc>
          <w:tcPr>
            <w:tcW w:w="6378" w:type="dxa"/>
            <w:shd w:val="clear" w:color="auto" w:fill="C5E0B3" w:themeFill="accent6" w:themeFillTint="66"/>
          </w:tcPr>
          <w:p w14:paraId="2510D835" w14:textId="70A5178F" w:rsidR="00B462B4" w:rsidRPr="004419D4" w:rsidRDefault="004419D4" w:rsidP="00001B7D">
            <w:pPr>
              <w:spacing w:line="276" w:lineRule="auto"/>
            </w:pPr>
            <w:r w:rsidRPr="004419D4">
              <w:t>Moderately Likely (ML)</w:t>
            </w:r>
          </w:p>
        </w:tc>
      </w:tr>
      <w:tr w:rsidR="00B462B4" w14:paraId="2F937C6A" w14:textId="77777777" w:rsidTr="004419D4">
        <w:tc>
          <w:tcPr>
            <w:tcW w:w="2972" w:type="dxa"/>
          </w:tcPr>
          <w:p w14:paraId="35F9895A" w14:textId="110511A3" w:rsidR="00B462B4" w:rsidRPr="004419D4" w:rsidRDefault="004419D4" w:rsidP="00001B7D">
            <w:pPr>
              <w:spacing w:line="276" w:lineRule="auto"/>
            </w:pPr>
            <w:r w:rsidRPr="004419D4">
              <w:t>Financial Sustainability</w:t>
            </w:r>
          </w:p>
        </w:tc>
        <w:tc>
          <w:tcPr>
            <w:tcW w:w="6378" w:type="dxa"/>
            <w:shd w:val="clear" w:color="auto" w:fill="C5E0B3" w:themeFill="accent6" w:themeFillTint="66"/>
          </w:tcPr>
          <w:p w14:paraId="41172281" w14:textId="220CDCC8" w:rsidR="00B462B4" w:rsidRDefault="004419D4" w:rsidP="00001B7D">
            <w:pPr>
              <w:spacing w:line="276" w:lineRule="auto"/>
              <w:rPr>
                <w:u w:val="single"/>
              </w:rPr>
            </w:pPr>
            <w:r w:rsidRPr="004419D4">
              <w:t>Moderately Likely (ML)</w:t>
            </w:r>
          </w:p>
        </w:tc>
      </w:tr>
    </w:tbl>
    <w:p w14:paraId="3D6DE756" w14:textId="3C50A409" w:rsidR="00B462B4" w:rsidRDefault="00B462B4" w:rsidP="00001B7D">
      <w:pPr>
        <w:spacing w:line="276" w:lineRule="auto"/>
        <w:rPr>
          <w:u w:val="single"/>
        </w:rPr>
      </w:pPr>
    </w:p>
    <w:p w14:paraId="7CB1C648" w14:textId="583F9F61" w:rsidR="00B462B4" w:rsidRPr="008A23BE" w:rsidRDefault="004419D4" w:rsidP="00001B7D">
      <w:pPr>
        <w:spacing w:line="276" w:lineRule="auto"/>
        <w:rPr>
          <w:u w:val="single"/>
        </w:rPr>
      </w:pPr>
      <w:r w:rsidRPr="004419D4">
        <w:rPr>
          <w:color w:val="2E74B5" w:themeColor="accent1" w:themeShade="BF"/>
        </w:rPr>
        <w:t>Institutional Sustainability:</w:t>
      </w:r>
      <w:r w:rsidRPr="008A23BE">
        <w:rPr>
          <w:color w:val="2E74B5" w:themeColor="accent1" w:themeShade="BF"/>
        </w:rPr>
        <w:t xml:space="preserve"> </w:t>
      </w:r>
      <w:r>
        <w:t xml:space="preserve">The project was designed after extensive consultations with in-country stakeholders including government agencies, development partners, specialist agencies, local communities and key beneficiaries to ensure appropriate adaptation needs and way forward for improving adaptive capacity were identified. Also, </w:t>
      </w:r>
      <w:proofErr w:type="gramStart"/>
      <w:r>
        <w:t>particular efforts</w:t>
      </w:r>
      <w:proofErr w:type="gramEnd"/>
      <w:r>
        <w:t xml:space="preserve"> had been made to align the project with government priorities, policies and new initiatives and as earlier highlighted, V-CAP was aligned and played a major role in supporting specified elements of the NAPA. C</w:t>
      </w:r>
      <w:r w:rsidRPr="00F706C9">
        <w:t xml:space="preserve">apacity building </w:t>
      </w:r>
      <w:r>
        <w:t xml:space="preserve">programs for in-country stakeholders involved in the implementation had been a key </w:t>
      </w:r>
      <w:r w:rsidRPr="00F706C9">
        <w:t xml:space="preserve">element of the </w:t>
      </w:r>
      <w:r>
        <w:t xml:space="preserve">project </w:t>
      </w:r>
      <w:r w:rsidRPr="00F706C9">
        <w:t>and</w:t>
      </w:r>
      <w:r>
        <w:t xml:space="preserve"> this ensure that all knowledge and skills acquired are retained in </w:t>
      </w:r>
      <w:proofErr w:type="spellStart"/>
      <w:r>
        <w:t>Vatuatu</w:t>
      </w:r>
      <w:proofErr w:type="spellEnd"/>
      <w:r>
        <w:t xml:space="preserve"> post-VCAP period. However, some key capacity building programs to achieve total institutional sustainability for a few sectors were not delivered due to funding constraints, including the operation and maintenance of the installed water systems in </w:t>
      </w:r>
      <w:r w:rsidR="00993024">
        <w:t>Torres</w:t>
      </w:r>
      <w:r>
        <w:t xml:space="preserve"> islands, construction, operation and maintenance of greenhouse and livestock programs and monitoring of taboo areas for community-based adaptive management.</w:t>
      </w:r>
    </w:p>
    <w:p w14:paraId="00D39DAA" w14:textId="77777777" w:rsidR="00DC64A4" w:rsidRDefault="00DC64A4" w:rsidP="00001B7D">
      <w:pPr>
        <w:pStyle w:val="Heading4"/>
        <w:spacing w:line="276" w:lineRule="auto"/>
      </w:pPr>
    </w:p>
    <w:p w14:paraId="25A339A1" w14:textId="427F0D12" w:rsidR="00567F75" w:rsidRPr="00993024" w:rsidRDefault="00567F75" w:rsidP="008A23BE">
      <w:pPr>
        <w:pStyle w:val="Heading4"/>
        <w:spacing w:line="276" w:lineRule="auto"/>
        <w:rPr>
          <w:rFonts w:asciiTheme="minorHAnsi" w:hAnsiTheme="minorHAnsi" w:cstheme="minorHAnsi"/>
          <w:u w:val="single"/>
        </w:rPr>
      </w:pPr>
      <w:r w:rsidRPr="00993024">
        <w:rPr>
          <w:rFonts w:asciiTheme="minorHAnsi" w:hAnsiTheme="minorHAnsi" w:cstheme="minorHAnsi"/>
        </w:rPr>
        <w:t>Financial sustainability</w:t>
      </w:r>
      <w:r w:rsidR="004419D4" w:rsidRPr="00993024">
        <w:rPr>
          <w:rFonts w:asciiTheme="minorHAnsi" w:hAnsiTheme="minorHAnsi" w:cstheme="minorHAnsi"/>
        </w:rPr>
        <w:t xml:space="preserve">:  </w:t>
      </w:r>
      <w:r w:rsidR="005840F8" w:rsidRPr="00993024">
        <w:rPr>
          <w:rFonts w:asciiTheme="minorHAnsi" w:hAnsiTheme="minorHAnsi" w:cstheme="minorHAnsi"/>
          <w:color w:val="000000" w:themeColor="text1"/>
        </w:rPr>
        <w:t xml:space="preserve">Since VCAP is well aligned with national government policies and strategic directions, the various key government departments involved with implementation see project interventions to be part of respective department core function and national mandate. </w:t>
      </w:r>
      <w:r w:rsidR="000F00A1" w:rsidRPr="00993024">
        <w:rPr>
          <w:rFonts w:asciiTheme="minorHAnsi" w:hAnsiTheme="minorHAnsi" w:cstheme="minorHAnsi"/>
          <w:color w:val="000000" w:themeColor="text1"/>
        </w:rPr>
        <w:t xml:space="preserve">For instance, PWD has indicated in the VCAP project Board meeting on </w:t>
      </w:r>
      <w:r w:rsidR="00993024" w:rsidRPr="00993024">
        <w:rPr>
          <w:rFonts w:asciiTheme="minorHAnsi" w:hAnsiTheme="minorHAnsi" w:cstheme="minorHAnsi"/>
          <w:color w:val="000000" w:themeColor="text1"/>
        </w:rPr>
        <w:t>September</w:t>
      </w:r>
      <w:r w:rsidR="000F00A1" w:rsidRPr="00993024">
        <w:rPr>
          <w:rFonts w:asciiTheme="minorHAnsi" w:hAnsiTheme="minorHAnsi" w:cstheme="minorHAnsi"/>
          <w:color w:val="000000" w:themeColor="text1"/>
        </w:rPr>
        <w:t xml:space="preserve"> 2019 that it will extend the farm access road that was climate proofed by the project to reach communities in eastern Pentecost island. W</w:t>
      </w:r>
      <w:r w:rsidR="00226F22" w:rsidRPr="00993024">
        <w:rPr>
          <w:rFonts w:asciiTheme="minorHAnsi" w:hAnsiTheme="minorHAnsi" w:cstheme="minorHAnsi"/>
          <w:color w:val="000000" w:themeColor="text1"/>
        </w:rPr>
        <w:t xml:space="preserve">ith this scenario, it is expected that these government departments will </w:t>
      </w:r>
      <w:r w:rsidR="005840F8" w:rsidRPr="00993024">
        <w:rPr>
          <w:rFonts w:asciiTheme="minorHAnsi" w:hAnsiTheme="minorHAnsi" w:cstheme="minorHAnsi"/>
          <w:color w:val="000000" w:themeColor="text1"/>
        </w:rPr>
        <w:t xml:space="preserve">continue </w:t>
      </w:r>
      <w:r w:rsidR="00226F22" w:rsidRPr="00993024">
        <w:rPr>
          <w:rFonts w:asciiTheme="minorHAnsi" w:hAnsiTheme="minorHAnsi" w:cstheme="minorHAnsi"/>
          <w:color w:val="000000" w:themeColor="text1"/>
        </w:rPr>
        <w:t xml:space="preserve">and expand these interventions </w:t>
      </w:r>
      <w:r w:rsidR="005840F8" w:rsidRPr="00993024">
        <w:rPr>
          <w:rFonts w:asciiTheme="minorHAnsi" w:hAnsiTheme="minorHAnsi" w:cstheme="minorHAnsi"/>
          <w:color w:val="000000" w:themeColor="text1"/>
        </w:rPr>
        <w:t xml:space="preserve">through </w:t>
      </w:r>
      <w:r w:rsidR="00226F22" w:rsidRPr="00993024">
        <w:rPr>
          <w:rFonts w:asciiTheme="minorHAnsi" w:hAnsiTheme="minorHAnsi" w:cstheme="minorHAnsi"/>
          <w:color w:val="000000" w:themeColor="text1"/>
        </w:rPr>
        <w:t xml:space="preserve">national </w:t>
      </w:r>
      <w:r w:rsidR="005840F8" w:rsidRPr="00993024">
        <w:rPr>
          <w:rFonts w:asciiTheme="minorHAnsi" w:hAnsiTheme="minorHAnsi" w:cstheme="minorHAnsi"/>
          <w:color w:val="000000" w:themeColor="text1"/>
        </w:rPr>
        <w:t>institutional budgetary resources and through existing donor funding</w:t>
      </w:r>
      <w:r w:rsidR="00226F22" w:rsidRPr="00993024">
        <w:rPr>
          <w:rFonts w:asciiTheme="minorHAnsi" w:hAnsiTheme="minorHAnsi" w:cstheme="minorHAnsi"/>
          <w:color w:val="000000" w:themeColor="text1"/>
        </w:rPr>
        <w:t xml:space="preserve"> programs</w:t>
      </w:r>
      <w:r w:rsidR="005840F8" w:rsidRPr="00993024">
        <w:rPr>
          <w:rFonts w:asciiTheme="minorHAnsi" w:hAnsiTheme="minorHAnsi" w:cstheme="minorHAnsi"/>
          <w:color w:val="000000" w:themeColor="text1"/>
        </w:rPr>
        <w:t xml:space="preserve">. However, </w:t>
      </w:r>
      <w:r w:rsidR="00226F22" w:rsidRPr="00993024">
        <w:rPr>
          <w:rFonts w:asciiTheme="minorHAnsi" w:hAnsiTheme="minorHAnsi" w:cstheme="minorHAnsi"/>
          <w:color w:val="000000" w:themeColor="text1"/>
        </w:rPr>
        <w:t xml:space="preserve">being a small island developing state, Vanuatu would still need </w:t>
      </w:r>
      <w:r w:rsidR="005840F8" w:rsidRPr="00993024">
        <w:rPr>
          <w:rFonts w:asciiTheme="minorHAnsi" w:hAnsiTheme="minorHAnsi" w:cstheme="minorHAnsi"/>
          <w:color w:val="000000" w:themeColor="text1"/>
        </w:rPr>
        <w:t>continuing external aid funding</w:t>
      </w:r>
      <w:r w:rsidR="004419D4" w:rsidRPr="00993024">
        <w:rPr>
          <w:rFonts w:asciiTheme="minorHAnsi" w:hAnsiTheme="minorHAnsi" w:cstheme="minorHAnsi"/>
          <w:color w:val="000000" w:themeColor="text1"/>
        </w:rPr>
        <w:t xml:space="preserve">. </w:t>
      </w:r>
    </w:p>
    <w:p w14:paraId="01E697BB" w14:textId="77777777" w:rsidR="005840F8" w:rsidRDefault="005840F8" w:rsidP="00001B7D">
      <w:pPr>
        <w:spacing w:line="276" w:lineRule="auto"/>
      </w:pPr>
    </w:p>
    <w:p w14:paraId="065783EE" w14:textId="77777777" w:rsidR="00567F75" w:rsidRPr="00A12011" w:rsidRDefault="00567F75" w:rsidP="00DC64A4">
      <w:pPr>
        <w:pStyle w:val="Heading4"/>
        <w:spacing w:before="0" w:line="276" w:lineRule="auto"/>
        <w:rPr>
          <w:rFonts w:asciiTheme="minorHAnsi" w:hAnsiTheme="minorHAnsi" w:cstheme="minorHAnsi"/>
        </w:rPr>
      </w:pPr>
      <w:r w:rsidRPr="00A12011">
        <w:rPr>
          <w:rFonts w:asciiTheme="minorHAnsi" w:hAnsiTheme="minorHAnsi" w:cstheme="minorHAnsi"/>
        </w:rPr>
        <w:t>5.3.</w:t>
      </w:r>
      <w:r w:rsidR="00B21501" w:rsidRPr="00A12011">
        <w:rPr>
          <w:rFonts w:asciiTheme="minorHAnsi" w:hAnsiTheme="minorHAnsi" w:cstheme="minorHAnsi"/>
        </w:rPr>
        <w:t>6</w:t>
      </w:r>
      <w:r w:rsidRPr="00A12011">
        <w:rPr>
          <w:rFonts w:asciiTheme="minorHAnsi" w:hAnsiTheme="minorHAnsi" w:cstheme="minorHAnsi"/>
        </w:rPr>
        <w:t>.3 Environment sustainability</w:t>
      </w:r>
    </w:p>
    <w:p w14:paraId="666CEE45" w14:textId="23F546E5" w:rsidR="00E519AE" w:rsidRPr="008C28E3" w:rsidRDefault="008C28E3" w:rsidP="00DC64A4">
      <w:pPr>
        <w:spacing w:line="276" w:lineRule="auto"/>
      </w:pPr>
      <w:r w:rsidRPr="008C28E3">
        <w:rPr>
          <w:u w:val="single"/>
        </w:rPr>
        <w:t>Rating for environment sustainability is Moderately Likely (ML).</w:t>
      </w:r>
      <w:r>
        <w:t xml:space="preserve"> </w:t>
      </w:r>
      <w:r w:rsidR="00226F22">
        <w:t xml:space="preserve">The </w:t>
      </w:r>
      <w:r w:rsidR="004524CE">
        <w:t xml:space="preserve">approach used </w:t>
      </w:r>
      <w:r w:rsidR="00226F22">
        <w:t xml:space="preserve">by VCAP in </w:t>
      </w:r>
      <w:r w:rsidR="00226F22" w:rsidRPr="00226F22">
        <w:t xml:space="preserve">enhancing </w:t>
      </w:r>
      <w:r w:rsidR="004524CE">
        <w:t xml:space="preserve">resilience of </w:t>
      </w:r>
      <w:r w:rsidR="00226F22">
        <w:t>natural ecosystem</w:t>
      </w:r>
      <w:r w:rsidR="004524CE">
        <w:t>s</w:t>
      </w:r>
      <w:r w:rsidR="00226F22">
        <w:t xml:space="preserve"> </w:t>
      </w:r>
      <w:r w:rsidR="004524CE">
        <w:t xml:space="preserve">and associated natural resources </w:t>
      </w:r>
      <w:r w:rsidR="00226F22" w:rsidRPr="00226F22">
        <w:t>to future climate change</w:t>
      </w:r>
      <w:r w:rsidR="00226F22">
        <w:t xml:space="preserve"> </w:t>
      </w:r>
      <w:r w:rsidR="004524CE">
        <w:t xml:space="preserve">entails </w:t>
      </w:r>
      <w:r w:rsidR="004524CE" w:rsidRPr="00226F22">
        <w:t>a ridge to reef manner</w:t>
      </w:r>
      <w:r w:rsidR="004524CE">
        <w:t xml:space="preserve">, whereby </w:t>
      </w:r>
      <w:r w:rsidR="004524CE" w:rsidRPr="00226F22">
        <w:t>upland management together with coastal and marine ecosystems</w:t>
      </w:r>
      <w:r w:rsidR="004524CE">
        <w:t xml:space="preserve"> are addressed holistically. Since environment systems are inter-linked</w:t>
      </w:r>
      <w:r w:rsidR="0052305D">
        <w:t xml:space="preserve">, the R2R approach adopted by the project through specific activities </w:t>
      </w:r>
      <w:r w:rsidR="004524CE" w:rsidRPr="00226F22">
        <w:t>ensure</w:t>
      </w:r>
      <w:r w:rsidR="0052305D">
        <w:t>d</w:t>
      </w:r>
      <w:r w:rsidR="004524CE" w:rsidRPr="00226F22">
        <w:t xml:space="preserve"> better environmental outcomes.</w:t>
      </w:r>
      <w:r w:rsidR="0052305D">
        <w:t xml:space="preserve"> The project </w:t>
      </w:r>
      <w:r w:rsidR="009A5D9F">
        <w:t>established upland and marine</w:t>
      </w:r>
      <w:r w:rsidR="009A5D9F" w:rsidRPr="00226F22">
        <w:t xml:space="preserve"> Managed/Protected Areas</w:t>
      </w:r>
      <w:r w:rsidR="009A5D9F">
        <w:t xml:space="preserve"> </w:t>
      </w:r>
      <w:proofErr w:type="gramStart"/>
      <w:r w:rsidR="009A5D9F">
        <w:t>and also</w:t>
      </w:r>
      <w:proofErr w:type="gramEnd"/>
      <w:r w:rsidR="009A5D9F">
        <w:t xml:space="preserve"> worked to </w:t>
      </w:r>
      <w:r w:rsidR="00226F22" w:rsidRPr="00226F22">
        <w:t>strengthen</w:t>
      </w:r>
      <w:r w:rsidR="009A5D9F">
        <w:t xml:space="preserve"> legal aspects of Pas and these </w:t>
      </w:r>
      <w:r w:rsidR="00993024">
        <w:t xml:space="preserve">activities </w:t>
      </w:r>
      <w:r w:rsidR="00993024" w:rsidRPr="00226F22">
        <w:t>lead</w:t>
      </w:r>
      <w:r w:rsidR="0052305D">
        <w:t xml:space="preserve"> to improved </w:t>
      </w:r>
      <w:r w:rsidR="00226F22" w:rsidRPr="00226F22">
        <w:t xml:space="preserve">health of </w:t>
      </w:r>
      <w:r w:rsidR="0052305D">
        <w:t xml:space="preserve">natural habitats including coastal forests, </w:t>
      </w:r>
      <w:r w:rsidR="00226F22" w:rsidRPr="00226F22">
        <w:t>mangroves, seagrass and importantly coral reefs</w:t>
      </w:r>
      <w:r w:rsidR="0052305D">
        <w:t xml:space="preserve">. The </w:t>
      </w:r>
      <w:r w:rsidR="00E519AE">
        <w:t xml:space="preserve">effects </w:t>
      </w:r>
      <w:r w:rsidR="00226F22" w:rsidRPr="00226F22">
        <w:t xml:space="preserve">from </w:t>
      </w:r>
      <w:r w:rsidR="0052305D">
        <w:t>impr</w:t>
      </w:r>
      <w:r w:rsidR="00E519AE">
        <w:t>oved health of natural habitats</w:t>
      </w:r>
      <w:r w:rsidR="00650A4A">
        <w:t xml:space="preserve"> include </w:t>
      </w:r>
      <w:r w:rsidR="00226F22" w:rsidRPr="00226F22">
        <w:t>increased productivity</w:t>
      </w:r>
      <w:r w:rsidR="00E519AE">
        <w:t xml:space="preserve"> and abundance of species</w:t>
      </w:r>
      <w:r w:rsidR="00650A4A">
        <w:t xml:space="preserve"> and overall </w:t>
      </w:r>
      <w:r w:rsidR="00E519AE">
        <w:t xml:space="preserve">environment sustainability. </w:t>
      </w:r>
    </w:p>
    <w:p w14:paraId="7BFDAF5C" w14:textId="77777777" w:rsidR="00DC64A4" w:rsidRDefault="00DC64A4" w:rsidP="00001B7D">
      <w:pPr>
        <w:pStyle w:val="Heading3"/>
        <w:spacing w:line="276" w:lineRule="auto"/>
      </w:pPr>
    </w:p>
    <w:p w14:paraId="4E3D5954" w14:textId="50C31B99" w:rsidR="00EB736D" w:rsidRPr="00A12011" w:rsidRDefault="008C28E3" w:rsidP="00001B7D">
      <w:pPr>
        <w:pStyle w:val="Heading3"/>
        <w:spacing w:line="276" w:lineRule="auto"/>
        <w:rPr>
          <w:rFonts w:asciiTheme="minorHAnsi" w:hAnsiTheme="minorHAnsi" w:cstheme="minorHAnsi"/>
        </w:rPr>
      </w:pPr>
      <w:bookmarkStart w:id="44" w:name="_Toc31210394"/>
      <w:r w:rsidRPr="00A12011">
        <w:rPr>
          <w:rFonts w:asciiTheme="minorHAnsi" w:hAnsiTheme="minorHAnsi" w:cstheme="minorHAnsi"/>
        </w:rPr>
        <w:t>3</w:t>
      </w:r>
      <w:r w:rsidR="00C111B0" w:rsidRPr="00A12011">
        <w:rPr>
          <w:rFonts w:asciiTheme="minorHAnsi" w:hAnsiTheme="minorHAnsi" w:cstheme="minorHAnsi"/>
        </w:rPr>
        <w:t>.3.</w:t>
      </w:r>
      <w:r w:rsidR="00B21501" w:rsidRPr="00A12011">
        <w:rPr>
          <w:rFonts w:asciiTheme="minorHAnsi" w:hAnsiTheme="minorHAnsi" w:cstheme="minorHAnsi"/>
        </w:rPr>
        <w:t>7</w:t>
      </w:r>
      <w:r w:rsidR="00C111B0" w:rsidRPr="00A12011">
        <w:rPr>
          <w:rFonts w:asciiTheme="minorHAnsi" w:hAnsiTheme="minorHAnsi" w:cstheme="minorHAnsi"/>
        </w:rPr>
        <w:t xml:space="preserve"> </w:t>
      </w:r>
      <w:r w:rsidR="00EB736D" w:rsidRPr="00A12011">
        <w:rPr>
          <w:rFonts w:asciiTheme="minorHAnsi" w:hAnsiTheme="minorHAnsi" w:cstheme="minorHAnsi"/>
        </w:rPr>
        <w:t>Impact</w:t>
      </w:r>
      <w:bookmarkEnd w:id="44"/>
      <w:r w:rsidR="00EB736D" w:rsidRPr="00A12011">
        <w:rPr>
          <w:rFonts w:asciiTheme="minorHAnsi" w:hAnsiTheme="minorHAnsi" w:cstheme="minorHAnsi"/>
        </w:rPr>
        <w:tab/>
      </w:r>
    </w:p>
    <w:p w14:paraId="2298BD90" w14:textId="017B56C7" w:rsidR="001D3CAD" w:rsidRPr="00A12011" w:rsidRDefault="001D3CAD" w:rsidP="00001B7D">
      <w:pPr>
        <w:pStyle w:val="Heading4"/>
        <w:spacing w:line="276" w:lineRule="auto"/>
        <w:rPr>
          <w:rFonts w:asciiTheme="minorHAnsi" w:hAnsiTheme="minorHAnsi" w:cstheme="minorHAnsi"/>
        </w:rPr>
      </w:pPr>
      <w:r w:rsidRPr="00A12011">
        <w:rPr>
          <w:rFonts w:asciiTheme="minorHAnsi" w:hAnsiTheme="minorHAnsi" w:cstheme="minorHAnsi"/>
        </w:rPr>
        <w:t xml:space="preserve">Impacts at </w:t>
      </w:r>
      <w:r w:rsidR="001D0B3B" w:rsidRPr="00A12011">
        <w:rPr>
          <w:rFonts w:asciiTheme="minorHAnsi" w:hAnsiTheme="minorHAnsi" w:cstheme="minorHAnsi"/>
        </w:rPr>
        <w:t>community</w:t>
      </w:r>
      <w:r w:rsidRPr="00A12011">
        <w:rPr>
          <w:rFonts w:asciiTheme="minorHAnsi" w:hAnsiTheme="minorHAnsi" w:cstheme="minorHAnsi"/>
        </w:rPr>
        <w:t xml:space="preserve"> level</w:t>
      </w:r>
    </w:p>
    <w:p w14:paraId="58AD132E" w14:textId="50F36779" w:rsidR="00737D7C" w:rsidRDefault="008B15E1" w:rsidP="00961A3E">
      <w:pPr>
        <w:spacing w:line="276" w:lineRule="auto"/>
      </w:pPr>
      <w:r w:rsidRPr="00502C8C">
        <w:t xml:space="preserve">There is an absence of project documentation to explicitly </w:t>
      </w:r>
      <w:r>
        <w:t xml:space="preserve">highlight </w:t>
      </w:r>
      <w:r w:rsidRPr="008B15E1">
        <w:t xml:space="preserve">verifiable </w:t>
      </w:r>
      <w:r>
        <w:t xml:space="preserve">impacts, however </w:t>
      </w:r>
      <w:r w:rsidRPr="00502C8C">
        <w:t xml:space="preserve">the TE process relied on anecdotal evidence provided by the project beneficiaries and on-field observation </w:t>
      </w:r>
      <w:r>
        <w:t xml:space="preserve">for analysis of this section. </w:t>
      </w:r>
      <w:r w:rsidR="001D3CAD">
        <w:t xml:space="preserve">The project activities related to construction of roads and pedestrian bridges, rehabilitation of water crossings, airstrip and roads together with climate proofing of pedestrian walking paths have provided project beneficiaries with better access to markets, education and health. </w:t>
      </w:r>
      <w:r w:rsidR="000F00A1">
        <w:t xml:space="preserve">Before project implementation, </w:t>
      </w:r>
      <w:r w:rsidR="00993024">
        <w:t>communities’</w:t>
      </w:r>
      <w:r w:rsidR="001D0B3B">
        <w:t xml:space="preserve"> access to markets, education and health during adverse weather conditions were always restricted due to flooding, slippery access and poor infrastructure conditions </w:t>
      </w:r>
      <w:r w:rsidR="0019454B">
        <w:t>According to community stakeholders, t</w:t>
      </w:r>
      <w:r w:rsidR="001D3CAD">
        <w:t xml:space="preserve">he activities </w:t>
      </w:r>
      <w:r w:rsidR="001D0B3B">
        <w:t xml:space="preserve">implemented by the project </w:t>
      </w:r>
      <w:r w:rsidR="001D3CAD">
        <w:t xml:space="preserve">have </w:t>
      </w:r>
      <w:r w:rsidR="00737D7C">
        <w:t xml:space="preserve">allowed communities to still access essential services, even during adverse </w:t>
      </w:r>
      <w:r w:rsidR="00900584">
        <w:t xml:space="preserve">climatic conditions </w:t>
      </w:r>
      <w:r w:rsidR="00737D7C">
        <w:t xml:space="preserve">and have </w:t>
      </w:r>
      <w:r w:rsidR="001D3CAD">
        <w:t xml:space="preserve">also reduced </w:t>
      </w:r>
      <w:r w:rsidR="00737D7C">
        <w:t xml:space="preserve">overall community </w:t>
      </w:r>
      <w:r w:rsidR="001D3CAD">
        <w:t>travel time to half</w:t>
      </w:r>
      <w:r w:rsidR="0019454B">
        <w:t>.</w:t>
      </w:r>
      <w:r w:rsidR="00737D7C">
        <w:t xml:space="preserve"> </w:t>
      </w:r>
    </w:p>
    <w:p w14:paraId="02C5ABB3" w14:textId="77777777" w:rsidR="00737D7C" w:rsidRDefault="00737D7C" w:rsidP="00961A3E">
      <w:pPr>
        <w:spacing w:line="276" w:lineRule="auto"/>
      </w:pPr>
    </w:p>
    <w:p w14:paraId="74589949" w14:textId="77777777" w:rsidR="001D3CAD" w:rsidRDefault="00737D7C" w:rsidP="00961A3E">
      <w:pPr>
        <w:spacing w:line="276" w:lineRule="auto"/>
      </w:pPr>
      <w:r>
        <w:t xml:space="preserve">Other activities such as establishment of marine and upland </w:t>
      </w:r>
      <w:r w:rsidR="00900584">
        <w:t>managed</w:t>
      </w:r>
      <w:r>
        <w:t xml:space="preserve"> areas, greenhouse, resilient crop demonstration plot, solar deep freezer and livestock programs have improved food security to these communities. </w:t>
      </w:r>
      <w:r w:rsidR="00900584">
        <w:t xml:space="preserve">Anecdotal evidence from stakeholders have suggested that abundance of marine and freshwater species have improved as result of the managed areas, the greenhouse has enable communities to grow fruit trees till they are strong enough to be transplanted to forest or farming areas, </w:t>
      </w:r>
      <w:r w:rsidR="00672805">
        <w:t xml:space="preserve">the solar deep freezer has provided </w:t>
      </w:r>
      <w:r w:rsidR="000D244B">
        <w:t xml:space="preserve">storage of marine products for longer period </w:t>
      </w:r>
      <w:r w:rsidR="00672805">
        <w:t>to be c</w:t>
      </w:r>
      <w:r w:rsidR="000D244B">
        <w:t xml:space="preserve">onsumed locally or sold at urban markets and </w:t>
      </w:r>
      <w:r w:rsidR="00672805">
        <w:t xml:space="preserve">livestock programs have </w:t>
      </w:r>
      <w:r w:rsidR="000D244B">
        <w:t xml:space="preserve">enhanced food source </w:t>
      </w:r>
      <w:r w:rsidR="00672805">
        <w:t xml:space="preserve">in these communities. </w:t>
      </w:r>
      <w:r w:rsidR="000D244B">
        <w:t>Overall, these a</w:t>
      </w:r>
      <w:r>
        <w:t xml:space="preserve">ctivities support and enhanced food security in these communities in the face of adverse climate change conditions. </w:t>
      </w:r>
    </w:p>
    <w:p w14:paraId="05FD8C9F" w14:textId="77777777" w:rsidR="00737D7C" w:rsidRDefault="00737D7C" w:rsidP="00961A3E">
      <w:pPr>
        <w:spacing w:line="276" w:lineRule="auto"/>
      </w:pPr>
    </w:p>
    <w:p w14:paraId="6B0866FB" w14:textId="77777777" w:rsidR="00961A3E" w:rsidRDefault="000D244B" w:rsidP="00530031">
      <w:r>
        <w:t xml:space="preserve">Other activities such as construction/rehabilitation of Area Council offices and improvement of water supply system have positively impacted </w:t>
      </w:r>
      <w:r w:rsidR="00961A3E">
        <w:t>communities’ adaptive capacity to climate change impacts.</w:t>
      </w:r>
    </w:p>
    <w:p w14:paraId="3C63A65E" w14:textId="77777777" w:rsidR="00961A3E" w:rsidRDefault="00961A3E" w:rsidP="00961A3E">
      <w:pPr>
        <w:spacing w:line="276" w:lineRule="auto"/>
      </w:pPr>
    </w:p>
    <w:p w14:paraId="55F22F4D" w14:textId="77777777" w:rsidR="00825886" w:rsidRDefault="00737D7C" w:rsidP="00961A3E">
      <w:pPr>
        <w:spacing w:line="276" w:lineRule="auto"/>
      </w:pPr>
      <w:r>
        <w:t xml:space="preserve">The training, awareness workshops and other capacity building programs have enabled these communities to have the knowledge and skills in climate change adaptation. According to </w:t>
      </w:r>
      <w:proofErr w:type="gramStart"/>
      <w:r>
        <w:t>a</w:t>
      </w:r>
      <w:r w:rsidR="00436DAA">
        <w:t xml:space="preserve"> </w:t>
      </w:r>
      <w:r w:rsidR="000D244B">
        <w:t>number of</w:t>
      </w:r>
      <w:proofErr w:type="gramEnd"/>
      <w:r>
        <w:t xml:space="preserve"> key informant</w:t>
      </w:r>
      <w:r w:rsidR="00436DAA">
        <w:t>s</w:t>
      </w:r>
      <w:r>
        <w:t xml:space="preserve">, the </w:t>
      </w:r>
      <w:r w:rsidR="00825886">
        <w:t xml:space="preserve">variations in </w:t>
      </w:r>
      <w:r>
        <w:t>climat</w:t>
      </w:r>
      <w:r w:rsidR="00825886">
        <w:t xml:space="preserve">ic conditions </w:t>
      </w:r>
      <w:r>
        <w:t xml:space="preserve">over the past years are seen by communities as </w:t>
      </w:r>
      <w:r w:rsidR="00825886">
        <w:t xml:space="preserve">normal </w:t>
      </w:r>
      <w:r>
        <w:t>natural occurrence</w:t>
      </w:r>
      <w:r w:rsidR="00436DAA">
        <w:t>s</w:t>
      </w:r>
      <w:r>
        <w:t xml:space="preserve"> </w:t>
      </w:r>
      <w:r w:rsidR="00825886">
        <w:t xml:space="preserve">and that climate conditions </w:t>
      </w:r>
      <w:r>
        <w:t>wi</w:t>
      </w:r>
      <w:r w:rsidR="00436DAA">
        <w:t xml:space="preserve">ll return to normal in future. However, through VCAP’s capacity building programs these communities are now aware of the reasons for the variation in climatic conditions and especially, </w:t>
      </w:r>
      <w:r w:rsidR="000D244B">
        <w:t xml:space="preserve">knowledge and skills to adapt to the ongoing climate change impacts have greatly improved. </w:t>
      </w:r>
    </w:p>
    <w:p w14:paraId="470D7DEE" w14:textId="79EB256C" w:rsidR="00961A3E" w:rsidRDefault="00961A3E" w:rsidP="00961A3E">
      <w:pPr>
        <w:spacing w:line="276" w:lineRule="auto"/>
      </w:pPr>
    </w:p>
    <w:p w14:paraId="4D078B15" w14:textId="1114C6A8" w:rsidR="008B15E1" w:rsidRDefault="008B15E1" w:rsidP="00656702">
      <w:pPr>
        <w:spacing w:line="276" w:lineRule="auto"/>
      </w:pPr>
      <w:r>
        <w:t xml:space="preserve">During the period of the TE process, </w:t>
      </w:r>
      <w:proofErr w:type="gramStart"/>
      <w:r>
        <w:t>the majority of</w:t>
      </w:r>
      <w:proofErr w:type="gramEnd"/>
      <w:r>
        <w:t xml:space="preserve"> project activities have been successfully implemented with few other pending activities such as construction of DLA building and completion of road works in South Santo</w:t>
      </w:r>
      <w:r w:rsidR="00993024">
        <w:t>.</w:t>
      </w:r>
      <w:r>
        <w:t xml:space="preserve"> The current status of project implementation </w:t>
      </w:r>
      <w:r w:rsidR="00656702">
        <w:t xml:space="preserve">together with these positive feedbacks from project beneficiaries at community level have </w:t>
      </w:r>
      <w:r>
        <w:t xml:space="preserve">demonstrated progress towards </w:t>
      </w:r>
      <w:r w:rsidR="00656702">
        <w:t xml:space="preserve">achievement of more project impacts. </w:t>
      </w:r>
    </w:p>
    <w:p w14:paraId="3E3E4D5A" w14:textId="77777777" w:rsidR="00656702" w:rsidRDefault="00656702" w:rsidP="00656702">
      <w:pPr>
        <w:spacing w:line="276" w:lineRule="auto"/>
      </w:pPr>
    </w:p>
    <w:p w14:paraId="6BA4EEF2" w14:textId="360E07B5" w:rsidR="00961A3E" w:rsidRDefault="00DF18C1" w:rsidP="00530031">
      <w:r>
        <w:t>T</w:t>
      </w:r>
      <w:r w:rsidR="00961A3E">
        <w:t xml:space="preserve">he project </w:t>
      </w:r>
      <w:r>
        <w:t xml:space="preserve">has also contributed to some negative social impacts such as communal disagreement on </w:t>
      </w:r>
      <w:r w:rsidR="00AB4BCF">
        <w:t xml:space="preserve">boundary of a few PAs and other </w:t>
      </w:r>
      <w:r>
        <w:t xml:space="preserve">components of some project activities, however this is only minimal in terms of </w:t>
      </w:r>
      <w:r w:rsidR="00630930">
        <w:t xml:space="preserve">overall </w:t>
      </w:r>
      <w:r>
        <w:t xml:space="preserve">project impacts. Also, impacts would have been complete if capacity buildings on operation and maintenance of infrastructure were carried out after </w:t>
      </w:r>
      <w:r w:rsidR="00530031">
        <w:t>the co</w:t>
      </w:r>
      <w:r w:rsidR="00672805">
        <w:t>nstruction/rehabilitation phase of these activities.</w:t>
      </w:r>
    </w:p>
    <w:p w14:paraId="1A50B0DB" w14:textId="77777777" w:rsidR="001D0B3B" w:rsidRDefault="001D0B3B" w:rsidP="00530031"/>
    <w:p w14:paraId="316FB1CD" w14:textId="77777777" w:rsidR="00D359FE" w:rsidRPr="00A12011" w:rsidRDefault="00D359FE" w:rsidP="00001B7D">
      <w:pPr>
        <w:pStyle w:val="Heading4"/>
        <w:spacing w:line="276" w:lineRule="auto"/>
        <w:rPr>
          <w:rFonts w:asciiTheme="minorHAnsi" w:hAnsiTheme="minorHAnsi" w:cstheme="minorHAnsi"/>
        </w:rPr>
      </w:pPr>
      <w:r w:rsidRPr="00A12011">
        <w:rPr>
          <w:rFonts w:asciiTheme="minorHAnsi" w:hAnsiTheme="minorHAnsi" w:cstheme="minorHAnsi"/>
        </w:rPr>
        <w:t xml:space="preserve">Impacts at the national level </w:t>
      </w:r>
    </w:p>
    <w:p w14:paraId="2504D0ED" w14:textId="77777777" w:rsidR="001206B3" w:rsidRDefault="001206B3" w:rsidP="00001B7D">
      <w:pPr>
        <w:spacing w:line="276" w:lineRule="auto"/>
      </w:pPr>
      <w:r>
        <w:t xml:space="preserve">The implementation of VCAP </w:t>
      </w:r>
      <w:r w:rsidR="00D359FE" w:rsidRPr="00D359FE">
        <w:t xml:space="preserve">has been predominantly </w:t>
      </w:r>
      <w:r>
        <w:t xml:space="preserve">focused </w:t>
      </w:r>
      <w:r w:rsidR="00D359FE" w:rsidRPr="00D359FE">
        <w:t>within the government sector</w:t>
      </w:r>
      <w:r>
        <w:t xml:space="preserve">s and targeting in-country stakeholders and this </w:t>
      </w:r>
      <w:r w:rsidR="00D359FE" w:rsidRPr="00D359FE">
        <w:t xml:space="preserve">led to </w:t>
      </w:r>
      <w:proofErr w:type="gramStart"/>
      <w:r w:rsidR="00D359FE" w:rsidRPr="00D359FE">
        <w:t>a number of</w:t>
      </w:r>
      <w:proofErr w:type="gramEnd"/>
      <w:r w:rsidR="00D359FE" w:rsidRPr="00D359FE">
        <w:t xml:space="preserve"> Intermediate Impacts at national level – capacity, awareness, demonstrations, governance frameworks, </w:t>
      </w:r>
      <w:r w:rsidR="004A007B">
        <w:t xml:space="preserve">project </w:t>
      </w:r>
      <w:r w:rsidR="00D359FE" w:rsidRPr="00D359FE">
        <w:t xml:space="preserve">tools and </w:t>
      </w:r>
      <w:r w:rsidR="004A007B">
        <w:t>approaches</w:t>
      </w:r>
      <w:r w:rsidR="00D359FE" w:rsidRPr="00D359FE">
        <w:t xml:space="preserve">. The next step to achieve truly national level impacts is dependent on the </w:t>
      </w:r>
      <w:proofErr w:type="gramStart"/>
      <w:r w:rsidR="00D359FE" w:rsidRPr="00D359FE">
        <w:t>manner in which</w:t>
      </w:r>
      <w:proofErr w:type="gramEnd"/>
      <w:r>
        <w:t xml:space="preserve"> lessons learned and best practices from VCAP are absorbed </w:t>
      </w:r>
      <w:r w:rsidR="00D80DF7">
        <w:t xml:space="preserve">in </w:t>
      </w:r>
      <w:r>
        <w:t xml:space="preserve">similar </w:t>
      </w:r>
      <w:r w:rsidR="00D80DF7">
        <w:t xml:space="preserve">future </w:t>
      </w:r>
      <w:r>
        <w:t>progra</w:t>
      </w:r>
      <w:r w:rsidR="00672805">
        <w:t>ms, even though some non-VCAP sites have indicated interest in implementing similar projects in respective communities.</w:t>
      </w:r>
    </w:p>
    <w:p w14:paraId="44CFEA91" w14:textId="77777777" w:rsidR="001206B3" w:rsidRDefault="001206B3" w:rsidP="00001B7D">
      <w:pPr>
        <w:spacing w:line="276" w:lineRule="auto"/>
      </w:pPr>
    </w:p>
    <w:p w14:paraId="776687AD" w14:textId="77777777" w:rsidR="002C52BD" w:rsidRPr="00A12011" w:rsidRDefault="00B91CF1" w:rsidP="00001B7D">
      <w:pPr>
        <w:pStyle w:val="Heading4"/>
        <w:spacing w:line="276" w:lineRule="auto"/>
        <w:rPr>
          <w:rFonts w:asciiTheme="minorHAnsi" w:hAnsiTheme="minorHAnsi" w:cstheme="minorHAnsi"/>
        </w:rPr>
      </w:pPr>
      <w:r w:rsidRPr="00A12011">
        <w:rPr>
          <w:rFonts w:asciiTheme="minorHAnsi" w:hAnsiTheme="minorHAnsi" w:cstheme="minorHAnsi"/>
        </w:rPr>
        <w:t>Global environmental impacts</w:t>
      </w:r>
    </w:p>
    <w:p w14:paraId="5BD3C46B" w14:textId="77777777" w:rsidR="00424860" w:rsidRDefault="002040F1" w:rsidP="00424860">
      <w:pPr>
        <w:spacing w:line="276" w:lineRule="auto"/>
      </w:pPr>
      <w:r>
        <w:t xml:space="preserve">VCAP </w:t>
      </w:r>
      <w:r w:rsidR="000F6FBD" w:rsidRPr="002040F1">
        <w:t xml:space="preserve">addressed the GEF Operational </w:t>
      </w:r>
      <w:proofErr w:type="spellStart"/>
      <w:r w:rsidR="000F6FBD" w:rsidRPr="002040F1">
        <w:t>Programme</w:t>
      </w:r>
      <w:proofErr w:type="spellEnd"/>
      <w:r w:rsidR="000F6FBD" w:rsidRPr="002040F1">
        <w:t xml:space="preserve"> 8</w:t>
      </w:r>
      <w:r>
        <w:t xml:space="preserve"> (OP8)</w:t>
      </w:r>
      <w:r w:rsidR="000F6FBD" w:rsidRPr="002040F1">
        <w:t xml:space="preserve">: Water body based Operational </w:t>
      </w:r>
      <w:proofErr w:type="spellStart"/>
      <w:r w:rsidR="000F6FBD" w:rsidRPr="002040F1">
        <w:t>Programme</w:t>
      </w:r>
      <w:proofErr w:type="spellEnd"/>
      <w:r w:rsidR="000F6FBD" w:rsidRPr="002040F1">
        <w:t xml:space="preserve">, specifically </w:t>
      </w:r>
      <w:r w:rsidRPr="002040F1">
        <w:t>Outcome 1.2, which</w:t>
      </w:r>
      <w:r>
        <w:t xml:space="preserve"> aims for an integrated approach towards management of upland and coastal environment and international waters environment. The goal of OP</w:t>
      </w:r>
      <w:r w:rsidR="000F6FBD">
        <w:t xml:space="preserve">8 is to assist countries in making changes in the ways that human activities are conducted in </w:t>
      </w:r>
      <w:proofErr w:type="gramStart"/>
      <w:r w:rsidR="000F6FBD">
        <w:t>a number of</w:t>
      </w:r>
      <w:proofErr w:type="gramEnd"/>
      <w:r w:rsidR="000F6FBD">
        <w:t xml:space="preserve"> sectors so that the particular waterbody and its multi-country drainage basin can sustainably support human activities. </w:t>
      </w:r>
      <w:r w:rsidR="00D359FE">
        <w:t xml:space="preserve">The activities within VCAP </w:t>
      </w:r>
      <w:r w:rsidR="000F6FBD">
        <w:t>fit well with</w:t>
      </w:r>
      <w:r w:rsidR="00D359FE">
        <w:t xml:space="preserve"> the goal of OP8, w</w:t>
      </w:r>
      <w:r w:rsidR="000F6FBD">
        <w:t xml:space="preserve">hich include the </w:t>
      </w:r>
      <w:r w:rsidR="00D359FE">
        <w:t xml:space="preserve">commitment by in-country stakeholders </w:t>
      </w:r>
      <w:r w:rsidR="000F6FBD">
        <w:t xml:space="preserve">to leverage the intended sectoral changes to address </w:t>
      </w:r>
      <w:r w:rsidR="00D359FE">
        <w:t xml:space="preserve">climate change adaptation and </w:t>
      </w:r>
      <w:r w:rsidR="004A007B">
        <w:t xml:space="preserve">applying R2R approach to address </w:t>
      </w:r>
      <w:r w:rsidR="005F20CA">
        <w:t>complex environmental problems.</w:t>
      </w:r>
    </w:p>
    <w:p w14:paraId="6D638FEF" w14:textId="77777777" w:rsidR="00424860" w:rsidRDefault="00424860" w:rsidP="00424860">
      <w:pPr>
        <w:spacing w:line="276" w:lineRule="auto"/>
      </w:pPr>
    </w:p>
    <w:p w14:paraId="33E7F91C" w14:textId="77777777" w:rsidR="00424860" w:rsidRDefault="00424860" w:rsidP="00424860">
      <w:pPr>
        <w:spacing w:line="276" w:lineRule="auto"/>
      </w:pPr>
    </w:p>
    <w:p w14:paraId="67742E34" w14:textId="77777777" w:rsidR="00424860" w:rsidRDefault="00424860" w:rsidP="00424860">
      <w:pPr>
        <w:spacing w:line="276" w:lineRule="auto"/>
      </w:pPr>
    </w:p>
    <w:p w14:paraId="50A52C2A" w14:textId="77777777" w:rsidR="00424860" w:rsidRDefault="00424860" w:rsidP="00424860">
      <w:pPr>
        <w:spacing w:line="276" w:lineRule="auto"/>
      </w:pPr>
    </w:p>
    <w:p w14:paraId="28BE0625" w14:textId="77777777" w:rsidR="00424860" w:rsidRDefault="00424860" w:rsidP="00424860">
      <w:pPr>
        <w:spacing w:line="276" w:lineRule="auto"/>
      </w:pPr>
    </w:p>
    <w:p w14:paraId="4046D223" w14:textId="3567EF7C" w:rsidR="00A16E1D" w:rsidRDefault="008C28E3" w:rsidP="00E13C81">
      <w:pPr>
        <w:pStyle w:val="Heading1"/>
      </w:pPr>
      <w:bookmarkStart w:id="45" w:name="_Toc31210395"/>
      <w:bookmarkStart w:id="46" w:name="_Hlk31210551"/>
      <w:r>
        <w:t>4</w:t>
      </w:r>
      <w:r w:rsidR="00A16E1D">
        <w:t>.</w:t>
      </w:r>
      <w:r w:rsidR="002C52BD">
        <w:t xml:space="preserve"> </w:t>
      </w:r>
      <w:r w:rsidR="00A16E1D">
        <w:t xml:space="preserve">Conclusions, </w:t>
      </w:r>
      <w:r w:rsidR="009A3708">
        <w:t xml:space="preserve">Lessons Learned and </w:t>
      </w:r>
      <w:r w:rsidR="00A16E1D">
        <w:t>Recommendations</w:t>
      </w:r>
      <w:bookmarkEnd w:id="45"/>
      <w:r w:rsidR="00A16E1D">
        <w:t xml:space="preserve"> </w:t>
      </w:r>
    </w:p>
    <w:p w14:paraId="64909BB1" w14:textId="5C29C060" w:rsidR="00C0658E" w:rsidRDefault="008E4370" w:rsidP="00F90398">
      <w:pPr>
        <w:pStyle w:val="Heading2"/>
      </w:pPr>
      <w:bookmarkStart w:id="47" w:name="_Toc31210396"/>
      <w:bookmarkEnd w:id="46"/>
      <w:r>
        <w:t>4</w:t>
      </w:r>
      <w:r w:rsidRPr="00F90398">
        <w:t>.</w:t>
      </w:r>
      <w:r w:rsidR="00C0658E" w:rsidRPr="00F90398">
        <w:t>1 Conclusion</w:t>
      </w:r>
      <w:r w:rsidR="003F17B2" w:rsidRPr="00F90398">
        <w:t xml:space="preserve"> and </w:t>
      </w:r>
      <w:r w:rsidR="00C0658E" w:rsidRPr="00F90398">
        <w:t>Lessons</w:t>
      </w:r>
      <w:r w:rsidR="00C0658E">
        <w:t xml:space="preserve"> learned</w:t>
      </w:r>
      <w:bookmarkEnd w:id="47"/>
    </w:p>
    <w:p w14:paraId="48C6167D" w14:textId="7EBF6F10" w:rsidR="003F17B2" w:rsidRDefault="003F17B2" w:rsidP="00F90398">
      <w:r>
        <w:t xml:space="preserve">According to feedback from stakeholder consultations, VCAP has proven to be one of the very successful </w:t>
      </w:r>
      <w:r w:rsidR="00993024">
        <w:t>projects</w:t>
      </w:r>
      <w:r>
        <w:t xml:space="preserve"> in Vanuatu, especially for its impact on the project beneficiaries</w:t>
      </w:r>
      <w:r w:rsidR="007815BA">
        <w:t>. From improved access to market, education and health, the project has also positively affected biodiversity, community economic development, sustainable food sources and water security. Being situated in cyclone prone area of the tropics, VCAP is very relevant to the needs of Vanuatu in improving its adaptive capacity</w:t>
      </w:r>
      <w:r w:rsidR="007815BA" w:rsidRPr="007815BA">
        <w:t xml:space="preserve"> to the impacts of climate change.</w:t>
      </w:r>
      <w:r w:rsidR="007815BA">
        <w:t xml:space="preserve"> </w:t>
      </w:r>
      <w:r w:rsidR="009A3136">
        <w:t xml:space="preserve">One of the </w:t>
      </w:r>
      <w:r w:rsidR="00993024">
        <w:t>strengths</w:t>
      </w:r>
      <w:r w:rsidR="009A3136">
        <w:t xml:space="preserve"> of VCAP is its </w:t>
      </w:r>
      <w:r w:rsidR="00BB59FD">
        <w:t xml:space="preserve">focus on </w:t>
      </w:r>
      <w:r w:rsidR="009A3136">
        <w:t xml:space="preserve">multi-level </w:t>
      </w:r>
      <w:r w:rsidR="00BB59FD">
        <w:t>governance system with activities aimed at</w:t>
      </w:r>
      <w:r w:rsidR="009A3136">
        <w:t xml:space="preserve"> national and provincial government, communities and especially, vulnerabl</w:t>
      </w:r>
      <w:r w:rsidR="00BB59FD">
        <w:t xml:space="preserve">e groups at project site level. </w:t>
      </w:r>
      <w:r w:rsidR="009A3136">
        <w:t xml:space="preserve"> </w:t>
      </w:r>
    </w:p>
    <w:p w14:paraId="22277218" w14:textId="335A74CD" w:rsidR="007815BA" w:rsidRDefault="007815BA" w:rsidP="00F90398"/>
    <w:p w14:paraId="303F9F16" w14:textId="02D06A57" w:rsidR="007815BA" w:rsidRPr="003F17B2" w:rsidRDefault="007815BA" w:rsidP="00F90398">
      <w:r>
        <w:t>Some of the key lessons learned important for future programming are discussed below:</w:t>
      </w:r>
    </w:p>
    <w:p w14:paraId="1E286335" w14:textId="5ABCFF67" w:rsidR="001D4699" w:rsidRDefault="00673A04" w:rsidP="008E4370">
      <w:pPr>
        <w:pStyle w:val="ListParagraph"/>
        <w:numPr>
          <w:ilvl w:val="0"/>
          <w:numId w:val="61"/>
        </w:numPr>
      </w:pPr>
      <w:r>
        <w:rPr>
          <w:b/>
        </w:rPr>
        <w:t>Achieving CC resilience needs a comprehensive project package:</w:t>
      </w:r>
      <w:r>
        <w:t xml:space="preserve"> VCAP has been identified by stakeholders as a good project example that</w:t>
      </w:r>
      <w:r w:rsidR="001D4699">
        <w:t xml:space="preserve"> aim to achieve resilience since it addresses multi-sectoral </w:t>
      </w:r>
      <w:r w:rsidR="00277A53">
        <w:t>areas</w:t>
      </w:r>
      <w:r w:rsidR="001D4699">
        <w:t xml:space="preserve">, as earlier discussed in Section 3.1.1. Apart from climate proofing essential infrastructure, </w:t>
      </w:r>
      <w:r w:rsidR="00277A53">
        <w:t xml:space="preserve">VCAP </w:t>
      </w:r>
      <w:r w:rsidR="001D4699">
        <w:t xml:space="preserve">also promotes soft measures or ecosystem-based solutions to compliment hard measures, integrated natural resource management through the R2R approach, promotes food and water security and some components that fosters </w:t>
      </w:r>
      <w:r w:rsidR="00277A53">
        <w:t xml:space="preserve">community </w:t>
      </w:r>
      <w:r w:rsidR="001D4699">
        <w:t xml:space="preserve">economic development. </w:t>
      </w:r>
    </w:p>
    <w:p w14:paraId="10BB1356" w14:textId="3E2657DC" w:rsidR="008E4370" w:rsidRDefault="008E4370" w:rsidP="008E4370">
      <w:pPr>
        <w:pStyle w:val="ListParagraph"/>
        <w:numPr>
          <w:ilvl w:val="0"/>
          <w:numId w:val="61"/>
        </w:numPr>
      </w:pPr>
      <w:proofErr w:type="spellStart"/>
      <w:r w:rsidRPr="000B38C3">
        <w:rPr>
          <w:b/>
        </w:rPr>
        <w:t>LogFrame</w:t>
      </w:r>
      <w:proofErr w:type="spellEnd"/>
      <w:r w:rsidRPr="000B38C3">
        <w:rPr>
          <w:b/>
        </w:rPr>
        <w:t xml:space="preserve"> need to meet SMART and result-based criteria:</w:t>
      </w:r>
      <w:r>
        <w:t xml:space="preserve"> The initial </w:t>
      </w:r>
      <w:proofErr w:type="spellStart"/>
      <w:r>
        <w:t>Logframe</w:t>
      </w:r>
      <w:proofErr w:type="spellEnd"/>
      <w:r>
        <w:t xml:space="preserve"> for VCAP did not meet the SMART criteria, hence clearly measuring project results would not have been possible if the mid-term review (MTR) did not identify this weakness and address it accordingly. It should be noted that the </w:t>
      </w:r>
      <w:proofErr w:type="spellStart"/>
      <w:r>
        <w:t>LogFrame</w:t>
      </w:r>
      <w:proofErr w:type="spellEnd"/>
      <w:r>
        <w:t xml:space="preserve"> is not just a </w:t>
      </w:r>
      <w:r w:rsidR="00993024">
        <w:t>formality,</w:t>
      </w:r>
      <w:r>
        <w:t xml:space="preserve"> but it is one of the critical project </w:t>
      </w:r>
      <w:r w:rsidR="00C9747A">
        <w:t>elements</w:t>
      </w:r>
      <w:r>
        <w:t xml:space="preserve"> that GEF </w:t>
      </w:r>
      <w:proofErr w:type="gramStart"/>
      <w:r>
        <w:t>looks into</w:t>
      </w:r>
      <w:proofErr w:type="gramEnd"/>
      <w:r>
        <w:t xml:space="preserve"> for its funding. A proper definition and specification of the </w:t>
      </w:r>
      <w:proofErr w:type="spellStart"/>
      <w:r>
        <w:t>LogFrame</w:t>
      </w:r>
      <w:proofErr w:type="spellEnd"/>
      <w:r>
        <w:t xml:space="preserve"> is not a simple task. It ideally requires a combination of good theoretical knowledge with practical experience in drafting, application and evaluation of </w:t>
      </w:r>
      <w:proofErr w:type="spellStart"/>
      <w:r>
        <w:t>LogFrame</w:t>
      </w:r>
      <w:proofErr w:type="spellEnd"/>
      <w:r>
        <w:t xml:space="preserve">. A short-term experienced consultant might thus be useful to assist in formulation of the </w:t>
      </w:r>
      <w:proofErr w:type="spellStart"/>
      <w:r>
        <w:t>LogFrame</w:t>
      </w:r>
      <w:proofErr w:type="spellEnd"/>
      <w:r>
        <w:t xml:space="preserve">, or at least in reviewing the draft </w:t>
      </w:r>
      <w:proofErr w:type="spellStart"/>
      <w:r>
        <w:t>LogFrame</w:t>
      </w:r>
      <w:proofErr w:type="spellEnd"/>
      <w:r>
        <w:t xml:space="preserve"> definitions before the project is submitted for approval.</w:t>
      </w:r>
    </w:p>
    <w:p w14:paraId="5C1A7764" w14:textId="2E8213AE" w:rsidR="008E4370" w:rsidRDefault="008E4370" w:rsidP="008E4370">
      <w:pPr>
        <w:pStyle w:val="ListParagraph"/>
        <w:numPr>
          <w:ilvl w:val="0"/>
          <w:numId w:val="61"/>
        </w:numPr>
      </w:pPr>
      <w:r w:rsidRPr="000B38C3">
        <w:rPr>
          <w:b/>
        </w:rPr>
        <w:t>Recruitment processes need to identify the right candidate:</w:t>
      </w:r>
      <w:r>
        <w:t xml:space="preserve"> The project encountered lack of capacity and skills with some of the personal recruited for the various positions. This resulted in inefficiency of individual work output, leading to overall poor delivery of project activities and timely achievement of project outcomes.  </w:t>
      </w:r>
    </w:p>
    <w:p w14:paraId="49F95E88" w14:textId="2D7B39B4" w:rsidR="00E26F2E" w:rsidRDefault="00E26F2E" w:rsidP="00E26F2E">
      <w:pPr>
        <w:pStyle w:val="ListParagraph"/>
        <w:numPr>
          <w:ilvl w:val="0"/>
          <w:numId w:val="61"/>
        </w:numPr>
      </w:pPr>
      <w:r w:rsidRPr="000B38C3">
        <w:rPr>
          <w:b/>
        </w:rPr>
        <w:t xml:space="preserve">Costing of </w:t>
      </w:r>
      <w:r>
        <w:rPr>
          <w:b/>
        </w:rPr>
        <w:t>activities from design phase is important:</w:t>
      </w:r>
      <w:r w:rsidRPr="002C4D57">
        <w:rPr>
          <w:b/>
        </w:rPr>
        <w:t xml:space="preserve"> </w:t>
      </w:r>
      <w:r w:rsidRPr="000B38C3">
        <w:t>S</w:t>
      </w:r>
      <w:r w:rsidRPr="00395E00">
        <w:t xml:space="preserve">takeholders from the </w:t>
      </w:r>
      <w:r>
        <w:t>PW</w:t>
      </w:r>
      <w:r w:rsidRPr="00254D19">
        <w:t xml:space="preserve">D </w:t>
      </w:r>
      <w:r>
        <w:t xml:space="preserve">sector </w:t>
      </w:r>
      <w:r w:rsidRPr="00254D19">
        <w:t xml:space="preserve">indicated that costings of proposed activities </w:t>
      </w:r>
      <w:r w:rsidR="007D6213">
        <w:t xml:space="preserve">for the sector </w:t>
      </w:r>
      <w:r w:rsidRPr="00254D19">
        <w:t>were not a</w:t>
      </w:r>
      <w:r>
        <w:t xml:space="preserve">ccurate from the design phase of VCAP. This resulted in over-spending for the allocated PWD budget and hence, affecting full delivery of some project activities and achievement of certain project outcomes. To avoid a repeat of this, awarded contracts need to create budget caps for successful contractors to work within the allocated budget or even down-scale activities and work within the budget.   </w:t>
      </w:r>
    </w:p>
    <w:p w14:paraId="2C868F35" w14:textId="6CA1E293" w:rsidR="007D6213" w:rsidRDefault="007D6213" w:rsidP="00673A04">
      <w:pPr>
        <w:pStyle w:val="ListParagraph"/>
        <w:numPr>
          <w:ilvl w:val="0"/>
          <w:numId w:val="61"/>
        </w:numPr>
      </w:pPr>
      <w:r>
        <w:rPr>
          <w:b/>
        </w:rPr>
        <w:t xml:space="preserve">Establishment of a strong </w:t>
      </w:r>
      <w:r w:rsidR="00E26F2E">
        <w:rPr>
          <w:b/>
        </w:rPr>
        <w:t xml:space="preserve">project </w:t>
      </w:r>
      <w:r>
        <w:rPr>
          <w:b/>
        </w:rPr>
        <w:t>monitoring system</w:t>
      </w:r>
      <w:r w:rsidR="00E26F2E">
        <w:rPr>
          <w:b/>
        </w:rPr>
        <w:t>:</w:t>
      </w:r>
      <w:r w:rsidR="00E26F2E">
        <w:t xml:space="preserve"> The over-spending of activities </w:t>
      </w:r>
      <w:r>
        <w:t>budget line was the result of PMU having a very weak internal control system to record and report expenditures to UNDP.</w:t>
      </w:r>
      <w:r w:rsidR="00673A04">
        <w:t xml:space="preserve"> This weak system also led to non-</w:t>
      </w:r>
      <w:r w:rsidR="00673A04" w:rsidRPr="00673A04">
        <w:t>compliance with internal guidelines and contract conditions for payment</w:t>
      </w:r>
      <w:r w:rsidR="00673A04">
        <w:t xml:space="preserve"> to contracts awarded to project vendor and i</w:t>
      </w:r>
      <w:r w:rsidR="00673A04" w:rsidRPr="00673A04">
        <w:t>nadequate competitive procurement procedures</w:t>
      </w:r>
      <w:r w:rsidR="00673A04">
        <w:t>.</w:t>
      </w:r>
    </w:p>
    <w:p w14:paraId="1AD11294" w14:textId="2A777C45" w:rsidR="008E4370" w:rsidRDefault="008E4370" w:rsidP="008E4370">
      <w:pPr>
        <w:pStyle w:val="ListParagraph"/>
        <w:numPr>
          <w:ilvl w:val="0"/>
          <w:numId w:val="61"/>
        </w:numPr>
      </w:pPr>
      <w:r>
        <w:rPr>
          <w:b/>
        </w:rPr>
        <w:t xml:space="preserve">Integrated planning of activities for each sector to be encouraged: </w:t>
      </w:r>
      <w:r>
        <w:t xml:space="preserve">Project fund utilization was low on the first year due to the slow government recruitment process as the focus at that time was on TC Pam recovery efforts. When PMU was fully operational on the second year, the pressure was on the team to focus on large-scale infrastructure expenditures so that project expenditures can be on par with the initial budget in the </w:t>
      </w:r>
      <w:proofErr w:type="spellStart"/>
      <w:r>
        <w:t>ProDoc</w:t>
      </w:r>
      <w:proofErr w:type="spellEnd"/>
      <w:r>
        <w:t xml:space="preserve">. This initial focus on large-scale infrastructure was held with the belief that “smaller” activities such as improving the conditions of footpaths, building pedestrian bridges, creating Community Disaster Plans - could still be achieved with remaining project funds towards the end of the VCAP’s lifespan, however this was not possible due to lack of funds towards the final phase of project implementation. Integrating </w:t>
      </w:r>
      <w:r w:rsidRPr="000B07A2">
        <w:t xml:space="preserve">large-scale infrastructure expenditures </w:t>
      </w:r>
      <w:r>
        <w:t xml:space="preserve">with “smaller” activities for each sector is important to ensure all activities are achieved during the project implementation phase  </w:t>
      </w:r>
    </w:p>
    <w:p w14:paraId="7A58A171" w14:textId="311710A9" w:rsidR="002C4D57" w:rsidRDefault="008E4370" w:rsidP="00F90398">
      <w:pPr>
        <w:pStyle w:val="ListParagraph"/>
        <w:numPr>
          <w:ilvl w:val="0"/>
          <w:numId w:val="61"/>
        </w:numPr>
      </w:pPr>
      <w:r w:rsidRPr="008E4370">
        <w:rPr>
          <w:b/>
        </w:rPr>
        <w:t>Integrated s</w:t>
      </w:r>
      <w:r w:rsidR="002C4D57" w:rsidRPr="008E4370">
        <w:rPr>
          <w:b/>
        </w:rPr>
        <w:t xml:space="preserve">ectoral </w:t>
      </w:r>
      <w:r w:rsidRPr="008E4370">
        <w:rPr>
          <w:b/>
        </w:rPr>
        <w:t xml:space="preserve">planning of </w:t>
      </w:r>
      <w:r w:rsidR="002C4D57" w:rsidRPr="008E4370">
        <w:rPr>
          <w:b/>
        </w:rPr>
        <w:t xml:space="preserve">activities </w:t>
      </w:r>
      <w:r w:rsidRPr="008E4370">
        <w:rPr>
          <w:b/>
        </w:rPr>
        <w:t xml:space="preserve">to be promoted. </w:t>
      </w:r>
      <w:r w:rsidR="002C4D57" w:rsidRPr="002C4D57">
        <w:t xml:space="preserve">This was primarily a challenge when VCAP began, as each Coordinator was housed within their individual departments and there was no central office space to facilitate easier coordination. </w:t>
      </w:r>
      <w:r w:rsidR="00C10275">
        <w:t xml:space="preserve">After the </w:t>
      </w:r>
      <w:r w:rsidR="002C4D57" w:rsidRPr="002C4D57">
        <w:t xml:space="preserve">Department of Climate Change established an office space, </w:t>
      </w:r>
      <w:r>
        <w:t xml:space="preserve">this was </w:t>
      </w:r>
      <w:r w:rsidR="002C4D57" w:rsidRPr="002C4D57">
        <w:t xml:space="preserve">less of a challenge for </w:t>
      </w:r>
      <w:r>
        <w:t xml:space="preserve">the project team as there was </w:t>
      </w:r>
      <w:r w:rsidR="002C4D57" w:rsidRPr="002C4D57">
        <w:t xml:space="preserve">effective </w:t>
      </w:r>
      <w:r w:rsidRPr="002C4D57">
        <w:t xml:space="preserve">coordination </w:t>
      </w:r>
      <w:r w:rsidR="002C4D57" w:rsidRPr="002C4D57">
        <w:t>and plan</w:t>
      </w:r>
      <w:r>
        <w:t>ning</w:t>
      </w:r>
      <w:r w:rsidR="002C4D57" w:rsidRPr="002C4D57">
        <w:t xml:space="preserve"> together. The delivery of project outputs on Epi Island is a positive example of Coordinators working jointly, as the Upland Coordinator worked to install soft measures for erosion control along with infrastructure improvements supported by the PWD Coordinator. </w:t>
      </w:r>
    </w:p>
    <w:p w14:paraId="5CE702B4" w14:textId="298E5C14" w:rsidR="00277A53" w:rsidRDefault="00277A53" w:rsidP="00F90398">
      <w:pPr>
        <w:pStyle w:val="ListParagraph"/>
        <w:numPr>
          <w:ilvl w:val="0"/>
          <w:numId w:val="61"/>
        </w:numPr>
      </w:pPr>
      <w:r>
        <w:rPr>
          <w:b/>
        </w:rPr>
        <w:t>Understanding of in-country and PICs needs is important for project team members:</w:t>
      </w:r>
      <w:r>
        <w:t xml:space="preserve"> </w:t>
      </w:r>
      <w:r w:rsidR="003F17B2">
        <w:t xml:space="preserve">During the project cycle, VCAP recruited several international Consultants to assist PMU in the implementation of the project. Due to cultural barrier and lesser exposure to work in PICs, providing the right deliverable can be a challenge and especially, tailor-made ideas to suit the context of these countries. </w:t>
      </w:r>
    </w:p>
    <w:p w14:paraId="556F434E" w14:textId="4CEBB42D" w:rsidR="00C9747A" w:rsidRDefault="00C9747A" w:rsidP="00C9747A"/>
    <w:p w14:paraId="096BF778" w14:textId="0E017743" w:rsidR="00C9747A" w:rsidRDefault="00C9747A" w:rsidP="00C9747A"/>
    <w:p w14:paraId="6948EF73" w14:textId="2E16EBC4" w:rsidR="00C9747A" w:rsidRDefault="00C9747A" w:rsidP="00C9747A"/>
    <w:p w14:paraId="405F81A4" w14:textId="2AFD3657" w:rsidR="00C9747A" w:rsidRDefault="00C9747A" w:rsidP="00C9747A"/>
    <w:p w14:paraId="4F1A5F34" w14:textId="41C31F30" w:rsidR="00C9747A" w:rsidRDefault="00C9747A" w:rsidP="00C9747A"/>
    <w:p w14:paraId="75905158" w14:textId="3C8DA62A" w:rsidR="00C9747A" w:rsidRDefault="00C9747A" w:rsidP="00C9747A"/>
    <w:p w14:paraId="212C6337" w14:textId="3EE6F32C" w:rsidR="00C9747A" w:rsidRDefault="00C9747A" w:rsidP="00C9747A"/>
    <w:p w14:paraId="3D0BAFAF" w14:textId="045F981B" w:rsidR="00C9747A" w:rsidRDefault="00C9747A" w:rsidP="00C9747A"/>
    <w:p w14:paraId="625AFAE1" w14:textId="575776FC" w:rsidR="00C9747A" w:rsidRDefault="00C9747A" w:rsidP="00C9747A"/>
    <w:p w14:paraId="517C74F1" w14:textId="2E9F21C3" w:rsidR="00C9747A" w:rsidRDefault="00C9747A" w:rsidP="00C9747A"/>
    <w:p w14:paraId="29DEF202" w14:textId="68F70B18" w:rsidR="00C9747A" w:rsidRDefault="00C9747A" w:rsidP="00C9747A"/>
    <w:p w14:paraId="687185C9" w14:textId="662669B3" w:rsidR="00C9747A" w:rsidRDefault="00C9747A" w:rsidP="00C9747A"/>
    <w:p w14:paraId="6AB1F7A1" w14:textId="4875C224" w:rsidR="00C9747A" w:rsidRDefault="00C9747A" w:rsidP="00C9747A"/>
    <w:p w14:paraId="68A5B312" w14:textId="77777777" w:rsidR="00C9747A" w:rsidRDefault="00C9747A" w:rsidP="00C9747A"/>
    <w:p w14:paraId="45498783" w14:textId="77777777" w:rsidR="008E4370" w:rsidRDefault="008E4370" w:rsidP="00F90398">
      <w:pPr>
        <w:pStyle w:val="ListParagraph"/>
      </w:pPr>
    </w:p>
    <w:p w14:paraId="37F1DDD6" w14:textId="53B2367D" w:rsidR="00C0658E" w:rsidRPr="00C0658E" w:rsidRDefault="00C0658E" w:rsidP="00F90398">
      <w:pPr>
        <w:pStyle w:val="Heading2"/>
      </w:pPr>
      <w:bookmarkStart w:id="48" w:name="_Toc31210397"/>
      <w:r>
        <w:t>4.3 Recommendations</w:t>
      </w:r>
      <w:bookmarkEnd w:id="48"/>
      <w:r>
        <w:t xml:space="preserve"> </w:t>
      </w:r>
    </w:p>
    <w:p w14:paraId="0BF89525" w14:textId="77777777" w:rsidR="00EB736D" w:rsidRPr="00EB736D" w:rsidRDefault="00EB736D" w:rsidP="00001B7D">
      <w:pPr>
        <w:spacing w:line="276" w:lineRule="auto"/>
      </w:pPr>
      <w:r w:rsidRPr="00EB736D">
        <w:rPr>
          <w:b/>
          <w:bCs/>
        </w:rPr>
        <w:t>Issue: Sustainability of project benefits</w:t>
      </w:r>
    </w:p>
    <w:p w14:paraId="5A7E6503" w14:textId="77777777" w:rsidR="006D0AD6" w:rsidRDefault="00DC64A4" w:rsidP="00961A3E">
      <w:pPr>
        <w:numPr>
          <w:ilvl w:val="0"/>
          <w:numId w:val="12"/>
        </w:numPr>
        <w:spacing w:line="276" w:lineRule="auto"/>
      </w:pPr>
      <w:r>
        <w:t xml:space="preserve">During the TE, </w:t>
      </w:r>
      <w:r w:rsidR="00D81D23">
        <w:t xml:space="preserve">it was noticed that the project does not have a clear written </w:t>
      </w:r>
      <w:r w:rsidR="00D81D23" w:rsidRPr="00EB736D">
        <w:t xml:space="preserve">Sustainability Plan or Exit Strategy </w:t>
      </w:r>
      <w:r w:rsidR="00D81D23">
        <w:t>to outline how relevant national institutions are going take-up and complete incomplete project activities and to ensure the continuation of project benefits. Some of these incomplete activities include construction and climate proofing of Area Council offices</w:t>
      </w:r>
      <w:r w:rsidR="006D0AD6">
        <w:t xml:space="preserve"> in </w:t>
      </w:r>
      <w:proofErr w:type="spellStart"/>
      <w:r w:rsidR="006D0AD6">
        <w:t>Loh</w:t>
      </w:r>
      <w:proofErr w:type="spellEnd"/>
      <w:r w:rsidR="006D0AD6">
        <w:t xml:space="preserve"> island and South Santo</w:t>
      </w:r>
      <w:r w:rsidR="00D81D23">
        <w:t xml:space="preserve">, </w:t>
      </w:r>
      <w:r w:rsidR="006D0AD6">
        <w:t>construction and operation of greenhouse</w:t>
      </w:r>
      <w:r w:rsidR="00D81D23">
        <w:t xml:space="preserve"> </w:t>
      </w:r>
      <w:r w:rsidR="006D0AD6">
        <w:t xml:space="preserve">in </w:t>
      </w:r>
      <w:proofErr w:type="spellStart"/>
      <w:r w:rsidR="006D0AD6">
        <w:t>Loh</w:t>
      </w:r>
      <w:proofErr w:type="spellEnd"/>
      <w:r w:rsidR="006D0AD6">
        <w:t xml:space="preserve"> island and </w:t>
      </w:r>
      <w:proofErr w:type="spellStart"/>
      <w:r w:rsidR="006D0AD6">
        <w:t>Aniwa</w:t>
      </w:r>
      <w:proofErr w:type="spellEnd"/>
      <w:r w:rsidR="006D0AD6">
        <w:t xml:space="preserve"> Island, introduction of livestock and operation of small-scale livestock farms and especially, capacity building on operation procedures and maintenance of these activities.  </w:t>
      </w:r>
    </w:p>
    <w:p w14:paraId="3DF60340" w14:textId="77777777" w:rsidR="00EB736D" w:rsidRPr="00EB736D" w:rsidRDefault="00EB736D" w:rsidP="006D0AD6">
      <w:pPr>
        <w:spacing w:line="276" w:lineRule="auto"/>
      </w:pPr>
      <w:r w:rsidRPr="006D0AD6">
        <w:rPr>
          <w:b/>
          <w:bCs/>
        </w:rPr>
        <w:t>Recommendation:</w:t>
      </w:r>
    </w:p>
    <w:p w14:paraId="21E77BF4" w14:textId="1386B835" w:rsidR="00920C18" w:rsidRPr="00EB736D" w:rsidRDefault="00920C18" w:rsidP="00001B7D">
      <w:pPr>
        <w:numPr>
          <w:ilvl w:val="0"/>
          <w:numId w:val="13"/>
        </w:numPr>
        <w:spacing w:line="276" w:lineRule="auto"/>
      </w:pPr>
      <w:r w:rsidRPr="00EB736D">
        <w:t xml:space="preserve">It is recommended that the PMU design with in-country stakeholders a project exit strategy, taking into consideration the achievement made by the project </w:t>
      </w:r>
      <w:proofErr w:type="gramStart"/>
      <w:r w:rsidRPr="00EB736D">
        <w:t>and also</w:t>
      </w:r>
      <w:proofErr w:type="gramEnd"/>
      <w:r w:rsidRPr="00EB736D">
        <w:t xml:space="preserve"> highlighting </w:t>
      </w:r>
      <w:r w:rsidR="006D0AD6">
        <w:t xml:space="preserve">incomplete activities, especially for those with building materials already on-site </w:t>
      </w:r>
      <w:r w:rsidRPr="00EB736D">
        <w:t xml:space="preserve">and seek specific stakeholders for taking over and sustaining each </w:t>
      </w:r>
      <w:r w:rsidR="00993024" w:rsidRPr="00EB736D">
        <w:t>result</w:t>
      </w:r>
      <w:r w:rsidRPr="00EB736D">
        <w:t xml:space="preserve"> or also, complete outstanding outputs. </w:t>
      </w:r>
    </w:p>
    <w:p w14:paraId="488B00FA" w14:textId="77777777" w:rsidR="00EB736D" w:rsidRPr="00EB736D" w:rsidRDefault="00EB736D" w:rsidP="00001B7D">
      <w:pPr>
        <w:spacing w:line="276" w:lineRule="auto"/>
      </w:pPr>
      <w:r w:rsidRPr="00EB736D">
        <w:rPr>
          <w:b/>
          <w:bCs/>
        </w:rPr>
        <w:t> </w:t>
      </w:r>
    </w:p>
    <w:p w14:paraId="17B15FA6" w14:textId="77777777" w:rsidR="00EB736D" w:rsidRPr="00EB736D" w:rsidRDefault="00EB736D" w:rsidP="00001B7D">
      <w:pPr>
        <w:spacing w:line="276" w:lineRule="auto"/>
      </w:pPr>
      <w:r w:rsidRPr="00EB736D">
        <w:rPr>
          <w:b/>
          <w:bCs/>
        </w:rPr>
        <w:t>Issue: Information management</w:t>
      </w:r>
    </w:p>
    <w:p w14:paraId="0AAF1B34" w14:textId="34934843" w:rsidR="00920C18" w:rsidRPr="00EB736D" w:rsidRDefault="006D0AD6" w:rsidP="00001B7D">
      <w:pPr>
        <w:numPr>
          <w:ilvl w:val="0"/>
          <w:numId w:val="14"/>
        </w:numPr>
        <w:spacing w:line="276" w:lineRule="auto"/>
      </w:pPr>
      <w:r>
        <w:t xml:space="preserve">Some of the useful </w:t>
      </w:r>
      <w:r w:rsidR="00920C18" w:rsidRPr="00EB736D">
        <w:t xml:space="preserve">data, information and knowledge </w:t>
      </w:r>
      <w:r>
        <w:t xml:space="preserve">generated by VCAP include marine ecosystem health and status, upland activities and management needs, water resource practices and needs and overall site-specific climate change adaptation priorities. Some of </w:t>
      </w:r>
      <w:r w:rsidR="00993024">
        <w:t>these knowledges</w:t>
      </w:r>
      <w:r w:rsidR="00A47528">
        <w:t xml:space="preserve"> have b</w:t>
      </w:r>
      <w:r w:rsidR="00920C18" w:rsidRPr="00EB736D">
        <w:t>een put out in publications, however, a lot is only found in electronic format and not readily accessible.</w:t>
      </w:r>
    </w:p>
    <w:p w14:paraId="7AB360B2" w14:textId="77777777" w:rsidR="00EB736D" w:rsidRPr="00EB736D" w:rsidRDefault="00EB736D" w:rsidP="00001B7D">
      <w:pPr>
        <w:spacing w:line="276" w:lineRule="auto"/>
      </w:pPr>
      <w:r w:rsidRPr="00EB736D">
        <w:rPr>
          <w:b/>
          <w:bCs/>
        </w:rPr>
        <w:t>Recommendation:</w:t>
      </w:r>
    </w:p>
    <w:p w14:paraId="4E917F74" w14:textId="77777777" w:rsidR="00920C18" w:rsidRPr="00EB736D" w:rsidRDefault="00920C18" w:rsidP="00001B7D">
      <w:pPr>
        <w:numPr>
          <w:ilvl w:val="0"/>
          <w:numId w:val="15"/>
        </w:numPr>
        <w:spacing w:line="276" w:lineRule="auto"/>
      </w:pPr>
      <w:r w:rsidRPr="00EB736D">
        <w:t>It is recommended that PMU work with in-country stakeholders to share these data, information and knowledge for use in national sec</w:t>
      </w:r>
      <w:r w:rsidR="00A47528">
        <w:t>toral and integrated planning, especially sharing with NAB and national government departments.</w:t>
      </w:r>
    </w:p>
    <w:p w14:paraId="3ED36978" w14:textId="77777777" w:rsidR="00EB736D" w:rsidRDefault="00EB736D" w:rsidP="00001B7D">
      <w:pPr>
        <w:spacing w:line="276" w:lineRule="auto"/>
      </w:pPr>
    </w:p>
    <w:p w14:paraId="4F8202C0" w14:textId="77777777" w:rsidR="00C51ACE" w:rsidRDefault="00C51ACE" w:rsidP="00C51ACE">
      <w:pPr>
        <w:spacing w:line="276" w:lineRule="auto"/>
        <w:rPr>
          <w:b/>
          <w:bCs/>
        </w:rPr>
      </w:pPr>
      <w:r>
        <w:rPr>
          <w:b/>
          <w:bCs/>
        </w:rPr>
        <w:t xml:space="preserve">Issue: Combined budget for all </w:t>
      </w:r>
      <w:r w:rsidRPr="00C51ACE">
        <w:rPr>
          <w:b/>
          <w:bCs/>
        </w:rPr>
        <w:t>Sub-Components</w:t>
      </w:r>
    </w:p>
    <w:p w14:paraId="49B057A4" w14:textId="220D1BE1" w:rsidR="00AC045C" w:rsidRPr="00AC045C" w:rsidRDefault="00993024" w:rsidP="00AC045C">
      <w:pPr>
        <w:pStyle w:val="ListParagraph"/>
        <w:numPr>
          <w:ilvl w:val="0"/>
          <w:numId w:val="57"/>
        </w:numPr>
        <w:spacing w:line="276" w:lineRule="auto"/>
        <w:rPr>
          <w:bCs/>
        </w:rPr>
      </w:pPr>
      <w:r w:rsidRPr="00AC045C">
        <w:rPr>
          <w:bCs/>
        </w:rPr>
        <w:t>Specifically,</w:t>
      </w:r>
      <w:r w:rsidR="00C51ACE" w:rsidRPr="00AC045C">
        <w:rPr>
          <w:bCs/>
        </w:rPr>
        <w:t xml:space="preserve"> for Component 1, budget for associated activities which involved multiple partners from PWD, DLA, VFD, DARD, </w:t>
      </w:r>
      <w:proofErr w:type="spellStart"/>
      <w:r w:rsidR="00C51ACE" w:rsidRPr="00AC045C">
        <w:rPr>
          <w:bCs/>
        </w:rPr>
        <w:t>DoF</w:t>
      </w:r>
      <w:proofErr w:type="spellEnd"/>
      <w:r w:rsidR="00C51ACE" w:rsidRPr="00AC045C">
        <w:rPr>
          <w:bCs/>
        </w:rPr>
        <w:t xml:space="preserve">, </w:t>
      </w:r>
      <w:proofErr w:type="spellStart"/>
      <w:r w:rsidR="00C51ACE" w:rsidRPr="00AC045C">
        <w:rPr>
          <w:bCs/>
        </w:rPr>
        <w:t>DoL</w:t>
      </w:r>
      <w:proofErr w:type="spellEnd"/>
      <w:r w:rsidR="00C51ACE" w:rsidRPr="00AC045C">
        <w:rPr>
          <w:bCs/>
        </w:rPr>
        <w:t xml:space="preserve">, </w:t>
      </w:r>
      <w:proofErr w:type="spellStart"/>
      <w:r w:rsidR="00C51ACE" w:rsidRPr="00AC045C">
        <w:rPr>
          <w:bCs/>
        </w:rPr>
        <w:t>DoWR</w:t>
      </w:r>
      <w:proofErr w:type="spellEnd"/>
      <w:r w:rsidR="00C51ACE" w:rsidRPr="00AC045C">
        <w:rPr>
          <w:bCs/>
        </w:rPr>
        <w:t xml:space="preserve"> and DEPC were combined and this resulted in PWD spending in excess of their allocation, consequently </w:t>
      </w:r>
      <w:r w:rsidR="00AC045C" w:rsidRPr="00AC045C">
        <w:rPr>
          <w:bCs/>
        </w:rPr>
        <w:t>leading to incomplete delivery of activities for the U</w:t>
      </w:r>
      <w:r w:rsidR="00C51ACE" w:rsidRPr="00AC045C">
        <w:rPr>
          <w:bCs/>
        </w:rPr>
        <w:t>pland,</w:t>
      </w:r>
      <w:r w:rsidR="00AC045C" w:rsidRPr="00AC045C">
        <w:rPr>
          <w:bCs/>
        </w:rPr>
        <w:t xml:space="preserve"> Livestock, </w:t>
      </w:r>
      <w:r w:rsidR="00C51ACE" w:rsidRPr="00AC045C">
        <w:rPr>
          <w:bCs/>
        </w:rPr>
        <w:t xml:space="preserve">Coastal and DLA </w:t>
      </w:r>
      <w:r w:rsidR="00AC045C" w:rsidRPr="00AC045C">
        <w:rPr>
          <w:bCs/>
        </w:rPr>
        <w:t xml:space="preserve">sectors. </w:t>
      </w:r>
    </w:p>
    <w:p w14:paraId="0D1F0AE5" w14:textId="77777777" w:rsidR="00C51ACE" w:rsidRDefault="00AC045C" w:rsidP="00C51ACE">
      <w:pPr>
        <w:spacing w:line="276" w:lineRule="auto"/>
        <w:rPr>
          <w:b/>
          <w:bCs/>
        </w:rPr>
      </w:pPr>
      <w:r>
        <w:rPr>
          <w:bCs/>
        </w:rPr>
        <w:t>R</w:t>
      </w:r>
      <w:r w:rsidRPr="00AC045C">
        <w:rPr>
          <w:b/>
          <w:bCs/>
        </w:rPr>
        <w:t>ecommendation</w:t>
      </w:r>
    </w:p>
    <w:p w14:paraId="7AF19E46" w14:textId="77777777" w:rsidR="00AC045C" w:rsidRPr="00AC045C" w:rsidRDefault="00AC045C" w:rsidP="00336BD1">
      <w:pPr>
        <w:pStyle w:val="ListParagraph"/>
        <w:numPr>
          <w:ilvl w:val="0"/>
          <w:numId w:val="57"/>
        </w:numPr>
        <w:spacing w:line="276" w:lineRule="auto"/>
        <w:rPr>
          <w:bCs/>
        </w:rPr>
      </w:pPr>
      <w:r w:rsidRPr="00AC045C">
        <w:rPr>
          <w:bCs/>
        </w:rPr>
        <w:t>Separation of budget lines for Sub-Components is needed to future projects to ensure all activities are fully delivered, especially for multi-sector projects such as VCAP</w:t>
      </w:r>
    </w:p>
    <w:p w14:paraId="2251CE48" w14:textId="77777777" w:rsidR="00C51ACE" w:rsidRDefault="00C51ACE" w:rsidP="00C51ACE">
      <w:pPr>
        <w:spacing w:line="276" w:lineRule="auto"/>
        <w:rPr>
          <w:b/>
          <w:bCs/>
        </w:rPr>
      </w:pPr>
    </w:p>
    <w:p w14:paraId="37635488" w14:textId="77777777" w:rsidR="00EB736D" w:rsidRPr="00EB736D" w:rsidRDefault="00EB736D" w:rsidP="00001B7D">
      <w:pPr>
        <w:spacing w:line="276" w:lineRule="auto"/>
      </w:pPr>
      <w:r w:rsidRPr="00EB736D">
        <w:rPr>
          <w:b/>
          <w:bCs/>
        </w:rPr>
        <w:t>Recommendation addressed to UNDP</w:t>
      </w:r>
    </w:p>
    <w:p w14:paraId="78AEBDF8" w14:textId="77777777" w:rsidR="00EB736D" w:rsidRPr="00EB736D" w:rsidRDefault="00EB736D" w:rsidP="00001B7D">
      <w:pPr>
        <w:spacing w:line="276" w:lineRule="auto"/>
      </w:pPr>
      <w:r w:rsidRPr="00EB736D">
        <w:rPr>
          <w:b/>
          <w:bCs/>
        </w:rPr>
        <w:t>Issue: Follow-up intervention</w:t>
      </w:r>
    </w:p>
    <w:p w14:paraId="62BAC7C1" w14:textId="77777777" w:rsidR="00920C18" w:rsidRPr="00EB736D" w:rsidRDefault="00920C18" w:rsidP="00001B7D">
      <w:pPr>
        <w:numPr>
          <w:ilvl w:val="0"/>
          <w:numId w:val="16"/>
        </w:numPr>
        <w:spacing w:line="276" w:lineRule="auto"/>
      </w:pPr>
      <w:r w:rsidRPr="00EB736D">
        <w:t>The project has resulted in a lot of benefits and it will rely on other projects to replicate and further upscale to a more significant level. A follow-up intervention is recommended to further secure the investment made by the GEF, Government and UNDP.</w:t>
      </w:r>
    </w:p>
    <w:p w14:paraId="328E3046" w14:textId="77777777" w:rsidR="00EB736D" w:rsidRPr="00EB736D" w:rsidRDefault="00EB736D" w:rsidP="00001B7D">
      <w:pPr>
        <w:spacing w:line="276" w:lineRule="auto"/>
      </w:pPr>
      <w:r w:rsidRPr="00EB736D">
        <w:rPr>
          <w:b/>
          <w:bCs/>
        </w:rPr>
        <w:t>Recommendation:</w:t>
      </w:r>
    </w:p>
    <w:p w14:paraId="13DEBC42" w14:textId="77777777" w:rsidR="00920C18" w:rsidRPr="00EB736D" w:rsidRDefault="00920C18" w:rsidP="00001B7D">
      <w:pPr>
        <w:numPr>
          <w:ilvl w:val="0"/>
          <w:numId w:val="17"/>
        </w:numPr>
        <w:spacing w:line="276" w:lineRule="auto"/>
      </w:pPr>
      <w:r w:rsidRPr="00EB736D">
        <w:t xml:space="preserve">It is commendable that Government proceeds with its plans to carry out a follow-up intervention. Such an intervention should first create a bridge between this project and the next in the form of a sustainability plan (Exit Strategy). It should have more focus on sectors where achievements were partially accomplished </w:t>
      </w:r>
      <w:proofErr w:type="gramStart"/>
      <w:r w:rsidRPr="00EB736D">
        <w:t xml:space="preserve">and </w:t>
      </w:r>
      <w:r w:rsidR="00A47528">
        <w:t>also</w:t>
      </w:r>
      <w:proofErr w:type="gramEnd"/>
      <w:r w:rsidR="00A47528">
        <w:t xml:space="preserve"> to address emerging issues and needs at community and national level</w:t>
      </w:r>
    </w:p>
    <w:p w14:paraId="4E58F8EA" w14:textId="77777777" w:rsidR="00C9747A" w:rsidRDefault="00C9747A" w:rsidP="00AC045C">
      <w:pPr>
        <w:spacing w:line="276" w:lineRule="auto"/>
        <w:rPr>
          <w:b/>
        </w:rPr>
      </w:pPr>
    </w:p>
    <w:p w14:paraId="1BE92520" w14:textId="37D3AB22" w:rsidR="00AC045C" w:rsidRDefault="00AC045C" w:rsidP="00AC045C">
      <w:pPr>
        <w:spacing w:line="276" w:lineRule="auto"/>
        <w:rPr>
          <w:b/>
        </w:rPr>
      </w:pPr>
      <w:r w:rsidRPr="00AC045C">
        <w:rPr>
          <w:b/>
        </w:rPr>
        <w:t>Issue: Roles and responsibilities within the project governance structure not</w:t>
      </w:r>
      <w:r>
        <w:rPr>
          <w:b/>
        </w:rPr>
        <w:t xml:space="preserve"> implemented accordingly</w:t>
      </w:r>
    </w:p>
    <w:p w14:paraId="5A41FA24" w14:textId="77777777" w:rsidR="00AC045C" w:rsidRDefault="00AC045C" w:rsidP="00AC045C">
      <w:pPr>
        <w:pStyle w:val="ListParagraph"/>
        <w:numPr>
          <w:ilvl w:val="0"/>
          <w:numId w:val="57"/>
        </w:numPr>
        <w:spacing w:line="276" w:lineRule="auto"/>
      </w:pPr>
      <w:r w:rsidRPr="00A6290B">
        <w:t xml:space="preserve">The incompletion of project activities </w:t>
      </w:r>
      <w:r w:rsidR="001F5899" w:rsidRPr="00A6290B">
        <w:t xml:space="preserve">in some sectors </w:t>
      </w:r>
      <w:r w:rsidRPr="00A6290B">
        <w:t xml:space="preserve">was </w:t>
      </w:r>
      <w:r w:rsidR="001F5899" w:rsidRPr="00A6290B">
        <w:t xml:space="preserve">mainly </w:t>
      </w:r>
      <w:r w:rsidRPr="00A6290B">
        <w:t xml:space="preserve">attributed to the </w:t>
      </w:r>
      <w:r w:rsidR="001F5899" w:rsidRPr="00A6290B">
        <w:t xml:space="preserve">complacent </w:t>
      </w:r>
      <w:r w:rsidR="00A6290B" w:rsidRPr="00A6290B">
        <w:t xml:space="preserve">of </w:t>
      </w:r>
      <w:r w:rsidR="001F5899" w:rsidRPr="00A6290B">
        <w:t xml:space="preserve">the </w:t>
      </w:r>
      <w:r w:rsidRPr="00A6290B">
        <w:t>Steering Committee and PMU</w:t>
      </w:r>
      <w:r w:rsidR="001F5899" w:rsidRPr="00A6290B">
        <w:t xml:space="preserve"> in</w:t>
      </w:r>
      <w:r w:rsidR="00A6290B">
        <w:t xml:space="preserve"> how project fund is spent, which might be attributed to lack of understanding of the project expectations and procedures. </w:t>
      </w:r>
      <w:r w:rsidR="001F5899" w:rsidRPr="00A6290B">
        <w:t xml:space="preserve"> </w:t>
      </w:r>
    </w:p>
    <w:p w14:paraId="302615CA" w14:textId="77777777" w:rsidR="00A6290B" w:rsidRPr="00A6290B" w:rsidRDefault="00A6290B" w:rsidP="00A6290B">
      <w:pPr>
        <w:spacing w:line="276" w:lineRule="auto"/>
        <w:rPr>
          <w:b/>
        </w:rPr>
      </w:pPr>
      <w:r w:rsidRPr="00A6290B">
        <w:rPr>
          <w:b/>
        </w:rPr>
        <w:t>Recommendation</w:t>
      </w:r>
    </w:p>
    <w:p w14:paraId="401EB0A3" w14:textId="77777777" w:rsidR="00920C18" w:rsidRPr="00EB736D" w:rsidRDefault="00920C18" w:rsidP="00001B7D">
      <w:pPr>
        <w:numPr>
          <w:ilvl w:val="0"/>
          <w:numId w:val="18"/>
        </w:numPr>
        <w:spacing w:line="276" w:lineRule="auto"/>
      </w:pPr>
      <w:r w:rsidRPr="00EB736D">
        <w:t>Robust capacity building programs in project management and accounting, especially during initial phase is needed.</w:t>
      </w:r>
    </w:p>
    <w:p w14:paraId="746B3747" w14:textId="77777777" w:rsidR="00920C18" w:rsidRDefault="00920C18" w:rsidP="00001B7D">
      <w:pPr>
        <w:numPr>
          <w:ilvl w:val="0"/>
          <w:numId w:val="18"/>
        </w:numPr>
        <w:spacing w:line="276" w:lineRule="auto"/>
      </w:pPr>
      <w:r w:rsidRPr="00EB736D">
        <w:t>Clear standard operating procedures outlining core functions of project governance structures</w:t>
      </w:r>
    </w:p>
    <w:p w14:paraId="5034855F" w14:textId="77777777" w:rsidR="00A6290B" w:rsidRDefault="00A6290B" w:rsidP="00A6290B">
      <w:pPr>
        <w:spacing w:line="276" w:lineRule="auto"/>
      </w:pPr>
    </w:p>
    <w:p w14:paraId="09ED5A9E" w14:textId="77777777" w:rsidR="00A6290B" w:rsidRPr="00EB736D" w:rsidRDefault="00A6290B" w:rsidP="00A6290B">
      <w:pPr>
        <w:spacing w:line="276" w:lineRule="auto"/>
      </w:pPr>
      <w:r w:rsidRPr="00EB736D">
        <w:rPr>
          <w:b/>
          <w:bCs/>
        </w:rPr>
        <w:t>Recommendation for</w:t>
      </w:r>
      <w:r>
        <w:rPr>
          <w:b/>
          <w:bCs/>
        </w:rPr>
        <w:t xml:space="preserve"> design and start period for</w:t>
      </w:r>
      <w:r w:rsidRPr="00EB736D">
        <w:rPr>
          <w:b/>
          <w:bCs/>
        </w:rPr>
        <w:t xml:space="preserve"> future projects</w:t>
      </w:r>
    </w:p>
    <w:p w14:paraId="71BA0F5A" w14:textId="77777777" w:rsidR="00A6290B" w:rsidRPr="00EB736D" w:rsidRDefault="00A6290B" w:rsidP="00A6290B">
      <w:pPr>
        <w:numPr>
          <w:ilvl w:val="0"/>
          <w:numId w:val="18"/>
        </w:numPr>
        <w:spacing w:line="276" w:lineRule="auto"/>
      </w:pPr>
      <w:r w:rsidRPr="00EB736D">
        <w:t xml:space="preserve">Project implementation officially starts by signature of the </w:t>
      </w:r>
      <w:proofErr w:type="spellStart"/>
      <w:r w:rsidRPr="00EB736D">
        <w:t>ProDoc</w:t>
      </w:r>
      <w:proofErr w:type="spellEnd"/>
      <w:r w:rsidRPr="00EB736D">
        <w:t xml:space="preserve">. However, the actual project implementation always starts effectively with a delay typically of several months. This inaugural period of several months should be reflected and </w:t>
      </w:r>
      <w:proofErr w:type="gramStart"/>
      <w:r w:rsidRPr="00EB736D">
        <w:t>taken into account</w:t>
      </w:r>
      <w:proofErr w:type="gramEnd"/>
      <w:r w:rsidRPr="00EB736D">
        <w:t xml:space="preserve"> in project design.</w:t>
      </w:r>
    </w:p>
    <w:p w14:paraId="09EBD321" w14:textId="77777777" w:rsidR="00A6290B" w:rsidRDefault="00A6290B" w:rsidP="00A6290B">
      <w:pPr>
        <w:numPr>
          <w:ilvl w:val="0"/>
          <w:numId w:val="18"/>
        </w:numPr>
        <w:spacing w:line="276" w:lineRule="auto"/>
      </w:pPr>
      <w:r w:rsidRPr="00EB736D">
        <w:t>Development of a comprehensive risk register to include other risks found in VCAP, for instance political influence and changing stakeholder priorities and needs</w:t>
      </w:r>
    </w:p>
    <w:p w14:paraId="5860180B" w14:textId="4BB3A82A" w:rsidR="00765ADA" w:rsidRDefault="00920C18" w:rsidP="002A403E">
      <w:pPr>
        <w:numPr>
          <w:ilvl w:val="0"/>
          <w:numId w:val="18"/>
        </w:numPr>
        <w:spacing w:line="276" w:lineRule="auto"/>
        <w:rPr>
          <w:rFonts w:ascii="Times New Roman" w:eastAsia="Times New Roman" w:hAnsi="Times New Roman" w:cs="Times New Roman"/>
          <w:szCs w:val="24"/>
        </w:rPr>
      </w:pPr>
      <w:r w:rsidRPr="00EB736D">
        <w:t>Project indicators and targets must be SMART: Specific, Measurable, Achievable, Relevant/realistic and Trackable/time-bound. If they are not, they create an administrative burden. Avoid vague indicators and indicators that are not measurable within the project implementation period and unrealistic targets.</w:t>
      </w:r>
      <w:r w:rsidR="002A403E">
        <w:rPr>
          <w:rFonts w:ascii="Times New Roman" w:eastAsia="Times New Roman" w:hAnsi="Times New Roman" w:cs="Times New Roman"/>
          <w:szCs w:val="24"/>
        </w:rPr>
        <w:t xml:space="preserve"> </w:t>
      </w:r>
    </w:p>
    <w:p w14:paraId="4647315E" w14:textId="343DC262" w:rsidR="00C9747A" w:rsidRDefault="00C9747A" w:rsidP="00C9747A">
      <w:pPr>
        <w:spacing w:line="276" w:lineRule="auto"/>
        <w:ind w:left="720"/>
        <w:rPr>
          <w:rFonts w:ascii="Times New Roman" w:eastAsia="Times New Roman" w:hAnsi="Times New Roman" w:cs="Times New Roman"/>
          <w:szCs w:val="24"/>
        </w:rPr>
      </w:pPr>
    </w:p>
    <w:p w14:paraId="4056FE45" w14:textId="646580A5" w:rsidR="00C9747A" w:rsidRDefault="00C9747A" w:rsidP="00C9747A">
      <w:pPr>
        <w:spacing w:line="276" w:lineRule="auto"/>
        <w:ind w:left="720"/>
        <w:rPr>
          <w:rFonts w:ascii="Times New Roman" w:eastAsia="Times New Roman" w:hAnsi="Times New Roman" w:cs="Times New Roman"/>
          <w:szCs w:val="24"/>
        </w:rPr>
      </w:pPr>
    </w:p>
    <w:p w14:paraId="25052325" w14:textId="5121F6D1" w:rsidR="00C9747A" w:rsidRDefault="00C9747A" w:rsidP="00C9747A">
      <w:pPr>
        <w:spacing w:line="276" w:lineRule="auto"/>
        <w:ind w:left="720"/>
        <w:rPr>
          <w:rFonts w:ascii="Times New Roman" w:eastAsia="Times New Roman" w:hAnsi="Times New Roman" w:cs="Times New Roman"/>
          <w:szCs w:val="24"/>
        </w:rPr>
      </w:pPr>
    </w:p>
    <w:p w14:paraId="1F06887E" w14:textId="58AF1813" w:rsidR="00C9747A" w:rsidRDefault="00C9747A" w:rsidP="00C9747A">
      <w:pPr>
        <w:spacing w:line="276" w:lineRule="auto"/>
        <w:ind w:left="720"/>
        <w:rPr>
          <w:rFonts w:ascii="Times New Roman" w:eastAsia="Times New Roman" w:hAnsi="Times New Roman" w:cs="Times New Roman"/>
          <w:szCs w:val="24"/>
        </w:rPr>
      </w:pPr>
    </w:p>
    <w:p w14:paraId="503B639F" w14:textId="1169B8FC" w:rsidR="00C9747A" w:rsidRDefault="00C9747A" w:rsidP="00C9747A">
      <w:pPr>
        <w:spacing w:line="276" w:lineRule="auto"/>
        <w:ind w:left="720"/>
        <w:rPr>
          <w:rFonts w:ascii="Times New Roman" w:eastAsia="Times New Roman" w:hAnsi="Times New Roman" w:cs="Times New Roman"/>
          <w:szCs w:val="24"/>
        </w:rPr>
      </w:pPr>
    </w:p>
    <w:p w14:paraId="3535DA57" w14:textId="0B281986" w:rsidR="00C9747A" w:rsidRDefault="00C9747A" w:rsidP="00C9747A">
      <w:pPr>
        <w:pStyle w:val="Heading1"/>
      </w:pPr>
      <w:r>
        <w:t xml:space="preserve">5. Annexes </w:t>
      </w:r>
    </w:p>
    <w:p w14:paraId="1FEA5671" w14:textId="7C02FE0C" w:rsidR="00C9747A" w:rsidRDefault="00C9747A" w:rsidP="00C9747A">
      <w:pPr>
        <w:spacing w:line="276" w:lineRule="auto"/>
        <w:ind w:left="720"/>
        <w:rPr>
          <w:rFonts w:ascii="Times New Roman" w:eastAsia="Times New Roman" w:hAnsi="Times New Roman" w:cs="Times New Roman"/>
          <w:szCs w:val="24"/>
        </w:rPr>
      </w:pPr>
    </w:p>
    <w:p w14:paraId="19D8F9C3" w14:textId="44D743C3" w:rsidR="00C9747A" w:rsidRDefault="00C9747A" w:rsidP="00C9747A">
      <w:pPr>
        <w:spacing w:line="276" w:lineRule="auto"/>
        <w:rPr>
          <w:rFonts w:asciiTheme="minorHAnsi" w:eastAsia="Times New Roman" w:hAnsiTheme="minorHAnsi" w:cstheme="minorHAnsi"/>
          <w:szCs w:val="24"/>
        </w:rPr>
      </w:pPr>
      <w:r w:rsidRPr="00C9747A">
        <w:rPr>
          <w:rFonts w:asciiTheme="minorHAnsi" w:eastAsia="Times New Roman" w:hAnsiTheme="minorHAnsi" w:cstheme="minorHAnsi"/>
          <w:szCs w:val="24"/>
        </w:rPr>
        <w:t>Annex A</w:t>
      </w:r>
      <w:r>
        <w:rPr>
          <w:rFonts w:asciiTheme="minorHAnsi" w:eastAsia="Times New Roman" w:hAnsiTheme="minorHAnsi" w:cstheme="minorHAnsi"/>
          <w:szCs w:val="24"/>
        </w:rPr>
        <w:t>: Terminal Evaluation Terms of Reference</w:t>
      </w:r>
    </w:p>
    <w:p w14:paraId="114F6017" w14:textId="29D4EBBC" w:rsidR="00C9747A" w:rsidRDefault="00C9747A"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Annex B: Project Logical Framework</w:t>
      </w:r>
    </w:p>
    <w:p w14:paraId="68644956" w14:textId="1D080E21" w:rsidR="00C9747A" w:rsidRDefault="00C9747A"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 xml:space="preserve">Annex C: List of documents to Reviewed </w:t>
      </w:r>
    </w:p>
    <w:p w14:paraId="5912D3BD" w14:textId="36E1A4EE" w:rsidR="00C9747A" w:rsidRDefault="00C9747A"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Annex D: Evaluation Questions</w:t>
      </w:r>
    </w:p>
    <w:p w14:paraId="09811768" w14:textId="5A39AF6A" w:rsidR="00C9747A" w:rsidRDefault="00C9747A"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Annex E: Rating Scales</w:t>
      </w:r>
    </w:p>
    <w:p w14:paraId="720B54D0" w14:textId="3B069879" w:rsidR="00C9747A" w:rsidRDefault="00C9747A"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Annex F: Evaluation Consultant Code of Conduct and Agreement Form</w:t>
      </w:r>
    </w:p>
    <w:p w14:paraId="07143A05" w14:textId="0E922FC6" w:rsidR="00C9747A" w:rsidRDefault="00C9747A"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Annex G: Evaluation Report Outline</w:t>
      </w:r>
    </w:p>
    <w:p w14:paraId="193F8690" w14:textId="42286C2C" w:rsidR="00C9747A" w:rsidRDefault="00C9747A"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 xml:space="preserve">Annex H: </w:t>
      </w:r>
      <w:r w:rsidR="005D2D08">
        <w:rPr>
          <w:rFonts w:asciiTheme="minorHAnsi" w:eastAsia="Times New Roman" w:hAnsiTheme="minorHAnsi" w:cstheme="minorHAnsi"/>
          <w:szCs w:val="24"/>
        </w:rPr>
        <w:t>Summary of Field Visits</w:t>
      </w:r>
    </w:p>
    <w:p w14:paraId="694C8BF4" w14:textId="6E66576F" w:rsidR="00C9747A" w:rsidRDefault="00C9747A"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 xml:space="preserve">Annex I: </w:t>
      </w:r>
      <w:r w:rsidR="005D2D08">
        <w:rPr>
          <w:rFonts w:asciiTheme="minorHAnsi" w:eastAsia="Times New Roman" w:hAnsiTheme="minorHAnsi" w:cstheme="minorHAnsi"/>
          <w:szCs w:val="24"/>
        </w:rPr>
        <w:t>List of Persons Interviewed</w:t>
      </w:r>
    </w:p>
    <w:p w14:paraId="673537E8" w14:textId="26634DE3" w:rsidR="005D2D08" w:rsidRDefault="005D2D08"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Annex J: Audit Trail</w:t>
      </w:r>
    </w:p>
    <w:p w14:paraId="4AAFC40C" w14:textId="3A4C8CDA" w:rsidR="005D2D08" w:rsidRDefault="005D2D08" w:rsidP="00C9747A">
      <w:pPr>
        <w:spacing w:line="276" w:lineRule="auto"/>
        <w:rPr>
          <w:rFonts w:asciiTheme="minorHAnsi" w:eastAsia="Times New Roman" w:hAnsiTheme="minorHAnsi" w:cstheme="minorHAnsi"/>
          <w:szCs w:val="24"/>
        </w:rPr>
      </w:pPr>
      <w:r>
        <w:rPr>
          <w:rFonts w:asciiTheme="minorHAnsi" w:eastAsia="Times New Roman" w:hAnsiTheme="minorHAnsi" w:cstheme="minorHAnsi"/>
          <w:szCs w:val="24"/>
        </w:rPr>
        <w:t>Annex K: Evaluation Report Clearance Form</w:t>
      </w:r>
      <w:bookmarkStart w:id="49" w:name="_GoBack"/>
      <w:bookmarkEnd w:id="49"/>
      <w:r>
        <w:rPr>
          <w:rFonts w:asciiTheme="minorHAnsi" w:eastAsia="Times New Roman" w:hAnsiTheme="minorHAnsi" w:cstheme="minorHAnsi"/>
          <w:szCs w:val="24"/>
        </w:rPr>
        <w:t xml:space="preserve"> </w:t>
      </w:r>
    </w:p>
    <w:p w14:paraId="733851A4" w14:textId="52A1025A" w:rsidR="00C9747A" w:rsidRDefault="00C9747A" w:rsidP="00C9747A">
      <w:pPr>
        <w:spacing w:line="276" w:lineRule="auto"/>
        <w:rPr>
          <w:rFonts w:asciiTheme="minorHAnsi" w:eastAsia="Times New Roman" w:hAnsiTheme="minorHAnsi" w:cstheme="minorHAnsi"/>
          <w:szCs w:val="24"/>
        </w:rPr>
      </w:pPr>
    </w:p>
    <w:p w14:paraId="785D8620" w14:textId="36EF654C" w:rsidR="00C9747A" w:rsidRDefault="00C9747A" w:rsidP="00C9747A">
      <w:pPr>
        <w:spacing w:line="276" w:lineRule="auto"/>
        <w:ind w:left="720"/>
        <w:rPr>
          <w:rFonts w:ascii="Times New Roman" w:eastAsia="Times New Roman" w:hAnsi="Times New Roman" w:cs="Times New Roman"/>
          <w:szCs w:val="24"/>
        </w:rPr>
      </w:pPr>
    </w:p>
    <w:p w14:paraId="190DEF33" w14:textId="469E4228" w:rsidR="00C9747A" w:rsidRDefault="00C9747A" w:rsidP="00C9747A">
      <w:pPr>
        <w:spacing w:line="276" w:lineRule="auto"/>
        <w:ind w:left="720"/>
        <w:rPr>
          <w:rFonts w:ascii="Times New Roman" w:eastAsia="Times New Roman" w:hAnsi="Times New Roman" w:cs="Times New Roman"/>
          <w:szCs w:val="24"/>
        </w:rPr>
      </w:pPr>
    </w:p>
    <w:p w14:paraId="405CCF13" w14:textId="4380DDE0" w:rsidR="00C9747A" w:rsidRDefault="00C9747A" w:rsidP="00C9747A">
      <w:pPr>
        <w:spacing w:line="276" w:lineRule="auto"/>
        <w:ind w:left="720"/>
        <w:rPr>
          <w:rFonts w:ascii="Times New Roman" w:eastAsia="Times New Roman" w:hAnsi="Times New Roman" w:cs="Times New Roman"/>
          <w:szCs w:val="24"/>
        </w:rPr>
      </w:pPr>
    </w:p>
    <w:p w14:paraId="41CCA946" w14:textId="6386C688" w:rsidR="00C9747A" w:rsidRDefault="00C9747A" w:rsidP="00C9747A">
      <w:pPr>
        <w:spacing w:line="276" w:lineRule="auto"/>
        <w:ind w:left="720"/>
        <w:rPr>
          <w:rFonts w:ascii="Times New Roman" w:eastAsia="Times New Roman" w:hAnsi="Times New Roman" w:cs="Times New Roman"/>
          <w:szCs w:val="24"/>
        </w:rPr>
      </w:pPr>
    </w:p>
    <w:p w14:paraId="447B4305" w14:textId="47C6FB12" w:rsidR="00C9747A" w:rsidRDefault="00C9747A" w:rsidP="00C9747A">
      <w:pPr>
        <w:spacing w:line="276" w:lineRule="auto"/>
        <w:ind w:left="720"/>
        <w:rPr>
          <w:rFonts w:ascii="Times New Roman" w:eastAsia="Times New Roman" w:hAnsi="Times New Roman" w:cs="Times New Roman"/>
          <w:szCs w:val="24"/>
        </w:rPr>
      </w:pPr>
    </w:p>
    <w:p w14:paraId="379ABCBA" w14:textId="46470795" w:rsidR="00C9747A" w:rsidRDefault="00C9747A" w:rsidP="00C9747A">
      <w:pPr>
        <w:spacing w:line="276" w:lineRule="auto"/>
        <w:ind w:left="720"/>
        <w:rPr>
          <w:rFonts w:ascii="Times New Roman" w:eastAsia="Times New Roman" w:hAnsi="Times New Roman" w:cs="Times New Roman"/>
          <w:szCs w:val="24"/>
        </w:rPr>
      </w:pPr>
    </w:p>
    <w:p w14:paraId="2DFABB11" w14:textId="06E75026" w:rsidR="00C9747A" w:rsidRDefault="00C9747A" w:rsidP="00C9747A">
      <w:pPr>
        <w:spacing w:line="276" w:lineRule="auto"/>
        <w:ind w:left="720"/>
        <w:rPr>
          <w:rFonts w:ascii="Times New Roman" w:eastAsia="Times New Roman" w:hAnsi="Times New Roman" w:cs="Times New Roman"/>
          <w:szCs w:val="24"/>
        </w:rPr>
      </w:pPr>
    </w:p>
    <w:p w14:paraId="72FA7487" w14:textId="0D555E20" w:rsidR="00C9747A" w:rsidRDefault="00C9747A" w:rsidP="00C9747A">
      <w:pPr>
        <w:spacing w:line="276" w:lineRule="auto"/>
        <w:ind w:left="720"/>
        <w:rPr>
          <w:rFonts w:ascii="Times New Roman" w:eastAsia="Times New Roman" w:hAnsi="Times New Roman" w:cs="Times New Roman"/>
          <w:szCs w:val="24"/>
        </w:rPr>
      </w:pPr>
    </w:p>
    <w:p w14:paraId="1F08A780" w14:textId="2A0EA3FB" w:rsidR="00C9747A" w:rsidRDefault="00C9747A" w:rsidP="00C9747A">
      <w:pPr>
        <w:spacing w:line="276" w:lineRule="auto"/>
        <w:ind w:left="720"/>
        <w:rPr>
          <w:rFonts w:ascii="Times New Roman" w:eastAsia="Times New Roman" w:hAnsi="Times New Roman" w:cs="Times New Roman"/>
          <w:szCs w:val="24"/>
        </w:rPr>
      </w:pPr>
    </w:p>
    <w:p w14:paraId="0EB59CCB" w14:textId="684CCB98" w:rsidR="00C9747A" w:rsidRDefault="00C9747A" w:rsidP="00C9747A">
      <w:pPr>
        <w:spacing w:line="276" w:lineRule="auto"/>
        <w:ind w:left="720"/>
        <w:rPr>
          <w:rFonts w:ascii="Times New Roman" w:eastAsia="Times New Roman" w:hAnsi="Times New Roman" w:cs="Times New Roman"/>
          <w:szCs w:val="24"/>
        </w:rPr>
      </w:pPr>
    </w:p>
    <w:p w14:paraId="1AEA4CBB" w14:textId="77777777" w:rsidR="00C9747A" w:rsidRDefault="00C9747A" w:rsidP="00C9747A">
      <w:pPr>
        <w:spacing w:line="276" w:lineRule="auto"/>
        <w:ind w:left="720"/>
        <w:rPr>
          <w:rFonts w:ascii="Times New Roman" w:eastAsia="Times New Roman" w:hAnsi="Times New Roman" w:cs="Times New Roman"/>
          <w:szCs w:val="24"/>
        </w:rPr>
      </w:pPr>
    </w:p>
    <w:sectPr w:rsidR="00C9747A" w:rsidSect="002A403E">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D8115" w14:textId="77777777" w:rsidR="00112C16" w:rsidRDefault="00112C16" w:rsidP="00C07F78">
      <w:r>
        <w:separator/>
      </w:r>
    </w:p>
  </w:endnote>
  <w:endnote w:type="continuationSeparator" w:id="0">
    <w:p w14:paraId="330AC6C6" w14:textId="77777777" w:rsidR="00112C16" w:rsidRDefault="00112C16" w:rsidP="00C07F78">
      <w:r>
        <w:continuationSeparator/>
      </w:r>
    </w:p>
  </w:endnote>
  <w:endnote w:type="continuationNotice" w:id="1">
    <w:p w14:paraId="08D916F1" w14:textId="77777777" w:rsidR="00112C16" w:rsidRDefault="00112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484162"/>
      <w:docPartObj>
        <w:docPartGallery w:val="Page Numbers (Bottom of Page)"/>
        <w:docPartUnique/>
      </w:docPartObj>
    </w:sdtPr>
    <w:sdtEndPr>
      <w:rPr>
        <w:noProof/>
      </w:rPr>
    </w:sdtEndPr>
    <w:sdtContent>
      <w:p w14:paraId="4252D10E" w14:textId="2CFD84C6" w:rsidR="0006466D" w:rsidRDefault="0006466D">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7E2AECBC" w14:textId="77777777" w:rsidR="0006466D" w:rsidRDefault="000646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55615"/>
      <w:docPartObj>
        <w:docPartGallery w:val="Page Numbers (Bottom of Page)"/>
        <w:docPartUnique/>
      </w:docPartObj>
    </w:sdtPr>
    <w:sdtEndPr>
      <w:rPr>
        <w:noProof/>
      </w:rPr>
    </w:sdtEndPr>
    <w:sdtContent>
      <w:p w14:paraId="3B78C642" w14:textId="6357B3C9" w:rsidR="0006466D" w:rsidRDefault="0006466D">
        <w:pPr>
          <w:pStyle w:val="Footer"/>
          <w:jc w:val="right"/>
        </w:pPr>
        <w:r>
          <w:fldChar w:fldCharType="begin"/>
        </w:r>
        <w:r>
          <w:instrText xml:space="preserve"> PAGE   \* MERGEFORMAT </w:instrText>
        </w:r>
        <w:r>
          <w:fldChar w:fldCharType="separate"/>
        </w:r>
        <w:r>
          <w:rPr>
            <w:noProof/>
          </w:rPr>
          <w:t>64</w:t>
        </w:r>
        <w:r>
          <w:rPr>
            <w:noProof/>
          </w:rPr>
          <w:fldChar w:fldCharType="end"/>
        </w:r>
      </w:p>
    </w:sdtContent>
  </w:sdt>
  <w:p w14:paraId="235A9B69" w14:textId="77777777" w:rsidR="0006466D" w:rsidRDefault="0006466D">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968DC" w14:textId="77777777" w:rsidR="00112C16" w:rsidRDefault="00112C16" w:rsidP="00C07F78">
      <w:r>
        <w:separator/>
      </w:r>
    </w:p>
  </w:footnote>
  <w:footnote w:type="continuationSeparator" w:id="0">
    <w:p w14:paraId="417FC6C5" w14:textId="77777777" w:rsidR="00112C16" w:rsidRDefault="00112C16" w:rsidP="00C07F78">
      <w:r>
        <w:continuationSeparator/>
      </w:r>
    </w:p>
  </w:footnote>
  <w:footnote w:type="continuationNotice" w:id="1">
    <w:p w14:paraId="4120F4AF" w14:textId="77777777" w:rsidR="00112C16" w:rsidRDefault="00112C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8783BD5"/>
    <w:multiLevelType w:val="hybridMultilevel"/>
    <w:tmpl w:val="9704F1D8"/>
    <w:lvl w:ilvl="0" w:tplc="6D46B25E">
      <w:start w:val="1"/>
      <w:numFmt w:val="decimal"/>
      <w:lvlText w:val="%1."/>
      <w:lvlJc w:val="left"/>
      <w:rPr>
        <w:rFonts w:ascii="Verdana" w:eastAsiaTheme="minorHAnsi" w:hAnsi="Verdana" w:cstheme="minorBid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numFmt w:val="bullet"/>
      <w:lvlText w:val=""/>
      <w:lvlJc w:val="left"/>
      <w:pPr>
        <w:ind w:left="820" w:hanging="360"/>
      </w:pPr>
      <w:rPr>
        <w:rFonts w:ascii="Symbol" w:hAnsi="Symbol" w:cs="Symbol"/>
        <w:b w:val="0"/>
        <w:bCs w:val="0"/>
        <w:sz w:val="22"/>
        <w:szCs w:val="22"/>
      </w:rPr>
    </w:lvl>
    <w:lvl w:ilvl="1">
      <w:numFmt w:val="bullet"/>
      <w:lvlText w:val="•"/>
      <w:lvlJc w:val="left"/>
      <w:pPr>
        <w:ind w:left="2152" w:hanging="360"/>
      </w:pPr>
    </w:lvl>
    <w:lvl w:ilvl="2">
      <w:numFmt w:val="bullet"/>
      <w:lvlText w:val="•"/>
      <w:lvlJc w:val="left"/>
      <w:pPr>
        <w:ind w:left="3484" w:hanging="360"/>
      </w:pPr>
    </w:lvl>
    <w:lvl w:ilvl="3">
      <w:numFmt w:val="bullet"/>
      <w:lvlText w:val="•"/>
      <w:lvlJc w:val="left"/>
      <w:pPr>
        <w:ind w:left="4815" w:hanging="360"/>
      </w:pPr>
    </w:lvl>
    <w:lvl w:ilvl="4">
      <w:numFmt w:val="bullet"/>
      <w:lvlText w:val="•"/>
      <w:lvlJc w:val="left"/>
      <w:pPr>
        <w:ind w:left="6147" w:hanging="360"/>
      </w:pPr>
    </w:lvl>
    <w:lvl w:ilvl="5">
      <w:numFmt w:val="bullet"/>
      <w:lvlText w:val="•"/>
      <w:lvlJc w:val="left"/>
      <w:pPr>
        <w:ind w:left="7479" w:hanging="360"/>
      </w:pPr>
    </w:lvl>
    <w:lvl w:ilvl="6">
      <w:numFmt w:val="bullet"/>
      <w:lvlText w:val="•"/>
      <w:lvlJc w:val="left"/>
      <w:pPr>
        <w:ind w:left="8811" w:hanging="360"/>
      </w:pPr>
    </w:lvl>
    <w:lvl w:ilvl="7">
      <w:numFmt w:val="bullet"/>
      <w:lvlText w:val="•"/>
      <w:lvlJc w:val="left"/>
      <w:pPr>
        <w:ind w:left="10143" w:hanging="360"/>
      </w:pPr>
    </w:lvl>
    <w:lvl w:ilvl="8">
      <w:numFmt w:val="bullet"/>
      <w:lvlText w:val="•"/>
      <w:lvlJc w:val="left"/>
      <w:pPr>
        <w:ind w:left="11474" w:hanging="360"/>
      </w:pPr>
    </w:lvl>
  </w:abstractNum>
  <w:abstractNum w:abstractNumId="2" w15:restartNumberingAfterBreak="0">
    <w:nsid w:val="02BF0BBA"/>
    <w:multiLevelType w:val="hybridMultilevel"/>
    <w:tmpl w:val="D35E6B10"/>
    <w:lvl w:ilvl="0" w:tplc="A2F664EA">
      <w:start w:val="1"/>
      <w:numFmt w:val="decimal"/>
      <w:lvlText w:val="F%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2F6371"/>
    <w:multiLevelType w:val="hybridMultilevel"/>
    <w:tmpl w:val="56A2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771893"/>
    <w:multiLevelType w:val="hybridMultilevel"/>
    <w:tmpl w:val="ED66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BD06DE"/>
    <w:multiLevelType w:val="hybridMultilevel"/>
    <w:tmpl w:val="59B84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2336C8"/>
    <w:multiLevelType w:val="hybridMultilevel"/>
    <w:tmpl w:val="AC36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8F0DC1"/>
    <w:multiLevelType w:val="hybridMultilevel"/>
    <w:tmpl w:val="AC86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271A4C"/>
    <w:multiLevelType w:val="hybridMultilevel"/>
    <w:tmpl w:val="1D48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8E6AF8"/>
    <w:multiLevelType w:val="hybridMultilevel"/>
    <w:tmpl w:val="0636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001917"/>
    <w:multiLevelType w:val="hybridMultilevel"/>
    <w:tmpl w:val="8D3A8F1A"/>
    <w:lvl w:ilvl="0" w:tplc="643846E8">
      <w:start w:val="1"/>
      <w:numFmt w:val="bullet"/>
      <w:lvlText w:val=""/>
      <w:lvlJc w:val="left"/>
      <w:pPr>
        <w:ind w:left="1053" w:hanging="360"/>
      </w:pPr>
      <w:rPr>
        <w:rFonts w:ascii="Symbol" w:eastAsia="Symbol" w:hAnsi="Symbol" w:hint="default"/>
        <w:sz w:val="24"/>
        <w:szCs w:val="24"/>
      </w:rPr>
    </w:lvl>
    <w:lvl w:ilvl="1" w:tplc="83DC1F24">
      <w:start w:val="1"/>
      <w:numFmt w:val="bullet"/>
      <w:lvlText w:val="•"/>
      <w:lvlJc w:val="left"/>
      <w:pPr>
        <w:ind w:left="1794" w:hanging="360"/>
      </w:pPr>
      <w:rPr>
        <w:rFonts w:hint="default"/>
      </w:rPr>
    </w:lvl>
    <w:lvl w:ilvl="2" w:tplc="2BAA930A">
      <w:start w:val="1"/>
      <w:numFmt w:val="bullet"/>
      <w:lvlText w:val="•"/>
      <w:lvlJc w:val="left"/>
      <w:pPr>
        <w:ind w:left="2534" w:hanging="360"/>
      </w:pPr>
      <w:rPr>
        <w:rFonts w:hint="default"/>
      </w:rPr>
    </w:lvl>
    <w:lvl w:ilvl="3" w:tplc="758863A0">
      <w:start w:val="1"/>
      <w:numFmt w:val="bullet"/>
      <w:lvlText w:val="•"/>
      <w:lvlJc w:val="left"/>
      <w:pPr>
        <w:ind w:left="3275" w:hanging="360"/>
      </w:pPr>
      <w:rPr>
        <w:rFonts w:hint="default"/>
      </w:rPr>
    </w:lvl>
    <w:lvl w:ilvl="4" w:tplc="4E5EFB6A">
      <w:start w:val="1"/>
      <w:numFmt w:val="bullet"/>
      <w:lvlText w:val="•"/>
      <w:lvlJc w:val="left"/>
      <w:pPr>
        <w:ind w:left="4015" w:hanging="360"/>
      </w:pPr>
      <w:rPr>
        <w:rFonts w:hint="default"/>
      </w:rPr>
    </w:lvl>
    <w:lvl w:ilvl="5" w:tplc="B0BEF29A">
      <w:start w:val="1"/>
      <w:numFmt w:val="bullet"/>
      <w:lvlText w:val="•"/>
      <w:lvlJc w:val="left"/>
      <w:pPr>
        <w:ind w:left="4755" w:hanging="360"/>
      </w:pPr>
      <w:rPr>
        <w:rFonts w:hint="default"/>
      </w:rPr>
    </w:lvl>
    <w:lvl w:ilvl="6" w:tplc="BB8A4A84">
      <w:start w:val="1"/>
      <w:numFmt w:val="bullet"/>
      <w:lvlText w:val="•"/>
      <w:lvlJc w:val="left"/>
      <w:pPr>
        <w:ind w:left="5496" w:hanging="360"/>
      </w:pPr>
      <w:rPr>
        <w:rFonts w:hint="default"/>
      </w:rPr>
    </w:lvl>
    <w:lvl w:ilvl="7" w:tplc="22A0B9B2">
      <w:start w:val="1"/>
      <w:numFmt w:val="bullet"/>
      <w:lvlText w:val="•"/>
      <w:lvlJc w:val="left"/>
      <w:pPr>
        <w:ind w:left="6236" w:hanging="360"/>
      </w:pPr>
      <w:rPr>
        <w:rFonts w:hint="default"/>
      </w:rPr>
    </w:lvl>
    <w:lvl w:ilvl="8" w:tplc="61B6E38C">
      <w:start w:val="1"/>
      <w:numFmt w:val="bullet"/>
      <w:lvlText w:val="•"/>
      <w:lvlJc w:val="left"/>
      <w:pPr>
        <w:ind w:left="6977" w:hanging="360"/>
      </w:pPr>
      <w:rPr>
        <w:rFonts w:hint="default"/>
      </w:rPr>
    </w:lvl>
  </w:abstractNum>
  <w:abstractNum w:abstractNumId="11" w15:restartNumberingAfterBreak="0">
    <w:nsid w:val="12E20EE2"/>
    <w:multiLevelType w:val="hybridMultilevel"/>
    <w:tmpl w:val="453C840A"/>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2" w15:restartNumberingAfterBreak="0">
    <w:nsid w:val="147A39B1"/>
    <w:multiLevelType w:val="hybridMultilevel"/>
    <w:tmpl w:val="EEF6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AB00FD"/>
    <w:multiLevelType w:val="hybridMultilevel"/>
    <w:tmpl w:val="2F6EE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15947"/>
    <w:multiLevelType w:val="hybridMultilevel"/>
    <w:tmpl w:val="8FFC37DA"/>
    <w:lvl w:ilvl="0" w:tplc="167E58D4">
      <w:start w:val="1"/>
      <w:numFmt w:val="bullet"/>
      <w:lvlText w:val="•"/>
      <w:lvlJc w:val="left"/>
      <w:pPr>
        <w:tabs>
          <w:tab w:val="num" w:pos="720"/>
        </w:tabs>
        <w:ind w:left="720" w:hanging="360"/>
      </w:pPr>
      <w:rPr>
        <w:rFonts w:ascii="Arial" w:hAnsi="Arial" w:hint="default"/>
      </w:rPr>
    </w:lvl>
    <w:lvl w:ilvl="1" w:tplc="2FECB756" w:tentative="1">
      <w:start w:val="1"/>
      <w:numFmt w:val="bullet"/>
      <w:lvlText w:val="•"/>
      <w:lvlJc w:val="left"/>
      <w:pPr>
        <w:tabs>
          <w:tab w:val="num" w:pos="1440"/>
        </w:tabs>
        <w:ind w:left="1440" w:hanging="360"/>
      </w:pPr>
      <w:rPr>
        <w:rFonts w:ascii="Arial" w:hAnsi="Arial" w:hint="default"/>
      </w:rPr>
    </w:lvl>
    <w:lvl w:ilvl="2" w:tplc="F00485B0" w:tentative="1">
      <w:start w:val="1"/>
      <w:numFmt w:val="bullet"/>
      <w:lvlText w:val="•"/>
      <w:lvlJc w:val="left"/>
      <w:pPr>
        <w:tabs>
          <w:tab w:val="num" w:pos="2160"/>
        </w:tabs>
        <w:ind w:left="2160" w:hanging="360"/>
      </w:pPr>
      <w:rPr>
        <w:rFonts w:ascii="Arial" w:hAnsi="Arial" w:hint="default"/>
      </w:rPr>
    </w:lvl>
    <w:lvl w:ilvl="3" w:tplc="2B6C3AE6" w:tentative="1">
      <w:start w:val="1"/>
      <w:numFmt w:val="bullet"/>
      <w:lvlText w:val="•"/>
      <w:lvlJc w:val="left"/>
      <w:pPr>
        <w:tabs>
          <w:tab w:val="num" w:pos="2880"/>
        </w:tabs>
        <w:ind w:left="2880" w:hanging="360"/>
      </w:pPr>
      <w:rPr>
        <w:rFonts w:ascii="Arial" w:hAnsi="Arial" w:hint="default"/>
      </w:rPr>
    </w:lvl>
    <w:lvl w:ilvl="4" w:tplc="E5E2CD7C" w:tentative="1">
      <w:start w:val="1"/>
      <w:numFmt w:val="bullet"/>
      <w:lvlText w:val="•"/>
      <w:lvlJc w:val="left"/>
      <w:pPr>
        <w:tabs>
          <w:tab w:val="num" w:pos="3600"/>
        </w:tabs>
        <w:ind w:left="3600" w:hanging="360"/>
      </w:pPr>
      <w:rPr>
        <w:rFonts w:ascii="Arial" w:hAnsi="Arial" w:hint="default"/>
      </w:rPr>
    </w:lvl>
    <w:lvl w:ilvl="5" w:tplc="CA8C0268" w:tentative="1">
      <w:start w:val="1"/>
      <w:numFmt w:val="bullet"/>
      <w:lvlText w:val="•"/>
      <w:lvlJc w:val="left"/>
      <w:pPr>
        <w:tabs>
          <w:tab w:val="num" w:pos="4320"/>
        </w:tabs>
        <w:ind w:left="4320" w:hanging="360"/>
      </w:pPr>
      <w:rPr>
        <w:rFonts w:ascii="Arial" w:hAnsi="Arial" w:hint="default"/>
      </w:rPr>
    </w:lvl>
    <w:lvl w:ilvl="6" w:tplc="C3E4AC82" w:tentative="1">
      <w:start w:val="1"/>
      <w:numFmt w:val="bullet"/>
      <w:lvlText w:val="•"/>
      <w:lvlJc w:val="left"/>
      <w:pPr>
        <w:tabs>
          <w:tab w:val="num" w:pos="5040"/>
        </w:tabs>
        <w:ind w:left="5040" w:hanging="360"/>
      </w:pPr>
      <w:rPr>
        <w:rFonts w:ascii="Arial" w:hAnsi="Arial" w:hint="default"/>
      </w:rPr>
    </w:lvl>
    <w:lvl w:ilvl="7" w:tplc="A1968326" w:tentative="1">
      <w:start w:val="1"/>
      <w:numFmt w:val="bullet"/>
      <w:lvlText w:val="•"/>
      <w:lvlJc w:val="left"/>
      <w:pPr>
        <w:tabs>
          <w:tab w:val="num" w:pos="5760"/>
        </w:tabs>
        <w:ind w:left="5760" w:hanging="360"/>
      </w:pPr>
      <w:rPr>
        <w:rFonts w:ascii="Arial" w:hAnsi="Arial" w:hint="default"/>
      </w:rPr>
    </w:lvl>
    <w:lvl w:ilvl="8" w:tplc="A754B7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F72752"/>
    <w:multiLevelType w:val="hybridMultilevel"/>
    <w:tmpl w:val="0ABE8E5E"/>
    <w:lvl w:ilvl="0" w:tplc="0409000F">
      <w:start w:val="1"/>
      <w:numFmt w:val="decimal"/>
      <w:pStyle w:val="Bodytextvcap"/>
      <w:lvlText w:val="%1."/>
      <w:lvlJc w:val="left"/>
      <w:pPr>
        <w:ind w:left="149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1FE50D8">
      <w:numFmt w:val="bullet"/>
      <w:lvlText w:val="•"/>
      <w:lvlJc w:val="left"/>
      <w:pPr>
        <w:ind w:left="3141" w:hanging="720"/>
      </w:pPr>
      <w:rPr>
        <w:rFonts w:ascii="Arial" w:eastAsia="Times New Roman" w:hAnsi="Arial" w:hint="default"/>
      </w:r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6" w15:restartNumberingAfterBreak="0">
    <w:nsid w:val="1BC226F6"/>
    <w:multiLevelType w:val="hybridMultilevel"/>
    <w:tmpl w:val="85824F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abstractNum w:abstractNumId="17" w15:restartNumberingAfterBreak="0">
    <w:nsid w:val="1CCF5F95"/>
    <w:multiLevelType w:val="hybridMultilevel"/>
    <w:tmpl w:val="592A1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0E7264"/>
    <w:multiLevelType w:val="multilevel"/>
    <w:tmpl w:val="5E321B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1BD7510"/>
    <w:multiLevelType w:val="hybridMultilevel"/>
    <w:tmpl w:val="77BA7786"/>
    <w:lvl w:ilvl="0" w:tplc="AA16B122">
      <w:start w:val="1"/>
      <w:numFmt w:val="bullet"/>
      <w:lvlText w:val="•"/>
      <w:lvlJc w:val="left"/>
      <w:pPr>
        <w:tabs>
          <w:tab w:val="num" w:pos="720"/>
        </w:tabs>
        <w:ind w:left="720" w:hanging="360"/>
      </w:pPr>
      <w:rPr>
        <w:rFonts w:ascii="Arial" w:hAnsi="Arial" w:hint="default"/>
      </w:rPr>
    </w:lvl>
    <w:lvl w:ilvl="1" w:tplc="EEA86142" w:tentative="1">
      <w:start w:val="1"/>
      <w:numFmt w:val="bullet"/>
      <w:lvlText w:val="•"/>
      <w:lvlJc w:val="left"/>
      <w:pPr>
        <w:tabs>
          <w:tab w:val="num" w:pos="1440"/>
        </w:tabs>
        <w:ind w:left="1440" w:hanging="360"/>
      </w:pPr>
      <w:rPr>
        <w:rFonts w:ascii="Arial" w:hAnsi="Arial" w:hint="default"/>
      </w:rPr>
    </w:lvl>
    <w:lvl w:ilvl="2" w:tplc="A9943D14" w:tentative="1">
      <w:start w:val="1"/>
      <w:numFmt w:val="bullet"/>
      <w:lvlText w:val="•"/>
      <w:lvlJc w:val="left"/>
      <w:pPr>
        <w:tabs>
          <w:tab w:val="num" w:pos="2160"/>
        </w:tabs>
        <w:ind w:left="2160" w:hanging="360"/>
      </w:pPr>
      <w:rPr>
        <w:rFonts w:ascii="Arial" w:hAnsi="Arial" w:hint="default"/>
      </w:rPr>
    </w:lvl>
    <w:lvl w:ilvl="3" w:tplc="83CE092C" w:tentative="1">
      <w:start w:val="1"/>
      <w:numFmt w:val="bullet"/>
      <w:lvlText w:val="•"/>
      <w:lvlJc w:val="left"/>
      <w:pPr>
        <w:tabs>
          <w:tab w:val="num" w:pos="2880"/>
        </w:tabs>
        <w:ind w:left="2880" w:hanging="360"/>
      </w:pPr>
      <w:rPr>
        <w:rFonts w:ascii="Arial" w:hAnsi="Arial" w:hint="default"/>
      </w:rPr>
    </w:lvl>
    <w:lvl w:ilvl="4" w:tplc="29CA82EE" w:tentative="1">
      <w:start w:val="1"/>
      <w:numFmt w:val="bullet"/>
      <w:lvlText w:val="•"/>
      <w:lvlJc w:val="left"/>
      <w:pPr>
        <w:tabs>
          <w:tab w:val="num" w:pos="3600"/>
        </w:tabs>
        <w:ind w:left="3600" w:hanging="360"/>
      </w:pPr>
      <w:rPr>
        <w:rFonts w:ascii="Arial" w:hAnsi="Arial" w:hint="default"/>
      </w:rPr>
    </w:lvl>
    <w:lvl w:ilvl="5" w:tplc="48403278" w:tentative="1">
      <w:start w:val="1"/>
      <w:numFmt w:val="bullet"/>
      <w:lvlText w:val="•"/>
      <w:lvlJc w:val="left"/>
      <w:pPr>
        <w:tabs>
          <w:tab w:val="num" w:pos="4320"/>
        </w:tabs>
        <w:ind w:left="4320" w:hanging="360"/>
      </w:pPr>
      <w:rPr>
        <w:rFonts w:ascii="Arial" w:hAnsi="Arial" w:hint="default"/>
      </w:rPr>
    </w:lvl>
    <w:lvl w:ilvl="6" w:tplc="9E3AC286" w:tentative="1">
      <w:start w:val="1"/>
      <w:numFmt w:val="bullet"/>
      <w:lvlText w:val="•"/>
      <w:lvlJc w:val="left"/>
      <w:pPr>
        <w:tabs>
          <w:tab w:val="num" w:pos="5040"/>
        </w:tabs>
        <w:ind w:left="5040" w:hanging="360"/>
      </w:pPr>
      <w:rPr>
        <w:rFonts w:ascii="Arial" w:hAnsi="Arial" w:hint="default"/>
      </w:rPr>
    </w:lvl>
    <w:lvl w:ilvl="7" w:tplc="2FF07248" w:tentative="1">
      <w:start w:val="1"/>
      <w:numFmt w:val="bullet"/>
      <w:lvlText w:val="•"/>
      <w:lvlJc w:val="left"/>
      <w:pPr>
        <w:tabs>
          <w:tab w:val="num" w:pos="5760"/>
        </w:tabs>
        <w:ind w:left="5760" w:hanging="360"/>
      </w:pPr>
      <w:rPr>
        <w:rFonts w:ascii="Arial" w:hAnsi="Arial" w:hint="default"/>
      </w:rPr>
    </w:lvl>
    <w:lvl w:ilvl="8" w:tplc="8F927D8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9E8745C"/>
    <w:multiLevelType w:val="hybridMultilevel"/>
    <w:tmpl w:val="7680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DB5391"/>
    <w:multiLevelType w:val="hybridMultilevel"/>
    <w:tmpl w:val="21925BD6"/>
    <w:lvl w:ilvl="0" w:tplc="D8D872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F26FCC"/>
    <w:multiLevelType w:val="hybridMultilevel"/>
    <w:tmpl w:val="7FDEF4DC"/>
    <w:lvl w:ilvl="0" w:tplc="36104E36">
      <w:start w:val="1"/>
      <w:numFmt w:val="bullet"/>
      <w:lvlText w:val="•"/>
      <w:lvlJc w:val="left"/>
      <w:pPr>
        <w:tabs>
          <w:tab w:val="num" w:pos="720"/>
        </w:tabs>
        <w:ind w:left="720" w:hanging="360"/>
      </w:pPr>
      <w:rPr>
        <w:rFonts w:ascii="Arial" w:hAnsi="Arial" w:hint="default"/>
      </w:rPr>
    </w:lvl>
    <w:lvl w:ilvl="1" w:tplc="FCCA9EDC" w:tentative="1">
      <w:start w:val="1"/>
      <w:numFmt w:val="bullet"/>
      <w:lvlText w:val="•"/>
      <w:lvlJc w:val="left"/>
      <w:pPr>
        <w:tabs>
          <w:tab w:val="num" w:pos="1440"/>
        </w:tabs>
        <w:ind w:left="1440" w:hanging="360"/>
      </w:pPr>
      <w:rPr>
        <w:rFonts w:ascii="Arial" w:hAnsi="Arial" w:hint="default"/>
      </w:rPr>
    </w:lvl>
    <w:lvl w:ilvl="2" w:tplc="F4AC2AF4" w:tentative="1">
      <w:start w:val="1"/>
      <w:numFmt w:val="bullet"/>
      <w:lvlText w:val="•"/>
      <w:lvlJc w:val="left"/>
      <w:pPr>
        <w:tabs>
          <w:tab w:val="num" w:pos="2160"/>
        </w:tabs>
        <w:ind w:left="2160" w:hanging="360"/>
      </w:pPr>
      <w:rPr>
        <w:rFonts w:ascii="Arial" w:hAnsi="Arial" w:hint="default"/>
      </w:rPr>
    </w:lvl>
    <w:lvl w:ilvl="3" w:tplc="528C58E6" w:tentative="1">
      <w:start w:val="1"/>
      <w:numFmt w:val="bullet"/>
      <w:lvlText w:val="•"/>
      <w:lvlJc w:val="left"/>
      <w:pPr>
        <w:tabs>
          <w:tab w:val="num" w:pos="2880"/>
        </w:tabs>
        <w:ind w:left="2880" w:hanging="360"/>
      </w:pPr>
      <w:rPr>
        <w:rFonts w:ascii="Arial" w:hAnsi="Arial" w:hint="default"/>
      </w:rPr>
    </w:lvl>
    <w:lvl w:ilvl="4" w:tplc="CDB07FC6" w:tentative="1">
      <w:start w:val="1"/>
      <w:numFmt w:val="bullet"/>
      <w:lvlText w:val="•"/>
      <w:lvlJc w:val="left"/>
      <w:pPr>
        <w:tabs>
          <w:tab w:val="num" w:pos="3600"/>
        </w:tabs>
        <w:ind w:left="3600" w:hanging="360"/>
      </w:pPr>
      <w:rPr>
        <w:rFonts w:ascii="Arial" w:hAnsi="Arial" w:hint="default"/>
      </w:rPr>
    </w:lvl>
    <w:lvl w:ilvl="5" w:tplc="6AD036F6" w:tentative="1">
      <w:start w:val="1"/>
      <w:numFmt w:val="bullet"/>
      <w:lvlText w:val="•"/>
      <w:lvlJc w:val="left"/>
      <w:pPr>
        <w:tabs>
          <w:tab w:val="num" w:pos="4320"/>
        </w:tabs>
        <w:ind w:left="4320" w:hanging="360"/>
      </w:pPr>
      <w:rPr>
        <w:rFonts w:ascii="Arial" w:hAnsi="Arial" w:hint="default"/>
      </w:rPr>
    </w:lvl>
    <w:lvl w:ilvl="6" w:tplc="D5AEEC5E" w:tentative="1">
      <w:start w:val="1"/>
      <w:numFmt w:val="bullet"/>
      <w:lvlText w:val="•"/>
      <w:lvlJc w:val="left"/>
      <w:pPr>
        <w:tabs>
          <w:tab w:val="num" w:pos="5040"/>
        </w:tabs>
        <w:ind w:left="5040" w:hanging="360"/>
      </w:pPr>
      <w:rPr>
        <w:rFonts w:ascii="Arial" w:hAnsi="Arial" w:hint="default"/>
      </w:rPr>
    </w:lvl>
    <w:lvl w:ilvl="7" w:tplc="99200512" w:tentative="1">
      <w:start w:val="1"/>
      <w:numFmt w:val="bullet"/>
      <w:lvlText w:val="•"/>
      <w:lvlJc w:val="left"/>
      <w:pPr>
        <w:tabs>
          <w:tab w:val="num" w:pos="5760"/>
        </w:tabs>
        <w:ind w:left="5760" w:hanging="360"/>
      </w:pPr>
      <w:rPr>
        <w:rFonts w:ascii="Arial" w:hAnsi="Arial" w:hint="default"/>
      </w:rPr>
    </w:lvl>
    <w:lvl w:ilvl="8" w:tplc="F4FE4F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D060892"/>
    <w:multiLevelType w:val="hybridMultilevel"/>
    <w:tmpl w:val="1970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070E62"/>
    <w:multiLevelType w:val="hybridMultilevel"/>
    <w:tmpl w:val="3EB29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195752"/>
    <w:multiLevelType w:val="hybridMultilevel"/>
    <w:tmpl w:val="5E66DDA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D8D3BDA"/>
    <w:multiLevelType w:val="multilevel"/>
    <w:tmpl w:val="B13CF16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EFDCAEB"/>
    <w:multiLevelType w:val="hybridMultilevel"/>
    <w:tmpl w:val="24E0A8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740604E"/>
    <w:multiLevelType w:val="hybridMultilevel"/>
    <w:tmpl w:val="C9D8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3C5974"/>
    <w:multiLevelType w:val="hybridMultilevel"/>
    <w:tmpl w:val="E70C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53072F"/>
    <w:multiLevelType w:val="hybridMultilevel"/>
    <w:tmpl w:val="83BC4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942CC9"/>
    <w:multiLevelType w:val="hybridMultilevel"/>
    <w:tmpl w:val="D05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346505"/>
    <w:multiLevelType w:val="hybridMultilevel"/>
    <w:tmpl w:val="7E5C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FB5BDF"/>
    <w:multiLevelType w:val="hybridMultilevel"/>
    <w:tmpl w:val="7A52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345C2A"/>
    <w:multiLevelType w:val="hybridMultilevel"/>
    <w:tmpl w:val="109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53691"/>
    <w:multiLevelType w:val="hybridMultilevel"/>
    <w:tmpl w:val="9544DD72"/>
    <w:lvl w:ilvl="0" w:tplc="04090001">
      <w:start w:val="1"/>
      <w:numFmt w:val="bullet"/>
      <w:lvlText w:val=""/>
      <w:lvlJc w:val="left"/>
      <w:pPr>
        <w:ind w:left="720" w:hanging="360"/>
      </w:pPr>
      <w:rPr>
        <w:rFonts w:ascii="Symbol" w:hAnsi="Symbol" w:hint="default"/>
      </w:rPr>
    </w:lvl>
    <w:lvl w:ilvl="1" w:tplc="217261FA">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6E08D3"/>
    <w:multiLevelType w:val="hybridMultilevel"/>
    <w:tmpl w:val="F8B00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054DD5"/>
    <w:multiLevelType w:val="hybridMultilevel"/>
    <w:tmpl w:val="4F4469AC"/>
    <w:lvl w:ilvl="0" w:tplc="8146E5B0">
      <w:start w:val="1"/>
      <w:numFmt w:val="bullet"/>
      <w:lvlText w:val="•"/>
      <w:lvlJc w:val="left"/>
      <w:pPr>
        <w:tabs>
          <w:tab w:val="num" w:pos="720"/>
        </w:tabs>
        <w:ind w:left="720" w:hanging="360"/>
      </w:pPr>
      <w:rPr>
        <w:rFonts w:ascii="Arial" w:hAnsi="Arial" w:hint="default"/>
      </w:rPr>
    </w:lvl>
    <w:lvl w:ilvl="1" w:tplc="538C730C" w:tentative="1">
      <w:start w:val="1"/>
      <w:numFmt w:val="bullet"/>
      <w:lvlText w:val="•"/>
      <w:lvlJc w:val="left"/>
      <w:pPr>
        <w:tabs>
          <w:tab w:val="num" w:pos="1440"/>
        </w:tabs>
        <w:ind w:left="1440" w:hanging="360"/>
      </w:pPr>
      <w:rPr>
        <w:rFonts w:ascii="Arial" w:hAnsi="Arial" w:hint="default"/>
      </w:rPr>
    </w:lvl>
    <w:lvl w:ilvl="2" w:tplc="0AE2BF0C" w:tentative="1">
      <w:start w:val="1"/>
      <w:numFmt w:val="bullet"/>
      <w:lvlText w:val="•"/>
      <w:lvlJc w:val="left"/>
      <w:pPr>
        <w:tabs>
          <w:tab w:val="num" w:pos="2160"/>
        </w:tabs>
        <w:ind w:left="2160" w:hanging="360"/>
      </w:pPr>
      <w:rPr>
        <w:rFonts w:ascii="Arial" w:hAnsi="Arial" w:hint="default"/>
      </w:rPr>
    </w:lvl>
    <w:lvl w:ilvl="3" w:tplc="DCAC76D8" w:tentative="1">
      <w:start w:val="1"/>
      <w:numFmt w:val="bullet"/>
      <w:lvlText w:val="•"/>
      <w:lvlJc w:val="left"/>
      <w:pPr>
        <w:tabs>
          <w:tab w:val="num" w:pos="2880"/>
        </w:tabs>
        <w:ind w:left="2880" w:hanging="360"/>
      </w:pPr>
      <w:rPr>
        <w:rFonts w:ascii="Arial" w:hAnsi="Arial" w:hint="default"/>
      </w:rPr>
    </w:lvl>
    <w:lvl w:ilvl="4" w:tplc="B1DE1792" w:tentative="1">
      <w:start w:val="1"/>
      <w:numFmt w:val="bullet"/>
      <w:lvlText w:val="•"/>
      <w:lvlJc w:val="left"/>
      <w:pPr>
        <w:tabs>
          <w:tab w:val="num" w:pos="3600"/>
        </w:tabs>
        <w:ind w:left="3600" w:hanging="360"/>
      </w:pPr>
      <w:rPr>
        <w:rFonts w:ascii="Arial" w:hAnsi="Arial" w:hint="default"/>
      </w:rPr>
    </w:lvl>
    <w:lvl w:ilvl="5" w:tplc="AFC0F700" w:tentative="1">
      <w:start w:val="1"/>
      <w:numFmt w:val="bullet"/>
      <w:lvlText w:val="•"/>
      <w:lvlJc w:val="left"/>
      <w:pPr>
        <w:tabs>
          <w:tab w:val="num" w:pos="4320"/>
        </w:tabs>
        <w:ind w:left="4320" w:hanging="360"/>
      </w:pPr>
      <w:rPr>
        <w:rFonts w:ascii="Arial" w:hAnsi="Arial" w:hint="default"/>
      </w:rPr>
    </w:lvl>
    <w:lvl w:ilvl="6" w:tplc="7CCAB5A8" w:tentative="1">
      <w:start w:val="1"/>
      <w:numFmt w:val="bullet"/>
      <w:lvlText w:val="•"/>
      <w:lvlJc w:val="left"/>
      <w:pPr>
        <w:tabs>
          <w:tab w:val="num" w:pos="5040"/>
        </w:tabs>
        <w:ind w:left="5040" w:hanging="360"/>
      </w:pPr>
      <w:rPr>
        <w:rFonts w:ascii="Arial" w:hAnsi="Arial" w:hint="default"/>
      </w:rPr>
    </w:lvl>
    <w:lvl w:ilvl="7" w:tplc="863050F8" w:tentative="1">
      <w:start w:val="1"/>
      <w:numFmt w:val="bullet"/>
      <w:lvlText w:val="•"/>
      <w:lvlJc w:val="left"/>
      <w:pPr>
        <w:tabs>
          <w:tab w:val="num" w:pos="5760"/>
        </w:tabs>
        <w:ind w:left="5760" w:hanging="360"/>
      </w:pPr>
      <w:rPr>
        <w:rFonts w:ascii="Arial" w:hAnsi="Arial" w:hint="default"/>
      </w:rPr>
    </w:lvl>
    <w:lvl w:ilvl="8" w:tplc="B7D27E2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30E18CE"/>
    <w:multiLevelType w:val="hybridMultilevel"/>
    <w:tmpl w:val="7A28C5A2"/>
    <w:lvl w:ilvl="0" w:tplc="4EB4AA50">
      <w:start w:val="1"/>
      <w:numFmt w:val="bullet"/>
      <w:lvlText w:val="•"/>
      <w:lvlJc w:val="left"/>
      <w:pPr>
        <w:tabs>
          <w:tab w:val="num" w:pos="720"/>
        </w:tabs>
        <w:ind w:left="720" w:hanging="360"/>
      </w:pPr>
      <w:rPr>
        <w:rFonts w:ascii="Arial" w:hAnsi="Arial" w:hint="default"/>
      </w:rPr>
    </w:lvl>
    <w:lvl w:ilvl="1" w:tplc="4A58749E" w:tentative="1">
      <w:start w:val="1"/>
      <w:numFmt w:val="bullet"/>
      <w:lvlText w:val="•"/>
      <w:lvlJc w:val="left"/>
      <w:pPr>
        <w:tabs>
          <w:tab w:val="num" w:pos="1440"/>
        </w:tabs>
        <w:ind w:left="1440" w:hanging="360"/>
      </w:pPr>
      <w:rPr>
        <w:rFonts w:ascii="Arial" w:hAnsi="Arial" w:hint="default"/>
      </w:rPr>
    </w:lvl>
    <w:lvl w:ilvl="2" w:tplc="643A9384" w:tentative="1">
      <w:start w:val="1"/>
      <w:numFmt w:val="bullet"/>
      <w:lvlText w:val="•"/>
      <w:lvlJc w:val="left"/>
      <w:pPr>
        <w:tabs>
          <w:tab w:val="num" w:pos="2160"/>
        </w:tabs>
        <w:ind w:left="2160" w:hanging="360"/>
      </w:pPr>
      <w:rPr>
        <w:rFonts w:ascii="Arial" w:hAnsi="Arial" w:hint="default"/>
      </w:rPr>
    </w:lvl>
    <w:lvl w:ilvl="3" w:tplc="97D8B5C8" w:tentative="1">
      <w:start w:val="1"/>
      <w:numFmt w:val="bullet"/>
      <w:lvlText w:val="•"/>
      <w:lvlJc w:val="left"/>
      <w:pPr>
        <w:tabs>
          <w:tab w:val="num" w:pos="2880"/>
        </w:tabs>
        <w:ind w:left="2880" w:hanging="360"/>
      </w:pPr>
      <w:rPr>
        <w:rFonts w:ascii="Arial" w:hAnsi="Arial" w:hint="default"/>
      </w:rPr>
    </w:lvl>
    <w:lvl w:ilvl="4" w:tplc="399EF320" w:tentative="1">
      <w:start w:val="1"/>
      <w:numFmt w:val="bullet"/>
      <w:lvlText w:val="•"/>
      <w:lvlJc w:val="left"/>
      <w:pPr>
        <w:tabs>
          <w:tab w:val="num" w:pos="3600"/>
        </w:tabs>
        <w:ind w:left="3600" w:hanging="360"/>
      </w:pPr>
      <w:rPr>
        <w:rFonts w:ascii="Arial" w:hAnsi="Arial" w:hint="default"/>
      </w:rPr>
    </w:lvl>
    <w:lvl w:ilvl="5" w:tplc="B35093E0" w:tentative="1">
      <w:start w:val="1"/>
      <w:numFmt w:val="bullet"/>
      <w:lvlText w:val="•"/>
      <w:lvlJc w:val="left"/>
      <w:pPr>
        <w:tabs>
          <w:tab w:val="num" w:pos="4320"/>
        </w:tabs>
        <w:ind w:left="4320" w:hanging="360"/>
      </w:pPr>
      <w:rPr>
        <w:rFonts w:ascii="Arial" w:hAnsi="Arial" w:hint="default"/>
      </w:rPr>
    </w:lvl>
    <w:lvl w:ilvl="6" w:tplc="7898FC36" w:tentative="1">
      <w:start w:val="1"/>
      <w:numFmt w:val="bullet"/>
      <w:lvlText w:val="•"/>
      <w:lvlJc w:val="left"/>
      <w:pPr>
        <w:tabs>
          <w:tab w:val="num" w:pos="5040"/>
        </w:tabs>
        <w:ind w:left="5040" w:hanging="360"/>
      </w:pPr>
      <w:rPr>
        <w:rFonts w:ascii="Arial" w:hAnsi="Arial" w:hint="default"/>
      </w:rPr>
    </w:lvl>
    <w:lvl w:ilvl="7" w:tplc="458EBB14" w:tentative="1">
      <w:start w:val="1"/>
      <w:numFmt w:val="bullet"/>
      <w:lvlText w:val="•"/>
      <w:lvlJc w:val="left"/>
      <w:pPr>
        <w:tabs>
          <w:tab w:val="num" w:pos="5760"/>
        </w:tabs>
        <w:ind w:left="5760" w:hanging="360"/>
      </w:pPr>
      <w:rPr>
        <w:rFonts w:ascii="Arial" w:hAnsi="Arial" w:hint="default"/>
      </w:rPr>
    </w:lvl>
    <w:lvl w:ilvl="8" w:tplc="76E6E3F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4C84241"/>
    <w:multiLevelType w:val="hybridMultilevel"/>
    <w:tmpl w:val="D398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F51437"/>
    <w:multiLevelType w:val="hybridMultilevel"/>
    <w:tmpl w:val="4DAC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D03432"/>
    <w:multiLevelType w:val="multilevel"/>
    <w:tmpl w:val="28D247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E2214C0"/>
    <w:multiLevelType w:val="hybridMultilevel"/>
    <w:tmpl w:val="9C9E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8427E1"/>
    <w:multiLevelType w:val="hybridMultilevel"/>
    <w:tmpl w:val="3AEE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734B1F"/>
    <w:multiLevelType w:val="hybridMultilevel"/>
    <w:tmpl w:val="5C0E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78023C"/>
    <w:multiLevelType w:val="hybridMultilevel"/>
    <w:tmpl w:val="D7EC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8450DF"/>
    <w:multiLevelType w:val="hybridMultilevel"/>
    <w:tmpl w:val="8CEE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A84A0F"/>
    <w:multiLevelType w:val="hybridMultilevel"/>
    <w:tmpl w:val="F078BDF6"/>
    <w:lvl w:ilvl="0" w:tplc="42180A38">
      <w:start w:val="1"/>
      <w:numFmt w:val="bullet"/>
      <w:lvlText w:val="•"/>
      <w:lvlJc w:val="left"/>
      <w:pPr>
        <w:tabs>
          <w:tab w:val="num" w:pos="720"/>
        </w:tabs>
        <w:ind w:left="720" w:hanging="360"/>
      </w:pPr>
      <w:rPr>
        <w:rFonts w:ascii="Arial" w:hAnsi="Arial" w:hint="default"/>
      </w:rPr>
    </w:lvl>
    <w:lvl w:ilvl="1" w:tplc="6054EFA6" w:tentative="1">
      <w:start w:val="1"/>
      <w:numFmt w:val="bullet"/>
      <w:lvlText w:val="•"/>
      <w:lvlJc w:val="left"/>
      <w:pPr>
        <w:tabs>
          <w:tab w:val="num" w:pos="1440"/>
        </w:tabs>
        <w:ind w:left="1440" w:hanging="360"/>
      </w:pPr>
      <w:rPr>
        <w:rFonts w:ascii="Arial" w:hAnsi="Arial" w:hint="default"/>
      </w:rPr>
    </w:lvl>
    <w:lvl w:ilvl="2" w:tplc="3E70C106" w:tentative="1">
      <w:start w:val="1"/>
      <w:numFmt w:val="bullet"/>
      <w:lvlText w:val="•"/>
      <w:lvlJc w:val="left"/>
      <w:pPr>
        <w:tabs>
          <w:tab w:val="num" w:pos="2160"/>
        </w:tabs>
        <w:ind w:left="2160" w:hanging="360"/>
      </w:pPr>
      <w:rPr>
        <w:rFonts w:ascii="Arial" w:hAnsi="Arial" w:hint="default"/>
      </w:rPr>
    </w:lvl>
    <w:lvl w:ilvl="3" w:tplc="74BE0142" w:tentative="1">
      <w:start w:val="1"/>
      <w:numFmt w:val="bullet"/>
      <w:lvlText w:val="•"/>
      <w:lvlJc w:val="left"/>
      <w:pPr>
        <w:tabs>
          <w:tab w:val="num" w:pos="2880"/>
        </w:tabs>
        <w:ind w:left="2880" w:hanging="360"/>
      </w:pPr>
      <w:rPr>
        <w:rFonts w:ascii="Arial" w:hAnsi="Arial" w:hint="default"/>
      </w:rPr>
    </w:lvl>
    <w:lvl w:ilvl="4" w:tplc="95BCF064" w:tentative="1">
      <w:start w:val="1"/>
      <w:numFmt w:val="bullet"/>
      <w:lvlText w:val="•"/>
      <w:lvlJc w:val="left"/>
      <w:pPr>
        <w:tabs>
          <w:tab w:val="num" w:pos="3600"/>
        </w:tabs>
        <w:ind w:left="3600" w:hanging="360"/>
      </w:pPr>
      <w:rPr>
        <w:rFonts w:ascii="Arial" w:hAnsi="Arial" w:hint="default"/>
      </w:rPr>
    </w:lvl>
    <w:lvl w:ilvl="5" w:tplc="D3FE3980" w:tentative="1">
      <w:start w:val="1"/>
      <w:numFmt w:val="bullet"/>
      <w:lvlText w:val="•"/>
      <w:lvlJc w:val="left"/>
      <w:pPr>
        <w:tabs>
          <w:tab w:val="num" w:pos="4320"/>
        </w:tabs>
        <w:ind w:left="4320" w:hanging="360"/>
      </w:pPr>
      <w:rPr>
        <w:rFonts w:ascii="Arial" w:hAnsi="Arial" w:hint="default"/>
      </w:rPr>
    </w:lvl>
    <w:lvl w:ilvl="6" w:tplc="464E8EA6" w:tentative="1">
      <w:start w:val="1"/>
      <w:numFmt w:val="bullet"/>
      <w:lvlText w:val="•"/>
      <w:lvlJc w:val="left"/>
      <w:pPr>
        <w:tabs>
          <w:tab w:val="num" w:pos="5040"/>
        </w:tabs>
        <w:ind w:left="5040" w:hanging="360"/>
      </w:pPr>
      <w:rPr>
        <w:rFonts w:ascii="Arial" w:hAnsi="Arial" w:hint="default"/>
      </w:rPr>
    </w:lvl>
    <w:lvl w:ilvl="7" w:tplc="FBA80086" w:tentative="1">
      <w:start w:val="1"/>
      <w:numFmt w:val="bullet"/>
      <w:lvlText w:val="•"/>
      <w:lvlJc w:val="left"/>
      <w:pPr>
        <w:tabs>
          <w:tab w:val="num" w:pos="5760"/>
        </w:tabs>
        <w:ind w:left="5760" w:hanging="360"/>
      </w:pPr>
      <w:rPr>
        <w:rFonts w:ascii="Arial" w:hAnsi="Arial" w:hint="default"/>
      </w:rPr>
    </w:lvl>
    <w:lvl w:ilvl="8" w:tplc="5E94B83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BB26935"/>
    <w:multiLevelType w:val="hybridMultilevel"/>
    <w:tmpl w:val="CE1C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193126"/>
    <w:multiLevelType w:val="multilevel"/>
    <w:tmpl w:val="1F86BA62"/>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707A43F7"/>
    <w:multiLevelType w:val="hybridMultilevel"/>
    <w:tmpl w:val="37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EB3D15"/>
    <w:multiLevelType w:val="hybridMultilevel"/>
    <w:tmpl w:val="89E8F436"/>
    <w:lvl w:ilvl="0" w:tplc="A2F664EA">
      <w:start w:val="1"/>
      <w:numFmt w:val="decimal"/>
      <w:lvlText w:val="F%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337C7B80">
      <w:start w:val="1"/>
      <w:numFmt w:val="decimal"/>
      <w:lvlText w:val="%7."/>
      <w:lvlJc w:val="left"/>
      <w:pPr>
        <w:ind w:left="5040" w:hanging="360"/>
      </w:pPr>
      <w:rPr>
        <w:rFonts w:ascii="Calibri" w:eastAsia="Calibri" w:hAnsi="Calibri" w:hint="default"/>
        <w:spacing w:val="1"/>
        <w:sz w:val="22"/>
        <w:szCs w:val="22"/>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DD6F5C"/>
    <w:multiLevelType w:val="hybridMultilevel"/>
    <w:tmpl w:val="C45C8338"/>
    <w:lvl w:ilvl="0" w:tplc="6C046514">
      <w:start w:val="1"/>
      <w:numFmt w:val="bullet"/>
      <w:lvlText w:val="•"/>
      <w:lvlJc w:val="left"/>
      <w:pPr>
        <w:tabs>
          <w:tab w:val="num" w:pos="720"/>
        </w:tabs>
        <w:ind w:left="720" w:hanging="360"/>
      </w:pPr>
      <w:rPr>
        <w:rFonts w:ascii="Arial" w:hAnsi="Arial" w:hint="default"/>
      </w:rPr>
    </w:lvl>
    <w:lvl w:ilvl="1" w:tplc="416E92E0" w:tentative="1">
      <w:start w:val="1"/>
      <w:numFmt w:val="bullet"/>
      <w:lvlText w:val="•"/>
      <w:lvlJc w:val="left"/>
      <w:pPr>
        <w:tabs>
          <w:tab w:val="num" w:pos="1440"/>
        </w:tabs>
        <w:ind w:left="1440" w:hanging="360"/>
      </w:pPr>
      <w:rPr>
        <w:rFonts w:ascii="Arial" w:hAnsi="Arial" w:hint="default"/>
      </w:rPr>
    </w:lvl>
    <w:lvl w:ilvl="2" w:tplc="1F08D0BC" w:tentative="1">
      <w:start w:val="1"/>
      <w:numFmt w:val="bullet"/>
      <w:lvlText w:val="•"/>
      <w:lvlJc w:val="left"/>
      <w:pPr>
        <w:tabs>
          <w:tab w:val="num" w:pos="2160"/>
        </w:tabs>
        <w:ind w:left="2160" w:hanging="360"/>
      </w:pPr>
      <w:rPr>
        <w:rFonts w:ascii="Arial" w:hAnsi="Arial" w:hint="default"/>
      </w:rPr>
    </w:lvl>
    <w:lvl w:ilvl="3" w:tplc="7548BBE8" w:tentative="1">
      <w:start w:val="1"/>
      <w:numFmt w:val="bullet"/>
      <w:lvlText w:val="•"/>
      <w:lvlJc w:val="left"/>
      <w:pPr>
        <w:tabs>
          <w:tab w:val="num" w:pos="2880"/>
        </w:tabs>
        <w:ind w:left="2880" w:hanging="360"/>
      </w:pPr>
      <w:rPr>
        <w:rFonts w:ascii="Arial" w:hAnsi="Arial" w:hint="default"/>
      </w:rPr>
    </w:lvl>
    <w:lvl w:ilvl="4" w:tplc="4E907030" w:tentative="1">
      <w:start w:val="1"/>
      <w:numFmt w:val="bullet"/>
      <w:lvlText w:val="•"/>
      <w:lvlJc w:val="left"/>
      <w:pPr>
        <w:tabs>
          <w:tab w:val="num" w:pos="3600"/>
        </w:tabs>
        <w:ind w:left="3600" w:hanging="360"/>
      </w:pPr>
      <w:rPr>
        <w:rFonts w:ascii="Arial" w:hAnsi="Arial" w:hint="default"/>
      </w:rPr>
    </w:lvl>
    <w:lvl w:ilvl="5" w:tplc="570E1410" w:tentative="1">
      <w:start w:val="1"/>
      <w:numFmt w:val="bullet"/>
      <w:lvlText w:val="•"/>
      <w:lvlJc w:val="left"/>
      <w:pPr>
        <w:tabs>
          <w:tab w:val="num" w:pos="4320"/>
        </w:tabs>
        <w:ind w:left="4320" w:hanging="360"/>
      </w:pPr>
      <w:rPr>
        <w:rFonts w:ascii="Arial" w:hAnsi="Arial" w:hint="default"/>
      </w:rPr>
    </w:lvl>
    <w:lvl w:ilvl="6" w:tplc="02BC5586" w:tentative="1">
      <w:start w:val="1"/>
      <w:numFmt w:val="bullet"/>
      <w:lvlText w:val="•"/>
      <w:lvlJc w:val="left"/>
      <w:pPr>
        <w:tabs>
          <w:tab w:val="num" w:pos="5040"/>
        </w:tabs>
        <w:ind w:left="5040" w:hanging="360"/>
      </w:pPr>
      <w:rPr>
        <w:rFonts w:ascii="Arial" w:hAnsi="Arial" w:hint="default"/>
      </w:rPr>
    </w:lvl>
    <w:lvl w:ilvl="7" w:tplc="4DAAC576" w:tentative="1">
      <w:start w:val="1"/>
      <w:numFmt w:val="bullet"/>
      <w:lvlText w:val="•"/>
      <w:lvlJc w:val="left"/>
      <w:pPr>
        <w:tabs>
          <w:tab w:val="num" w:pos="5760"/>
        </w:tabs>
        <w:ind w:left="5760" w:hanging="360"/>
      </w:pPr>
      <w:rPr>
        <w:rFonts w:ascii="Arial" w:hAnsi="Arial" w:hint="default"/>
      </w:rPr>
    </w:lvl>
    <w:lvl w:ilvl="8" w:tplc="C28031D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506300D"/>
    <w:multiLevelType w:val="hybridMultilevel"/>
    <w:tmpl w:val="1BC2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1D32DB"/>
    <w:multiLevelType w:val="hybridMultilevel"/>
    <w:tmpl w:val="7504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922168"/>
    <w:multiLevelType w:val="hybridMultilevel"/>
    <w:tmpl w:val="0238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E51109"/>
    <w:multiLevelType w:val="hybridMultilevel"/>
    <w:tmpl w:val="5E5A3D6E"/>
    <w:lvl w:ilvl="0" w:tplc="220EC7DE">
      <w:start w:val="6"/>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B1473B9"/>
    <w:multiLevelType w:val="hybridMultilevel"/>
    <w:tmpl w:val="2E5E18C8"/>
    <w:lvl w:ilvl="0" w:tplc="B53C708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716F08"/>
    <w:multiLevelType w:val="hybridMultilevel"/>
    <w:tmpl w:val="85824F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3"/>
  </w:num>
  <w:num w:numId="2">
    <w:abstractNumId w:val="56"/>
  </w:num>
  <w:num w:numId="3">
    <w:abstractNumId w:val="25"/>
  </w:num>
  <w:num w:numId="4">
    <w:abstractNumId w:val="4"/>
  </w:num>
  <w:num w:numId="5">
    <w:abstractNumId w:val="35"/>
  </w:num>
  <w:num w:numId="6">
    <w:abstractNumId w:val="31"/>
  </w:num>
  <w:num w:numId="7">
    <w:abstractNumId w:val="20"/>
  </w:num>
  <w:num w:numId="8">
    <w:abstractNumId w:val="34"/>
  </w:num>
  <w:num w:numId="9">
    <w:abstractNumId w:val="57"/>
  </w:num>
  <w:num w:numId="10">
    <w:abstractNumId w:val="49"/>
  </w:num>
  <w:num w:numId="11">
    <w:abstractNumId w:val="15"/>
  </w:num>
  <w:num w:numId="12">
    <w:abstractNumId w:val="38"/>
  </w:num>
  <w:num w:numId="13">
    <w:abstractNumId w:val="37"/>
  </w:num>
  <w:num w:numId="14">
    <w:abstractNumId w:val="14"/>
  </w:num>
  <w:num w:numId="15">
    <w:abstractNumId w:val="22"/>
  </w:num>
  <w:num w:numId="16">
    <w:abstractNumId w:val="47"/>
  </w:num>
  <w:num w:numId="17">
    <w:abstractNumId w:val="52"/>
  </w:num>
  <w:num w:numId="18">
    <w:abstractNumId w:val="19"/>
  </w:num>
  <w:num w:numId="19">
    <w:abstractNumId w:val="27"/>
  </w:num>
  <w:num w:numId="20">
    <w:abstractNumId w:val="3"/>
  </w:num>
  <w:num w:numId="21">
    <w:abstractNumId w:val="51"/>
  </w:num>
  <w:num w:numId="22">
    <w:abstractNumId w:val="2"/>
  </w:num>
  <w:num w:numId="23">
    <w:abstractNumId w:val="30"/>
  </w:num>
  <w:num w:numId="24">
    <w:abstractNumId w:val="0"/>
  </w:num>
  <w:num w:numId="25">
    <w:abstractNumId w:val="12"/>
  </w:num>
  <w:num w:numId="26">
    <w:abstractNumId w:val="54"/>
  </w:num>
  <w:num w:numId="27">
    <w:abstractNumId w:val="42"/>
  </w:num>
  <w:num w:numId="28">
    <w:abstractNumId w:val="39"/>
  </w:num>
  <w:num w:numId="29">
    <w:abstractNumId w:val="29"/>
  </w:num>
  <w:num w:numId="30">
    <w:abstractNumId w:val="13"/>
  </w:num>
  <w:num w:numId="31">
    <w:abstractNumId w:val="7"/>
  </w:num>
  <w:num w:numId="32">
    <w:abstractNumId w:val="50"/>
  </w:num>
  <w:num w:numId="33">
    <w:abstractNumId w:val="40"/>
  </w:num>
  <w:num w:numId="34">
    <w:abstractNumId w:val="5"/>
  </w:num>
  <w:num w:numId="35">
    <w:abstractNumId w:val="45"/>
  </w:num>
  <w:num w:numId="36">
    <w:abstractNumId w:val="46"/>
  </w:num>
  <w:num w:numId="37">
    <w:abstractNumId w:val="32"/>
  </w:num>
  <w:num w:numId="38">
    <w:abstractNumId w:val="44"/>
  </w:num>
  <w:num w:numId="39">
    <w:abstractNumId w:val="28"/>
  </w:num>
  <w:num w:numId="40">
    <w:abstractNumId w:val="6"/>
  </w:num>
  <w:num w:numId="41">
    <w:abstractNumId w:val="23"/>
  </w:num>
  <w:num w:numId="42">
    <w:abstractNumId w:val="33"/>
  </w:num>
  <w:num w:numId="43">
    <w:abstractNumId w:val="36"/>
  </w:num>
  <w:num w:numId="44">
    <w:abstractNumId w:val="48"/>
  </w:num>
  <w:num w:numId="45">
    <w:abstractNumId w:val="17"/>
  </w:num>
  <w:num w:numId="46">
    <w:abstractNumId w:val="58"/>
  </w:num>
  <w:num w:numId="47">
    <w:abstractNumId w:val="26"/>
  </w:num>
  <w:num w:numId="48">
    <w:abstractNumId w:val="11"/>
  </w:num>
  <w:num w:numId="49">
    <w:abstractNumId w:val="9"/>
  </w:num>
  <w:num w:numId="50">
    <w:abstractNumId w:val="10"/>
  </w:num>
  <w:num w:numId="51">
    <w:abstractNumId w:val="41"/>
  </w:num>
  <w:num w:numId="52">
    <w:abstractNumId w:val="16"/>
  </w:num>
  <w:num w:numId="53">
    <w:abstractNumId w:val="18"/>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55"/>
  </w:num>
  <w:num w:numId="58">
    <w:abstractNumId w:val="24"/>
  </w:num>
  <w:num w:numId="59">
    <w:abstractNumId w:val="43"/>
  </w:num>
  <w:num w:numId="60">
    <w:abstractNumId w:val="1"/>
  </w:num>
  <w:num w:numId="61">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E1D"/>
    <w:rsid w:val="00001B7D"/>
    <w:rsid w:val="0001234F"/>
    <w:rsid w:val="00014C41"/>
    <w:rsid w:val="000259B7"/>
    <w:rsid w:val="00032EC7"/>
    <w:rsid w:val="00034B48"/>
    <w:rsid w:val="00036E09"/>
    <w:rsid w:val="00041C7D"/>
    <w:rsid w:val="00042D87"/>
    <w:rsid w:val="000431C5"/>
    <w:rsid w:val="00043399"/>
    <w:rsid w:val="000568C7"/>
    <w:rsid w:val="000615CB"/>
    <w:rsid w:val="0006466D"/>
    <w:rsid w:val="00066594"/>
    <w:rsid w:val="00067FAC"/>
    <w:rsid w:val="0007582B"/>
    <w:rsid w:val="0007696E"/>
    <w:rsid w:val="00077BB9"/>
    <w:rsid w:val="00080788"/>
    <w:rsid w:val="0008199B"/>
    <w:rsid w:val="000852FA"/>
    <w:rsid w:val="0009070E"/>
    <w:rsid w:val="000909E2"/>
    <w:rsid w:val="000A24E8"/>
    <w:rsid w:val="000A2EE4"/>
    <w:rsid w:val="000A3B8F"/>
    <w:rsid w:val="000A415C"/>
    <w:rsid w:val="000A7922"/>
    <w:rsid w:val="000B07A2"/>
    <w:rsid w:val="000B4539"/>
    <w:rsid w:val="000C0D5E"/>
    <w:rsid w:val="000C39FC"/>
    <w:rsid w:val="000C504E"/>
    <w:rsid w:val="000C7964"/>
    <w:rsid w:val="000D1104"/>
    <w:rsid w:val="000D244B"/>
    <w:rsid w:val="000D7954"/>
    <w:rsid w:val="000E0AE2"/>
    <w:rsid w:val="000E16FA"/>
    <w:rsid w:val="000F00A1"/>
    <w:rsid w:val="000F6FBD"/>
    <w:rsid w:val="00104312"/>
    <w:rsid w:val="00104CC0"/>
    <w:rsid w:val="00106B8A"/>
    <w:rsid w:val="001116CE"/>
    <w:rsid w:val="00112C16"/>
    <w:rsid w:val="001206B3"/>
    <w:rsid w:val="00121C71"/>
    <w:rsid w:val="00124AB6"/>
    <w:rsid w:val="00127ACB"/>
    <w:rsid w:val="00131B16"/>
    <w:rsid w:val="001349EB"/>
    <w:rsid w:val="001352F7"/>
    <w:rsid w:val="00151D8B"/>
    <w:rsid w:val="0015766E"/>
    <w:rsid w:val="00162005"/>
    <w:rsid w:val="00177C87"/>
    <w:rsid w:val="00180F01"/>
    <w:rsid w:val="001817FC"/>
    <w:rsid w:val="00186E42"/>
    <w:rsid w:val="00193BF3"/>
    <w:rsid w:val="0019454B"/>
    <w:rsid w:val="001A1456"/>
    <w:rsid w:val="001A1F83"/>
    <w:rsid w:val="001A49A5"/>
    <w:rsid w:val="001B0F98"/>
    <w:rsid w:val="001C073E"/>
    <w:rsid w:val="001C2966"/>
    <w:rsid w:val="001D0B3B"/>
    <w:rsid w:val="001D3CAD"/>
    <w:rsid w:val="001D4699"/>
    <w:rsid w:val="001E3D07"/>
    <w:rsid w:val="001F0E77"/>
    <w:rsid w:val="001F4881"/>
    <w:rsid w:val="001F5899"/>
    <w:rsid w:val="002040F1"/>
    <w:rsid w:val="00210716"/>
    <w:rsid w:val="002118E9"/>
    <w:rsid w:val="00211CDD"/>
    <w:rsid w:val="0021602C"/>
    <w:rsid w:val="00226F22"/>
    <w:rsid w:val="0023408B"/>
    <w:rsid w:val="002375E4"/>
    <w:rsid w:val="002542BF"/>
    <w:rsid w:val="00254D19"/>
    <w:rsid w:val="002573D4"/>
    <w:rsid w:val="00274630"/>
    <w:rsid w:val="00274B31"/>
    <w:rsid w:val="00277216"/>
    <w:rsid w:val="00277A53"/>
    <w:rsid w:val="00277F74"/>
    <w:rsid w:val="00280057"/>
    <w:rsid w:val="002864B2"/>
    <w:rsid w:val="0028652C"/>
    <w:rsid w:val="002922D4"/>
    <w:rsid w:val="00293B08"/>
    <w:rsid w:val="002A403E"/>
    <w:rsid w:val="002B3523"/>
    <w:rsid w:val="002B4429"/>
    <w:rsid w:val="002B6D40"/>
    <w:rsid w:val="002B7B97"/>
    <w:rsid w:val="002C24E9"/>
    <w:rsid w:val="002C4D57"/>
    <w:rsid w:val="002C52BD"/>
    <w:rsid w:val="002C6343"/>
    <w:rsid w:val="002D16F7"/>
    <w:rsid w:val="002D6494"/>
    <w:rsid w:val="002D75DC"/>
    <w:rsid w:val="002E0DB5"/>
    <w:rsid w:val="002E3C92"/>
    <w:rsid w:val="002E54D7"/>
    <w:rsid w:val="002F09FC"/>
    <w:rsid w:val="002F588F"/>
    <w:rsid w:val="002F5E2F"/>
    <w:rsid w:val="00303E1E"/>
    <w:rsid w:val="00304A4C"/>
    <w:rsid w:val="003067C0"/>
    <w:rsid w:val="003103C9"/>
    <w:rsid w:val="00310DAE"/>
    <w:rsid w:val="0031115C"/>
    <w:rsid w:val="00311631"/>
    <w:rsid w:val="00336220"/>
    <w:rsid w:val="00336BD1"/>
    <w:rsid w:val="00336F1C"/>
    <w:rsid w:val="00337B80"/>
    <w:rsid w:val="00343AA3"/>
    <w:rsid w:val="00343D5B"/>
    <w:rsid w:val="00353830"/>
    <w:rsid w:val="00354AF5"/>
    <w:rsid w:val="003601D2"/>
    <w:rsid w:val="00362028"/>
    <w:rsid w:val="003657E2"/>
    <w:rsid w:val="00370351"/>
    <w:rsid w:val="00371001"/>
    <w:rsid w:val="0037417A"/>
    <w:rsid w:val="0037790E"/>
    <w:rsid w:val="00383DD6"/>
    <w:rsid w:val="0038400F"/>
    <w:rsid w:val="00384DA2"/>
    <w:rsid w:val="00384E20"/>
    <w:rsid w:val="003852C9"/>
    <w:rsid w:val="003871A5"/>
    <w:rsid w:val="00395AB9"/>
    <w:rsid w:val="00395E00"/>
    <w:rsid w:val="003A0BA8"/>
    <w:rsid w:val="003A4452"/>
    <w:rsid w:val="003A54C7"/>
    <w:rsid w:val="003B78DA"/>
    <w:rsid w:val="003C23C0"/>
    <w:rsid w:val="003C3DCA"/>
    <w:rsid w:val="003C4AFD"/>
    <w:rsid w:val="003C51EB"/>
    <w:rsid w:val="003D080A"/>
    <w:rsid w:val="003D1DDA"/>
    <w:rsid w:val="003D2CBB"/>
    <w:rsid w:val="003D6A69"/>
    <w:rsid w:val="003E306B"/>
    <w:rsid w:val="003E4818"/>
    <w:rsid w:val="003E52EE"/>
    <w:rsid w:val="003F0BCD"/>
    <w:rsid w:val="003F17B2"/>
    <w:rsid w:val="003F41DE"/>
    <w:rsid w:val="003F524C"/>
    <w:rsid w:val="00400EA7"/>
    <w:rsid w:val="004071F6"/>
    <w:rsid w:val="00411B52"/>
    <w:rsid w:val="004152F1"/>
    <w:rsid w:val="00417904"/>
    <w:rsid w:val="00422E45"/>
    <w:rsid w:val="00422F13"/>
    <w:rsid w:val="00424860"/>
    <w:rsid w:val="00425BCB"/>
    <w:rsid w:val="00425DB8"/>
    <w:rsid w:val="00430D02"/>
    <w:rsid w:val="0043256F"/>
    <w:rsid w:val="004327EA"/>
    <w:rsid w:val="00436B4D"/>
    <w:rsid w:val="00436DAA"/>
    <w:rsid w:val="00437509"/>
    <w:rsid w:val="004419D4"/>
    <w:rsid w:val="00450D1E"/>
    <w:rsid w:val="004524CE"/>
    <w:rsid w:val="00453799"/>
    <w:rsid w:val="00454318"/>
    <w:rsid w:val="004604FB"/>
    <w:rsid w:val="00465B81"/>
    <w:rsid w:val="00477506"/>
    <w:rsid w:val="00480675"/>
    <w:rsid w:val="004811EC"/>
    <w:rsid w:val="00490E80"/>
    <w:rsid w:val="00492EE9"/>
    <w:rsid w:val="004959F0"/>
    <w:rsid w:val="004A007B"/>
    <w:rsid w:val="004B0BD6"/>
    <w:rsid w:val="004B1329"/>
    <w:rsid w:val="004C1828"/>
    <w:rsid w:val="004C6C45"/>
    <w:rsid w:val="004D301A"/>
    <w:rsid w:val="004D3455"/>
    <w:rsid w:val="004D7686"/>
    <w:rsid w:val="004F14D8"/>
    <w:rsid w:val="004F6C48"/>
    <w:rsid w:val="00501E99"/>
    <w:rsid w:val="00504055"/>
    <w:rsid w:val="00504CFD"/>
    <w:rsid w:val="00512E1F"/>
    <w:rsid w:val="005139F6"/>
    <w:rsid w:val="005158E8"/>
    <w:rsid w:val="005213F7"/>
    <w:rsid w:val="00521A94"/>
    <w:rsid w:val="0052305D"/>
    <w:rsid w:val="00530031"/>
    <w:rsid w:val="00530E03"/>
    <w:rsid w:val="00532A7B"/>
    <w:rsid w:val="00545754"/>
    <w:rsid w:val="00545AE7"/>
    <w:rsid w:val="00546864"/>
    <w:rsid w:val="00553B7D"/>
    <w:rsid w:val="00563AAF"/>
    <w:rsid w:val="00567F75"/>
    <w:rsid w:val="0057134E"/>
    <w:rsid w:val="00571D58"/>
    <w:rsid w:val="00576400"/>
    <w:rsid w:val="005840F8"/>
    <w:rsid w:val="00590173"/>
    <w:rsid w:val="00592E60"/>
    <w:rsid w:val="00593E89"/>
    <w:rsid w:val="005A6D22"/>
    <w:rsid w:val="005B3E3F"/>
    <w:rsid w:val="005B522E"/>
    <w:rsid w:val="005B60DE"/>
    <w:rsid w:val="005C3A15"/>
    <w:rsid w:val="005C5613"/>
    <w:rsid w:val="005D03D0"/>
    <w:rsid w:val="005D2D08"/>
    <w:rsid w:val="005F0B15"/>
    <w:rsid w:val="005F20CA"/>
    <w:rsid w:val="005F5C20"/>
    <w:rsid w:val="005F6C8F"/>
    <w:rsid w:val="005F7793"/>
    <w:rsid w:val="0060154B"/>
    <w:rsid w:val="006015FC"/>
    <w:rsid w:val="00630930"/>
    <w:rsid w:val="006321B2"/>
    <w:rsid w:val="006367F2"/>
    <w:rsid w:val="006407DF"/>
    <w:rsid w:val="00642526"/>
    <w:rsid w:val="00645097"/>
    <w:rsid w:val="006462C9"/>
    <w:rsid w:val="00650215"/>
    <w:rsid w:val="00650A4A"/>
    <w:rsid w:val="00650F8D"/>
    <w:rsid w:val="00651616"/>
    <w:rsid w:val="00653DE7"/>
    <w:rsid w:val="00656702"/>
    <w:rsid w:val="0066279E"/>
    <w:rsid w:val="00664572"/>
    <w:rsid w:val="0067189D"/>
    <w:rsid w:val="00672805"/>
    <w:rsid w:val="00673A04"/>
    <w:rsid w:val="0067443C"/>
    <w:rsid w:val="0068061D"/>
    <w:rsid w:val="00685DC3"/>
    <w:rsid w:val="006900FB"/>
    <w:rsid w:val="0069114D"/>
    <w:rsid w:val="0069775F"/>
    <w:rsid w:val="00697827"/>
    <w:rsid w:val="006A0F9B"/>
    <w:rsid w:val="006A35B0"/>
    <w:rsid w:val="006B020A"/>
    <w:rsid w:val="006B2929"/>
    <w:rsid w:val="006B2E03"/>
    <w:rsid w:val="006B3F1D"/>
    <w:rsid w:val="006B48E3"/>
    <w:rsid w:val="006B7FBE"/>
    <w:rsid w:val="006C152A"/>
    <w:rsid w:val="006C49FB"/>
    <w:rsid w:val="006C5223"/>
    <w:rsid w:val="006D0AD6"/>
    <w:rsid w:val="006D415C"/>
    <w:rsid w:val="006D79AD"/>
    <w:rsid w:val="006E51D6"/>
    <w:rsid w:val="006E5DF6"/>
    <w:rsid w:val="006F6549"/>
    <w:rsid w:val="00703CA8"/>
    <w:rsid w:val="007059CE"/>
    <w:rsid w:val="00706945"/>
    <w:rsid w:val="0071228F"/>
    <w:rsid w:val="007122D4"/>
    <w:rsid w:val="00720C9E"/>
    <w:rsid w:val="007268C9"/>
    <w:rsid w:val="00737D7C"/>
    <w:rsid w:val="00744D58"/>
    <w:rsid w:val="00747040"/>
    <w:rsid w:val="00750212"/>
    <w:rsid w:val="00755A0E"/>
    <w:rsid w:val="00760701"/>
    <w:rsid w:val="00761916"/>
    <w:rsid w:val="007635C1"/>
    <w:rsid w:val="00764095"/>
    <w:rsid w:val="007654ED"/>
    <w:rsid w:val="00765ADA"/>
    <w:rsid w:val="007666D3"/>
    <w:rsid w:val="007732EB"/>
    <w:rsid w:val="00773750"/>
    <w:rsid w:val="007815BA"/>
    <w:rsid w:val="0078557E"/>
    <w:rsid w:val="007913C0"/>
    <w:rsid w:val="00792001"/>
    <w:rsid w:val="00792749"/>
    <w:rsid w:val="00795E2A"/>
    <w:rsid w:val="007A23F8"/>
    <w:rsid w:val="007A5627"/>
    <w:rsid w:val="007A5FBF"/>
    <w:rsid w:val="007B2541"/>
    <w:rsid w:val="007B439C"/>
    <w:rsid w:val="007B6400"/>
    <w:rsid w:val="007B74A4"/>
    <w:rsid w:val="007C0E52"/>
    <w:rsid w:val="007C1B1C"/>
    <w:rsid w:val="007D1B03"/>
    <w:rsid w:val="007D2359"/>
    <w:rsid w:val="007D6213"/>
    <w:rsid w:val="007E3E92"/>
    <w:rsid w:val="007E5294"/>
    <w:rsid w:val="007F4AA7"/>
    <w:rsid w:val="007F7473"/>
    <w:rsid w:val="00801FE0"/>
    <w:rsid w:val="00803192"/>
    <w:rsid w:val="00805DCC"/>
    <w:rsid w:val="00812D2B"/>
    <w:rsid w:val="0082010E"/>
    <w:rsid w:val="00825886"/>
    <w:rsid w:val="00826543"/>
    <w:rsid w:val="0083694F"/>
    <w:rsid w:val="00846A95"/>
    <w:rsid w:val="008611A8"/>
    <w:rsid w:val="008639FD"/>
    <w:rsid w:val="00870EDC"/>
    <w:rsid w:val="00871C54"/>
    <w:rsid w:val="008747CB"/>
    <w:rsid w:val="008803A4"/>
    <w:rsid w:val="008804A4"/>
    <w:rsid w:val="00882AB3"/>
    <w:rsid w:val="008871FB"/>
    <w:rsid w:val="00892441"/>
    <w:rsid w:val="0089282D"/>
    <w:rsid w:val="00897309"/>
    <w:rsid w:val="00897F65"/>
    <w:rsid w:val="008A1819"/>
    <w:rsid w:val="008A23BE"/>
    <w:rsid w:val="008B15E1"/>
    <w:rsid w:val="008B5D9D"/>
    <w:rsid w:val="008B5ED8"/>
    <w:rsid w:val="008B6A03"/>
    <w:rsid w:val="008C180C"/>
    <w:rsid w:val="008C28E3"/>
    <w:rsid w:val="008C4D9D"/>
    <w:rsid w:val="008C76D6"/>
    <w:rsid w:val="008D0427"/>
    <w:rsid w:val="008D3041"/>
    <w:rsid w:val="008D323D"/>
    <w:rsid w:val="008E077C"/>
    <w:rsid w:val="008E191B"/>
    <w:rsid w:val="008E4370"/>
    <w:rsid w:val="008E49FF"/>
    <w:rsid w:val="008E501F"/>
    <w:rsid w:val="008F1F0E"/>
    <w:rsid w:val="008F2F42"/>
    <w:rsid w:val="008F6250"/>
    <w:rsid w:val="00900584"/>
    <w:rsid w:val="009017AE"/>
    <w:rsid w:val="00905319"/>
    <w:rsid w:val="00907247"/>
    <w:rsid w:val="00907F38"/>
    <w:rsid w:val="0091141B"/>
    <w:rsid w:val="00920C18"/>
    <w:rsid w:val="00930E45"/>
    <w:rsid w:val="00934964"/>
    <w:rsid w:val="0094025F"/>
    <w:rsid w:val="00941482"/>
    <w:rsid w:val="0094472C"/>
    <w:rsid w:val="009526BD"/>
    <w:rsid w:val="00952A9F"/>
    <w:rsid w:val="009539F2"/>
    <w:rsid w:val="0095530B"/>
    <w:rsid w:val="0095554D"/>
    <w:rsid w:val="00961A3E"/>
    <w:rsid w:val="009715EC"/>
    <w:rsid w:val="009716E8"/>
    <w:rsid w:val="00974B5C"/>
    <w:rsid w:val="00980045"/>
    <w:rsid w:val="0098782D"/>
    <w:rsid w:val="00993024"/>
    <w:rsid w:val="00993636"/>
    <w:rsid w:val="009A0357"/>
    <w:rsid w:val="009A3136"/>
    <w:rsid w:val="009A3708"/>
    <w:rsid w:val="009A3A66"/>
    <w:rsid w:val="009A5D9F"/>
    <w:rsid w:val="009A6D49"/>
    <w:rsid w:val="009B0E48"/>
    <w:rsid w:val="009B178E"/>
    <w:rsid w:val="009B45AD"/>
    <w:rsid w:val="009C1190"/>
    <w:rsid w:val="009C21C4"/>
    <w:rsid w:val="009D3081"/>
    <w:rsid w:val="009D35F1"/>
    <w:rsid w:val="009D394A"/>
    <w:rsid w:val="009D3CE9"/>
    <w:rsid w:val="009D7D1E"/>
    <w:rsid w:val="009E0814"/>
    <w:rsid w:val="009E6921"/>
    <w:rsid w:val="009E6EDF"/>
    <w:rsid w:val="009F2ACA"/>
    <w:rsid w:val="009F4375"/>
    <w:rsid w:val="009F45C7"/>
    <w:rsid w:val="00A02C3A"/>
    <w:rsid w:val="00A12011"/>
    <w:rsid w:val="00A16BFE"/>
    <w:rsid w:val="00A16E1D"/>
    <w:rsid w:val="00A2540D"/>
    <w:rsid w:val="00A25826"/>
    <w:rsid w:val="00A27271"/>
    <w:rsid w:val="00A429D9"/>
    <w:rsid w:val="00A42D3A"/>
    <w:rsid w:val="00A43D83"/>
    <w:rsid w:val="00A46140"/>
    <w:rsid w:val="00A47528"/>
    <w:rsid w:val="00A47AC6"/>
    <w:rsid w:val="00A577DB"/>
    <w:rsid w:val="00A6290B"/>
    <w:rsid w:val="00A66DCB"/>
    <w:rsid w:val="00A73451"/>
    <w:rsid w:val="00A77DA8"/>
    <w:rsid w:val="00A8117E"/>
    <w:rsid w:val="00A91002"/>
    <w:rsid w:val="00A912C1"/>
    <w:rsid w:val="00A94720"/>
    <w:rsid w:val="00A96A15"/>
    <w:rsid w:val="00AA185F"/>
    <w:rsid w:val="00AB11B0"/>
    <w:rsid w:val="00AB1D01"/>
    <w:rsid w:val="00AB1FDD"/>
    <w:rsid w:val="00AB4BCF"/>
    <w:rsid w:val="00AC045C"/>
    <w:rsid w:val="00AC1282"/>
    <w:rsid w:val="00AC1328"/>
    <w:rsid w:val="00AD0C8D"/>
    <w:rsid w:val="00AD4AB0"/>
    <w:rsid w:val="00AE3DC6"/>
    <w:rsid w:val="00AE52E0"/>
    <w:rsid w:val="00AE561C"/>
    <w:rsid w:val="00B15147"/>
    <w:rsid w:val="00B21501"/>
    <w:rsid w:val="00B227A8"/>
    <w:rsid w:val="00B24894"/>
    <w:rsid w:val="00B24D06"/>
    <w:rsid w:val="00B329AE"/>
    <w:rsid w:val="00B32AA4"/>
    <w:rsid w:val="00B36129"/>
    <w:rsid w:val="00B41E9C"/>
    <w:rsid w:val="00B433A5"/>
    <w:rsid w:val="00B462B4"/>
    <w:rsid w:val="00B7097A"/>
    <w:rsid w:val="00B71756"/>
    <w:rsid w:val="00B72BEE"/>
    <w:rsid w:val="00B86599"/>
    <w:rsid w:val="00B8730B"/>
    <w:rsid w:val="00B91CF1"/>
    <w:rsid w:val="00B976E7"/>
    <w:rsid w:val="00B97B10"/>
    <w:rsid w:val="00BA463B"/>
    <w:rsid w:val="00BA58C7"/>
    <w:rsid w:val="00BB242E"/>
    <w:rsid w:val="00BB36B4"/>
    <w:rsid w:val="00BB3E2F"/>
    <w:rsid w:val="00BB59FD"/>
    <w:rsid w:val="00BB69FA"/>
    <w:rsid w:val="00BB7D41"/>
    <w:rsid w:val="00BC095B"/>
    <w:rsid w:val="00BC1BBC"/>
    <w:rsid w:val="00BC1EC4"/>
    <w:rsid w:val="00BD1ECB"/>
    <w:rsid w:val="00BD4B21"/>
    <w:rsid w:val="00BD684F"/>
    <w:rsid w:val="00BE247F"/>
    <w:rsid w:val="00BE5FE7"/>
    <w:rsid w:val="00BF6D3F"/>
    <w:rsid w:val="00C05DD5"/>
    <w:rsid w:val="00C0658E"/>
    <w:rsid w:val="00C07F78"/>
    <w:rsid w:val="00C10275"/>
    <w:rsid w:val="00C10AD8"/>
    <w:rsid w:val="00C111B0"/>
    <w:rsid w:val="00C113AF"/>
    <w:rsid w:val="00C1306E"/>
    <w:rsid w:val="00C14AB7"/>
    <w:rsid w:val="00C22BDF"/>
    <w:rsid w:val="00C23CB5"/>
    <w:rsid w:val="00C24F63"/>
    <w:rsid w:val="00C25BA2"/>
    <w:rsid w:val="00C50057"/>
    <w:rsid w:val="00C517A2"/>
    <w:rsid w:val="00C51ACE"/>
    <w:rsid w:val="00C526B2"/>
    <w:rsid w:val="00C52E05"/>
    <w:rsid w:val="00C5383C"/>
    <w:rsid w:val="00C60DFD"/>
    <w:rsid w:val="00C67160"/>
    <w:rsid w:val="00C734E9"/>
    <w:rsid w:val="00C73CD8"/>
    <w:rsid w:val="00C74D7E"/>
    <w:rsid w:val="00C81849"/>
    <w:rsid w:val="00C824C1"/>
    <w:rsid w:val="00C86611"/>
    <w:rsid w:val="00C904F6"/>
    <w:rsid w:val="00C9709E"/>
    <w:rsid w:val="00C9747A"/>
    <w:rsid w:val="00CA0255"/>
    <w:rsid w:val="00CA4ADA"/>
    <w:rsid w:val="00CC14D6"/>
    <w:rsid w:val="00CC2761"/>
    <w:rsid w:val="00CC2E69"/>
    <w:rsid w:val="00CC5551"/>
    <w:rsid w:val="00CC5FA9"/>
    <w:rsid w:val="00CC6F01"/>
    <w:rsid w:val="00CD152A"/>
    <w:rsid w:val="00CE6B18"/>
    <w:rsid w:val="00CE74CC"/>
    <w:rsid w:val="00CF1B1B"/>
    <w:rsid w:val="00CF3C0C"/>
    <w:rsid w:val="00D012D8"/>
    <w:rsid w:val="00D06B3E"/>
    <w:rsid w:val="00D06F51"/>
    <w:rsid w:val="00D11F1D"/>
    <w:rsid w:val="00D14EB3"/>
    <w:rsid w:val="00D245D2"/>
    <w:rsid w:val="00D24BE9"/>
    <w:rsid w:val="00D32FB0"/>
    <w:rsid w:val="00D33D31"/>
    <w:rsid w:val="00D359FE"/>
    <w:rsid w:val="00D35B51"/>
    <w:rsid w:val="00D35F0C"/>
    <w:rsid w:val="00D442D4"/>
    <w:rsid w:val="00D51100"/>
    <w:rsid w:val="00D52288"/>
    <w:rsid w:val="00D63C91"/>
    <w:rsid w:val="00D649C4"/>
    <w:rsid w:val="00D64E17"/>
    <w:rsid w:val="00D656F1"/>
    <w:rsid w:val="00D707AD"/>
    <w:rsid w:val="00D72A2A"/>
    <w:rsid w:val="00D7368A"/>
    <w:rsid w:val="00D75B69"/>
    <w:rsid w:val="00D77AC1"/>
    <w:rsid w:val="00D80DF7"/>
    <w:rsid w:val="00D81575"/>
    <w:rsid w:val="00D81B37"/>
    <w:rsid w:val="00D81D23"/>
    <w:rsid w:val="00D86580"/>
    <w:rsid w:val="00D9208F"/>
    <w:rsid w:val="00D93B3F"/>
    <w:rsid w:val="00D94B75"/>
    <w:rsid w:val="00D951F9"/>
    <w:rsid w:val="00DA015E"/>
    <w:rsid w:val="00DA09C1"/>
    <w:rsid w:val="00DA3AC3"/>
    <w:rsid w:val="00DA5C04"/>
    <w:rsid w:val="00DC532F"/>
    <w:rsid w:val="00DC64A4"/>
    <w:rsid w:val="00DD157A"/>
    <w:rsid w:val="00DF18C1"/>
    <w:rsid w:val="00DF7F21"/>
    <w:rsid w:val="00E00B05"/>
    <w:rsid w:val="00E07DB0"/>
    <w:rsid w:val="00E13C81"/>
    <w:rsid w:val="00E22461"/>
    <w:rsid w:val="00E26492"/>
    <w:rsid w:val="00E26F2E"/>
    <w:rsid w:val="00E3138E"/>
    <w:rsid w:val="00E31AD6"/>
    <w:rsid w:val="00E36097"/>
    <w:rsid w:val="00E378EF"/>
    <w:rsid w:val="00E4049D"/>
    <w:rsid w:val="00E46273"/>
    <w:rsid w:val="00E46EC6"/>
    <w:rsid w:val="00E505D5"/>
    <w:rsid w:val="00E50BB8"/>
    <w:rsid w:val="00E519AE"/>
    <w:rsid w:val="00E5697E"/>
    <w:rsid w:val="00E6118F"/>
    <w:rsid w:val="00E63327"/>
    <w:rsid w:val="00E65086"/>
    <w:rsid w:val="00E84F29"/>
    <w:rsid w:val="00E857CE"/>
    <w:rsid w:val="00E85E47"/>
    <w:rsid w:val="00E92DC3"/>
    <w:rsid w:val="00E93E05"/>
    <w:rsid w:val="00E96E43"/>
    <w:rsid w:val="00EA0911"/>
    <w:rsid w:val="00EA42BE"/>
    <w:rsid w:val="00EA5DDB"/>
    <w:rsid w:val="00EB22EF"/>
    <w:rsid w:val="00EB2B25"/>
    <w:rsid w:val="00EB48E8"/>
    <w:rsid w:val="00EB5FF4"/>
    <w:rsid w:val="00EB736D"/>
    <w:rsid w:val="00ED0764"/>
    <w:rsid w:val="00ED4214"/>
    <w:rsid w:val="00ED496D"/>
    <w:rsid w:val="00ED6F32"/>
    <w:rsid w:val="00ED75CF"/>
    <w:rsid w:val="00EE12A7"/>
    <w:rsid w:val="00EE5CB0"/>
    <w:rsid w:val="00EF0225"/>
    <w:rsid w:val="00EF5434"/>
    <w:rsid w:val="00F16F4A"/>
    <w:rsid w:val="00F17A87"/>
    <w:rsid w:val="00F2109C"/>
    <w:rsid w:val="00F21F37"/>
    <w:rsid w:val="00F2366D"/>
    <w:rsid w:val="00F25165"/>
    <w:rsid w:val="00F33474"/>
    <w:rsid w:val="00F401A5"/>
    <w:rsid w:val="00F426A1"/>
    <w:rsid w:val="00F44F5F"/>
    <w:rsid w:val="00F56751"/>
    <w:rsid w:val="00F703CB"/>
    <w:rsid w:val="00F706C9"/>
    <w:rsid w:val="00F7650D"/>
    <w:rsid w:val="00F7672F"/>
    <w:rsid w:val="00F86289"/>
    <w:rsid w:val="00F90398"/>
    <w:rsid w:val="00F93874"/>
    <w:rsid w:val="00F95F46"/>
    <w:rsid w:val="00FA0E69"/>
    <w:rsid w:val="00FA13C6"/>
    <w:rsid w:val="00FB1FF8"/>
    <w:rsid w:val="00FB3107"/>
    <w:rsid w:val="00FB4957"/>
    <w:rsid w:val="00FC160D"/>
    <w:rsid w:val="00FC73A2"/>
    <w:rsid w:val="00FD3196"/>
    <w:rsid w:val="00FD4122"/>
    <w:rsid w:val="00FD6113"/>
    <w:rsid w:val="00FE1619"/>
    <w:rsid w:val="00FE2EBB"/>
    <w:rsid w:val="00FE41E9"/>
    <w:rsid w:val="00FE5BC1"/>
    <w:rsid w:val="00FE7BA8"/>
    <w:rsid w:val="00FF14F7"/>
    <w:rsid w:val="00FF1990"/>
    <w:rsid w:val="00FF4E39"/>
    <w:rsid w:val="00FF6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64783"/>
  <w15:chartTrackingRefBased/>
  <w15:docId w15:val="{1B3E4909-6EE4-4BF5-AD69-FEE78E6E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7B80"/>
    <w:pPr>
      <w:jc w:val="both"/>
    </w:pPr>
    <w:rPr>
      <w:rFonts w:ascii="Calibri" w:hAnsi="Calibri"/>
      <w:sz w:val="24"/>
    </w:rPr>
  </w:style>
  <w:style w:type="paragraph" w:styleId="Heading1">
    <w:name w:val="heading 1"/>
    <w:basedOn w:val="Normal"/>
    <w:next w:val="Normal"/>
    <w:link w:val="Heading1Char"/>
    <w:uiPriority w:val="9"/>
    <w:qFormat/>
    <w:rsid w:val="00277216"/>
    <w:pPr>
      <w:keepNext/>
      <w:keepLines/>
      <w:spacing w:before="24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0C796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C7964"/>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567F75"/>
    <w:pPr>
      <w:keepNext/>
      <w:keepLines/>
      <w:spacing w:before="40"/>
      <w:outlineLvl w:val="3"/>
    </w:pPr>
    <w:rPr>
      <w:rFonts w:asciiTheme="majorHAnsi" w:eastAsiaTheme="majorEastAsia" w:hAnsiTheme="majorHAnsi" w:cstheme="majorBid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1756"/>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430D02"/>
    <w:pPr>
      <w:ind w:left="720"/>
      <w:contextualSpacing/>
    </w:pPr>
  </w:style>
  <w:style w:type="character" w:customStyle="1" w:styleId="Heading1Char">
    <w:name w:val="Heading 1 Char"/>
    <w:basedOn w:val="DefaultParagraphFont"/>
    <w:link w:val="Heading1"/>
    <w:uiPriority w:val="9"/>
    <w:rsid w:val="00277216"/>
    <w:rPr>
      <w:rFonts w:asciiTheme="majorHAnsi" w:eastAsiaTheme="majorEastAsia" w:hAnsiTheme="majorHAnsi" w:cstheme="majorBidi"/>
      <w:b/>
      <w:color w:val="2E74B5" w:themeColor="accent1" w:themeShade="BF"/>
      <w:sz w:val="28"/>
      <w:szCs w:val="32"/>
    </w:rPr>
  </w:style>
  <w:style w:type="character" w:styleId="CommentReference">
    <w:name w:val="annotation reference"/>
    <w:basedOn w:val="DefaultParagraphFont"/>
    <w:uiPriority w:val="99"/>
    <w:semiHidden/>
    <w:unhideWhenUsed/>
    <w:rsid w:val="000C39FC"/>
    <w:rPr>
      <w:sz w:val="16"/>
      <w:szCs w:val="16"/>
    </w:rPr>
  </w:style>
  <w:style w:type="paragraph" w:styleId="CommentText">
    <w:name w:val="annotation text"/>
    <w:basedOn w:val="Normal"/>
    <w:link w:val="CommentTextChar"/>
    <w:uiPriority w:val="99"/>
    <w:unhideWhenUsed/>
    <w:rsid w:val="000C39FC"/>
    <w:rPr>
      <w:sz w:val="20"/>
      <w:szCs w:val="20"/>
      <w:lang w:val="en-NZ"/>
    </w:rPr>
  </w:style>
  <w:style w:type="character" w:customStyle="1" w:styleId="CommentTextChar">
    <w:name w:val="Comment Text Char"/>
    <w:basedOn w:val="DefaultParagraphFont"/>
    <w:link w:val="CommentText"/>
    <w:uiPriority w:val="99"/>
    <w:rsid w:val="000C39FC"/>
    <w:rPr>
      <w:sz w:val="20"/>
      <w:szCs w:val="20"/>
      <w:lang w:val="en-NZ"/>
    </w:rPr>
  </w:style>
  <w:style w:type="paragraph" w:styleId="BalloonText">
    <w:name w:val="Balloon Text"/>
    <w:basedOn w:val="Normal"/>
    <w:link w:val="BalloonTextChar"/>
    <w:uiPriority w:val="99"/>
    <w:semiHidden/>
    <w:unhideWhenUsed/>
    <w:rsid w:val="000C39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9FC"/>
    <w:rPr>
      <w:rFonts w:ascii="Segoe UI" w:hAnsi="Segoe UI" w:cs="Segoe UI"/>
      <w:sz w:val="18"/>
      <w:szCs w:val="18"/>
    </w:rPr>
  </w:style>
  <w:style w:type="character" w:customStyle="1" w:styleId="Heading2Char">
    <w:name w:val="Heading 2 Char"/>
    <w:basedOn w:val="DefaultParagraphFont"/>
    <w:link w:val="Heading2"/>
    <w:uiPriority w:val="9"/>
    <w:rsid w:val="000C7964"/>
    <w:rPr>
      <w:rFonts w:eastAsiaTheme="majorEastAsia" w:cstheme="majorBidi"/>
      <w:color w:val="2E74B5" w:themeColor="accent1" w:themeShade="BF"/>
      <w:sz w:val="26"/>
      <w:szCs w:val="26"/>
    </w:rPr>
  </w:style>
  <w:style w:type="paragraph" w:styleId="TOCHeading">
    <w:name w:val="TOC Heading"/>
    <w:basedOn w:val="Heading1"/>
    <w:next w:val="Normal"/>
    <w:uiPriority w:val="39"/>
    <w:unhideWhenUsed/>
    <w:qFormat/>
    <w:rsid w:val="00FD3196"/>
    <w:pPr>
      <w:outlineLvl w:val="9"/>
    </w:pPr>
  </w:style>
  <w:style w:type="paragraph" w:styleId="TOC1">
    <w:name w:val="toc 1"/>
    <w:basedOn w:val="Normal"/>
    <w:next w:val="Normal"/>
    <w:autoRedefine/>
    <w:uiPriority w:val="39"/>
    <w:unhideWhenUsed/>
    <w:rsid w:val="00FD3196"/>
    <w:pPr>
      <w:spacing w:after="100"/>
    </w:pPr>
  </w:style>
  <w:style w:type="paragraph" w:styleId="TOC2">
    <w:name w:val="toc 2"/>
    <w:basedOn w:val="Normal"/>
    <w:next w:val="Normal"/>
    <w:autoRedefine/>
    <w:uiPriority w:val="39"/>
    <w:unhideWhenUsed/>
    <w:rsid w:val="000B4539"/>
    <w:pPr>
      <w:spacing w:after="100"/>
      <w:ind w:left="220"/>
    </w:pPr>
  </w:style>
  <w:style w:type="character" w:styleId="Hyperlink">
    <w:name w:val="Hyperlink"/>
    <w:basedOn w:val="DefaultParagraphFont"/>
    <w:uiPriority w:val="99"/>
    <w:unhideWhenUsed/>
    <w:rsid w:val="00FD3196"/>
    <w:rPr>
      <w:color w:val="0563C1" w:themeColor="hyperlink"/>
      <w:u w:val="single"/>
    </w:rPr>
  </w:style>
  <w:style w:type="paragraph" w:styleId="BodyTextIndent">
    <w:name w:val="Body Text Indent"/>
    <w:basedOn w:val="Normal"/>
    <w:link w:val="BodyTextIndentChar"/>
    <w:uiPriority w:val="99"/>
    <w:rsid w:val="007B74A4"/>
    <w:pPr>
      <w:tabs>
        <w:tab w:val="left" w:pos="360"/>
      </w:tabs>
    </w:pPr>
    <w:rPr>
      <w:rFonts w:ascii="Arial" w:eastAsia="MS Mincho" w:hAnsi="Arial" w:cs="Times New Roman"/>
      <w:szCs w:val="24"/>
      <w:lang w:val="en-GB" w:eastAsia="x-none"/>
    </w:rPr>
  </w:style>
  <w:style w:type="character" w:customStyle="1" w:styleId="BodyTextIndentChar">
    <w:name w:val="Body Text Indent Char"/>
    <w:basedOn w:val="DefaultParagraphFont"/>
    <w:link w:val="BodyTextIndent"/>
    <w:uiPriority w:val="99"/>
    <w:rsid w:val="007B74A4"/>
    <w:rPr>
      <w:rFonts w:ascii="Arial" w:eastAsia="MS Mincho" w:hAnsi="Arial" w:cs="Times New Roman"/>
      <w:sz w:val="24"/>
      <w:szCs w:val="24"/>
      <w:lang w:val="en-GB" w:eastAsia="x-none"/>
    </w:rPr>
  </w:style>
  <w:style w:type="paragraph" w:styleId="NoSpacing">
    <w:name w:val="No Spacing"/>
    <w:uiPriority w:val="1"/>
    <w:qFormat/>
    <w:rsid w:val="007B74A4"/>
    <w:rPr>
      <w:rFonts w:ascii="Times New Roman" w:eastAsia="Times New Roman" w:hAnsi="Times New Roman" w:cs="Times New Roman"/>
      <w:sz w:val="24"/>
      <w:szCs w:val="24"/>
    </w:rPr>
  </w:style>
  <w:style w:type="table" w:styleId="TableGrid">
    <w:name w:val="Table Grid"/>
    <w:basedOn w:val="TableNormal"/>
    <w:uiPriority w:val="39"/>
    <w:rsid w:val="00934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vcap">
    <w:name w:val="Body text vcap"/>
    <w:basedOn w:val="Normal"/>
    <w:link w:val="BodytextvcapChar"/>
    <w:qFormat/>
    <w:rsid w:val="003D6A69"/>
    <w:pPr>
      <w:numPr>
        <w:numId w:val="11"/>
      </w:numPr>
      <w:spacing w:after="120"/>
    </w:pPr>
    <w:rPr>
      <w:rFonts w:ascii="Arial" w:eastAsia="Arial" w:hAnsi="Arial" w:cs="Times New Roman"/>
      <w:szCs w:val="18"/>
      <w:lang w:eastAsia="ja-JP"/>
    </w:rPr>
  </w:style>
  <w:style w:type="character" w:customStyle="1" w:styleId="BodytextvcapChar">
    <w:name w:val="Body text vcap Char"/>
    <w:link w:val="Bodytextvcap"/>
    <w:rsid w:val="003D6A69"/>
    <w:rPr>
      <w:rFonts w:ascii="Arial" w:eastAsia="Arial" w:hAnsi="Arial" w:cs="Times New Roman"/>
      <w:sz w:val="24"/>
      <w:szCs w:val="18"/>
      <w:lang w:eastAsia="ja-JP"/>
    </w:rPr>
  </w:style>
  <w:style w:type="paragraph" w:customStyle="1" w:styleId="rtejustify">
    <w:name w:val="rtejustify"/>
    <w:basedOn w:val="Normal"/>
    <w:rsid w:val="003D6A69"/>
    <w:pPr>
      <w:spacing w:before="100" w:beforeAutospacing="1" w:after="100" w:afterAutospacing="1"/>
    </w:pPr>
    <w:rPr>
      <w:rFonts w:ascii="Times New Roman" w:eastAsia="Times New Roman" w:hAnsi="Times New Roman" w:cs="Times New Roman"/>
      <w:szCs w:val="24"/>
    </w:rPr>
  </w:style>
  <w:style w:type="paragraph" w:styleId="BodyText">
    <w:name w:val="Body Text"/>
    <w:basedOn w:val="Normal"/>
    <w:link w:val="BodyTextChar"/>
    <w:uiPriority w:val="99"/>
    <w:unhideWhenUsed/>
    <w:rsid w:val="00545AE7"/>
    <w:pPr>
      <w:spacing w:after="120"/>
    </w:pPr>
  </w:style>
  <w:style w:type="character" w:customStyle="1" w:styleId="BodyTextChar">
    <w:name w:val="Body Text Char"/>
    <w:basedOn w:val="DefaultParagraphFont"/>
    <w:link w:val="BodyText"/>
    <w:uiPriority w:val="99"/>
    <w:rsid w:val="00545AE7"/>
  </w:style>
  <w:style w:type="character" w:customStyle="1" w:styleId="Heading3Char">
    <w:name w:val="Heading 3 Char"/>
    <w:basedOn w:val="DefaultParagraphFont"/>
    <w:link w:val="Heading3"/>
    <w:uiPriority w:val="9"/>
    <w:rsid w:val="000C7964"/>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5213F7"/>
    <w:rPr>
      <w:b/>
      <w:bCs/>
    </w:rPr>
  </w:style>
  <w:style w:type="character" w:styleId="Emphasis">
    <w:name w:val="Emphasis"/>
    <w:basedOn w:val="DefaultParagraphFont"/>
    <w:uiPriority w:val="20"/>
    <w:qFormat/>
    <w:rsid w:val="005213F7"/>
    <w:rPr>
      <w:i/>
      <w:iCs/>
    </w:rPr>
  </w:style>
  <w:style w:type="paragraph" w:styleId="TOC3">
    <w:name w:val="toc 3"/>
    <w:basedOn w:val="Normal"/>
    <w:next w:val="Normal"/>
    <w:autoRedefine/>
    <w:uiPriority w:val="39"/>
    <w:unhideWhenUsed/>
    <w:rsid w:val="006B2E03"/>
    <w:pPr>
      <w:spacing w:after="100"/>
      <w:ind w:left="480"/>
    </w:pPr>
  </w:style>
  <w:style w:type="paragraph" w:styleId="Header">
    <w:name w:val="header"/>
    <w:basedOn w:val="Normal"/>
    <w:link w:val="HeaderChar"/>
    <w:uiPriority w:val="99"/>
    <w:unhideWhenUsed/>
    <w:rsid w:val="00C07F78"/>
    <w:pPr>
      <w:tabs>
        <w:tab w:val="center" w:pos="4680"/>
        <w:tab w:val="right" w:pos="9360"/>
      </w:tabs>
    </w:pPr>
  </w:style>
  <w:style w:type="character" w:customStyle="1" w:styleId="HeaderChar">
    <w:name w:val="Header Char"/>
    <w:basedOn w:val="DefaultParagraphFont"/>
    <w:link w:val="Header"/>
    <w:uiPriority w:val="99"/>
    <w:rsid w:val="00C07F78"/>
    <w:rPr>
      <w:rFonts w:ascii="Calibri" w:hAnsi="Calibri"/>
      <w:sz w:val="24"/>
    </w:rPr>
  </w:style>
  <w:style w:type="paragraph" w:styleId="Footer">
    <w:name w:val="footer"/>
    <w:basedOn w:val="Normal"/>
    <w:link w:val="FooterChar"/>
    <w:uiPriority w:val="99"/>
    <w:unhideWhenUsed/>
    <w:rsid w:val="00C07F78"/>
    <w:pPr>
      <w:tabs>
        <w:tab w:val="center" w:pos="4680"/>
        <w:tab w:val="right" w:pos="9360"/>
      </w:tabs>
    </w:pPr>
  </w:style>
  <w:style w:type="character" w:customStyle="1" w:styleId="FooterChar">
    <w:name w:val="Footer Char"/>
    <w:basedOn w:val="DefaultParagraphFont"/>
    <w:link w:val="Footer"/>
    <w:uiPriority w:val="99"/>
    <w:rsid w:val="00C07F78"/>
    <w:rPr>
      <w:rFonts w:ascii="Calibri" w:hAnsi="Calibri"/>
      <w:sz w:val="24"/>
    </w:rPr>
  </w:style>
  <w:style w:type="character" w:customStyle="1" w:styleId="Heading4Char">
    <w:name w:val="Heading 4 Char"/>
    <w:basedOn w:val="DefaultParagraphFont"/>
    <w:link w:val="Heading4"/>
    <w:uiPriority w:val="9"/>
    <w:rsid w:val="00567F75"/>
    <w:rPr>
      <w:rFonts w:asciiTheme="majorHAnsi" w:eastAsiaTheme="majorEastAsia" w:hAnsiTheme="majorHAnsi" w:cstheme="majorBidi"/>
      <w:iCs/>
      <w:color w:val="1F4E79" w:themeColor="accent1" w:themeShade="80"/>
      <w:sz w:val="24"/>
    </w:rPr>
  </w:style>
  <w:style w:type="paragraph" w:styleId="CommentSubject">
    <w:name w:val="annotation subject"/>
    <w:basedOn w:val="CommentText"/>
    <w:next w:val="CommentText"/>
    <w:link w:val="CommentSubjectChar"/>
    <w:uiPriority w:val="99"/>
    <w:semiHidden/>
    <w:unhideWhenUsed/>
    <w:rsid w:val="00773750"/>
    <w:rPr>
      <w:b/>
      <w:bCs/>
      <w:lang w:val="en-US"/>
    </w:rPr>
  </w:style>
  <w:style w:type="character" w:customStyle="1" w:styleId="CommentSubjectChar">
    <w:name w:val="Comment Subject Char"/>
    <w:basedOn w:val="CommentTextChar"/>
    <w:link w:val="CommentSubject"/>
    <w:uiPriority w:val="99"/>
    <w:semiHidden/>
    <w:rsid w:val="00773750"/>
    <w:rPr>
      <w:rFonts w:ascii="Calibri" w:hAnsi="Calibri"/>
      <w:b/>
      <w:bCs/>
      <w:sz w:val="20"/>
      <w:szCs w:val="20"/>
      <w:lang w:val="en-NZ"/>
    </w:rPr>
  </w:style>
  <w:style w:type="character" w:styleId="FootnoteReference">
    <w:name w:val="footnote reference"/>
    <w:aliases w:val="16 Point,Superscript 6 Point,Superscript 6 Point + 11 pt,ftref,BVI fnr,BVI fnr Car Car,BVI fnr Car,BVI fnr Car Car Car Car,Footnote text, BVI fnr, BVI fnr Car Car, BVI fnr Car Car Car Car"/>
    <w:basedOn w:val="DefaultParagraphFont"/>
    <w:uiPriority w:val="99"/>
    <w:unhideWhenUsed/>
    <w:rsid w:val="00805DCC"/>
    <w:rPr>
      <w:vertAlign w:val="superscript"/>
    </w:rPr>
  </w:style>
  <w:style w:type="paragraph" w:styleId="Revision">
    <w:name w:val="Revision"/>
    <w:hidden/>
    <w:uiPriority w:val="99"/>
    <w:semiHidden/>
    <w:rsid w:val="00805DCC"/>
    <w:rPr>
      <w:rFonts w:ascii="Calibri" w:hAnsi="Calibri"/>
      <w:sz w:val="24"/>
    </w:rPr>
  </w:style>
  <w:style w:type="paragraph" w:customStyle="1" w:styleId="TableParagraph">
    <w:name w:val="Table Paragraph"/>
    <w:basedOn w:val="Normal"/>
    <w:uiPriority w:val="1"/>
    <w:qFormat/>
    <w:rsid w:val="0098782D"/>
    <w:pPr>
      <w:widowControl w:val="0"/>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40414">
      <w:bodyDiv w:val="1"/>
      <w:marLeft w:val="0"/>
      <w:marRight w:val="0"/>
      <w:marTop w:val="0"/>
      <w:marBottom w:val="0"/>
      <w:divBdr>
        <w:top w:val="none" w:sz="0" w:space="0" w:color="auto"/>
        <w:left w:val="none" w:sz="0" w:space="0" w:color="auto"/>
        <w:bottom w:val="none" w:sz="0" w:space="0" w:color="auto"/>
        <w:right w:val="none" w:sz="0" w:space="0" w:color="auto"/>
      </w:divBdr>
    </w:div>
    <w:div w:id="494228699">
      <w:bodyDiv w:val="1"/>
      <w:marLeft w:val="0"/>
      <w:marRight w:val="0"/>
      <w:marTop w:val="0"/>
      <w:marBottom w:val="0"/>
      <w:divBdr>
        <w:top w:val="none" w:sz="0" w:space="0" w:color="auto"/>
        <w:left w:val="none" w:sz="0" w:space="0" w:color="auto"/>
        <w:bottom w:val="none" w:sz="0" w:space="0" w:color="auto"/>
        <w:right w:val="none" w:sz="0" w:space="0" w:color="auto"/>
      </w:divBdr>
    </w:div>
    <w:div w:id="519706310">
      <w:bodyDiv w:val="1"/>
      <w:marLeft w:val="0"/>
      <w:marRight w:val="0"/>
      <w:marTop w:val="0"/>
      <w:marBottom w:val="0"/>
      <w:divBdr>
        <w:top w:val="none" w:sz="0" w:space="0" w:color="auto"/>
        <w:left w:val="none" w:sz="0" w:space="0" w:color="auto"/>
        <w:bottom w:val="none" w:sz="0" w:space="0" w:color="auto"/>
        <w:right w:val="none" w:sz="0" w:space="0" w:color="auto"/>
      </w:divBdr>
    </w:div>
    <w:div w:id="569078361">
      <w:bodyDiv w:val="1"/>
      <w:marLeft w:val="0"/>
      <w:marRight w:val="0"/>
      <w:marTop w:val="0"/>
      <w:marBottom w:val="0"/>
      <w:divBdr>
        <w:top w:val="none" w:sz="0" w:space="0" w:color="auto"/>
        <w:left w:val="none" w:sz="0" w:space="0" w:color="auto"/>
        <w:bottom w:val="none" w:sz="0" w:space="0" w:color="auto"/>
        <w:right w:val="none" w:sz="0" w:space="0" w:color="auto"/>
      </w:divBdr>
    </w:div>
    <w:div w:id="805050979">
      <w:bodyDiv w:val="1"/>
      <w:marLeft w:val="0"/>
      <w:marRight w:val="0"/>
      <w:marTop w:val="0"/>
      <w:marBottom w:val="0"/>
      <w:divBdr>
        <w:top w:val="none" w:sz="0" w:space="0" w:color="auto"/>
        <w:left w:val="none" w:sz="0" w:space="0" w:color="auto"/>
        <w:bottom w:val="none" w:sz="0" w:space="0" w:color="auto"/>
        <w:right w:val="none" w:sz="0" w:space="0" w:color="auto"/>
      </w:divBdr>
    </w:div>
    <w:div w:id="919172280">
      <w:bodyDiv w:val="1"/>
      <w:marLeft w:val="0"/>
      <w:marRight w:val="0"/>
      <w:marTop w:val="0"/>
      <w:marBottom w:val="0"/>
      <w:divBdr>
        <w:top w:val="none" w:sz="0" w:space="0" w:color="auto"/>
        <w:left w:val="none" w:sz="0" w:space="0" w:color="auto"/>
        <w:bottom w:val="none" w:sz="0" w:space="0" w:color="auto"/>
        <w:right w:val="none" w:sz="0" w:space="0" w:color="auto"/>
      </w:divBdr>
    </w:div>
    <w:div w:id="983124343">
      <w:bodyDiv w:val="1"/>
      <w:marLeft w:val="0"/>
      <w:marRight w:val="0"/>
      <w:marTop w:val="0"/>
      <w:marBottom w:val="0"/>
      <w:divBdr>
        <w:top w:val="none" w:sz="0" w:space="0" w:color="auto"/>
        <w:left w:val="none" w:sz="0" w:space="0" w:color="auto"/>
        <w:bottom w:val="none" w:sz="0" w:space="0" w:color="auto"/>
        <w:right w:val="none" w:sz="0" w:space="0" w:color="auto"/>
      </w:divBdr>
    </w:div>
    <w:div w:id="1209337973">
      <w:bodyDiv w:val="1"/>
      <w:marLeft w:val="0"/>
      <w:marRight w:val="0"/>
      <w:marTop w:val="0"/>
      <w:marBottom w:val="0"/>
      <w:divBdr>
        <w:top w:val="none" w:sz="0" w:space="0" w:color="auto"/>
        <w:left w:val="none" w:sz="0" w:space="0" w:color="auto"/>
        <w:bottom w:val="none" w:sz="0" w:space="0" w:color="auto"/>
        <w:right w:val="none" w:sz="0" w:space="0" w:color="auto"/>
      </w:divBdr>
    </w:div>
    <w:div w:id="1292397568">
      <w:bodyDiv w:val="1"/>
      <w:marLeft w:val="0"/>
      <w:marRight w:val="0"/>
      <w:marTop w:val="0"/>
      <w:marBottom w:val="0"/>
      <w:divBdr>
        <w:top w:val="none" w:sz="0" w:space="0" w:color="auto"/>
        <w:left w:val="none" w:sz="0" w:space="0" w:color="auto"/>
        <w:bottom w:val="none" w:sz="0" w:space="0" w:color="auto"/>
        <w:right w:val="none" w:sz="0" w:space="0" w:color="auto"/>
      </w:divBdr>
    </w:div>
    <w:div w:id="1295673363">
      <w:bodyDiv w:val="1"/>
      <w:marLeft w:val="0"/>
      <w:marRight w:val="0"/>
      <w:marTop w:val="0"/>
      <w:marBottom w:val="0"/>
      <w:divBdr>
        <w:top w:val="none" w:sz="0" w:space="0" w:color="auto"/>
        <w:left w:val="none" w:sz="0" w:space="0" w:color="auto"/>
        <w:bottom w:val="none" w:sz="0" w:space="0" w:color="auto"/>
        <w:right w:val="none" w:sz="0" w:space="0" w:color="auto"/>
      </w:divBdr>
    </w:div>
    <w:div w:id="1316454175">
      <w:bodyDiv w:val="1"/>
      <w:marLeft w:val="0"/>
      <w:marRight w:val="0"/>
      <w:marTop w:val="0"/>
      <w:marBottom w:val="0"/>
      <w:divBdr>
        <w:top w:val="none" w:sz="0" w:space="0" w:color="auto"/>
        <w:left w:val="none" w:sz="0" w:space="0" w:color="auto"/>
        <w:bottom w:val="none" w:sz="0" w:space="0" w:color="auto"/>
        <w:right w:val="none" w:sz="0" w:space="0" w:color="auto"/>
      </w:divBdr>
      <w:divsChild>
        <w:div w:id="739449023">
          <w:marLeft w:val="360"/>
          <w:marRight w:val="0"/>
          <w:marTop w:val="200"/>
          <w:marBottom w:val="0"/>
          <w:divBdr>
            <w:top w:val="none" w:sz="0" w:space="0" w:color="auto"/>
            <w:left w:val="none" w:sz="0" w:space="0" w:color="auto"/>
            <w:bottom w:val="none" w:sz="0" w:space="0" w:color="auto"/>
            <w:right w:val="none" w:sz="0" w:space="0" w:color="auto"/>
          </w:divBdr>
        </w:div>
        <w:div w:id="1352339265">
          <w:marLeft w:val="360"/>
          <w:marRight w:val="0"/>
          <w:marTop w:val="200"/>
          <w:marBottom w:val="0"/>
          <w:divBdr>
            <w:top w:val="none" w:sz="0" w:space="0" w:color="auto"/>
            <w:left w:val="none" w:sz="0" w:space="0" w:color="auto"/>
            <w:bottom w:val="none" w:sz="0" w:space="0" w:color="auto"/>
            <w:right w:val="none" w:sz="0" w:space="0" w:color="auto"/>
          </w:divBdr>
        </w:div>
      </w:divsChild>
    </w:div>
    <w:div w:id="1630161249">
      <w:bodyDiv w:val="1"/>
      <w:marLeft w:val="0"/>
      <w:marRight w:val="0"/>
      <w:marTop w:val="0"/>
      <w:marBottom w:val="0"/>
      <w:divBdr>
        <w:top w:val="none" w:sz="0" w:space="0" w:color="auto"/>
        <w:left w:val="none" w:sz="0" w:space="0" w:color="auto"/>
        <w:bottom w:val="none" w:sz="0" w:space="0" w:color="auto"/>
        <w:right w:val="none" w:sz="0" w:space="0" w:color="auto"/>
      </w:divBdr>
    </w:div>
    <w:div w:id="1720082923">
      <w:bodyDiv w:val="1"/>
      <w:marLeft w:val="0"/>
      <w:marRight w:val="0"/>
      <w:marTop w:val="0"/>
      <w:marBottom w:val="0"/>
      <w:divBdr>
        <w:top w:val="none" w:sz="0" w:space="0" w:color="auto"/>
        <w:left w:val="none" w:sz="0" w:space="0" w:color="auto"/>
        <w:bottom w:val="none" w:sz="0" w:space="0" w:color="auto"/>
        <w:right w:val="none" w:sz="0" w:space="0" w:color="auto"/>
      </w:divBdr>
    </w:div>
    <w:div w:id="2006125588">
      <w:bodyDiv w:val="1"/>
      <w:marLeft w:val="0"/>
      <w:marRight w:val="0"/>
      <w:marTop w:val="0"/>
      <w:marBottom w:val="0"/>
      <w:divBdr>
        <w:top w:val="none" w:sz="0" w:space="0" w:color="auto"/>
        <w:left w:val="none" w:sz="0" w:space="0" w:color="auto"/>
        <w:bottom w:val="none" w:sz="0" w:space="0" w:color="auto"/>
        <w:right w:val="none" w:sz="0" w:space="0" w:color="auto"/>
      </w:divBdr>
      <w:divsChild>
        <w:div w:id="539323077">
          <w:marLeft w:val="360"/>
          <w:marRight w:val="0"/>
          <w:marTop w:val="200"/>
          <w:marBottom w:val="0"/>
          <w:divBdr>
            <w:top w:val="none" w:sz="0" w:space="0" w:color="auto"/>
            <w:left w:val="none" w:sz="0" w:space="0" w:color="auto"/>
            <w:bottom w:val="none" w:sz="0" w:space="0" w:color="auto"/>
            <w:right w:val="none" w:sz="0" w:space="0" w:color="auto"/>
          </w:divBdr>
        </w:div>
        <w:div w:id="1568304773">
          <w:marLeft w:val="360"/>
          <w:marRight w:val="0"/>
          <w:marTop w:val="200"/>
          <w:marBottom w:val="0"/>
          <w:divBdr>
            <w:top w:val="none" w:sz="0" w:space="0" w:color="auto"/>
            <w:left w:val="none" w:sz="0" w:space="0" w:color="auto"/>
            <w:bottom w:val="none" w:sz="0" w:space="0" w:color="auto"/>
            <w:right w:val="none" w:sz="0" w:space="0" w:color="auto"/>
          </w:divBdr>
        </w:div>
        <w:div w:id="40716071">
          <w:marLeft w:val="360"/>
          <w:marRight w:val="0"/>
          <w:marTop w:val="200"/>
          <w:marBottom w:val="0"/>
          <w:divBdr>
            <w:top w:val="none" w:sz="0" w:space="0" w:color="auto"/>
            <w:left w:val="none" w:sz="0" w:space="0" w:color="auto"/>
            <w:bottom w:val="none" w:sz="0" w:space="0" w:color="auto"/>
            <w:right w:val="none" w:sz="0" w:space="0" w:color="auto"/>
          </w:divBdr>
        </w:div>
        <w:div w:id="1540434734">
          <w:marLeft w:val="360"/>
          <w:marRight w:val="0"/>
          <w:marTop w:val="200"/>
          <w:marBottom w:val="0"/>
          <w:divBdr>
            <w:top w:val="none" w:sz="0" w:space="0" w:color="auto"/>
            <w:left w:val="none" w:sz="0" w:space="0" w:color="auto"/>
            <w:bottom w:val="none" w:sz="0" w:space="0" w:color="auto"/>
            <w:right w:val="none" w:sz="0" w:space="0" w:color="auto"/>
          </w:divBdr>
        </w:div>
        <w:div w:id="199828488">
          <w:marLeft w:val="360"/>
          <w:marRight w:val="0"/>
          <w:marTop w:val="200"/>
          <w:marBottom w:val="0"/>
          <w:divBdr>
            <w:top w:val="none" w:sz="0" w:space="0" w:color="auto"/>
            <w:left w:val="none" w:sz="0" w:space="0" w:color="auto"/>
            <w:bottom w:val="none" w:sz="0" w:space="0" w:color="auto"/>
            <w:right w:val="none" w:sz="0" w:space="0" w:color="auto"/>
          </w:divBdr>
        </w:div>
        <w:div w:id="1960449685">
          <w:marLeft w:val="360"/>
          <w:marRight w:val="0"/>
          <w:marTop w:val="200"/>
          <w:marBottom w:val="0"/>
          <w:divBdr>
            <w:top w:val="none" w:sz="0" w:space="0" w:color="auto"/>
            <w:left w:val="none" w:sz="0" w:space="0" w:color="auto"/>
            <w:bottom w:val="none" w:sz="0" w:space="0" w:color="auto"/>
            <w:right w:val="none" w:sz="0" w:space="0" w:color="auto"/>
          </w:divBdr>
        </w:div>
        <w:div w:id="1070076514">
          <w:marLeft w:val="360"/>
          <w:marRight w:val="0"/>
          <w:marTop w:val="200"/>
          <w:marBottom w:val="0"/>
          <w:divBdr>
            <w:top w:val="none" w:sz="0" w:space="0" w:color="auto"/>
            <w:left w:val="none" w:sz="0" w:space="0" w:color="auto"/>
            <w:bottom w:val="none" w:sz="0" w:space="0" w:color="auto"/>
            <w:right w:val="none" w:sz="0" w:space="0" w:color="auto"/>
          </w:divBdr>
        </w:div>
        <w:div w:id="539561518">
          <w:marLeft w:val="360"/>
          <w:marRight w:val="0"/>
          <w:marTop w:val="200"/>
          <w:marBottom w:val="0"/>
          <w:divBdr>
            <w:top w:val="none" w:sz="0" w:space="0" w:color="auto"/>
            <w:left w:val="none" w:sz="0" w:space="0" w:color="auto"/>
            <w:bottom w:val="none" w:sz="0" w:space="0" w:color="auto"/>
            <w:right w:val="none" w:sz="0" w:space="0" w:color="auto"/>
          </w:divBdr>
        </w:div>
      </w:divsChild>
    </w:div>
    <w:div w:id="2017413219">
      <w:bodyDiv w:val="1"/>
      <w:marLeft w:val="0"/>
      <w:marRight w:val="0"/>
      <w:marTop w:val="0"/>
      <w:marBottom w:val="0"/>
      <w:divBdr>
        <w:top w:val="none" w:sz="0" w:space="0" w:color="auto"/>
        <w:left w:val="none" w:sz="0" w:space="0" w:color="auto"/>
        <w:bottom w:val="none" w:sz="0" w:space="0" w:color="auto"/>
        <w:right w:val="none" w:sz="0" w:space="0" w:color="auto"/>
      </w:divBdr>
      <w:divsChild>
        <w:div w:id="1320158781">
          <w:marLeft w:val="360"/>
          <w:marRight w:val="0"/>
          <w:marTop w:val="200"/>
          <w:marBottom w:val="0"/>
          <w:divBdr>
            <w:top w:val="none" w:sz="0" w:space="0" w:color="auto"/>
            <w:left w:val="none" w:sz="0" w:space="0" w:color="auto"/>
            <w:bottom w:val="none" w:sz="0" w:space="0" w:color="auto"/>
            <w:right w:val="none" w:sz="0" w:space="0" w:color="auto"/>
          </w:divBdr>
        </w:div>
        <w:div w:id="328291871">
          <w:marLeft w:val="360"/>
          <w:marRight w:val="0"/>
          <w:marTop w:val="200"/>
          <w:marBottom w:val="0"/>
          <w:divBdr>
            <w:top w:val="none" w:sz="0" w:space="0" w:color="auto"/>
            <w:left w:val="none" w:sz="0" w:space="0" w:color="auto"/>
            <w:bottom w:val="none" w:sz="0" w:space="0" w:color="auto"/>
            <w:right w:val="none" w:sz="0" w:space="0" w:color="auto"/>
          </w:divBdr>
        </w:div>
        <w:div w:id="1935673532">
          <w:marLeft w:val="360"/>
          <w:marRight w:val="0"/>
          <w:marTop w:val="200"/>
          <w:marBottom w:val="0"/>
          <w:divBdr>
            <w:top w:val="none" w:sz="0" w:space="0" w:color="auto"/>
            <w:left w:val="none" w:sz="0" w:space="0" w:color="auto"/>
            <w:bottom w:val="none" w:sz="0" w:space="0" w:color="auto"/>
            <w:right w:val="none" w:sz="0" w:space="0" w:color="auto"/>
          </w:divBdr>
        </w:div>
        <w:div w:id="166947999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C268822CD2894BAB588F63E72F15CE" ma:contentTypeVersion="5" ma:contentTypeDescription="Create a new document." ma:contentTypeScope="" ma:versionID="f562996c2400a841eac68408058bb3e5">
  <xsd:schema xmlns:xsd="http://www.w3.org/2001/XMLSchema" xmlns:xs="http://www.w3.org/2001/XMLSchema" xmlns:p="http://schemas.microsoft.com/office/2006/metadata/properties" xmlns:ns3="8559865c-27e2-483a-a4d7-086be540abbe" xmlns:ns4="a107fb59-884c-4e55-b010-8374a50d2f1c" targetNamespace="http://schemas.microsoft.com/office/2006/metadata/properties" ma:root="true" ma:fieldsID="e7748a375879761af6754e225c4a3d68" ns3:_="" ns4:_="">
    <xsd:import namespace="8559865c-27e2-483a-a4d7-086be540abbe"/>
    <xsd:import namespace="a107fb59-884c-4e55-b010-8374a50d2f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9865c-27e2-483a-a4d7-086be540ab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07fb59-884c-4e55-b010-8374a50d2f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909E1-2B77-473C-9710-61E80FD9BF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F67E00-BFF0-4593-A5CC-2AAA58A559AB}">
  <ds:schemaRefs>
    <ds:schemaRef ds:uri="http://schemas.microsoft.com/sharepoint/v3/contenttype/forms"/>
  </ds:schemaRefs>
</ds:datastoreItem>
</file>

<file path=customXml/itemProps3.xml><?xml version="1.0" encoding="utf-8"?>
<ds:datastoreItem xmlns:ds="http://schemas.openxmlformats.org/officeDocument/2006/customXml" ds:itemID="{921A4CD5-7D75-4A38-A913-CF2C1C54A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9865c-27e2-483a-a4d7-086be540abbe"/>
    <ds:schemaRef ds:uri="a107fb59-884c-4e55-b010-8374a50d2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3530AB-AE53-4900-8B67-D44EFDCB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4917</TotalTime>
  <Pages>67</Pages>
  <Words>24979</Words>
  <Characters>142381</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Fong</dc:creator>
  <cp:keywords/>
  <dc:description/>
  <cp:lastModifiedBy>Loraini Sivo</cp:lastModifiedBy>
  <cp:revision>14</cp:revision>
  <cp:lastPrinted>2020-01-29T05:16:00Z</cp:lastPrinted>
  <dcterms:created xsi:type="dcterms:W3CDTF">2020-01-19T20:51:00Z</dcterms:created>
  <dcterms:modified xsi:type="dcterms:W3CDTF">2020-01-30T01:13:00Z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0x010100CDC268822CD2894BAB588F63E72F15CE</vt:lpwstr>
  </property>
</Properties>
</file>