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9F9E8" w14:textId="442D315B" w:rsidR="003C7814" w:rsidRPr="00F53F0A" w:rsidRDefault="00E402DC" w:rsidP="000404FD">
      <w:pPr>
        <w:spacing w:after="0" w:line="240" w:lineRule="auto"/>
        <w:jc w:val="center"/>
        <w:rPr>
          <w:b/>
          <w:sz w:val="32"/>
          <w:lang w:val="en-GB"/>
        </w:rPr>
      </w:pPr>
      <w:r w:rsidRPr="00F53F0A">
        <w:rPr>
          <w:b/>
          <w:sz w:val="32"/>
          <w:szCs w:val="32"/>
          <w:lang w:val="en-GB"/>
        </w:rPr>
        <w:t xml:space="preserve">Final Evaluation Report </w:t>
      </w:r>
      <w:r w:rsidR="008A0E66">
        <w:rPr>
          <w:b/>
          <w:sz w:val="32"/>
          <w:szCs w:val="32"/>
          <w:lang w:val="en-GB"/>
        </w:rPr>
        <w:t>for</w:t>
      </w:r>
      <w:r w:rsidR="008A0E66" w:rsidRPr="00F53F0A">
        <w:rPr>
          <w:b/>
          <w:sz w:val="32"/>
          <w:szCs w:val="32"/>
          <w:lang w:val="en-GB"/>
        </w:rPr>
        <w:t xml:space="preserve"> </w:t>
      </w:r>
      <w:r w:rsidR="003C7814" w:rsidRPr="00F53F0A">
        <w:rPr>
          <w:b/>
          <w:sz w:val="32"/>
          <w:lang w:val="en-GB"/>
        </w:rPr>
        <w:t>GEF 88249</w:t>
      </w:r>
      <w:r w:rsidRPr="00F53F0A">
        <w:rPr>
          <w:b/>
          <w:sz w:val="32"/>
          <w:lang w:val="en-GB"/>
        </w:rPr>
        <w:t xml:space="preserve"> Project</w:t>
      </w:r>
    </w:p>
    <w:p w14:paraId="27453178"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lang w:val="en-GB"/>
        </w:rPr>
      </w:pPr>
    </w:p>
    <w:p w14:paraId="2487898F"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lang w:val="en-GB"/>
        </w:rPr>
      </w:pPr>
    </w:p>
    <w:p w14:paraId="523F1C86" w14:textId="6EDA34E4"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lang w:val="en-GB"/>
        </w:rPr>
      </w:pPr>
      <w:r w:rsidRPr="00F53F0A">
        <w:rPr>
          <w:rFonts w:cs="Calibri"/>
          <w:sz w:val="32"/>
          <w:szCs w:val="24"/>
          <w:lang w:val="en-GB"/>
        </w:rPr>
        <w:t>“</w:t>
      </w:r>
      <w:r w:rsidR="00E402DC" w:rsidRPr="00F53F0A">
        <w:rPr>
          <w:rFonts w:cs="Calibri"/>
          <w:sz w:val="32"/>
          <w:szCs w:val="24"/>
          <w:lang w:val="en-GB"/>
        </w:rPr>
        <w:t xml:space="preserve">Supporting </w:t>
      </w:r>
      <w:r w:rsidR="001404BA" w:rsidRPr="00F53F0A">
        <w:rPr>
          <w:rFonts w:cs="Calibri"/>
          <w:sz w:val="32"/>
          <w:szCs w:val="24"/>
          <w:lang w:val="en-GB"/>
        </w:rPr>
        <w:t>c</w:t>
      </w:r>
      <w:r w:rsidR="00E402DC" w:rsidRPr="00F53F0A">
        <w:rPr>
          <w:rFonts w:cs="Calibri"/>
          <w:sz w:val="32"/>
          <w:szCs w:val="24"/>
          <w:lang w:val="en-GB"/>
        </w:rPr>
        <w:t xml:space="preserve">ivil </w:t>
      </w:r>
      <w:r w:rsidR="001404BA" w:rsidRPr="00F53F0A">
        <w:rPr>
          <w:rFonts w:cs="Calibri"/>
          <w:sz w:val="32"/>
          <w:szCs w:val="24"/>
          <w:lang w:val="en-GB"/>
        </w:rPr>
        <w:t>s</w:t>
      </w:r>
      <w:r w:rsidR="00E402DC" w:rsidRPr="00F53F0A">
        <w:rPr>
          <w:rFonts w:cs="Calibri"/>
          <w:sz w:val="32"/>
          <w:szCs w:val="24"/>
          <w:lang w:val="en-GB"/>
        </w:rPr>
        <w:t xml:space="preserve">ociety and </w:t>
      </w:r>
      <w:r w:rsidR="001404BA" w:rsidRPr="00F53F0A">
        <w:rPr>
          <w:rFonts w:cs="Calibri"/>
          <w:sz w:val="32"/>
          <w:szCs w:val="24"/>
          <w:lang w:val="en-GB"/>
        </w:rPr>
        <w:t>c</w:t>
      </w:r>
      <w:r w:rsidR="00E402DC" w:rsidRPr="00F53F0A">
        <w:rPr>
          <w:rFonts w:cs="Calibri"/>
          <w:sz w:val="32"/>
          <w:szCs w:val="24"/>
          <w:lang w:val="en-GB"/>
        </w:rPr>
        <w:t xml:space="preserve">ommunity </w:t>
      </w:r>
      <w:r w:rsidR="001404BA" w:rsidRPr="00F53F0A">
        <w:rPr>
          <w:rFonts w:cs="Calibri"/>
          <w:sz w:val="32"/>
          <w:szCs w:val="24"/>
          <w:lang w:val="en-GB"/>
        </w:rPr>
        <w:t>i</w:t>
      </w:r>
      <w:r w:rsidR="00E402DC" w:rsidRPr="00F53F0A">
        <w:rPr>
          <w:rFonts w:cs="Calibri"/>
          <w:sz w:val="32"/>
          <w:szCs w:val="24"/>
          <w:lang w:val="en-GB"/>
        </w:rPr>
        <w:t xml:space="preserve">nitiatives to </w:t>
      </w:r>
      <w:r w:rsidR="001404BA" w:rsidRPr="00F53F0A">
        <w:rPr>
          <w:rFonts w:cs="Calibri"/>
          <w:sz w:val="32"/>
          <w:szCs w:val="24"/>
          <w:lang w:val="en-GB"/>
        </w:rPr>
        <w:t>g</w:t>
      </w:r>
      <w:r w:rsidR="00E402DC" w:rsidRPr="00F53F0A">
        <w:rPr>
          <w:rFonts w:cs="Calibri"/>
          <w:sz w:val="32"/>
          <w:szCs w:val="24"/>
          <w:lang w:val="en-GB"/>
        </w:rPr>
        <w:t xml:space="preserve">enerate </w:t>
      </w:r>
      <w:r w:rsidR="001404BA" w:rsidRPr="00F53F0A">
        <w:rPr>
          <w:rFonts w:cs="Calibri"/>
          <w:sz w:val="32"/>
          <w:szCs w:val="24"/>
          <w:lang w:val="en-GB"/>
        </w:rPr>
        <w:t>g</w:t>
      </w:r>
      <w:r w:rsidR="00E402DC" w:rsidRPr="00F53F0A">
        <w:rPr>
          <w:rFonts w:cs="Calibri"/>
          <w:sz w:val="32"/>
          <w:szCs w:val="24"/>
          <w:lang w:val="en-GB"/>
        </w:rPr>
        <w:t xml:space="preserve">lobal </w:t>
      </w:r>
      <w:r w:rsidR="001404BA" w:rsidRPr="00F53F0A">
        <w:rPr>
          <w:rFonts w:cs="Calibri"/>
          <w:sz w:val="32"/>
          <w:szCs w:val="24"/>
          <w:lang w:val="en-GB"/>
        </w:rPr>
        <w:t>e</w:t>
      </w:r>
      <w:r w:rsidR="00E402DC" w:rsidRPr="00F53F0A">
        <w:rPr>
          <w:rFonts w:cs="Calibri"/>
          <w:sz w:val="32"/>
          <w:szCs w:val="24"/>
          <w:lang w:val="en-GB"/>
        </w:rPr>
        <w:t xml:space="preserve">nvironmental </w:t>
      </w:r>
      <w:r w:rsidR="001404BA" w:rsidRPr="00F53F0A">
        <w:rPr>
          <w:rFonts w:cs="Calibri"/>
          <w:sz w:val="32"/>
          <w:szCs w:val="24"/>
          <w:lang w:val="en-GB"/>
        </w:rPr>
        <w:t>b</w:t>
      </w:r>
      <w:r w:rsidR="00E402DC" w:rsidRPr="00F53F0A">
        <w:rPr>
          <w:rFonts w:cs="Calibri"/>
          <w:sz w:val="32"/>
          <w:szCs w:val="24"/>
          <w:lang w:val="en-GB"/>
        </w:rPr>
        <w:t xml:space="preserve">enefits </w:t>
      </w:r>
      <w:r w:rsidR="001404BA" w:rsidRPr="00F53F0A">
        <w:rPr>
          <w:rFonts w:cs="Calibri"/>
          <w:sz w:val="32"/>
          <w:szCs w:val="24"/>
          <w:lang w:val="en-GB"/>
        </w:rPr>
        <w:t>u</w:t>
      </w:r>
      <w:r w:rsidR="00E402DC" w:rsidRPr="00F53F0A">
        <w:rPr>
          <w:rFonts w:cs="Calibri"/>
          <w:sz w:val="32"/>
          <w:szCs w:val="24"/>
          <w:lang w:val="en-GB"/>
        </w:rPr>
        <w:t xml:space="preserve">sing </w:t>
      </w:r>
      <w:r w:rsidR="001404BA" w:rsidRPr="00F53F0A">
        <w:rPr>
          <w:rFonts w:cs="Calibri"/>
          <w:sz w:val="32"/>
          <w:szCs w:val="24"/>
          <w:lang w:val="en-GB"/>
        </w:rPr>
        <w:t>g</w:t>
      </w:r>
      <w:r w:rsidR="00E402DC" w:rsidRPr="00F53F0A">
        <w:rPr>
          <w:rFonts w:cs="Calibri"/>
          <w:sz w:val="32"/>
          <w:szCs w:val="24"/>
          <w:lang w:val="en-GB"/>
        </w:rPr>
        <w:t xml:space="preserve">rants and </w:t>
      </w:r>
      <w:r w:rsidR="001404BA" w:rsidRPr="00F53F0A">
        <w:rPr>
          <w:rFonts w:cs="Calibri"/>
          <w:sz w:val="32"/>
          <w:szCs w:val="24"/>
          <w:lang w:val="en-GB"/>
        </w:rPr>
        <w:t>m</w:t>
      </w:r>
      <w:r w:rsidR="00E402DC" w:rsidRPr="00F53F0A">
        <w:rPr>
          <w:rFonts w:cs="Calibri"/>
          <w:sz w:val="32"/>
          <w:szCs w:val="24"/>
          <w:lang w:val="en-GB"/>
        </w:rPr>
        <w:t>icro-</w:t>
      </w:r>
      <w:r w:rsidR="001404BA" w:rsidRPr="00F53F0A">
        <w:rPr>
          <w:rFonts w:cs="Calibri"/>
          <w:sz w:val="32"/>
          <w:szCs w:val="24"/>
          <w:lang w:val="en-GB"/>
        </w:rPr>
        <w:t>l</w:t>
      </w:r>
      <w:r w:rsidR="00E402DC" w:rsidRPr="00F53F0A">
        <w:rPr>
          <w:rFonts w:cs="Calibri"/>
          <w:sz w:val="32"/>
          <w:szCs w:val="24"/>
          <w:lang w:val="en-GB"/>
        </w:rPr>
        <w:t xml:space="preserve">oans in </w:t>
      </w:r>
      <w:r w:rsidR="00923B52" w:rsidRPr="00923B52">
        <w:rPr>
          <w:rFonts w:cs="Calibri"/>
          <w:sz w:val="32"/>
          <w:szCs w:val="24"/>
          <w:lang w:val="en-GB"/>
        </w:rPr>
        <w:t xml:space="preserve">the Mediterranean Ecoregion of </w:t>
      </w:r>
      <w:r w:rsidR="00730711" w:rsidRPr="00923B52">
        <w:rPr>
          <w:rFonts w:cs="Calibri"/>
          <w:sz w:val="32"/>
          <w:szCs w:val="24"/>
          <w:lang w:val="en-GB"/>
        </w:rPr>
        <w:t>Chile</w:t>
      </w:r>
      <w:r w:rsidR="00730711" w:rsidRPr="00F53F0A">
        <w:rPr>
          <w:rFonts w:cs="Calibri"/>
          <w:sz w:val="32"/>
          <w:szCs w:val="24"/>
          <w:lang w:val="en-GB"/>
        </w:rPr>
        <w:t>”.</w:t>
      </w:r>
    </w:p>
    <w:p w14:paraId="6A535E96"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lang w:val="en-GB"/>
        </w:rPr>
      </w:pPr>
    </w:p>
    <w:p w14:paraId="1B609BE7"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lang w:val="en-GB"/>
        </w:rPr>
      </w:pPr>
    </w:p>
    <w:p w14:paraId="6449A69C" w14:textId="415CF1BD" w:rsidR="003C7814" w:rsidRPr="00407761" w:rsidRDefault="003C7814" w:rsidP="003C7814">
      <w:pPr>
        <w:spacing w:after="80" w:line="240" w:lineRule="auto"/>
        <w:rPr>
          <w:b/>
          <w:lang w:val="en-GB"/>
        </w:rPr>
      </w:pPr>
    </w:p>
    <w:p w14:paraId="7889A9A0" w14:textId="77777777" w:rsidR="003C7814" w:rsidRPr="00F53F0A" w:rsidRDefault="003C7814" w:rsidP="003C7814">
      <w:pPr>
        <w:widowControl w:val="0"/>
        <w:tabs>
          <w:tab w:val="left" w:pos="240"/>
          <w:tab w:val="left" w:pos="720"/>
        </w:tabs>
        <w:autoSpaceDE w:val="0"/>
        <w:autoSpaceDN w:val="0"/>
        <w:adjustRightInd w:val="0"/>
        <w:spacing w:after="80" w:line="240" w:lineRule="auto"/>
        <w:rPr>
          <w:rFonts w:cs="Calibri"/>
          <w:sz w:val="28"/>
          <w:szCs w:val="28"/>
          <w:lang w:val="en-GB"/>
        </w:rPr>
      </w:pPr>
    </w:p>
    <w:p w14:paraId="543D6219" w14:textId="77777777" w:rsidR="003C7814" w:rsidRPr="00F53F0A" w:rsidRDefault="003C7814" w:rsidP="003C7814">
      <w:pPr>
        <w:widowControl w:val="0"/>
        <w:tabs>
          <w:tab w:val="left" w:pos="240"/>
          <w:tab w:val="left" w:pos="720"/>
        </w:tabs>
        <w:autoSpaceDE w:val="0"/>
        <w:autoSpaceDN w:val="0"/>
        <w:adjustRightInd w:val="0"/>
        <w:spacing w:after="80" w:line="240" w:lineRule="auto"/>
        <w:jc w:val="right"/>
        <w:rPr>
          <w:rFonts w:cs="Calibri"/>
          <w:sz w:val="28"/>
          <w:szCs w:val="28"/>
          <w:lang w:val="en-GB"/>
        </w:rPr>
      </w:pPr>
    </w:p>
    <w:p w14:paraId="51E94667" w14:textId="044E2C4E" w:rsidR="003C7814" w:rsidRPr="00F53F0A" w:rsidRDefault="001404BA" w:rsidP="003C7814">
      <w:pPr>
        <w:widowControl w:val="0"/>
        <w:tabs>
          <w:tab w:val="left" w:pos="240"/>
          <w:tab w:val="left" w:pos="720"/>
        </w:tabs>
        <w:autoSpaceDE w:val="0"/>
        <w:autoSpaceDN w:val="0"/>
        <w:adjustRightInd w:val="0"/>
        <w:spacing w:after="80" w:line="240" w:lineRule="auto"/>
        <w:jc w:val="center"/>
        <w:rPr>
          <w:rFonts w:cs="Calibri"/>
          <w:sz w:val="28"/>
          <w:szCs w:val="28"/>
          <w:lang w:val="en-GB"/>
        </w:rPr>
      </w:pPr>
      <w:r w:rsidRPr="00F53F0A">
        <w:rPr>
          <w:rFonts w:cs="Calibri"/>
          <w:sz w:val="28"/>
          <w:szCs w:val="28"/>
          <w:lang w:val="en-GB"/>
        </w:rPr>
        <w:t>Developed by</w:t>
      </w:r>
      <w:r w:rsidR="003C7814" w:rsidRPr="00F53F0A">
        <w:rPr>
          <w:rFonts w:cs="Calibri"/>
          <w:sz w:val="28"/>
          <w:szCs w:val="28"/>
          <w:lang w:val="en-GB"/>
        </w:rPr>
        <w:t>:</w:t>
      </w:r>
    </w:p>
    <w:p w14:paraId="7D3EB7C7"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16"/>
          <w:szCs w:val="16"/>
          <w:lang w:val="en-GB"/>
        </w:rPr>
      </w:pPr>
    </w:p>
    <w:p w14:paraId="6A1D4FBE"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i/>
          <w:sz w:val="28"/>
          <w:szCs w:val="28"/>
          <w:lang w:val="en-GB"/>
        </w:rPr>
      </w:pPr>
      <w:proofErr w:type="spellStart"/>
      <w:r w:rsidRPr="00F53F0A">
        <w:rPr>
          <w:rFonts w:cs="Calibri"/>
          <w:i/>
          <w:sz w:val="28"/>
          <w:szCs w:val="28"/>
          <w:lang w:val="en-GB"/>
        </w:rPr>
        <w:t>Aarón</w:t>
      </w:r>
      <w:proofErr w:type="spellEnd"/>
      <w:r w:rsidRPr="00F53F0A">
        <w:rPr>
          <w:rFonts w:cs="Calibri"/>
          <w:i/>
          <w:sz w:val="28"/>
          <w:szCs w:val="28"/>
          <w:lang w:val="en-GB"/>
        </w:rPr>
        <w:t xml:space="preserve"> </w:t>
      </w:r>
      <w:proofErr w:type="spellStart"/>
      <w:r w:rsidRPr="00F53F0A">
        <w:rPr>
          <w:rFonts w:cs="Calibri"/>
          <w:i/>
          <w:sz w:val="28"/>
          <w:szCs w:val="28"/>
          <w:lang w:val="en-GB"/>
        </w:rPr>
        <w:t>Cavieres</w:t>
      </w:r>
      <w:proofErr w:type="spellEnd"/>
      <w:r w:rsidRPr="00F53F0A">
        <w:rPr>
          <w:rFonts w:cs="Calibri"/>
          <w:i/>
          <w:sz w:val="28"/>
          <w:szCs w:val="28"/>
          <w:lang w:val="en-GB"/>
        </w:rPr>
        <w:t xml:space="preserve"> C.</w:t>
      </w:r>
    </w:p>
    <w:p w14:paraId="01890F02" w14:textId="450D2AC6" w:rsidR="003C7814" w:rsidRPr="00F53F0A" w:rsidRDefault="001404BA" w:rsidP="003C7814">
      <w:pPr>
        <w:widowControl w:val="0"/>
        <w:tabs>
          <w:tab w:val="left" w:pos="240"/>
          <w:tab w:val="left" w:pos="720"/>
        </w:tabs>
        <w:autoSpaceDE w:val="0"/>
        <w:autoSpaceDN w:val="0"/>
        <w:adjustRightInd w:val="0"/>
        <w:spacing w:after="80" w:line="240" w:lineRule="auto"/>
        <w:jc w:val="center"/>
        <w:rPr>
          <w:rFonts w:cs="Calibri"/>
          <w:sz w:val="28"/>
          <w:szCs w:val="28"/>
          <w:lang w:val="en-GB"/>
        </w:rPr>
      </w:pPr>
      <w:r w:rsidRPr="00F53F0A">
        <w:rPr>
          <w:rFonts w:cs="Calibri"/>
          <w:sz w:val="28"/>
          <w:szCs w:val="28"/>
          <w:lang w:val="en-GB"/>
        </w:rPr>
        <w:t>National Consultant</w:t>
      </w:r>
      <w:r w:rsidR="003C7814" w:rsidRPr="00F53F0A">
        <w:rPr>
          <w:rFonts w:cs="Calibri"/>
          <w:sz w:val="28"/>
          <w:szCs w:val="28"/>
          <w:lang w:val="en-GB"/>
        </w:rPr>
        <w:t xml:space="preserve">, </w:t>
      </w:r>
      <w:r w:rsidR="008A0E66">
        <w:rPr>
          <w:rFonts w:cs="Calibri"/>
          <w:sz w:val="28"/>
          <w:szCs w:val="28"/>
          <w:lang w:val="en-GB"/>
        </w:rPr>
        <w:t>A</w:t>
      </w:r>
      <w:r w:rsidR="004E3418" w:rsidRPr="00F53F0A">
        <w:rPr>
          <w:rFonts w:cs="Calibri"/>
          <w:sz w:val="28"/>
          <w:szCs w:val="28"/>
          <w:lang w:val="en-GB"/>
        </w:rPr>
        <w:t xml:space="preserve">ssessment </w:t>
      </w:r>
      <w:r w:rsidR="008A0E66">
        <w:rPr>
          <w:rFonts w:cs="Calibri"/>
          <w:sz w:val="28"/>
          <w:szCs w:val="28"/>
          <w:lang w:val="en-GB"/>
        </w:rPr>
        <w:t>L</w:t>
      </w:r>
      <w:r w:rsidR="004E3418" w:rsidRPr="00F53F0A">
        <w:rPr>
          <w:rFonts w:cs="Calibri"/>
          <w:sz w:val="28"/>
          <w:szCs w:val="28"/>
          <w:lang w:val="en-GB"/>
        </w:rPr>
        <w:t>eader</w:t>
      </w:r>
    </w:p>
    <w:p w14:paraId="0211712F"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lang w:val="en-GB"/>
        </w:rPr>
      </w:pPr>
    </w:p>
    <w:p w14:paraId="722FC70D"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i/>
          <w:sz w:val="28"/>
          <w:lang w:val="en-GB"/>
        </w:rPr>
      </w:pPr>
      <w:r w:rsidRPr="00F53F0A">
        <w:rPr>
          <w:i/>
          <w:sz w:val="28"/>
          <w:lang w:val="en-GB"/>
        </w:rPr>
        <w:t xml:space="preserve">Jorge </w:t>
      </w:r>
      <w:proofErr w:type="spellStart"/>
      <w:r w:rsidRPr="00F53F0A">
        <w:rPr>
          <w:i/>
          <w:sz w:val="28"/>
          <w:lang w:val="en-GB"/>
        </w:rPr>
        <w:t>Leiva</w:t>
      </w:r>
      <w:proofErr w:type="spellEnd"/>
      <w:r w:rsidRPr="00F53F0A">
        <w:rPr>
          <w:i/>
          <w:sz w:val="28"/>
          <w:lang w:val="en-GB"/>
        </w:rPr>
        <w:t xml:space="preserve"> Valenzuela</w:t>
      </w:r>
    </w:p>
    <w:p w14:paraId="0F0DCB67" w14:textId="5E9BCD2B" w:rsidR="003C7814" w:rsidRPr="00F53F0A" w:rsidRDefault="004215F7" w:rsidP="003C7814">
      <w:pPr>
        <w:widowControl w:val="0"/>
        <w:tabs>
          <w:tab w:val="left" w:pos="240"/>
          <w:tab w:val="left" w:pos="720"/>
        </w:tabs>
        <w:autoSpaceDE w:val="0"/>
        <w:autoSpaceDN w:val="0"/>
        <w:adjustRightInd w:val="0"/>
        <w:spacing w:after="80" w:line="240" w:lineRule="auto"/>
        <w:jc w:val="center"/>
        <w:rPr>
          <w:sz w:val="28"/>
          <w:lang w:val="en-GB"/>
        </w:rPr>
      </w:pPr>
      <w:r>
        <w:rPr>
          <w:sz w:val="28"/>
          <w:lang w:val="en-GB"/>
        </w:rPr>
        <w:t>Intern</w:t>
      </w:r>
      <w:r w:rsidR="004E3418" w:rsidRPr="00F53F0A">
        <w:rPr>
          <w:sz w:val="28"/>
          <w:lang w:val="en-GB"/>
        </w:rPr>
        <w:t>ational Consultant</w:t>
      </w:r>
    </w:p>
    <w:p w14:paraId="1F40E6EB"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17E77734"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25D4B15A" w14:textId="5A9FA2AA" w:rsidR="003C7814" w:rsidRPr="00F53F0A" w:rsidRDefault="00D00E6B" w:rsidP="00D00E6B">
      <w:pPr>
        <w:widowControl w:val="0"/>
        <w:tabs>
          <w:tab w:val="left" w:pos="240"/>
          <w:tab w:val="left" w:pos="720"/>
          <w:tab w:val="left" w:pos="1416"/>
          <w:tab w:val="left" w:pos="2124"/>
          <w:tab w:val="left" w:pos="2832"/>
          <w:tab w:val="left" w:pos="3540"/>
          <w:tab w:val="left" w:pos="4248"/>
          <w:tab w:val="center" w:pos="4419"/>
          <w:tab w:val="left" w:pos="4956"/>
          <w:tab w:val="left" w:pos="5664"/>
          <w:tab w:val="left" w:pos="6372"/>
          <w:tab w:val="left" w:pos="7328"/>
        </w:tabs>
        <w:autoSpaceDE w:val="0"/>
        <w:autoSpaceDN w:val="0"/>
        <w:adjustRightInd w:val="0"/>
        <w:spacing w:after="80" w:line="240" w:lineRule="auto"/>
        <w:rPr>
          <w:sz w:val="24"/>
          <w:lang w:val="en-GB"/>
        </w:rPr>
      </w:pPr>
      <w:r w:rsidRPr="00D00E6B">
        <w:rPr>
          <w:sz w:val="24"/>
          <w:lang w:val="en-GB"/>
        </w:rPr>
        <w:tab/>
      </w:r>
      <w:r w:rsidRPr="00D00E6B">
        <w:rPr>
          <w:sz w:val="24"/>
          <w:lang w:val="en-GB"/>
        </w:rPr>
        <w:tab/>
      </w:r>
      <w:r w:rsidRPr="00D00E6B">
        <w:rPr>
          <w:sz w:val="24"/>
          <w:lang w:val="en-GB"/>
        </w:rPr>
        <w:tab/>
      </w:r>
      <w:r w:rsidRPr="00D00E6B">
        <w:rPr>
          <w:sz w:val="24"/>
          <w:lang w:val="en-GB"/>
        </w:rPr>
        <w:tab/>
      </w:r>
      <w:r w:rsidRPr="00D00E6B">
        <w:rPr>
          <w:sz w:val="24"/>
          <w:lang w:val="en-GB"/>
        </w:rPr>
        <w:tab/>
      </w:r>
      <w:r w:rsidR="003C7814" w:rsidRPr="00D00E6B">
        <w:rPr>
          <w:sz w:val="24"/>
          <w:lang w:val="en-GB"/>
        </w:rPr>
        <w:t xml:space="preserve">Santiago, </w:t>
      </w:r>
      <w:r w:rsidR="00F17B27" w:rsidRPr="00D00E6B">
        <w:rPr>
          <w:sz w:val="24"/>
          <w:lang w:val="en-GB"/>
        </w:rPr>
        <w:t xml:space="preserve">December </w:t>
      </w:r>
      <w:r w:rsidR="00DA134F">
        <w:rPr>
          <w:sz w:val="24"/>
          <w:lang w:val="en-GB"/>
        </w:rPr>
        <w:t>28</w:t>
      </w:r>
      <w:r w:rsidR="004E3418" w:rsidRPr="00D00E6B">
        <w:rPr>
          <w:sz w:val="24"/>
          <w:lang w:val="en-GB"/>
        </w:rPr>
        <w:t>th, 2020</w:t>
      </w:r>
      <w:r w:rsidRPr="00D00E6B">
        <w:rPr>
          <w:sz w:val="24"/>
          <w:lang w:val="en-GB"/>
        </w:rPr>
        <w:tab/>
      </w:r>
    </w:p>
    <w:p w14:paraId="6BA48AA8" w14:textId="0503C945" w:rsidR="003C7814" w:rsidRPr="00F53F0A" w:rsidRDefault="00D00E6B" w:rsidP="00D00E6B">
      <w:pPr>
        <w:widowControl w:val="0"/>
        <w:tabs>
          <w:tab w:val="left" w:pos="240"/>
          <w:tab w:val="left" w:pos="720"/>
          <w:tab w:val="center" w:pos="4419"/>
          <w:tab w:val="left" w:pos="7328"/>
        </w:tabs>
        <w:autoSpaceDE w:val="0"/>
        <w:autoSpaceDN w:val="0"/>
        <w:adjustRightInd w:val="0"/>
        <w:spacing w:after="80" w:line="240" w:lineRule="auto"/>
        <w:rPr>
          <w:sz w:val="28"/>
          <w:lang w:val="en-GB"/>
        </w:rPr>
        <w:sectPr w:rsidR="003C7814" w:rsidRPr="00F53F0A">
          <w:footerReference w:type="default" r:id="rId11"/>
          <w:pgSz w:w="12240" w:h="15840"/>
          <w:pgMar w:top="1417" w:right="1701" w:bottom="1417" w:left="1701" w:header="708" w:footer="708" w:gutter="0"/>
          <w:cols w:space="708"/>
          <w:docGrid w:linePitch="360"/>
        </w:sectPr>
      </w:pPr>
      <w:r>
        <w:rPr>
          <w:sz w:val="28"/>
          <w:lang w:val="en-GB"/>
        </w:rPr>
        <w:tab/>
      </w:r>
    </w:p>
    <w:p w14:paraId="22683B61"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13BAC4E5"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7F2031B2"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111F75D3"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7EF7D260"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044EABF5"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sz w:val="28"/>
          <w:lang w:val="en-GB"/>
        </w:rPr>
      </w:pPr>
    </w:p>
    <w:p w14:paraId="59278BE0" w14:textId="2C152A4B" w:rsidR="003C7814" w:rsidRPr="00F53F0A" w:rsidRDefault="004E3418" w:rsidP="003C7814">
      <w:pPr>
        <w:pStyle w:val="Ttulo1"/>
        <w:spacing w:before="0" w:after="80" w:line="240" w:lineRule="auto"/>
        <w:rPr>
          <w:lang w:val="en-GB"/>
        </w:rPr>
      </w:pPr>
      <w:bookmarkStart w:id="0" w:name="_Toc61879209"/>
      <w:r w:rsidRPr="00F53F0A">
        <w:rPr>
          <w:lang w:val="en-GB"/>
        </w:rPr>
        <w:t>Acknowledgements</w:t>
      </w:r>
      <w:bookmarkEnd w:id="0"/>
    </w:p>
    <w:p w14:paraId="14B6298C" w14:textId="77777777" w:rsidR="00483218" w:rsidRDefault="003F18CE" w:rsidP="005E7313">
      <w:pPr>
        <w:spacing w:after="80" w:line="240" w:lineRule="auto"/>
        <w:jc w:val="both"/>
        <w:rPr>
          <w:lang w:val="en-GB"/>
        </w:rPr>
      </w:pPr>
      <w:r w:rsidRPr="00F53F0A">
        <w:rPr>
          <w:lang w:val="en-GB"/>
        </w:rPr>
        <w:t xml:space="preserve">The evaluation team would like to thank all the people who gave their time and effort to make this work possible. </w:t>
      </w:r>
      <w:r w:rsidR="00F53F0A" w:rsidRPr="00F53F0A">
        <w:rPr>
          <w:lang w:val="en-GB"/>
        </w:rPr>
        <w:t>First,</w:t>
      </w:r>
      <w:r w:rsidR="003A1017" w:rsidRPr="00F53F0A">
        <w:rPr>
          <w:lang w:val="en-GB"/>
        </w:rPr>
        <w:t xml:space="preserve"> we would like to mention the CMS project implementation team and the UNDP staff in Santiago, who </w:t>
      </w:r>
      <w:r w:rsidR="00F53F0A" w:rsidRPr="00F53F0A">
        <w:rPr>
          <w:lang w:val="en-GB"/>
        </w:rPr>
        <w:t>always</w:t>
      </w:r>
      <w:r w:rsidR="003A1017" w:rsidRPr="00F53F0A">
        <w:rPr>
          <w:lang w:val="en-GB"/>
        </w:rPr>
        <w:t xml:space="preserve"> facilitated the development of the activities of this evaluation and provided us with all the requested information. </w:t>
      </w:r>
    </w:p>
    <w:p w14:paraId="4DB14DB0" w14:textId="77777777" w:rsidR="00483218" w:rsidRDefault="005E7313" w:rsidP="005E7313">
      <w:pPr>
        <w:spacing w:after="80" w:line="240" w:lineRule="auto"/>
        <w:jc w:val="both"/>
        <w:rPr>
          <w:lang w:val="en-GB"/>
        </w:rPr>
      </w:pPr>
      <w:r w:rsidRPr="00F53F0A">
        <w:rPr>
          <w:lang w:val="en-GB"/>
        </w:rPr>
        <w:t xml:space="preserve">We would also like to thank the officials of the Ministry of the Environment and other public institutions for their collaboration in the interviews. </w:t>
      </w:r>
    </w:p>
    <w:p w14:paraId="1AE6F4ED" w14:textId="2B649B94" w:rsidR="003C7814" w:rsidRPr="00F53F0A" w:rsidRDefault="005E7313" w:rsidP="005E7313">
      <w:pPr>
        <w:spacing w:after="80" w:line="240" w:lineRule="auto"/>
        <w:jc w:val="both"/>
        <w:rPr>
          <w:rFonts w:cs="Calibri"/>
          <w:sz w:val="28"/>
          <w:szCs w:val="28"/>
          <w:lang w:val="en-GB"/>
        </w:rPr>
      </w:pPr>
      <w:r w:rsidRPr="00F53F0A">
        <w:rPr>
          <w:lang w:val="en-GB"/>
        </w:rPr>
        <w:t>Finally, we must mention the representatives of the community organizations and beneficiaries of the project, as well as the entities that advise them, for their excellent predisposition to participate in this process.</w:t>
      </w:r>
    </w:p>
    <w:p w14:paraId="294EECF5" w14:textId="77777777" w:rsidR="003C7814" w:rsidRPr="002D1CEC"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lang w:val="en-GB"/>
        </w:rPr>
        <w:sectPr w:rsidR="003C7814" w:rsidRPr="002D1CEC">
          <w:pgSz w:w="12240" w:h="15840"/>
          <w:pgMar w:top="1417" w:right="1701" w:bottom="1417" w:left="1701" w:header="708" w:footer="708" w:gutter="0"/>
          <w:cols w:space="708"/>
          <w:docGrid w:linePitch="360"/>
        </w:sectPr>
      </w:pPr>
    </w:p>
    <w:bookmarkStart w:id="1" w:name="_Hlk56929684" w:displacedByCustomXml="next"/>
    <w:sdt>
      <w:sdtPr>
        <w:rPr>
          <w:rFonts w:ascii="Calibri" w:eastAsia="Times New Roman" w:hAnsi="Calibri" w:cs="Times New Roman"/>
          <w:color w:val="auto"/>
          <w:sz w:val="22"/>
          <w:szCs w:val="22"/>
          <w:lang w:val="en-GB"/>
        </w:rPr>
        <w:id w:val="739214667"/>
        <w:docPartObj>
          <w:docPartGallery w:val="Table of Contents"/>
          <w:docPartUnique/>
        </w:docPartObj>
      </w:sdtPr>
      <w:sdtEndPr>
        <w:rPr>
          <w:b/>
          <w:bCs/>
        </w:rPr>
      </w:sdtEndPr>
      <w:sdtContent>
        <w:p w14:paraId="53E54A12" w14:textId="409AB87A" w:rsidR="003C7814" w:rsidRPr="00F53F0A" w:rsidRDefault="003C7814" w:rsidP="003C7814">
          <w:pPr>
            <w:pStyle w:val="TtulodeTDC"/>
            <w:spacing w:before="0" w:after="80" w:line="240" w:lineRule="auto"/>
            <w:rPr>
              <w:lang w:val="en-GB"/>
            </w:rPr>
          </w:pPr>
          <w:r w:rsidRPr="00F53F0A">
            <w:rPr>
              <w:lang w:val="en-GB"/>
            </w:rPr>
            <w:t>Conten</w:t>
          </w:r>
          <w:r w:rsidR="001E3AB1" w:rsidRPr="00F53F0A">
            <w:rPr>
              <w:lang w:val="en-GB"/>
            </w:rPr>
            <w:t>ts</w:t>
          </w:r>
        </w:p>
        <w:p w14:paraId="2527C714" w14:textId="134DBA73" w:rsidR="003E72A2" w:rsidRDefault="003C7814">
          <w:pPr>
            <w:pStyle w:val="TDC1"/>
            <w:rPr>
              <w:rFonts w:cstheme="minorBidi"/>
              <w:noProof/>
              <w:sz w:val="24"/>
              <w:szCs w:val="24"/>
              <w:lang w:val="en-US" w:eastAsia="en-US"/>
            </w:rPr>
          </w:pPr>
          <w:r w:rsidRPr="00F53F0A">
            <w:rPr>
              <w:lang w:val="en-GB"/>
            </w:rPr>
            <w:fldChar w:fldCharType="begin"/>
          </w:r>
          <w:r w:rsidRPr="00F53F0A">
            <w:rPr>
              <w:lang w:val="en-GB"/>
            </w:rPr>
            <w:instrText xml:space="preserve"> TOC \o "1-3" \h \z \u </w:instrText>
          </w:r>
          <w:r w:rsidRPr="00F53F0A">
            <w:rPr>
              <w:lang w:val="en-GB"/>
            </w:rPr>
            <w:fldChar w:fldCharType="separate"/>
          </w:r>
          <w:hyperlink w:anchor="_Toc61879209" w:history="1">
            <w:r w:rsidR="003E72A2" w:rsidRPr="00F54F39">
              <w:rPr>
                <w:rStyle w:val="Hipervnculo"/>
                <w:noProof/>
                <w:lang w:val="en-GB"/>
              </w:rPr>
              <w:t>Acknowledgements</w:t>
            </w:r>
            <w:r w:rsidR="003E72A2">
              <w:rPr>
                <w:noProof/>
                <w:webHidden/>
              </w:rPr>
              <w:tab/>
            </w:r>
            <w:r w:rsidR="003E72A2">
              <w:rPr>
                <w:noProof/>
                <w:webHidden/>
              </w:rPr>
              <w:fldChar w:fldCharType="begin"/>
            </w:r>
            <w:r w:rsidR="003E72A2">
              <w:rPr>
                <w:noProof/>
                <w:webHidden/>
              </w:rPr>
              <w:instrText xml:space="preserve"> PAGEREF _Toc61879209 \h </w:instrText>
            </w:r>
            <w:r w:rsidR="003E72A2">
              <w:rPr>
                <w:noProof/>
                <w:webHidden/>
              </w:rPr>
            </w:r>
            <w:r w:rsidR="003E72A2">
              <w:rPr>
                <w:noProof/>
                <w:webHidden/>
              </w:rPr>
              <w:fldChar w:fldCharType="separate"/>
            </w:r>
            <w:r w:rsidR="003E72A2">
              <w:rPr>
                <w:noProof/>
                <w:webHidden/>
              </w:rPr>
              <w:t>2</w:t>
            </w:r>
            <w:r w:rsidR="003E72A2">
              <w:rPr>
                <w:noProof/>
                <w:webHidden/>
              </w:rPr>
              <w:fldChar w:fldCharType="end"/>
            </w:r>
          </w:hyperlink>
        </w:p>
        <w:p w14:paraId="020D0E4E" w14:textId="6C5D1DA6" w:rsidR="003E72A2" w:rsidRDefault="00A56D7D">
          <w:pPr>
            <w:pStyle w:val="TDC1"/>
            <w:rPr>
              <w:rFonts w:cstheme="minorBidi"/>
              <w:noProof/>
              <w:sz w:val="24"/>
              <w:szCs w:val="24"/>
              <w:lang w:val="en-US" w:eastAsia="en-US"/>
            </w:rPr>
          </w:pPr>
          <w:hyperlink w:anchor="_Toc61879210" w:history="1">
            <w:r w:rsidR="003E72A2" w:rsidRPr="00F54F39">
              <w:rPr>
                <w:rStyle w:val="Hipervnculo"/>
                <w:noProof/>
                <w:lang w:val="en-GB"/>
              </w:rPr>
              <w:t>Project Summary Sheet</w:t>
            </w:r>
            <w:r w:rsidR="003E72A2">
              <w:rPr>
                <w:noProof/>
                <w:webHidden/>
              </w:rPr>
              <w:tab/>
            </w:r>
            <w:r w:rsidR="003E72A2">
              <w:rPr>
                <w:noProof/>
                <w:webHidden/>
              </w:rPr>
              <w:fldChar w:fldCharType="begin"/>
            </w:r>
            <w:r w:rsidR="003E72A2">
              <w:rPr>
                <w:noProof/>
                <w:webHidden/>
              </w:rPr>
              <w:instrText xml:space="preserve"> PAGEREF _Toc61879210 \h </w:instrText>
            </w:r>
            <w:r w:rsidR="003E72A2">
              <w:rPr>
                <w:noProof/>
                <w:webHidden/>
              </w:rPr>
            </w:r>
            <w:r w:rsidR="003E72A2">
              <w:rPr>
                <w:noProof/>
                <w:webHidden/>
              </w:rPr>
              <w:fldChar w:fldCharType="separate"/>
            </w:r>
            <w:r w:rsidR="003E72A2">
              <w:rPr>
                <w:noProof/>
                <w:webHidden/>
              </w:rPr>
              <w:t>6</w:t>
            </w:r>
            <w:r w:rsidR="003E72A2">
              <w:rPr>
                <w:noProof/>
                <w:webHidden/>
              </w:rPr>
              <w:fldChar w:fldCharType="end"/>
            </w:r>
          </w:hyperlink>
        </w:p>
        <w:p w14:paraId="49EA771D" w14:textId="5A96D13D" w:rsidR="003E72A2" w:rsidRDefault="00A56D7D">
          <w:pPr>
            <w:pStyle w:val="TDC1"/>
            <w:rPr>
              <w:rFonts w:cstheme="minorBidi"/>
              <w:noProof/>
              <w:sz w:val="24"/>
              <w:szCs w:val="24"/>
              <w:lang w:val="en-US" w:eastAsia="en-US"/>
            </w:rPr>
          </w:pPr>
          <w:hyperlink w:anchor="_Toc61879211" w:history="1">
            <w:r w:rsidR="003E72A2" w:rsidRPr="00F54F39">
              <w:rPr>
                <w:rStyle w:val="Hipervnculo"/>
                <w:noProof/>
                <w:lang w:val="en-GB"/>
              </w:rPr>
              <w:t>Executive Summary.</w:t>
            </w:r>
            <w:r w:rsidR="003E72A2">
              <w:rPr>
                <w:noProof/>
                <w:webHidden/>
              </w:rPr>
              <w:tab/>
            </w:r>
            <w:r w:rsidR="003E72A2">
              <w:rPr>
                <w:noProof/>
                <w:webHidden/>
              </w:rPr>
              <w:fldChar w:fldCharType="begin"/>
            </w:r>
            <w:r w:rsidR="003E72A2">
              <w:rPr>
                <w:noProof/>
                <w:webHidden/>
              </w:rPr>
              <w:instrText xml:space="preserve"> PAGEREF _Toc61879211 \h </w:instrText>
            </w:r>
            <w:r w:rsidR="003E72A2">
              <w:rPr>
                <w:noProof/>
                <w:webHidden/>
              </w:rPr>
            </w:r>
            <w:r w:rsidR="003E72A2">
              <w:rPr>
                <w:noProof/>
                <w:webHidden/>
              </w:rPr>
              <w:fldChar w:fldCharType="separate"/>
            </w:r>
            <w:r w:rsidR="003E72A2">
              <w:rPr>
                <w:noProof/>
                <w:webHidden/>
              </w:rPr>
              <w:t>i</w:t>
            </w:r>
            <w:r w:rsidR="003E72A2">
              <w:rPr>
                <w:noProof/>
                <w:webHidden/>
              </w:rPr>
              <w:fldChar w:fldCharType="end"/>
            </w:r>
          </w:hyperlink>
        </w:p>
        <w:p w14:paraId="42E876E4" w14:textId="0687C492" w:rsidR="003E72A2" w:rsidRDefault="00A56D7D">
          <w:pPr>
            <w:pStyle w:val="TDC2"/>
            <w:rPr>
              <w:rFonts w:cstheme="minorBidi"/>
              <w:noProof/>
              <w:sz w:val="24"/>
              <w:szCs w:val="24"/>
              <w:lang w:val="en-US" w:eastAsia="en-US"/>
            </w:rPr>
          </w:pPr>
          <w:hyperlink w:anchor="_Toc61879212" w:history="1">
            <w:r w:rsidR="003E72A2" w:rsidRPr="00F54F39">
              <w:rPr>
                <w:rStyle w:val="Hipervnculo"/>
                <w:b/>
                <w:bCs/>
                <w:noProof/>
                <w:lang w:val="en-GB"/>
              </w:rPr>
              <w:t>Evaluation ratin</w:t>
            </w:r>
            <w:r w:rsidR="003E72A2" w:rsidRPr="00F54F39">
              <w:rPr>
                <w:rStyle w:val="Hipervnculo"/>
                <w:b/>
                <w:bCs/>
                <w:noProof/>
                <w:lang w:val="en-GB"/>
              </w:rPr>
              <w:t>gs table</w:t>
            </w:r>
            <w:r w:rsidR="003E72A2">
              <w:rPr>
                <w:noProof/>
                <w:webHidden/>
              </w:rPr>
              <w:tab/>
            </w:r>
            <w:r w:rsidR="003E72A2">
              <w:rPr>
                <w:noProof/>
                <w:webHidden/>
              </w:rPr>
              <w:fldChar w:fldCharType="begin"/>
            </w:r>
            <w:r w:rsidR="003E72A2">
              <w:rPr>
                <w:noProof/>
                <w:webHidden/>
              </w:rPr>
              <w:instrText xml:space="preserve"> PAGEREF _Toc61879212 \h </w:instrText>
            </w:r>
            <w:r w:rsidR="003E72A2">
              <w:rPr>
                <w:noProof/>
                <w:webHidden/>
              </w:rPr>
            </w:r>
            <w:r w:rsidR="003E72A2">
              <w:rPr>
                <w:noProof/>
                <w:webHidden/>
              </w:rPr>
              <w:fldChar w:fldCharType="separate"/>
            </w:r>
            <w:r w:rsidR="003E72A2">
              <w:rPr>
                <w:noProof/>
                <w:webHidden/>
              </w:rPr>
              <w:t>iii</w:t>
            </w:r>
            <w:r w:rsidR="003E72A2">
              <w:rPr>
                <w:noProof/>
                <w:webHidden/>
              </w:rPr>
              <w:fldChar w:fldCharType="end"/>
            </w:r>
          </w:hyperlink>
        </w:p>
        <w:p w14:paraId="6B25F420" w14:textId="2798D0B3" w:rsidR="003E72A2" w:rsidRDefault="00A56D7D">
          <w:pPr>
            <w:pStyle w:val="TDC2"/>
            <w:rPr>
              <w:rFonts w:cstheme="minorBidi"/>
              <w:noProof/>
              <w:sz w:val="24"/>
              <w:szCs w:val="24"/>
              <w:lang w:val="en-US" w:eastAsia="en-US"/>
            </w:rPr>
          </w:pPr>
          <w:hyperlink w:anchor="_Toc61879213" w:history="1">
            <w:r w:rsidR="003E72A2" w:rsidRPr="00F54F39">
              <w:rPr>
                <w:rStyle w:val="Hipervnculo"/>
                <w:noProof/>
                <w:lang w:val="en-GB"/>
              </w:rPr>
              <w:t>Summary of conclusions, recommendations, and lessons</w:t>
            </w:r>
            <w:r w:rsidR="003E72A2">
              <w:rPr>
                <w:noProof/>
                <w:webHidden/>
              </w:rPr>
              <w:tab/>
            </w:r>
            <w:r w:rsidR="003E72A2">
              <w:rPr>
                <w:noProof/>
                <w:webHidden/>
              </w:rPr>
              <w:fldChar w:fldCharType="begin"/>
            </w:r>
            <w:r w:rsidR="003E72A2">
              <w:rPr>
                <w:noProof/>
                <w:webHidden/>
              </w:rPr>
              <w:instrText xml:space="preserve"> PAGEREF _Toc61879213 \h </w:instrText>
            </w:r>
            <w:r w:rsidR="003E72A2">
              <w:rPr>
                <w:noProof/>
                <w:webHidden/>
              </w:rPr>
            </w:r>
            <w:r w:rsidR="003E72A2">
              <w:rPr>
                <w:noProof/>
                <w:webHidden/>
              </w:rPr>
              <w:fldChar w:fldCharType="separate"/>
            </w:r>
            <w:r w:rsidR="003E72A2">
              <w:rPr>
                <w:noProof/>
                <w:webHidden/>
              </w:rPr>
              <w:t>iv</w:t>
            </w:r>
            <w:r w:rsidR="003E72A2">
              <w:rPr>
                <w:noProof/>
                <w:webHidden/>
              </w:rPr>
              <w:fldChar w:fldCharType="end"/>
            </w:r>
          </w:hyperlink>
        </w:p>
        <w:p w14:paraId="2A134DA9" w14:textId="03D24505" w:rsidR="003E72A2" w:rsidRDefault="00A56D7D">
          <w:pPr>
            <w:pStyle w:val="TDC1"/>
            <w:rPr>
              <w:rFonts w:cstheme="minorBidi"/>
              <w:noProof/>
              <w:sz w:val="24"/>
              <w:szCs w:val="24"/>
              <w:lang w:val="en-US" w:eastAsia="en-US"/>
            </w:rPr>
          </w:pPr>
          <w:hyperlink w:anchor="_Toc61879214" w:history="1">
            <w:r w:rsidR="003E72A2" w:rsidRPr="00F54F39">
              <w:rPr>
                <w:rStyle w:val="Hipervnculo"/>
                <w:noProof/>
                <w:lang w:val="en-GB"/>
              </w:rPr>
              <w:t>List of Acronyms</w:t>
            </w:r>
            <w:r w:rsidR="003E72A2">
              <w:rPr>
                <w:noProof/>
                <w:webHidden/>
              </w:rPr>
              <w:tab/>
            </w:r>
            <w:r w:rsidR="003E72A2">
              <w:rPr>
                <w:noProof/>
                <w:webHidden/>
              </w:rPr>
              <w:fldChar w:fldCharType="begin"/>
            </w:r>
            <w:r w:rsidR="003E72A2">
              <w:rPr>
                <w:noProof/>
                <w:webHidden/>
              </w:rPr>
              <w:instrText xml:space="preserve"> PAGEREF _Toc61879214 \h </w:instrText>
            </w:r>
            <w:r w:rsidR="003E72A2">
              <w:rPr>
                <w:noProof/>
                <w:webHidden/>
              </w:rPr>
            </w:r>
            <w:r w:rsidR="003E72A2">
              <w:rPr>
                <w:noProof/>
                <w:webHidden/>
              </w:rPr>
              <w:fldChar w:fldCharType="separate"/>
            </w:r>
            <w:r w:rsidR="003E72A2">
              <w:rPr>
                <w:noProof/>
                <w:webHidden/>
              </w:rPr>
              <w:t>9</w:t>
            </w:r>
            <w:r w:rsidR="003E72A2">
              <w:rPr>
                <w:noProof/>
                <w:webHidden/>
              </w:rPr>
              <w:fldChar w:fldCharType="end"/>
            </w:r>
          </w:hyperlink>
        </w:p>
        <w:p w14:paraId="419724BC" w14:textId="7F86C635" w:rsidR="003E72A2" w:rsidRDefault="00A56D7D">
          <w:pPr>
            <w:pStyle w:val="TDC1"/>
            <w:rPr>
              <w:rFonts w:cstheme="minorBidi"/>
              <w:noProof/>
              <w:sz w:val="24"/>
              <w:szCs w:val="24"/>
              <w:lang w:val="en-US" w:eastAsia="en-US"/>
            </w:rPr>
          </w:pPr>
          <w:hyperlink w:anchor="_Toc61879215" w:history="1">
            <w:r w:rsidR="003E72A2" w:rsidRPr="00F54F39">
              <w:rPr>
                <w:rStyle w:val="Hipervnculo"/>
                <w:noProof/>
              </w:rPr>
              <w:t>1.</w:t>
            </w:r>
            <w:r w:rsidR="003E72A2">
              <w:rPr>
                <w:rFonts w:cstheme="minorBidi"/>
                <w:noProof/>
                <w:sz w:val="24"/>
                <w:szCs w:val="24"/>
                <w:lang w:val="en-US" w:eastAsia="en-US"/>
              </w:rPr>
              <w:tab/>
            </w:r>
            <w:r w:rsidR="003E72A2" w:rsidRPr="00F54F39">
              <w:rPr>
                <w:rStyle w:val="Hipervnculo"/>
                <w:noProof/>
                <w:lang w:val="en-GB"/>
              </w:rPr>
              <w:t>Introduction</w:t>
            </w:r>
            <w:r w:rsidR="003E72A2">
              <w:rPr>
                <w:noProof/>
                <w:webHidden/>
              </w:rPr>
              <w:tab/>
            </w:r>
            <w:r w:rsidR="003E72A2">
              <w:rPr>
                <w:noProof/>
                <w:webHidden/>
              </w:rPr>
              <w:fldChar w:fldCharType="begin"/>
            </w:r>
            <w:r w:rsidR="003E72A2">
              <w:rPr>
                <w:noProof/>
                <w:webHidden/>
              </w:rPr>
              <w:instrText xml:space="preserve"> PAGEREF _Toc61879215 \h </w:instrText>
            </w:r>
            <w:r w:rsidR="003E72A2">
              <w:rPr>
                <w:noProof/>
                <w:webHidden/>
              </w:rPr>
            </w:r>
            <w:r w:rsidR="003E72A2">
              <w:rPr>
                <w:noProof/>
                <w:webHidden/>
              </w:rPr>
              <w:fldChar w:fldCharType="separate"/>
            </w:r>
            <w:r w:rsidR="003E72A2">
              <w:rPr>
                <w:noProof/>
                <w:webHidden/>
              </w:rPr>
              <w:t>1</w:t>
            </w:r>
            <w:r w:rsidR="003E72A2">
              <w:rPr>
                <w:noProof/>
                <w:webHidden/>
              </w:rPr>
              <w:fldChar w:fldCharType="end"/>
            </w:r>
          </w:hyperlink>
        </w:p>
        <w:p w14:paraId="5E69200E" w14:textId="202240B6" w:rsidR="003E72A2" w:rsidRDefault="00A56D7D">
          <w:pPr>
            <w:pStyle w:val="TDC2"/>
            <w:rPr>
              <w:rFonts w:cstheme="minorBidi"/>
              <w:noProof/>
              <w:sz w:val="24"/>
              <w:szCs w:val="24"/>
              <w:lang w:val="en-US" w:eastAsia="en-US"/>
            </w:rPr>
          </w:pPr>
          <w:hyperlink w:anchor="_Toc61879216" w:history="1">
            <w:r w:rsidR="003E72A2" w:rsidRPr="00F54F39">
              <w:rPr>
                <w:rStyle w:val="Hipervnculo"/>
                <w:i/>
                <w:iCs/>
                <w:noProof/>
                <w:lang w:val="en-GB"/>
              </w:rPr>
              <w:t>1.1.</w:t>
            </w:r>
            <w:r w:rsidR="003E72A2">
              <w:rPr>
                <w:rFonts w:cstheme="minorBidi"/>
                <w:noProof/>
                <w:sz w:val="24"/>
                <w:szCs w:val="24"/>
                <w:lang w:val="en-US" w:eastAsia="en-US"/>
              </w:rPr>
              <w:tab/>
            </w:r>
            <w:r w:rsidR="003E72A2" w:rsidRPr="00F54F39">
              <w:rPr>
                <w:rStyle w:val="Hipervnculo"/>
                <w:i/>
                <w:iCs/>
                <w:noProof/>
                <w:lang w:val="en-GB"/>
              </w:rPr>
              <w:t>Purpose and scope of the evaluation</w:t>
            </w:r>
            <w:r w:rsidR="003E72A2">
              <w:rPr>
                <w:noProof/>
                <w:webHidden/>
              </w:rPr>
              <w:tab/>
            </w:r>
            <w:r w:rsidR="003E72A2">
              <w:rPr>
                <w:noProof/>
                <w:webHidden/>
              </w:rPr>
              <w:fldChar w:fldCharType="begin"/>
            </w:r>
            <w:r w:rsidR="003E72A2">
              <w:rPr>
                <w:noProof/>
                <w:webHidden/>
              </w:rPr>
              <w:instrText xml:space="preserve"> PAGEREF _Toc61879216 \h </w:instrText>
            </w:r>
            <w:r w:rsidR="003E72A2">
              <w:rPr>
                <w:noProof/>
                <w:webHidden/>
              </w:rPr>
            </w:r>
            <w:r w:rsidR="003E72A2">
              <w:rPr>
                <w:noProof/>
                <w:webHidden/>
              </w:rPr>
              <w:fldChar w:fldCharType="separate"/>
            </w:r>
            <w:r w:rsidR="003E72A2">
              <w:rPr>
                <w:noProof/>
                <w:webHidden/>
              </w:rPr>
              <w:t>1</w:t>
            </w:r>
            <w:r w:rsidR="003E72A2">
              <w:rPr>
                <w:noProof/>
                <w:webHidden/>
              </w:rPr>
              <w:fldChar w:fldCharType="end"/>
            </w:r>
          </w:hyperlink>
        </w:p>
        <w:p w14:paraId="01FF982D" w14:textId="59942F16" w:rsidR="003E72A2" w:rsidRDefault="00A56D7D">
          <w:pPr>
            <w:pStyle w:val="TDC2"/>
            <w:rPr>
              <w:rFonts w:cstheme="minorBidi"/>
              <w:noProof/>
              <w:sz w:val="24"/>
              <w:szCs w:val="24"/>
              <w:lang w:val="en-US" w:eastAsia="en-US"/>
            </w:rPr>
          </w:pPr>
          <w:hyperlink w:anchor="_Toc61879219" w:history="1">
            <w:r w:rsidR="003E72A2" w:rsidRPr="00F54F39">
              <w:rPr>
                <w:rStyle w:val="Hipervnculo"/>
                <w:i/>
                <w:iCs/>
                <w:noProof/>
                <w:lang w:val="en-GB"/>
              </w:rPr>
              <w:t>1.2</w:t>
            </w:r>
            <w:r w:rsidR="003E72A2">
              <w:rPr>
                <w:rFonts w:cstheme="minorBidi"/>
                <w:noProof/>
                <w:sz w:val="24"/>
                <w:szCs w:val="24"/>
                <w:lang w:val="en-US" w:eastAsia="en-US"/>
              </w:rPr>
              <w:tab/>
            </w:r>
            <w:r w:rsidR="003E72A2" w:rsidRPr="00F54F39">
              <w:rPr>
                <w:rStyle w:val="Hipervnculo"/>
                <w:i/>
                <w:iCs/>
                <w:noProof/>
                <w:lang w:val="en-GB"/>
              </w:rPr>
              <w:t>Methodology</w:t>
            </w:r>
            <w:r w:rsidR="003E72A2">
              <w:rPr>
                <w:noProof/>
                <w:webHidden/>
              </w:rPr>
              <w:tab/>
            </w:r>
            <w:r w:rsidR="003E72A2">
              <w:rPr>
                <w:noProof/>
                <w:webHidden/>
              </w:rPr>
              <w:fldChar w:fldCharType="begin"/>
            </w:r>
            <w:r w:rsidR="003E72A2">
              <w:rPr>
                <w:noProof/>
                <w:webHidden/>
              </w:rPr>
              <w:instrText xml:space="preserve"> PAGEREF _Toc61879219 \h </w:instrText>
            </w:r>
            <w:r w:rsidR="003E72A2">
              <w:rPr>
                <w:noProof/>
                <w:webHidden/>
              </w:rPr>
            </w:r>
            <w:r w:rsidR="003E72A2">
              <w:rPr>
                <w:noProof/>
                <w:webHidden/>
              </w:rPr>
              <w:fldChar w:fldCharType="separate"/>
            </w:r>
            <w:r w:rsidR="003E72A2">
              <w:rPr>
                <w:noProof/>
                <w:webHidden/>
              </w:rPr>
              <w:t>2</w:t>
            </w:r>
            <w:r w:rsidR="003E72A2">
              <w:rPr>
                <w:noProof/>
                <w:webHidden/>
              </w:rPr>
              <w:fldChar w:fldCharType="end"/>
            </w:r>
          </w:hyperlink>
        </w:p>
        <w:p w14:paraId="457D96B7" w14:textId="2E26069F" w:rsidR="003E72A2" w:rsidRDefault="00A56D7D">
          <w:pPr>
            <w:pStyle w:val="TDC3"/>
            <w:tabs>
              <w:tab w:val="right" w:leader="dot" w:pos="8828"/>
            </w:tabs>
            <w:rPr>
              <w:rFonts w:cstheme="minorBidi"/>
              <w:noProof/>
              <w:sz w:val="24"/>
              <w:szCs w:val="24"/>
              <w:lang w:val="en-US" w:eastAsia="en-US"/>
            </w:rPr>
          </w:pPr>
          <w:hyperlink w:anchor="_Toc61879220" w:history="1">
            <w:r w:rsidR="003E72A2" w:rsidRPr="00F54F39">
              <w:rPr>
                <w:rStyle w:val="Hipervnculo"/>
                <w:noProof/>
                <w:lang w:val="en-US"/>
              </w:rPr>
              <w:t>Methods and procedures for collecting and analyzing information</w:t>
            </w:r>
            <w:r w:rsidR="003E72A2">
              <w:rPr>
                <w:noProof/>
                <w:webHidden/>
              </w:rPr>
              <w:tab/>
            </w:r>
            <w:r w:rsidR="003E72A2">
              <w:rPr>
                <w:noProof/>
                <w:webHidden/>
              </w:rPr>
              <w:fldChar w:fldCharType="begin"/>
            </w:r>
            <w:r w:rsidR="003E72A2">
              <w:rPr>
                <w:noProof/>
                <w:webHidden/>
              </w:rPr>
              <w:instrText xml:space="preserve"> PAGEREF _Toc61879220 \h </w:instrText>
            </w:r>
            <w:r w:rsidR="003E72A2">
              <w:rPr>
                <w:noProof/>
                <w:webHidden/>
              </w:rPr>
            </w:r>
            <w:r w:rsidR="003E72A2">
              <w:rPr>
                <w:noProof/>
                <w:webHidden/>
              </w:rPr>
              <w:fldChar w:fldCharType="separate"/>
            </w:r>
            <w:r w:rsidR="003E72A2">
              <w:rPr>
                <w:noProof/>
                <w:webHidden/>
              </w:rPr>
              <w:t>4</w:t>
            </w:r>
            <w:r w:rsidR="003E72A2">
              <w:rPr>
                <w:noProof/>
                <w:webHidden/>
              </w:rPr>
              <w:fldChar w:fldCharType="end"/>
            </w:r>
          </w:hyperlink>
        </w:p>
        <w:p w14:paraId="7E0BD64D" w14:textId="76D22BB6" w:rsidR="003E72A2" w:rsidRDefault="00A56D7D">
          <w:pPr>
            <w:pStyle w:val="TDC3"/>
            <w:tabs>
              <w:tab w:val="right" w:leader="dot" w:pos="8828"/>
            </w:tabs>
            <w:rPr>
              <w:rFonts w:cstheme="minorBidi"/>
              <w:noProof/>
              <w:sz w:val="24"/>
              <w:szCs w:val="24"/>
              <w:lang w:val="en-US" w:eastAsia="en-US"/>
            </w:rPr>
          </w:pPr>
          <w:hyperlink w:anchor="_Toc61879221" w:history="1">
            <w:r w:rsidR="003E72A2" w:rsidRPr="00F54F39">
              <w:rPr>
                <w:rStyle w:val="Hipervnculo"/>
                <w:rFonts w:asciiTheme="majorHAnsi" w:eastAsiaTheme="majorEastAsia" w:hAnsiTheme="majorHAnsi" w:cstheme="majorBidi"/>
                <w:b/>
                <w:bCs/>
                <w:noProof/>
                <w:lang w:val="en-GB"/>
              </w:rPr>
              <w:t>Gender inclusion, human rights, indigenous peoples, and marginalized groups</w:t>
            </w:r>
            <w:r w:rsidR="003E72A2">
              <w:rPr>
                <w:noProof/>
                <w:webHidden/>
              </w:rPr>
              <w:tab/>
            </w:r>
            <w:r w:rsidR="003E72A2">
              <w:rPr>
                <w:noProof/>
                <w:webHidden/>
              </w:rPr>
              <w:fldChar w:fldCharType="begin"/>
            </w:r>
            <w:r w:rsidR="003E72A2">
              <w:rPr>
                <w:noProof/>
                <w:webHidden/>
              </w:rPr>
              <w:instrText xml:space="preserve"> PAGEREF _Toc61879221 \h </w:instrText>
            </w:r>
            <w:r w:rsidR="003E72A2">
              <w:rPr>
                <w:noProof/>
                <w:webHidden/>
              </w:rPr>
            </w:r>
            <w:r w:rsidR="003E72A2">
              <w:rPr>
                <w:noProof/>
                <w:webHidden/>
              </w:rPr>
              <w:fldChar w:fldCharType="separate"/>
            </w:r>
            <w:r w:rsidR="003E72A2">
              <w:rPr>
                <w:noProof/>
                <w:webHidden/>
              </w:rPr>
              <w:t>5</w:t>
            </w:r>
            <w:r w:rsidR="003E72A2">
              <w:rPr>
                <w:noProof/>
                <w:webHidden/>
              </w:rPr>
              <w:fldChar w:fldCharType="end"/>
            </w:r>
          </w:hyperlink>
        </w:p>
        <w:p w14:paraId="2729476D" w14:textId="7D831962" w:rsidR="003E72A2" w:rsidRDefault="00A56D7D">
          <w:pPr>
            <w:pStyle w:val="TDC3"/>
            <w:tabs>
              <w:tab w:val="right" w:leader="dot" w:pos="8828"/>
            </w:tabs>
            <w:rPr>
              <w:rFonts w:cstheme="minorBidi"/>
              <w:noProof/>
              <w:sz w:val="24"/>
              <w:szCs w:val="24"/>
              <w:lang w:val="en-US" w:eastAsia="en-US"/>
            </w:rPr>
          </w:pPr>
          <w:hyperlink w:anchor="_Toc61879222" w:history="1">
            <w:r w:rsidR="003E72A2" w:rsidRPr="00F54F39">
              <w:rPr>
                <w:rStyle w:val="Hipervnculo"/>
                <w:rFonts w:asciiTheme="majorHAnsi" w:eastAsiaTheme="majorEastAsia" w:hAnsiTheme="majorHAnsi" w:cstheme="majorBidi"/>
                <w:b/>
                <w:bCs/>
                <w:i/>
                <w:iCs/>
                <w:noProof/>
                <w:lang w:val="en-GB"/>
              </w:rPr>
              <w:t>Criteria for sampling sites and stakeholders of the project</w:t>
            </w:r>
            <w:r w:rsidR="003E72A2">
              <w:rPr>
                <w:noProof/>
                <w:webHidden/>
              </w:rPr>
              <w:tab/>
            </w:r>
            <w:r w:rsidR="003E72A2">
              <w:rPr>
                <w:noProof/>
                <w:webHidden/>
              </w:rPr>
              <w:fldChar w:fldCharType="begin"/>
            </w:r>
            <w:r w:rsidR="003E72A2">
              <w:rPr>
                <w:noProof/>
                <w:webHidden/>
              </w:rPr>
              <w:instrText xml:space="preserve"> PAGEREF _Toc61879222 \h </w:instrText>
            </w:r>
            <w:r w:rsidR="003E72A2">
              <w:rPr>
                <w:noProof/>
                <w:webHidden/>
              </w:rPr>
            </w:r>
            <w:r w:rsidR="003E72A2">
              <w:rPr>
                <w:noProof/>
                <w:webHidden/>
              </w:rPr>
              <w:fldChar w:fldCharType="separate"/>
            </w:r>
            <w:r w:rsidR="003E72A2">
              <w:rPr>
                <w:noProof/>
                <w:webHidden/>
              </w:rPr>
              <w:t>6</w:t>
            </w:r>
            <w:r w:rsidR="003E72A2">
              <w:rPr>
                <w:noProof/>
                <w:webHidden/>
              </w:rPr>
              <w:fldChar w:fldCharType="end"/>
            </w:r>
          </w:hyperlink>
        </w:p>
        <w:p w14:paraId="75A5F962" w14:textId="0E3D3413" w:rsidR="003E72A2" w:rsidRDefault="00A56D7D">
          <w:pPr>
            <w:pStyle w:val="TDC3"/>
            <w:tabs>
              <w:tab w:val="right" w:leader="dot" w:pos="8828"/>
            </w:tabs>
            <w:rPr>
              <w:rFonts w:cstheme="minorBidi"/>
              <w:noProof/>
              <w:sz w:val="24"/>
              <w:szCs w:val="24"/>
              <w:lang w:val="en-US" w:eastAsia="en-US"/>
            </w:rPr>
          </w:pPr>
          <w:hyperlink w:anchor="_Toc61879223" w:history="1">
            <w:r w:rsidR="003E72A2" w:rsidRPr="00F54F39">
              <w:rPr>
                <w:rStyle w:val="Hipervnculo"/>
                <w:noProof/>
                <w:lang w:val="en-US"/>
              </w:rPr>
              <w:t>Strengths and limitations of the methodology</w:t>
            </w:r>
            <w:r w:rsidR="003E72A2">
              <w:rPr>
                <w:noProof/>
                <w:webHidden/>
              </w:rPr>
              <w:tab/>
            </w:r>
            <w:r w:rsidR="003E72A2">
              <w:rPr>
                <w:noProof/>
                <w:webHidden/>
              </w:rPr>
              <w:fldChar w:fldCharType="begin"/>
            </w:r>
            <w:r w:rsidR="003E72A2">
              <w:rPr>
                <w:noProof/>
                <w:webHidden/>
              </w:rPr>
              <w:instrText xml:space="preserve"> PAGEREF _Toc61879223 \h </w:instrText>
            </w:r>
            <w:r w:rsidR="003E72A2">
              <w:rPr>
                <w:noProof/>
                <w:webHidden/>
              </w:rPr>
            </w:r>
            <w:r w:rsidR="003E72A2">
              <w:rPr>
                <w:noProof/>
                <w:webHidden/>
              </w:rPr>
              <w:fldChar w:fldCharType="separate"/>
            </w:r>
            <w:r w:rsidR="003E72A2">
              <w:rPr>
                <w:noProof/>
                <w:webHidden/>
              </w:rPr>
              <w:t>9</w:t>
            </w:r>
            <w:r w:rsidR="003E72A2">
              <w:rPr>
                <w:noProof/>
                <w:webHidden/>
              </w:rPr>
              <w:fldChar w:fldCharType="end"/>
            </w:r>
          </w:hyperlink>
        </w:p>
        <w:p w14:paraId="7B5D2E2B" w14:textId="5E3F0130" w:rsidR="003E72A2" w:rsidRDefault="00A56D7D">
          <w:pPr>
            <w:pStyle w:val="TDC3"/>
            <w:tabs>
              <w:tab w:val="right" w:leader="dot" w:pos="8828"/>
            </w:tabs>
            <w:rPr>
              <w:rFonts w:cstheme="minorBidi"/>
              <w:noProof/>
              <w:sz w:val="24"/>
              <w:szCs w:val="24"/>
              <w:lang w:val="en-US" w:eastAsia="en-US"/>
            </w:rPr>
          </w:pPr>
          <w:hyperlink w:anchor="_Toc61879224" w:history="1">
            <w:r w:rsidR="003E72A2" w:rsidRPr="00F54F39">
              <w:rPr>
                <w:rStyle w:val="Hipervnculo"/>
                <w:noProof/>
                <w:lang w:val="en-US"/>
              </w:rPr>
              <w:t>Working plan</w:t>
            </w:r>
            <w:r w:rsidR="003E72A2">
              <w:rPr>
                <w:noProof/>
                <w:webHidden/>
              </w:rPr>
              <w:tab/>
            </w:r>
            <w:r w:rsidR="003E72A2">
              <w:rPr>
                <w:noProof/>
                <w:webHidden/>
              </w:rPr>
              <w:fldChar w:fldCharType="begin"/>
            </w:r>
            <w:r w:rsidR="003E72A2">
              <w:rPr>
                <w:noProof/>
                <w:webHidden/>
              </w:rPr>
              <w:instrText xml:space="preserve"> PAGEREF _Toc61879224 \h </w:instrText>
            </w:r>
            <w:r w:rsidR="003E72A2">
              <w:rPr>
                <w:noProof/>
                <w:webHidden/>
              </w:rPr>
            </w:r>
            <w:r w:rsidR="003E72A2">
              <w:rPr>
                <w:noProof/>
                <w:webHidden/>
              </w:rPr>
              <w:fldChar w:fldCharType="separate"/>
            </w:r>
            <w:r w:rsidR="003E72A2">
              <w:rPr>
                <w:noProof/>
                <w:webHidden/>
              </w:rPr>
              <w:t>10</w:t>
            </w:r>
            <w:r w:rsidR="003E72A2">
              <w:rPr>
                <w:noProof/>
                <w:webHidden/>
              </w:rPr>
              <w:fldChar w:fldCharType="end"/>
            </w:r>
          </w:hyperlink>
        </w:p>
        <w:p w14:paraId="40C11458" w14:textId="7B18FF27" w:rsidR="003E72A2" w:rsidRDefault="00A56D7D">
          <w:pPr>
            <w:pStyle w:val="TDC2"/>
            <w:rPr>
              <w:rFonts w:cstheme="minorBidi"/>
              <w:noProof/>
              <w:sz w:val="24"/>
              <w:szCs w:val="24"/>
              <w:lang w:val="en-US" w:eastAsia="en-US"/>
            </w:rPr>
          </w:pPr>
          <w:hyperlink w:anchor="_Toc61879225" w:history="1">
            <w:r w:rsidR="003E72A2" w:rsidRPr="00F54F39">
              <w:rPr>
                <w:rStyle w:val="Hipervnculo"/>
                <w:noProof/>
                <w:lang w:val="es-ES"/>
              </w:rPr>
              <w:t>1.3</w:t>
            </w:r>
            <w:r w:rsidR="003E72A2">
              <w:rPr>
                <w:rFonts w:cstheme="minorBidi"/>
                <w:noProof/>
                <w:sz w:val="24"/>
                <w:szCs w:val="24"/>
                <w:lang w:val="en-US" w:eastAsia="en-US"/>
              </w:rPr>
              <w:tab/>
            </w:r>
            <w:r w:rsidR="003E72A2" w:rsidRPr="00F54F39">
              <w:rPr>
                <w:rStyle w:val="Hipervnculo"/>
                <w:noProof/>
                <w:lang w:val="en-GB"/>
              </w:rPr>
              <w:t>Evaluation report structure</w:t>
            </w:r>
            <w:r w:rsidR="003E72A2">
              <w:rPr>
                <w:noProof/>
                <w:webHidden/>
              </w:rPr>
              <w:tab/>
            </w:r>
            <w:r w:rsidR="003E72A2">
              <w:rPr>
                <w:noProof/>
                <w:webHidden/>
              </w:rPr>
              <w:fldChar w:fldCharType="begin"/>
            </w:r>
            <w:r w:rsidR="003E72A2">
              <w:rPr>
                <w:noProof/>
                <w:webHidden/>
              </w:rPr>
              <w:instrText xml:space="preserve"> PAGEREF _Toc61879225 \h </w:instrText>
            </w:r>
            <w:r w:rsidR="003E72A2">
              <w:rPr>
                <w:noProof/>
                <w:webHidden/>
              </w:rPr>
            </w:r>
            <w:r w:rsidR="003E72A2">
              <w:rPr>
                <w:noProof/>
                <w:webHidden/>
              </w:rPr>
              <w:fldChar w:fldCharType="separate"/>
            </w:r>
            <w:r w:rsidR="003E72A2">
              <w:rPr>
                <w:noProof/>
                <w:webHidden/>
              </w:rPr>
              <w:t>10</w:t>
            </w:r>
            <w:r w:rsidR="003E72A2">
              <w:rPr>
                <w:noProof/>
                <w:webHidden/>
              </w:rPr>
              <w:fldChar w:fldCharType="end"/>
            </w:r>
          </w:hyperlink>
        </w:p>
        <w:p w14:paraId="4A363D06" w14:textId="3AD9D05C" w:rsidR="003E72A2" w:rsidRDefault="00A56D7D">
          <w:pPr>
            <w:pStyle w:val="TDC1"/>
            <w:rPr>
              <w:rFonts w:cstheme="minorBidi"/>
              <w:noProof/>
              <w:sz w:val="24"/>
              <w:szCs w:val="24"/>
              <w:lang w:val="en-US" w:eastAsia="en-US"/>
            </w:rPr>
          </w:pPr>
          <w:hyperlink w:anchor="_Toc61879226" w:history="1">
            <w:r w:rsidR="003E72A2" w:rsidRPr="00F54F39">
              <w:rPr>
                <w:rStyle w:val="Hipervnculo"/>
                <w:noProof/>
              </w:rPr>
              <w:t>2.</w:t>
            </w:r>
            <w:r w:rsidR="003E72A2">
              <w:rPr>
                <w:rFonts w:cstheme="minorBidi"/>
                <w:noProof/>
                <w:sz w:val="24"/>
                <w:szCs w:val="24"/>
                <w:lang w:val="en-US" w:eastAsia="en-US"/>
              </w:rPr>
              <w:tab/>
            </w:r>
            <w:r w:rsidR="003E72A2" w:rsidRPr="00F54F39">
              <w:rPr>
                <w:rStyle w:val="Hipervnculo"/>
                <w:noProof/>
                <w:lang w:val="en-GB"/>
              </w:rPr>
              <w:t>Project description and development context</w:t>
            </w:r>
            <w:r w:rsidR="003E72A2">
              <w:rPr>
                <w:noProof/>
                <w:webHidden/>
              </w:rPr>
              <w:tab/>
            </w:r>
            <w:r w:rsidR="003E72A2">
              <w:rPr>
                <w:noProof/>
                <w:webHidden/>
              </w:rPr>
              <w:fldChar w:fldCharType="begin"/>
            </w:r>
            <w:r w:rsidR="003E72A2">
              <w:rPr>
                <w:noProof/>
                <w:webHidden/>
              </w:rPr>
              <w:instrText xml:space="preserve"> PAGEREF _Toc61879226 \h </w:instrText>
            </w:r>
            <w:r w:rsidR="003E72A2">
              <w:rPr>
                <w:noProof/>
                <w:webHidden/>
              </w:rPr>
            </w:r>
            <w:r w:rsidR="003E72A2">
              <w:rPr>
                <w:noProof/>
                <w:webHidden/>
              </w:rPr>
              <w:fldChar w:fldCharType="separate"/>
            </w:r>
            <w:r w:rsidR="003E72A2">
              <w:rPr>
                <w:noProof/>
                <w:webHidden/>
              </w:rPr>
              <w:t>11</w:t>
            </w:r>
            <w:r w:rsidR="003E72A2">
              <w:rPr>
                <w:noProof/>
                <w:webHidden/>
              </w:rPr>
              <w:fldChar w:fldCharType="end"/>
            </w:r>
          </w:hyperlink>
        </w:p>
        <w:p w14:paraId="1DCFECD8" w14:textId="3C2D523E" w:rsidR="003E72A2" w:rsidRDefault="00A56D7D">
          <w:pPr>
            <w:pStyle w:val="TDC2"/>
            <w:rPr>
              <w:rFonts w:cstheme="minorBidi"/>
              <w:noProof/>
              <w:sz w:val="24"/>
              <w:szCs w:val="24"/>
              <w:lang w:val="en-US" w:eastAsia="en-US"/>
            </w:rPr>
          </w:pPr>
          <w:hyperlink w:anchor="_Toc61879227" w:history="1">
            <w:r w:rsidR="003E72A2" w:rsidRPr="00F54F39">
              <w:rPr>
                <w:rStyle w:val="Hipervnculo"/>
                <w:noProof/>
              </w:rPr>
              <w:t>2.1.</w:t>
            </w:r>
            <w:r w:rsidR="003E72A2">
              <w:rPr>
                <w:rFonts w:cstheme="minorBidi"/>
                <w:noProof/>
                <w:sz w:val="24"/>
                <w:szCs w:val="24"/>
                <w:lang w:val="en-US" w:eastAsia="en-US"/>
              </w:rPr>
              <w:tab/>
            </w:r>
            <w:r w:rsidR="003E72A2" w:rsidRPr="00F54F39">
              <w:rPr>
                <w:rStyle w:val="Hipervnculo"/>
                <w:noProof/>
                <w:lang w:val="en-GB"/>
              </w:rPr>
              <w:t>Project start and duration</w:t>
            </w:r>
            <w:r w:rsidR="003E72A2">
              <w:rPr>
                <w:noProof/>
                <w:webHidden/>
              </w:rPr>
              <w:tab/>
            </w:r>
            <w:r w:rsidR="003E72A2">
              <w:rPr>
                <w:noProof/>
                <w:webHidden/>
              </w:rPr>
              <w:fldChar w:fldCharType="begin"/>
            </w:r>
            <w:r w:rsidR="003E72A2">
              <w:rPr>
                <w:noProof/>
                <w:webHidden/>
              </w:rPr>
              <w:instrText xml:space="preserve"> PAGEREF _Toc61879227 \h </w:instrText>
            </w:r>
            <w:r w:rsidR="003E72A2">
              <w:rPr>
                <w:noProof/>
                <w:webHidden/>
              </w:rPr>
            </w:r>
            <w:r w:rsidR="003E72A2">
              <w:rPr>
                <w:noProof/>
                <w:webHidden/>
              </w:rPr>
              <w:fldChar w:fldCharType="separate"/>
            </w:r>
            <w:r w:rsidR="003E72A2">
              <w:rPr>
                <w:noProof/>
                <w:webHidden/>
              </w:rPr>
              <w:t>11</w:t>
            </w:r>
            <w:r w:rsidR="003E72A2">
              <w:rPr>
                <w:noProof/>
                <w:webHidden/>
              </w:rPr>
              <w:fldChar w:fldCharType="end"/>
            </w:r>
          </w:hyperlink>
        </w:p>
        <w:p w14:paraId="4CBDCFE4" w14:textId="334222C5" w:rsidR="003E72A2" w:rsidRDefault="00A56D7D">
          <w:pPr>
            <w:pStyle w:val="TDC2"/>
            <w:rPr>
              <w:rFonts w:cstheme="minorBidi"/>
              <w:noProof/>
              <w:sz w:val="24"/>
              <w:szCs w:val="24"/>
              <w:lang w:val="en-US" w:eastAsia="en-US"/>
            </w:rPr>
          </w:pPr>
          <w:hyperlink w:anchor="_Toc61879228" w:history="1">
            <w:r w:rsidR="003E72A2" w:rsidRPr="00F54F39">
              <w:rPr>
                <w:rStyle w:val="Hipervnculo"/>
                <w:noProof/>
              </w:rPr>
              <w:t>2.2.</w:t>
            </w:r>
            <w:r w:rsidR="003E72A2">
              <w:rPr>
                <w:rFonts w:cstheme="minorBidi"/>
                <w:noProof/>
                <w:sz w:val="24"/>
                <w:szCs w:val="24"/>
                <w:lang w:val="en-US" w:eastAsia="en-US"/>
              </w:rPr>
              <w:tab/>
            </w:r>
            <w:r w:rsidR="003E72A2" w:rsidRPr="00F54F39">
              <w:rPr>
                <w:rStyle w:val="Hipervnculo"/>
                <w:noProof/>
                <w:lang w:val="en-GB"/>
              </w:rPr>
              <w:t>Issues the project addressed</w:t>
            </w:r>
            <w:r w:rsidR="003E72A2">
              <w:rPr>
                <w:noProof/>
                <w:webHidden/>
              </w:rPr>
              <w:tab/>
            </w:r>
            <w:r w:rsidR="003E72A2">
              <w:rPr>
                <w:noProof/>
                <w:webHidden/>
              </w:rPr>
              <w:fldChar w:fldCharType="begin"/>
            </w:r>
            <w:r w:rsidR="003E72A2">
              <w:rPr>
                <w:noProof/>
                <w:webHidden/>
              </w:rPr>
              <w:instrText xml:space="preserve"> PAGEREF _Toc61879228 \h </w:instrText>
            </w:r>
            <w:r w:rsidR="003E72A2">
              <w:rPr>
                <w:noProof/>
                <w:webHidden/>
              </w:rPr>
            </w:r>
            <w:r w:rsidR="003E72A2">
              <w:rPr>
                <w:noProof/>
                <w:webHidden/>
              </w:rPr>
              <w:fldChar w:fldCharType="separate"/>
            </w:r>
            <w:r w:rsidR="003E72A2">
              <w:rPr>
                <w:noProof/>
                <w:webHidden/>
              </w:rPr>
              <w:t>11</w:t>
            </w:r>
            <w:r w:rsidR="003E72A2">
              <w:rPr>
                <w:noProof/>
                <w:webHidden/>
              </w:rPr>
              <w:fldChar w:fldCharType="end"/>
            </w:r>
          </w:hyperlink>
        </w:p>
        <w:p w14:paraId="28DD4B3A" w14:textId="1F15C4AE" w:rsidR="003E72A2" w:rsidRDefault="00A56D7D">
          <w:pPr>
            <w:pStyle w:val="TDC2"/>
            <w:rPr>
              <w:rFonts w:cstheme="minorBidi"/>
              <w:noProof/>
              <w:sz w:val="24"/>
              <w:szCs w:val="24"/>
              <w:lang w:val="en-US" w:eastAsia="en-US"/>
            </w:rPr>
          </w:pPr>
          <w:hyperlink w:anchor="_Toc61879229" w:history="1">
            <w:r w:rsidR="003E72A2" w:rsidRPr="00F54F39">
              <w:rPr>
                <w:rStyle w:val="Hipervnculo"/>
                <w:noProof/>
                <w:lang w:val="en-US"/>
              </w:rPr>
              <w:t>2.3.</w:t>
            </w:r>
            <w:r w:rsidR="003E72A2">
              <w:rPr>
                <w:rFonts w:cstheme="minorBidi"/>
                <w:noProof/>
                <w:sz w:val="24"/>
                <w:szCs w:val="24"/>
                <w:lang w:val="en-US" w:eastAsia="en-US"/>
              </w:rPr>
              <w:tab/>
            </w:r>
            <w:r w:rsidR="003E72A2" w:rsidRPr="00F54F39">
              <w:rPr>
                <w:rStyle w:val="Hipervnculo"/>
                <w:noProof/>
                <w:lang w:val="en-GB"/>
              </w:rPr>
              <w:t>Immediate and development objectives of the project</w:t>
            </w:r>
            <w:r w:rsidR="003E72A2">
              <w:rPr>
                <w:noProof/>
                <w:webHidden/>
              </w:rPr>
              <w:tab/>
            </w:r>
            <w:r w:rsidR="003E72A2">
              <w:rPr>
                <w:noProof/>
                <w:webHidden/>
              </w:rPr>
              <w:fldChar w:fldCharType="begin"/>
            </w:r>
            <w:r w:rsidR="003E72A2">
              <w:rPr>
                <w:noProof/>
                <w:webHidden/>
              </w:rPr>
              <w:instrText xml:space="preserve"> PAGEREF _Toc61879229 \h </w:instrText>
            </w:r>
            <w:r w:rsidR="003E72A2">
              <w:rPr>
                <w:noProof/>
                <w:webHidden/>
              </w:rPr>
            </w:r>
            <w:r w:rsidR="003E72A2">
              <w:rPr>
                <w:noProof/>
                <w:webHidden/>
              </w:rPr>
              <w:fldChar w:fldCharType="separate"/>
            </w:r>
            <w:r w:rsidR="003E72A2">
              <w:rPr>
                <w:noProof/>
                <w:webHidden/>
              </w:rPr>
              <w:t>11</w:t>
            </w:r>
            <w:r w:rsidR="003E72A2">
              <w:rPr>
                <w:noProof/>
                <w:webHidden/>
              </w:rPr>
              <w:fldChar w:fldCharType="end"/>
            </w:r>
          </w:hyperlink>
        </w:p>
        <w:p w14:paraId="4C9BAB0A" w14:textId="2469FDC1" w:rsidR="003E72A2" w:rsidRDefault="00A56D7D">
          <w:pPr>
            <w:pStyle w:val="TDC2"/>
            <w:rPr>
              <w:rFonts w:cstheme="minorBidi"/>
              <w:noProof/>
              <w:sz w:val="24"/>
              <w:szCs w:val="24"/>
              <w:lang w:val="en-US" w:eastAsia="en-US"/>
            </w:rPr>
          </w:pPr>
          <w:hyperlink w:anchor="_Toc61879230" w:history="1">
            <w:r w:rsidR="003E72A2" w:rsidRPr="00F54F39">
              <w:rPr>
                <w:rStyle w:val="Hipervnculo"/>
                <w:noProof/>
              </w:rPr>
              <w:t>2.4.</w:t>
            </w:r>
            <w:r w:rsidR="003E72A2">
              <w:rPr>
                <w:rFonts w:cstheme="minorBidi"/>
                <w:noProof/>
                <w:sz w:val="24"/>
                <w:szCs w:val="24"/>
                <w:lang w:val="en-US" w:eastAsia="en-US"/>
              </w:rPr>
              <w:tab/>
            </w:r>
            <w:r w:rsidR="003E72A2" w:rsidRPr="00F54F39">
              <w:rPr>
                <w:rStyle w:val="Hipervnculo"/>
                <w:noProof/>
                <w:lang w:val="en-GB"/>
              </w:rPr>
              <w:t>Established benchmarks</w:t>
            </w:r>
            <w:r w:rsidR="003E72A2">
              <w:rPr>
                <w:noProof/>
                <w:webHidden/>
              </w:rPr>
              <w:tab/>
            </w:r>
            <w:r w:rsidR="003E72A2">
              <w:rPr>
                <w:noProof/>
                <w:webHidden/>
              </w:rPr>
              <w:fldChar w:fldCharType="begin"/>
            </w:r>
            <w:r w:rsidR="003E72A2">
              <w:rPr>
                <w:noProof/>
                <w:webHidden/>
              </w:rPr>
              <w:instrText xml:space="preserve"> PAGEREF _Toc61879230 \h </w:instrText>
            </w:r>
            <w:r w:rsidR="003E72A2">
              <w:rPr>
                <w:noProof/>
                <w:webHidden/>
              </w:rPr>
            </w:r>
            <w:r w:rsidR="003E72A2">
              <w:rPr>
                <w:noProof/>
                <w:webHidden/>
              </w:rPr>
              <w:fldChar w:fldCharType="separate"/>
            </w:r>
            <w:r w:rsidR="003E72A2">
              <w:rPr>
                <w:noProof/>
                <w:webHidden/>
              </w:rPr>
              <w:t>12</w:t>
            </w:r>
            <w:r w:rsidR="003E72A2">
              <w:rPr>
                <w:noProof/>
                <w:webHidden/>
              </w:rPr>
              <w:fldChar w:fldCharType="end"/>
            </w:r>
          </w:hyperlink>
        </w:p>
        <w:p w14:paraId="0AFD769A" w14:textId="59B388E2" w:rsidR="003E72A2" w:rsidRDefault="00A56D7D">
          <w:pPr>
            <w:pStyle w:val="TDC2"/>
            <w:rPr>
              <w:rFonts w:cstheme="minorBidi"/>
              <w:noProof/>
              <w:sz w:val="24"/>
              <w:szCs w:val="24"/>
              <w:lang w:val="en-US" w:eastAsia="en-US"/>
            </w:rPr>
          </w:pPr>
          <w:hyperlink w:anchor="_Toc61879231" w:history="1">
            <w:r w:rsidR="003E72A2" w:rsidRPr="00F54F39">
              <w:rPr>
                <w:rStyle w:val="Hipervnculo"/>
                <w:noProof/>
              </w:rPr>
              <w:t>2.5.</w:t>
            </w:r>
            <w:r w:rsidR="003E72A2">
              <w:rPr>
                <w:rFonts w:cstheme="minorBidi"/>
                <w:noProof/>
                <w:sz w:val="24"/>
                <w:szCs w:val="24"/>
                <w:lang w:val="en-US" w:eastAsia="en-US"/>
              </w:rPr>
              <w:tab/>
            </w:r>
            <w:r w:rsidR="003E72A2" w:rsidRPr="00F54F39">
              <w:rPr>
                <w:rStyle w:val="Hipervnculo"/>
                <w:noProof/>
                <w:lang w:val="en-GB"/>
              </w:rPr>
              <w:t>Key stakeholders</w:t>
            </w:r>
            <w:r w:rsidR="003E72A2">
              <w:rPr>
                <w:noProof/>
                <w:webHidden/>
              </w:rPr>
              <w:tab/>
            </w:r>
            <w:r w:rsidR="003E72A2">
              <w:rPr>
                <w:noProof/>
                <w:webHidden/>
              </w:rPr>
              <w:fldChar w:fldCharType="begin"/>
            </w:r>
            <w:r w:rsidR="003E72A2">
              <w:rPr>
                <w:noProof/>
                <w:webHidden/>
              </w:rPr>
              <w:instrText xml:space="preserve"> PAGEREF _Toc61879231 \h </w:instrText>
            </w:r>
            <w:r w:rsidR="003E72A2">
              <w:rPr>
                <w:noProof/>
                <w:webHidden/>
              </w:rPr>
            </w:r>
            <w:r w:rsidR="003E72A2">
              <w:rPr>
                <w:noProof/>
                <w:webHidden/>
              </w:rPr>
              <w:fldChar w:fldCharType="separate"/>
            </w:r>
            <w:r w:rsidR="003E72A2">
              <w:rPr>
                <w:noProof/>
                <w:webHidden/>
              </w:rPr>
              <w:t>13</w:t>
            </w:r>
            <w:r w:rsidR="003E72A2">
              <w:rPr>
                <w:noProof/>
                <w:webHidden/>
              </w:rPr>
              <w:fldChar w:fldCharType="end"/>
            </w:r>
          </w:hyperlink>
        </w:p>
        <w:p w14:paraId="38BBAEDD" w14:textId="68EFF8F9" w:rsidR="003E72A2" w:rsidRDefault="00A56D7D">
          <w:pPr>
            <w:pStyle w:val="TDC2"/>
            <w:rPr>
              <w:rFonts w:cstheme="minorBidi"/>
              <w:noProof/>
              <w:sz w:val="24"/>
              <w:szCs w:val="24"/>
              <w:lang w:val="en-US" w:eastAsia="en-US"/>
            </w:rPr>
          </w:pPr>
          <w:hyperlink w:anchor="_Toc61879232" w:history="1">
            <w:r w:rsidR="003E72A2" w:rsidRPr="00F54F39">
              <w:rPr>
                <w:rStyle w:val="Hipervnculo"/>
                <w:noProof/>
              </w:rPr>
              <w:t>2.6.</w:t>
            </w:r>
            <w:r w:rsidR="003E72A2">
              <w:rPr>
                <w:rFonts w:cstheme="minorBidi"/>
                <w:noProof/>
                <w:sz w:val="24"/>
                <w:szCs w:val="24"/>
                <w:lang w:val="en-US" w:eastAsia="en-US"/>
              </w:rPr>
              <w:tab/>
            </w:r>
            <w:r w:rsidR="003E72A2" w:rsidRPr="00F54F39">
              <w:rPr>
                <w:rStyle w:val="Hipervnculo"/>
                <w:noProof/>
                <w:lang w:val="en-GB"/>
              </w:rPr>
              <w:t>Expected results</w:t>
            </w:r>
            <w:r w:rsidR="003E72A2">
              <w:rPr>
                <w:noProof/>
                <w:webHidden/>
              </w:rPr>
              <w:tab/>
            </w:r>
            <w:r w:rsidR="003E72A2">
              <w:rPr>
                <w:noProof/>
                <w:webHidden/>
              </w:rPr>
              <w:fldChar w:fldCharType="begin"/>
            </w:r>
            <w:r w:rsidR="003E72A2">
              <w:rPr>
                <w:noProof/>
                <w:webHidden/>
              </w:rPr>
              <w:instrText xml:space="preserve"> PAGEREF _Toc61879232 \h </w:instrText>
            </w:r>
            <w:r w:rsidR="003E72A2">
              <w:rPr>
                <w:noProof/>
                <w:webHidden/>
              </w:rPr>
            </w:r>
            <w:r w:rsidR="003E72A2">
              <w:rPr>
                <w:noProof/>
                <w:webHidden/>
              </w:rPr>
              <w:fldChar w:fldCharType="separate"/>
            </w:r>
            <w:r w:rsidR="003E72A2">
              <w:rPr>
                <w:noProof/>
                <w:webHidden/>
              </w:rPr>
              <w:t>14</w:t>
            </w:r>
            <w:r w:rsidR="003E72A2">
              <w:rPr>
                <w:noProof/>
                <w:webHidden/>
              </w:rPr>
              <w:fldChar w:fldCharType="end"/>
            </w:r>
          </w:hyperlink>
        </w:p>
        <w:p w14:paraId="1330219D" w14:textId="1139484A" w:rsidR="003E72A2" w:rsidRDefault="00A56D7D">
          <w:pPr>
            <w:pStyle w:val="TDC1"/>
            <w:rPr>
              <w:rFonts w:cstheme="minorBidi"/>
              <w:noProof/>
              <w:sz w:val="24"/>
              <w:szCs w:val="24"/>
              <w:lang w:val="en-US" w:eastAsia="en-US"/>
            </w:rPr>
          </w:pPr>
          <w:hyperlink w:anchor="_Toc61879233" w:history="1">
            <w:r w:rsidR="003E72A2" w:rsidRPr="00F54F39">
              <w:rPr>
                <w:rStyle w:val="Hipervnculo"/>
                <w:noProof/>
              </w:rPr>
              <w:t>3.</w:t>
            </w:r>
            <w:r w:rsidR="003E72A2">
              <w:rPr>
                <w:rFonts w:cstheme="minorBidi"/>
                <w:noProof/>
                <w:sz w:val="24"/>
                <w:szCs w:val="24"/>
                <w:lang w:val="en-US" w:eastAsia="en-US"/>
              </w:rPr>
              <w:tab/>
            </w:r>
            <w:r w:rsidR="003E72A2" w:rsidRPr="00F54F39">
              <w:rPr>
                <w:rStyle w:val="Hipervnculo"/>
                <w:noProof/>
                <w:lang w:val="en-GB"/>
              </w:rPr>
              <w:t>Findings</w:t>
            </w:r>
            <w:r w:rsidR="003E72A2">
              <w:rPr>
                <w:noProof/>
                <w:webHidden/>
              </w:rPr>
              <w:tab/>
            </w:r>
            <w:r w:rsidR="003E72A2">
              <w:rPr>
                <w:noProof/>
                <w:webHidden/>
              </w:rPr>
              <w:fldChar w:fldCharType="begin"/>
            </w:r>
            <w:r w:rsidR="003E72A2">
              <w:rPr>
                <w:noProof/>
                <w:webHidden/>
              </w:rPr>
              <w:instrText xml:space="preserve"> PAGEREF _Toc61879233 \h </w:instrText>
            </w:r>
            <w:r w:rsidR="003E72A2">
              <w:rPr>
                <w:noProof/>
                <w:webHidden/>
              </w:rPr>
            </w:r>
            <w:r w:rsidR="003E72A2">
              <w:rPr>
                <w:noProof/>
                <w:webHidden/>
              </w:rPr>
              <w:fldChar w:fldCharType="separate"/>
            </w:r>
            <w:r w:rsidR="003E72A2">
              <w:rPr>
                <w:noProof/>
                <w:webHidden/>
              </w:rPr>
              <w:t>16</w:t>
            </w:r>
            <w:r w:rsidR="003E72A2">
              <w:rPr>
                <w:noProof/>
                <w:webHidden/>
              </w:rPr>
              <w:fldChar w:fldCharType="end"/>
            </w:r>
          </w:hyperlink>
        </w:p>
        <w:p w14:paraId="388648E5" w14:textId="4F2313E2" w:rsidR="003E72A2" w:rsidRDefault="00A56D7D">
          <w:pPr>
            <w:pStyle w:val="TDC2"/>
            <w:rPr>
              <w:rFonts w:cstheme="minorBidi"/>
              <w:noProof/>
              <w:sz w:val="24"/>
              <w:szCs w:val="24"/>
              <w:lang w:val="en-US" w:eastAsia="en-US"/>
            </w:rPr>
          </w:pPr>
          <w:hyperlink w:anchor="_Toc61879234" w:history="1">
            <w:r w:rsidR="003E72A2" w:rsidRPr="00F54F39">
              <w:rPr>
                <w:rStyle w:val="Hipervnculo"/>
                <w:noProof/>
              </w:rPr>
              <w:t>3.1.</w:t>
            </w:r>
            <w:r w:rsidR="003E72A2">
              <w:rPr>
                <w:rFonts w:cstheme="minorBidi"/>
                <w:noProof/>
                <w:sz w:val="24"/>
                <w:szCs w:val="24"/>
                <w:lang w:val="en-US" w:eastAsia="en-US"/>
              </w:rPr>
              <w:tab/>
            </w:r>
            <w:r w:rsidR="003E72A2" w:rsidRPr="00F54F39">
              <w:rPr>
                <w:rStyle w:val="Hipervnculo"/>
                <w:noProof/>
                <w:lang w:val="en-GB"/>
              </w:rPr>
              <w:t>Project design and formulation</w:t>
            </w:r>
            <w:r w:rsidR="003E72A2">
              <w:rPr>
                <w:noProof/>
                <w:webHidden/>
              </w:rPr>
              <w:tab/>
            </w:r>
            <w:r w:rsidR="003E72A2">
              <w:rPr>
                <w:noProof/>
                <w:webHidden/>
              </w:rPr>
              <w:fldChar w:fldCharType="begin"/>
            </w:r>
            <w:r w:rsidR="003E72A2">
              <w:rPr>
                <w:noProof/>
                <w:webHidden/>
              </w:rPr>
              <w:instrText xml:space="preserve"> PAGEREF _Toc61879234 \h </w:instrText>
            </w:r>
            <w:r w:rsidR="003E72A2">
              <w:rPr>
                <w:noProof/>
                <w:webHidden/>
              </w:rPr>
            </w:r>
            <w:r w:rsidR="003E72A2">
              <w:rPr>
                <w:noProof/>
                <w:webHidden/>
              </w:rPr>
              <w:fldChar w:fldCharType="separate"/>
            </w:r>
            <w:r w:rsidR="003E72A2">
              <w:rPr>
                <w:noProof/>
                <w:webHidden/>
              </w:rPr>
              <w:t>16</w:t>
            </w:r>
            <w:r w:rsidR="003E72A2">
              <w:rPr>
                <w:noProof/>
                <w:webHidden/>
              </w:rPr>
              <w:fldChar w:fldCharType="end"/>
            </w:r>
          </w:hyperlink>
        </w:p>
        <w:p w14:paraId="12A75043" w14:textId="4CDE86D4" w:rsidR="003E72A2" w:rsidRDefault="00A56D7D">
          <w:pPr>
            <w:pStyle w:val="TDC3"/>
            <w:tabs>
              <w:tab w:val="left" w:pos="1200"/>
              <w:tab w:val="right" w:leader="dot" w:pos="8828"/>
            </w:tabs>
            <w:rPr>
              <w:rFonts w:cstheme="minorBidi"/>
              <w:noProof/>
              <w:sz w:val="24"/>
              <w:szCs w:val="24"/>
              <w:lang w:val="en-US" w:eastAsia="en-US"/>
            </w:rPr>
          </w:pPr>
          <w:hyperlink w:anchor="_Toc61879235" w:history="1">
            <w:r w:rsidR="003E72A2" w:rsidRPr="00F54F39">
              <w:rPr>
                <w:rStyle w:val="Hipervnculo"/>
                <w:noProof/>
                <w:lang w:val="en-US"/>
              </w:rPr>
              <w:t>3.1.1.</w:t>
            </w:r>
            <w:r w:rsidR="003E72A2">
              <w:rPr>
                <w:rFonts w:cstheme="minorBidi"/>
                <w:noProof/>
                <w:sz w:val="24"/>
                <w:szCs w:val="24"/>
                <w:lang w:val="en-US" w:eastAsia="en-US"/>
              </w:rPr>
              <w:tab/>
            </w:r>
            <w:r w:rsidR="003E72A2" w:rsidRPr="00F54F39">
              <w:rPr>
                <w:rStyle w:val="Hipervnculo"/>
                <w:noProof/>
                <w:lang w:val="en-GB"/>
              </w:rPr>
              <w:t>Logical framework analysis (AML) and results framework analysis (project logic and strategy; indicators)</w:t>
            </w:r>
            <w:r w:rsidR="003E72A2">
              <w:rPr>
                <w:noProof/>
                <w:webHidden/>
              </w:rPr>
              <w:tab/>
            </w:r>
            <w:r w:rsidR="003E72A2">
              <w:rPr>
                <w:noProof/>
                <w:webHidden/>
              </w:rPr>
              <w:fldChar w:fldCharType="begin"/>
            </w:r>
            <w:r w:rsidR="003E72A2">
              <w:rPr>
                <w:noProof/>
                <w:webHidden/>
              </w:rPr>
              <w:instrText xml:space="preserve"> PAGEREF _Toc61879235 \h </w:instrText>
            </w:r>
            <w:r w:rsidR="003E72A2">
              <w:rPr>
                <w:noProof/>
                <w:webHidden/>
              </w:rPr>
            </w:r>
            <w:r w:rsidR="003E72A2">
              <w:rPr>
                <w:noProof/>
                <w:webHidden/>
              </w:rPr>
              <w:fldChar w:fldCharType="separate"/>
            </w:r>
            <w:r w:rsidR="003E72A2">
              <w:rPr>
                <w:noProof/>
                <w:webHidden/>
              </w:rPr>
              <w:t>16</w:t>
            </w:r>
            <w:r w:rsidR="003E72A2">
              <w:rPr>
                <w:noProof/>
                <w:webHidden/>
              </w:rPr>
              <w:fldChar w:fldCharType="end"/>
            </w:r>
          </w:hyperlink>
        </w:p>
        <w:p w14:paraId="37BED05D" w14:textId="4FF719CB" w:rsidR="003E72A2" w:rsidRDefault="00A56D7D">
          <w:pPr>
            <w:pStyle w:val="TDC3"/>
            <w:tabs>
              <w:tab w:val="left" w:pos="1200"/>
              <w:tab w:val="right" w:leader="dot" w:pos="8828"/>
            </w:tabs>
            <w:rPr>
              <w:rFonts w:cstheme="minorBidi"/>
              <w:noProof/>
              <w:sz w:val="24"/>
              <w:szCs w:val="24"/>
              <w:lang w:val="en-US" w:eastAsia="en-US"/>
            </w:rPr>
          </w:pPr>
          <w:hyperlink w:anchor="_Toc61879241" w:history="1">
            <w:r w:rsidR="003E72A2" w:rsidRPr="00F54F39">
              <w:rPr>
                <w:rStyle w:val="Hipervnculo"/>
                <w:noProof/>
              </w:rPr>
              <w:t>3.1.2.</w:t>
            </w:r>
            <w:r w:rsidR="003E72A2">
              <w:rPr>
                <w:rFonts w:cstheme="minorBidi"/>
                <w:noProof/>
                <w:sz w:val="24"/>
                <w:szCs w:val="24"/>
                <w:lang w:val="en-US" w:eastAsia="en-US"/>
              </w:rPr>
              <w:tab/>
            </w:r>
            <w:r w:rsidR="003E72A2" w:rsidRPr="00F54F39">
              <w:rPr>
                <w:rStyle w:val="Hipervnculo"/>
                <w:noProof/>
                <w:lang w:val="en-GB"/>
              </w:rPr>
              <w:t>Assumptions and risks</w:t>
            </w:r>
            <w:r w:rsidR="003E72A2">
              <w:rPr>
                <w:noProof/>
                <w:webHidden/>
              </w:rPr>
              <w:tab/>
            </w:r>
            <w:r w:rsidR="003E72A2">
              <w:rPr>
                <w:noProof/>
                <w:webHidden/>
              </w:rPr>
              <w:fldChar w:fldCharType="begin"/>
            </w:r>
            <w:r w:rsidR="003E72A2">
              <w:rPr>
                <w:noProof/>
                <w:webHidden/>
              </w:rPr>
              <w:instrText xml:space="preserve"> PAGEREF _Toc61879241 \h </w:instrText>
            </w:r>
            <w:r w:rsidR="003E72A2">
              <w:rPr>
                <w:noProof/>
                <w:webHidden/>
              </w:rPr>
            </w:r>
            <w:r w:rsidR="003E72A2">
              <w:rPr>
                <w:noProof/>
                <w:webHidden/>
              </w:rPr>
              <w:fldChar w:fldCharType="separate"/>
            </w:r>
            <w:r w:rsidR="003E72A2">
              <w:rPr>
                <w:noProof/>
                <w:webHidden/>
              </w:rPr>
              <w:t>21</w:t>
            </w:r>
            <w:r w:rsidR="003E72A2">
              <w:rPr>
                <w:noProof/>
                <w:webHidden/>
              </w:rPr>
              <w:fldChar w:fldCharType="end"/>
            </w:r>
          </w:hyperlink>
        </w:p>
        <w:p w14:paraId="2E4C5834" w14:textId="20F090EA" w:rsidR="003E72A2" w:rsidRDefault="00A56D7D">
          <w:pPr>
            <w:pStyle w:val="TDC3"/>
            <w:tabs>
              <w:tab w:val="left" w:pos="1200"/>
              <w:tab w:val="right" w:leader="dot" w:pos="8828"/>
            </w:tabs>
            <w:rPr>
              <w:rFonts w:cstheme="minorBidi"/>
              <w:noProof/>
              <w:sz w:val="24"/>
              <w:szCs w:val="24"/>
              <w:lang w:val="en-US" w:eastAsia="en-US"/>
            </w:rPr>
          </w:pPr>
          <w:hyperlink w:anchor="_Toc61879242" w:history="1">
            <w:r w:rsidR="003E72A2" w:rsidRPr="00F54F39">
              <w:rPr>
                <w:rStyle w:val="Hipervnculo"/>
                <w:noProof/>
              </w:rPr>
              <w:t>3.1.3.</w:t>
            </w:r>
            <w:r w:rsidR="003E72A2">
              <w:rPr>
                <w:rFonts w:cstheme="minorBidi"/>
                <w:noProof/>
                <w:sz w:val="24"/>
                <w:szCs w:val="24"/>
                <w:lang w:val="en-US" w:eastAsia="en-US"/>
              </w:rPr>
              <w:tab/>
            </w:r>
            <w:r w:rsidR="003E72A2" w:rsidRPr="00F54F39">
              <w:rPr>
                <w:rStyle w:val="Hipervnculo"/>
                <w:noProof/>
                <w:lang w:val="en-GB"/>
              </w:rPr>
              <w:t>Indicators</w:t>
            </w:r>
            <w:r w:rsidR="003E72A2">
              <w:rPr>
                <w:noProof/>
                <w:webHidden/>
              </w:rPr>
              <w:tab/>
            </w:r>
            <w:r w:rsidR="003E72A2">
              <w:rPr>
                <w:noProof/>
                <w:webHidden/>
              </w:rPr>
              <w:fldChar w:fldCharType="begin"/>
            </w:r>
            <w:r w:rsidR="003E72A2">
              <w:rPr>
                <w:noProof/>
                <w:webHidden/>
              </w:rPr>
              <w:instrText xml:space="preserve"> PAGEREF _Toc61879242 \h </w:instrText>
            </w:r>
            <w:r w:rsidR="003E72A2">
              <w:rPr>
                <w:noProof/>
                <w:webHidden/>
              </w:rPr>
            </w:r>
            <w:r w:rsidR="003E72A2">
              <w:rPr>
                <w:noProof/>
                <w:webHidden/>
              </w:rPr>
              <w:fldChar w:fldCharType="separate"/>
            </w:r>
            <w:r w:rsidR="003E72A2">
              <w:rPr>
                <w:noProof/>
                <w:webHidden/>
              </w:rPr>
              <w:t>22</w:t>
            </w:r>
            <w:r w:rsidR="003E72A2">
              <w:rPr>
                <w:noProof/>
                <w:webHidden/>
              </w:rPr>
              <w:fldChar w:fldCharType="end"/>
            </w:r>
          </w:hyperlink>
        </w:p>
        <w:p w14:paraId="41E08341" w14:textId="55564E7D" w:rsidR="003E72A2" w:rsidRDefault="00A56D7D">
          <w:pPr>
            <w:pStyle w:val="TDC3"/>
            <w:tabs>
              <w:tab w:val="right" w:leader="dot" w:pos="8828"/>
            </w:tabs>
            <w:rPr>
              <w:rFonts w:cstheme="minorBidi"/>
              <w:noProof/>
              <w:sz w:val="24"/>
              <w:szCs w:val="24"/>
              <w:lang w:val="en-US" w:eastAsia="en-US"/>
            </w:rPr>
          </w:pPr>
          <w:hyperlink w:anchor="_Toc61879243" w:history="1">
            <w:r w:rsidR="003E72A2" w:rsidRPr="00F54F39">
              <w:rPr>
                <w:rStyle w:val="Hipervnculo"/>
                <w:noProof/>
                <w:lang w:val="en-US"/>
              </w:rPr>
              <w:t>3.1.4. Lessons from other relevant projects (e.g. same area of interest) incorporated into project design</w:t>
            </w:r>
            <w:r w:rsidR="003E72A2">
              <w:rPr>
                <w:noProof/>
                <w:webHidden/>
              </w:rPr>
              <w:tab/>
            </w:r>
            <w:r w:rsidR="003E72A2">
              <w:rPr>
                <w:noProof/>
                <w:webHidden/>
              </w:rPr>
              <w:fldChar w:fldCharType="begin"/>
            </w:r>
            <w:r w:rsidR="003E72A2">
              <w:rPr>
                <w:noProof/>
                <w:webHidden/>
              </w:rPr>
              <w:instrText xml:space="preserve"> PAGEREF _Toc61879243 \h </w:instrText>
            </w:r>
            <w:r w:rsidR="003E72A2">
              <w:rPr>
                <w:noProof/>
                <w:webHidden/>
              </w:rPr>
            </w:r>
            <w:r w:rsidR="003E72A2">
              <w:rPr>
                <w:noProof/>
                <w:webHidden/>
              </w:rPr>
              <w:fldChar w:fldCharType="separate"/>
            </w:r>
            <w:r w:rsidR="003E72A2">
              <w:rPr>
                <w:noProof/>
                <w:webHidden/>
              </w:rPr>
              <w:t>23</w:t>
            </w:r>
            <w:r w:rsidR="003E72A2">
              <w:rPr>
                <w:noProof/>
                <w:webHidden/>
              </w:rPr>
              <w:fldChar w:fldCharType="end"/>
            </w:r>
          </w:hyperlink>
        </w:p>
        <w:p w14:paraId="5D182F93" w14:textId="039D988A" w:rsidR="003E72A2" w:rsidRDefault="00A56D7D">
          <w:pPr>
            <w:pStyle w:val="TDC3"/>
            <w:tabs>
              <w:tab w:val="left" w:pos="1200"/>
              <w:tab w:val="right" w:leader="dot" w:pos="8828"/>
            </w:tabs>
            <w:rPr>
              <w:rFonts w:cstheme="minorBidi"/>
              <w:noProof/>
              <w:sz w:val="24"/>
              <w:szCs w:val="24"/>
              <w:lang w:val="en-US" w:eastAsia="en-US"/>
            </w:rPr>
          </w:pPr>
          <w:hyperlink w:anchor="_Toc61879244" w:history="1">
            <w:r w:rsidR="003E72A2" w:rsidRPr="00F54F39">
              <w:rPr>
                <w:rStyle w:val="Hipervnculo"/>
                <w:noProof/>
              </w:rPr>
              <w:t>3.1.6</w:t>
            </w:r>
            <w:r w:rsidR="003E72A2">
              <w:rPr>
                <w:rFonts w:cstheme="minorBidi"/>
                <w:noProof/>
                <w:sz w:val="24"/>
                <w:szCs w:val="24"/>
                <w:lang w:val="en-US" w:eastAsia="en-US"/>
              </w:rPr>
              <w:tab/>
            </w:r>
            <w:r w:rsidR="003E72A2" w:rsidRPr="00F54F39">
              <w:rPr>
                <w:rStyle w:val="Hipervnculo"/>
                <w:noProof/>
                <w:lang w:val="en-GB"/>
              </w:rPr>
              <w:t>Repetition focus</w:t>
            </w:r>
            <w:r w:rsidR="003E72A2">
              <w:rPr>
                <w:noProof/>
                <w:webHidden/>
              </w:rPr>
              <w:tab/>
            </w:r>
            <w:r w:rsidR="003E72A2">
              <w:rPr>
                <w:noProof/>
                <w:webHidden/>
              </w:rPr>
              <w:fldChar w:fldCharType="begin"/>
            </w:r>
            <w:r w:rsidR="003E72A2">
              <w:rPr>
                <w:noProof/>
                <w:webHidden/>
              </w:rPr>
              <w:instrText xml:space="preserve"> PAGEREF _Toc61879244 \h </w:instrText>
            </w:r>
            <w:r w:rsidR="003E72A2">
              <w:rPr>
                <w:noProof/>
                <w:webHidden/>
              </w:rPr>
            </w:r>
            <w:r w:rsidR="003E72A2">
              <w:rPr>
                <w:noProof/>
                <w:webHidden/>
              </w:rPr>
              <w:fldChar w:fldCharType="separate"/>
            </w:r>
            <w:r w:rsidR="003E72A2">
              <w:rPr>
                <w:noProof/>
                <w:webHidden/>
              </w:rPr>
              <w:t>24</w:t>
            </w:r>
            <w:r w:rsidR="003E72A2">
              <w:rPr>
                <w:noProof/>
                <w:webHidden/>
              </w:rPr>
              <w:fldChar w:fldCharType="end"/>
            </w:r>
          </w:hyperlink>
        </w:p>
        <w:p w14:paraId="03E607E0" w14:textId="226D3893" w:rsidR="003E72A2" w:rsidRDefault="00A56D7D">
          <w:pPr>
            <w:pStyle w:val="TDC3"/>
            <w:tabs>
              <w:tab w:val="left" w:pos="1200"/>
              <w:tab w:val="right" w:leader="dot" w:pos="8828"/>
            </w:tabs>
            <w:rPr>
              <w:rFonts w:cstheme="minorBidi"/>
              <w:noProof/>
              <w:sz w:val="24"/>
              <w:szCs w:val="24"/>
              <w:lang w:val="en-US" w:eastAsia="en-US"/>
            </w:rPr>
          </w:pPr>
          <w:hyperlink w:anchor="_Toc61879245" w:history="1">
            <w:r w:rsidR="003E72A2" w:rsidRPr="00F54F39">
              <w:rPr>
                <w:rStyle w:val="Hipervnculo"/>
                <w:noProof/>
              </w:rPr>
              <w:t>3.1.7</w:t>
            </w:r>
            <w:r w:rsidR="003E72A2">
              <w:rPr>
                <w:rFonts w:cstheme="minorBidi"/>
                <w:noProof/>
                <w:sz w:val="24"/>
                <w:szCs w:val="24"/>
                <w:lang w:val="en-US" w:eastAsia="en-US"/>
              </w:rPr>
              <w:tab/>
            </w:r>
            <w:r w:rsidR="003E72A2" w:rsidRPr="00F54F39">
              <w:rPr>
                <w:rStyle w:val="Hipervnculo"/>
                <w:noProof/>
                <w:lang w:val="en-GB"/>
              </w:rPr>
              <w:t>UNDP comparative advantage</w:t>
            </w:r>
            <w:r w:rsidR="003E72A2">
              <w:rPr>
                <w:noProof/>
                <w:webHidden/>
              </w:rPr>
              <w:tab/>
            </w:r>
            <w:r w:rsidR="003E72A2">
              <w:rPr>
                <w:noProof/>
                <w:webHidden/>
              </w:rPr>
              <w:fldChar w:fldCharType="begin"/>
            </w:r>
            <w:r w:rsidR="003E72A2">
              <w:rPr>
                <w:noProof/>
                <w:webHidden/>
              </w:rPr>
              <w:instrText xml:space="preserve"> PAGEREF _Toc61879245 \h </w:instrText>
            </w:r>
            <w:r w:rsidR="003E72A2">
              <w:rPr>
                <w:noProof/>
                <w:webHidden/>
              </w:rPr>
            </w:r>
            <w:r w:rsidR="003E72A2">
              <w:rPr>
                <w:noProof/>
                <w:webHidden/>
              </w:rPr>
              <w:fldChar w:fldCharType="separate"/>
            </w:r>
            <w:r w:rsidR="003E72A2">
              <w:rPr>
                <w:noProof/>
                <w:webHidden/>
              </w:rPr>
              <w:t>24</w:t>
            </w:r>
            <w:r w:rsidR="003E72A2">
              <w:rPr>
                <w:noProof/>
                <w:webHidden/>
              </w:rPr>
              <w:fldChar w:fldCharType="end"/>
            </w:r>
          </w:hyperlink>
        </w:p>
        <w:p w14:paraId="2AC8DE50" w14:textId="4EE1D344" w:rsidR="003E72A2" w:rsidRDefault="00A56D7D">
          <w:pPr>
            <w:pStyle w:val="TDC3"/>
            <w:tabs>
              <w:tab w:val="left" w:pos="1200"/>
              <w:tab w:val="right" w:leader="dot" w:pos="8828"/>
            </w:tabs>
            <w:rPr>
              <w:rFonts w:cstheme="minorBidi"/>
              <w:noProof/>
              <w:sz w:val="24"/>
              <w:szCs w:val="24"/>
              <w:lang w:val="en-US" w:eastAsia="en-US"/>
            </w:rPr>
          </w:pPr>
          <w:hyperlink w:anchor="_Toc61879246" w:history="1">
            <w:r w:rsidR="003E72A2" w:rsidRPr="00F54F39">
              <w:rPr>
                <w:rStyle w:val="Hipervnculo"/>
                <w:noProof/>
                <w:lang w:val="en-US"/>
              </w:rPr>
              <w:t>3.1.8.</w:t>
            </w:r>
            <w:r w:rsidR="003E72A2">
              <w:rPr>
                <w:rFonts w:cstheme="minorBidi"/>
                <w:noProof/>
                <w:sz w:val="24"/>
                <w:szCs w:val="24"/>
                <w:lang w:val="en-US" w:eastAsia="en-US"/>
              </w:rPr>
              <w:tab/>
            </w:r>
            <w:r w:rsidR="003E72A2" w:rsidRPr="00F54F39">
              <w:rPr>
                <w:rStyle w:val="Hipervnculo"/>
                <w:noProof/>
                <w:lang w:val="en-GB"/>
              </w:rPr>
              <w:t>Links between the project and other interventions within the sector</w:t>
            </w:r>
            <w:r w:rsidR="003E72A2">
              <w:rPr>
                <w:noProof/>
                <w:webHidden/>
              </w:rPr>
              <w:tab/>
            </w:r>
            <w:r w:rsidR="003E72A2">
              <w:rPr>
                <w:noProof/>
                <w:webHidden/>
              </w:rPr>
              <w:fldChar w:fldCharType="begin"/>
            </w:r>
            <w:r w:rsidR="003E72A2">
              <w:rPr>
                <w:noProof/>
                <w:webHidden/>
              </w:rPr>
              <w:instrText xml:space="preserve"> PAGEREF _Toc61879246 \h </w:instrText>
            </w:r>
            <w:r w:rsidR="003E72A2">
              <w:rPr>
                <w:noProof/>
                <w:webHidden/>
              </w:rPr>
            </w:r>
            <w:r w:rsidR="003E72A2">
              <w:rPr>
                <w:noProof/>
                <w:webHidden/>
              </w:rPr>
              <w:fldChar w:fldCharType="separate"/>
            </w:r>
            <w:r w:rsidR="003E72A2">
              <w:rPr>
                <w:noProof/>
                <w:webHidden/>
              </w:rPr>
              <w:t>24</w:t>
            </w:r>
            <w:r w:rsidR="003E72A2">
              <w:rPr>
                <w:noProof/>
                <w:webHidden/>
              </w:rPr>
              <w:fldChar w:fldCharType="end"/>
            </w:r>
          </w:hyperlink>
        </w:p>
        <w:p w14:paraId="770576E7" w14:textId="5F14836E" w:rsidR="003E72A2" w:rsidRDefault="00A56D7D">
          <w:pPr>
            <w:pStyle w:val="TDC3"/>
            <w:tabs>
              <w:tab w:val="left" w:pos="1200"/>
              <w:tab w:val="right" w:leader="dot" w:pos="8828"/>
            </w:tabs>
            <w:rPr>
              <w:rFonts w:cstheme="minorBidi"/>
              <w:noProof/>
              <w:sz w:val="24"/>
              <w:szCs w:val="24"/>
              <w:lang w:val="en-US" w:eastAsia="en-US"/>
            </w:rPr>
          </w:pPr>
          <w:hyperlink w:anchor="_Toc61879247" w:history="1">
            <w:r w:rsidR="003E72A2" w:rsidRPr="00F54F39">
              <w:rPr>
                <w:rStyle w:val="Hipervnculo"/>
                <w:noProof/>
              </w:rPr>
              <w:t>3.1.9.</w:t>
            </w:r>
            <w:r w:rsidR="003E72A2">
              <w:rPr>
                <w:rFonts w:cstheme="minorBidi"/>
                <w:noProof/>
                <w:sz w:val="24"/>
                <w:szCs w:val="24"/>
                <w:lang w:val="en-US" w:eastAsia="en-US"/>
              </w:rPr>
              <w:tab/>
            </w:r>
            <w:r w:rsidR="003E72A2" w:rsidRPr="00F54F39">
              <w:rPr>
                <w:rStyle w:val="Hipervnculo"/>
                <w:noProof/>
                <w:lang w:val="en-GB"/>
              </w:rPr>
              <w:t>Management arrangements</w:t>
            </w:r>
            <w:r w:rsidR="003E72A2">
              <w:rPr>
                <w:noProof/>
                <w:webHidden/>
              </w:rPr>
              <w:tab/>
            </w:r>
            <w:r w:rsidR="003E72A2">
              <w:rPr>
                <w:noProof/>
                <w:webHidden/>
              </w:rPr>
              <w:fldChar w:fldCharType="begin"/>
            </w:r>
            <w:r w:rsidR="003E72A2">
              <w:rPr>
                <w:noProof/>
                <w:webHidden/>
              </w:rPr>
              <w:instrText xml:space="preserve"> PAGEREF _Toc61879247 \h </w:instrText>
            </w:r>
            <w:r w:rsidR="003E72A2">
              <w:rPr>
                <w:noProof/>
                <w:webHidden/>
              </w:rPr>
            </w:r>
            <w:r w:rsidR="003E72A2">
              <w:rPr>
                <w:noProof/>
                <w:webHidden/>
              </w:rPr>
              <w:fldChar w:fldCharType="separate"/>
            </w:r>
            <w:r w:rsidR="003E72A2">
              <w:rPr>
                <w:noProof/>
                <w:webHidden/>
              </w:rPr>
              <w:t>25</w:t>
            </w:r>
            <w:r w:rsidR="003E72A2">
              <w:rPr>
                <w:noProof/>
                <w:webHidden/>
              </w:rPr>
              <w:fldChar w:fldCharType="end"/>
            </w:r>
          </w:hyperlink>
        </w:p>
        <w:p w14:paraId="27AF85F0" w14:textId="7FFC764C" w:rsidR="003E72A2" w:rsidRDefault="00A56D7D">
          <w:pPr>
            <w:pStyle w:val="TDC3"/>
            <w:tabs>
              <w:tab w:val="left" w:pos="1440"/>
              <w:tab w:val="right" w:leader="dot" w:pos="8828"/>
            </w:tabs>
            <w:rPr>
              <w:rFonts w:cstheme="minorBidi"/>
              <w:noProof/>
              <w:sz w:val="24"/>
              <w:szCs w:val="24"/>
              <w:lang w:val="en-US" w:eastAsia="en-US"/>
            </w:rPr>
          </w:pPr>
          <w:hyperlink w:anchor="_Toc61879248" w:history="1">
            <w:r w:rsidR="003E72A2" w:rsidRPr="00F54F39">
              <w:rPr>
                <w:rStyle w:val="Hipervnculo"/>
                <w:rFonts w:ascii="Cambria" w:hAnsi="Cambria"/>
                <w:noProof/>
                <w:lang w:val="en-US"/>
              </w:rPr>
              <w:t>3.1.10.</w:t>
            </w:r>
            <w:r w:rsidR="003E72A2">
              <w:rPr>
                <w:rFonts w:cstheme="minorBidi"/>
                <w:noProof/>
                <w:sz w:val="24"/>
                <w:szCs w:val="24"/>
                <w:lang w:val="en-US" w:eastAsia="en-US"/>
              </w:rPr>
              <w:tab/>
            </w:r>
            <w:r w:rsidR="003E72A2" w:rsidRPr="00F54F39">
              <w:rPr>
                <w:rStyle w:val="Hipervnculo"/>
                <w:rFonts w:ascii="Cambria" w:hAnsi="Cambria"/>
                <w:noProof/>
                <w:lang w:val="en-US"/>
              </w:rPr>
              <w:t>Project Change Theory (PCT)</w:t>
            </w:r>
            <w:r w:rsidR="003E72A2">
              <w:rPr>
                <w:noProof/>
                <w:webHidden/>
              </w:rPr>
              <w:tab/>
            </w:r>
            <w:r w:rsidR="003E72A2">
              <w:rPr>
                <w:noProof/>
                <w:webHidden/>
              </w:rPr>
              <w:fldChar w:fldCharType="begin"/>
            </w:r>
            <w:r w:rsidR="003E72A2">
              <w:rPr>
                <w:noProof/>
                <w:webHidden/>
              </w:rPr>
              <w:instrText xml:space="preserve"> PAGEREF _Toc61879248 \h </w:instrText>
            </w:r>
            <w:r w:rsidR="003E72A2">
              <w:rPr>
                <w:noProof/>
                <w:webHidden/>
              </w:rPr>
            </w:r>
            <w:r w:rsidR="003E72A2">
              <w:rPr>
                <w:noProof/>
                <w:webHidden/>
              </w:rPr>
              <w:fldChar w:fldCharType="separate"/>
            </w:r>
            <w:r w:rsidR="003E72A2">
              <w:rPr>
                <w:noProof/>
                <w:webHidden/>
              </w:rPr>
              <w:t>25</w:t>
            </w:r>
            <w:r w:rsidR="003E72A2">
              <w:rPr>
                <w:noProof/>
                <w:webHidden/>
              </w:rPr>
              <w:fldChar w:fldCharType="end"/>
            </w:r>
          </w:hyperlink>
        </w:p>
        <w:p w14:paraId="13B21225" w14:textId="30FB19E8" w:rsidR="003E72A2" w:rsidRDefault="00A56D7D">
          <w:pPr>
            <w:pStyle w:val="TDC3"/>
            <w:tabs>
              <w:tab w:val="right" w:leader="dot" w:pos="8828"/>
            </w:tabs>
            <w:rPr>
              <w:rFonts w:cstheme="minorBidi"/>
              <w:noProof/>
              <w:sz w:val="24"/>
              <w:szCs w:val="24"/>
              <w:lang w:val="en-US" w:eastAsia="en-US"/>
            </w:rPr>
          </w:pPr>
          <w:hyperlink w:anchor="_Toc61879249" w:history="1">
            <w:r w:rsidR="003E72A2" w:rsidRPr="00F54F39">
              <w:rPr>
                <w:rStyle w:val="Hipervnculo"/>
                <w:rFonts w:ascii="Cambria" w:hAnsi="Cambria"/>
                <w:noProof/>
              </w:rPr>
              <w:t>3.1.11. Additionality of the GEF Project</w:t>
            </w:r>
            <w:r w:rsidR="003E72A2">
              <w:rPr>
                <w:noProof/>
                <w:webHidden/>
              </w:rPr>
              <w:tab/>
            </w:r>
            <w:r w:rsidR="003E72A2">
              <w:rPr>
                <w:noProof/>
                <w:webHidden/>
              </w:rPr>
              <w:fldChar w:fldCharType="begin"/>
            </w:r>
            <w:r w:rsidR="003E72A2">
              <w:rPr>
                <w:noProof/>
                <w:webHidden/>
              </w:rPr>
              <w:instrText xml:space="preserve"> PAGEREF _Toc61879249 \h </w:instrText>
            </w:r>
            <w:r w:rsidR="003E72A2">
              <w:rPr>
                <w:noProof/>
                <w:webHidden/>
              </w:rPr>
            </w:r>
            <w:r w:rsidR="003E72A2">
              <w:rPr>
                <w:noProof/>
                <w:webHidden/>
              </w:rPr>
              <w:fldChar w:fldCharType="separate"/>
            </w:r>
            <w:r w:rsidR="003E72A2">
              <w:rPr>
                <w:noProof/>
                <w:webHidden/>
              </w:rPr>
              <w:t>29</w:t>
            </w:r>
            <w:r w:rsidR="003E72A2">
              <w:rPr>
                <w:noProof/>
                <w:webHidden/>
              </w:rPr>
              <w:fldChar w:fldCharType="end"/>
            </w:r>
          </w:hyperlink>
        </w:p>
        <w:p w14:paraId="316ED3A2" w14:textId="140543D6" w:rsidR="003E72A2" w:rsidRDefault="00A56D7D">
          <w:pPr>
            <w:pStyle w:val="TDC3"/>
            <w:tabs>
              <w:tab w:val="right" w:leader="dot" w:pos="8828"/>
            </w:tabs>
            <w:rPr>
              <w:rFonts w:cstheme="minorBidi"/>
              <w:noProof/>
              <w:sz w:val="24"/>
              <w:szCs w:val="24"/>
              <w:lang w:val="en-US" w:eastAsia="en-US"/>
            </w:rPr>
          </w:pPr>
          <w:hyperlink w:anchor="_Toc61879250" w:history="1">
            <w:r w:rsidR="003E72A2" w:rsidRPr="00F54F39">
              <w:rPr>
                <w:rStyle w:val="Hipervnculo"/>
                <w:rFonts w:ascii="Cambria" w:hAnsi="Cambria"/>
                <w:noProof/>
                <w:lang w:val="en-US"/>
              </w:rPr>
              <w:t>3.1.12. Environmental and Social Safeguards</w:t>
            </w:r>
            <w:r w:rsidR="003E72A2">
              <w:rPr>
                <w:noProof/>
                <w:webHidden/>
              </w:rPr>
              <w:tab/>
            </w:r>
            <w:r w:rsidR="003E72A2">
              <w:rPr>
                <w:noProof/>
                <w:webHidden/>
              </w:rPr>
              <w:fldChar w:fldCharType="begin"/>
            </w:r>
            <w:r w:rsidR="003E72A2">
              <w:rPr>
                <w:noProof/>
                <w:webHidden/>
              </w:rPr>
              <w:instrText xml:space="preserve"> PAGEREF _Toc61879250 \h </w:instrText>
            </w:r>
            <w:r w:rsidR="003E72A2">
              <w:rPr>
                <w:noProof/>
                <w:webHidden/>
              </w:rPr>
            </w:r>
            <w:r w:rsidR="003E72A2">
              <w:rPr>
                <w:noProof/>
                <w:webHidden/>
              </w:rPr>
              <w:fldChar w:fldCharType="separate"/>
            </w:r>
            <w:r w:rsidR="003E72A2">
              <w:rPr>
                <w:noProof/>
                <w:webHidden/>
              </w:rPr>
              <w:t>30</w:t>
            </w:r>
            <w:r w:rsidR="003E72A2">
              <w:rPr>
                <w:noProof/>
                <w:webHidden/>
              </w:rPr>
              <w:fldChar w:fldCharType="end"/>
            </w:r>
          </w:hyperlink>
        </w:p>
        <w:p w14:paraId="03B9BE8E" w14:textId="368B624A" w:rsidR="003E72A2" w:rsidRDefault="00A56D7D">
          <w:pPr>
            <w:pStyle w:val="TDC2"/>
            <w:rPr>
              <w:rFonts w:cstheme="minorBidi"/>
              <w:noProof/>
              <w:sz w:val="24"/>
              <w:szCs w:val="24"/>
              <w:lang w:val="en-US" w:eastAsia="en-US"/>
            </w:rPr>
          </w:pPr>
          <w:hyperlink w:anchor="_Toc61879251" w:history="1">
            <w:r w:rsidR="003E72A2" w:rsidRPr="00F54F39">
              <w:rPr>
                <w:rStyle w:val="Hipervnculo"/>
                <w:noProof/>
              </w:rPr>
              <w:t>3.2.</w:t>
            </w:r>
            <w:r w:rsidR="003E72A2">
              <w:rPr>
                <w:rFonts w:cstheme="minorBidi"/>
                <w:noProof/>
                <w:sz w:val="24"/>
                <w:szCs w:val="24"/>
                <w:lang w:val="en-US" w:eastAsia="en-US"/>
              </w:rPr>
              <w:tab/>
            </w:r>
            <w:r w:rsidR="003E72A2" w:rsidRPr="00F54F39">
              <w:rPr>
                <w:rStyle w:val="Hipervnculo"/>
                <w:noProof/>
                <w:lang w:val="en-GB"/>
              </w:rPr>
              <w:t>Project execution</w:t>
            </w:r>
            <w:r w:rsidR="003E72A2">
              <w:rPr>
                <w:noProof/>
                <w:webHidden/>
              </w:rPr>
              <w:tab/>
            </w:r>
            <w:r w:rsidR="003E72A2">
              <w:rPr>
                <w:noProof/>
                <w:webHidden/>
              </w:rPr>
              <w:fldChar w:fldCharType="begin"/>
            </w:r>
            <w:r w:rsidR="003E72A2">
              <w:rPr>
                <w:noProof/>
                <w:webHidden/>
              </w:rPr>
              <w:instrText xml:space="preserve"> PAGEREF _Toc61879251 \h </w:instrText>
            </w:r>
            <w:r w:rsidR="003E72A2">
              <w:rPr>
                <w:noProof/>
                <w:webHidden/>
              </w:rPr>
            </w:r>
            <w:r w:rsidR="003E72A2">
              <w:rPr>
                <w:noProof/>
                <w:webHidden/>
              </w:rPr>
              <w:fldChar w:fldCharType="separate"/>
            </w:r>
            <w:r w:rsidR="003E72A2">
              <w:rPr>
                <w:noProof/>
                <w:webHidden/>
              </w:rPr>
              <w:t>30</w:t>
            </w:r>
            <w:r w:rsidR="003E72A2">
              <w:rPr>
                <w:noProof/>
                <w:webHidden/>
              </w:rPr>
              <w:fldChar w:fldCharType="end"/>
            </w:r>
          </w:hyperlink>
        </w:p>
        <w:p w14:paraId="07CFF2C1" w14:textId="22099C88" w:rsidR="003E72A2" w:rsidRDefault="00A56D7D">
          <w:pPr>
            <w:pStyle w:val="TDC3"/>
            <w:tabs>
              <w:tab w:val="right" w:leader="dot" w:pos="8828"/>
            </w:tabs>
            <w:rPr>
              <w:rFonts w:cstheme="minorBidi"/>
              <w:noProof/>
              <w:sz w:val="24"/>
              <w:szCs w:val="24"/>
              <w:lang w:val="en-US" w:eastAsia="en-US"/>
            </w:rPr>
          </w:pPr>
          <w:hyperlink w:anchor="_Toc61879252" w:history="1">
            <w:r w:rsidR="003E72A2" w:rsidRPr="00F54F39">
              <w:rPr>
                <w:rStyle w:val="Hipervnculo"/>
                <w:noProof/>
                <w:lang w:val="en-GB"/>
              </w:rPr>
              <w:t>3.2.1 Adaptive management (changes in project design and project results during implementation)</w:t>
            </w:r>
            <w:r w:rsidR="003E72A2">
              <w:rPr>
                <w:noProof/>
                <w:webHidden/>
              </w:rPr>
              <w:tab/>
            </w:r>
            <w:r w:rsidR="003E72A2">
              <w:rPr>
                <w:noProof/>
                <w:webHidden/>
              </w:rPr>
              <w:fldChar w:fldCharType="begin"/>
            </w:r>
            <w:r w:rsidR="003E72A2">
              <w:rPr>
                <w:noProof/>
                <w:webHidden/>
              </w:rPr>
              <w:instrText xml:space="preserve"> PAGEREF _Toc61879252 \h </w:instrText>
            </w:r>
            <w:r w:rsidR="003E72A2">
              <w:rPr>
                <w:noProof/>
                <w:webHidden/>
              </w:rPr>
            </w:r>
            <w:r w:rsidR="003E72A2">
              <w:rPr>
                <w:noProof/>
                <w:webHidden/>
              </w:rPr>
              <w:fldChar w:fldCharType="separate"/>
            </w:r>
            <w:r w:rsidR="003E72A2">
              <w:rPr>
                <w:noProof/>
                <w:webHidden/>
              </w:rPr>
              <w:t>30</w:t>
            </w:r>
            <w:r w:rsidR="003E72A2">
              <w:rPr>
                <w:noProof/>
                <w:webHidden/>
              </w:rPr>
              <w:fldChar w:fldCharType="end"/>
            </w:r>
          </w:hyperlink>
        </w:p>
        <w:p w14:paraId="4FA08D2F" w14:textId="313BEE4A" w:rsidR="003E72A2" w:rsidRDefault="00A56D7D">
          <w:pPr>
            <w:pStyle w:val="TDC3"/>
            <w:tabs>
              <w:tab w:val="left" w:pos="1200"/>
              <w:tab w:val="right" w:leader="dot" w:pos="8828"/>
            </w:tabs>
            <w:rPr>
              <w:rFonts w:cstheme="minorBidi"/>
              <w:noProof/>
              <w:sz w:val="24"/>
              <w:szCs w:val="24"/>
              <w:lang w:val="en-US" w:eastAsia="en-US"/>
            </w:rPr>
          </w:pPr>
          <w:hyperlink w:anchor="_Toc61879259" w:history="1">
            <w:r w:rsidR="003E72A2" w:rsidRPr="00F54F39">
              <w:rPr>
                <w:rStyle w:val="Hipervnculo"/>
                <w:noProof/>
                <w:lang w:val="en-US"/>
              </w:rPr>
              <w:t>3.2.2.</w:t>
            </w:r>
            <w:r w:rsidR="003E72A2">
              <w:rPr>
                <w:rFonts w:cstheme="minorBidi"/>
                <w:noProof/>
                <w:sz w:val="24"/>
                <w:szCs w:val="24"/>
                <w:lang w:val="en-US" w:eastAsia="en-US"/>
              </w:rPr>
              <w:tab/>
            </w:r>
            <w:r w:rsidR="003E72A2" w:rsidRPr="00F54F39">
              <w:rPr>
                <w:rStyle w:val="Hipervnculo"/>
                <w:noProof/>
                <w:lang w:val="en-GB"/>
              </w:rPr>
              <w:t>Partnership agreements (with relevant stakeholders involved in the country or region)</w:t>
            </w:r>
            <w:r w:rsidR="003E72A2">
              <w:rPr>
                <w:noProof/>
                <w:webHidden/>
              </w:rPr>
              <w:tab/>
            </w:r>
            <w:r w:rsidR="003E72A2">
              <w:rPr>
                <w:noProof/>
                <w:webHidden/>
              </w:rPr>
              <w:fldChar w:fldCharType="begin"/>
            </w:r>
            <w:r w:rsidR="003E72A2">
              <w:rPr>
                <w:noProof/>
                <w:webHidden/>
              </w:rPr>
              <w:instrText xml:space="preserve"> PAGEREF _Toc61879259 \h </w:instrText>
            </w:r>
            <w:r w:rsidR="003E72A2">
              <w:rPr>
                <w:noProof/>
                <w:webHidden/>
              </w:rPr>
            </w:r>
            <w:r w:rsidR="003E72A2">
              <w:rPr>
                <w:noProof/>
                <w:webHidden/>
              </w:rPr>
              <w:fldChar w:fldCharType="separate"/>
            </w:r>
            <w:r w:rsidR="003E72A2">
              <w:rPr>
                <w:noProof/>
                <w:webHidden/>
              </w:rPr>
              <w:t>37</w:t>
            </w:r>
            <w:r w:rsidR="003E72A2">
              <w:rPr>
                <w:noProof/>
                <w:webHidden/>
              </w:rPr>
              <w:fldChar w:fldCharType="end"/>
            </w:r>
          </w:hyperlink>
        </w:p>
        <w:p w14:paraId="5D553151" w14:textId="04FBB632" w:rsidR="003E72A2" w:rsidRDefault="00A56D7D">
          <w:pPr>
            <w:pStyle w:val="TDC3"/>
            <w:tabs>
              <w:tab w:val="left" w:pos="1200"/>
              <w:tab w:val="right" w:leader="dot" w:pos="8828"/>
            </w:tabs>
            <w:rPr>
              <w:rFonts w:cstheme="minorBidi"/>
              <w:noProof/>
              <w:sz w:val="24"/>
              <w:szCs w:val="24"/>
              <w:lang w:val="en-US" w:eastAsia="en-US"/>
            </w:rPr>
          </w:pPr>
          <w:hyperlink w:anchor="_Toc61879260" w:history="1">
            <w:r w:rsidR="003E72A2" w:rsidRPr="00F54F39">
              <w:rPr>
                <w:rStyle w:val="Hipervnculo"/>
                <w:b/>
                <w:bCs/>
                <w:noProof/>
                <w:lang w:val="en-US"/>
              </w:rPr>
              <w:t>3.2.3.</w:t>
            </w:r>
            <w:r w:rsidR="003E72A2">
              <w:rPr>
                <w:rFonts w:cstheme="minorBidi"/>
                <w:noProof/>
                <w:sz w:val="24"/>
                <w:szCs w:val="24"/>
                <w:lang w:val="en-US" w:eastAsia="en-US"/>
              </w:rPr>
              <w:tab/>
            </w:r>
            <w:r w:rsidR="003E72A2" w:rsidRPr="00F54F39">
              <w:rPr>
                <w:rStyle w:val="Hipervnculo"/>
                <w:b/>
                <w:bCs/>
                <w:noProof/>
                <w:lang w:val="en-GB"/>
              </w:rPr>
              <w:t>Feedback from M&amp;E activities used for adaptive management</w:t>
            </w:r>
            <w:r w:rsidR="003E72A2">
              <w:rPr>
                <w:noProof/>
                <w:webHidden/>
              </w:rPr>
              <w:tab/>
            </w:r>
            <w:r w:rsidR="003E72A2">
              <w:rPr>
                <w:noProof/>
                <w:webHidden/>
              </w:rPr>
              <w:fldChar w:fldCharType="begin"/>
            </w:r>
            <w:r w:rsidR="003E72A2">
              <w:rPr>
                <w:noProof/>
                <w:webHidden/>
              </w:rPr>
              <w:instrText xml:space="preserve"> PAGEREF _Toc61879260 \h </w:instrText>
            </w:r>
            <w:r w:rsidR="003E72A2">
              <w:rPr>
                <w:noProof/>
                <w:webHidden/>
              </w:rPr>
            </w:r>
            <w:r w:rsidR="003E72A2">
              <w:rPr>
                <w:noProof/>
                <w:webHidden/>
              </w:rPr>
              <w:fldChar w:fldCharType="separate"/>
            </w:r>
            <w:r w:rsidR="003E72A2">
              <w:rPr>
                <w:noProof/>
                <w:webHidden/>
              </w:rPr>
              <w:t>40</w:t>
            </w:r>
            <w:r w:rsidR="003E72A2">
              <w:rPr>
                <w:noProof/>
                <w:webHidden/>
              </w:rPr>
              <w:fldChar w:fldCharType="end"/>
            </w:r>
          </w:hyperlink>
        </w:p>
        <w:p w14:paraId="2851EA30" w14:textId="543BFF97" w:rsidR="003E72A2" w:rsidRDefault="00A56D7D">
          <w:pPr>
            <w:pStyle w:val="TDC2"/>
            <w:rPr>
              <w:rFonts w:cstheme="minorBidi"/>
              <w:noProof/>
              <w:sz w:val="24"/>
              <w:szCs w:val="24"/>
              <w:lang w:val="en-US" w:eastAsia="en-US"/>
            </w:rPr>
          </w:pPr>
          <w:hyperlink w:anchor="_Toc61879261" w:history="1">
            <w:r w:rsidR="003E72A2" w:rsidRPr="00F54F39">
              <w:rPr>
                <w:rStyle w:val="Hipervnculo"/>
                <w:b/>
                <w:noProof/>
                <w:lang w:val="en-US"/>
              </w:rPr>
              <w:t>Period 2015-2017</w:t>
            </w:r>
            <w:r w:rsidR="003E72A2">
              <w:rPr>
                <w:noProof/>
                <w:webHidden/>
              </w:rPr>
              <w:tab/>
            </w:r>
            <w:r w:rsidR="003E72A2">
              <w:rPr>
                <w:noProof/>
                <w:webHidden/>
              </w:rPr>
              <w:fldChar w:fldCharType="begin"/>
            </w:r>
            <w:r w:rsidR="003E72A2">
              <w:rPr>
                <w:noProof/>
                <w:webHidden/>
              </w:rPr>
              <w:instrText xml:space="preserve"> PAGEREF _Toc61879261 \h </w:instrText>
            </w:r>
            <w:r w:rsidR="003E72A2">
              <w:rPr>
                <w:noProof/>
                <w:webHidden/>
              </w:rPr>
            </w:r>
            <w:r w:rsidR="003E72A2">
              <w:rPr>
                <w:noProof/>
                <w:webHidden/>
              </w:rPr>
              <w:fldChar w:fldCharType="separate"/>
            </w:r>
            <w:r w:rsidR="003E72A2">
              <w:rPr>
                <w:noProof/>
                <w:webHidden/>
              </w:rPr>
              <w:t>40</w:t>
            </w:r>
            <w:r w:rsidR="003E72A2">
              <w:rPr>
                <w:noProof/>
                <w:webHidden/>
              </w:rPr>
              <w:fldChar w:fldCharType="end"/>
            </w:r>
          </w:hyperlink>
        </w:p>
        <w:p w14:paraId="6991ED48" w14:textId="3959542C" w:rsidR="003E72A2" w:rsidRDefault="00A56D7D">
          <w:pPr>
            <w:pStyle w:val="TDC2"/>
            <w:rPr>
              <w:rFonts w:cstheme="minorBidi"/>
              <w:noProof/>
              <w:sz w:val="24"/>
              <w:szCs w:val="24"/>
              <w:lang w:val="en-US" w:eastAsia="en-US"/>
            </w:rPr>
          </w:pPr>
          <w:hyperlink w:anchor="_Toc61879262" w:history="1">
            <w:r w:rsidR="003E72A2" w:rsidRPr="00F54F39">
              <w:rPr>
                <w:rStyle w:val="Hipervnculo"/>
                <w:rFonts w:eastAsia="Calibri"/>
                <w:b/>
                <w:bCs/>
                <w:noProof/>
                <w:lang w:val="en-US"/>
              </w:rPr>
              <w:t>Period 2017-2020</w:t>
            </w:r>
            <w:r w:rsidR="003E72A2">
              <w:rPr>
                <w:noProof/>
                <w:webHidden/>
              </w:rPr>
              <w:tab/>
            </w:r>
            <w:r w:rsidR="003E72A2">
              <w:rPr>
                <w:noProof/>
                <w:webHidden/>
              </w:rPr>
              <w:fldChar w:fldCharType="begin"/>
            </w:r>
            <w:r w:rsidR="003E72A2">
              <w:rPr>
                <w:noProof/>
                <w:webHidden/>
              </w:rPr>
              <w:instrText xml:space="preserve"> PAGEREF _Toc61879262 \h </w:instrText>
            </w:r>
            <w:r w:rsidR="003E72A2">
              <w:rPr>
                <w:noProof/>
                <w:webHidden/>
              </w:rPr>
            </w:r>
            <w:r w:rsidR="003E72A2">
              <w:rPr>
                <w:noProof/>
                <w:webHidden/>
              </w:rPr>
              <w:fldChar w:fldCharType="separate"/>
            </w:r>
            <w:r w:rsidR="003E72A2">
              <w:rPr>
                <w:noProof/>
                <w:webHidden/>
              </w:rPr>
              <w:t>40</w:t>
            </w:r>
            <w:r w:rsidR="003E72A2">
              <w:rPr>
                <w:noProof/>
                <w:webHidden/>
              </w:rPr>
              <w:fldChar w:fldCharType="end"/>
            </w:r>
          </w:hyperlink>
        </w:p>
        <w:p w14:paraId="1E48C5B0" w14:textId="5A19E5BA" w:rsidR="003E72A2" w:rsidRDefault="00A56D7D">
          <w:pPr>
            <w:pStyle w:val="TDC3"/>
            <w:tabs>
              <w:tab w:val="left" w:pos="1200"/>
              <w:tab w:val="right" w:leader="dot" w:pos="8828"/>
            </w:tabs>
            <w:rPr>
              <w:rFonts w:cstheme="minorBidi"/>
              <w:noProof/>
              <w:sz w:val="24"/>
              <w:szCs w:val="24"/>
              <w:lang w:val="en-US" w:eastAsia="en-US"/>
            </w:rPr>
          </w:pPr>
          <w:hyperlink w:anchor="_Toc61879263" w:history="1">
            <w:r w:rsidR="003E72A2" w:rsidRPr="00F54F39">
              <w:rPr>
                <w:rStyle w:val="Hipervnculo"/>
                <w:noProof/>
              </w:rPr>
              <w:t>3.2.4.</w:t>
            </w:r>
            <w:r w:rsidR="003E72A2">
              <w:rPr>
                <w:rFonts w:cstheme="minorBidi"/>
                <w:noProof/>
                <w:sz w:val="24"/>
                <w:szCs w:val="24"/>
                <w:lang w:val="en-US" w:eastAsia="en-US"/>
              </w:rPr>
              <w:tab/>
            </w:r>
            <w:r w:rsidR="003E72A2" w:rsidRPr="00F54F39">
              <w:rPr>
                <w:rStyle w:val="Hipervnculo"/>
                <w:noProof/>
                <w:lang w:val="en-GB"/>
              </w:rPr>
              <w:t>Proje</w:t>
            </w:r>
            <w:r w:rsidR="003E72A2" w:rsidRPr="00F54F39">
              <w:rPr>
                <w:rStyle w:val="Hipervnculo"/>
                <w:noProof/>
                <w:lang w:val="en-GB"/>
              </w:rPr>
              <w:t>ct fi</w:t>
            </w:r>
            <w:r w:rsidR="003E72A2" w:rsidRPr="00F54F39">
              <w:rPr>
                <w:rStyle w:val="Hipervnculo"/>
                <w:noProof/>
                <w:lang w:val="en-GB"/>
              </w:rPr>
              <w:t>na</w:t>
            </w:r>
            <w:r w:rsidR="003E72A2" w:rsidRPr="00F54F39">
              <w:rPr>
                <w:rStyle w:val="Hipervnculo"/>
                <w:noProof/>
                <w:lang w:val="en-GB"/>
              </w:rPr>
              <w:t>ncing</w:t>
            </w:r>
            <w:r w:rsidR="003E72A2">
              <w:rPr>
                <w:noProof/>
                <w:webHidden/>
              </w:rPr>
              <w:tab/>
            </w:r>
            <w:r w:rsidR="003E72A2">
              <w:rPr>
                <w:noProof/>
                <w:webHidden/>
              </w:rPr>
              <w:fldChar w:fldCharType="begin"/>
            </w:r>
            <w:r w:rsidR="003E72A2">
              <w:rPr>
                <w:noProof/>
                <w:webHidden/>
              </w:rPr>
              <w:instrText xml:space="preserve"> PAGEREF _Toc61879263 \h </w:instrText>
            </w:r>
            <w:r w:rsidR="003E72A2">
              <w:rPr>
                <w:noProof/>
                <w:webHidden/>
              </w:rPr>
            </w:r>
            <w:r w:rsidR="003E72A2">
              <w:rPr>
                <w:noProof/>
                <w:webHidden/>
              </w:rPr>
              <w:fldChar w:fldCharType="separate"/>
            </w:r>
            <w:r w:rsidR="003E72A2">
              <w:rPr>
                <w:noProof/>
                <w:webHidden/>
              </w:rPr>
              <w:t>42</w:t>
            </w:r>
            <w:r w:rsidR="003E72A2">
              <w:rPr>
                <w:noProof/>
                <w:webHidden/>
              </w:rPr>
              <w:fldChar w:fldCharType="end"/>
            </w:r>
          </w:hyperlink>
        </w:p>
        <w:p w14:paraId="68D4C54E" w14:textId="5CD34466" w:rsidR="003E72A2" w:rsidRDefault="00A56D7D">
          <w:pPr>
            <w:pStyle w:val="TDC3"/>
            <w:tabs>
              <w:tab w:val="left" w:pos="1200"/>
              <w:tab w:val="right" w:leader="dot" w:pos="8828"/>
            </w:tabs>
            <w:rPr>
              <w:rFonts w:cstheme="minorBidi"/>
              <w:noProof/>
              <w:sz w:val="24"/>
              <w:szCs w:val="24"/>
              <w:lang w:val="en-US" w:eastAsia="en-US"/>
            </w:rPr>
          </w:pPr>
          <w:hyperlink w:anchor="_Toc61879264" w:history="1">
            <w:r w:rsidR="003E72A2" w:rsidRPr="00F54F39">
              <w:rPr>
                <w:rStyle w:val="Hipervnculo"/>
                <w:noProof/>
                <w:lang w:val="en-US"/>
              </w:rPr>
              <w:t>3.2.5.</w:t>
            </w:r>
            <w:r w:rsidR="003E72A2">
              <w:rPr>
                <w:rFonts w:cstheme="minorBidi"/>
                <w:noProof/>
                <w:sz w:val="24"/>
                <w:szCs w:val="24"/>
                <w:lang w:val="en-US" w:eastAsia="en-US"/>
              </w:rPr>
              <w:tab/>
            </w:r>
            <w:r w:rsidR="003E72A2" w:rsidRPr="00F54F39">
              <w:rPr>
                <w:rStyle w:val="Hipervnculo"/>
                <w:noProof/>
                <w:lang w:val="en-GB"/>
              </w:rPr>
              <w:t>Monitoring and Evaluation: input design and execution</w:t>
            </w:r>
            <w:r w:rsidR="003E72A2" w:rsidRPr="00F54F39">
              <w:rPr>
                <w:rStyle w:val="Hipervnculo"/>
                <w:noProof/>
                <w:lang w:val="en-US"/>
              </w:rPr>
              <w:t xml:space="preserve"> (*)</w:t>
            </w:r>
            <w:r w:rsidR="003E72A2">
              <w:rPr>
                <w:noProof/>
                <w:webHidden/>
              </w:rPr>
              <w:tab/>
            </w:r>
            <w:r w:rsidR="003E72A2">
              <w:rPr>
                <w:noProof/>
                <w:webHidden/>
              </w:rPr>
              <w:fldChar w:fldCharType="begin"/>
            </w:r>
            <w:r w:rsidR="003E72A2">
              <w:rPr>
                <w:noProof/>
                <w:webHidden/>
              </w:rPr>
              <w:instrText xml:space="preserve"> PAGEREF _Toc61879264 \h </w:instrText>
            </w:r>
            <w:r w:rsidR="003E72A2">
              <w:rPr>
                <w:noProof/>
                <w:webHidden/>
              </w:rPr>
            </w:r>
            <w:r w:rsidR="003E72A2">
              <w:rPr>
                <w:noProof/>
                <w:webHidden/>
              </w:rPr>
              <w:fldChar w:fldCharType="separate"/>
            </w:r>
            <w:r w:rsidR="003E72A2">
              <w:rPr>
                <w:noProof/>
                <w:webHidden/>
              </w:rPr>
              <w:t>49</w:t>
            </w:r>
            <w:r w:rsidR="003E72A2">
              <w:rPr>
                <w:noProof/>
                <w:webHidden/>
              </w:rPr>
              <w:fldChar w:fldCharType="end"/>
            </w:r>
          </w:hyperlink>
        </w:p>
        <w:p w14:paraId="45A22F68" w14:textId="629470FC" w:rsidR="003E72A2" w:rsidRDefault="00A56D7D">
          <w:pPr>
            <w:pStyle w:val="TDC3"/>
            <w:tabs>
              <w:tab w:val="left" w:pos="1200"/>
              <w:tab w:val="right" w:leader="dot" w:pos="8828"/>
            </w:tabs>
            <w:rPr>
              <w:rFonts w:cstheme="minorBidi"/>
              <w:noProof/>
              <w:sz w:val="24"/>
              <w:szCs w:val="24"/>
              <w:lang w:val="en-US" w:eastAsia="en-US"/>
            </w:rPr>
          </w:pPr>
          <w:hyperlink w:anchor="_Toc61879265" w:history="1">
            <w:r w:rsidR="003E72A2" w:rsidRPr="00F54F39">
              <w:rPr>
                <w:rStyle w:val="Hipervnculo"/>
                <w:noProof/>
                <w:lang w:val="en-US"/>
              </w:rPr>
              <w:t>3.2.6.</w:t>
            </w:r>
            <w:r w:rsidR="003E72A2">
              <w:rPr>
                <w:rFonts w:cstheme="minorBidi"/>
                <w:noProof/>
                <w:sz w:val="24"/>
                <w:szCs w:val="24"/>
                <w:lang w:val="en-US" w:eastAsia="en-US"/>
              </w:rPr>
              <w:tab/>
            </w:r>
            <w:r w:rsidR="003E72A2" w:rsidRPr="00F54F39">
              <w:rPr>
                <w:rStyle w:val="Hipervnculo"/>
                <w:noProof/>
                <w:lang w:val="en-GB"/>
              </w:rPr>
              <w:t>Coordination of implementation and execution (*) of UNDP and partner for implementation and operational matters</w:t>
            </w:r>
            <w:r w:rsidR="003E72A2">
              <w:rPr>
                <w:noProof/>
                <w:webHidden/>
              </w:rPr>
              <w:tab/>
            </w:r>
            <w:r w:rsidR="003E72A2">
              <w:rPr>
                <w:noProof/>
                <w:webHidden/>
              </w:rPr>
              <w:fldChar w:fldCharType="begin"/>
            </w:r>
            <w:r w:rsidR="003E72A2">
              <w:rPr>
                <w:noProof/>
                <w:webHidden/>
              </w:rPr>
              <w:instrText xml:space="preserve"> PAGEREF _Toc61879265 \h </w:instrText>
            </w:r>
            <w:r w:rsidR="003E72A2">
              <w:rPr>
                <w:noProof/>
                <w:webHidden/>
              </w:rPr>
            </w:r>
            <w:r w:rsidR="003E72A2">
              <w:rPr>
                <w:noProof/>
                <w:webHidden/>
              </w:rPr>
              <w:fldChar w:fldCharType="separate"/>
            </w:r>
            <w:r w:rsidR="003E72A2">
              <w:rPr>
                <w:noProof/>
                <w:webHidden/>
              </w:rPr>
              <w:t>50</w:t>
            </w:r>
            <w:r w:rsidR="003E72A2">
              <w:rPr>
                <w:noProof/>
                <w:webHidden/>
              </w:rPr>
              <w:fldChar w:fldCharType="end"/>
            </w:r>
          </w:hyperlink>
        </w:p>
        <w:p w14:paraId="7A017C19" w14:textId="139542F5" w:rsidR="003E72A2" w:rsidRDefault="00A56D7D">
          <w:pPr>
            <w:pStyle w:val="TDC2"/>
            <w:rPr>
              <w:rFonts w:cstheme="minorBidi"/>
              <w:noProof/>
              <w:sz w:val="24"/>
              <w:szCs w:val="24"/>
              <w:lang w:val="en-US" w:eastAsia="en-US"/>
            </w:rPr>
          </w:pPr>
          <w:hyperlink w:anchor="_Toc61879266" w:history="1">
            <w:r w:rsidR="003E72A2" w:rsidRPr="00F54F39">
              <w:rPr>
                <w:rStyle w:val="Hipervnculo"/>
                <w:noProof/>
              </w:rPr>
              <w:t>3.3.</w:t>
            </w:r>
            <w:r w:rsidR="003E72A2">
              <w:rPr>
                <w:rFonts w:cstheme="minorBidi"/>
                <w:noProof/>
                <w:sz w:val="24"/>
                <w:szCs w:val="24"/>
                <w:lang w:val="en-US" w:eastAsia="en-US"/>
              </w:rPr>
              <w:tab/>
            </w:r>
            <w:r w:rsidR="003E72A2" w:rsidRPr="00F54F39">
              <w:rPr>
                <w:rStyle w:val="Hipervnculo"/>
                <w:noProof/>
                <w:lang w:val="en-GB"/>
              </w:rPr>
              <w:t>Project results</w:t>
            </w:r>
            <w:r w:rsidR="003E72A2">
              <w:rPr>
                <w:noProof/>
                <w:webHidden/>
              </w:rPr>
              <w:tab/>
            </w:r>
            <w:r w:rsidR="003E72A2">
              <w:rPr>
                <w:noProof/>
                <w:webHidden/>
              </w:rPr>
              <w:fldChar w:fldCharType="begin"/>
            </w:r>
            <w:r w:rsidR="003E72A2">
              <w:rPr>
                <w:noProof/>
                <w:webHidden/>
              </w:rPr>
              <w:instrText xml:space="preserve"> PAGEREF _Toc61879266 \h </w:instrText>
            </w:r>
            <w:r w:rsidR="003E72A2">
              <w:rPr>
                <w:noProof/>
                <w:webHidden/>
              </w:rPr>
            </w:r>
            <w:r w:rsidR="003E72A2">
              <w:rPr>
                <w:noProof/>
                <w:webHidden/>
              </w:rPr>
              <w:fldChar w:fldCharType="separate"/>
            </w:r>
            <w:r w:rsidR="003E72A2">
              <w:rPr>
                <w:noProof/>
                <w:webHidden/>
              </w:rPr>
              <w:t>51</w:t>
            </w:r>
            <w:r w:rsidR="003E72A2">
              <w:rPr>
                <w:noProof/>
                <w:webHidden/>
              </w:rPr>
              <w:fldChar w:fldCharType="end"/>
            </w:r>
          </w:hyperlink>
        </w:p>
        <w:p w14:paraId="2602CAB0" w14:textId="722D19A8" w:rsidR="003E72A2" w:rsidRDefault="00A56D7D">
          <w:pPr>
            <w:pStyle w:val="TDC3"/>
            <w:tabs>
              <w:tab w:val="left" w:pos="1200"/>
              <w:tab w:val="right" w:leader="dot" w:pos="8828"/>
            </w:tabs>
            <w:rPr>
              <w:rFonts w:cstheme="minorBidi"/>
              <w:noProof/>
              <w:sz w:val="24"/>
              <w:szCs w:val="24"/>
              <w:lang w:val="en-US" w:eastAsia="en-US"/>
            </w:rPr>
          </w:pPr>
          <w:hyperlink w:anchor="_Toc61879267" w:history="1">
            <w:r w:rsidR="003E72A2" w:rsidRPr="00F54F39">
              <w:rPr>
                <w:rStyle w:val="Hipervnculo"/>
                <w:noProof/>
                <w:lang w:val="en-US"/>
              </w:rPr>
              <w:t>3.3.1.</w:t>
            </w:r>
            <w:r w:rsidR="003E72A2">
              <w:rPr>
                <w:rFonts w:cstheme="minorBidi"/>
                <w:noProof/>
                <w:sz w:val="24"/>
                <w:szCs w:val="24"/>
                <w:lang w:val="en-US" w:eastAsia="en-US"/>
              </w:rPr>
              <w:tab/>
            </w:r>
            <w:r w:rsidR="003E72A2" w:rsidRPr="00F54F39">
              <w:rPr>
                <w:rStyle w:val="Hipervnculo"/>
                <w:noProof/>
                <w:lang w:val="en-GB"/>
              </w:rPr>
              <w:t>Overall results (achievement of objectives)</w:t>
            </w:r>
            <w:r w:rsidR="003E72A2" w:rsidRPr="00F54F39">
              <w:rPr>
                <w:rStyle w:val="Hipervnculo"/>
                <w:noProof/>
                <w:lang w:val="en-US"/>
              </w:rPr>
              <w:t xml:space="preserve"> (*)</w:t>
            </w:r>
            <w:r w:rsidR="003E72A2">
              <w:rPr>
                <w:noProof/>
                <w:webHidden/>
              </w:rPr>
              <w:tab/>
            </w:r>
            <w:r w:rsidR="003E72A2">
              <w:rPr>
                <w:noProof/>
                <w:webHidden/>
              </w:rPr>
              <w:fldChar w:fldCharType="begin"/>
            </w:r>
            <w:r w:rsidR="003E72A2">
              <w:rPr>
                <w:noProof/>
                <w:webHidden/>
              </w:rPr>
              <w:instrText xml:space="preserve"> PAGEREF _Toc61879267 \h </w:instrText>
            </w:r>
            <w:r w:rsidR="003E72A2">
              <w:rPr>
                <w:noProof/>
                <w:webHidden/>
              </w:rPr>
            </w:r>
            <w:r w:rsidR="003E72A2">
              <w:rPr>
                <w:noProof/>
                <w:webHidden/>
              </w:rPr>
              <w:fldChar w:fldCharType="separate"/>
            </w:r>
            <w:r w:rsidR="003E72A2">
              <w:rPr>
                <w:noProof/>
                <w:webHidden/>
              </w:rPr>
              <w:t>51</w:t>
            </w:r>
            <w:r w:rsidR="003E72A2">
              <w:rPr>
                <w:noProof/>
                <w:webHidden/>
              </w:rPr>
              <w:fldChar w:fldCharType="end"/>
            </w:r>
          </w:hyperlink>
        </w:p>
        <w:p w14:paraId="5426824D" w14:textId="0C2FACD6" w:rsidR="003E72A2" w:rsidRDefault="00A56D7D">
          <w:pPr>
            <w:pStyle w:val="TDC3"/>
            <w:tabs>
              <w:tab w:val="left" w:pos="1200"/>
              <w:tab w:val="right" w:leader="dot" w:pos="8828"/>
            </w:tabs>
            <w:rPr>
              <w:rFonts w:cstheme="minorBidi"/>
              <w:noProof/>
              <w:sz w:val="24"/>
              <w:szCs w:val="24"/>
              <w:lang w:val="en-US" w:eastAsia="en-US"/>
            </w:rPr>
          </w:pPr>
          <w:hyperlink w:anchor="_Toc61879268" w:history="1">
            <w:r w:rsidR="003E72A2" w:rsidRPr="00F54F39">
              <w:rPr>
                <w:rStyle w:val="Hipervnculo"/>
                <w:noProof/>
                <w:lang w:val="en-US"/>
              </w:rPr>
              <w:t>3.3.2.</w:t>
            </w:r>
            <w:r w:rsidR="003E72A2">
              <w:rPr>
                <w:rFonts w:cstheme="minorBidi"/>
                <w:noProof/>
                <w:sz w:val="24"/>
                <w:szCs w:val="24"/>
                <w:lang w:val="en-US" w:eastAsia="en-US"/>
              </w:rPr>
              <w:tab/>
            </w:r>
            <w:r w:rsidR="003E72A2" w:rsidRPr="00F54F39">
              <w:rPr>
                <w:rStyle w:val="Hipervnculo"/>
                <w:noProof/>
                <w:lang w:val="en-US"/>
              </w:rPr>
              <w:t>Relevance (*)</w:t>
            </w:r>
            <w:r w:rsidR="003E72A2">
              <w:rPr>
                <w:noProof/>
                <w:webHidden/>
              </w:rPr>
              <w:tab/>
            </w:r>
            <w:r w:rsidR="003E72A2">
              <w:rPr>
                <w:noProof/>
                <w:webHidden/>
              </w:rPr>
              <w:fldChar w:fldCharType="begin"/>
            </w:r>
            <w:r w:rsidR="003E72A2">
              <w:rPr>
                <w:noProof/>
                <w:webHidden/>
              </w:rPr>
              <w:instrText xml:space="preserve"> PAGEREF _Toc61879268 \h </w:instrText>
            </w:r>
            <w:r w:rsidR="003E72A2">
              <w:rPr>
                <w:noProof/>
                <w:webHidden/>
              </w:rPr>
            </w:r>
            <w:r w:rsidR="003E72A2">
              <w:rPr>
                <w:noProof/>
                <w:webHidden/>
              </w:rPr>
              <w:fldChar w:fldCharType="separate"/>
            </w:r>
            <w:r w:rsidR="003E72A2">
              <w:rPr>
                <w:noProof/>
                <w:webHidden/>
              </w:rPr>
              <w:t>55</w:t>
            </w:r>
            <w:r w:rsidR="003E72A2">
              <w:rPr>
                <w:noProof/>
                <w:webHidden/>
              </w:rPr>
              <w:fldChar w:fldCharType="end"/>
            </w:r>
          </w:hyperlink>
        </w:p>
        <w:p w14:paraId="64619EEF" w14:textId="3A0493CC" w:rsidR="003E72A2" w:rsidRDefault="00A56D7D">
          <w:pPr>
            <w:pStyle w:val="TDC3"/>
            <w:tabs>
              <w:tab w:val="left" w:pos="1200"/>
              <w:tab w:val="right" w:leader="dot" w:pos="8828"/>
            </w:tabs>
            <w:rPr>
              <w:rFonts w:cstheme="minorBidi"/>
              <w:noProof/>
              <w:sz w:val="24"/>
              <w:szCs w:val="24"/>
              <w:lang w:val="en-US" w:eastAsia="en-US"/>
            </w:rPr>
          </w:pPr>
          <w:hyperlink w:anchor="_Toc61879269" w:history="1">
            <w:r w:rsidR="003E72A2" w:rsidRPr="00F54F39">
              <w:rPr>
                <w:rStyle w:val="Hipervnculo"/>
                <w:noProof/>
              </w:rPr>
              <w:t>3.3.3.</w:t>
            </w:r>
            <w:r w:rsidR="003E72A2">
              <w:rPr>
                <w:rFonts w:cstheme="minorBidi"/>
                <w:noProof/>
                <w:sz w:val="24"/>
                <w:szCs w:val="24"/>
                <w:lang w:val="en-US" w:eastAsia="en-US"/>
              </w:rPr>
              <w:tab/>
            </w:r>
            <w:r w:rsidR="003E72A2" w:rsidRPr="00F54F39">
              <w:rPr>
                <w:rStyle w:val="Hipervnculo"/>
                <w:rFonts w:ascii="Calibri" w:eastAsia="Times New Roman" w:hAnsi="Calibri" w:cs="Calibri"/>
                <w:noProof/>
                <w:lang w:val="en-GB"/>
              </w:rPr>
              <w:t>Effectiveness and efficiency</w:t>
            </w:r>
            <w:r w:rsidR="003E72A2" w:rsidRPr="00F54F39">
              <w:rPr>
                <w:rStyle w:val="Hipervnculo"/>
                <w:noProof/>
              </w:rPr>
              <w:t xml:space="preserve"> (*)</w:t>
            </w:r>
            <w:r w:rsidR="003E72A2">
              <w:rPr>
                <w:noProof/>
                <w:webHidden/>
              </w:rPr>
              <w:tab/>
            </w:r>
            <w:r w:rsidR="003E72A2">
              <w:rPr>
                <w:noProof/>
                <w:webHidden/>
              </w:rPr>
              <w:fldChar w:fldCharType="begin"/>
            </w:r>
            <w:r w:rsidR="003E72A2">
              <w:rPr>
                <w:noProof/>
                <w:webHidden/>
              </w:rPr>
              <w:instrText xml:space="preserve"> PAGEREF _Toc61879269 \h </w:instrText>
            </w:r>
            <w:r w:rsidR="003E72A2">
              <w:rPr>
                <w:noProof/>
                <w:webHidden/>
              </w:rPr>
            </w:r>
            <w:r w:rsidR="003E72A2">
              <w:rPr>
                <w:noProof/>
                <w:webHidden/>
              </w:rPr>
              <w:fldChar w:fldCharType="separate"/>
            </w:r>
            <w:r w:rsidR="003E72A2">
              <w:rPr>
                <w:noProof/>
                <w:webHidden/>
              </w:rPr>
              <w:t>56</w:t>
            </w:r>
            <w:r w:rsidR="003E72A2">
              <w:rPr>
                <w:noProof/>
                <w:webHidden/>
              </w:rPr>
              <w:fldChar w:fldCharType="end"/>
            </w:r>
          </w:hyperlink>
        </w:p>
        <w:p w14:paraId="101B244C" w14:textId="477AC4BE" w:rsidR="003E72A2" w:rsidRDefault="00A56D7D">
          <w:pPr>
            <w:pStyle w:val="TDC3"/>
            <w:tabs>
              <w:tab w:val="right" w:leader="dot" w:pos="8828"/>
            </w:tabs>
            <w:rPr>
              <w:rFonts w:cstheme="minorBidi"/>
              <w:noProof/>
              <w:sz w:val="24"/>
              <w:szCs w:val="24"/>
              <w:lang w:val="en-US" w:eastAsia="en-US"/>
            </w:rPr>
          </w:pPr>
          <w:hyperlink w:anchor="_Toc61879270" w:history="1">
            <w:r w:rsidR="003E72A2" w:rsidRPr="00F54F39">
              <w:rPr>
                <w:rStyle w:val="Hipervnculo"/>
                <w:noProof/>
              </w:rPr>
              <w:t>E</w:t>
            </w:r>
            <w:r w:rsidR="003E72A2" w:rsidRPr="00F54F39">
              <w:rPr>
                <w:rStyle w:val="Hipervnculo"/>
                <w:noProof/>
                <w:lang w:val="en-GB"/>
              </w:rPr>
              <w:t>ffectiveness</w:t>
            </w:r>
            <w:r w:rsidR="003E72A2">
              <w:rPr>
                <w:noProof/>
                <w:webHidden/>
              </w:rPr>
              <w:tab/>
            </w:r>
            <w:r w:rsidR="003E72A2">
              <w:rPr>
                <w:noProof/>
                <w:webHidden/>
              </w:rPr>
              <w:fldChar w:fldCharType="begin"/>
            </w:r>
            <w:r w:rsidR="003E72A2">
              <w:rPr>
                <w:noProof/>
                <w:webHidden/>
              </w:rPr>
              <w:instrText xml:space="preserve"> PAGEREF _Toc61879270 \h </w:instrText>
            </w:r>
            <w:r w:rsidR="003E72A2">
              <w:rPr>
                <w:noProof/>
                <w:webHidden/>
              </w:rPr>
            </w:r>
            <w:r w:rsidR="003E72A2">
              <w:rPr>
                <w:noProof/>
                <w:webHidden/>
              </w:rPr>
              <w:fldChar w:fldCharType="separate"/>
            </w:r>
            <w:r w:rsidR="003E72A2">
              <w:rPr>
                <w:noProof/>
                <w:webHidden/>
              </w:rPr>
              <w:t>56</w:t>
            </w:r>
            <w:r w:rsidR="003E72A2">
              <w:rPr>
                <w:noProof/>
                <w:webHidden/>
              </w:rPr>
              <w:fldChar w:fldCharType="end"/>
            </w:r>
          </w:hyperlink>
        </w:p>
        <w:p w14:paraId="7C4C398B" w14:textId="4F7C9E26" w:rsidR="003E72A2" w:rsidRDefault="00A56D7D">
          <w:pPr>
            <w:pStyle w:val="TDC3"/>
            <w:tabs>
              <w:tab w:val="right" w:leader="dot" w:pos="8828"/>
            </w:tabs>
            <w:rPr>
              <w:rFonts w:cstheme="minorBidi"/>
              <w:noProof/>
              <w:sz w:val="24"/>
              <w:szCs w:val="24"/>
              <w:lang w:val="en-US" w:eastAsia="en-US"/>
            </w:rPr>
          </w:pPr>
          <w:hyperlink w:anchor="_Toc61879271" w:history="1">
            <w:r w:rsidR="003E72A2" w:rsidRPr="00F54F39">
              <w:rPr>
                <w:rStyle w:val="Hipervnculo"/>
                <w:noProof/>
                <w:lang w:val="en-US"/>
              </w:rPr>
              <w:t>Efficiency</w:t>
            </w:r>
            <w:r w:rsidR="003E72A2">
              <w:rPr>
                <w:noProof/>
                <w:webHidden/>
              </w:rPr>
              <w:tab/>
            </w:r>
            <w:r w:rsidR="003E72A2">
              <w:rPr>
                <w:noProof/>
                <w:webHidden/>
              </w:rPr>
              <w:fldChar w:fldCharType="begin"/>
            </w:r>
            <w:r w:rsidR="003E72A2">
              <w:rPr>
                <w:noProof/>
                <w:webHidden/>
              </w:rPr>
              <w:instrText xml:space="preserve"> PAGEREF _Toc61879271 \h </w:instrText>
            </w:r>
            <w:r w:rsidR="003E72A2">
              <w:rPr>
                <w:noProof/>
                <w:webHidden/>
              </w:rPr>
            </w:r>
            <w:r w:rsidR="003E72A2">
              <w:rPr>
                <w:noProof/>
                <w:webHidden/>
              </w:rPr>
              <w:fldChar w:fldCharType="separate"/>
            </w:r>
            <w:r w:rsidR="003E72A2">
              <w:rPr>
                <w:noProof/>
                <w:webHidden/>
              </w:rPr>
              <w:t>58</w:t>
            </w:r>
            <w:r w:rsidR="003E72A2">
              <w:rPr>
                <w:noProof/>
                <w:webHidden/>
              </w:rPr>
              <w:fldChar w:fldCharType="end"/>
            </w:r>
          </w:hyperlink>
        </w:p>
        <w:p w14:paraId="134883B5" w14:textId="7EE2D134" w:rsidR="003E72A2" w:rsidRDefault="00A56D7D">
          <w:pPr>
            <w:pStyle w:val="TDC3"/>
            <w:tabs>
              <w:tab w:val="left" w:pos="1200"/>
              <w:tab w:val="right" w:leader="dot" w:pos="8828"/>
            </w:tabs>
            <w:rPr>
              <w:rFonts w:cstheme="minorBidi"/>
              <w:noProof/>
              <w:sz w:val="24"/>
              <w:szCs w:val="24"/>
              <w:lang w:val="en-US" w:eastAsia="en-US"/>
            </w:rPr>
          </w:pPr>
          <w:hyperlink w:anchor="_Toc61879272" w:history="1">
            <w:r w:rsidR="003E72A2" w:rsidRPr="00F54F39">
              <w:rPr>
                <w:rStyle w:val="Hipervnculo"/>
                <w:noProof/>
              </w:rPr>
              <w:t>3.3.4.</w:t>
            </w:r>
            <w:r w:rsidR="003E72A2">
              <w:rPr>
                <w:rFonts w:cstheme="minorBidi"/>
                <w:noProof/>
                <w:sz w:val="24"/>
                <w:szCs w:val="24"/>
                <w:lang w:val="en-US" w:eastAsia="en-US"/>
              </w:rPr>
              <w:tab/>
            </w:r>
            <w:r w:rsidR="003E72A2" w:rsidRPr="00F54F39">
              <w:rPr>
                <w:rStyle w:val="Hipervnculo"/>
                <w:noProof/>
                <w:lang w:val="en-GB"/>
              </w:rPr>
              <w:t>National involvement</w:t>
            </w:r>
            <w:r w:rsidR="003E72A2">
              <w:rPr>
                <w:noProof/>
                <w:webHidden/>
              </w:rPr>
              <w:tab/>
            </w:r>
            <w:r w:rsidR="003E72A2">
              <w:rPr>
                <w:noProof/>
                <w:webHidden/>
              </w:rPr>
              <w:fldChar w:fldCharType="begin"/>
            </w:r>
            <w:r w:rsidR="003E72A2">
              <w:rPr>
                <w:noProof/>
                <w:webHidden/>
              </w:rPr>
              <w:instrText xml:space="preserve"> PAGEREF _Toc61879272 \h </w:instrText>
            </w:r>
            <w:r w:rsidR="003E72A2">
              <w:rPr>
                <w:noProof/>
                <w:webHidden/>
              </w:rPr>
            </w:r>
            <w:r w:rsidR="003E72A2">
              <w:rPr>
                <w:noProof/>
                <w:webHidden/>
              </w:rPr>
              <w:fldChar w:fldCharType="separate"/>
            </w:r>
            <w:r w:rsidR="003E72A2">
              <w:rPr>
                <w:noProof/>
                <w:webHidden/>
              </w:rPr>
              <w:t>59</w:t>
            </w:r>
            <w:r w:rsidR="003E72A2">
              <w:rPr>
                <w:noProof/>
                <w:webHidden/>
              </w:rPr>
              <w:fldChar w:fldCharType="end"/>
            </w:r>
          </w:hyperlink>
        </w:p>
        <w:p w14:paraId="5FF1741E" w14:textId="09CA711B" w:rsidR="003E72A2" w:rsidRDefault="00A56D7D">
          <w:pPr>
            <w:pStyle w:val="TDC3"/>
            <w:tabs>
              <w:tab w:val="left" w:pos="1200"/>
              <w:tab w:val="right" w:leader="dot" w:pos="8828"/>
            </w:tabs>
            <w:rPr>
              <w:rFonts w:cstheme="minorBidi"/>
              <w:noProof/>
              <w:sz w:val="24"/>
              <w:szCs w:val="24"/>
              <w:lang w:val="en-US" w:eastAsia="en-US"/>
            </w:rPr>
          </w:pPr>
          <w:hyperlink w:anchor="_Toc61879273" w:history="1">
            <w:r w:rsidR="003E72A2" w:rsidRPr="00F54F39">
              <w:rPr>
                <w:rStyle w:val="Hipervnculo"/>
                <w:noProof/>
              </w:rPr>
              <w:t>3.3.5.</w:t>
            </w:r>
            <w:r w:rsidR="003E72A2">
              <w:rPr>
                <w:rFonts w:cstheme="minorBidi"/>
                <w:noProof/>
                <w:sz w:val="24"/>
                <w:szCs w:val="24"/>
                <w:lang w:val="en-US" w:eastAsia="en-US"/>
              </w:rPr>
              <w:tab/>
            </w:r>
            <w:r w:rsidR="003E72A2" w:rsidRPr="00F54F39">
              <w:rPr>
                <w:rStyle w:val="Hipervnculo"/>
                <w:noProof/>
                <w:lang w:val="en-GB"/>
              </w:rPr>
              <w:t>Integration</w:t>
            </w:r>
            <w:r w:rsidR="003E72A2">
              <w:rPr>
                <w:noProof/>
                <w:webHidden/>
              </w:rPr>
              <w:tab/>
            </w:r>
            <w:r w:rsidR="003E72A2">
              <w:rPr>
                <w:noProof/>
                <w:webHidden/>
              </w:rPr>
              <w:fldChar w:fldCharType="begin"/>
            </w:r>
            <w:r w:rsidR="003E72A2">
              <w:rPr>
                <w:noProof/>
                <w:webHidden/>
              </w:rPr>
              <w:instrText xml:space="preserve"> PAGEREF _Toc61879273 \h </w:instrText>
            </w:r>
            <w:r w:rsidR="003E72A2">
              <w:rPr>
                <w:noProof/>
                <w:webHidden/>
              </w:rPr>
            </w:r>
            <w:r w:rsidR="003E72A2">
              <w:rPr>
                <w:noProof/>
                <w:webHidden/>
              </w:rPr>
              <w:fldChar w:fldCharType="separate"/>
            </w:r>
            <w:r w:rsidR="003E72A2">
              <w:rPr>
                <w:noProof/>
                <w:webHidden/>
              </w:rPr>
              <w:t>60</w:t>
            </w:r>
            <w:r w:rsidR="003E72A2">
              <w:rPr>
                <w:noProof/>
                <w:webHidden/>
              </w:rPr>
              <w:fldChar w:fldCharType="end"/>
            </w:r>
          </w:hyperlink>
        </w:p>
        <w:p w14:paraId="4D009A09" w14:textId="03A0DAE7" w:rsidR="003E72A2" w:rsidRDefault="00A56D7D">
          <w:pPr>
            <w:pStyle w:val="TDC3"/>
            <w:tabs>
              <w:tab w:val="left" w:pos="1200"/>
              <w:tab w:val="right" w:leader="dot" w:pos="8828"/>
            </w:tabs>
            <w:rPr>
              <w:rFonts w:cstheme="minorBidi"/>
              <w:noProof/>
              <w:sz w:val="24"/>
              <w:szCs w:val="24"/>
              <w:lang w:val="en-US" w:eastAsia="en-US"/>
            </w:rPr>
          </w:pPr>
          <w:hyperlink w:anchor="_Toc61879274" w:history="1">
            <w:r w:rsidR="003E72A2" w:rsidRPr="00F54F39">
              <w:rPr>
                <w:rStyle w:val="Hipervnculo"/>
                <w:noProof/>
              </w:rPr>
              <w:t>3.3.6.</w:t>
            </w:r>
            <w:r w:rsidR="003E72A2">
              <w:rPr>
                <w:rFonts w:cstheme="minorBidi"/>
                <w:noProof/>
                <w:sz w:val="24"/>
                <w:szCs w:val="24"/>
                <w:lang w:val="en-US" w:eastAsia="en-US"/>
              </w:rPr>
              <w:tab/>
            </w:r>
            <w:r w:rsidR="003E72A2" w:rsidRPr="00F54F39">
              <w:rPr>
                <w:rStyle w:val="Hipervnculo"/>
                <w:noProof/>
              </w:rPr>
              <w:t>Sustainability (*)</w:t>
            </w:r>
            <w:r w:rsidR="003E72A2">
              <w:rPr>
                <w:noProof/>
                <w:webHidden/>
              </w:rPr>
              <w:tab/>
            </w:r>
            <w:r w:rsidR="003E72A2">
              <w:rPr>
                <w:noProof/>
                <w:webHidden/>
              </w:rPr>
              <w:fldChar w:fldCharType="begin"/>
            </w:r>
            <w:r w:rsidR="003E72A2">
              <w:rPr>
                <w:noProof/>
                <w:webHidden/>
              </w:rPr>
              <w:instrText xml:space="preserve"> PAGEREF _Toc61879274 \h </w:instrText>
            </w:r>
            <w:r w:rsidR="003E72A2">
              <w:rPr>
                <w:noProof/>
                <w:webHidden/>
              </w:rPr>
            </w:r>
            <w:r w:rsidR="003E72A2">
              <w:rPr>
                <w:noProof/>
                <w:webHidden/>
              </w:rPr>
              <w:fldChar w:fldCharType="separate"/>
            </w:r>
            <w:r w:rsidR="003E72A2">
              <w:rPr>
                <w:noProof/>
                <w:webHidden/>
              </w:rPr>
              <w:t>60</w:t>
            </w:r>
            <w:r w:rsidR="003E72A2">
              <w:rPr>
                <w:noProof/>
                <w:webHidden/>
              </w:rPr>
              <w:fldChar w:fldCharType="end"/>
            </w:r>
          </w:hyperlink>
        </w:p>
        <w:p w14:paraId="2B221DC4" w14:textId="59A8C9F8" w:rsidR="003E72A2" w:rsidRDefault="00A56D7D">
          <w:pPr>
            <w:pStyle w:val="TDC3"/>
            <w:tabs>
              <w:tab w:val="left" w:pos="1200"/>
              <w:tab w:val="right" w:leader="dot" w:pos="8828"/>
            </w:tabs>
            <w:rPr>
              <w:rFonts w:cstheme="minorBidi"/>
              <w:noProof/>
              <w:sz w:val="24"/>
              <w:szCs w:val="24"/>
              <w:lang w:val="en-US" w:eastAsia="en-US"/>
            </w:rPr>
          </w:pPr>
          <w:hyperlink w:anchor="_Toc61879275" w:history="1">
            <w:r w:rsidR="003E72A2" w:rsidRPr="00F54F39">
              <w:rPr>
                <w:rStyle w:val="Hipervnculo"/>
                <w:noProof/>
                <w:lang w:val="en-US"/>
              </w:rPr>
              <w:t>3.3.7.</w:t>
            </w:r>
            <w:r w:rsidR="003E72A2">
              <w:rPr>
                <w:rFonts w:cstheme="minorBidi"/>
                <w:noProof/>
                <w:sz w:val="24"/>
                <w:szCs w:val="24"/>
                <w:lang w:val="en-US" w:eastAsia="en-US"/>
              </w:rPr>
              <w:tab/>
            </w:r>
            <w:r w:rsidR="003E72A2" w:rsidRPr="00F54F39">
              <w:rPr>
                <w:rStyle w:val="Hipervnculo"/>
                <w:noProof/>
                <w:lang w:val="en-US"/>
              </w:rPr>
              <w:t>Impact</w:t>
            </w:r>
            <w:r w:rsidR="003E72A2">
              <w:rPr>
                <w:noProof/>
                <w:webHidden/>
              </w:rPr>
              <w:tab/>
            </w:r>
            <w:r w:rsidR="003E72A2">
              <w:rPr>
                <w:noProof/>
                <w:webHidden/>
              </w:rPr>
              <w:fldChar w:fldCharType="begin"/>
            </w:r>
            <w:r w:rsidR="003E72A2">
              <w:rPr>
                <w:noProof/>
                <w:webHidden/>
              </w:rPr>
              <w:instrText xml:space="preserve"> PAGEREF _Toc61879275 \h </w:instrText>
            </w:r>
            <w:r w:rsidR="003E72A2">
              <w:rPr>
                <w:noProof/>
                <w:webHidden/>
              </w:rPr>
            </w:r>
            <w:r w:rsidR="003E72A2">
              <w:rPr>
                <w:noProof/>
                <w:webHidden/>
              </w:rPr>
              <w:fldChar w:fldCharType="separate"/>
            </w:r>
            <w:r w:rsidR="003E72A2">
              <w:rPr>
                <w:noProof/>
                <w:webHidden/>
              </w:rPr>
              <w:t>61</w:t>
            </w:r>
            <w:r w:rsidR="003E72A2">
              <w:rPr>
                <w:noProof/>
                <w:webHidden/>
              </w:rPr>
              <w:fldChar w:fldCharType="end"/>
            </w:r>
          </w:hyperlink>
        </w:p>
        <w:p w14:paraId="56DCC184" w14:textId="19744953" w:rsidR="003E72A2" w:rsidRDefault="00A56D7D">
          <w:pPr>
            <w:pStyle w:val="TDC1"/>
            <w:rPr>
              <w:rFonts w:cstheme="minorBidi"/>
              <w:noProof/>
              <w:sz w:val="24"/>
              <w:szCs w:val="24"/>
              <w:lang w:val="en-US" w:eastAsia="en-US"/>
            </w:rPr>
          </w:pPr>
          <w:hyperlink w:anchor="_Toc61879276" w:history="1">
            <w:r w:rsidR="003E72A2" w:rsidRPr="00F54F39">
              <w:rPr>
                <w:rStyle w:val="Hipervnculo"/>
                <w:noProof/>
              </w:rPr>
              <w:t>4.</w:t>
            </w:r>
            <w:r w:rsidR="003E72A2">
              <w:rPr>
                <w:rFonts w:cstheme="minorBidi"/>
                <w:noProof/>
                <w:sz w:val="24"/>
                <w:szCs w:val="24"/>
                <w:lang w:val="en-US" w:eastAsia="en-US"/>
              </w:rPr>
              <w:tab/>
            </w:r>
            <w:r w:rsidR="003E72A2" w:rsidRPr="00F54F39">
              <w:rPr>
                <w:rStyle w:val="Hipervnculo"/>
                <w:noProof/>
              </w:rPr>
              <w:t>Cross-cutting Aspects</w:t>
            </w:r>
            <w:r w:rsidR="003E72A2">
              <w:rPr>
                <w:noProof/>
                <w:webHidden/>
              </w:rPr>
              <w:tab/>
            </w:r>
            <w:r w:rsidR="003E72A2">
              <w:rPr>
                <w:noProof/>
                <w:webHidden/>
              </w:rPr>
              <w:fldChar w:fldCharType="begin"/>
            </w:r>
            <w:r w:rsidR="003E72A2">
              <w:rPr>
                <w:noProof/>
                <w:webHidden/>
              </w:rPr>
              <w:instrText xml:space="preserve"> PAGEREF _Toc61879276 \h </w:instrText>
            </w:r>
            <w:r w:rsidR="003E72A2">
              <w:rPr>
                <w:noProof/>
                <w:webHidden/>
              </w:rPr>
            </w:r>
            <w:r w:rsidR="003E72A2">
              <w:rPr>
                <w:noProof/>
                <w:webHidden/>
              </w:rPr>
              <w:fldChar w:fldCharType="separate"/>
            </w:r>
            <w:r w:rsidR="003E72A2">
              <w:rPr>
                <w:noProof/>
                <w:webHidden/>
              </w:rPr>
              <w:t>63</w:t>
            </w:r>
            <w:r w:rsidR="003E72A2">
              <w:rPr>
                <w:noProof/>
                <w:webHidden/>
              </w:rPr>
              <w:fldChar w:fldCharType="end"/>
            </w:r>
          </w:hyperlink>
        </w:p>
        <w:p w14:paraId="6DF8D292" w14:textId="28858DCE" w:rsidR="003E72A2" w:rsidRDefault="00A56D7D">
          <w:pPr>
            <w:pStyle w:val="TDC2"/>
            <w:rPr>
              <w:rFonts w:cstheme="minorBidi"/>
              <w:noProof/>
              <w:sz w:val="24"/>
              <w:szCs w:val="24"/>
              <w:lang w:val="en-US" w:eastAsia="en-US"/>
            </w:rPr>
          </w:pPr>
          <w:hyperlink w:anchor="_Toc61879277" w:history="1">
            <w:r w:rsidR="003E72A2" w:rsidRPr="00F54F39">
              <w:rPr>
                <w:rStyle w:val="Hipervnculo"/>
                <w:noProof/>
                <w:lang w:val="en-US"/>
              </w:rPr>
              <w:t>4.1.</w:t>
            </w:r>
            <w:r w:rsidR="003E72A2">
              <w:rPr>
                <w:rFonts w:cstheme="minorBidi"/>
                <w:noProof/>
                <w:sz w:val="24"/>
                <w:szCs w:val="24"/>
                <w:lang w:val="en-US" w:eastAsia="en-US"/>
              </w:rPr>
              <w:tab/>
            </w:r>
            <w:r w:rsidR="003E72A2" w:rsidRPr="00F54F39">
              <w:rPr>
                <w:rStyle w:val="Hipervnculo"/>
                <w:noProof/>
                <w:lang w:val="en-US"/>
              </w:rPr>
              <w:t>Relationship with the FPA and PPS-CHILE</w:t>
            </w:r>
            <w:r w:rsidR="003E72A2">
              <w:rPr>
                <w:noProof/>
                <w:webHidden/>
              </w:rPr>
              <w:tab/>
            </w:r>
            <w:r w:rsidR="003E72A2">
              <w:rPr>
                <w:noProof/>
                <w:webHidden/>
              </w:rPr>
              <w:fldChar w:fldCharType="begin"/>
            </w:r>
            <w:r w:rsidR="003E72A2">
              <w:rPr>
                <w:noProof/>
                <w:webHidden/>
              </w:rPr>
              <w:instrText xml:space="preserve"> PAGEREF _Toc61879277 \h </w:instrText>
            </w:r>
            <w:r w:rsidR="003E72A2">
              <w:rPr>
                <w:noProof/>
                <w:webHidden/>
              </w:rPr>
            </w:r>
            <w:r w:rsidR="003E72A2">
              <w:rPr>
                <w:noProof/>
                <w:webHidden/>
              </w:rPr>
              <w:fldChar w:fldCharType="separate"/>
            </w:r>
            <w:r w:rsidR="003E72A2">
              <w:rPr>
                <w:noProof/>
                <w:webHidden/>
              </w:rPr>
              <w:t>63</w:t>
            </w:r>
            <w:r w:rsidR="003E72A2">
              <w:rPr>
                <w:noProof/>
                <w:webHidden/>
              </w:rPr>
              <w:fldChar w:fldCharType="end"/>
            </w:r>
          </w:hyperlink>
        </w:p>
        <w:p w14:paraId="7DB32146" w14:textId="5D1FDA75" w:rsidR="003E72A2" w:rsidRDefault="00A56D7D">
          <w:pPr>
            <w:pStyle w:val="TDC3"/>
            <w:tabs>
              <w:tab w:val="left" w:pos="1200"/>
              <w:tab w:val="right" w:leader="dot" w:pos="8828"/>
            </w:tabs>
            <w:rPr>
              <w:rFonts w:cstheme="minorBidi"/>
              <w:noProof/>
              <w:sz w:val="24"/>
              <w:szCs w:val="24"/>
              <w:lang w:val="en-US" w:eastAsia="en-US"/>
            </w:rPr>
          </w:pPr>
          <w:hyperlink w:anchor="_Toc61879278" w:history="1">
            <w:r w:rsidR="003E72A2" w:rsidRPr="00F54F39">
              <w:rPr>
                <w:rStyle w:val="Hipervnculo"/>
                <w:rFonts w:eastAsia="Calibri" w:cs="Calibri"/>
                <w:noProof/>
              </w:rPr>
              <w:t>4.1.1</w:t>
            </w:r>
            <w:r w:rsidR="003E72A2">
              <w:rPr>
                <w:rFonts w:cstheme="minorBidi"/>
                <w:noProof/>
                <w:sz w:val="24"/>
                <w:szCs w:val="24"/>
                <w:lang w:val="en-US" w:eastAsia="en-US"/>
              </w:rPr>
              <w:tab/>
            </w:r>
            <w:r w:rsidR="003E72A2" w:rsidRPr="00F54F39">
              <w:rPr>
                <w:rStyle w:val="Hipervnculo"/>
                <w:rFonts w:eastAsia="Calibri" w:cs="Calibri"/>
                <w:noProof/>
              </w:rPr>
              <w:t>Zoning and resource targeting..</w:t>
            </w:r>
            <w:r w:rsidR="003E72A2">
              <w:rPr>
                <w:noProof/>
                <w:webHidden/>
              </w:rPr>
              <w:tab/>
            </w:r>
            <w:r w:rsidR="003E72A2">
              <w:rPr>
                <w:noProof/>
                <w:webHidden/>
              </w:rPr>
              <w:fldChar w:fldCharType="begin"/>
            </w:r>
            <w:r w:rsidR="003E72A2">
              <w:rPr>
                <w:noProof/>
                <w:webHidden/>
              </w:rPr>
              <w:instrText xml:space="preserve"> PAGEREF _Toc61879278 \h </w:instrText>
            </w:r>
            <w:r w:rsidR="003E72A2">
              <w:rPr>
                <w:noProof/>
                <w:webHidden/>
              </w:rPr>
            </w:r>
            <w:r w:rsidR="003E72A2">
              <w:rPr>
                <w:noProof/>
                <w:webHidden/>
              </w:rPr>
              <w:fldChar w:fldCharType="separate"/>
            </w:r>
            <w:r w:rsidR="003E72A2">
              <w:rPr>
                <w:noProof/>
                <w:webHidden/>
              </w:rPr>
              <w:t>63</w:t>
            </w:r>
            <w:r w:rsidR="003E72A2">
              <w:rPr>
                <w:noProof/>
                <w:webHidden/>
              </w:rPr>
              <w:fldChar w:fldCharType="end"/>
            </w:r>
          </w:hyperlink>
        </w:p>
        <w:p w14:paraId="5C106C8B" w14:textId="6A7BDC3F" w:rsidR="003E72A2" w:rsidRDefault="00A56D7D">
          <w:pPr>
            <w:pStyle w:val="TDC3"/>
            <w:tabs>
              <w:tab w:val="left" w:pos="1200"/>
              <w:tab w:val="right" w:leader="dot" w:pos="8828"/>
            </w:tabs>
            <w:rPr>
              <w:rFonts w:cstheme="minorBidi"/>
              <w:noProof/>
              <w:sz w:val="24"/>
              <w:szCs w:val="24"/>
              <w:lang w:val="en-US" w:eastAsia="en-US"/>
            </w:rPr>
          </w:pPr>
          <w:hyperlink w:anchor="_Toc61879279" w:history="1">
            <w:r w:rsidR="003E72A2" w:rsidRPr="00F54F39">
              <w:rPr>
                <w:rStyle w:val="Hipervnculo"/>
                <w:rFonts w:eastAsia="Calibri" w:cs="Calibri"/>
                <w:noProof/>
                <w:lang w:val="en-US"/>
              </w:rPr>
              <w:t>4.1.2</w:t>
            </w:r>
            <w:r w:rsidR="003E72A2">
              <w:rPr>
                <w:rFonts w:cstheme="minorBidi"/>
                <w:noProof/>
                <w:sz w:val="24"/>
                <w:szCs w:val="24"/>
                <w:lang w:val="en-US" w:eastAsia="en-US"/>
              </w:rPr>
              <w:tab/>
            </w:r>
            <w:r w:rsidR="003E72A2" w:rsidRPr="00F54F39">
              <w:rPr>
                <w:rStyle w:val="Hipervnculo"/>
                <w:rFonts w:eastAsia="Calibri" w:cs="Calibri"/>
                <w:noProof/>
                <w:lang w:val="en-US"/>
              </w:rPr>
              <w:t>Governance of the initiative at the national level and mechanisms and criteria for the selection of community projects and initiatives, considering a gender perspective.</w:t>
            </w:r>
            <w:r w:rsidR="003E72A2">
              <w:rPr>
                <w:noProof/>
                <w:webHidden/>
              </w:rPr>
              <w:tab/>
            </w:r>
            <w:r w:rsidR="003E72A2">
              <w:rPr>
                <w:noProof/>
                <w:webHidden/>
              </w:rPr>
              <w:fldChar w:fldCharType="begin"/>
            </w:r>
            <w:r w:rsidR="003E72A2">
              <w:rPr>
                <w:noProof/>
                <w:webHidden/>
              </w:rPr>
              <w:instrText xml:space="preserve"> PAGEREF _Toc61879279 \h </w:instrText>
            </w:r>
            <w:r w:rsidR="003E72A2">
              <w:rPr>
                <w:noProof/>
                <w:webHidden/>
              </w:rPr>
            </w:r>
            <w:r w:rsidR="003E72A2">
              <w:rPr>
                <w:noProof/>
                <w:webHidden/>
              </w:rPr>
              <w:fldChar w:fldCharType="separate"/>
            </w:r>
            <w:r w:rsidR="003E72A2">
              <w:rPr>
                <w:noProof/>
                <w:webHidden/>
              </w:rPr>
              <w:t>64</w:t>
            </w:r>
            <w:r w:rsidR="003E72A2">
              <w:rPr>
                <w:noProof/>
                <w:webHidden/>
              </w:rPr>
              <w:fldChar w:fldCharType="end"/>
            </w:r>
          </w:hyperlink>
        </w:p>
        <w:p w14:paraId="7D2102E8" w14:textId="5B24C71B" w:rsidR="003E72A2" w:rsidRDefault="00A56D7D">
          <w:pPr>
            <w:pStyle w:val="TDC3"/>
            <w:tabs>
              <w:tab w:val="left" w:pos="1200"/>
              <w:tab w:val="right" w:leader="dot" w:pos="8828"/>
            </w:tabs>
            <w:rPr>
              <w:rFonts w:cstheme="minorBidi"/>
              <w:noProof/>
              <w:sz w:val="24"/>
              <w:szCs w:val="24"/>
              <w:lang w:val="en-US" w:eastAsia="en-US"/>
            </w:rPr>
          </w:pPr>
          <w:hyperlink w:anchor="_Toc61879280" w:history="1">
            <w:r w:rsidR="003E72A2" w:rsidRPr="00F54F39">
              <w:rPr>
                <w:rStyle w:val="Hipervnculo"/>
                <w:rFonts w:eastAsia="Calibri" w:cs="Calibri"/>
                <w:noProof/>
                <w:lang w:val="en-US"/>
              </w:rPr>
              <w:t>4.1.3</w:t>
            </w:r>
            <w:r w:rsidR="003E72A2">
              <w:rPr>
                <w:rFonts w:cstheme="minorBidi"/>
                <w:noProof/>
                <w:sz w:val="24"/>
                <w:szCs w:val="24"/>
                <w:lang w:val="en-US" w:eastAsia="en-US"/>
              </w:rPr>
              <w:tab/>
            </w:r>
            <w:r w:rsidR="003E72A2" w:rsidRPr="00F54F39">
              <w:rPr>
                <w:rStyle w:val="Hipervnculo"/>
                <w:rFonts w:eastAsia="Calibri" w:cs="Calibri"/>
                <w:noProof/>
                <w:lang w:val="en-US"/>
              </w:rPr>
              <w:t>Governance, territorial organization and management model and the role of communities, considering gender perspective.</w:t>
            </w:r>
            <w:r w:rsidR="003E72A2">
              <w:rPr>
                <w:noProof/>
                <w:webHidden/>
              </w:rPr>
              <w:tab/>
            </w:r>
            <w:r w:rsidR="003E72A2">
              <w:rPr>
                <w:noProof/>
                <w:webHidden/>
              </w:rPr>
              <w:fldChar w:fldCharType="begin"/>
            </w:r>
            <w:r w:rsidR="003E72A2">
              <w:rPr>
                <w:noProof/>
                <w:webHidden/>
              </w:rPr>
              <w:instrText xml:space="preserve"> PAGEREF _Toc61879280 \h </w:instrText>
            </w:r>
            <w:r w:rsidR="003E72A2">
              <w:rPr>
                <w:noProof/>
                <w:webHidden/>
              </w:rPr>
            </w:r>
            <w:r w:rsidR="003E72A2">
              <w:rPr>
                <w:noProof/>
                <w:webHidden/>
              </w:rPr>
              <w:fldChar w:fldCharType="separate"/>
            </w:r>
            <w:r w:rsidR="003E72A2">
              <w:rPr>
                <w:noProof/>
                <w:webHidden/>
              </w:rPr>
              <w:t>65</w:t>
            </w:r>
            <w:r w:rsidR="003E72A2">
              <w:rPr>
                <w:noProof/>
                <w:webHidden/>
              </w:rPr>
              <w:fldChar w:fldCharType="end"/>
            </w:r>
          </w:hyperlink>
        </w:p>
        <w:p w14:paraId="76798C7E" w14:textId="54485257" w:rsidR="003E72A2" w:rsidRDefault="00A56D7D">
          <w:pPr>
            <w:pStyle w:val="TDC3"/>
            <w:tabs>
              <w:tab w:val="left" w:pos="1200"/>
              <w:tab w:val="right" w:leader="dot" w:pos="8828"/>
            </w:tabs>
            <w:rPr>
              <w:rFonts w:cstheme="minorBidi"/>
              <w:noProof/>
              <w:sz w:val="24"/>
              <w:szCs w:val="24"/>
              <w:lang w:val="en-US" w:eastAsia="en-US"/>
            </w:rPr>
          </w:pPr>
          <w:hyperlink w:anchor="_Toc61879281" w:history="1">
            <w:r w:rsidR="003E72A2" w:rsidRPr="00F54F39">
              <w:rPr>
                <w:rStyle w:val="Hipervnculo"/>
                <w:rFonts w:eastAsia="Calibri" w:cs="Calibri"/>
                <w:noProof/>
                <w:lang w:val="en-US"/>
              </w:rPr>
              <w:t>4.1.4</w:t>
            </w:r>
            <w:r w:rsidR="003E72A2">
              <w:rPr>
                <w:rFonts w:cstheme="minorBidi"/>
                <w:noProof/>
                <w:sz w:val="24"/>
                <w:szCs w:val="24"/>
                <w:lang w:val="en-US" w:eastAsia="en-US"/>
              </w:rPr>
              <w:tab/>
            </w:r>
            <w:r w:rsidR="003E72A2" w:rsidRPr="00F54F39">
              <w:rPr>
                <w:rStyle w:val="Hipervnculo"/>
                <w:rFonts w:eastAsia="Calibri" w:cs="Calibri"/>
                <w:noProof/>
                <w:lang w:val="en-US"/>
              </w:rPr>
              <w:t>Basis for scalability (of impact on a territorial and model scale) and influence on other initiatives and policies.</w:t>
            </w:r>
            <w:r w:rsidR="003E72A2">
              <w:rPr>
                <w:noProof/>
                <w:webHidden/>
              </w:rPr>
              <w:tab/>
            </w:r>
            <w:r w:rsidR="003E72A2">
              <w:rPr>
                <w:noProof/>
                <w:webHidden/>
              </w:rPr>
              <w:fldChar w:fldCharType="begin"/>
            </w:r>
            <w:r w:rsidR="003E72A2">
              <w:rPr>
                <w:noProof/>
                <w:webHidden/>
              </w:rPr>
              <w:instrText xml:space="preserve"> PAGEREF _Toc61879281 \h </w:instrText>
            </w:r>
            <w:r w:rsidR="003E72A2">
              <w:rPr>
                <w:noProof/>
                <w:webHidden/>
              </w:rPr>
            </w:r>
            <w:r w:rsidR="003E72A2">
              <w:rPr>
                <w:noProof/>
                <w:webHidden/>
              </w:rPr>
              <w:fldChar w:fldCharType="separate"/>
            </w:r>
            <w:r w:rsidR="003E72A2">
              <w:rPr>
                <w:noProof/>
                <w:webHidden/>
              </w:rPr>
              <w:t>66</w:t>
            </w:r>
            <w:r w:rsidR="003E72A2">
              <w:rPr>
                <w:noProof/>
                <w:webHidden/>
              </w:rPr>
              <w:fldChar w:fldCharType="end"/>
            </w:r>
          </w:hyperlink>
        </w:p>
        <w:p w14:paraId="300FB4B0" w14:textId="0CDA0F90" w:rsidR="003E72A2" w:rsidRDefault="00A56D7D">
          <w:pPr>
            <w:pStyle w:val="TDC3"/>
            <w:tabs>
              <w:tab w:val="left" w:pos="1200"/>
              <w:tab w:val="right" w:leader="dot" w:pos="8828"/>
            </w:tabs>
            <w:rPr>
              <w:rFonts w:cstheme="minorBidi"/>
              <w:noProof/>
              <w:sz w:val="24"/>
              <w:szCs w:val="24"/>
              <w:lang w:val="en-US" w:eastAsia="en-US"/>
            </w:rPr>
          </w:pPr>
          <w:hyperlink w:anchor="_Toc61879282" w:history="1">
            <w:r w:rsidR="003E72A2" w:rsidRPr="00F54F39">
              <w:rPr>
                <w:rStyle w:val="Hipervnculo"/>
                <w:rFonts w:eastAsia="Calibri" w:cs="Calibri"/>
                <w:noProof/>
              </w:rPr>
              <w:t>4.1.5</w:t>
            </w:r>
            <w:r w:rsidR="003E72A2">
              <w:rPr>
                <w:rFonts w:cstheme="minorBidi"/>
                <w:noProof/>
                <w:sz w:val="24"/>
                <w:szCs w:val="24"/>
                <w:lang w:val="en-US" w:eastAsia="en-US"/>
              </w:rPr>
              <w:tab/>
            </w:r>
            <w:r w:rsidR="003E72A2" w:rsidRPr="00F54F39">
              <w:rPr>
                <w:rStyle w:val="Hipervnculo"/>
                <w:rFonts w:eastAsia="Calibri" w:cs="Calibri"/>
                <w:noProof/>
              </w:rPr>
              <w:t>Impacts on resilience.</w:t>
            </w:r>
            <w:r w:rsidR="003E72A2">
              <w:rPr>
                <w:noProof/>
                <w:webHidden/>
              </w:rPr>
              <w:tab/>
            </w:r>
            <w:r w:rsidR="003E72A2">
              <w:rPr>
                <w:noProof/>
                <w:webHidden/>
              </w:rPr>
              <w:fldChar w:fldCharType="begin"/>
            </w:r>
            <w:r w:rsidR="003E72A2">
              <w:rPr>
                <w:noProof/>
                <w:webHidden/>
              </w:rPr>
              <w:instrText xml:space="preserve"> PAGEREF _Toc61879282 \h </w:instrText>
            </w:r>
            <w:r w:rsidR="003E72A2">
              <w:rPr>
                <w:noProof/>
                <w:webHidden/>
              </w:rPr>
            </w:r>
            <w:r w:rsidR="003E72A2">
              <w:rPr>
                <w:noProof/>
                <w:webHidden/>
              </w:rPr>
              <w:fldChar w:fldCharType="separate"/>
            </w:r>
            <w:r w:rsidR="003E72A2">
              <w:rPr>
                <w:noProof/>
                <w:webHidden/>
              </w:rPr>
              <w:t>67</w:t>
            </w:r>
            <w:r w:rsidR="003E72A2">
              <w:rPr>
                <w:noProof/>
                <w:webHidden/>
              </w:rPr>
              <w:fldChar w:fldCharType="end"/>
            </w:r>
          </w:hyperlink>
        </w:p>
        <w:p w14:paraId="6593819A" w14:textId="526DD28D" w:rsidR="003E72A2" w:rsidRDefault="00A56D7D">
          <w:pPr>
            <w:pStyle w:val="TDC3"/>
            <w:tabs>
              <w:tab w:val="left" w:pos="1200"/>
              <w:tab w:val="right" w:leader="dot" w:pos="8828"/>
            </w:tabs>
            <w:rPr>
              <w:rFonts w:cstheme="minorBidi"/>
              <w:noProof/>
              <w:sz w:val="24"/>
              <w:szCs w:val="24"/>
              <w:lang w:val="en-US" w:eastAsia="en-US"/>
            </w:rPr>
          </w:pPr>
          <w:hyperlink w:anchor="_Toc61879283" w:history="1">
            <w:r w:rsidR="003E72A2" w:rsidRPr="00F54F39">
              <w:rPr>
                <w:rStyle w:val="Hipervnculo"/>
                <w:rFonts w:eastAsia="Calibri" w:cs="Calibri"/>
                <w:b/>
                <w:bCs/>
                <w:noProof/>
                <w:lang w:val="en-US"/>
              </w:rPr>
              <w:t>4.1.6</w:t>
            </w:r>
            <w:r w:rsidR="003E72A2">
              <w:rPr>
                <w:rFonts w:cstheme="minorBidi"/>
                <w:noProof/>
                <w:sz w:val="24"/>
                <w:szCs w:val="24"/>
                <w:lang w:val="en-US" w:eastAsia="en-US"/>
              </w:rPr>
              <w:tab/>
            </w:r>
            <w:r w:rsidR="003E72A2" w:rsidRPr="00F54F39">
              <w:rPr>
                <w:rStyle w:val="Hipervnculo"/>
                <w:rFonts w:eastAsia="Calibri" w:cs="Calibri"/>
                <w:b/>
                <w:bCs/>
                <w:noProof/>
                <w:lang w:val="en-US"/>
              </w:rPr>
              <w:t>Conclusions and additional scopes</w:t>
            </w:r>
            <w:r w:rsidR="003E72A2">
              <w:rPr>
                <w:noProof/>
                <w:webHidden/>
              </w:rPr>
              <w:tab/>
            </w:r>
            <w:r w:rsidR="003E72A2">
              <w:rPr>
                <w:noProof/>
                <w:webHidden/>
              </w:rPr>
              <w:fldChar w:fldCharType="begin"/>
            </w:r>
            <w:r w:rsidR="003E72A2">
              <w:rPr>
                <w:noProof/>
                <w:webHidden/>
              </w:rPr>
              <w:instrText xml:space="preserve"> PAGEREF _Toc61879283 \h </w:instrText>
            </w:r>
            <w:r w:rsidR="003E72A2">
              <w:rPr>
                <w:noProof/>
                <w:webHidden/>
              </w:rPr>
            </w:r>
            <w:r w:rsidR="003E72A2">
              <w:rPr>
                <w:noProof/>
                <w:webHidden/>
              </w:rPr>
              <w:fldChar w:fldCharType="separate"/>
            </w:r>
            <w:r w:rsidR="003E72A2">
              <w:rPr>
                <w:noProof/>
                <w:webHidden/>
              </w:rPr>
              <w:t>68</w:t>
            </w:r>
            <w:r w:rsidR="003E72A2">
              <w:rPr>
                <w:noProof/>
                <w:webHidden/>
              </w:rPr>
              <w:fldChar w:fldCharType="end"/>
            </w:r>
          </w:hyperlink>
        </w:p>
        <w:p w14:paraId="66DFDD97" w14:textId="4EE79006" w:rsidR="003E72A2" w:rsidRDefault="00A56D7D">
          <w:pPr>
            <w:pStyle w:val="TDC2"/>
            <w:rPr>
              <w:rFonts w:cstheme="minorBidi"/>
              <w:noProof/>
              <w:sz w:val="24"/>
              <w:szCs w:val="24"/>
              <w:lang w:val="en-US" w:eastAsia="en-US"/>
            </w:rPr>
          </w:pPr>
          <w:hyperlink w:anchor="_Toc61879284" w:history="1">
            <w:r w:rsidR="003E72A2" w:rsidRPr="00F54F39">
              <w:rPr>
                <w:rStyle w:val="Hipervnculo"/>
                <w:noProof/>
              </w:rPr>
              <w:t>4.2.</w:t>
            </w:r>
            <w:r w:rsidR="003E72A2">
              <w:rPr>
                <w:rFonts w:cstheme="minorBidi"/>
                <w:noProof/>
                <w:sz w:val="24"/>
                <w:szCs w:val="24"/>
                <w:lang w:val="en-US" w:eastAsia="en-US"/>
              </w:rPr>
              <w:tab/>
            </w:r>
            <w:r w:rsidR="003E72A2" w:rsidRPr="00F54F39">
              <w:rPr>
                <w:rStyle w:val="Hipervnculo"/>
                <w:noProof/>
              </w:rPr>
              <w:t>Gender Issues</w:t>
            </w:r>
            <w:r w:rsidR="003E72A2">
              <w:rPr>
                <w:noProof/>
                <w:webHidden/>
              </w:rPr>
              <w:tab/>
            </w:r>
            <w:r w:rsidR="003E72A2">
              <w:rPr>
                <w:noProof/>
                <w:webHidden/>
              </w:rPr>
              <w:fldChar w:fldCharType="begin"/>
            </w:r>
            <w:r w:rsidR="003E72A2">
              <w:rPr>
                <w:noProof/>
                <w:webHidden/>
              </w:rPr>
              <w:instrText xml:space="preserve"> PAGEREF _Toc61879284 \h </w:instrText>
            </w:r>
            <w:r w:rsidR="003E72A2">
              <w:rPr>
                <w:noProof/>
                <w:webHidden/>
              </w:rPr>
            </w:r>
            <w:r w:rsidR="003E72A2">
              <w:rPr>
                <w:noProof/>
                <w:webHidden/>
              </w:rPr>
              <w:fldChar w:fldCharType="separate"/>
            </w:r>
            <w:r w:rsidR="003E72A2">
              <w:rPr>
                <w:noProof/>
                <w:webHidden/>
              </w:rPr>
              <w:t>69</w:t>
            </w:r>
            <w:r w:rsidR="003E72A2">
              <w:rPr>
                <w:noProof/>
                <w:webHidden/>
              </w:rPr>
              <w:fldChar w:fldCharType="end"/>
            </w:r>
          </w:hyperlink>
        </w:p>
        <w:p w14:paraId="3544D23B" w14:textId="005C0D0A" w:rsidR="003E72A2" w:rsidRDefault="00A56D7D">
          <w:pPr>
            <w:pStyle w:val="TDC2"/>
            <w:rPr>
              <w:rFonts w:cstheme="minorBidi"/>
              <w:noProof/>
              <w:sz w:val="24"/>
              <w:szCs w:val="24"/>
              <w:lang w:val="en-US" w:eastAsia="en-US"/>
            </w:rPr>
          </w:pPr>
          <w:hyperlink w:anchor="_Toc61879285" w:history="1">
            <w:r w:rsidR="003E72A2" w:rsidRPr="00F54F39">
              <w:rPr>
                <w:rStyle w:val="Hipervnculo"/>
                <w:noProof/>
              </w:rPr>
              <w:t>4.3.</w:t>
            </w:r>
            <w:r w:rsidR="003E72A2">
              <w:rPr>
                <w:rFonts w:cstheme="minorBidi"/>
                <w:noProof/>
                <w:sz w:val="24"/>
                <w:szCs w:val="24"/>
                <w:lang w:val="en-US" w:eastAsia="en-US"/>
              </w:rPr>
              <w:tab/>
            </w:r>
            <w:r w:rsidR="003E72A2" w:rsidRPr="00F54F39">
              <w:rPr>
                <w:rStyle w:val="Hipervnculo"/>
                <w:noProof/>
              </w:rPr>
              <w:t>Approach to Native Peoples</w:t>
            </w:r>
            <w:r w:rsidR="003E72A2">
              <w:rPr>
                <w:noProof/>
                <w:webHidden/>
              </w:rPr>
              <w:tab/>
            </w:r>
            <w:r w:rsidR="003E72A2">
              <w:rPr>
                <w:noProof/>
                <w:webHidden/>
              </w:rPr>
              <w:fldChar w:fldCharType="begin"/>
            </w:r>
            <w:r w:rsidR="003E72A2">
              <w:rPr>
                <w:noProof/>
                <w:webHidden/>
              </w:rPr>
              <w:instrText xml:space="preserve"> PAGEREF _Toc61879285 \h </w:instrText>
            </w:r>
            <w:r w:rsidR="003E72A2">
              <w:rPr>
                <w:noProof/>
                <w:webHidden/>
              </w:rPr>
            </w:r>
            <w:r w:rsidR="003E72A2">
              <w:rPr>
                <w:noProof/>
                <w:webHidden/>
              </w:rPr>
              <w:fldChar w:fldCharType="separate"/>
            </w:r>
            <w:r w:rsidR="003E72A2">
              <w:rPr>
                <w:noProof/>
                <w:webHidden/>
              </w:rPr>
              <w:t>69</w:t>
            </w:r>
            <w:r w:rsidR="003E72A2">
              <w:rPr>
                <w:noProof/>
                <w:webHidden/>
              </w:rPr>
              <w:fldChar w:fldCharType="end"/>
            </w:r>
          </w:hyperlink>
        </w:p>
        <w:p w14:paraId="2C41FC40" w14:textId="0ED4E0CA" w:rsidR="003E72A2" w:rsidRDefault="00A56D7D">
          <w:pPr>
            <w:pStyle w:val="TDC2"/>
            <w:rPr>
              <w:rFonts w:cstheme="minorBidi"/>
              <w:noProof/>
              <w:sz w:val="24"/>
              <w:szCs w:val="24"/>
              <w:lang w:val="en-US" w:eastAsia="en-US"/>
            </w:rPr>
          </w:pPr>
          <w:hyperlink w:anchor="_Toc61879286" w:history="1">
            <w:r w:rsidR="003E72A2" w:rsidRPr="00F54F39">
              <w:rPr>
                <w:rStyle w:val="Hipervnculo"/>
                <w:b/>
                <w:bCs/>
                <w:noProof/>
                <w:lang w:val="en-US"/>
              </w:rPr>
              <w:t>5.</w:t>
            </w:r>
            <w:r w:rsidR="003E72A2">
              <w:rPr>
                <w:rFonts w:cstheme="minorBidi"/>
                <w:noProof/>
                <w:sz w:val="24"/>
                <w:szCs w:val="24"/>
                <w:lang w:val="en-US" w:eastAsia="en-US"/>
              </w:rPr>
              <w:tab/>
            </w:r>
            <w:r w:rsidR="003E72A2" w:rsidRPr="00F54F39">
              <w:rPr>
                <w:rStyle w:val="Hipervnculo"/>
                <w:b/>
                <w:bCs/>
                <w:noProof/>
                <w:lang w:val="en-US"/>
              </w:rPr>
              <w:t>Conclusions, recommendations, and lessons</w:t>
            </w:r>
            <w:r w:rsidR="003E72A2">
              <w:rPr>
                <w:noProof/>
                <w:webHidden/>
              </w:rPr>
              <w:tab/>
            </w:r>
            <w:r w:rsidR="003E72A2">
              <w:rPr>
                <w:noProof/>
                <w:webHidden/>
              </w:rPr>
              <w:fldChar w:fldCharType="begin"/>
            </w:r>
            <w:r w:rsidR="003E72A2">
              <w:rPr>
                <w:noProof/>
                <w:webHidden/>
              </w:rPr>
              <w:instrText xml:space="preserve"> PAGEREF _Toc61879286 \h </w:instrText>
            </w:r>
            <w:r w:rsidR="003E72A2">
              <w:rPr>
                <w:noProof/>
                <w:webHidden/>
              </w:rPr>
            </w:r>
            <w:r w:rsidR="003E72A2">
              <w:rPr>
                <w:noProof/>
                <w:webHidden/>
              </w:rPr>
              <w:fldChar w:fldCharType="separate"/>
            </w:r>
            <w:r w:rsidR="003E72A2">
              <w:rPr>
                <w:noProof/>
                <w:webHidden/>
              </w:rPr>
              <w:t>70</w:t>
            </w:r>
            <w:r w:rsidR="003E72A2">
              <w:rPr>
                <w:noProof/>
                <w:webHidden/>
              </w:rPr>
              <w:fldChar w:fldCharType="end"/>
            </w:r>
          </w:hyperlink>
        </w:p>
        <w:p w14:paraId="7A76DC6B" w14:textId="3CA0DBB2" w:rsidR="003E72A2" w:rsidRDefault="00A56D7D">
          <w:pPr>
            <w:pStyle w:val="TDC2"/>
            <w:rPr>
              <w:rFonts w:cstheme="minorBidi"/>
              <w:noProof/>
              <w:sz w:val="24"/>
              <w:szCs w:val="24"/>
              <w:lang w:val="en-US" w:eastAsia="en-US"/>
            </w:rPr>
          </w:pPr>
          <w:hyperlink w:anchor="_Toc61879287" w:history="1">
            <w:r w:rsidR="003E72A2" w:rsidRPr="00F54F39">
              <w:rPr>
                <w:rStyle w:val="Hipervnculo"/>
                <w:b/>
                <w:bCs/>
                <w:noProof/>
                <w:lang w:val="en-US"/>
              </w:rPr>
              <w:t>5.1.</w:t>
            </w:r>
            <w:r w:rsidR="003E72A2">
              <w:rPr>
                <w:rFonts w:cstheme="minorBidi"/>
                <w:noProof/>
                <w:sz w:val="24"/>
                <w:szCs w:val="24"/>
                <w:lang w:val="en-US" w:eastAsia="en-US"/>
              </w:rPr>
              <w:tab/>
            </w:r>
            <w:r w:rsidR="003E72A2" w:rsidRPr="00F54F39">
              <w:rPr>
                <w:rStyle w:val="Hipervnculo"/>
                <w:b/>
                <w:bCs/>
                <w:noProof/>
                <w:lang w:val="en-US"/>
              </w:rPr>
              <w:t>Conclusions</w:t>
            </w:r>
            <w:r w:rsidR="003E72A2">
              <w:rPr>
                <w:noProof/>
                <w:webHidden/>
              </w:rPr>
              <w:tab/>
            </w:r>
            <w:r w:rsidR="003E72A2">
              <w:rPr>
                <w:noProof/>
                <w:webHidden/>
              </w:rPr>
              <w:fldChar w:fldCharType="begin"/>
            </w:r>
            <w:r w:rsidR="003E72A2">
              <w:rPr>
                <w:noProof/>
                <w:webHidden/>
              </w:rPr>
              <w:instrText xml:space="preserve"> PAGEREF _Toc61879287 \h </w:instrText>
            </w:r>
            <w:r w:rsidR="003E72A2">
              <w:rPr>
                <w:noProof/>
                <w:webHidden/>
              </w:rPr>
            </w:r>
            <w:r w:rsidR="003E72A2">
              <w:rPr>
                <w:noProof/>
                <w:webHidden/>
              </w:rPr>
              <w:fldChar w:fldCharType="separate"/>
            </w:r>
            <w:r w:rsidR="003E72A2">
              <w:rPr>
                <w:noProof/>
                <w:webHidden/>
              </w:rPr>
              <w:t>70</w:t>
            </w:r>
            <w:r w:rsidR="003E72A2">
              <w:rPr>
                <w:noProof/>
                <w:webHidden/>
              </w:rPr>
              <w:fldChar w:fldCharType="end"/>
            </w:r>
          </w:hyperlink>
        </w:p>
        <w:p w14:paraId="3CF2E56A" w14:textId="36A09A2F" w:rsidR="003E72A2" w:rsidRDefault="00A56D7D">
          <w:pPr>
            <w:pStyle w:val="TDC2"/>
            <w:rPr>
              <w:rFonts w:cstheme="minorBidi"/>
              <w:noProof/>
              <w:sz w:val="24"/>
              <w:szCs w:val="24"/>
              <w:lang w:val="en-US" w:eastAsia="en-US"/>
            </w:rPr>
          </w:pPr>
          <w:hyperlink w:anchor="_Toc61879288" w:history="1">
            <w:r w:rsidR="003E72A2" w:rsidRPr="00F54F39">
              <w:rPr>
                <w:rStyle w:val="Hipervnculo"/>
                <w:noProof/>
                <w:lang w:val="en-US"/>
              </w:rPr>
              <w:t>5.2.</w:t>
            </w:r>
            <w:r w:rsidR="003E72A2">
              <w:rPr>
                <w:rFonts w:cstheme="minorBidi"/>
                <w:noProof/>
                <w:sz w:val="24"/>
                <w:szCs w:val="24"/>
                <w:lang w:val="en-US" w:eastAsia="en-US"/>
              </w:rPr>
              <w:tab/>
            </w:r>
            <w:r w:rsidR="003E72A2" w:rsidRPr="00F54F39">
              <w:rPr>
                <w:rStyle w:val="Hipervnculo"/>
                <w:noProof/>
                <w:lang w:val="en-US"/>
              </w:rPr>
              <w:t>Recommendations</w:t>
            </w:r>
            <w:r w:rsidR="003E72A2">
              <w:rPr>
                <w:noProof/>
                <w:webHidden/>
              </w:rPr>
              <w:tab/>
            </w:r>
            <w:r w:rsidR="003E72A2">
              <w:rPr>
                <w:noProof/>
                <w:webHidden/>
              </w:rPr>
              <w:fldChar w:fldCharType="begin"/>
            </w:r>
            <w:r w:rsidR="003E72A2">
              <w:rPr>
                <w:noProof/>
                <w:webHidden/>
              </w:rPr>
              <w:instrText xml:space="preserve"> PAGEREF _Toc61879288 \h </w:instrText>
            </w:r>
            <w:r w:rsidR="003E72A2">
              <w:rPr>
                <w:noProof/>
                <w:webHidden/>
              </w:rPr>
            </w:r>
            <w:r w:rsidR="003E72A2">
              <w:rPr>
                <w:noProof/>
                <w:webHidden/>
              </w:rPr>
              <w:fldChar w:fldCharType="separate"/>
            </w:r>
            <w:r w:rsidR="003E72A2">
              <w:rPr>
                <w:noProof/>
                <w:webHidden/>
              </w:rPr>
              <w:t>73</w:t>
            </w:r>
            <w:r w:rsidR="003E72A2">
              <w:rPr>
                <w:noProof/>
                <w:webHidden/>
              </w:rPr>
              <w:fldChar w:fldCharType="end"/>
            </w:r>
          </w:hyperlink>
        </w:p>
        <w:p w14:paraId="4D57E6C1" w14:textId="6CA2E5BF" w:rsidR="003E72A2" w:rsidRDefault="00A56D7D">
          <w:pPr>
            <w:pStyle w:val="TDC2"/>
            <w:rPr>
              <w:rFonts w:cstheme="minorBidi"/>
              <w:noProof/>
              <w:sz w:val="24"/>
              <w:szCs w:val="24"/>
              <w:lang w:val="en-US" w:eastAsia="en-US"/>
            </w:rPr>
          </w:pPr>
          <w:hyperlink w:anchor="_Toc61879289" w:history="1">
            <w:r w:rsidR="003E72A2" w:rsidRPr="00F54F39">
              <w:rPr>
                <w:rStyle w:val="Hipervnculo"/>
                <w:noProof/>
              </w:rPr>
              <w:t>General</w:t>
            </w:r>
            <w:r w:rsidR="003E72A2">
              <w:rPr>
                <w:noProof/>
                <w:webHidden/>
              </w:rPr>
              <w:tab/>
            </w:r>
            <w:r w:rsidR="003E72A2">
              <w:rPr>
                <w:noProof/>
                <w:webHidden/>
              </w:rPr>
              <w:fldChar w:fldCharType="begin"/>
            </w:r>
            <w:r w:rsidR="003E72A2">
              <w:rPr>
                <w:noProof/>
                <w:webHidden/>
              </w:rPr>
              <w:instrText xml:space="preserve"> PAGEREF _Toc61879289 \h </w:instrText>
            </w:r>
            <w:r w:rsidR="003E72A2">
              <w:rPr>
                <w:noProof/>
                <w:webHidden/>
              </w:rPr>
            </w:r>
            <w:r w:rsidR="003E72A2">
              <w:rPr>
                <w:noProof/>
                <w:webHidden/>
              </w:rPr>
              <w:fldChar w:fldCharType="separate"/>
            </w:r>
            <w:r w:rsidR="003E72A2">
              <w:rPr>
                <w:noProof/>
                <w:webHidden/>
              </w:rPr>
              <w:t>73</w:t>
            </w:r>
            <w:r w:rsidR="003E72A2">
              <w:rPr>
                <w:noProof/>
                <w:webHidden/>
              </w:rPr>
              <w:fldChar w:fldCharType="end"/>
            </w:r>
          </w:hyperlink>
        </w:p>
        <w:p w14:paraId="403C4C63" w14:textId="4CF7B22B" w:rsidR="003E72A2" w:rsidRDefault="00A56D7D">
          <w:pPr>
            <w:pStyle w:val="TDC1"/>
            <w:rPr>
              <w:rFonts w:cstheme="minorBidi"/>
              <w:noProof/>
              <w:sz w:val="24"/>
              <w:szCs w:val="24"/>
              <w:lang w:val="en-US" w:eastAsia="en-US"/>
            </w:rPr>
          </w:pPr>
          <w:hyperlink w:anchor="_Toc61879290" w:history="1">
            <w:r w:rsidR="003E72A2" w:rsidRPr="00F54F39">
              <w:rPr>
                <w:rStyle w:val="Hipervnculo"/>
                <w:noProof/>
                <w:lang w:val="en-US"/>
              </w:rPr>
              <w:t>6.</w:t>
            </w:r>
            <w:r w:rsidR="003E72A2">
              <w:rPr>
                <w:rFonts w:cstheme="minorBidi"/>
                <w:noProof/>
                <w:sz w:val="24"/>
                <w:szCs w:val="24"/>
                <w:lang w:val="en-US" w:eastAsia="en-US"/>
              </w:rPr>
              <w:tab/>
            </w:r>
            <w:r w:rsidR="003E72A2" w:rsidRPr="00F54F39">
              <w:rPr>
                <w:rStyle w:val="Hipervnculo"/>
                <w:noProof/>
                <w:lang w:val="en-US"/>
              </w:rPr>
              <w:t>Appendices</w:t>
            </w:r>
            <w:r w:rsidR="003E72A2">
              <w:rPr>
                <w:noProof/>
                <w:webHidden/>
              </w:rPr>
              <w:tab/>
            </w:r>
            <w:r w:rsidR="003E72A2">
              <w:rPr>
                <w:noProof/>
                <w:webHidden/>
              </w:rPr>
              <w:fldChar w:fldCharType="begin"/>
            </w:r>
            <w:r w:rsidR="003E72A2">
              <w:rPr>
                <w:noProof/>
                <w:webHidden/>
              </w:rPr>
              <w:instrText xml:space="preserve"> PAGEREF _Toc61879290 \h </w:instrText>
            </w:r>
            <w:r w:rsidR="003E72A2">
              <w:rPr>
                <w:noProof/>
                <w:webHidden/>
              </w:rPr>
            </w:r>
            <w:r w:rsidR="003E72A2">
              <w:rPr>
                <w:noProof/>
                <w:webHidden/>
              </w:rPr>
              <w:fldChar w:fldCharType="separate"/>
            </w:r>
            <w:r w:rsidR="003E72A2">
              <w:rPr>
                <w:noProof/>
                <w:webHidden/>
              </w:rPr>
              <w:t>77</w:t>
            </w:r>
            <w:r w:rsidR="003E72A2">
              <w:rPr>
                <w:noProof/>
                <w:webHidden/>
              </w:rPr>
              <w:fldChar w:fldCharType="end"/>
            </w:r>
          </w:hyperlink>
        </w:p>
        <w:p w14:paraId="644B365F" w14:textId="7380FA34" w:rsidR="003E72A2" w:rsidRDefault="00A56D7D">
          <w:pPr>
            <w:pStyle w:val="TDC2"/>
            <w:rPr>
              <w:rFonts w:cstheme="minorBidi"/>
              <w:noProof/>
              <w:sz w:val="24"/>
              <w:szCs w:val="24"/>
              <w:lang w:val="en-US" w:eastAsia="en-US"/>
            </w:rPr>
          </w:pPr>
          <w:hyperlink w:anchor="_Toc61879291" w:history="1">
            <w:r w:rsidR="003E72A2" w:rsidRPr="00F54F39">
              <w:rPr>
                <w:rStyle w:val="Hipervnculo"/>
                <w:b/>
                <w:bCs/>
                <w:i/>
                <w:iCs/>
                <w:noProof/>
              </w:rPr>
              <w:t>Appendix 1: TOR</w:t>
            </w:r>
            <w:r w:rsidR="003E72A2">
              <w:rPr>
                <w:noProof/>
                <w:webHidden/>
              </w:rPr>
              <w:tab/>
            </w:r>
            <w:r w:rsidR="003E72A2">
              <w:rPr>
                <w:noProof/>
                <w:webHidden/>
              </w:rPr>
              <w:fldChar w:fldCharType="begin"/>
            </w:r>
            <w:r w:rsidR="003E72A2">
              <w:rPr>
                <w:noProof/>
                <w:webHidden/>
              </w:rPr>
              <w:instrText xml:space="preserve"> PAGEREF _Toc61879291 \h </w:instrText>
            </w:r>
            <w:r w:rsidR="003E72A2">
              <w:rPr>
                <w:noProof/>
                <w:webHidden/>
              </w:rPr>
            </w:r>
            <w:r w:rsidR="003E72A2">
              <w:rPr>
                <w:noProof/>
                <w:webHidden/>
              </w:rPr>
              <w:fldChar w:fldCharType="separate"/>
            </w:r>
            <w:r w:rsidR="003E72A2">
              <w:rPr>
                <w:noProof/>
                <w:webHidden/>
              </w:rPr>
              <w:t>78</w:t>
            </w:r>
            <w:r w:rsidR="003E72A2">
              <w:rPr>
                <w:noProof/>
                <w:webHidden/>
              </w:rPr>
              <w:fldChar w:fldCharType="end"/>
            </w:r>
          </w:hyperlink>
        </w:p>
        <w:p w14:paraId="3471D47F" w14:textId="04C8F140" w:rsidR="003E72A2" w:rsidRDefault="00A56D7D">
          <w:pPr>
            <w:pStyle w:val="TDC2"/>
            <w:rPr>
              <w:rFonts w:cstheme="minorBidi"/>
              <w:noProof/>
              <w:sz w:val="24"/>
              <w:szCs w:val="24"/>
              <w:lang w:val="en-US" w:eastAsia="en-US"/>
            </w:rPr>
          </w:pPr>
          <w:hyperlink w:anchor="_Toc61879292" w:history="1">
            <w:r w:rsidR="003E72A2" w:rsidRPr="00F54F39">
              <w:rPr>
                <w:rStyle w:val="Hipervnculo"/>
                <w:b/>
                <w:bCs/>
                <w:i/>
                <w:iCs/>
                <w:noProof/>
              </w:rPr>
              <w:t>Appendix 2: Matrix of results</w:t>
            </w:r>
            <w:r w:rsidR="003E72A2">
              <w:rPr>
                <w:noProof/>
                <w:webHidden/>
              </w:rPr>
              <w:tab/>
            </w:r>
            <w:r w:rsidR="003E72A2">
              <w:rPr>
                <w:noProof/>
                <w:webHidden/>
              </w:rPr>
              <w:fldChar w:fldCharType="begin"/>
            </w:r>
            <w:r w:rsidR="003E72A2">
              <w:rPr>
                <w:noProof/>
                <w:webHidden/>
              </w:rPr>
              <w:instrText xml:space="preserve"> PAGEREF _Toc61879292 \h </w:instrText>
            </w:r>
            <w:r w:rsidR="003E72A2">
              <w:rPr>
                <w:noProof/>
                <w:webHidden/>
              </w:rPr>
            </w:r>
            <w:r w:rsidR="003E72A2">
              <w:rPr>
                <w:noProof/>
                <w:webHidden/>
              </w:rPr>
              <w:fldChar w:fldCharType="separate"/>
            </w:r>
            <w:r w:rsidR="003E72A2">
              <w:rPr>
                <w:noProof/>
                <w:webHidden/>
              </w:rPr>
              <w:t>79</w:t>
            </w:r>
            <w:r w:rsidR="003E72A2">
              <w:rPr>
                <w:noProof/>
                <w:webHidden/>
              </w:rPr>
              <w:fldChar w:fldCharType="end"/>
            </w:r>
          </w:hyperlink>
        </w:p>
        <w:p w14:paraId="0DF1DAE4" w14:textId="67607FA1" w:rsidR="003E72A2" w:rsidRDefault="00A56D7D">
          <w:pPr>
            <w:pStyle w:val="TDC2"/>
            <w:rPr>
              <w:rFonts w:cstheme="minorBidi"/>
              <w:noProof/>
              <w:sz w:val="24"/>
              <w:szCs w:val="24"/>
              <w:lang w:val="en-US" w:eastAsia="en-US"/>
            </w:rPr>
          </w:pPr>
          <w:hyperlink w:anchor="_Toc61879293" w:history="1">
            <w:r w:rsidR="003E72A2" w:rsidRPr="00F54F39">
              <w:rPr>
                <w:rStyle w:val="Hipervnculo"/>
                <w:b/>
                <w:bCs/>
                <w:i/>
                <w:iCs/>
                <w:noProof/>
              </w:rPr>
              <w:t>Appendix  3: Evaluation questions</w:t>
            </w:r>
            <w:r w:rsidR="003E72A2">
              <w:rPr>
                <w:noProof/>
                <w:webHidden/>
              </w:rPr>
              <w:tab/>
            </w:r>
            <w:r w:rsidR="003E72A2">
              <w:rPr>
                <w:noProof/>
                <w:webHidden/>
              </w:rPr>
              <w:fldChar w:fldCharType="begin"/>
            </w:r>
            <w:r w:rsidR="003E72A2">
              <w:rPr>
                <w:noProof/>
                <w:webHidden/>
              </w:rPr>
              <w:instrText xml:space="preserve"> PAGEREF _Toc61879293 \h </w:instrText>
            </w:r>
            <w:r w:rsidR="003E72A2">
              <w:rPr>
                <w:noProof/>
                <w:webHidden/>
              </w:rPr>
            </w:r>
            <w:r w:rsidR="003E72A2">
              <w:rPr>
                <w:noProof/>
                <w:webHidden/>
              </w:rPr>
              <w:fldChar w:fldCharType="separate"/>
            </w:r>
            <w:r w:rsidR="003E72A2">
              <w:rPr>
                <w:noProof/>
                <w:webHidden/>
              </w:rPr>
              <w:t>80</w:t>
            </w:r>
            <w:r w:rsidR="003E72A2">
              <w:rPr>
                <w:noProof/>
                <w:webHidden/>
              </w:rPr>
              <w:fldChar w:fldCharType="end"/>
            </w:r>
          </w:hyperlink>
        </w:p>
        <w:p w14:paraId="12670CA3" w14:textId="70B632D8" w:rsidR="003E72A2" w:rsidRDefault="00A56D7D">
          <w:pPr>
            <w:pStyle w:val="TDC2"/>
            <w:rPr>
              <w:rFonts w:cstheme="minorBidi"/>
              <w:noProof/>
              <w:sz w:val="24"/>
              <w:szCs w:val="24"/>
              <w:lang w:val="en-US" w:eastAsia="en-US"/>
            </w:rPr>
          </w:pPr>
          <w:hyperlink w:anchor="_Toc61879294" w:history="1">
            <w:r w:rsidR="003E72A2" w:rsidRPr="00F54F39">
              <w:rPr>
                <w:rStyle w:val="Hipervnculo"/>
                <w:b/>
                <w:bCs/>
                <w:i/>
                <w:iCs/>
                <w:noProof/>
              </w:rPr>
              <w:t>Appendix 4: List of reviewed documents</w:t>
            </w:r>
            <w:r w:rsidR="003E72A2">
              <w:rPr>
                <w:noProof/>
                <w:webHidden/>
              </w:rPr>
              <w:tab/>
            </w:r>
            <w:r w:rsidR="003E72A2">
              <w:rPr>
                <w:noProof/>
                <w:webHidden/>
              </w:rPr>
              <w:fldChar w:fldCharType="begin"/>
            </w:r>
            <w:r w:rsidR="003E72A2">
              <w:rPr>
                <w:noProof/>
                <w:webHidden/>
              </w:rPr>
              <w:instrText xml:space="preserve"> PAGEREF _Toc61879294 \h </w:instrText>
            </w:r>
            <w:r w:rsidR="003E72A2">
              <w:rPr>
                <w:noProof/>
                <w:webHidden/>
              </w:rPr>
            </w:r>
            <w:r w:rsidR="003E72A2">
              <w:rPr>
                <w:noProof/>
                <w:webHidden/>
              </w:rPr>
              <w:fldChar w:fldCharType="separate"/>
            </w:r>
            <w:r w:rsidR="003E72A2">
              <w:rPr>
                <w:noProof/>
                <w:webHidden/>
              </w:rPr>
              <w:t>81</w:t>
            </w:r>
            <w:r w:rsidR="003E72A2">
              <w:rPr>
                <w:noProof/>
                <w:webHidden/>
              </w:rPr>
              <w:fldChar w:fldCharType="end"/>
            </w:r>
          </w:hyperlink>
        </w:p>
        <w:p w14:paraId="165C7859" w14:textId="2F1CD513" w:rsidR="003E72A2" w:rsidRDefault="00A56D7D">
          <w:pPr>
            <w:pStyle w:val="TDC2"/>
            <w:rPr>
              <w:rFonts w:cstheme="minorBidi"/>
              <w:noProof/>
              <w:sz w:val="24"/>
              <w:szCs w:val="24"/>
              <w:lang w:val="en-US" w:eastAsia="en-US"/>
            </w:rPr>
          </w:pPr>
          <w:hyperlink w:anchor="_Toc61879295" w:history="1">
            <w:r w:rsidR="003E72A2" w:rsidRPr="00F54F39">
              <w:rPr>
                <w:rStyle w:val="Hipervnculo"/>
                <w:b/>
                <w:bCs/>
                <w:i/>
                <w:iCs/>
                <w:noProof/>
              </w:rPr>
              <w:t>Appendix 5: List of interviewees</w:t>
            </w:r>
            <w:r w:rsidR="003E72A2">
              <w:rPr>
                <w:noProof/>
                <w:webHidden/>
              </w:rPr>
              <w:tab/>
            </w:r>
            <w:r w:rsidR="003E72A2">
              <w:rPr>
                <w:noProof/>
                <w:webHidden/>
              </w:rPr>
              <w:fldChar w:fldCharType="begin"/>
            </w:r>
            <w:r w:rsidR="003E72A2">
              <w:rPr>
                <w:noProof/>
                <w:webHidden/>
              </w:rPr>
              <w:instrText xml:space="preserve"> PAGEREF _Toc61879295 \h </w:instrText>
            </w:r>
            <w:r w:rsidR="003E72A2">
              <w:rPr>
                <w:noProof/>
                <w:webHidden/>
              </w:rPr>
            </w:r>
            <w:r w:rsidR="003E72A2">
              <w:rPr>
                <w:noProof/>
                <w:webHidden/>
              </w:rPr>
              <w:fldChar w:fldCharType="separate"/>
            </w:r>
            <w:r w:rsidR="003E72A2">
              <w:rPr>
                <w:noProof/>
                <w:webHidden/>
              </w:rPr>
              <w:t>82</w:t>
            </w:r>
            <w:r w:rsidR="003E72A2">
              <w:rPr>
                <w:noProof/>
                <w:webHidden/>
              </w:rPr>
              <w:fldChar w:fldCharType="end"/>
            </w:r>
          </w:hyperlink>
        </w:p>
        <w:p w14:paraId="7481AB78" w14:textId="496BE6AB" w:rsidR="003E72A2" w:rsidRDefault="00A56D7D">
          <w:pPr>
            <w:pStyle w:val="TDC2"/>
            <w:rPr>
              <w:rFonts w:cstheme="minorBidi"/>
              <w:noProof/>
              <w:sz w:val="24"/>
              <w:szCs w:val="24"/>
              <w:lang w:val="en-US" w:eastAsia="en-US"/>
            </w:rPr>
          </w:pPr>
          <w:hyperlink w:anchor="_Toc61879296" w:history="1">
            <w:r w:rsidR="003E72A2" w:rsidRPr="00F54F39">
              <w:rPr>
                <w:rStyle w:val="Hipervnculo"/>
                <w:b/>
                <w:bCs/>
                <w:i/>
                <w:iCs/>
                <w:noProof/>
              </w:rPr>
              <w:t>Appendix 6: Interview agenda</w:t>
            </w:r>
            <w:r w:rsidR="003E72A2">
              <w:rPr>
                <w:noProof/>
                <w:webHidden/>
              </w:rPr>
              <w:tab/>
            </w:r>
            <w:r w:rsidR="003E72A2">
              <w:rPr>
                <w:noProof/>
                <w:webHidden/>
              </w:rPr>
              <w:fldChar w:fldCharType="begin"/>
            </w:r>
            <w:r w:rsidR="003E72A2">
              <w:rPr>
                <w:noProof/>
                <w:webHidden/>
              </w:rPr>
              <w:instrText xml:space="preserve"> PAGEREF _Toc61879296 \h </w:instrText>
            </w:r>
            <w:r w:rsidR="003E72A2">
              <w:rPr>
                <w:noProof/>
                <w:webHidden/>
              </w:rPr>
            </w:r>
            <w:r w:rsidR="003E72A2">
              <w:rPr>
                <w:noProof/>
                <w:webHidden/>
              </w:rPr>
              <w:fldChar w:fldCharType="separate"/>
            </w:r>
            <w:r w:rsidR="003E72A2">
              <w:rPr>
                <w:noProof/>
                <w:webHidden/>
              </w:rPr>
              <w:t>83</w:t>
            </w:r>
            <w:r w:rsidR="003E72A2">
              <w:rPr>
                <w:noProof/>
                <w:webHidden/>
              </w:rPr>
              <w:fldChar w:fldCharType="end"/>
            </w:r>
          </w:hyperlink>
        </w:p>
        <w:p w14:paraId="2D9C2331" w14:textId="6C951D89" w:rsidR="003E72A2" w:rsidRDefault="00A56D7D">
          <w:pPr>
            <w:pStyle w:val="TDC2"/>
            <w:rPr>
              <w:rFonts w:cstheme="minorBidi"/>
              <w:noProof/>
              <w:sz w:val="24"/>
              <w:szCs w:val="24"/>
              <w:lang w:val="en-US" w:eastAsia="en-US"/>
            </w:rPr>
          </w:pPr>
          <w:hyperlink w:anchor="_Toc61879297" w:history="1">
            <w:r w:rsidR="003E72A2" w:rsidRPr="00F54F39">
              <w:rPr>
                <w:rStyle w:val="Hipervnculo"/>
                <w:b/>
                <w:bCs/>
                <w:noProof/>
              </w:rPr>
              <w:t>Appendix 7: Selection Criteria for Interviewed Actors.</w:t>
            </w:r>
            <w:r w:rsidR="003E72A2">
              <w:rPr>
                <w:noProof/>
                <w:webHidden/>
              </w:rPr>
              <w:tab/>
            </w:r>
            <w:r w:rsidR="003E72A2">
              <w:rPr>
                <w:noProof/>
                <w:webHidden/>
              </w:rPr>
              <w:fldChar w:fldCharType="begin"/>
            </w:r>
            <w:r w:rsidR="003E72A2">
              <w:rPr>
                <w:noProof/>
                <w:webHidden/>
              </w:rPr>
              <w:instrText xml:space="preserve"> PAGEREF _Toc61879297 \h </w:instrText>
            </w:r>
            <w:r w:rsidR="003E72A2">
              <w:rPr>
                <w:noProof/>
                <w:webHidden/>
              </w:rPr>
            </w:r>
            <w:r w:rsidR="003E72A2">
              <w:rPr>
                <w:noProof/>
                <w:webHidden/>
              </w:rPr>
              <w:fldChar w:fldCharType="separate"/>
            </w:r>
            <w:r w:rsidR="003E72A2">
              <w:rPr>
                <w:noProof/>
                <w:webHidden/>
              </w:rPr>
              <w:t>89</w:t>
            </w:r>
            <w:r w:rsidR="003E72A2">
              <w:rPr>
                <w:noProof/>
                <w:webHidden/>
              </w:rPr>
              <w:fldChar w:fldCharType="end"/>
            </w:r>
          </w:hyperlink>
        </w:p>
        <w:p w14:paraId="59FEC75F" w14:textId="14C06F16" w:rsidR="003E72A2" w:rsidRDefault="00A56D7D">
          <w:pPr>
            <w:pStyle w:val="TDC1"/>
            <w:rPr>
              <w:rFonts w:cstheme="minorBidi"/>
              <w:noProof/>
              <w:sz w:val="24"/>
              <w:szCs w:val="24"/>
              <w:lang w:val="en-US" w:eastAsia="en-US"/>
            </w:rPr>
          </w:pPr>
          <w:hyperlink w:anchor="_Toc61879298" w:history="1">
            <w:r w:rsidR="003E72A2" w:rsidRPr="00F54F39">
              <w:rPr>
                <w:rStyle w:val="Hipervnculo"/>
                <w:b/>
                <w:bCs/>
                <w:i/>
                <w:iCs/>
                <w:noProof/>
              </w:rPr>
              <w:t>Appendix 8: Analysis of Project Change Theory Results</w:t>
            </w:r>
            <w:r w:rsidR="003E72A2">
              <w:rPr>
                <w:noProof/>
                <w:webHidden/>
              </w:rPr>
              <w:tab/>
            </w:r>
            <w:r w:rsidR="003E72A2">
              <w:rPr>
                <w:noProof/>
                <w:webHidden/>
              </w:rPr>
              <w:fldChar w:fldCharType="begin"/>
            </w:r>
            <w:r w:rsidR="003E72A2">
              <w:rPr>
                <w:noProof/>
                <w:webHidden/>
              </w:rPr>
              <w:instrText xml:space="preserve"> PAGEREF _Toc61879298 \h </w:instrText>
            </w:r>
            <w:r w:rsidR="003E72A2">
              <w:rPr>
                <w:noProof/>
                <w:webHidden/>
              </w:rPr>
            </w:r>
            <w:r w:rsidR="003E72A2">
              <w:rPr>
                <w:noProof/>
                <w:webHidden/>
              </w:rPr>
              <w:fldChar w:fldCharType="separate"/>
            </w:r>
            <w:r w:rsidR="003E72A2">
              <w:rPr>
                <w:noProof/>
                <w:webHidden/>
              </w:rPr>
              <w:t>90</w:t>
            </w:r>
            <w:r w:rsidR="003E72A2">
              <w:rPr>
                <w:noProof/>
                <w:webHidden/>
              </w:rPr>
              <w:fldChar w:fldCharType="end"/>
            </w:r>
          </w:hyperlink>
        </w:p>
        <w:p w14:paraId="6E92B4E3" w14:textId="345E6A7B" w:rsidR="003C7814" w:rsidRPr="00F53F0A" w:rsidRDefault="003C7814" w:rsidP="003C7814">
          <w:pPr>
            <w:spacing w:after="80" w:line="240" w:lineRule="auto"/>
            <w:rPr>
              <w:lang w:val="en-GB"/>
            </w:rPr>
          </w:pPr>
          <w:r w:rsidRPr="00F53F0A">
            <w:rPr>
              <w:b/>
              <w:bCs/>
              <w:lang w:val="en-GB"/>
            </w:rPr>
            <w:fldChar w:fldCharType="end"/>
          </w:r>
        </w:p>
      </w:sdtContent>
    </w:sdt>
    <w:p w14:paraId="0D3257E3"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lang w:val="en-GB"/>
        </w:rPr>
      </w:pPr>
    </w:p>
    <w:p w14:paraId="5F6256D6" w14:textId="77777777" w:rsidR="003C7814" w:rsidRPr="00F53F0A"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lang w:val="en-GB"/>
        </w:rPr>
        <w:sectPr w:rsidR="003C7814" w:rsidRPr="00F53F0A">
          <w:pgSz w:w="12240" w:h="15840"/>
          <w:pgMar w:top="1417" w:right="1701" w:bottom="1417" w:left="1701" w:header="708" w:footer="708" w:gutter="0"/>
          <w:cols w:space="708"/>
          <w:docGrid w:linePitch="360"/>
        </w:sectPr>
      </w:pPr>
    </w:p>
    <w:tbl>
      <w:tblPr>
        <w:tblW w:w="5295" w:type="pct"/>
        <w:tblCellMar>
          <w:left w:w="70" w:type="dxa"/>
          <w:right w:w="70" w:type="dxa"/>
        </w:tblCellMar>
        <w:tblLook w:val="04A0" w:firstRow="1" w:lastRow="0" w:firstColumn="1" w:lastColumn="0" w:noHBand="0" w:noVBand="1"/>
      </w:tblPr>
      <w:tblGrid>
        <w:gridCol w:w="1839"/>
        <w:gridCol w:w="2550"/>
        <w:gridCol w:w="1387"/>
        <w:gridCol w:w="1067"/>
        <w:gridCol w:w="1312"/>
        <w:gridCol w:w="1058"/>
        <w:gridCol w:w="146"/>
      </w:tblGrid>
      <w:tr w:rsidR="00231DF4" w:rsidRPr="0000065B" w14:paraId="033CF9D1" w14:textId="77777777" w:rsidTr="00771FA8">
        <w:trPr>
          <w:gridAfter w:val="1"/>
          <w:wAfter w:w="78" w:type="pct"/>
          <w:trHeight w:val="320"/>
        </w:trPr>
        <w:tc>
          <w:tcPr>
            <w:tcW w:w="2301" w:type="pct"/>
            <w:gridSpan w:val="2"/>
            <w:tcBorders>
              <w:top w:val="nil"/>
              <w:left w:val="nil"/>
              <w:bottom w:val="nil"/>
              <w:right w:val="nil"/>
            </w:tcBorders>
            <w:shd w:val="clear" w:color="auto" w:fill="auto"/>
            <w:noWrap/>
            <w:vAlign w:val="center"/>
            <w:hideMark/>
          </w:tcPr>
          <w:p w14:paraId="5AAA327F" w14:textId="5B4CD295" w:rsidR="003C7814" w:rsidRPr="0000065B" w:rsidRDefault="00741E91" w:rsidP="000404FD">
            <w:pPr>
              <w:pStyle w:val="Ttulo1"/>
              <w:spacing w:before="0" w:line="240" w:lineRule="auto"/>
              <w:rPr>
                <w:lang w:val="en-GB"/>
              </w:rPr>
            </w:pPr>
            <w:bookmarkStart w:id="2" w:name="_Toc61879210"/>
            <w:bookmarkEnd w:id="1"/>
            <w:r w:rsidRPr="0000065B">
              <w:rPr>
                <w:lang w:val="en-GB"/>
              </w:rPr>
              <w:lastRenderedPageBreak/>
              <w:t xml:space="preserve">Project Summary </w:t>
            </w:r>
            <w:r w:rsidR="004F1D72">
              <w:rPr>
                <w:lang w:val="en-GB"/>
              </w:rPr>
              <w:t>Sheet</w:t>
            </w:r>
            <w:bookmarkEnd w:id="2"/>
            <w:r w:rsidRPr="0000065B">
              <w:rPr>
                <w:lang w:val="en-GB"/>
              </w:rPr>
              <w:t xml:space="preserve">     </w:t>
            </w:r>
            <w:r w:rsidRPr="0000065B">
              <w:rPr>
                <w:lang w:val="en-GB"/>
              </w:rPr>
              <w:tab/>
            </w:r>
          </w:p>
        </w:tc>
        <w:tc>
          <w:tcPr>
            <w:tcW w:w="752" w:type="pct"/>
            <w:tcBorders>
              <w:top w:val="nil"/>
              <w:left w:val="nil"/>
              <w:bottom w:val="nil"/>
              <w:right w:val="nil"/>
            </w:tcBorders>
            <w:shd w:val="clear" w:color="auto" w:fill="auto"/>
            <w:noWrap/>
            <w:vAlign w:val="bottom"/>
            <w:hideMark/>
          </w:tcPr>
          <w:p w14:paraId="4E601B69" w14:textId="77777777" w:rsidR="003C7814" w:rsidRPr="0000065B" w:rsidRDefault="003C7814" w:rsidP="006B7563">
            <w:pPr>
              <w:spacing w:after="0" w:line="240" w:lineRule="auto"/>
              <w:rPr>
                <w:rFonts w:asciiTheme="minorHAnsi" w:hAnsiTheme="minorHAnsi" w:cstheme="minorHAnsi"/>
                <w:b/>
                <w:bCs/>
                <w:i/>
                <w:iCs/>
                <w:color w:val="5B9BD5"/>
                <w:sz w:val="18"/>
                <w:szCs w:val="18"/>
                <w:lang w:val="en-GB"/>
              </w:rPr>
            </w:pPr>
          </w:p>
        </w:tc>
        <w:tc>
          <w:tcPr>
            <w:tcW w:w="581" w:type="pct"/>
            <w:tcBorders>
              <w:top w:val="nil"/>
              <w:left w:val="nil"/>
              <w:bottom w:val="nil"/>
              <w:right w:val="nil"/>
            </w:tcBorders>
            <w:shd w:val="clear" w:color="auto" w:fill="auto"/>
            <w:noWrap/>
            <w:vAlign w:val="bottom"/>
            <w:hideMark/>
          </w:tcPr>
          <w:p w14:paraId="58086CDA" w14:textId="77777777" w:rsidR="003C7814" w:rsidRPr="0000065B" w:rsidRDefault="003C7814" w:rsidP="00F5399E">
            <w:pPr>
              <w:spacing w:after="0" w:line="240" w:lineRule="auto"/>
              <w:rPr>
                <w:rFonts w:asciiTheme="minorHAnsi" w:hAnsiTheme="minorHAnsi" w:cstheme="minorHAnsi"/>
                <w:sz w:val="18"/>
                <w:szCs w:val="18"/>
                <w:lang w:val="en-GB"/>
              </w:rPr>
            </w:pPr>
          </w:p>
        </w:tc>
        <w:tc>
          <w:tcPr>
            <w:tcW w:w="712" w:type="pct"/>
            <w:tcBorders>
              <w:top w:val="nil"/>
              <w:left w:val="nil"/>
              <w:bottom w:val="nil"/>
              <w:right w:val="nil"/>
            </w:tcBorders>
            <w:shd w:val="clear" w:color="auto" w:fill="auto"/>
            <w:noWrap/>
            <w:vAlign w:val="bottom"/>
            <w:hideMark/>
          </w:tcPr>
          <w:p w14:paraId="5644BBA3" w14:textId="77777777" w:rsidR="003C7814" w:rsidRPr="0000065B" w:rsidRDefault="003C7814">
            <w:pPr>
              <w:spacing w:after="0" w:line="240" w:lineRule="auto"/>
              <w:rPr>
                <w:rFonts w:asciiTheme="minorHAnsi" w:hAnsiTheme="minorHAnsi" w:cstheme="minorHAnsi"/>
                <w:sz w:val="18"/>
                <w:szCs w:val="18"/>
                <w:lang w:val="en-GB"/>
              </w:rPr>
            </w:pPr>
          </w:p>
        </w:tc>
        <w:tc>
          <w:tcPr>
            <w:tcW w:w="576" w:type="pct"/>
            <w:tcBorders>
              <w:top w:val="nil"/>
              <w:left w:val="nil"/>
              <w:bottom w:val="nil"/>
              <w:right w:val="nil"/>
            </w:tcBorders>
            <w:shd w:val="clear" w:color="auto" w:fill="auto"/>
            <w:noWrap/>
            <w:vAlign w:val="bottom"/>
            <w:hideMark/>
          </w:tcPr>
          <w:p w14:paraId="25DF5141" w14:textId="77777777" w:rsidR="003C7814" w:rsidRPr="0000065B" w:rsidRDefault="003C7814">
            <w:pPr>
              <w:spacing w:after="0" w:line="240" w:lineRule="auto"/>
              <w:rPr>
                <w:rFonts w:asciiTheme="minorHAnsi" w:hAnsiTheme="minorHAnsi" w:cstheme="minorHAnsi"/>
                <w:sz w:val="18"/>
                <w:szCs w:val="18"/>
                <w:lang w:val="en-GB"/>
              </w:rPr>
            </w:pPr>
          </w:p>
        </w:tc>
      </w:tr>
      <w:tr w:rsidR="00231DF4" w:rsidRPr="00956E4D" w14:paraId="59208C13" w14:textId="77777777" w:rsidTr="00771FA8">
        <w:trPr>
          <w:gridAfter w:val="1"/>
          <w:wAfter w:w="78" w:type="pct"/>
          <w:trHeight w:val="610"/>
        </w:trPr>
        <w:tc>
          <w:tcPr>
            <w:tcW w:w="964"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5487A2D" w14:textId="7C59D04F" w:rsidR="003C7814" w:rsidRPr="0000065B" w:rsidRDefault="00741E91" w:rsidP="00771FA8">
            <w:pPr>
              <w:spacing w:after="0" w:line="240" w:lineRule="auto"/>
              <w:jc w:val="center"/>
              <w:rPr>
                <w:rFonts w:asciiTheme="minorHAnsi" w:hAnsiTheme="minorHAnsi" w:cstheme="minorHAnsi"/>
                <w:b/>
                <w:bCs/>
                <w:sz w:val="18"/>
                <w:szCs w:val="18"/>
                <w:lang w:val="en-GB"/>
              </w:rPr>
            </w:pPr>
            <w:r w:rsidRPr="0000065B">
              <w:rPr>
                <w:rFonts w:asciiTheme="minorHAnsi" w:hAnsiTheme="minorHAnsi" w:cstheme="minorHAnsi"/>
                <w:b/>
                <w:bCs/>
                <w:sz w:val="18"/>
                <w:szCs w:val="18"/>
                <w:lang w:val="en-GB"/>
              </w:rPr>
              <w:t>Project name</w:t>
            </w:r>
          </w:p>
        </w:tc>
        <w:tc>
          <w:tcPr>
            <w:tcW w:w="3958" w:type="pct"/>
            <w:gridSpan w:val="5"/>
            <w:tcBorders>
              <w:top w:val="single" w:sz="12" w:space="0" w:color="auto"/>
              <w:left w:val="nil"/>
              <w:bottom w:val="single" w:sz="12" w:space="0" w:color="auto"/>
              <w:right w:val="single" w:sz="12" w:space="0" w:color="000000"/>
            </w:tcBorders>
            <w:shd w:val="clear" w:color="auto" w:fill="auto"/>
            <w:vAlign w:val="center"/>
            <w:hideMark/>
          </w:tcPr>
          <w:p w14:paraId="5883F37B" w14:textId="755A48E9" w:rsidR="003C7814" w:rsidRPr="0000065B" w:rsidRDefault="00923B52" w:rsidP="00771FA8">
            <w:pPr>
              <w:spacing w:after="0" w:line="240" w:lineRule="auto"/>
              <w:jc w:val="both"/>
              <w:rPr>
                <w:rFonts w:asciiTheme="minorHAnsi" w:hAnsiTheme="minorHAnsi" w:cstheme="minorHAnsi"/>
                <w:b/>
                <w:bCs/>
                <w:i/>
                <w:iCs/>
                <w:sz w:val="18"/>
                <w:szCs w:val="18"/>
                <w:lang w:val="en-GB"/>
              </w:rPr>
            </w:pPr>
            <w:r w:rsidRPr="00923B52">
              <w:rPr>
                <w:rFonts w:asciiTheme="minorHAnsi" w:hAnsiTheme="minorHAnsi" w:cstheme="minorHAnsi"/>
                <w:b/>
                <w:bCs/>
                <w:i/>
                <w:iCs/>
                <w:sz w:val="18"/>
                <w:szCs w:val="18"/>
                <w:lang w:val="en-GB"/>
              </w:rPr>
              <w:t>Supporting civil society and community initiatives to generate global environmental benefits using grants and micro-loans in the Mediterranean Ecoregion of Chile</w:t>
            </w:r>
          </w:p>
        </w:tc>
      </w:tr>
      <w:tr w:rsidR="006A078E" w:rsidRPr="0000065B" w14:paraId="605BA4D3" w14:textId="77777777" w:rsidTr="00771FA8">
        <w:trPr>
          <w:gridAfter w:val="1"/>
          <w:wAfter w:w="78" w:type="pct"/>
          <w:trHeight w:val="500"/>
        </w:trPr>
        <w:tc>
          <w:tcPr>
            <w:tcW w:w="964" w:type="pct"/>
            <w:tcBorders>
              <w:top w:val="nil"/>
              <w:left w:val="single" w:sz="12" w:space="0" w:color="auto"/>
              <w:bottom w:val="single" w:sz="8" w:space="0" w:color="auto"/>
              <w:right w:val="single" w:sz="8" w:space="0" w:color="auto"/>
            </w:tcBorders>
            <w:shd w:val="clear" w:color="auto" w:fill="auto"/>
            <w:vAlign w:val="center"/>
            <w:hideMark/>
          </w:tcPr>
          <w:p w14:paraId="50AA9F4D" w14:textId="08461BFE" w:rsidR="003C7814" w:rsidRPr="0000065B" w:rsidRDefault="003C7814" w:rsidP="00771FA8">
            <w:pPr>
              <w:spacing w:after="0" w:line="240" w:lineRule="auto"/>
              <w:jc w:val="both"/>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 xml:space="preserve">ID </w:t>
            </w:r>
            <w:r w:rsidR="00741E91" w:rsidRPr="0000065B">
              <w:rPr>
                <w:rFonts w:asciiTheme="minorHAnsi" w:hAnsiTheme="minorHAnsi" w:cstheme="minorHAnsi"/>
                <w:b/>
                <w:bCs/>
                <w:i/>
                <w:iCs/>
                <w:color w:val="000000"/>
                <w:sz w:val="18"/>
                <w:szCs w:val="18"/>
                <w:lang w:val="en-GB"/>
              </w:rPr>
              <w:t xml:space="preserve">of </w:t>
            </w:r>
            <w:r w:rsidRPr="0000065B">
              <w:rPr>
                <w:rFonts w:asciiTheme="minorHAnsi" w:hAnsiTheme="minorHAnsi" w:cstheme="minorHAnsi"/>
                <w:b/>
                <w:bCs/>
                <w:i/>
                <w:iCs/>
                <w:color w:val="000000"/>
                <w:sz w:val="18"/>
                <w:szCs w:val="18"/>
                <w:lang w:val="en-GB"/>
              </w:rPr>
              <w:t xml:space="preserve">GEF </w:t>
            </w:r>
            <w:r w:rsidR="00741E91" w:rsidRPr="0000065B">
              <w:rPr>
                <w:rFonts w:asciiTheme="minorHAnsi" w:hAnsiTheme="minorHAnsi" w:cstheme="minorHAnsi"/>
                <w:b/>
                <w:bCs/>
                <w:i/>
                <w:iCs/>
                <w:color w:val="000000"/>
                <w:sz w:val="18"/>
                <w:szCs w:val="18"/>
                <w:lang w:val="en-GB"/>
              </w:rPr>
              <w:t>project</w:t>
            </w:r>
          </w:p>
        </w:tc>
        <w:tc>
          <w:tcPr>
            <w:tcW w:w="1337" w:type="pct"/>
            <w:tcBorders>
              <w:top w:val="nil"/>
              <w:left w:val="nil"/>
              <w:bottom w:val="single" w:sz="8" w:space="0" w:color="auto"/>
              <w:right w:val="single" w:sz="12" w:space="0" w:color="auto"/>
            </w:tcBorders>
            <w:shd w:val="clear" w:color="auto" w:fill="auto"/>
            <w:vAlign w:val="center"/>
            <w:hideMark/>
          </w:tcPr>
          <w:p w14:paraId="3CAE241D"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88249</w:t>
            </w:r>
          </w:p>
        </w:tc>
        <w:tc>
          <w:tcPr>
            <w:tcW w:w="752" w:type="pct"/>
            <w:tcBorders>
              <w:top w:val="nil"/>
              <w:left w:val="nil"/>
              <w:bottom w:val="single" w:sz="12" w:space="0" w:color="auto"/>
              <w:right w:val="single" w:sz="12" w:space="0" w:color="auto"/>
            </w:tcBorders>
            <w:shd w:val="clear" w:color="auto" w:fill="auto"/>
            <w:vAlign w:val="center"/>
            <w:hideMark/>
          </w:tcPr>
          <w:p w14:paraId="7FAC4FE3" w14:textId="130BF54C" w:rsidR="003C7814" w:rsidRPr="0000065B" w:rsidRDefault="0000065B"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Financial Summary</w:t>
            </w:r>
          </w:p>
        </w:tc>
        <w:tc>
          <w:tcPr>
            <w:tcW w:w="581" w:type="pct"/>
            <w:tcBorders>
              <w:top w:val="nil"/>
              <w:left w:val="nil"/>
              <w:bottom w:val="single" w:sz="12" w:space="0" w:color="auto"/>
              <w:right w:val="single" w:sz="12" w:space="0" w:color="auto"/>
            </w:tcBorders>
            <w:shd w:val="clear" w:color="auto" w:fill="auto"/>
            <w:vAlign w:val="center"/>
            <w:hideMark/>
          </w:tcPr>
          <w:p w14:paraId="1081B220" w14:textId="323FA91C" w:rsidR="003C7814" w:rsidRPr="0000065B" w:rsidRDefault="006266E8" w:rsidP="00771FA8">
            <w:pPr>
              <w:spacing w:after="0" w:line="240" w:lineRule="auto"/>
              <w:jc w:val="center"/>
              <w:rPr>
                <w:rFonts w:asciiTheme="minorHAnsi" w:hAnsiTheme="minorHAnsi" w:cstheme="minorHAnsi"/>
                <w:b/>
                <w:bCs/>
                <w:i/>
                <w:iCs/>
                <w:color w:val="000000"/>
                <w:sz w:val="18"/>
                <w:szCs w:val="18"/>
                <w:lang w:val="en-GB"/>
              </w:rPr>
            </w:pPr>
            <w:r w:rsidRPr="006266E8">
              <w:rPr>
                <w:rFonts w:asciiTheme="minorHAnsi" w:hAnsiTheme="minorHAnsi" w:cstheme="minorHAnsi"/>
                <w:b/>
                <w:bCs/>
                <w:i/>
                <w:iCs/>
                <w:color w:val="000000"/>
                <w:sz w:val="18"/>
                <w:szCs w:val="18"/>
                <w:lang w:val="en-GB"/>
              </w:rPr>
              <w:t xml:space="preserve">Approved by </w:t>
            </w:r>
            <w:r>
              <w:rPr>
                <w:rFonts w:asciiTheme="minorHAnsi" w:hAnsiTheme="minorHAnsi" w:cstheme="minorHAnsi"/>
                <w:b/>
                <w:bCs/>
                <w:i/>
                <w:iCs/>
                <w:color w:val="000000"/>
                <w:sz w:val="18"/>
                <w:szCs w:val="18"/>
                <w:lang w:val="en-GB"/>
              </w:rPr>
              <w:t>GEF</w:t>
            </w:r>
          </w:p>
        </w:tc>
        <w:tc>
          <w:tcPr>
            <w:tcW w:w="712" w:type="pct"/>
            <w:tcBorders>
              <w:top w:val="nil"/>
              <w:left w:val="nil"/>
              <w:bottom w:val="single" w:sz="12" w:space="0" w:color="auto"/>
              <w:right w:val="single" w:sz="12" w:space="0" w:color="auto"/>
            </w:tcBorders>
            <w:shd w:val="clear" w:color="auto" w:fill="auto"/>
            <w:vAlign w:val="center"/>
            <w:hideMark/>
          </w:tcPr>
          <w:p w14:paraId="5A9B3670" w14:textId="7274C461" w:rsidR="003C7814" w:rsidRPr="0000065B" w:rsidRDefault="00A6185A" w:rsidP="00771FA8">
            <w:pPr>
              <w:spacing w:after="0" w:line="240" w:lineRule="auto"/>
              <w:jc w:val="center"/>
              <w:rPr>
                <w:rFonts w:asciiTheme="minorHAnsi" w:hAnsiTheme="minorHAnsi" w:cstheme="minorHAnsi"/>
                <w:b/>
                <w:bCs/>
                <w:i/>
                <w:iCs/>
                <w:color w:val="000000"/>
                <w:sz w:val="18"/>
                <w:szCs w:val="18"/>
                <w:lang w:val="en-GB"/>
              </w:rPr>
            </w:pPr>
            <w:r w:rsidRPr="00A6185A">
              <w:rPr>
                <w:rFonts w:asciiTheme="minorHAnsi" w:hAnsiTheme="minorHAnsi" w:cstheme="minorHAnsi"/>
                <w:b/>
                <w:bCs/>
                <w:i/>
                <w:iCs/>
                <w:color w:val="000000"/>
                <w:sz w:val="18"/>
                <w:szCs w:val="18"/>
                <w:lang w:val="en-GB"/>
              </w:rPr>
              <w:t xml:space="preserve">Executed to Final Evaluation </w:t>
            </w:r>
            <w:r w:rsidR="003C7814" w:rsidRPr="0000065B">
              <w:rPr>
                <w:rFonts w:asciiTheme="minorHAnsi" w:hAnsiTheme="minorHAnsi" w:cstheme="minorHAnsi"/>
                <w:b/>
                <w:bCs/>
                <w:i/>
                <w:iCs/>
                <w:color w:val="000000"/>
                <w:sz w:val="18"/>
                <w:szCs w:val="18"/>
                <w:lang w:val="en-GB"/>
              </w:rPr>
              <w:t>(*)</w:t>
            </w:r>
          </w:p>
        </w:tc>
        <w:tc>
          <w:tcPr>
            <w:tcW w:w="576" w:type="pct"/>
            <w:tcBorders>
              <w:top w:val="nil"/>
              <w:left w:val="nil"/>
              <w:bottom w:val="single" w:sz="12" w:space="0" w:color="auto"/>
              <w:right w:val="single" w:sz="12" w:space="0" w:color="auto"/>
            </w:tcBorders>
            <w:shd w:val="clear" w:color="auto" w:fill="auto"/>
            <w:vAlign w:val="center"/>
            <w:hideMark/>
          </w:tcPr>
          <w:p w14:paraId="0F84451A" w14:textId="77777777" w:rsidR="003C7814" w:rsidRPr="0000065B" w:rsidRDefault="003C7814"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w:t>
            </w:r>
          </w:p>
        </w:tc>
      </w:tr>
      <w:tr w:rsidR="006A078E" w:rsidRPr="0000065B" w14:paraId="3D4EC747" w14:textId="77777777" w:rsidTr="00771FA8">
        <w:trPr>
          <w:gridAfter w:val="1"/>
          <w:wAfter w:w="78" w:type="pct"/>
          <w:trHeight w:val="310"/>
        </w:trPr>
        <w:tc>
          <w:tcPr>
            <w:tcW w:w="964" w:type="pct"/>
            <w:tcBorders>
              <w:top w:val="nil"/>
              <w:left w:val="single" w:sz="12" w:space="0" w:color="auto"/>
              <w:bottom w:val="single" w:sz="8" w:space="0" w:color="auto"/>
              <w:right w:val="single" w:sz="8" w:space="0" w:color="auto"/>
            </w:tcBorders>
            <w:shd w:val="clear" w:color="auto" w:fill="auto"/>
            <w:vAlign w:val="center"/>
            <w:hideMark/>
          </w:tcPr>
          <w:p w14:paraId="36CF1D34" w14:textId="496710BA" w:rsidR="003C7814" w:rsidRPr="0000065B" w:rsidRDefault="003C7814" w:rsidP="00771FA8">
            <w:pPr>
              <w:spacing w:after="0" w:line="240" w:lineRule="auto"/>
              <w:jc w:val="both"/>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 xml:space="preserve">ID </w:t>
            </w:r>
            <w:r w:rsidR="006266E8">
              <w:rPr>
                <w:rFonts w:asciiTheme="minorHAnsi" w:hAnsiTheme="minorHAnsi" w:cstheme="minorHAnsi"/>
                <w:b/>
                <w:bCs/>
                <w:i/>
                <w:iCs/>
                <w:color w:val="000000"/>
                <w:sz w:val="18"/>
                <w:szCs w:val="18"/>
                <w:lang w:val="en-GB"/>
              </w:rPr>
              <w:t>UNDP</w:t>
            </w:r>
            <w:r w:rsidR="00741E91" w:rsidRPr="0000065B">
              <w:rPr>
                <w:rFonts w:asciiTheme="minorHAnsi" w:hAnsiTheme="minorHAnsi" w:cstheme="minorHAnsi"/>
                <w:b/>
                <w:bCs/>
                <w:i/>
                <w:iCs/>
                <w:color w:val="000000"/>
                <w:sz w:val="18"/>
                <w:szCs w:val="18"/>
                <w:lang w:val="en-GB"/>
              </w:rPr>
              <w:t xml:space="preserve"> number</w:t>
            </w:r>
          </w:p>
        </w:tc>
        <w:tc>
          <w:tcPr>
            <w:tcW w:w="1337" w:type="pct"/>
            <w:tcBorders>
              <w:top w:val="nil"/>
              <w:left w:val="nil"/>
              <w:bottom w:val="single" w:sz="8" w:space="0" w:color="auto"/>
              <w:right w:val="single" w:sz="12" w:space="0" w:color="auto"/>
            </w:tcBorders>
            <w:shd w:val="clear" w:color="auto" w:fill="auto"/>
            <w:vAlign w:val="center"/>
            <w:hideMark/>
          </w:tcPr>
          <w:p w14:paraId="42A0129B"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77514</w:t>
            </w:r>
          </w:p>
        </w:tc>
        <w:tc>
          <w:tcPr>
            <w:tcW w:w="2621" w:type="pct"/>
            <w:gridSpan w:val="4"/>
            <w:tcBorders>
              <w:top w:val="single" w:sz="12" w:space="0" w:color="auto"/>
              <w:left w:val="nil"/>
              <w:bottom w:val="single" w:sz="12" w:space="0" w:color="auto"/>
              <w:right w:val="single" w:sz="12" w:space="0" w:color="000000"/>
            </w:tcBorders>
            <w:shd w:val="clear" w:color="auto" w:fill="auto"/>
            <w:vAlign w:val="center"/>
            <w:hideMark/>
          </w:tcPr>
          <w:p w14:paraId="11F69F6D" w14:textId="287C3481" w:rsidR="003C7814" w:rsidRPr="0000065B" w:rsidRDefault="00A6185A" w:rsidP="00771FA8">
            <w:pPr>
              <w:spacing w:after="0" w:line="240" w:lineRule="auto"/>
              <w:rPr>
                <w:rFonts w:asciiTheme="minorHAnsi" w:hAnsiTheme="minorHAnsi" w:cstheme="minorHAnsi"/>
                <w:b/>
                <w:bCs/>
                <w:i/>
                <w:iCs/>
                <w:color w:val="000000"/>
                <w:sz w:val="18"/>
                <w:szCs w:val="18"/>
                <w:lang w:val="en-GB"/>
              </w:rPr>
            </w:pPr>
            <w:r>
              <w:rPr>
                <w:rFonts w:asciiTheme="minorHAnsi" w:hAnsiTheme="minorHAnsi" w:cstheme="minorHAnsi"/>
                <w:b/>
                <w:bCs/>
                <w:i/>
                <w:iCs/>
                <w:color w:val="000000"/>
                <w:sz w:val="18"/>
                <w:szCs w:val="18"/>
                <w:lang w:val="en-GB"/>
              </w:rPr>
              <w:t>In cash</w:t>
            </w:r>
          </w:p>
        </w:tc>
      </w:tr>
      <w:tr w:rsidR="006A078E" w:rsidRPr="0000065B" w14:paraId="02F58CF7" w14:textId="77777777" w:rsidTr="00771FA8">
        <w:trPr>
          <w:gridAfter w:val="1"/>
          <w:wAfter w:w="78" w:type="pct"/>
          <w:trHeight w:val="310"/>
        </w:trPr>
        <w:tc>
          <w:tcPr>
            <w:tcW w:w="964" w:type="pct"/>
            <w:vMerge w:val="restart"/>
            <w:tcBorders>
              <w:top w:val="nil"/>
              <w:left w:val="single" w:sz="12" w:space="0" w:color="auto"/>
              <w:bottom w:val="single" w:sz="4" w:space="0" w:color="auto"/>
              <w:right w:val="single" w:sz="8" w:space="0" w:color="auto"/>
            </w:tcBorders>
            <w:shd w:val="clear" w:color="auto" w:fill="auto"/>
            <w:vAlign w:val="center"/>
            <w:hideMark/>
          </w:tcPr>
          <w:p w14:paraId="123FCEDB" w14:textId="550C54C3" w:rsidR="003C7814" w:rsidRPr="0000065B" w:rsidRDefault="00741E91"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Country</w:t>
            </w:r>
          </w:p>
        </w:tc>
        <w:tc>
          <w:tcPr>
            <w:tcW w:w="1337" w:type="pct"/>
            <w:vMerge w:val="restart"/>
            <w:tcBorders>
              <w:top w:val="nil"/>
              <w:left w:val="single" w:sz="8" w:space="0" w:color="auto"/>
              <w:bottom w:val="single" w:sz="4" w:space="0" w:color="auto"/>
              <w:right w:val="single" w:sz="12" w:space="0" w:color="auto"/>
            </w:tcBorders>
            <w:shd w:val="clear" w:color="auto" w:fill="auto"/>
            <w:vAlign w:val="center"/>
            <w:hideMark/>
          </w:tcPr>
          <w:p w14:paraId="34EF55CA"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Chile</w:t>
            </w:r>
          </w:p>
        </w:tc>
        <w:tc>
          <w:tcPr>
            <w:tcW w:w="752" w:type="pct"/>
            <w:tcBorders>
              <w:top w:val="nil"/>
              <w:left w:val="nil"/>
              <w:bottom w:val="single" w:sz="12" w:space="0" w:color="auto"/>
              <w:right w:val="single" w:sz="8" w:space="0" w:color="auto"/>
            </w:tcBorders>
            <w:shd w:val="clear" w:color="auto" w:fill="auto"/>
            <w:vAlign w:val="center"/>
            <w:hideMark/>
          </w:tcPr>
          <w:p w14:paraId="5CBB02FE" w14:textId="6D6B78F5" w:rsidR="003C7814" w:rsidRPr="0000065B" w:rsidRDefault="00A6185A" w:rsidP="00771FA8">
            <w:pPr>
              <w:spacing w:after="0" w:line="240" w:lineRule="auto"/>
              <w:jc w:val="right"/>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 xml:space="preserve">GEF grant </w:t>
            </w:r>
          </w:p>
        </w:tc>
        <w:tc>
          <w:tcPr>
            <w:tcW w:w="581" w:type="pct"/>
            <w:tcBorders>
              <w:top w:val="nil"/>
              <w:left w:val="nil"/>
              <w:bottom w:val="nil"/>
              <w:right w:val="single" w:sz="8" w:space="0" w:color="auto"/>
            </w:tcBorders>
            <w:shd w:val="clear" w:color="auto" w:fill="auto"/>
            <w:vAlign w:val="center"/>
            <w:hideMark/>
          </w:tcPr>
          <w:p w14:paraId="0D6EB799" w14:textId="43846C6E"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3</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311</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614</w:t>
            </w:r>
          </w:p>
        </w:tc>
        <w:tc>
          <w:tcPr>
            <w:tcW w:w="712" w:type="pct"/>
            <w:tcBorders>
              <w:top w:val="nil"/>
              <w:left w:val="nil"/>
              <w:bottom w:val="nil"/>
              <w:right w:val="single" w:sz="8" w:space="0" w:color="auto"/>
            </w:tcBorders>
            <w:shd w:val="clear" w:color="auto" w:fill="auto"/>
            <w:vAlign w:val="center"/>
            <w:hideMark/>
          </w:tcPr>
          <w:p w14:paraId="6B861C94" w14:textId="2C06418C"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2</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924</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931</w:t>
            </w:r>
          </w:p>
        </w:tc>
        <w:tc>
          <w:tcPr>
            <w:tcW w:w="576" w:type="pct"/>
            <w:tcBorders>
              <w:top w:val="nil"/>
              <w:left w:val="nil"/>
              <w:bottom w:val="nil"/>
              <w:right w:val="single" w:sz="12" w:space="0" w:color="auto"/>
            </w:tcBorders>
            <w:shd w:val="clear" w:color="auto" w:fill="auto"/>
            <w:vAlign w:val="center"/>
            <w:hideMark/>
          </w:tcPr>
          <w:p w14:paraId="13035C38"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88%</w:t>
            </w:r>
          </w:p>
        </w:tc>
      </w:tr>
      <w:tr w:rsidR="006A078E" w:rsidRPr="0000065B" w14:paraId="12278689" w14:textId="77777777" w:rsidTr="00771FA8">
        <w:trPr>
          <w:gridAfter w:val="1"/>
          <w:wAfter w:w="78" w:type="pct"/>
          <w:trHeight w:val="310"/>
        </w:trPr>
        <w:tc>
          <w:tcPr>
            <w:tcW w:w="964" w:type="pct"/>
            <w:vMerge/>
            <w:tcBorders>
              <w:top w:val="nil"/>
              <w:left w:val="single" w:sz="12" w:space="0" w:color="auto"/>
              <w:bottom w:val="single" w:sz="4" w:space="0" w:color="auto"/>
              <w:right w:val="single" w:sz="8" w:space="0" w:color="auto"/>
            </w:tcBorders>
            <w:vAlign w:val="center"/>
            <w:hideMark/>
          </w:tcPr>
          <w:p w14:paraId="212D912F"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1337" w:type="pct"/>
            <w:vMerge/>
            <w:tcBorders>
              <w:top w:val="nil"/>
              <w:left w:val="single" w:sz="8" w:space="0" w:color="auto"/>
              <w:bottom w:val="single" w:sz="4" w:space="0" w:color="auto"/>
              <w:right w:val="single" w:sz="12" w:space="0" w:color="auto"/>
            </w:tcBorders>
            <w:vAlign w:val="center"/>
            <w:hideMark/>
          </w:tcPr>
          <w:p w14:paraId="6C278D6B"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2621" w:type="pct"/>
            <w:gridSpan w:val="4"/>
            <w:tcBorders>
              <w:top w:val="single" w:sz="12" w:space="0" w:color="auto"/>
              <w:left w:val="nil"/>
              <w:bottom w:val="single" w:sz="12" w:space="0" w:color="auto"/>
              <w:right w:val="single" w:sz="12" w:space="0" w:color="000000"/>
            </w:tcBorders>
            <w:shd w:val="clear" w:color="auto" w:fill="auto"/>
            <w:vAlign w:val="center"/>
            <w:hideMark/>
          </w:tcPr>
          <w:p w14:paraId="44692E71" w14:textId="68859682" w:rsidR="003C7814" w:rsidRPr="0000065B" w:rsidRDefault="00A6185A" w:rsidP="00771FA8">
            <w:pPr>
              <w:spacing w:after="0" w:line="240" w:lineRule="auto"/>
              <w:jc w:val="center"/>
              <w:rPr>
                <w:rFonts w:asciiTheme="minorHAnsi" w:hAnsiTheme="minorHAnsi" w:cstheme="minorHAnsi"/>
                <w:b/>
                <w:bCs/>
                <w:i/>
                <w:iCs/>
                <w:color w:val="000000"/>
                <w:sz w:val="18"/>
                <w:szCs w:val="18"/>
                <w:lang w:val="en-GB"/>
              </w:rPr>
            </w:pPr>
            <w:r w:rsidRPr="00A6185A">
              <w:rPr>
                <w:rFonts w:asciiTheme="minorHAnsi" w:hAnsiTheme="minorHAnsi" w:cstheme="minorHAnsi"/>
                <w:b/>
                <w:bCs/>
                <w:i/>
                <w:iCs/>
                <w:color w:val="000000"/>
                <w:sz w:val="18"/>
                <w:szCs w:val="18"/>
                <w:lang w:val="en-GB"/>
              </w:rPr>
              <w:t xml:space="preserve">Co-financing </w:t>
            </w:r>
            <w:r w:rsidR="003C7814" w:rsidRPr="0000065B">
              <w:rPr>
                <w:rFonts w:asciiTheme="minorHAnsi" w:hAnsiTheme="minorHAnsi" w:cstheme="minorHAnsi"/>
                <w:b/>
                <w:bCs/>
                <w:i/>
                <w:iCs/>
                <w:color w:val="000000"/>
                <w:sz w:val="18"/>
                <w:szCs w:val="18"/>
                <w:lang w:val="en-GB"/>
              </w:rPr>
              <w:t>(USD)</w:t>
            </w:r>
          </w:p>
        </w:tc>
      </w:tr>
      <w:tr w:rsidR="006A078E" w:rsidRPr="0000065B" w14:paraId="6594D843" w14:textId="77777777" w:rsidTr="00771FA8">
        <w:trPr>
          <w:gridAfter w:val="1"/>
          <w:wAfter w:w="78" w:type="pct"/>
          <w:trHeight w:val="300"/>
        </w:trPr>
        <w:tc>
          <w:tcPr>
            <w:tcW w:w="964" w:type="pct"/>
            <w:vMerge/>
            <w:tcBorders>
              <w:top w:val="nil"/>
              <w:left w:val="single" w:sz="12" w:space="0" w:color="auto"/>
              <w:bottom w:val="single" w:sz="4" w:space="0" w:color="auto"/>
              <w:right w:val="single" w:sz="8" w:space="0" w:color="auto"/>
            </w:tcBorders>
            <w:vAlign w:val="center"/>
            <w:hideMark/>
          </w:tcPr>
          <w:p w14:paraId="1160F550"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1337" w:type="pct"/>
            <w:vMerge/>
            <w:tcBorders>
              <w:top w:val="nil"/>
              <w:left w:val="single" w:sz="8" w:space="0" w:color="auto"/>
              <w:bottom w:val="single" w:sz="4" w:space="0" w:color="auto"/>
              <w:right w:val="single" w:sz="12" w:space="0" w:color="auto"/>
            </w:tcBorders>
            <w:vAlign w:val="center"/>
            <w:hideMark/>
          </w:tcPr>
          <w:p w14:paraId="4FAFB2BD"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752" w:type="pct"/>
            <w:tcBorders>
              <w:top w:val="nil"/>
              <w:left w:val="nil"/>
              <w:bottom w:val="single" w:sz="4" w:space="0" w:color="auto"/>
              <w:right w:val="single" w:sz="8" w:space="0" w:color="auto"/>
            </w:tcBorders>
            <w:shd w:val="clear" w:color="auto" w:fill="auto"/>
            <w:vAlign w:val="center"/>
            <w:hideMark/>
          </w:tcPr>
          <w:p w14:paraId="2268CABD" w14:textId="29C43E48" w:rsidR="003C7814" w:rsidRPr="0000065B" w:rsidRDefault="00A6185A" w:rsidP="00771FA8">
            <w:pPr>
              <w:spacing w:after="0" w:line="240" w:lineRule="auto"/>
              <w:jc w:val="right"/>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UNDP</w:t>
            </w:r>
            <w:r w:rsidR="003C7814" w:rsidRPr="0000065B">
              <w:rPr>
                <w:rFonts w:asciiTheme="minorHAnsi" w:hAnsiTheme="minorHAnsi" w:cstheme="minorHAnsi"/>
                <w:color w:val="000000"/>
                <w:sz w:val="18"/>
                <w:szCs w:val="18"/>
                <w:lang w:val="en-GB"/>
              </w:rPr>
              <w:t>/EU</w:t>
            </w:r>
          </w:p>
        </w:tc>
        <w:tc>
          <w:tcPr>
            <w:tcW w:w="581" w:type="pct"/>
            <w:tcBorders>
              <w:top w:val="nil"/>
              <w:left w:val="nil"/>
              <w:bottom w:val="single" w:sz="4" w:space="0" w:color="auto"/>
              <w:right w:val="single" w:sz="8" w:space="0" w:color="auto"/>
            </w:tcBorders>
            <w:shd w:val="clear" w:color="auto" w:fill="auto"/>
            <w:vAlign w:val="center"/>
            <w:hideMark/>
          </w:tcPr>
          <w:p w14:paraId="2936727A" w14:textId="2A178E78"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p>
        </w:tc>
        <w:tc>
          <w:tcPr>
            <w:tcW w:w="712" w:type="pct"/>
            <w:tcBorders>
              <w:top w:val="nil"/>
              <w:left w:val="nil"/>
              <w:bottom w:val="single" w:sz="4" w:space="0" w:color="auto"/>
              <w:right w:val="single" w:sz="8" w:space="0" w:color="auto"/>
            </w:tcBorders>
            <w:shd w:val="clear" w:color="auto" w:fill="auto"/>
            <w:vAlign w:val="center"/>
            <w:hideMark/>
          </w:tcPr>
          <w:p w14:paraId="28D2868B" w14:textId="77777777"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S/I</w:t>
            </w:r>
          </w:p>
        </w:tc>
        <w:tc>
          <w:tcPr>
            <w:tcW w:w="576" w:type="pct"/>
            <w:tcBorders>
              <w:top w:val="nil"/>
              <w:left w:val="nil"/>
              <w:bottom w:val="single" w:sz="4" w:space="0" w:color="auto"/>
              <w:right w:val="single" w:sz="12" w:space="0" w:color="auto"/>
            </w:tcBorders>
            <w:shd w:val="clear" w:color="auto" w:fill="auto"/>
            <w:vAlign w:val="center"/>
            <w:hideMark/>
          </w:tcPr>
          <w:p w14:paraId="2F803C44"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S/I</w:t>
            </w:r>
          </w:p>
        </w:tc>
      </w:tr>
      <w:tr w:rsidR="006A078E" w:rsidRPr="0000065B" w14:paraId="6443350A" w14:textId="77777777" w:rsidTr="00771FA8">
        <w:trPr>
          <w:gridAfter w:val="1"/>
          <w:wAfter w:w="78" w:type="pct"/>
          <w:trHeight w:val="290"/>
        </w:trPr>
        <w:tc>
          <w:tcPr>
            <w:tcW w:w="964" w:type="pct"/>
            <w:vMerge/>
            <w:tcBorders>
              <w:top w:val="nil"/>
              <w:left w:val="single" w:sz="12" w:space="0" w:color="auto"/>
              <w:bottom w:val="single" w:sz="4" w:space="0" w:color="auto"/>
              <w:right w:val="single" w:sz="8" w:space="0" w:color="auto"/>
            </w:tcBorders>
            <w:vAlign w:val="center"/>
            <w:hideMark/>
          </w:tcPr>
          <w:p w14:paraId="1A398132"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1337" w:type="pct"/>
            <w:vMerge/>
            <w:tcBorders>
              <w:top w:val="nil"/>
              <w:left w:val="single" w:sz="8" w:space="0" w:color="auto"/>
              <w:bottom w:val="single" w:sz="4" w:space="0" w:color="auto"/>
              <w:right w:val="single" w:sz="12" w:space="0" w:color="auto"/>
            </w:tcBorders>
            <w:vAlign w:val="center"/>
            <w:hideMark/>
          </w:tcPr>
          <w:p w14:paraId="2B1E227F"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752" w:type="pct"/>
            <w:tcBorders>
              <w:top w:val="nil"/>
              <w:left w:val="nil"/>
              <w:bottom w:val="single" w:sz="4" w:space="0" w:color="auto"/>
              <w:right w:val="single" w:sz="8" w:space="0" w:color="auto"/>
            </w:tcBorders>
            <w:shd w:val="clear" w:color="auto" w:fill="auto"/>
            <w:vAlign w:val="center"/>
            <w:hideMark/>
          </w:tcPr>
          <w:p w14:paraId="3E1E38FB" w14:textId="7E6138DF"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M</w:t>
            </w:r>
            <w:r w:rsidR="00FE1016">
              <w:rPr>
                <w:rFonts w:asciiTheme="minorHAnsi" w:hAnsiTheme="minorHAnsi" w:cstheme="minorHAnsi"/>
                <w:color w:val="000000"/>
                <w:sz w:val="18"/>
                <w:szCs w:val="18"/>
                <w:lang w:val="en-GB"/>
              </w:rPr>
              <w:t>MA</w:t>
            </w:r>
          </w:p>
        </w:tc>
        <w:tc>
          <w:tcPr>
            <w:tcW w:w="581" w:type="pct"/>
            <w:tcBorders>
              <w:top w:val="nil"/>
              <w:left w:val="nil"/>
              <w:bottom w:val="single" w:sz="4" w:space="0" w:color="auto"/>
              <w:right w:val="single" w:sz="8" w:space="0" w:color="auto"/>
            </w:tcBorders>
            <w:shd w:val="clear" w:color="auto" w:fill="auto"/>
            <w:vAlign w:val="center"/>
            <w:hideMark/>
          </w:tcPr>
          <w:p w14:paraId="287CBCAB" w14:textId="6741212A"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10</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p>
        </w:tc>
        <w:tc>
          <w:tcPr>
            <w:tcW w:w="712" w:type="pct"/>
            <w:tcBorders>
              <w:top w:val="nil"/>
              <w:left w:val="nil"/>
              <w:bottom w:val="single" w:sz="4" w:space="0" w:color="auto"/>
              <w:right w:val="single" w:sz="8" w:space="0" w:color="auto"/>
            </w:tcBorders>
            <w:shd w:val="clear" w:color="auto" w:fill="auto"/>
            <w:vAlign w:val="center"/>
            <w:hideMark/>
          </w:tcPr>
          <w:p w14:paraId="545EAA89" w14:textId="10F43462"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114</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333</w:t>
            </w:r>
          </w:p>
        </w:tc>
        <w:tc>
          <w:tcPr>
            <w:tcW w:w="576" w:type="pct"/>
            <w:tcBorders>
              <w:top w:val="nil"/>
              <w:left w:val="nil"/>
              <w:bottom w:val="single" w:sz="4" w:space="0" w:color="auto"/>
              <w:right w:val="single" w:sz="12" w:space="0" w:color="auto"/>
            </w:tcBorders>
            <w:shd w:val="clear" w:color="auto" w:fill="auto"/>
            <w:vAlign w:val="center"/>
            <w:hideMark/>
          </w:tcPr>
          <w:p w14:paraId="4EC12F5F"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11%</w:t>
            </w:r>
          </w:p>
        </w:tc>
      </w:tr>
      <w:tr w:rsidR="006A078E" w:rsidRPr="0000065B" w14:paraId="1DAAF705" w14:textId="77777777" w:rsidTr="00771FA8">
        <w:trPr>
          <w:gridAfter w:val="1"/>
          <w:wAfter w:w="78" w:type="pct"/>
          <w:trHeight w:val="290"/>
        </w:trPr>
        <w:tc>
          <w:tcPr>
            <w:tcW w:w="964" w:type="pct"/>
            <w:vMerge w:val="restart"/>
            <w:tcBorders>
              <w:top w:val="nil"/>
              <w:left w:val="single" w:sz="12" w:space="0" w:color="auto"/>
              <w:bottom w:val="single" w:sz="4" w:space="0" w:color="auto"/>
              <w:right w:val="single" w:sz="8" w:space="0" w:color="auto"/>
            </w:tcBorders>
            <w:shd w:val="clear" w:color="auto" w:fill="auto"/>
            <w:vAlign w:val="center"/>
            <w:hideMark/>
          </w:tcPr>
          <w:p w14:paraId="01569F32" w14:textId="71404B8F" w:rsidR="003C7814" w:rsidRPr="0000065B" w:rsidRDefault="003C7814"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Regi</w:t>
            </w:r>
            <w:r w:rsidR="00741E91" w:rsidRPr="0000065B">
              <w:rPr>
                <w:rFonts w:asciiTheme="minorHAnsi" w:hAnsiTheme="minorHAnsi" w:cstheme="minorHAnsi"/>
                <w:b/>
                <w:bCs/>
                <w:i/>
                <w:iCs/>
                <w:color w:val="000000"/>
                <w:sz w:val="18"/>
                <w:szCs w:val="18"/>
                <w:lang w:val="en-GB"/>
              </w:rPr>
              <w:t>on</w:t>
            </w:r>
          </w:p>
        </w:tc>
        <w:tc>
          <w:tcPr>
            <w:tcW w:w="1337" w:type="pct"/>
            <w:vMerge w:val="restart"/>
            <w:tcBorders>
              <w:top w:val="nil"/>
              <w:left w:val="single" w:sz="8" w:space="0" w:color="auto"/>
              <w:bottom w:val="single" w:sz="4" w:space="0" w:color="auto"/>
              <w:right w:val="single" w:sz="12" w:space="0" w:color="auto"/>
            </w:tcBorders>
            <w:shd w:val="clear" w:color="auto" w:fill="auto"/>
            <w:vAlign w:val="center"/>
            <w:hideMark/>
          </w:tcPr>
          <w:p w14:paraId="7325FD7B" w14:textId="32DDC80C" w:rsidR="003C7814" w:rsidRPr="0000065B" w:rsidRDefault="00A6185A" w:rsidP="00771FA8">
            <w:pPr>
              <w:spacing w:after="0" w:line="240" w:lineRule="auto"/>
              <w:rPr>
                <w:rFonts w:asciiTheme="minorHAnsi" w:hAnsiTheme="minorHAnsi" w:cstheme="minorHAnsi"/>
                <w:color w:val="000000"/>
                <w:sz w:val="18"/>
                <w:szCs w:val="18"/>
                <w:lang w:val="en-GB"/>
              </w:rPr>
            </w:pPr>
            <w:r w:rsidRPr="00A6185A">
              <w:rPr>
                <w:rFonts w:asciiTheme="minorHAnsi" w:hAnsiTheme="minorHAnsi" w:cstheme="minorHAnsi"/>
                <w:color w:val="000000"/>
                <w:sz w:val="18"/>
                <w:szCs w:val="18"/>
                <w:lang w:val="en-GB"/>
              </w:rPr>
              <w:t>Latin America and the Caribbean</w:t>
            </w:r>
          </w:p>
        </w:tc>
        <w:tc>
          <w:tcPr>
            <w:tcW w:w="752" w:type="pct"/>
            <w:tcBorders>
              <w:top w:val="nil"/>
              <w:left w:val="nil"/>
              <w:bottom w:val="single" w:sz="4" w:space="0" w:color="auto"/>
              <w:right w:val="single" w:sz="8" w:space="0" w:color="auto"/>
            </w:tcBorders>
            <w:shd w:val="clear" w:color="auto" w:fill="auto"/>
            <w:vAlign w:val="center"/>
            <w:hideMark/>
          </w:tcPr>
          <w:p w14:paraId="137A39FE" w14:textId="440EA472" w:rsidR="003C7814" w:rsidRPr="0000065B" w:rsidRDefault="00636426" w:rsidP="00771FA8">
            <w:pPr>
              <w:spacing w:after="0" w:line="240" w:lineRule="auto"/>
              <w:jc w:val="right"/>
              <w:rPr>
                <w:rFonts w:asciiTheme="minorHAnsi" w:hAnsiTheme="minorHAnsi" w:cstheme="minorHAnsi"/>
                <w:color w:val="000000"/>
                <w:sz w:val="18"/>
                <w:szCs w:val="18"/>
                <w:lang w:val="en-GB"/>
              </w:rPr>
            </w:pPr>
            <w:r w:rsidRPr="00636426">
              <w:rPr>
                <w:rFonts w:asciiTheme="minorHAnsi" w:hAnsiTheme="minorHAnsi" w:cstheme="minorHAnsi"/>
                <w:color w:val="000000"/>
                <w:sz w:val="18"/>
                <w:szCs w:val="18"/>
                <w:lang w:val="en-GB"/>
              </w:rPr>
              <w:t>Beneficiaries</w:t>
            </w:r>
            <w:r w:rsidR="003C7814" w:rsidRPr="0000065B">
              <w:rPr>
                <w:rFonts w:asciiTheme="minorHAnsi" w:hAnsiTheme="minorHAnsi" w:cstheme="minorHAnsi"/>
                <w:color w:val="000000"/>
                <w:sz w:val="18"/>
                <w:szCs w:val="18"/>
                <w:lang w:val="en-GB"/>
              </w:rPr>
              <w:t xml:space="preserve"> </w:t>
            </w:r>
          </w:p>
        </w:tc>
        <w:tc>
          <w:tcPr>
            <w:tcW w:w="581" w:type="pct"/>
            <w:tcBorders>
              <w:top w:val="nil"/>
              <w:left w:val="nil"/>
              <w:bottom w:val="single" w:sz="4" w:space="0" w:color="auto"/>
              <w:right w:val="single" w:sz="8" w:space="0" w:color="auto"/>
            </w:tcBorders>
            <w:shd w:val="clear" w:color="auto" w:fill="auto"/>
            <w:vAlign w:val="center"/>
            <w:hideMark/>
          </w:tcPr>
          <w:p w14:paraId="530F9047" w14:textId="6D28A12A"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p>
        </w:tc>
        <w:tc>
          <w:tcPr>
            <w:tcW w:w="712" w:type="pct"/>
            <w:tcBorders>
              <w:top w:val="nil"/>
              <w:left w:val="nil"/>
              <w:bottom w:val="single" w:sz="4" w:space="0" w:color="auto"/>
              <w:right w:val="single" w:sz="8" w:space="0" w:color="auto"/>
            </w:tcBorders>
            <w:shd w:val="clear" w:color="auto" w:fill="auto"/>
            <w:vAlign w:val="center"/>
            <w:hideMark/>
          </w:tcPr>
          <w:p w14:paraId="171EC6D1" w14:textId="77777777"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w:t>
            </w:r>
          </w:p>
        </w:tc>
        <w:tc>
          <w:tcPr>
            <w:tcW w:w="576" w:type="pct"/>
            <w:tcBorders>
              <w:top w:val="nil"/>
              <w:left w:val="nil"/>
              <w:bottom w:val="single" w:sz="4" w:space="0" w:color="auto"/>
              <w:right w:val="single" w:sz="12" w:space="0" w:color="auto"/>
            </w:tcBorders>
            <w:shd w:val="clear" w:color="auto" w:fill="auto"/>
            <w:vAlign w:val="center"/>
            <w:hideMark/>
          </w:tcPr>
          <w:p w14:paraId="12BDFD4C"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w:t>
            </w:r>
          </w:p>
        </w:tc>
      </w:tr>
      <w:tr w:rsidR="006A078E" w:rsidRPr="0000065B" w14:paraId="24953D84" w14:textId="77777777" w:rsidTr="00771FA8">
        <w:trPr>
          <w:gridAfter w:val="1"/>
          <w:wAfter w:w="78" w:type="pct"/>
          <w:trHeight w:val="550"/>
        </w:trPr>
        <w:tc>
          <w:tcPr>
            <w:tcW w:w="964" w:type="pct"/>
            <w:vMerge/>
            <w:tcBorders>
              <w:top w:val="nil"/>
              <w:left w:val="single" w:sz="12" w:space="0" w:color="auto"/>
              <w:bottom w:val="single" w:sz="4" w:space="0" w:color="auto"/>
              <w:right w:val="single" w:sz="8" w:space="0" w:color="auto"/>
            </w:tcBorders>
            <w:vAlign w:val="center"/>
            <w:hideMark/>
          </w:tcPr>
          <w:p w14:paraId="42D34D50"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1337" w:type="pct"/>
            <w:vMerge/>
            <w:tcBorders>
              <w:top w:val="nil"/>
              <w:left w:val="single" w:sz="8" w:space="0" w:color="auto"/>
              <w:bottom w:val="single" w:sz="4" w:space="0" w:color="auto"/>
              <w:right w:val="single" w:sz="12" w:space="0" w:color="auto"/>
            </w:tcBorders>
            <w:vAlign w:val="center"/>
            <w:hideMark/>
          </w:tcPr>
          <w:p w14:paraId="3F49CF61"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752" w:type="pct"/>
            <w:tcBorders>
              <w:top w:val="nil"/>
              <w:left w:val="nil"/>
              <w:bottom w:val="single" w:sz="12" w:space="0" w:color="auto"/>
              <w:right w:val="single" w:sz="8" w:space="0" w:color="auto"/>
            </w:tcBorders>
            <w:shd w:val="clear" w:color="auto" w:fill="auto"/>
            <w:vAlign w:val="center"/>
            <w:hideMark/>
          </w:tcPr>
          <w:p w14:paraId="0DA58380" w14:textId="2C8FDD17" w:rsidR="003C7814" w:rsidRPr="0000065B" w:rsidRDefault="003671A7" w:rsidP="00771FA8">
            <w:pPr>
              <w:spacing w:after="0" w:line="240" w:lineRule="auto"/>
              <w:rPr>
                <w:rFonts w:asciiTheme="minorHAnsi" w:hAnsiTheme="minorHAnsi" w:cstheme="minorHAnsi"/>
                <w:b/>
                <w:bCs/>
                <w:i/>
                <w:iCs/>
                <w:color w:val="000000"/>
                <w:sz w:val="18"/>
                <w:szCs w:val="18"/>
                <w:lang w:val="en-GB"/>
              </w:rPr>
            </w:pPr>
            <w:r w:rsidRPr="003671A7">
              <w:rPr>
                <w:rFonts w:asciiTheme="minorHAnsi" w:hAnsiTheme="minorHAnsi" w:cstheme="minorHAnsi"/>
                <w:b/>
                <w:bCs/>
                <w:i/>
                <w:iCs/>
                <w:color w:val="000000"/>
                <w:sz w:val="18"/>
                <w:szCs w:val="18"/>
                <w:lang w:val="en-GB"/>
              </w:rPr>
              <w:t>Subtotal cash co-financing</w:t>
            </w:r>
          </w:p>
        </w:tc>
        <w:tc>
          <w:tcPr>
            <w:tcW w:w="581" w:type="pct"/>
            <w:tcBorders>
              <w:top w:val="nil"/>
              <w:left w:val="nil"/>
              <w:bottom w:val="single" w:sz="12" w:space="0" w:color="auto"/>
              <w:right w:val="single" w:sz="8" w:space="0" w:color="auto"/>
            </w:tcBorders>
            <w:shd w:val="clear" w:color="auto" w:fill="auto"/>
            <w:vAlign w:val="center"/>
            <w:hideMark/>
          </w:tcPr>
          <w:p w14:paraId="21B26F03" w14:textId="1F9918F7" w:rsidR="003C7814" w:rsidRPr="0000065B" w:rsidRDefault="003C7814"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12</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000</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000</w:t>
            </w:r>
          </w:p>
        </w:tc>
        <w:tc>
          <w:tcPr>
            <w:tcW w:w="712" w:type="pct"/>
            <w:tcBorders>
              <w:top w:val="nil"/>
              <w:left w:val="nil"/>
              <w:bottom w:val="single" w:sz="12" w:space="0" w:color="auto"/>
              <w:right w:val="single" w:sz="8" w:space="0" w:color="auto"/>
            </w:tcBorders>
            <w:shd w:val="clear" w:color="auto" w:fill="auto"/>
            <w:vAlign w:val="center"/>
            <w:hideMark/>
          </w:tcPr>
          <w:p w14:paraId="555991B1" w14:textId="1EDA8C28"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114</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333</w:t>
            </w:r>
          </w:p>
        </w:tc>
        <w:tc>
          <w:tcPr>
            <w:tcW w:w="576" w:type="pct"/>
            <w:tcBorders>
              <w:top w:val="nil"/>
              <w:left w:val="nil"/>
              <w:bottom w:val="single" w:sz="12" w:space="0" w:color="auto"/>
              <w:right w:val="single" w:sz="12" w:space="0" w:color="auto"/>
            </w:tcBorders>
            <w:shd w:val="clear" w:color="auto" w:fill="auto"/>
            <w:vAlign w:val="center"/>
            <w:hideMark/>
          </w:tcPr>
          <w:p w14:paraId="683717B4"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9%</w:t>
            </w:r>
          </w:p>
        </w:tc>
      </w:tr>
      <w:tr w:rsidR="006A078E" w:rsidRPr="00DA134F" w14:paraId="38C46924" w14:textId="77777777" w:rsidTr="00771FA8">
        <w:trPr>
          <w:gridAfter w:val="1"/>
          <w:wAfter w:w="78" w:type="pct"/>
          <w:trHeight w:val="350"/>
        </w:trPr>
        <w:tc>
          <w:tcPr>
            <w:tcW w:w="964" w:type="pct"/>
            <w:vMerge/>
            <w:tcBorders>
              <w:top w:val="nil"/>
              <w:left w:val="single" w:sz="12" w:space="0" w:color="auto"/>
              <w:bottom w:val="single" w:sz="4" w:space="0" w:color="auto"/>
              <w:right w:val="single" w:sz="8" w:space="0" w:color="auto"/>
            </w:tcBorders>
            <w:vAlign w:val="center"/>
            <w:hideMark/>
          </w:tcPr>
          <w:p w14:paraId="0C65C4BA"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1337" w:type="pct"/>
            <w:vMerge/>
            <w:tcBorders>
              <w:top w:val="nil"/>
              <w:left w:val="single" w:sz="8" w:space="0" w:color="auto"/>
              <w:bottom w:val="single" w:sz="4" w:space="0" w:color="auto"/>
              <w:right w:val="single" w:sz="12" w:space="0" w:color="auto"/>
            </w:tcBorders>
            <w:vAlign w:val="center"/>
            <w:hideMark/>
          </w:tcPr>
          <w:p w14:paraId="3738C9E5"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2621" w:type="pct"/>
            <w:gridSpan w:val="4"/>
            <w:tcBorders>
              <w:top w:val="single" w:sz="12" w:space="0" w:color="auto"/>
              <w:left w:val="nil"/>
              <w:bottom w:val="single" w:sz="12" w:space="0" w:color="auto"/>
              <w:right w:val="single" w:sz="12" w:space="0" w:color="000000"/>
            </w:tcBorders>
            <w:shd w:val="clear" w:color="auto" w:fill="auto"/>
            <w:vAlign w:val="center"/>
            <w:hideMark/>
          </w:tcPr>
          <w:p w14:paraId="18A6241F" w14:textId="2E9ACB97" w:rsidR="003C7814" w:rsidRPr="0000065B" w:rsidRDefault="003671A7" w:rsidP="00771FA8">
            <w:pPr>
              <w:spacing w:after="0" w:line="240" w:lineRule="auto"/>
              <w:rPr>
                <w:rFonts w:asciiTheme="minorHAnsi" w:hAnsiTheme="minorHAnsi" w:cstheme="minorHAnsi"/>
                <w:b/>
                <w:bCs/>
                <w:i/>
                <w:iCs/>
                <w:color w:val="000000"/>
                <w:sz w:val="18"/>
                <w:szCs w:val="18"/>
                <w:lang w:val="en-GB"/>
              </w:rPr>
            </w:pPr>
            <w:r w:rsidRPr="003671A7">
              <w:rPr>
                <w:rFonts w:asciiTheme="minorHAnsi" w:hAnsiTheme="minorHAnsi" w:cstheme="minorHAnsi"/>
                <w:b/>
                <w:bCs/>
                <w:i/>
                <w:iCs/>
                <w:color w:val="000000"/>
                <w:sz w:val="18"/>
                <w:szCs w:val="18"/>
                <w:lang w:val="en-GB"/>
              </w:rPr>
              <w:t xml:space="preserve">Co-financing in kind </w:t>
            </w:r>
            <w:r w:rsidR="003C7814" w:rsidRPr="0000065B">
              <w:rPr>
                <w:rFonts w:asciiTheme="minorHAnsi" w:hAnsiTheme="minorHAnsi" w:cstheme="minorHAnsi"/>
                <w:b/>
                <w:bCs/>
                <w:i/>
                <w:iCs/>
                <w:color w:val="000000"/>
                <w:sz w:val="18"/>
                <w:szCs w:val="18"/>
                <w:lang w:val="en-GB"/>
              </w:rPr>
              <w:t>(USD)</w:t>
            </w:r>
          </w:p>
        </w:tc>
      </w:tr>
      <w:tr w:rsidR="006A078E" w:rsidRPr="0000065B" w14:paraId="3030BF6B" w14:textId="77777777" w:rsidTr="00771FA8">
        <w:trPr>
          <w:gridAfter w:val="1"/>
          <w:wAfter w:w="78" w:type="pct"/>
          <w:trHeight w:val="300"/>
        </w:trPr>
        <w:tc>
          <w:tcPr>
            <w:tcW w:w="964" w:type="pct"/>
            <w:vMerge/>
            <w:tcBorders>
              <w:top w:val="nil"/>
              <w:left w:val="single" w:sz="12" w:space="0" w:color="auto"/>
              <w:bottom w:val="single" w:sz="4" w:space="0" w:color="auto"/>
              <w:right w:val="single" w:sz="8" w:space="0" w:color="auto"/>
            </w:tcBorders>
            <w:vAlign w:val="center"/>
            <w:hideMark/>
          </w:tcPr>
          <w:p w14:paraId="6202668A"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1337" w:type="pct"/>
            <w:vMerge/>
            <w:tcBorders>
              <w:top w:val="nil"/>
              <w:left w:val="single" w:sz="8" w:space="0" w:color="auto"/>
              <w:bottom w:val="single" w:sz="4" w:space="0" w:color="auto"/>
              <w:right w:val="single" w:sz="12" w:space="0" w:color="auto"/>
            </w:tcBorders>
            <w:vAlign w:val="center"/>
            <w:hideMark/>
          </w:tcPr>
          <w:p w14:paraId="11249B85"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752" w:type="pct"/>
            <w:tcBorders>
              <w:top w:val="nil"/>
              <w:left w:val="nil"/>
              <w:bottom w:val="single" w:sz="4" w:space="0" w:color="auto"/>
              <w:right w:val="single" w:sz="8" w:space="0" w:color="auto"/>
            </w:tcBorders>
            <w:shd w:val="clear" w:color="auto" w:fill="auto"/>
            <w:vAlign w:val="center"/>
            <w:hideMark/>
          </w:tcPr>
          <w:p w14:paraId="446EF98F" w14:textId="5323918C" w:rsidR="003C7814" w:rsidRPr="0000065B" w:rsidRDefault="00636426" w:rsidP="00771FA8">
            <w:pPr>
              <w:spacing w:after="0" w:line="240" w:lineRule="auto"/>
              <w:jc w:val="right"/>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MOE</w:t>
            </w:r>
          </w:p>
        </w:tc>
        <w:tc>
          <w:tcPr>
            <w:tcW w:w="581" w:type="pct"/>
            <w:tcBorders>
              <w:top w:val="nil"/>
              <w:left w:val="nil"/>
              <w:bottom w:val="single" w:sz="4" w:space="0" w:color="auto"/>
              <w:right w:val="single" w:sz="8" w:space="0" w:color="auto"/>
            </w:tcBorders>
            <w:shd w:val="clear" w:color="auto" w:fill="auto"/>
            <w:vAlign w:val="center"/>
            <w:hideMark/>
          </w:tcPr>
          <w:p w14:paraId="7068BE49" w14:textId="3FE40121"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2</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219</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772</w:t>
            </w:r>
          </w:p>
        </w:tc>
        <w:tc>
          <w:tcPr>
            <w:tcW w:w="712" w:type="pct"/>
            <w:tcBorders>
              <w:top w:val="nil"/>
              <w:left w:val="nil"/>
              <w:bottom w:val="single" w:sz="4" w:space="0" w:color="auto"/>
              <w:right w:val="single" w:sz="8" w:space="0" w:color="auto"/>
            </w:tcBorders>
            <w:shd w:val="clear" w:color="auto" w:fill="auto"/>
            <w:vAlign w:val="center"/>
            <w:hideMark/>
          </w:tcPr>
          <w:p w14:paraId="7D58E077" w14:textId="290C2828"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862</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398</w:t>
            </w:r>
          </w:p>
        </w:tc>
        <w:tc>
          <w:tcPr>
            <w:tcW w:w="576" w:type="pct"/>
            <w:tcBorders>
              <w:top w:val="nil"/>
              <w:left w:val="nil"/>
              <w:bottom w:val="single" w:sz="4" w:space="0" w:color="auto"/>
              <w:right w:val="single" w:sz="12" w:space="0" w:color="auto"/>
            </w:tcBorders>
            <w:shd w:val="clear" w:color="auto" w:fill="auto"/>
            <w:vAlign w:val="center"/>
            <w:hideMark/>
          </w:tcPr>
          <w:p w14:paraId="55A82F70"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39%</w:t>
            </w:r>
          </w:p>
        </w:tc>
      </w:tr>
      <w:tr w:rsidR="006A078E" w:rsidRPr="0000065B" w14:paraId="5ACF4E38" w14:textId="77777777" w:rsidTr="00771FA8">
        <w:trPr>
          <w:gridAfter w:val="1"/>
          <w:wAfter w:w="78" w:type="pct"/>
          <w:trHeight w:val="72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592C3CA5" w14:textId="623A0670" w:rsidR="003C7814" w:rsidRPr="0000065B" w:rsidRDefault="00741E91"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A</w:t>
            </w:r>
            <w:r w:rsidR="003C7814" w:rsidRPr="0000065B">
              <w:rPr>
                <w:rFonts w:asciiTheme="minorHAnsi" w:hAnsiTheme="minorHAnsi" w:cstheme="minorHAnsi"/>
                <w:b/>
                <w:bCs/>
                <w:i/>
                <w:iCs/>
                <w:color w:val="000000"/>
                <w:sz w:val="18"/>
                <w:szCs w:val="18"/>
                <w:lang w:val="en-GB"/>
              </w:rPr>
              <w:t xml:space="preserve">rea </w:t>
            </w:r>
            <w:r w:rsidRPr="0000065B">
              <w:rPr>
                <w:rFonts w:asciiTheme="minorHAnsi" w:hAnsiTheme="minorHAnsi" w:cstheme="minorHAnsi"/>
                <w:b/>
                <w:bCs/>
                <w:i/>
                <w:iCs/>
                <w:color w:val="000000"/>
                <w:sz w:val="18"/>
                <w:szCs w:val="18"/>
                <w:lang w:val="en-GB"/>
              </w:rPr>
              <w:t>of interest</w:t>
            </w:r>
          </w:p>
        </w:tc>
        <w:tc>
          <w:tcPr>
            <w:tcW w:w="1337" w:type="pct"/>
            <w:tcBorders>
              <w:top w:val="nil"/>
              <w:left w:val="nil"/>
              <w:bottom w:val="single" w:sz="4" w:space="0" w:color="auto"/>
              <w:right w:val="single" w:sz="12" w:space="0" w:color="auto"/>
            </w:tcBorders>
            <w:shd w:val="clear" w:color="auto" w:fill="auto"/>
            <w:vAlign w:val="center"/>
            <w:hideMark/>
          </w:tcPr>
          <w:p w14:paraId="111F5871" w14:textId="5FC82DF6" w:rsidR="003C7814" w:rsidRPr="0000065B" w:rsidRDefault="00636426" w:rsidP="00771FA8">
            <w:pPr>
              <w:spacing w:after="0" w:line="240" w:lineRule="auto"/>
              <w:jc w:val="both"/>
              <w:rPr>
                <w:rFonts w:asciiTheme="minorHAnsi" w:hAnsiTheme="minorHAnsi" w:cstheme="minorHAnsi"/>
                <w:color w:val="000000"/>
                <w:sz w:val="18"/>
                <w:szCs w:val="18"/>
                <w:lang w:val="en-GB"/>
              </w:rPr>
            </w:pPr>
            <w:r w:rsidRPr="00636426">
              <w:rPr>
                <w:rFonts w:asciiTheme="minorHAnsi" w:hAnsiTheme="minorHAnsi" w:cstheme="minorHAnsi"/>
                <w:color w:val="000000"/>
                <w:sz w:val="18"/>
                <w:szCs w:val="18"/>
                <w:lang w:val="en-GB"/>
              </w:rPr>
              <w:t>Multifocal: Biodiversity, Climate Change Mitigation, Soil Degradation</w:t>
            </w:r>
          </w:p>
        </w:tc>
        <w:tc>
          <w:tcPr>
            <w:tcW w:w="752" w:type="pct"/>
            <w:tcBorders>
              <w:top w:val="nil"/>
              <w:left w:val="nil"/>
              <w:bottom w:val="single" w:sz="4" w:space="0" w:color="auto"/>
              <w:right w:val="single" w:sz="8" w:space="0" w:color="auto"/>
            </w:tcBorders>
            <w:shd w:val="clear" w:color="auto" w:fill="auto"/>
            <w:vAlign w:val="center"/>
            <w:hideMark/>
          </w:tcPr>
          <w:p w14:paraId="7A909A00" w14:textId="77718A8D" w:rsidR="003C7814" w:rsidRPr="0000065B" w:rsidRDefault="00FA5433" w:rsidP="00771FA8">
            <w:pPr>
              <w:spacing w:after="0" w:line="240" w:lineRule="auto"/>
              <w:jc w:val="right"/>
              <w:rPr>
                <w:rFonts w:asciiTheme="minorHAnsi" w:hAnsiTheme="minorHAnsi" w:cstheme="minorHAnsi"/>
                <w:color w:val="000000"/>
                <w:sz w:val="18"/>
                <w:szCs w:val="18"/>
                <w:lang w:val="en-GB"/>
              </w:rPr>
            </w:pPr>
            <w:r w:rsidRPr="00FA5433">
              <w:rPr>
                <w:rFonts w:asciiTheme="minorHAnsi" w:hAnsiTheme="minorHAnsi" w:cstheme="minorHAnsi"/>
                <w:color w:val="000000"/>
                <w:sz w:val="18"/>
                <w:szCs w:val="18"/>
                <w:lang w:val="en-GB"/>
              </w:rPr>
              <w:t>Beneficiaries</w:t>
            </w:r>
          </w:p>
        </w:tc>
        <w:tc>
          <w:tcPr>
            <w:tcW w:w="581" w:type="pct"/>
            <w:tcBorders>
              <w:top w:val="nil"/>
              <w:left w:val="nil"/>
              <w:bottom w:val="single" w:sz="4" w:space="0" w:color="auto"/>
              <w:right w:val="single" w:sz="8" w:space="0" w:color="auto"/>
            </w:tcBorders>
            <w:shd w:val="clear" w:color="auto" w:fill="auto"/>
            <w:vAlign w:val="center"/>
            <w:hideMark/>
          </w:tcPr>
          <w:p w14:paraId="1870DF9F" w14:textId="44376650"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3</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000</w:t>
            </w:r>
          </w:p>
        </w:tc>
        <w:tc>
          <w:tcPr>
            <w:tcW w:w="712" w:type="pct"/>
            <w:tcBorders>
              <w:top w:val="nil"/>
              <w:left w:val="nil"/>
              <w:bottom w:val="single" w:sz="4" w:space="0" w:color="auto"/>
              <w:right w:val="single" w:sz="8" w:space="0" w:color="auto"/>
            </w:tcBorders>
            <w:shd w:val="clear" w:color="auto" w:fill="auto"/>
            <w:vAlign w:val="center"/>
            <w:hideMark/>
          </w:tcPr>
          <w:p w14:paraId="3D3FA6B6" w14:textId="1C5CD5EB"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131</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126</w:t>
            </w:r>
          </w:p>
        </w:tc>
        <w:tc>
          <w:tcPr>
            <w:tcW w:w="576" w:type="pct"/>
            <w:tcBorders>
              <w:top w:val="nil"/>
              <w:left w:val="nil"/>
              <w:bottom w:val="single" w:sz="4" w:space="0" w:color="auto"/>
              <w:right w:val="single" w:sz="12" w:space="0" w:color="auto"/>
            </w:tcBorders>
            <w:shd w:val="clear" w:color="auto" w:fill="auto"/>
            <w:vAlign w:val="center"/>
            <w:hideMark/>
          </w:tcPr>
          <w:p w14:paraId="4DEB66B0"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4%</w:t>
            </w:r>
          </w:p>
        </w:tc>
      </w:tr>
      <w:tr w:rsidR="006A078E" w:rsidRPr="0000065B" w14:paraId="3DDB911E" w14:textId="77777777" w:rsidTr="00771FA8">
        <w:trPr>
          <w:gridAfter w:val="1"/>
          <w:wAfter w:w="78" w:type="pct"/>
          <w:trHeight w:val="49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5DF8A3D7" w14:textId="5B511400" w:rsidR="003C7814" w:rsidRPr="0000065B" w:rsidRDefault="0000065B" w:rsidP="00771FA8">
            <w:pPr>
              <w:spacing w:after="0" w:line="240" w:lineRule="auto"/>
              <w:jc w:val="both"/>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 xml:space="preserve">Focal area objectives </w:t>
            </w:r>
            <w:r w:rsidR="003C7814" w:rsidRPr="0000065B">
              <w:rPr>
                <w:rFonts w:asciiTheme="minorHAnsi" w:hAnsiTheme="minorHAnsi" w:cstheme="minorHAnsi"/>
                <w:b/>
                <w:bCs/>
                <w:i/>
                <w:iCs/>
                <w:color w:val="000000"/>
                <w:sz w:val="18"/>
                <w:szCs w:val="18"/>
                <w:lang w:val="en-GB"/>
              </w:rPr>
              <w:t>(OP/SP)</w:t>
            </w:r>
          </w:p>
        </w:tc>
        <w:tc>
          <w:tcPr>
            <w:tcW w:w="1337" w:type="pct"/>
            <w:tcBorders>
              <w:top w:val="nil"/>
              <w:left w:val="nil"/>
              <w:bottom w:val="single" w:sz="4" w:space="0" w:color="auto"/>
              <w:right w:val="single" w:sz="12" w:space="0" w:color="auto"/>
            </w:tcBorders>
            <w:shd w:val="clear" w:color="auto" w:fill="auto"/>
            <w:vAlign w:val="center"/>
            <w:hideMark/>
          </w:tcPr>
          <w:p w14:paraId="26B265B8" w14:textId="77777777" w:rsidR="003C7814" w:rsidRPr="0000065B" w:rsidRDefault="003C7814" w:rsidP="00771FA8">
            <w:pPr>
              <w:spacing w:after="0" w:line="240" w:lineRule="auto"/>
              <w:jc w:val="both"/>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GEF-5/BD-2, CCM-5, LD-1, LD-3</w:t>
            </w:r>
          </w:p>
        </w:tc>
        <w:tc>
          <w:tcPr>
            <w:tcW w:w="752" w:type="pct"/>
            <w:tcBorders>
              <w:top w:val="nil"/>
              <w:left w:val="nil"/>
              <w:bottom w:val="single" w:sz="12" w:space="0" w:color="auto"/>
              <w:right w:val="single" w:sz="8" w:space="0" w:color="auto"/>
            </w:tcBorders>
            <w:shd w:val="clear" w:color="auto" w:fill="auto"/>
            <w:vAlign w:val="center"/>
            <w:hideMark/>
          </w:tcPr>
          <w:p w14:paraId="24F50BED" w14:textId="433C08F7" w:rsidR="003C7814" w:rsidRPr="00FA5433" w:rsidRDefault="00FA5433" w:rsidP="00771FA8">
            <w:pPr>
              <w:spacing w:after="0" w:line="240" w:lineRule="auto"/>
              <w:jc w:val="right"/>
              <w:rPr>
                <w:rFonts w:asciiTheme="minorHAnsi" w:hAnsiTheme="minorHAnsi" w:cstheme="minorHAnsi"/>
                <w:b/>
                <w:bCs/>
                <w:i/>
                <w:iCs/>
                <w:color w:val="000000"/>
                <w:sz w:val="18"/>
                <w:szCs w:val="18"/>
                <w:lang w:val="en-GB"/>
              </w:rPr>
            </w:pPr>
            <w:r w:rsidRPr="00FA5433">
              <w:rPr>
                <w:rFonts w:asciiTheme="minorHAnsi" w:hAnsiTheme="minorHAnsi" w:cstheme="minorHAnsi"/>
                <w:b/>
                <w:bCs/>
                <w:i/>
                <w:iCs/>
                <w:color w:val="000000"/>
                <w:sz w:val="18"/>
                <w:szCs w:val="18"/>
                <w:lang w:val="en-GB"/>
              </w:rPr>
              <w:t>Subtotal in-kind</w:t>
            </w:r>
          </w:p>
        </w:tc>
        <w:tc>
          <w:tcPr>
            <w:tcW w:w="581" w:type="pct"/>
            <w:tcBorders>
              <w:top w:val="nil"/>
              <w:left w:val="nil"/>
              <w:bottom w:val="single" w:sz="12" w:space="0" w:color="auto"/>
              <w:right w:val="single" w:sz="8" w:space="0" w:color="auto"/>
            </w:tcBorders>
            <w:shd w:val="clear" w:color="auto" w:fill="auto"/>
            <w:vAlign w:val="center"/>
            <w:hideMark/>
          </w:tcPr>
          <w:p w14:paraId="67D752E5" w14:textId="5419171D" w:rsidR="003C7814" w:rsidRPr="0000065B" w:rsidRDefault="003C7814"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5</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219</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772</w:t>
            </w:r>
          </w:p>
        </w:tc>
        <w:tc>
          <w:tcPr>
            <w:tcW w:w="712" w:type="pct"/>
            <w:tcBorders>
              <w:top w:val="nil"/>
              <w:left w:val="nil"/>
              <w:bottom w:val="single" w:sz="12" w:space="0" w:color="auto"/>
              <w:right w:val="single" w:sz="8" w:space="0" w:color="auto"/>
            </w:tcBorders>
            <w:shd w:val="clear" w:color="auto" w:fill="auto"/>
            <w:vAlign w:val="center"/>
            <w:hideMark/>
          </w:tcPr>
          <w:p w14:paraId="4A940630" w14:textId="6198838F"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993</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524</w:t>
            </w:r>
          </w:p>
        </w:tc>
        <w:tc>
          <w:tcPr>
            <w:tcW w:w="576" w:type="pct"/>
            <w:tcBorders>
              <w:top w:val="nil"/>
              <w:left w:val="nil"/>
              <w:bottom w:val="single" w:sz="12" w:space="0" w:color="auto"/>
              <w:right w:val="single" w:sz="12" w:space="0" w:color="auto"/>
            </w:tcBorders>
            <w:shd w:val="clear" w:color="auto" w:fill="auto"/>
            <w:vAlign w:val="center"/>
            <w:hideMark/>
          </w:tcPr>
          <w:p w14:paraId="2BBE47F7"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19%</w:t>
            </w:r>
          </w:p>
        </w:tc>
      </w:tr>
      <w:tr w:rsidR="006A078E" w:rsidRPr="0000065B" w14:paraId="1AD28253" w14:textId="77777777" w:rsidTr="00771FA8">
        <w:trPr>
          <w:gridAfter w:val="1"/>
          <w:wAfter w:w="78" w:type="pct"/>
          <w:trHeight w:val="440"/>
        </w:trPr>
        <w:tc>
          <w:tcPr>
            <w:tcW w:w="964" w:type="pct"/>
            <w:vMerge w:val="restart"/>
            <w:tcBorders>
              <w:top w:val="nil"/>
              <w:left w:val="single" w:sz="12" w:space="0" w:color="auto"/>
              <w:bottom w:val="single" w:sz="4" w:space="0" w:color="000000"/>
              <w:right w:val="single" w:sz="8" w:space="0" w:color="auto"/>
            </w:tcBorders>
            <w:shd w:val="clear" w:color="auto" w:fill="auto"/>
            <w:vAlign w:val="center"/>
            <w:hideMark/>
          </w:tcPr>
          <w:p w14:paraId="2B5B0331" w14:textId="400B509B" w:rsidR="003C7814" w:rsidRPr="0000065B" w:rsidRDefault="0000065B"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Project Gender Marker</w:t>
            </w:r>
          </w:p>
        </w:tc>
        <w:tc>
          <w:tcPr>
            <w:tcW w:w="1337" w:type="pct"/>
            <w:vMerge w:val="restart"/>
            <w:tcBorders>
              <w:top w:val="nil"/>
              <w:left w:val="single" w:sz="8" w:space="0" w:color="auto"/>
              <w:bottom w:val="single" w:sz="4" w:space="0" w:color="000000"/>
              <w:right w:val="single" w:sz="12" w:space="0" w:color="auto"/>
            </w:tcBorders>
            <w:shd w:val="clear" w:color="auto" w:fill="auto"/>
            <w:vAlign w:val="center"/>
            <w:hideMark/>
          </w:tcPr>
          <w:p w14:paraId="5D9639BA" w14:textId="77777777" w:rsidR="003C7814" w:rsidRPr="0000065B" w:rsidRDefault="003C7814" w:rsidP="00771FA8">
            <w:pPr>
              <w:spacing w:after="0" w:line="240" w:lineRule="auto"/>
              <w:jc w:val="center"/>
              <w:rPr>
                <w:rFonts w:asciiTheme="minorHAnsi" w:hAnsiTheme="minorHAnsi" w:cstheme="minorHAnsi"/>
                <w:i/>
                <w:iCs/>
                <w:color w:val="000000"/>
                <w:sz w:val="18"/>
                <w:szCs w:val="18"/>
                <w:lang w:val="en-GB"/>
              </w:rPr>
            </w:pPr>
            <w:r w:rsidRPr="0000065B">
              <w:rPr>
                <w:rFonts w:asciiTheme="minorHAnsi" w:hAnsiTheme="minorHAnsi" w:cstheme="minorHAnsi"/>
                <w:i/>
                <w:iCs/>
                <w:color w:val="000000"/>
                <w:sz w:val="18"/>
                <w:szCs w:val="18"/>
                <w:lang w:val="en-GB"/>
              </w:rPr>
              <w:t>GM-2</w:t>
            </w:r>
          </w:p>
        </w:tc>
        <w:tc>
          <w:tcPr>
            <w:tcW w:w="752" w:type="pct"/>
            <w:tcBorders>
              <w:top w:val="nil"/>
              <w:left w:val="nil"/>
              <w:bottom w:val="single" w:sz="8" w:space="0" w:color="auto"/>
              <w:right w:val="single" w:sz="8" w:space="0" w:color="auto"/>
            </w:tcBorders>
            <w:shd w:val="clear" w:color="auto" w:fill="auto"/>
            <w:vAlign w:val="center"/>
            <w:hideMark/>
          </w:tcPr>
          <w:p w14:paraId="673186FC" w14:textId="1951D1CD" w:rsidR="003C7814" w:rsidRPr="00FA5433" w:rsidRDefault="00FA5433" w:rsidP="00771FA8">
            <w:pPr>
              <w:spacing w:after="0" w:line="240" w:lineRule="auto"/>
              <w:jc w:val="center"/>
              <w:rPr>
                <w:rFonts w:asciiTheme="minorHAnsi" w:hAnsiTheme="minorHAnsi" w:cstheme="minorHAnsi"/>
                <w:b/>
                <w:bCs/>
                <w:i/>
                <w:iCs/>
                <w:color w:val="000000"/>
                <w:sz w:val="18"/>
                <w:szCs w:val="18"/>
                <w:lang w:val="en-GB"/>
              </w:rPr>
            </w:pPr>
            <w:r w:rsidRPr="00FA5433">
              <w:rPr>
                <w:rFonts w:asciiTheme="minorHAnsi" w:hAnsiTheme="minorHAnsi" w:cstheme="minorHAnsi"/>
                <w:b/>
                <w:bCs/>
                <w:i/>
                <w:iCs/>
                <w:color w:val="000000"/>
                <w:sz w:val="18"/>
                <w:szCs w:val="18"/>
                <w:lang w:val="en-GB"/>
              </w:rPr>
              <w:t>Total Co-financing</w:t>
            </w:r>
          </w:p>
        </w:tc>
        <w:tc>
          <w:tcPr>
            <w:tcW w:w="581" w:type="pct"/>
            <w:tcBorders>
              <w:top w:val="nil"/>
              <w:left w:val="nil"/>
              <w:bottom w:val="single" w:sz="8" w:space="0" w:color="auto"/>
              <w:right w:val="single" w:sz="8" w:space="0" w:color="auto"/>
            </w:tcBorders>
            <w:shd w:val="clear" w:color="auto" w:fill="auto"/>
            <w:vAlign w:val="center"/>
            <w:hideMark/>
          </w:tcPr>
          <w:p w14:paraId="72145965" w14:textId="03933D93" w:rsidR="003C7814" w:rsidRPr="0000065B" w:rsidRDefault="003C7814"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17</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219</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772</w:t>
            </w:r>
          </w:p>
        </w:tc>
        <w:tc>
          <w:tcPr>
            <w:tcW w:w="712" w:type="pct"/>
            <w:tcBorders>
              <w:top w:val="nil"/>
              <w:left w:val="nil"/>
              <w:bottom w:val="single" w:sz="8" w:space="0" w:color="auto"/>
              <w:right w:val="single" w:sz="8" w:space="0" w:color="auto"/>
            </w:tcBorders>
            <w:shd w:val="clear" w:color="auto" w:fill="auto"/>
            <w:vAlign w:val="center"/>
            <w:hideMark/>
          </w:tcPr>
          <w:p w14:paraId="11B66E75" w14:textId="267324BC"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2</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107</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857</w:t>
            </w:r>
          </w:p>
        </w:tc>
        <w:tc>
          <w:tcPr>
            <w:tcW w:w="576" w:type="pct"/>
            <w:tcBorders>
              <w:top w:val="nil"/>
              <w:left w:val="nil"/>
              <w:bottom w:val="single" w:sz="8" w:space="0" w:color="auto"/>
              <w:right w:val="single" w:sz="12" w:space="0" w:color="auto"/>
            </w:tcBorders>
            <w:shd w:val="clear" w:color="auto" w:fill="auto"/>
            <w:vAlign w:val="center"/>
            <w:hideMark/>
          </w:tcPr>
          <w:p w14:paraId="1EB82E3C"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12%</w:t>
            </w:r>
          </w:p>
        </w:tc>
      </w:tr>
      <w:tr w:rsidR="006A078E" w:rsidRPr="0000065B" w14:paraId="2D2C1964" w14:textId="77777777" w:rsidTr="00771FA8">
        <w:trPr>
          <w:gridAfter w:val="1"/>
          <w:wAfter w:w="78" w:type="pct"/>
          <w:trHeight w:val="530"/>
        </w:trPr>
        <w:tc>
          <w:tcPr>
            <w:tcW w:w="964" w:type="pct"/>
            <w:vMerge/>
            <w:tcBorders>
              <w:top w:val="nil"/>
              <w:left w:val="single" w:sz="12" w:space="0" w:color="auto"/>
              <w:bottom w:val="single" w:sz="4" w:space="0" w:color="000000"/>
              <w:right w:val="single" w:sz="8" w:space="0" w:color="auto"/>
            </w:tcBorders>
            <w:vAlign w:val="center"/>
            <w:hideMark/>
          </w:tcPr>
          <w:p w14:paraId="18DE6B6B"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1337" w:type="pct"/>
            <w:vMerge/>
            <w:tcBorders>
              <w:top w:val="nil"/>
              <w:left w:val="single" w:sz="8" w:space="0" w:color="auto"/>
              <w:bottom w:val="single" w:sz="4" w:space="0" w:color="000000"/>
              <w:right w:val="single" w:sz="12" w:space="0" w:color="auto"/>
            </w:tcBorders>
            <w:vAlign w:val="center"/>
            <w:hideMark/>
          </w:tcPr>
          <w:p w14:paraId="27CBA35E" w14:textId="77777777" w:rsidR="003C7814" w:rsidRPr="0000065B" w:rsidRDefault="003C7814" w:rsidP="00771FA8">
            <w:pPr>
              <w:spacing w:after="0" w:line="240" w:lineRule="auto"/>
              <w:rPr>
                <w:rFonts w:asciiTheme="minorHAnsi" w:hAnsiTheme="minorHAnsi" w:cstheme="minorHAnsi"/>
                <w:i/>
                <w:iCs/>
                <w:color w:val="000000"/>
                <w:sz w:val="18"/>
                <w:szCs w:val="18"/>
                <w:lang w:val="en-GB"/>
              </w:rPr>
            </w:pPr>
          </w:p>
        </w:tc>
        <w:tc>
          <w:tcPr>
            <w:tcW w:w="752" w:type="pct"/>
            <w:tcBorders>
              <w:top w:val="nil"/>
              <w:left w:val="nil"/>
              <w:bottom w:val="single" w:sz="8" w:space="0" w:color="auto"/>
              <w:right w:val="single" w:sz="8" w:space="0" w:color="auto"/>
            </w:tcBorders>
            <w:shd w:val="clear" w:color="auto" w:fill="auto"/>
            <w:vAlign w:val="center"/>
            <w:hideMark/>
          </w:tcPr>
          <w:p w14:paraId="4A47092A" w14:textId="2AFE5D98" w:rsidR="003C7814" w:rsidRPr="00FA5433" w:rsidRDefault="00FA5433" w:rsidP="00771FA8">
            <w:pPr>
              <w:spacing w:after="0" w:line="240" w:lineRule="auto"/>
              <w:jc w:val="center"/>
              <w:rPr>
                <w:rFonts w:asciiTheme="minorHAnsi" w:hAnsiTheme="minorHAnsi" w:cstheme="minorHAnsi"/>
                <w:b/>
                <w:bCs/>
                <w:i/>
                <w:iCs/>
                <w:color w:val="000000"/>
                <w:sz w:val="18"/>
                <w:szCs w:val="18"/>
                <w:lang w:val="en-GB"/>
              </w:rPr>
            </w:pPr>
            <w:r w:rsidRPr="00FA5433">
              <w:rPr>
                <w:rFonts w:asciiTheme="minorHAnsi" w:hAnsiTheme="minorHAnsi" w:cstheme="minorHAnsi"/>
                <w:b/>
                <w:bCs/>
                <w:i/>
                <w:iCs/>
                <w:color w:val="000000"/>
                <w:sz w:val="18"/>
                <w:szCs w:val="18"/>
                <w:lang w:val="en-GB"/>
              </w:rPr>
              <w:t>Total Project Resources</w:t>
            </w:r>
          </w:p>
        </w:tc>
        <w:tc>
          <w:tcPr>
            <w:tcW w:w="581" w:type="pct"/>
            <w:tcBorders>
              <w:top w:val="nil"/>
              <w:left w:val="nil"/>
              <w:bottom w:val="single" w:sz="8" w:space="0" w:color="auto"/>
              <w:right w:val="single" w:sz="8" w:space="0" w:color="auto"/>
            </w:tcBorders>
            <w:shd w:val="clear" w:color="auto" w:fill="auto"/>
            <w:vAlign w:val="center"/>
            <w:hideMark/>
          </w:tcPr>
          <w:p w14:paraId="22377D0E" w14:textId="1DD88264" w:rsidR="003C7814" w:rsidRPr="0000065B" w:rsidRDefault="003C7814" w:rsidP="00771FA8">
            <w:pPr>
              <w:spacing w:after="0" w:line="240" w:lineRule="auto"/>
              <w:jc w:val="center"/>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2</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531</w:t>
            </w:r>
            <w:r w:rsidR="008A0E66">
              <w:rPr>
                <w:rFonts w:asciiTheme="minorHAnsi" w:hAnsiTheme="minorHAnsi" w:cstheme="minorHAnsi"/>
                <w:b/>
                <w:bCs/>
                <w:i/>
                <w:iCs/>
                <w:color w:val="000000"/>
                <w:sz w:val="18"/>
                <w:szCs w:val="18"/>
                <w:lang w:val="en-GB"/>
              </w:rPr>
              <w:t>,</w:t>
            </w:r>
            <w:r w:rsidRPr="0000065B">
              <w:rPr>
                <w:rFonts w:asciiTheme="minorHAnsi" w:hAnsiTheme="minorHAnsi" w:cstheme="minorHAnsi"/>
                <w:b/>
                <w:bCs/>
                <w:i/>
                <w:iCs/>
                <w:color w:val="000000"/>
                <w:sz w:val="18"/>
                <w:szCs w:val="18"/>
                <w:lang w:val="en-GB"/>
              </w:rPr>
              <w:t>386</w:t>
            </w:r>
          </w:p>
        </w:tc>
        <w:tc>
          <w:tcPr>
            <w:tcW w:w="712" w:type="pct"/>
            <w:tcBorders>
              <w:top w:val="nil"/>
              <w:left w:val="nil"/>
              <w:bottom w:val="single" w:sz="8" w:space="0" w:color="auto"/>
              <w:right w:val="single" w:sz="8" w:space="0" w:color="auto"/>
            </w:tcBorders>
            <w:shd w:val="clear" w:color="auto" w:fill="auto"/>
            <w:vAlign w:val="center"/>
            <w:hideMark/>
          </w:tcPr>
          <w:p w14:paraId="45C55209" w14:textId="551B1648"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5</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032</w:t>
            </w:r>
            <w:r w:rsidR="008A0E66">
              <w:rPr>
                <w:rFonts w:asciiTheme="minorHAnsi" w:hAnsiTheme="minorHAnsi" w:cstheme="minorHAnsi"/>
                <w:color w:val="000000"/>
                <w:sz w:val="18"/>
                <w:szCs w:val="18"/>
                <w:lang w:val="en-GB"/>
              </w:rPr>
              <w:t>,</w:t>
            </w:r>
            <w:r w:rsidRPr="0000065B">
              <w:rPr>
                <w:rFonts w:asciiTheme="minorHAnsi" w:hAnsiTheme="minorHAnsi" w:cstheme="minorHAnsi"/>
                <w:color w:val="000000"/>
                <w:sz w:val="18"/>
                <w:szCs w:val="18"/>
                <w:lang w:val="en-GB"/>
              </w:rPr>
              <w:t>788</w:t>
            </w:r>
          </w:p>
        </w:tc>
        <w:tc>
          <w:tcPr>
            <w:tcW w:w="576" w:type="pct"/>
            <w:tcBorders>
              <w:top w:val="nil"/>
              <w:left w:val="nil"/>
              <w:bottom w:val="single" w:sz="8" w:space="0" w:color="auto"/>
              <w:right w:val="single" w:sz="12" w:space="0" w:color="auto"/>
            </w:tcBorders>
            <w:shd w:val="clear" w:color="auto" w:fill="auto"/>
            <w:vAlign w:val="center"/>
            <w:hideMark/>
          </w:tcPr>
          <w:p w14:paraId="3DE8F5D7"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25%</w:t>
            </w:r>
          </w:p>
        </w:tc>
      </w:tr>
      <w:tr w:rsidR="006A078E" w:rsidRPr="00DA134F" w14:paraId="31E9B100" w14:textId="77777777" w:rsidTr="00771FA8">
        <w:trPr>
          <w:gridAfter w:val="1"/>
          <w:wAfter w:w="78" w:type="pct"/>
          <w:trHeight w:val="60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0FD6D478" w14:textId="5E6F3497" w:rsidR="003C7814" w:rsidRPr="0000065B" w:rsidRDefault="0000065B" w:rsidP="00771FA8">
            <w:pPr>
              <w:spacing w:after="0" w:line="240" w:lineRule="auto"/>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Implementing Partners</w:t>
            </w:r>
          </w:p>
        </w:tc>
        <w:tc>
          <w:tcPr>
            <w:tcW w:w="1337" w:type="pct"/>
            <w:tcBorders>
              <w:top w:val="nil"/>
              <w:left w:val="nil"/>
              <w:bottom w:val="single" w:sz="4" w:space="0" w:color="auto"/>
              <w:right w:val="single" w:sz="12" w:space="0" w:color="auto"/>
            </w:tcBorders>
            <w:shd w:val="clear" w:color="auto" w:fill="auto"/>
            <w:vAlign w:val="center"/>
            <w:hideMark/>
          </w:tcPr>
          <w:p w14:paraId="3FA1A97B" w14:textId="7592EE04" w:rsidR="003C7814" w:rsidRPr="0000065B" w:rsidRDefault="003C7814" w:rsidP="00771FA8">
            <w:pPr>
              <w:spacing w:after="0" w:line="240" w:lineRule="auto"/>
              <w:jc w:val="both"/>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Minist</w:t>
            </w:r>
            <w:r w:rsidR="003671A7">
              <w:rPr>
                <w:rFonts w:asciiTheme="minorHAnsi" w:hAnsiTheme="minorHAnsi" w:cstheme="minorHAnsi"/>
                <w:color w:val="000000"/>
                <w:sz w:val="18"/>
                <w:szCs w:val="18"/>
                <w:lang w:val="en-GB"/>
              </w:rPr>
              <w:t xml:space="preserve">ry of the Environment </w:t>
            </w:r>
            <w:r w:rsidRPr="0000065B">
              <w:rPr>
                <w:rFonts w:asciiTheme="minorHAnsi" w:hAnsiTheme="minorHAnsi" w:cstheme="minorHAnsi"/>
                <w:color w:val="000000"/>
                <w:sz w:val="18"/>
                <w:szCs w:val="18"/>
                <w:lang w:val="en-GB"/>
              </w:rPr>
              <w:t>(M</w:t>
            </w:r>
            <w:r w:rsidR="003671A7">
              <w:rPr>
                <w:rFonts w:asciiTheme="minorHAnsi" w:hAnsiTheme="minorHAnsi" w:cstheme="minorHAnsi"/>
                <w:color w:val="000000"/>
                <w:sz w:val="18"/>
                <w:szCs w:val="18"/>
                <w:lang w:val="en-GB"/>
              </w:rPr>
              <w:t>OE</w:t>
            </w:r>
            <w:r w:rsidRPr="0000065B">
              <w:rPr>
                <w:rFonts w:asciiTheme="minorHAnsi" w:hAnsiTheme="minorHAnsi" w:cstheme="minorHAnsi"/>
                <w:color w:val="000000"/>
                <w:sz w:val="18"/>
                <w:szCs w:val="18"/>
                <w:lang w:val="en-GB"/>
              </w:rPr>
              <w:t>)</w:t>
            </w:r>
          </w:p>
        </w:tc>
        <w:tc>
          <w:tcPr>
            <w:tcW w:w="752" w:type="pct"/>
            <w:tcBorders>
              <w:top w:val="nil"/>
              <w:left w:val="nil"/>
              <w:bottom w:val="single" w:sz="8" w:space="0" w:color="auto"/>
              <w:right w:val="single" w:sz="8" w:space="0" w:color="auto"/>
            </w:tcBorders>
            <w:shd w:val="clear" w:color="auto" w:fill="auto"/>
            <w:vAlign w:val="center"/>
            <w:hideMark/>
          </w:tcPr>
          <w:p w14:paraId="37EF9BC4" w14:textId="22C1A791" w:rsidR="003C7814" w:rsidRPr="00FA5433" w:rsidRDefault="00FA5433" w:rsidP="00771FA8">
            <w:pPr>
              <w:spacing w:after="0" w:line="240" w:lineRule="auto"/>
              <w:jc w:val="both"/>
              <w:rPr>
                <w:rFonts w:asciiTheme="minorHAnsi" w:hAnsiTheme="minorHAnsi" w:cstheme="minorHAnsi"/>
                <w:b/>
                <w:bCs/>
                <w:i/>
                <w:iCs/>
                <w:color w:val="000000"/>
                <w:sz w:val="18"/>
                <w:szCs w:val="18"/>
                <w:lang w:val="en-GB"/>
              </w:rPr>
            </w:pPr>
            <w:r w:rsidRPr="00FA5433">
              <w:rPr>
                <w:rFonts w:asciiTheme="minorHAnsi" w:hAnsiTheme="minorHAnsi" w:cstheme="minorHAnsi"/>
                <w:b/>
                <w:bCs/>
                <w:i/>
                <w:iCs/>
                <w:color w:val="000000"/>
                <w:sz w:val="18"/>
                <w:szCs w:val="18"/>
                <w:lang w:val="en-GB"/>
              </w:rPr>
              <w:t>Other involved partners</w:t>
            </w:r>
          </w:p>
        </w:tc>
        <w:tc>
          <w:tcPr>
            <w:tcW w:w="1869" w:type="pct"/>
            <w:gridSpan w:val="3"/>
            <w:tcBorders>
              <w:top w:val="single" w:sz="8" w:space="0" w:color="auto"/>
              <w:left w:val="nil"/>
              <w:bottom w:val="single" w:sz="8" w:space="0" w:color="auto"/>
              <w:right w:val="single" w:sz="12" w:space="0" w:color="000000"/>
            </w:tcBorders>
            <w:shd w:val="clear" w:color="auto" w:fill="auto"/>
            <w:vAlign w:val="center"/>
            <w:hideMark/>
          </w:tcPr>
          <w:p w14:paraId="7E377E00" w14:textId="43445E39" w:rsidR="003C7814" w:rsidRPr="0000065B" w:rsidRDefault="003C7814" w:rsidP="00771FA8">
            <w:pPr>
              <w:spacing w:after="0" w:line="240" w:lineRule="auto"/>
              <w:jc w:val="both"/>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 xml:space="preserve">CONAF, FIA, INDAP, FOSIS, CORFO, CPL, </w:t>
            </w:r>
            <w:r w:rsidR="00FA5433" w:rsidRPr="00FA5433">
              <w:rPr>
                <w:rFonts w:asciiTheme="minorHAnsi" w:hAnsiTheme="minorHAnsi" w:cstheme="minorHAnsi"/>
                <w:color w:val="000000"/>
                <w:sz w:val="18"/>
                <w:szCs w:val="18"/>
                <w:lang w:val="en-GB"/>
              </w:rPr>
              <w:t>community organizations and NGOs</w:t>
            </w:r>
          </w:p>
        </w:tc>
      </w:tr>
      <w:tr w:rsidR="006A078E" w:rsidRPr="00DA134F" w14:paraId="7F2F8066" w14:textId="77777777" w:rsidTr="00771FA8">
        <w:trPr>
          <w:gridAfter w:val="1"/>
          <w:wAfter w:w="78" w:type="pct"/>
          <w:trHeight w:val="46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6D380F29" w14:textId="4D7CFC66" w:rsidR="003C7814" w:rsidRPr="0000065B" w:rsidRDefault="0000065B" w:rsidP="00771FA8">
            <w:pPr>
              <w:spacing w:after="0" w:line="240" w:lineRule="auto"/>
              <w:jc w:val="right"/>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 xml:space="preserve">Date of Signature </w:t>
            </w:r>
            <w:r w:rsidR="003C7814" w:rsidRPr="0000065B">
              <w:rPr>
                <w:rFonts w:asciiTheme="minorHAnsi" w:hAnsiTheme="minorHAnsi" w:cstheme="minorHAnsi"/>
                <w:b/>
                <w:bCs/>
                <w:i/>
                <w:iCs/>
                <w:color w:val="000000"/>
                <w:sz w:val="18"/>
                <w:szCs w:val="18"/>
                <w:lang w:val="en-GB"/>
              </w:rPr>
              <w:t>PRODOC</w:t>
            </w:r>
          </w:p>
        </w:tc>
        <w:tc>
          <w:tcPr>
            <w:tcW w:w="1337" w:type="pct"/>
            <w:tcBorders>
              <w:top w:val="nil"/>
              <w:left w:val="nil"/>
              <w:bottom w:val="single" w:sz="4" w:space="0" w:color="auto"/>
              <w:right w:val="single" w:sz="12" w:space="0" w:color="auto"/>
            </w:tcBorders>
            <w:shd w:val="clear" w:color="auto" w:fill="auto"/>
            <w:vAlign w:val="center"/>
            <w:hideMark/>
          </w:tcPr>
          <w:p w14:paraId="1AAA80A6"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06-11-2014</w:t>
            </w:r>
          </w:p>
        </w:tc>
        <w:tc>
          <w:tcPr>
            <w:tcW w:w="1333" w:type="pct"/>
            <w:gridSpan w:val="2"/>
            <w:tcBorders>
              <w:top w:val="single" w:sz="8" w:space="0" w:color="auto"/>
              <w:left w:val="nil"/>
              <w:bottom w:val="single" w:sz="8" w:space="0" w:color="auto"/>
              <w:right w:val="single" w:sz="8" w:space="0" w:color="auto"/>
            </w:tcBorders>
            <w:shd w:val="clear" w:color="auto" w:fill="auto"/>
            <w:vAlign w:val="center"/>
            <w:hideMark/>
          </w:tcPr>
          <w:p w14:paraId="1A161163" w14:textId="571A0538" w:rsidR="003C7814" w:rsidRPr="0000065B" w:rsidRDefault="00FA5433" w:rsidP="00771FA8">
            <w:pPr>
              <w:spacing w:after="0" w:line="240" w:lineRule="auto"/>
              <w:jc w:val="center"/>
              <w:rPr>
                <w:rFonts w:asciiTheme="minorHAnsi" w:hAnsiTheme="minorHAnsi" w:cstheme="minorHAnsi"/>
                <w:b/>
                <w:bCs/>
                <w:i/>
                <w:iCs/>
                <w:color w:val="000000"/>
                <w:sz w:val="18"/>
                <w:szCs w:val="18"/>
                <w:lang w:val="en-GB"/>
              </w:rPr>
            </w:pPr>
            <w:r>
              <w:rPr>
                <w:rFonts w:asciiTheme="minorHAnsi" w:hAnsiTheme="minorHAnsi" w:cstheme="minorHAnsi"/>
                <w:b/>
                <w:bCs/>
                <w:i/>
                <w:iCs/>
                <w:color w:val="000000"/>
                <w:sz w:val="18"/>
                <w:szCs w:val="18"/>
                <w:lang w:val="en-GB"/>
              </w:rPr>
              <w:t>Starting date</w:t>
            </w:r>
            <w:r w:rsidR="003C7814" w:rsidRPr="0000065B">
              <w:rPr>
                <w:rFonts w:asciiTheme="minorHAnsi" w:hAnsiTheme="minorHAnsi" w:cstheme="minorHAnsi"/>
                <w:b/>
                <w:bCs/>
                <w:i/>
                <w:iCs/>
                <w:color w:val="000000"/>
                <w:sz w:val="18"/>
                <w:szCs w:val="18"/>
                <w:lang w:val="en-GB"/>
              </w:rPr>
              <w:t xml:space="preserve"> </w:t>
            </w:r>
          </w:p>
        </w:tc>
        <w:tc>
          <w:tcPr>
            <w:tcW w:w="1288" w:type="pct"/>
            <w:gridSpan w:val="2"/>
            <w:tcBorders>
              <w:top w:val="single" w:sz="8" w:space="0" w:color="auto"/>
              <w:left w:val="nil"/>
              <w:bottom w:val="single" w:sz="8" w:space="0" w:color="auto"/>
              <w:right w:val="single" w:sz="12" w:space="0" w:color="000000"/>
            </w:tcBorders>
            <w:shd w:val="clear" w:color="auto" w:fill="auto"/>
            <w:vAlign w:val="center"/>
            <w:hideMark/>
          </w:tcPr>
          <w:p w14:paraId="5BA5B577" w14:textId="42809D0A" w:rsidR="003C7814" w:rsidRPr="0000065B" w:rsidRDefault="00FA5433" w:rsidP="00771FA8">
            <w:pPr>
              <w:spacing w:after="0" w:line="240" w:lineRule="auto"/>
              <w:jc w:val="center"/>
              <w:rPr>
                <w:rFonts w:asciiTheme="minorHAnsi" w:hAnsiTheme="minorHAnsi" w:cstheme="minorHAnsi"/>
                <w:b/>
                <w:bCs/>
                <w:i/>
                <w:iCs/>
                <w:color w:val="000000"/>
                <w:sz w:val="18"/>
                <w:szCs w:val="18"/>
                <w:lang w:val="en-GB"/>
              </w:rPr>
            </w:pPr>
            <w:r>
              <w:rPr>
                <w:rFonts w:asciiTheme="minorHAnsi" w:hAnsiTheme="minorHAnsi" w:cstheme="minorHAnsi"/>
                <w:b/>
                <w:bCs/>
                <w:i/>
                <w:iCs/>
                <w:color w:val="000000"/>
                <w:sz w:val="18"/>
                <w:szCs w:val="18"/>
                <w:lang w:val="en-GB"/>
              </w:rPr>
              <w:t xml:space="preserve">Date of </w:t>
            </w:r>
            <w:r w:rsidRPr="00FA5433">
              <w:rPr>
                <w:rFonts w:asciiTheme="minorHAnsi" w:hAnsiTheme="minorHAnsi" w:cstheme="minorHAnsi"/>
                <w:b/>
                <w:bCs/>
                <w:i/>
                <w:iCs/>
                <w:color w:val="000000"/>
                <w:sz w:val="18"/>
                <w:szCs w:val="18"/>
                <w:lang w:val="en-GB"/>
              </w:rPr>
              <w:t>Project Operational Closure</w:t>
            </w:r>
          </w:p>
        </w:tc>
      </w:tr>
      <w:tr w:rsidR="006A078E" w:rsidRPr="0000065B" w14:paraId="03893BAE" w14:textId="77777777" w:rsidTr="00771FA8">
        <w:trPr>
          <w:gridAfter w:val="1"/>
          <w:wAfter w:w="78" w:type="pct"/>
          <w:trHeight w:val="310"/>
        </w:trPr>
        <w:tc>
          <w:tcPr>
            <w:tcW w:w="2301" w:type="pct"/>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14:paraId="5C5DD804" w14:textId="624B05B2" w:rsidR="003C7814" w:rsidRPr="0000065B" w:rsidRDefault="0000065B" w:rsidP="00771FA8">
            <w:pPr>
              <w:spacing w:after="0" w:line="240" w:lineRule="auto"/>
              <w:jc w:val="center"/>
              <w:rPr>
                <w:rFonts w:asciiTheme="minorHAnsi" w:hAnsiTheme="minorHAnsi" w:cstheme="minorHAnsi"/>
                <w:b/>
                <w:bCs/>
                <w:i/>
                <w:iCs/>
                <w:color w:val="000000"/>
                <w:sz w:val="18"/>
                <w:szCs w:val="18"/>
                <w:lang w:val="en-GB"/>
              </w:rPr>
            </w:pPr>
            <w:r>
              <w:rPr>
                <w:rFonts w:asciiTheme="minorHAnsi" w:hAnsiTheme="minorHAnsi" w:cstheme="minorHAnsi"/>
                <w:b/>
                <w:bCs/>
                <w:i/>
                <w:iCs/>
                <w:color w:val="000000"/>
                <w:sz w:val="18"/>
                <w:szCs w:val="18"/>
                <w:lang w:val="en-GB"/>
              </w:rPr>
              <w:t xml:space="preserve">Mid-term </w:t>
            </w:r>
            <w:r w:rsidR="003C7814" w:rsidRPr="0000065B">
              <w:rPr>
                <w:rFonts w:asciiTheme="minorHAnsi" w:hAnsiTheme="minorHAnsi" w:cstheme="minorHAnsi"/>
                <w:b/>
                <w:bCs/>
                <w:i/>
                <w:iCs/>
                <w:color w:val="000000"/>
                <w:sz w:val="18"/>
                <w:szCs w:val="18"/>
                <w:lang w:val="en-GB"/>
              </w:rPr>
              <w:t>Evalua</w:t>
            </w:r>
            <w:r>
              <w:rPr>
                <w:rFonts w:asciiTheme="minorHAnsi" w:hAnsiTheme="minorHAnsi" w:cstheme="minorHAnsi"/>
                <w:b/>
                <w:bCs/>
                <w:i/>
                <w:iCs/>
                <w:color w:val="000000"/>
                <w:sz w:val="18"/>
                <w:szCs w:val="18"/>
                <w:lang w:val="en-GB"/>
              </w:rPr>
              <w:t>tion</w:t>
            </w:r>
          </w:p>
        </w:tc>
        <w:tc>
          <w:tcPr>
            <w:tcW w:w="752" w:type="pct"/>
            <w:tcBorders>
              <w:top w:val="nil"/>
              <w:left w:val="nil"/>
              <w:bottom w:val="single" w:sz="4" w:space="0" w:color="auto"/>
              <w:right w:val="single" w:sz="8" w:space="0" w:color="auto"/>
            </w:tcBorders>
            <w:shd w:val="clear" w:color="auto" w:fill="auto"/>
            <w:vAlign w:val="center"/>
            <w:hideMark/>
          </w:tcPr>
          <w:p w14:paraId="1735012D" w14:textId="53B76C33" w:rsidR="003C7814" w:rsidRPr="0000065B" w:rsidRDefault="00FA5433" w:rsidP="00771FA8">
            <w:pPr>
              <w:spacing w:after="0" w:line="240" w:lineRule="auto"/>
              <w:jc w:val="right"/>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PRODOC</w:t>
            </w:r>
          </w:p>
        </w:tc>
        <w:tc>
          <w:tcPr>
            <w:tcW w:w="581" w:type="pct"/>
            <w:tcBorders>
              <w:top w:val="nil"/>
              <w:left w:val="nil"/>
              <w:bottom w:val="single" w:sz="4" w:space="0" w:color="auto"/>
              <w:right w:val="single" w:sz="8" w:space="0" w:color="auto"/>
            </w:tcBorders>
            <w:shd w:val="clear" w:color="auto" w:fill="auto"/>
            <w:vAlign w:val="center"/>
            <w:hideMark/>
          </w:tcPr>
          <w:p w14:paraId="677AC827"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06-11-2014</w:t>
            </w:r>
          </w:p>
        </w:tc>
        <w:tc>
          <w:tcPr>
            <w:tcW w:w="712" w:type="pct"/>
            <w:tcBorders>
              <w:top w:val="nil"/>
              <w:left w:val="nil"/>
              <w:bottom w:val="single" w:sz="4" w:space="0" w:color="auto"/>
              <w:right w:val="single" w:sz="8" w:space="0" w:color="auto"/>
            </w:tcBorders>
            <w:shd w:val="clear" w:color="auto" w:fill="auto"/>
            <w:vAlign w:val="center"/>
            <w:hideMark/>
          </w:tcPr>
          <w:p w14:paraId="6C5D71D5" w14:textId="338B5101" w:rsidR="003C7814" w:rsidRPr="0000065B" w:rsidRDefault="00FA5433" w:rsidP="00771FA8">
            <w:pPr>
              <w:spacing w:after="0" w:line="240" w:lineRule="auto"/>
              <w:rPr>
                <w:rFonts w:asciiTheme="minorHAnsi" w:hAnsiTheme="minorHAnsi" w:cstheme="minorHAnsi"/>
                <w:color w:val="000000"/>
                <w:sz w:val="18"/>
                <w:szCs w:val="18"/>
                <w:lang w:val="en-GB"/>
              </w:rPr>
            </w:pPr>
            <w:r w:rsidRPr="00FA5433">
              <w:rPr>
                <w:rFonts w:asciiTheme="minorHAnsi" w:hAnsiTheme="minorHAnsi" w:cstheme="minorHAnsi"/>
                <w:color w:val="000000"/>
                <w:sz w:val="18"/>
                <w:szCs w:val="18"/>
                <w:lang w:val="en-GB"/>
              </w:rPr>
              <w:t>According to PRODOC</w:t>
            </w:r>
          </w:p>
        </w:tc>
        <w:tc>
          <w:tcPr>
            <w:tcW w:w="576" w:type="pct"/>
            <w:tcBorders>
              <w:top w:val="nil"/>
              <w:left w:val="nil"/>
              <w:bottom w:val="single" w:sz="4" w:space="0" w:color="auto"/>
              <w:right w:val="single" w:sz="12" w:space="0" w:color="auto"/>
            </w:tcBorders>
            <w:shd w:val="clear" w:color="auto" w:fill="auto"/>
            <w:vAlign w:val="center"/>
            <w:hideMark/>
          </w:tcPr>
          <w:p w14:paraId="57E4E746"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30-11-2019</w:t>
            </w:r>
          </w:p>
        </w:tc>
      </w:tr>
      <w:tr w:rsidR="006A078E" w:rsidRPr="0000065B" w14:paraId="61C276D5" w14:textId="77777777" w:rsidTr="00771FA8">
        <w:trPr>
          <w:gridAfter w:val="1"/>
          <w:wAfter w:w="78" w:type="pct"/>
          <w:trHeight w:val="29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42C32E1E"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PRODOC</w:t>
            </w:r>
          </w:p>
        </w:tc>
        <w:tc>
          <w:tcPr>
            <w:tcW w:w="1337" w:type="pct"/>
            <w:tcBorders>
              <w:top w:val="nil"/>
              <w:left w:val="nil"/>
              <w:bottom w:val="single" w:sz="4" w:space="0" w:color="auto"/>
              <w:right w:val="single" w:sz="12" w:space="0" w:color="auto"/>
            </w:tcBorders>
            <w:shd w:val="clear" w:color="auto" w:fill="auto"/>
            <w:vAlign w:val="center"/>
            <w:hideMark/>
          </w:tcPr>
          <w:p w14:paraId="54CD1FAC"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05-05-2017</w:t>
            </w:r>
          </w:p>
        </w:tc>
        <w:tc>
          <w:tcPr>
            <w:tcW w:w="752" w:type="pct"/>
            <w:tcBorders>
              <w:top w:val="nil"/>
              <w:left w:val="nil"/>
              <w:bottom w:val="single" w:sz="4" w:space="0" w:color="auto"/>
              <w:right w:val="single" w:sz="8" w:space="0" w:color="auto"/>
            </w:tcBorders>
            <w:shd w:val="clear" w:color="auto" w:fill="auto"/>
            <w:vAlign w:val="center"/>
            <w:hideMark/>
          </w:tcPr>
          <w:p w14:paraId="5C44DD1A"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Real</w:t>
            </w:r>
          </w:p>
        </w:tc>
        <w:tc>
          <w:tcPr>
            <w:tcW w:w="581" w:type="pct"/>
            <w:tcBorders>
              <w:top w:val="nil"/>
              <w:left w:val="nil"/>
              <w:bottom w:val="single" w:sz="4" w:space="0" w:color="auto"/>
              <w:right w:val="single" w:sz="8" w:space="0" w:color="auto"/>
            </w:tcBorders>
            <w:shd w:val="clear" w:color="auto" w:fill="auto"/>
            <w:vAlign w:val="center"/>
            <w:hideMark/>
          </w:tcPr>
          <w:p w14:paraId="58E3238F"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06-11-2019</w:t>
            </w:r>
          </w:p>
        </w:tc>
        <w:tc>
          <w:tcPr>
            <w:tcW w:w="712" w:type="pct"/>
            <w:tcBorders>
              <w:top w:val="nil"/>
              <w:left w:val="nil"/>
              <w:bottom w:val="single" w:sz="4" w:space="0" w:color="auto"/>
              <w:right w:val="single" w:sz="8" w:space="0" w:color="auto"/>
            </w:tcBorders>
            <w:shd w:val="clear" w:color="auto" w:fill="auto"/>
            <w:vAlign w:val="center"/>
            <w:hideMark/>
          </w:tcPr>
          <w:p w14:paraId="1CD7FB1F"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Real</w:t>
            </w:r>
          </w:p>
        </w:tc>
        <w:tc>
          <w:tcPr>
            <w:tcW w:w="576" w:type="pct"/>
            <w:tcBorders>
              <w:top w:val="nil"/>
              <w:left w:val="nil"/>
              <w:bottom w:val="single" w:sz="4" w:space="0" w:color="auto"/>
              <w:right w:val="single" w:sz="12" w:space="0" w:color="auto"/>
            </w:tcBorders>
            <w:shd w:val="clear" w:color="auto" w:fill="auto"/>
            <w:vAlign w:val="center"/>
            <w:hideMark/>
          </w:tcPr>
          <w:p w14:paraId="24C98365"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28-02-2021</w:t>
            </w:r>
          </w:p>
        </w:tc>
      </w:tr>
      <w:tr w:rsidR="006A078E" w:rsidRPr="0000065B" w14:paraId="3A8788F4" w14:textId="77777777" w:rsidTr="00771FA8">
        <w:trPr>
          <w:gridAfter w:val="1"/>
          <w:wAfter w:w="78" w:type="pct"/>
          <w:trHeight w:val="510"/>
        </w:trPr>
        <w:tc>
          <w:tcPr>
            <w:tcW w:w="964" w:type="pct"/>
            <w:vMerge w:val="restart"/>
            <w:tcBorders>
              <w:top w:val="nil"/>
              <w:left w:val="single" w:sz="12" w:space="0" w:color="auto"/>
              <w:bottom w:val="single" w:sz="4" w:space="0" w:color="auto"/>
              <w:right w:val="single" w:sz="8" w:space="0" w:color="auto"/>
            </w:tcBorders>
            <w:shd w:val="clear" w:color="auto" w:fill="auto"/>
            <w:vAlign w:val="center"/>
            <w:hideMark/>
          </w:tcPr>
          <w:p w14:paraId="7C55AB9B"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Real</w:t>
            </w:r>
          </w:p>
        </w:tc>
        <w:tc>
          <w:tcPr>
            <w:tcW w:w="1337" w:type="pct"/>
            <w:vMerge w:val="restart"/>
            <w:tcBorders>
              <w:top w:val="nil"/>
              <w:left w:val="single" w:sz="8" w:space="0" w:color="auto"/>
              <w:bottom w:val="single" w:sz="4" w:space="0" w:color="auto"/>
              <w:right w:val="single" w:sz="12" w:space="0" w:color="auto"/>
            </w:tcBorders>
            <w:shd w:val="clear" w:color="auto" w:fill="auto"/>
            <w:vAlign w:val="center"/>
            <w:hideMark/>
          </w:tcPr>
          <w:p w14:paraId="7DA55E87"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01-04-2017</w:t>
            </w:r>
          </w:p>
        </w:tc>
        <w:tc>
          <w:tcPr>
            <w:tcW w:w="752" w:type="pct"/>
            <w:vMerge w:val="restart"/>
            <w:tcBorders>
              <w:top w:val="nil"/>
              <w:left w:val="single" w:sz="12" w:space="0" w:color="auto"/>
              <w:bottom w:val="single" w:sz="8" w:space="0" w:color="000000"/>
              <w:right w:val="single" w:sz="8" w:space="0" w:color="auto"/>
            </w:tcBorders>
            <w:shd w:val="clear" w:color="auto" w:fill="auto"/>
            <w:vAlign w:val="center"/>
            <w:hideMark/>
          </w:tcPr>
          <w:p w14:paraId="4C285FBF" w14:textId="00AF7CBE" w:rsidR="003C7814" w:rsidRPr="0000065B" w:rsidRDefault="00FA5433" w:rsidP="00771FA8">
            <w:pPr>
              <w:spacing w:after="0" w:line="240" w:lineRule="auto"/>
              <w:jc w:val="right"/>
              <w:rPr>
                <w:rFonts w:asciiTheme="minorHAnsi" w:hAnsiTheme="minorHAnsi" w:cstheme="minorHAnsi"/>
                <w:b/>
                <w:bCs/>
                <w:i/>
                <w:iCs/>
                <w:color w:val="000000"/>
                <w:sz w:val="18"/>
                <w:szCs w:val="18"/>
                <w:lang w:val="en-GB"/>
              </w:rPr>
            </w:pPr>
            <w:r w:rsidRPr="00FA5433">
              <w:rPr>
                <w:rFonts w:asciiTheme="minorHAnsi" w:hAnsiTheme="minorHAnsi" w:cstheme="minorHAnsi"/>
                <w:b/>
                <w:bCs/>
                <w:i/>
                <w:iCs/>
                <w:color w:val="000000"/>
                <w:sz w:val="18"/>
                <w:szCs w:val="18"/>
                <w:lang w:val="en-GB"/>
              </w:rPr>
              <w:t>Substantive Review</w:t>
            </w:r>
          </w:p>
        </w:tc>
        <w:tc>
          <w:tcPr>
            <w:tcW w:w="581" w:type="pct"/>
            <w:vMerge w:val="restart"/>
            <w:tcBorders>
              <w:top w:val="nil"/>
              <w:left w:val="single" w:sz="8" w:space="0" w:color="auto"/>
              <w:bottom w:val="single" w:sz="8" w:space="0" w:color="000000"/>
              <w:right w:val="single" w:sz="8" w:space="0" w:color="auto"/>
            </w:tcBorders>
            <w:shd w:val="clear" w:color="auto" w:fill="auto"/>
            <w:vAlign w:val="center"/>
            <w:hideMark/>
          </w:tcPr>
          <w:p w14:paraId="43EE0238" w14:textId="77777777"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27-02-2019</w:t>
            </w:r>
          </w:p>
        </w:tc>
        <w:tc>
          <w:tcPr>
            <w:tcW w:w="712" w:type="pct"/>
            <w:vMerge w:val="restart"/>
            <w:tcBorders>
              <w:top w:val="nil"/>
              <w:left w:val="single" w:sz="8" w:space="0" w:color="auto"/>
              <w:bottom w:val="single" w:sz="8" w:space="0" w:color="000000"/>
              <w:right w:val="single" w:sz="8" w:space="0" w:color="auto"/>
            </w:tcBorders>
            <w:shd w:val="clear" w:color="auto" w:fill="auto"/>
            <w:vAlign w:val="center"/>
            <w:hideMark/>
          </w:tcPr>
          <w:p w14:paraId="1CD80466" w14:textId="61D6090E" w:rsidR="003C7814" w:rsidRPr="0000065B" w:rsidRDefault="00FA5433" w:rsidP="00771FA8">
            <w:pPr>
              <w:spacing w:after="0" w:line="240" w:lineRule="auto"/>
              <w:jc w:val="right"/>
              <w:rPr>
                <w:rFonts w:asciiTheme="minorHAnsi" w:hAnsiTheme="minorHAnsi" w:cstheme="minorHAnsi"/>
                <w:b/>
                <w:bCs/>
                <w:i/>
                <w:iCs/>
                <w:color w:val="000000"/>
                <w:sz w:val="18"/>
                <w:szCs w:val="18"/>
                <w:lang w:val="en-GB"/>
              </w:rPr>
            </w:pPr>
            <w:r>
              <w:rPr>
                <w:rFonts w:asciiTheme="minorHAnsi" w:hAnsiTheme="minorHAnsi" w:cstheme="minorHAnsi"/>
                <w:b/>
                <w:bCs/>
                <w:i/>
                <w:iCs/>
                <w:color w:val="000000"/>
                <w:sz w:val="18"/>
                <w:szCs w:val="18"/>
                <w:lang w:val="en-GB"/>
              </w:rPr>
              <w:t xml:space="preserve">Report of </w:t>
            </w:r>
            <w:r w:rsidRPr="00FA5433">
              <w:rPr>
                <w:rFonts w:asciiTheme="minorHAnsi" w:hAnsiTheme="minorHAnsi" w:cstheme="minorHAnsi"/>
                <w:b/>
                <w:bCs/>
                <w:i/>
                <w:iCs/>
                <w:color w:val="000000"/>
                <w:sz w:val="18"/>
                <w:szCs w:val="18"/>
                <w:lang w:val="en-GB"/>
              </w:rPr>
              <w:t>follow-up visit</w:t>
            </w:r>
          </w:p>
        </w:tc>
        <w:tc>
          <w:tcPr>
            <w:tcW w:w="576" w:type="pct"/>
            <w:vMerge w:val="restart"/>
            <w:tcBorders>
              <w:top w:val="nil"/>
              <w:left w:val="single" w:sz="8" w:space="0" w:color="auto"/>
              <w:bottom w:val="single" w:sz="8" w:space="0" w:color="000000"/>
              <w:right w:val="single" w:sz="12" w:space="0" w:color="auto"/>
            </w:tcBorders>
            <w:shd w:val="clear" w:color="auto" w:fill="auto"/>
            <w:vAlign w:val="center"/>
            <w:hideMark/>
          </w:tcPr>
          <w:p w14:paraId="262D7FAB" w14:textId="77777777" w:rsidR="003C7814" w:rsidRPr="0000065B" w:rsidRDefault="003C7814" w:rsidP="00771FA8">
            <w:pP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01-04-2016</w:t>
            </w:r>
          </w:p>
        </w:tc>
      </w:tr>
      <w:tr w:rsidR="006A078E" w:rsidRPr="0000065B" w14:paraId="2D32E4EE" w14:textId="77777777" w:rsidTr="00771FA8">
        <w:trPr>
          <w:trHeight w:val="50"/>
        </w:trPr>
        <w:tc>
          <w:tcPr>
            <w:tcW w:w="964" w:type="pct"/>
            <w:vMerge/>
            <w:tcBorders>
              <w:top w:val="nil"/>
              <w:left w:val="single" w:sz="12" w:space="0" w:color="auto"/>
              <w:bottom w:val="single" w:sz="4" w:space="0" w:color="auto"/>
              <w:right w:val="single" w:sz="8" w:space="0" w:color="auto"/>
            </w:tcBorders>
            <w:vAlign w:val="center"/>
            <w:hideMark/>
          </w:tcPr>
          <w:p w14:paraId="7C9DDD91"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1337" w:type="pct"/>
            <w:vMerge/>
            <w:tcBorders>
              <w:top w:val="nil"/>
              <w:left w:val="single" w:sz="8" w:space="0" w:color="auto"/>
              <w:bottom w:val="single" w:sz="4" w:space="0" w:color="auto"/>
              <w:right w:val="single" w:sz="12" w:space="0" w:color="auto"/>
            </w:tcBorders>
            <w:vAlign w:val="center"/>
            <w:hideMark/>
          </w:tcPr>
          <w:p w14:paraId="4F49F737"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752" w:type="pct"/>
            <w:vMerge/>
            <w:tcBorders>
              <w:top w:val="nil"/>
              <w:left w:val="single" w:sz="12" w:space="0" w:color="auto"/>
              <w:bottom w:val="single" w:sz="8" w:space="0" w:color="000000"/>
              <w:right w:val="single" w:sz="8" w:space="0" w:color="auto"/>
            </w:tcBorders>
            <w:vAlign w:val="center"/>
            <w:hideMark/>
          </w:tcPr>
          <w:p w14:paraId="639DD66A"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581" w:type="pct"/>
            <w:vMerge/>
            <w:tcBorders>
              <w:top w:val="nil"/>
              <w:left w:val="single" w:sz="8" w:space="0" w:color="auto"/>
              <w:bottom w:val="single" w:sz="8" w:space="0" w:color="000000"/>
              <w:right w:val="single" w:sz="8" w:space="0" w:color="auto"/>
            </w:tcBorders>
            <w:vAlign w:val="center"/>
            <w:hideMark/>
          </w:tcPr>
          <w:p w14:paraId="39378DC1"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712" w:type="pct"/>
            <w:vMerge/>
            <w:tcBorders>
              <w:top w:val="nil"/>
              <w:left w:val="single" w:sz="8" w:space="0" w:color="auto"/>
              <w:bottom w:val="single" w:sz="8" w:space="0" w:color="000000"/>
              <w:right w:val="single" w:sz="8" w:space="0" w:color="auto"/>
            </w:tcBorders>
            <w:vAlign w:val="center"/>
            <w:hideMark/>
          </w:tcPr>
          <w:p w14:paraId="2345F883"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576" w:type="pct"/>
            <w:vMerge/>
            <w:tcBorders>
              <w:top w:val="nil"/>
              <w:left w:val="single" w:sz="8" w:space="0" w:color="auto"/>
              <w:bottom w:val="single" w:sz="8" w:space="0" w:color="000000"/>
              <w:right w:val="single" w:sz="12" w:space="0" w:color="auto"/>
            </w:tcBorders>
            <w:vAlign w:val="center"/>
            <w:hideMark/>
          </w:tcPr>
          <w:p w14:paraId="4E5B736F"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c>
          <w:tcPr>
            <w:tcW w:w="78" w:type="pct"/>
            <w:tcBorders>
              <w:top w:val="nil"/>
              <w:left w:val="nil"/>
              <w:bottom w:val="nil"/>
              <w:right w:val="nil"/>
            </w:tcBorders>
            <w:shd w:val="clear" w:color="auto" w:fill="auto"/>
            <w:noWrap/>
            <w:vAlign w:val="bottom"/>
            <w:hideMark/>
          </w:tcPr>
          <w:p w14:paraId="25684BDB" w14:textId="77777777" w:rsidR="003C7814" w:rsidRPr="0000065B" w:rsidRDefault="003C7814" w:rsidP="00771FA8">
            <w:pPr>
              <w:spacing w:after="0" w:line="240" w:lineRule="auto"/>
              <w:rPr>
                <w:rFonts w:asciiTheme="minorHAnsi" w:hAnsiTheme="minorHAnsi" w:cstheme="minorHAnsi"/>
                <w:color w:val="000000"/>
                <w:sz w:val="18"/>
                <w:szCs w:val="18"/>
                <w:lang w:val="en-GB"/>
              </w:rPr>
            </w:pPr>
          </w:p>
        </w:tc>
      </w:tr>
      <w:tr w:rsidR="00231DF4" w:rsidRPr="0000065B" w14:paraId="2F174C09" w14:textId="77777777" w:rsidTr="00771FA8">
        <w:trPr>
          <w:trHeight w:val="300"/>
        </w:trPr>
        <w:tc>
          <w:tcPr>
            <w:tcW w:w="2301" w:type="pct"/>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14:paraId="1485462C" w14:textId="05724B4D" w:rsidR="003C7814" w:rsidRPr="0000065B" w:rsidRDefault="0000065B" w:rsidP="00771FA8">
            <w:pPr>
              <w:spacing w:after="0" w:line="240" w:lineRule="auto"/>
              <w:jc w:val="center"/>
              <w:rPr>
                <w:rFonts w:asciiTheme="minorHAnsi" w:hAnsiTheme="minorHAnsi" w:cstheme="minorHAnsi"/>
                <w:b/>
                <w:bCs/>
                <w:i/>
                <w:iCs/>
                <w:color w:val="000000"/>
                <w:sz w:val="18"/>
                <w:szCs w:val="18"/>
                <w:lang w:val="en-GB"/>
              </w:rPr>
            </w:pPr>
            <w:r>
              <w:rPr>
                <w:rFonts w:asciiTheme="minorHAnsi" w:hAnsiTheme="minorHAnsi" w:cstheme="minorHAnsi"/>
                <w:b/>
                <w:bCs/>
                <w:i/>
                <w:iCs/>
                <w:color w:val="000000"/>
                <w:sz w:val="18"/>
                <w:szCs w:val="18"/>
                <w:lang w:val="en-GB"/>
              </w:rPr>
              <w:t xml:space="preserve">Final evaluation date </w:t>
            </w:r>
          </w:p>
        </w:tc>
        <w:tc>
          <w:tcPr>
            <w:tcW w:w="2621" w:type="pct"/>
            <w:gridSpan w:val="4"/>
            <w:tcBorders>
              <w:top w:val="single" w:sz="8" w:space="0" w:color="auto"/>
              <w:left w:val="nil"/>
              <w:bottom w:val="single" w:sz="8" w:space="0" w:color="auto"/>
              <w:right w:val="single" w:sz="12" w:space="0" w:color="000000"/>
            </w:tcBorders>
            <w:shd w:val="clear" w:color="auto" w:fill="auto"/>
            <w:noWrap/>
            <w:vAlign w:val="center"/>
            <w:hideMark/>
          </w:tcPr>
          <w:p w14:paraId="57E1B2F1" w14:textId="03F4E2B6" w:rsidR="003C7814" w:rsidRPr="0000065B" w:rsidRDefault="004215F7" w:rsidP="00771FA8">
            <w:pPr>
              <w:spacing w:after="0" w:line="240" w:lineRule="auto"/>
              <w:jc w:val="center"/>
              <w:rPr>
                <w:rFonts w:asciiTheme="minorHAnsi" w:hAnsiTheme="minorHAnsi" w:cstheme="minorHAnsi"/>
                <w:b/>
                <w:bCs/>
                <w:i/>
                <w:iCs/>
                <w:color w:val="000000"/>
                <w:sz w:val="18"/>
                <w:szCs w:val="18"/>
                <w:lang w:val="en-GB"/>
              </w:rPr>
            </w:pPr>
            <w:r w:rsidRPr="004215F7">
              <w:rPr>
                <w:rFonts w:asciiTheme="minorHAnsi" w:hAnsiTheme="minorHAnsi" w:cstheme="minorHAnsi"/>
                <w:b/>
                <w:bCs/>
                <w:i/>
                <w:iCs/>
                <w:color w:val="000000"/>
                <w:sz w:val="18"/>
                <w:szCs w:val="18"/>
                <w:lang w:val="en-GB"/>
              </w:rPr>
              <w:t>Final Evaluation Team</w:t>
            </w:r>
          </w:p>
        </w:tc>
        <w:tc>
          <w:tcPr>
            <w:tcW w:w="78" w:type="pct"/>
            <w:vAlign w:val="center"/>
            <w:hideMark/>
          </w:tcPr>
          <w:p w14:paraId="089AA0CB" w14:textId="77777777" w:rsidR="003C7814" w:rsidRPr="0000065B" w:rsidRDefault="003C7814" w:rsidP="00771FA8">
            <w:pPr>
              <w:spacing w:after="0" w:line="240" w:lineRule="auto"/>
              <w:rPr>
                <w:rFonts w:asciiTheme="minorHAnsi" w:hAnsiTheme="minorHAnsi" w:cstheme="minorHAnsi"/>
                <w:sz w:val="18"/>
                <w:szCs w:val="18"/>
                <w:lang w:val="en-GB"/>
              </w:rPr>
            </w:pPr>
          </w:p>
        </w:tc>
      </w:tr>
      <w:tr w:rsidR="006A078E" w:rsidRPr="0000065B" w14:paraId="23EFDF3A" w14:textId="77777777" w:rsidTr="00771FA8">
        <w:trPr>
          <w:trHeight w:val="25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2BCCC944"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PRODOC</w:t>
            </w:r>
          </w:p>
        </w:tc>
        <w:tc>
          <w:tcPr>
            <w:tcW w:w="1337" w:type="pct"/>
            <w:tcBorders>
              <w:top w:val="nil"/>
              <w:left w:val="nil"/>
              <w:bottom w:val="single" w:sz="4" w:space="0" w:color="auto"/>
              <w:right w:val="single" w:sz="12" w:space="0" w:color="auto"/>
            </w:tcBorders>
            <w:shd w:val="clear" w:color="auto" w:fill="auto"/>
            <w:noWrap/>
            <w:vAlign w:val="center"/>
            <w:hideMark/>
          </w:tcPr>
          <w:p w14:paraId="6A5200EE"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06-08-2019</w:t>
            </w:r>
          </w:p>
        </w:tc>
        <w:tc>
          <w:tcPr>
            <w:tcW w:w="1333" w:type="pct"/>
            <w:gridSpan w:val="2"/>
            <w:tcBorders>
              <w:top w:val="single" w:sz="8" w:space="0" w:color="auto"/>
              <w:left w:val="nil"/>
              <w:bottom w:val="single" w:sz="4" w:space="0" w:color="auto"/>
              <w:right w:val="single" w:sz="8" w:space="0" w:color="auto"/>
            </w:tcBorders>
            <w:shd w:val="clear" w:color="auto" w:fill="auto"/>
            <w:noWrap/>
            <w:vAlign w:val="center"/>
            <w:hideMark/>
          </w:tcPr>
          <w:p w14:paraId="66FA9262" w14:textId="77777777" w:rsidR="003C7814" w:rsidRPr="0000065B" w:rsidRDefault="003C7814" w:rsidP="00771FA8">
            <w:pPr>
              <w:spacing w:after="0" w:line="240" w:lineRule="auto"/>
              <w:jc w:val="center"/>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 xml:space="preserve">Jorge </w:t>
            </w:r>
            <w:proofErr w:type="spellStart"/>
            <w:r w:rsidRPr="0000065B">
              <w:rPr>
                <w:rFonts w:asciiTheme="minorHAnsi" w:hAnsiTheme="minorHAnsi" w:cstheme="minorHAnsi"/>
                <w:color w:val="000000"/>
                <w:sz w:val="18"/>
                <w:szCs w:val="18"/>
                <w:lang w:val="en-GB"/>
              </w:rPr>
              <w:t>Leiva</w:t>
            </w:r>
            <w:proofErr w:type="spellEnd"/>
            <w:r w:rsidRPr="0000065B">
              <w:rPr>
                <w:rFonts w:asciiTheme="minorHAnsi" w:hAnsiTheme="minorHAnsi" w:cstheme="minorHAnsi"/>
                <w:color w:val="000000"/>
                <w:sz w:val="18"/>
                <w:szCs w:val="18"/>
                <w:lang w:val="en-GB"/>
              </w:rPr>
              <w:t xml:space="preserve"> V. </w:t>
            </w:r>
          </w:p>
        </w:tc>
        <w:tc>
          <w:tcPr>
            <w:tcW w:w="1288" w:type="pct"/>
            <w:gridSpan w:val="2"/>
            <w:tcBorders>
              <w:top w:val="single" w:sz="8" w:space="0" w:color="auto"/>
              <w:left w:val="nil"/>
              <w:bottom w:val="single" w:sz="4" w:space="0" w:color="auto"/>
              <w:right w:val="single" w:sz="12" w:space="0" w:color="000000"/>
            </w:tcBorders>
            <w:shd w:val="clear" w:color="auto" w:fill="auto"/>
            <w:vAlign w:val="center"/>
            <w:hideMark/>
          </w:tcPr>
          <w:p w14:paraId="35CEB755" w14:textId="77777777" w:rsidR="003C7814" w:rsidRPr="0000065B" w:rsidRDefault="003C7814" w:rsidP="00771FA8">
            <w:pPr>
              <w:spacing w:after="0" w:line="240" w:lineRule="auto"/>
              <w:jc w:val="center"/>
              <w:rPr>
                <w:rFonts w:asciiTheme="minorHAnsi" w:hAnsiTheme="minorHAnsi" w:cstheme="minorHAnsi"/>
                <w:color w:val="000000"/>
                <w:sz w:val="18"/>
                <w:szCs w:val="18"/>
                <w:lang w:val="en-GB"/>
              </w:rPr>
            </w:pPr>
            <w:proofErr w:type="spellStart"/>
            <w:r w:rsidRPr="0000065B">
              <w:rPr>
                <w:rFonts w:asciiTheme="minorHAnsi" w:hAnsiTheme="minorHAnsi" w:cstheme="minorHAnsi"/>
                <w:color w:val="000000"/>
                <w:sz w:val="18"/>
                <w:szCs w:val="18"/>
                <w:lang w:val="en-GB"/>
              </w:rPr>
              <w:t>Aarón</w:t>
            </w:r>
            <w:proofErr w:type="spellEnd"/>
            <w:r w:rsidRPr="0000065B">
              <w:rPr>
                <w:rFonts w:asciiTheme="minorHAnsi" w:hAnsiTheme="minorHAnsi" w:cstheme="minorHAnsi"/>
                <w:color w:val="000000"/>
                <w:sz w:val="18"/>
                <w:szCs w:val="18"/>
                <w:lang w:val="en-GB"/>
              </w:rPr>
              <w:t xml:space="preserve"> </w:t>
            </w:r>
            <w:proofErr w:type="spellStart"/>
            <w:r w:rsidRPr="0000065B">
              <w:rPr>
                <w:rFonts w:asciiTheme="minorHAnsi" w:hAnsiTheme="minorHAnsi" w:cstheme="minorHAnsi"/>
                <w:color w:val="000000"/>
                <w:sz w:val="18"/>
                <w:szCs w:val="18"/>
                <w:lang w:val="en-GB"/>
              </w:rPr>
              <w:t>Cavieres</w:t>
            </w:r>
            <w:proofErr w:type="spellEnd"/>
            <w:r w:rsidRPr="0000065B">
              <w:rPr>
                <w:rFonts w:asciiTheme="minorHAnsi" w:hAnsiTheme="minorHAnsi" w:cstheme="minorHAnsi"/>
                <w:color w:val="000000"/>
                <w:sz w:val="18"/>
                <w:szCs w:val="18"/>
                <w:lang w:val="en-GB"/>
              </w:rPr>
              <w:t xml:space="preserve"> </w:t>
            </w:r>
          </w:p>
        </w:tc>
        <w:tc>
          <w:tcPr>
            <w:tcW w:w="78" w:type="pct"/>
            <w:vAlign w:val="center"/>
            <w:hideMark/>
          </w:tcPr>
          <w:p w14:paraId="565C09C6" w14:textId="77777777" w:rsidR="003C7814" w:rsidRPr="0000065B" w:rsidRDefault="003C7814" w:rsidP="00771FA8">
            <w:pPr>
              <w:spacing w:after="0" w:line="240" w:lineRule="auto"/>
              <w:rPr>
                <w:rFonts w:asciiTheme="minorHAnsi" w:hAnsiTheme="minorHAnsi" w:cstheme="minorHAnsi"/>
                <w:sz w:val="18"/>
                <w:szCs w:val="18"/>
                <w:lang w:val="en-GB"/>
              </w:rPr>
            </w:pPr>
          </w:p>
        </w:tc>
      </w:tr>
      <w:tr w:rsidR="006A078E" w:rsidRPr="0000065B" w14:paraId="1877CFA7" w14:textId="77777777" w:rsidTr="00771FA8">
        <w:trPr>
          <w:trHeight w:val="500"/>
        </w:trPr>
        <w:tc>
          <w:tcPr>
            <w:tcW w:w="964" w:type="pct"/>
            <w:tcBorders>
              <w:top w:val="nil"/>
              <w:left w:val="single" w:sz="12" w:space="0" w:color="auto"/>
              <w:bottom w:val="single" w:sz="12" w:space="0" w:color="auto"/>
              <w:right w:val="single" w:sz="8" w:space="0" w:color="auto"/>
            </w:tcBorders>
            <w:shd w:val="clear" w:color="auto" w:fill="auto"/>
            <w:vAlign w:val="center"/>
            <w:hideMark/>
          </w:tcPr>
          <w:p w14:paraId="445375EF" w14:textId="77777777" w:rsidR="003C7814" w:rsidRPr="0000065B" w:rsidRDefault="003C7814" w:rsidP="00771FA8">
            <w:pPr>
              <w:spacing w:after="0" w:line="240" w:lineRule="auto"/>
              <w:jc w:val="right"/>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Real</w:t>
            </w:r>
          </w:p>
        </w:tc>
        <w:tc>
          <w:tcPr>
            <w:tcW w:w="1337" w:type="pct"/>
            <w:tcBorders>
              <w:top w:val="nil"/>
              <w:left w:val="nil"/>
              <w:bottom w:val="single" w:sz="12" w:space="0" w:color="auto"/>
              <w:right w:val="single" w:sz="12" w:space="0" w:color="auto"/>
            </w:tcBorders>
            <w:shd w:val="clear" w:color="auto" w:fill="auto"/>
            <w:noWrap/>
            <w:vAlign w:val="center"/>
            <w:hideMark/>
          </w:tcPr>
          <w:p w14:paraId="50E01EB3" w14:textId="77777777" w:rsidR="003C7814" w:rsidRPr="0000065B" w:rsidRDefault="003C7814" w:rsidP="00771FA8">
            <w:pPr>
              <w:spacing w:after="0" w:line="240" w:lineRule="auto"/>
              <w:rPr>
                <w:rFonts w:asciiTheme="minorHAnsi" w:hAnsiTheme="minorHAnsi" w:cstheme="minorHAnsi"/>
                <w:color w:val="000000"/>
                <w:sz w:val="18"/>
                <w:szCs w:val="18"/>
                <w:lang w:val="en-GB"/>
              </w:rPr>
            </w:pPr>
            <w:r w:rsidRPr="0000065B">
              <w:rPr>
                <w:rFonts w:asciiTheme="minorHAnsi" w:hAnsiTheme="minorHAnsi" w:cstheme="minorHAnsi"/>
                <w:color w:val="000000"/>
                <w:sz w:val="18"/>
                <w:szCs w:val="18"/>
                <w:lang w:val="en-GB"/>
              </w:rPr>
              <w:t>01-10-2020</w:t>
            </w:r>
          </w:p>
        </w:tc>
        <w:tc>
          <w:tcPr>
            <w:tcW w:w="1333" w:type="pct"/>
            <w:gridSpan w:val="2"/>
            <w:tcBorders>
              <w:top w:val="single" w:sz="4" w:space="0" w:color="auto"/>
              <w:left w:val="nil"/>
              <w:bottom w:val="single" w:sz="12" w:space="0" w:color="auto"/>
              <w:right w:val="single" w:sz="8" w:space="0" w:color="auto"/>
            </w:tcBorders>
            <w:shd w:val="clear" w:color="auto" w:fill="auto"/>
            <w:noWrap/>
            <w:vAlign w:val="center"/>
            <w:hideMark/>
          </w:tcPr>
          <w:p w14:paraId="4106A0CE" w14:textId="307D93AE" w:rsidR="003C7814" w:rsidRPr="0000065B" w:rsidRDefault="004215F7" w:rsidP="00771FA8">
            <w:pPr>
              <w:spacing w:after="0" w:line="240" w:lineRule="auto"/>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Intern</w:t>
            </w:r>
            <w:r w:rsidRPr="004215F7">
              <w:rPr>
                <w:rFonts w:asciiTheme="minorHAnsi" w:hAnsiTheme="minorHAnsi" w:cstheme="minorHAnsi"/>
                <w:color w:val="000000"/>
                <w:sz w:val="18"/>
                <w:szCs w:val="18"/>
                <w:lang w:val="en-GB"/>
              </w:rPr>
              <w:t>ational Consultant</w:t>
            </w:r>
          </w:p>
        </w:tc>
        <w:tc>
          <w:tcPr>
            <w:tcW w:w="1288" w:type="pct"/>
            <w:gridSpan w:val="2"/>
            <w:tcBorders>
              <w:top w:val="single" w:sz="4" w:space="0" w:color="auto"/>
              <w:left w:val="nil"/>
              <w:bottom w:val="single" w:sz="12" w:space="0" w:color="auto"/>
              <w:right w:val="single" w:sz="12" w:space="0" w:color="000000"/>
            </w:tcBorders>
            <w:shd w:val="clear" w:color="auto" w:fill="auto"/>
            <w:vAlign w:val="center"/>
            <w:hideMark/>
          </w:tcPr>
          <w:p w14:paraId="3653C844" w14:textId="3420DB68" w:rsidR="003C7814" w:rsidRPr="0000065B" w:rsidRDefault="004215F7" w:rsidP="004215F7">
            <w:pPr>
              <w:spacing w:after="0" w:line="240" w:lineRule="auto"/>
              <w:rPr>
                <w:rFonts w:asciiTheme="minorHAnsi" w:hAnsiTheme="minorHAnsi" w:cstheme="minorHAnsi"/>
                <w:color w:val="000000"/>
                <w:sz w:val="18"/>
                <w:szCs w:val="18"/>
                <w:lang w:val="en-GB"/>
              </w:rPr>
            </w:pPr>
            <w:r w:rsidRPr="004215F7">
              <w:rPr>
                <w:rFonts w:asciiTheme="minorHAnsi" w:hAnsiTheme="minorHAnsi" w:cstheme="minorHAnsi"/>
                <w:color w:val="000000"/>
                <w:sz w:val="18"/>
                <w:szCs w:val="18"/>
                <w:lang w:val="en-GB"/>
              </w:rPr>
              <w:t xml:space="preserve">National Consultant, </w:t>
            </w:r>
            <w:r w:rsidR="002B5B17">
              <w:rPr>
                <w:rFonts w:asciiTheme="minorHAnsi" w:hAnsiTheme="minorHAnsi" w:cstheme="minorHAnsi"/>
                <w:color w:val="000000"/>
                <w:sz w:val="18"/>
                <w:szCs w:val="18"/>
                <w:lang w:val="en-GB"/>
              </w:rPr>
              <w:t>A</w:t>
            </w:r>
            <w:r w:rsidRPr="004215F7">
              <w:rPr>
                <w:rFonts w:asciiTheme="minorHAnsi" w:hAnsiTheme="minorHAnsi" w:cstheme="minorHAnsi"/>
                <w:color w:val="000000"/>
                <w:sz w:val="18"/>
                <w:szCs w:val="18"/>
                <w:lang w:val="en-GB"/>
              </w:rPr>
              <w:t xml:space="preserve">ssessment </w:t>
            </w:r>
            <w:r w:rsidR="002B5B17">
              <w:rPr>
                <w:rFonts w:asciiTheme="minorHAnsi" w:hAnsiTheme="minorHAnsi" w:cstheme="minorHAnsi"/>
                <w:color w:val="000000"/>
                <w:sz w:val="18"/>
                <w:szCs w:val="18"/>
                <w:lang w:val="en-GB"/>
              </w:rPr>
              <w:t>L</w:t>
            </w:r>
            <w:r w:rsidRPr="004215F7">
              <w:rPr>
                <w:rFonts w:asciiTheme="minorHAnsi" w:hAnsiTheme="minorHAnsi" w:cstheme="minorHAnsi"/>
                <w:color w:val="000000"/>
                <w:sz w:val="18"/>
                <w:szCs w:val="18"/>
                <w:lang w:val="en-GB"/>
              </w:rPr>
              <w:t>eader</w:t>
            </w:r>
          </w:p>
        </w:tc>
        <w:tc>
          <w:tcPr>
            <w:tcW w:w="78" w:type="pct"/>
            <w:vAlign w:val="center"/>
            <w:hideMark/>
          </w:tcPr>
          <w:p w14:paraId="4736B2D7" w14:textId="77777777" w:rsidR="003C7814" w:rsidRPr="0000065B" w:rsidRDefault="003C7814" w:rsidP="00771FA8">
            <w:pPr>
              <w:spacing w:after="0" w:line="240" w:lineRule="auto"/>
              <w:rPr>
                <w:rFonts w:asciiTheme="minorHAnsi" w:hAnsiTheme="minorHAnsi" w:cstheme="minorHAnsi"/>
                <w:sz w:val="18"/>
                <w:szCs w:val="18"/>
                <w:lang w:val="en-GB"/>
              </w:rPr>
            </w:pPr>
          </w:p>
        </w:tc>
      </w:tr>
      <w:tr w:rsidR="00231DF4" w:rsidRPr="0000065B" w14:paraId="0B16DCDC" w14:textId="77777777" w:rsidTr="00771FA8">
        <w:trPr>
          <w:trHeight w:val="300"/>
        </w:trPr>
        <w:tc>
          <w:tcPr>
            <w:tcW w:w="964" w:type="pct"/>
            <w:tcBorders>
              <w:top w:val="nil"/>
              <w:left w:val="nil"/>
              <w:bottom w:val="nil"/>
              <w:right w:val="nil"/>
            </w:tcBorders>
            <w:shd w:val="clear" w:color="auto" w:fill="auto"/>
            <w:noWrap/>
            <w:vAlign w:val="bottom"/>
            <w:hideMark/>
          </w:tcPr>
          <w:p w14:paraId="47660293" w14:textId="6B8E05A9" w:rsidR="003C7814" w:rsidRPr="0000065B" w:rsidRDefault="003C7814" w:rsidP="00771FA8">
            <w:pPr>
              <w:spacing w:after="0" w:line="240" w:lineRule="auto"/>
              <w:rPr>
                <w:rFonts w:asciiTheme="minorHAnsi" w:hAnsiTheme="minorHAnsi" w:cstheme="minorHAnsi"/>
                <w:b/>
                <w:bCs/>
                <w:i/>
                <w:iCs/>
                <w:color w:val="000000"/>
                <w:sz w:val="18"/>
                <w:szCs w:val="18"/>
                <w:lang w:val="en-GB"/>
              </w:rPr>
            </w:pPr>
            <w:r w:rsidRPr="0000065B">
              <w:rPr>
                <w:rFonts w:asciiTheme="minorHAnsi" w:hAnsiTheme="minorHAnsi" w:cstheme="minorHAnsi"/>
                <w:b/>
                <w:bCs/>
                <w:i/>
                <w:iCs/>
                <w:color w:val="000000"/>
                <w:sz w:val="18"/>
                <w:szCs w:val="18"/>
                <w:lang w:val="en-GB"/>
              </w:rPr>
              <w:t>(*):</w:t>
            </w:r>
            <w:r w:rsidR="003671A7">
              <w:rPr>
                <w:rFonts w:asciiTheme="minorHAnsi" w:hAnsiTheme="minorHAnsi" w:cstheme="minorHAnsi"/>
                <w:b/>
                <w:bCs/>
                <w:i/>
                <w:iCs/>
                <w:color w:val="000000"/>
                <w:sz w:val="18"/>
                <w:szCs w:val="18"/>
                <w:lang w:val="en-GB"/>
              </w:rPr>
              <w:t xml:space="preserve"> </w:t>
            </w:r>
            <w:r w:rsidR="005E2480">
              <w:rPr>
                <w:rFonts w:asciiTheme="minorHAnsi" w:hAnsiTheme="minorHAnsi" w:cstheme="minorHAnsi"/>
                <w:b/>
                <w:bCs/>
                <w:i/>
                <w:iCs/>
                <w:color w:val="000000"/>
                <w:sz w:val="18"/>
                <w:szCs w:val="18"/>
                <w:lang w:val="en-GB"/>
              </w:rPr>
              <w:t>as of</w:t>
            </w:r>
            <w:r w:rsidR="005E2480" w:rsidRPr="003671A7">
              <w:rPr>
                <w:rFonts w:asciiTheme="minorHAnsi" w:hAnsiTheme="minorHAnsi" w:cstheme="minorHAnsi"/>
                <w:b/>
                <w:bCs/>
                <w:i/>
                <w:iCs/>
                <w:color w:val="000000"/>
                <w:sz w:val="18"/>
                <w:szCs w:val="18"/>
                <w:lang w:val="en-GB"/>
              </w:rPr>
              <w:t xml:space="preserve"> </w:t>
            </w:r>
            <w:r w:rsidR="003671A7" w:rsidRPr="003671A7">
              <w:rPr>
                <w:rFonts w:asciiTheme="minorHAnsi" w:hAnsiTheme="minorHAnsi" w:cstheme="minorHAnsi"/>
                <w:b/>
                <w:bCs/>
                <w:i/>
                <w:iCs/>
                <w:color w:val="000000"/>
                <w:sz w:val="18"/>
                <w:szCs w:val="18"/>
                <w:lang w:val="en-GB"/>
              </w:rPr>
              <w:t>July 31, 2020</w:t>
            </w:r>
          </w:p>
        </w:tc>
        <w:tc>
          <w:tcPr>
            <w:tcW w:w="1337" w:type="pct"/>
            <w:tcBorders>
              <w:top w:val="nil"/>
              <w:left w:val="nil"/>
              <w:bottom w:val="nil"/>
              <w:right w:val="nil"/>
            </w:tcBorders>
            <w:shd w:val="clear" w:color="auto" w:fill="auto"/>
            <w:noWrap/>
            <w:vAlign w:val="bottom"/>
            <w:hideMark/>
          </w:tcPr>
          <w:p w14:paraId="2F7D9121" w14:textId="77777777" w:rsidR="003C7814" w:rsidRPr="0000065B" w:rsidRDefault="003C7814" w:rsidP="00771FA8">
            <w:pPr>
              <w:spacing w:after="0" w:line="240" w:lineRule="auto"/>
              <w:rPr>
                <w:rFonts w:asciiTheme="minorHAnsi" w:hAnsiTheme="minorHAnsi" w:cstheme="minorHAnsi"/>
                <w:b/>
                <w:bCs/>
                <w:i/>
                <w:iCs/>
                <w:color w:val="000000"/>
                <w:sz w:val="18"/>
                <w:szCs w:val="18"/>
                <w:lang w:val="en-GB"/>
              </w:rPr>
            </w:pPr>
          </w:p>
        </w:tc>
        <w:tc>
          <w:tcPr>
            <w:tcW w:w="752" w:type="pct"/>
            <w:tcBorders>
              <w:top w:val="nil"/>
              <w:left w:val="nil"/>
              <w:bottom w:val="nil"/>
              <w:right w:val="nil"/>
            </w:tcBorders>
            <w:shd w:val="clear" w:color="auto" w:fill="auto"/>
            <w:noWrap/>
            <w:vAlign w:val="bottom"/>
            <w:hideMark/>
          </w:tcPr>
          <w:p w14:paraId="7F355CA7" w14:textId="77777777" w:rsidR="003C7814" w:rsidRPr="0000065B" w:rsidRDefault="003C7814" w:rsidP="00771FA8">
            <w:pPr>
              <w:spacing w:after="0" w:line="240" w:lineRule="auto"/>
              <w:rPr>
                <w:rFonts w:asciiTheme="minorHAnsi" w:hAnsiTheme="minorHAnsi" w:cstheme="minorHAnsi"/>
                <w:sz w:val="18"/>
                <w:szCs w:val="18"/>
                <w:lang w:val="en-GB"/>
              </w:rPr>
            </w:pPr>
          </w:p>
        </w:tc>
        <w:tc>
          <w:tcPr>
            <w:tcW w:w="581" w:type="pct"/>
            <w:tcBorders>
              <w:top w:val="nil"/>
              <w:left w:val="nil"/>
              <w:bottom w:val="nil"/>
              <w:right w:val="nil"/>
            </w:tcBorders>
            <w:shd w:val="clear" w:color="auto" w:fill="auto"/>
            <w:noWrap/>
            <w:vAlign w:val="bottom"/>
            <w:hideMark/>
          </w:tcPr>
          <w:p w14:paraId="3D305F51" w14:textId="77777777" w:rsidR="003C7814" w:rsidRPr="0000065B" w:rsidRDefault="003C7814" w:rsidP="00771FA8">
            <w:pPr>
              <w:spacing w:after="0" w:line="240" w:lineRule="auto"/>
              <w:rPr>
                <w:rFonts w:asciiTheme="minorHAnsi" w:hAnsiTheme="minorHAnsi" w:cstheme="minorHAnsi"/>
                <w:sz w:val="18"/>
                <w:szCs w:val="18"/>
                <w:lang w:val="en-GB"/>
              </w:rPr>
            </w:pPr>
          </w:p>
        </w:tc>
        <w:tc>
          <w:tcPr>
            <w:tcW w:w="712" w:type="pct"/>
            <w:tcBorders>
              <w:top w:val="nil"/>
              <w:left w:val="nil"/>
              <w:bottom w:val="nil"/>
              <w:right w:val="nil"/>
            </w:tcBorders>
            <w:shd w:val="clear" w:color="auto" w:fill="auto"/>
            <w:noWrap/>
            <w:vAlign w:val="bottom"/>
            <w:hideMark/>
          </w:tcPr>
          <w:p w14:paraId="03C56897" w14:textId="77777777" w:rsidR="003C7814" w:rsidRPr="0000065B" w:rsidRDefault="003C7814" w:rsidP="00771FA8">
            <w:pPr>
              <w:spacing w:after="0" w:line="240" w:lineRule="auto"/>
              <w:rPr>
                <w:rFonts w:asciiTheme="minorHAnsi" w:hAnsiTheme="minorHAnsi" w:cstheme="minorHAnsi"/>
                <w:sz w:val="18"/>
                <w:szCs w:val="18"/>
                <w:lang w:val="en-GB"/>
              </w:rPr>
            </w:pPr>
          </w:p>
        </w:tc>
        <w:tc>
          <w:tcPr>
            <w:tcW w:w="576" w:type="pct"/>
            <w:tcBorders>
              <w:top w:val="nil"/>
              <w:left w:val="nil"/>
              <w:bottom w:val="nil"/>
              <w:right w:val="nil"/>
            </w:tcBorders>
            <w:shd w:val="clear" w:color="auto" w:fill="auto"/>
            <w:noWrap/>
            <w:vAlign w:val="bottom"/>
            <w:hideMark/>
          </w:tcPr>
          <w:p w14:paraId="474A2B3E" w14:textId="77777777" w:rsidR="003C7814" w:rsidRPr="0000065B" w:rsidRDefault="003C7814" w:rsidP="00771FA8">
            <w:pPr>
              <w:spacing w:after="0" w:line="240" w:lineRule="auto"/>
              <w:rPr>
                <w:rFonts w:asciiTheme="minorHAnsi" w:hAnsiTheme="minorHAnsi" w:cstheme="minorHAnsi"/>
                <w:sz w:val="18"/>
                <w:szCs w:val="18"/>
                <w:lang w:val="en-GB"/>
              </w:rPr>
            </w:pPr>
          </w:p>
        </w:tc>
        <w:tc>
          <w:tcPr>
            <w:tcW w:w="78" w:type="pct"/>
            <w:vAlign w:val="center"/>
            <w:hideMark/>
          </w:tcPr>
          <w:p w14:paraId="0369C0D2" w14:textId="77777777" w:rsidR="003C7814" w:rsidRPr="0000065B" w:rsidRDefault="003C7814" w:rsidP="00771FA8">
            <w:pPr>
              <w:spacing w:after="0" w:line="240" w:lineRule="auto"/>
              <w:rPr>
                <w:rFonts w:asciiTheme="minorHAnsi" w:hAnsiTheme="minorHAnsi" w:cstheme="minorHAnsi"/>
                <w:sz w:val="18"/>
                <w:szCs w:val="18"/>
                <w:lang w:val="en-GB"/>
              </w:rPr>
            </w:pPr>
          </w:p>
        </w:tc>
      </w:tr>
    </w:tbl>
    <w:p w14:paraId="0723899D" w14:textId="77777777" w:rsidR="003C7814" w:rsidRPr="0000065B"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lang w:val="en-GB"/>
        </w:rPr>
        <w:sectPr w:rsidR="003C7814" w:rsidRPr="0000065B">
          <w:pgSz w:w="12240" w:h="15840"/>
          <w:pgMar w:top="1417" w:right="1701" w:bottom="1417" w:left="1701" w:header="708" w:footer="708" w:gutter="0"/>
          <w:cols w:space="708"/>
          <w:docGrid w:linePitch="360"/>
        </w:sectPr>
      </w:pPr>
    </w:p>
    <w:p w14:paraId="79630D85" w14:textId="1D1621F8" w:rsidR="003C7814" w:rsidRPr="0000065B" w:rsidRDefault="004215F7" w:rsidP="003C7814">
      <w:pPr>
        <w:pStyle w:val="Ttulo1"/>
        <w:spacing w:before="0" w:after="80" w:line="240" w:lineRule="auto"/>
        <w:rPr>
          <w:lang w:val="en-GB"/>
        </w:rPr>
      </w:pPr>
      <w:bookmarkStart w:id="3" w:name="_Toc61879211"/>
      <w:r w:rsidRPr="004215F7">
        <w:rPr>
          <w:lang w:val="en-GB"/>
        </w:rPr>
        <w:lastRenderedPageBreak/>
        <w:t>Executive Summary</w:t>
      </w:r>
      <w:r w:rsidR="003C7814" w:rsidRPr="0000065B">
        <w:rPr>
          <w:lang w:val="en-GB"/>
        </w:rPr>
        <w:t>.</w:t>
      </w:r>
      <w:bookmarkEnd w:id="3"/>
    </w:p>
    <w:p w14:paraId="61B4BC04" w14:textId="4172D61E" w:rsidR="00736CE7" w:rsidRPr="00736CE7" w:rsidRDefault="00C3038D" w:rsidP="00736CE7">
      <w:pPr>
        <w:spacing w:after="80" w:line="240" w:lineRule="auto"/>
        <w:jc w:val="both"/>
        <w:rPr>
          <w:lang w:val="en-GB"/>
        </w:rPr>
      </w:pPr>
      <w:r w:rsidRPr="00C3038D">
        <w:rPr>
          <w:lang w:val="en-GB"/>
        </w:rPr>
        <w:t xml:space="preserve">This consultancy is the Final Evaluation of the full-sized GEF project </w:t>
      </w:r>
      <w:r w:rsidR="002B5B17">
        <w:rPr>
          <w:lang w:val="en-GB"/>
        </w:rPr>
        <w:t xml:space="preserve">titled </w:t>
      </w:r>
      <w:r w:rsidRPr="00C3038D">
        <w:rPr>
          <w:lang w:val="en-GB"/>
        </w:rPr>
        <w:t>"Supporting Civil Society and Community Initiatives to Generate Global Environmental Benefits Using Grants and Micro-Loans in the Mediterranean Ecoregion of Chile" (hereinafter CMS)</w:t>
      </w:r>
      <w:r w:rsidR="003C7814" w:rsidRPr="00C3038D">
        <w:rPr>
          <w:lang w:val="en-GB"/>
        </w:rPr>
        <w:t xml:space="preserve">, </w:t>
      </w:r>
      <w:r w:rsidRPr="00C3038D">
        <w:rPr>
          <w:lang w:val="en-GB"/>
        </w:rPr>
        <w:t xml:space="preserve">which was requested by the Country Office of the United Nations Development Programme (UNDP). UNDP acts as the implementing agency </w:t>
      </w:r>
      <w:r w:rsidR="002B5B17">
        <w:rPr>
          <w:lang w:val="en-GB"/>
        </w:rPr>
        <w:t xml:space="preserve">for </w:t>
      </w:r>
      <w:r w:rsidRPr="00C3038D">
        <w:rPr>
          <w:lang w:val="en-GB"/>
        </w:rPr>
        <w:t>the Global Environment Fund (GEF)</w:t>
      </w:r>
      <w:r>
        <w:rPr>
          <w:lang w:val="en-GB"/>
        </w:rPr>
        <w:t xml:space="preserve"> and </w:t>
      </w:r>
      <w:r w:rsidRPr="00C3038D">
        <w:rPr>
          <w:lang w:val="en-GB"/>
        </w:rPr>
        <w:t>the Ministry of the Environment (M</w:t>
      </w:r>
      <w:r w:rsidR="000A39CB">
        <w:rPr>
          <w:lang w:val="en-GB"/>
        </w:rPr>
        <w:t>MA</w:t>
      </w:r>
      <w:r w:rsidRPr="00C3038D">
        <w:rPr>
          <w:lang w:val="en-GB"/>
        </w:rPr>
        <w:t xml:space="preserve">) is the national implementing entity </w:t>
      </w:r>
      <w:r w:rsidR="002B5B17">
        <w:rPr>
          <w:lang w:val="en-GB"/>
        </w:rPr>
        <w:t xml:space="preserve">which is </w:t>
      </w:r>
      <w:r w:rsidRPr="00C3038D">
        <w:rPr>
          <w:lang w:val="en-GB"/>
        </w:rPr>
        <w:t>responsible for the project.</w:t>
      </w:r>
      <w:r w:rsidRPr="002D1CEC">
        <w:rPr>
          <w:lang w:val="en-GB"/>
        </w:rPr>
        <w:t xml:space="preserve"> </w:t>
      </w:r>
      <w:r w:rsidRPr="0066640C">
        <w:rPr>
          <w:lang w:val="en-GB"/>
        </w:rPr>
        <w:t>The objective of the evaluation w</w:t>
      </w:r>
      <w:r w:rsidR="002B5B17">
        <w:rPr>
          <w:lang w:val="en-GB"/>
        </w:rPr>
        <w:t>as</w:t>
      </w:r>
      <w:r w:rsidRPr="0066640C">
        <w:rPr>
          <w:lang w:val="en-GB"/>
        </w:rPr>
        <w:t xml:space="preserve"> to verify the achievement of project objectives and outputs, and at the same time</w:t>
      </w:r>
      <w:r w:rsidR="0066640C">
        <w:rPr>
          <w:lang w:val="en-GB"/>
        </w:rPr>
        <w:t>,</w:t>
      </w:r>
      <w:r w:rsidRPr="0066640C">
        <w:rPr>
          <w:lang w:val="en-GB"/>
        </w:rPr>
        <w:t xml:space="preserve"> to gain an understanding of the determinants that affected their achievement and to draw lessons learned from experience to improve design practices for future projects</w:t>
      </w:r>
      <w:r w:rsidRPr="00736CE7">
        <w:rPr>
          <w:lang w:val="en-GB"/>
        </w:rPr>
        <w:t>.</w:t>
      </w:r>
      <w:r w:rsidR="003C7814" w:rsidRPr="00736CE7">
        <w:rPr>
          <w:lang w:val="en-GB"/>
        </w:rPr>
        <w:t xml:space="preserve"> </w:t>
      </w:r>
      <w:r w:rsidR="00736CE7" w:rsidRPr="00736CE7">
        <w:rPr>
          <w:lang w:val="en-GB"/>
        </w:rPr>
        <w:t>A complementary analysis was also carried out -</w:t>
      </w:r>
      <w:r w:rsidR="002B5B17">
        <w:rPr>
          <w:lang w:val="en-GB"/>
        </w:rPr>
        <w:t xml:space="preserve"> </w:t>
      </w:r>
      <w:r w:rsidR="00736CE7" w:rsidRPr="00736CE7">
        <w:rPr>
          <w:lang w:val="en-GB"/>
        </w:rPr>
        <w:t>requested by the UNDP country office</w:t>
      </w:r>
      <w:r w:rsidR="002B5B17">
        <w:rPr>
          <w:lang w:val="en-GB"/>
        </w:rPr>
        <w:t xml:space="preserve"> </w:t>
      </w:r>
      <w:r w:rsidR="00736CE7" w:rsidRPr="00736CE7">
        <w:rPr>
          <w:lang w:val="en-GB"/>
        </w:rPr>
        <w:t>- to compare the operation model, similarities, and differences between the UNDP Small Grants Programme (</w:t>
      </w:r>
      <w:r w:rsidR="00AC058B">
        <w:rPr>
          <w:lang w:val="en-GB"/>
        </w:rPr>
        <w:t>PPS</w:t>
      </w:r>
      <w:r w:rsidR="00736CE7" w:rsidRPr="00736CE7">
        <w:rPr>
          <w:lang w:val="en-GB"/>
        </w:rPr>
        <w:t xml:space="preserve">-Chile), the Environmental Protection Fund (EFP) and the CMS. This analysis was carried out to determine their strengths, achievements and weaknesses that could be considered in future financing mechanisms for environmental projects </w:t>
      </w:r>
      <w:r w:rsidR="00736CE7">
        <w:rPr>
          <w:lang w:val="en-GB"/>
        </w:rPr>
        <w:t>in which</w:t>
      </w:r>
      <w:r w:rsidR="00736CE7" w:rsidRPr="00736CE7">
        <w:rPr>
          <w:lang w:val="en-GB"/>
        </w:rPr>
        <w:t xml:space="preserve"> communities have a leading role.</w:t>
      </w:r>
    </w:p>
    <w:p w14:paraId="7A5F3B5B" w14:textId="1330068C" w:rsidR="003C7814" w:rsidRPr="00D00E6B" w:rsidRDefault="0045284B" w:rsidP="00A62B4F">
      <w:pPr>
        <w:spacing w:after="80" w:line="240" w:lineRule="auto"/>
        <w:jc w:val="both"/>
        <w:rPr>
          <w:lang w:val="en-GB"/>
        </w:rPr>
      </w:pPr>
      <w:r w:rsidRPr="0045284B">
        <w:rPr>
          <w:lang w:val="en-GB"/>
        </w:rPr>
        <w:t xml:space="preserve">The declared objective of the CMS is to develop, demonstrate and integrate the achievement of global environmental benefits by community organizations in the management </w:t>
      </w:r>
      <w:r>
        <w:rPr>
          <w:lang w:val="en-GB"/>
        </w:rPr>
        <w:t>-</w:t>
      </w:r>
      <w:r w:rsidR="002B5B17">
        <w:rPr>
          <w:lang w:val="en-GB"/>
        </w:rPr>
        <w:t xml:space="preserve"> </w:t>
      </w:r>
      <w:r w:rsidRPr="0045284B">
        <w:rPr>
          <w:lang w:val="en-GB"/>
        </w:rPr>
        <w:t>with a landscape approach</w:t>
      </w:r>
      <w:r w:rsidR="002B5B17">
        <w:rPr>
          <w:lang w:val="en-GB"/>
        </w:rPr>
        <w:t xml:space="preserve"> </w:t>
      </w:r>
      <w:r>
        <w:rPr>
          <w:lang w:val="en-GB"/>
        </w:rPr>
        <w:t>-</w:t>
      </w:r>
      <w:r w:rsidRPr="0045284B">
        <w:rPr>
          <w:lang w:val="en-GB"/>
        </w:rPr>
        <w:t xml:space="preserve"> of seriously threatened territories in the </w:t>
      </w:r>
      <w:r w:rsidR="00F17B27" w:rsidRPr="00D00E6B">
        <w:rPr>
          <w:lang w:val="en-GB"/>
        </w:rPr>
        <w:t xml:space="preserve">Chilean </w:t>
      </w:r>
      <w:r w:rsidRPr="00D00E6B">
        <w:rPr>
          <w:lang w:val="en-GB"/>
        </w:rPr>
        <w:t>Mediterranean ecoregion</w:t>
      </w:r>
      <w:r w:rsidR="003C7814" w:rsidRPr="00D00E6B">
        <w:rPr>
          <w:lang w:val="en-GB"/>
        </w:rPr>
        <w:t xml:space="preserve">. </w:t>
      </w:r>
      <w:r w:rsidRPr="00D00E6B">
        <w:rPr>
          <w:lang w:val="en-GB"/>
        </w:rPr>
        <w:t>To achieve this objective, the project aimed to install multi-stakeholder management structure</w:t>
      </w:r>
      <w:r w:rsidR="002B5B17" w:rsidRPr="00D00E6B">
        <w:rPr>
          <w:lang w:val="en-GB"/>
        </w:rPr>
        <w:t>s</w:t>
      </w:r>
      <w:r w:rsidRPr="00D00E6B">
        <w:rPr>
          <w:lang w:val="en-GB"/>
        </w:rPr>
        <w:t xml:space="preserve"> at the territorial, </w:t>
      </w:r>
      <w:proofErr w:type="spellStart"/>
      <w:r w:rsidRPr="00D00E6B">
        <w:rPr>
          <w:lang w:val="en-GB"/>
        </w:rPr>
        <w:t>ecoregional</w:t>
      </w:r>
      <w:proofErr w:type="spellEnd"/>
      <w:r w:rsidRPr="00D00E6B">
        <w:rPr>
          <w:lang w:val="en-GB"/>
        </w:rPr>
        <w:t xml:space="preserve"> and national level. </w:t>
      </w:r>
      <w:r w:rsidR="00A62B4F" w:rsidRPr="00D00E6B">
        <w:rPr>
          <w:lang w:val="en-GB"/>
        </w:rPr>
        <w:t xml:space="preserve">Through </w:t>
      </w:r>
      <w:r w:rsidR="002B5B17" w:rsidRPr="00D00E6B">
        <w:rPr>
          <w:lang w:val="en-GB"/>
        </w:rPr>
        <w:t xml:space="preserve">these </w:t>
      </w:r>
      <w:r w:rsidR="00A62B4F" w:rsidRPr="00D00E6B">
        <w:rPr>
          <w:lang w:val="en-GB"/>
        </w:rPr>
        <w:t>structure</w:t>
      </w:r>
      <w:r w:rsidR="002B5B17" w:rsidRPr="00D00E6B">
        <w:rPr>
          <w:lang w:val="en-GB"/>
        </w:rPr>
        <w:t>s</w:t>
      </w:r>
      <w:r w:rsidR="00A62B4F" w:rsidRPr="00D00E6B">
        <w:rPr>
          <w:lang w:val="en-GB"/>
        </w:rPr>
        <w:t>, the project would implement community-based territorial planning projects on a landscape scale - in coordination with other government agenc</w:t>
      </w:r>
      <w:r w:rsidR="00F17B27" w:rsidRPr="00D00E6B">
        <w:rPr>
          <w:lang w:val="en-GB"/>
        </w:rPr>
        <w:t xml:space="preserve">ies and local authorities - to conserve </w:t>
      </w:r>
      <w:r w:rsidR="00A62B4F" w:rsidRPr="00D00E6B">
        <w:rPr>
          <w:lang w:val="en-GB"/>
        </w:rPr>
        <w:t xml:space="preserve">biodiversity, </w:t>
      </w:r>
      <w:r w:rsidR="00F17B27" w:rsidRPr="00D00E6B">
        <w:rPr>
          <w:lang w:val="en-GB"/>
        </w:rPr>
        <w:t xml:space="preserve">and improve </w:t>
      </w:r>
      <w:r w:rsidR="00052307" w:rsidRPr="00D00E6B">
        <w:rPr>
          <w:lang w:val="en-GB"/>
        </w:rPr>
        <w:t xml:space="preserve">upon </w:t>
      </w:r>
      <w:r w:rsidR="00A62B4F" w:rsidRPr="00D00E6B">
        <w:rPr>
          <w:lang w:val="en-GB"/>
        </w:rPr>
        <w:t xml:space="preserve">ecosystem services and carbon sequestration, through activities such as reforestation with native forest, protection of water sources, restoration of degraded soils, and implementation of "agro-ecological" farming activities. </w:t>
      </w:r>
      <w:r w:rsidR="002B5B17" w:rsidRPr="00D00E6B">
        <w:rPr>
          <w:lang w:val="en-GB"/>
        </w:rPr>
        <w:t>Simultaneously</w:t>
      </w:r>
      <w:r w:rsidR="00A62B4F" w:rsidRPr="00D00E6B">
        <w:rPr>
          <w:lang w:val="en-GB"/>
        </w:rPr>
        <w:t xml:space="preserve">, the empowerment and strengthening of these communities in the decision-making process of the activities developed in the territories would be achieved. </w:t>
      </w:r>
      <w:r w:rsidR="002B5B17" w:rsidRPr="00D00E6B">
        <w:rPr>
          <w:lang w:val="en-GB"/>
        </w:rPr>
        <w:t>Additionally</w:t>
      </w:r>
      <w:r w:rsidR="00A62B4F" w:rsidRPr="00D00E6B">
        <w:rPr>
          <w:lang w:val="en-GB"/>
        </w:rPr>
        <w:t xml:space="preserve">, capacities for </w:t>
      </w:r>
      <w:r w:rsidR="002B5B17" w:rsidRPr="00D00E6B">
        <w:rPr>
          <w:lang w:val="en-GB"/>
        </w:rPr>
        <w:t xml:space="preserve">the </w:t>
      </w:r>
      <w:r w:rsidR="00A62B4F" w:rsidRPr="00D00E6B">
        <w:rPr>
          <w:lang w:val="en-GB"/>
        </w:rPr>
        <w:t>planning and execution of small projects are achieved.</w:t>
      </w:r>
      <w:r w:rsidR="003C7814" w:rsidRPr="00D00E6B">
        <w:rPr>
          <w:lang w:val="en-GB"/>
        </w:rPr>
        <w:t xml:space="preserve"> </w:t>
      </w:r>
      <w:r w:rsidR="00A62B4F" w:rsidRPr="00D00E6B">
        <w:rPr>
          <w:lang w:val="en-GB"/>
        </w:rPr>
        <w:t xml:space="preserve">Landscape-scale planning could be disseminated through the establishment of communities of practice and an additional Environmental Protection Fund (EFP 2.0) that would include a mechanism to transfer funds from different public services to </w:t>
      </w:r>
      <w:r w:rsidR="002B5B17" w:rsidRPr="00D00E6B">
        <w:rPr>
          <w:lang w:val="en-GB"/>
        </w:rPr>
        <w:t xml:space="preserve">the </w:t>
      </w:r>
      <w:r w:rsidR="00A62B4F" w:rsidRPr="00D00E6B">
        <w:rPr>
          <w:lang w:val="en-GB"/>
        </w:rPr>
        <w:t>EFP 2.0</w:t>
      </w:r>
      <w:r w:rsidR="002B5B17" w:rsidRPr="00D00E6B">
        <w:rPr>
          <w:lang w:val="en-GB"/>
        </w:rPr>
        <w:t xml:space="preserve"> (</w:t>
      </w:r>
      <w:r w:rsidR="00A62B4F" w:rsidRPr="00D00E6B">
        <w:rPr>
          <w:lang w:val="en-GB"/>
        </w:rPr>
        <w:t>while giving them this landscape approach</w:t>
      </w:r>
      <w:r w:rsidR="002B5B17" w:rsidRPr="00D00E6B">
        <w:rPr>
          <w:lang w:val="en-GB"/>
        </w:rPr>
        <w:t>)</w:t>
      </w:r>
      <w:r w:rsidR="00A62B4F" w:rsidRPr="00D00E6B">
        <w:rPr>
          <w:lang w:val="en-GB"/>
        </w:rPr>
        <w:t>.</w:t>
      </w:r>
    </w:p>
    <w:p w14:paraId="1702460F" w14:textId="3477E40E" w:rsidR="005E2480" w:rsidRPr="00D00E6B" w:rsidRDefault="002D1CEC" w:rsidP="003C7814">
      <w:pPr>
        <w:spacing w:after="80" w:line="240" w:lineRule="auto"/>
        <w:jc w:val="both"/>
        <w:rPr>
          <w:lang w:val="en-GB"/>
        </w:rPr>
      </w:pPr>
      <w:r w:rsidRPr="00D00E6B">
        <w:rPr>
          <w:lang w:val="en-GB"/>
        </w:rPr>
        <w:t>The project</w:t>
      </w:r>
      <w:r w:rsidR="005E2480" w:rsidRPr="00D00E6B">
        <w:rPr>
          <w:lang w:val="en-GB"/>
        </w:rPr>
        <w:t xml:space="preserve"> duration</w:t>
      </w:r>
      <w:r w:rsidRPr="00D00E6B">
        <w:rPr>
          <w:lang w:val="en-GB"/>
        </w:rPr>
        <w:t xml:space="preserve"> will last five years and will result in a coverage of nearly 2 million hectares, focused on the regions of Valparaiso, Metropolitan, O'Higgins, Maule, Bio </w:t>
      </w:r>
      <w:proofErr w:type="spellStart"/>
      <w:r w:rsidRPr="00D00E6B">
        <w:rPr>
          <w:lang w:val="en-GB"/>
        </w:rPr>
        <w:t>Bio</w:t>
      </w:r>
      <w:proofErr w:type="spellEnd"/>
      <w:r w:rsidRPr="00D00E6B">
        <w:rPr>
          <w:lang w:val="en-GB"/>
        </w:rPr>
        <w:t xml:space="preserve"> and </w:t>
      </w:r>
      <w:proofErr w:type="spellStart"/>
      <w:r w:rsidRPr="00D00E6B">
        <w:rPr>
          <w:lang w:val="en-GB"/>
        </w:rPr>
        <w:t>Araucania</w:t>
      </w:r>
      <w:proofErr w:type="spellEnd"/>
      <w:r w:rsidRPr="00D00E6B">
        <w:rPr>
          <w:lang w:val="en-GB"/>
        </w:rPr>
        <w:t xml:space="preserve">. </w:t>
      </w:r>
      <w:bookmarkStart w:id="4" w:name="OLE_LINK2"/>
      <w:r w:rsidR="00141828" w:rsidRPr="00D00E6B">
        <w:rPr>
          <w:lang w:val="en-GB"/>
        </w:rPr>
        <w:t>Execution problems</w:t>
      </w:r>
      <w:r w:rsidR="002B5B17" w:rsidRPr="00D00E6B">
        <w:rPr>
          <w:lang w:val="en-GB"/>
        </w:rPr>
        <w:t>,</w:t>
      </w:r>
      <w:r w:rsidR="00141828" w:rsidRPr="00D00E6B">
        <w:rPr>
          <w:lang w:val="en-GB"/>
        </w:rPr>
        <w:t xml:space="preserve"> and the consequences of the social manifestations since October 2019</w:t>
      </w:r>
      <w:r w:rsidR="002B5B17" w:rsidRPr="00D00E6B">
        <w:rPr>
          <w:lang w:val="en-GB"/>
        </w:rPr>
        <w:t>,</w:t>
      </w:r>
      <w:r w:rsidR="00141828" w:rsidRPr="00D00E6B">
        <w:rPr>
          <w:lang w:val="en-GB"/>
        </w:rPr>
        <w:t xml:space="preserve"> and </w:t>
      </w:r>
      <w:r w:rsidR="00532009" w:rsidRPr="00D00E6B">
        <w:rPr>
          <w:lang w:val="en-GB"/>
        </w:rPr>
        <w:t xml:space="preserve">after that </w:t>
      </w:r>
      <w:r w:rsidR="00141828" w:rsidRPr="00D00E6B">
        <w:rPr>
          <w:lang w:val="en-GB"/>
        </w:rPr>
        <w:t xml:space="preserve">the COVID-19 pandemic, forced </w:t>
      </w:r>
      <w:r w:rsidR="002B5B17" w:rsidRPr="00D00E6B">
        <w:rPr>
          <w:lang w:val="en-GB"/>
        </w:rPr>
        <w:t xml:space="preserve">us </w:t>
      </w:r>
      <w:r w:rsidR="00141828" w:rsidRPr="00D00E6B">
        <w:rPr>
          <w:lang w:val="en-GB"/>
        </w:rPr>
        <w:t xml:space="preserve">to extend this project until </w:t>
      </w:r>
      <w:r w:rsidR="00735F0C" w:rsidRPr="00D00E6B">
        <w:rPr>
          <w:lang w:val="en-GB"/>
        </w:rPr>
        <w:t xml:space="preserve">February </w:t>
      </w:r>
      <w:r w:rsidR="00353AA8" w:rsidRPr="00D00E6B">
        <w:rPr>
          <w:lang w:val="en-GB"/>
        </w:rPr>
        <w:t>28</w:t>
      </w:r>
      <w:r w:rsidR="00353AA8" w:rsidRPr="00D00E6B">
        <w:rPr>
          <w:vertAlign w:val="superscript"/>
          <w:lang w:val="en-GB"/>
        </w:rPr>
        <w:t>th</w:t>
      </w:r>
      <w:r w:rsidR="00052307" w:rsidRPr="00D00E6B">
        <w:rPr>
          <w:lang w:val="en-GB"/>
        </w:rPr>
        <w:t>,</w:t>
      </w:r>
      <w:r w:rsidR="00141828" w:rsidRPr="00D00E6B">
        <w:rPr>
          <w:lang w:val="en-GB"/>
        </w:rPr>
        <w:t xml:space="preserve"> 2021, that is, the execution would last 76 months instead of the 60 months originally planned.</w:t>
      </w:r>
      <w:r w:rsidR="00A7090C" w:rsidRPr="00D00E6B">
        <w:rPr>
          <w:lang w:val="en-GB"/>
        </w:rPr>
        <w:t xml:space="preserve"> </w:t>
      </w:r>
      <w:bookmarkEnd w:id="4"/>
      <w:r w:rsidR="00D17530" w:rsidRPr="00D00E6B">
        <w:rPr>
          <w:lang w:val="en-GB"/>
        </w:rPr>
        <w:t xml:space="preserve">The total project budget was USD 20.5 million, of which USD 3.31 million </w:t>
      </w:r>
      <w:r w:rsidR="002B5B17" w:rsidRPr="00D00E6B">
        <w:rPr>
          <w:lang w:val="en-GB"/>
        </w:rPr>
        <w:t xml:space="preserve">was </w:t>
      </w:r>
      <w:r w:rsidR="00D17530" w:rsidRPr="00D00E6B">
        <w:rPr>
          <w:lang w:val="en-GB"/>
        </w:rPr>
        <w:t xml:space="preserve">granted by the GEF and the co-financing committed </w:t>
      </w:r>
      <w:r w:rsidR="002B5B17" w:rsidRPr="00D00E6B">
        <w:rPr>
          <w:lang w:val="en-GB"/>
        </w:rPr>
        <w:t xml:space="preserve">consisting of </w:t>
      </w:r>
      <w:r w:rsidR="00D17530" w:rsidRPr="00D00E6B">
        <w:rPr>
          <w:lang w:val="en-GB"/>
        </w:rPr>
        <w:t>the Government of Chile, UNDP and CMS beneficiaries amounted to USD 17.22</w:t>
      </w:r>
      <w:r w:rsidR="002B5B17" w:rsidRPr="00D00E6B">
        <w:rPr>
          <w:lang w:val="en-GB"/>
        </w:rPr>
        <w:t>.</w:t>
      </w:r>
      <w:r w:rsidR="000D5995" w:rsidRPr="00D00E6B">
        <w:rPr>
          <w:lang w:val="en-GB"/>
        </w:rPr>
        <w:t xml:space="preserve"> </w:t>
      </w:r>
    </w:p>
    <w:p w14:paraId="245EA999" w14:textId="60405E81" w:rsidR="00AE55EF" w:rsidRPr="00D00E6B" w:rsidRDefault="00C57429" w:rsidP="003C7814">
      <w:pPr>
        <w:spacing w:after="80" w:line="240" w:lineRule="auto"/>
        <w:jc w:val="both"/>
        <w:rPr>
          <w:lang w:val="en-GB"/>
        </w:rPr>
      </w:pPr>
      <w:r w:rsidRPr="00D00E6B">
        <w:rPr>
          <w:lang w:val="en-GB"/>
        </w:rPr>
        <w:t xml:space="preserve">The final evaluation was conducted between July </w:t>
      </w:r>
      <w:r w:rsidR="002B5B17" w:rsidRPr="00D00E6B">
        <w:rPr>
          <w:lang w:val="en-GB"/>
        </w:rPr>
        <w:t xml:space="preserve">2020 </w:t>
      </w:r>
      <w:r w:rsidRPr="00D00E6B">
        <w:rPr>
          <w:lang w:val="en-GB"/>
        </w:rPr>
        <w:t>and October 2020 and was executed by a national consultant (</w:t>
      </w:r>
      <w:r w:rsidR="002B5B17" w:rsidRPr="00D00E6B">
        <w:rPr>
          <w:lang w:val="en-GB"/>
        </w:rPr>
        <w:t>E</w:t>
      </w:r>
      <w:r w:rsidRPr="00D00E6B">
        <w:rPr>
          <w:lang w:val="en-GB"/>
        </w:rPr>
        <w:t xml:space="preserve">valuation </w:t>
      </w:r>
      <w:r w:rsidR="002B5B17" w:rsidRPr="00D00E6B">
        <w:rPr>
          <w:lang w:val="en-GB"/>
        </w:rPr>
        <w:t>L</w:t>
      </w:r>
      <w:r w:rsidRPr="00D00E6B">
        <w:rPr>
          <w:lang w:val="en-GB"/>
        </w:rPr>
        <w:t xml:space="preserve">eader) and an international consultant. </w:t>
      </w:r>
      <w:r w:rsidR="00BA3C69" w:rsidRPr="00D00E6B">
        <w:rPr>
          <w:lang w:val="en-GB"/>
        </w:rPr>
        <w:t xml:space="preserve">The methodology used was that defined by UNDP / GEF for their final evaluations </w:t>
      </w:r>
      <w:r w:rsidR="002B5B17" w:rsidRPr="00D00E6B">
        <w:rPr>
          <w:lang w:val="en-GB"/>
        </w:rPr>
        <w:t xml:space="preserve">which </w:t>
      </w:r>
      <w:r w:rsidR="00BA3C69" w:rsidRPr="00D00E6B">
        <w:rPr>
          <w:lang w:val="en-GB"/>
        </w:rPr>
        <w:t xml:space="preserve">also incorporated gender and indigenous </w:t>
      </w:r>
      <w:r w:rsidR="004802E7" w:rsidRPr="00D00E6B">
        <w:rPr>
          <w:lang w:val="en-GB"/>
        </w:rPr>
        <w:t>people’s</w:t>
      </w:r>
      <w:r w:rsidR="00BA3C69" w:rsidRPr="00D00E6B">
        <w:rPr>
          <w:lang w:val="en-GB"/>
        </w:rPr>
        <w:t xml:space="preserve"> issues.</w:t>
      </w:r>
      <w:r w:rsidR="00DB7E88" w:rsidRPr="00D00E6B">
        <w:rPr>
          <w:lang w:val="en-GB"/>
        </w:rPr>
        <w:t xml:space="preserve"> </w:t>
      </w:r>
    </w:p>
    <w:p w14:paraId="79574929" w14:textId="036087D9" w:rsidR="00AE55EF" w:rsidRPr="00D00E6B" w:rsidRDefault="00D04FCB" w:rsidP="003C7814">
      <w:pPr>
        <w:spacing w:after="80" w:line="240" w:lineRule="auto"/>
        <w:jc w:val="both"/>
        <w:rPr>
          <w:lang w:val="en-GB"/>
        </w:rPr>
      </w:pPr>
      <w:r w:rsidRPr="00D00E6B">
        <w:rPr>
          <w:lang w:val="en-GB"/>
        </w:rPr>
        <w:t>As a result, 70 relevant stakeholders were interviewed, including the project implementation team, officials from the M</w:t>
      </w:r>
      <w:r w:rsidR="00D8168E" w:rsidRPr="00D00E6B">
        <w:rPr>
          <w:lang w:val="en-GB"/>
        </w:rPr>
        <w:t>OE</w:t>
      </w:r>
      <w:r w:rsidRPr="00D00E6B">
        <w:rPr>
          <w:lang w:val="en-GB"/>
        </w:rPr>
        <w:t xml:space="preserve"> and other public services at the national and regional levels, representatives of community organizations, technical advisors, municipalities, and final beneficiaries of the CMS.</w:t>
      </w:r>
      <w:r w:rsidR="00B85366" w:rsidRPr="00D00E6B">
        <w:rPr>
          <w:lang w:val="en-US"/>
        </w:rPr>
        <w:t xml:space="preserve"> </w:t>
      </w:r>
      <w:r w:rsidR="00B85366" w:rsidRPr="00D00E6B">
        <w:rPr>
          <w:lang w:val="en-GB"/>
        </w:rPr>
        <w:t xml:space="preserve">From </w:t>
      </w:r>
      <w:r w:rsidR="00052307" w:rsidRPr="00D00E6B">
        <w:rPr>
          <w:lang w:val="en-GB"/>
        </w:rPr>
        <w:t xml:space="preserve">a </w:t>
      </w:r>
      <w:r w:rsidR="00B85366" w:rsidRPr="00D00E6B">
        <w:rPr>
          <w:lang w:val="en-GB"/>
        </w:rPr>
        <w:t>total of nine Territorial Scale Initiatives (IET), s</w:t>
      </w:r>
      <w:r w:rsidR="0020009A" w:rsidRPr="00D00E6B">
        <w:rPr>
          <w:lang w:val="en-GB"/>
        </w:rPr>
        <w:t xml:space="preserve">even </w:t>
      </w:r>
      <w:r w:rsidR="00B85366" w:rsidRPr="00D00E6B">
        <w:rPr>
          <w:lang w:val="en-GB"/>
        </w:rPr>
        <w:t>IETs</w:t>
      </w:r>
      <w:r w:rsidR="00052307" w:rsidRPr="00D00E6B">
        <w:rPr>
          <w:lang w:val="en-GB"/>
        </w:rPr>
        <w:t xml:space="preserve">, </w:t>
      </w:r>
      <w:r w:rsidR="0020009A" w:rsidRPr="00D00E6B">
        <w:rPr>
          <w:lang w:val="en-GB"/>
        </w:rPr>
        <w:t xml:space="preserve">containing 16 </w:t>
      </w:r>
      <w:r w:rsidR="00B85366" w:rsidRPr="00D00E6B">
        <w:rPr>
          <w:lang w:val="en-GB"/>
        </w:rPr>
        <w:t xml:space="preserve">of the 34 </w:t>
      </w:r>
      <w:r w:rsidR="0020009A" w:rsidRPr="00D00E6B">
        <w:rPr>
          <w:lang w:val="en-GB"/>
        </w:rPr>
        <w:t xml:space="preserve">community </w:t>
      </w:r>
      <w:r w:rsidR="0020009A" w:rsidRPr="00D00E6B">
        <w:rPr>
          <w:lang w:val="en-GB"/>
        </w:rPr>
        <w:lastRenderedPageBreak/>
        <w:t>projects</w:t>
      </w:r>
      <w:r w:rsidR="00052307" w:rsidRPr="00D00E6B">
        <w:rPr>
          <w:lang w:val="en-GB"/>
        </w:rPr>
        <w:t>,</w:t>
      </w:r>
      <w:r w:rsidR="0020009A" w:rsidRPr="00D00E6B">
        <w:rPr>
          <w:lang w:val="en-GB"/>
        </w:rPr>
        <w:t xml:space="preserve"> </w:t>
      </w:r>
      <w:r w:rsidR="00052307" w:rsidRPr="00D00E6B">
        <w:rPr>
          <w:lang w:val="en-GB"/>
        </w:rPr>
        <w:t xml:space="preserve">and </w:t>
      </w:r>
      <w:r w:rsidR="0020009A" w:rsidRPr="00D00E6B">
        <w:rPr>
          <w:lang w:val="en-GB"/>
        </w:rPr>
        <w:t xml:space="preserve">executed </w:t>
      </w:r>
      <w:r w:rsidR="00052307" w:rsidRPr="00D00E6B">
        <w:rPr>
          <w:lang w:val="en-GB"/>
        </w:rPr>
        <w:t>with</w:t>
      </w:r>
      <w:r w:rsidR="0020009A" w:rsidRPr="00D00E6B">
        <w:rPr>
          <w:lang w:val="en-GB"/>
        </w:rPr>
        <w:t xml:space="preserve">in the regions of Valparaíso, Metropolitana, O'Higgins, Maule, Ñuble, Bio-Bio and Araucanía, were </w:t>
      </w:r>
      <w:r w:rsidR="002B5B17" w:rsidRPr="00D00E6B">
        <w:rPr>
          <w:lang w:val="en-GB"/>
        </w:rPr>
        <w:t>analysed</w:t>
      </w:r>
      <w:r w:rsidR="0020009A" w:rsidRPr="00D00E6B">
        <w:rPr>
          <w:lang w:val="en-GB"/>
        </w:rPr>
        <w:t xml:space="preserve"> in this evaluation.</w:t>
      </w:r>
      <w:r w:rsidR="003C7814" w:rsidRPr="00D00E6B">
        <w:rPr>
          <w:lang w:val="en-GB"/>
        </w:rPr>
        <w:t xml:space="preserve"> </w:t>
      </w:r>
      <w:r w:rsidR="00A55B14" w:rsidRPr="00D00E6B">
        <w:rPr>
          <w:lang w:val="en-GB"/>
        </w:rPr>
        <w:t>The COVID-19 pandemic imposed restrictions on travel within the country, so field visits and face-to-face interviews were not possible. Therefore, semi-structured interviews had to be conducted online and by telephone</w:t>
      </w:r>
      <w:r w:rsidR="00B31D73" w:rsidRPr="00D00E6B">
        <w:rPr>
          <w:lang w:val="en-GB"/>
        </w:rPr>
        <w:t xml:space="preserve">. </w:t>
      </w:r>
      <w:r w:rsidR="00A55B14" w:rsidRPr="00D00E6B">
        <w:rPr>
          <w:lang w:val="en-GB"/>
        </w:rPr>
        <w:t xml:space="preserve"> </w:t>
      </w:r>
      <w:r w:rsidR="00B31D73" w:rsidRPr="00D00E6B">
        <w:rPr>
          <w:lang w:val="en-GB"/>
        </w:rPr>
        <w:t xml:space="preserve">The latter was the most common means used by community organizations and beneficiaries. </w:t>
      </w:r>
      <w:bookmarkStart w:id="5" w:name="OLE_LINK3"/>
      <w:r w:rsidR="00FF686E" w:rsidRPr="00D00E6B">
        <w:rPr>
          <w:lang w:val="en-GB"/>
        </w:rPr>
        <w:t xml:space="preserve">To address these constraints, the evaluators selected a sample of projects and interviewees that were diverse in their roles, gender, ethnicity, and territorial scale. The number of samples was higher than usual, which minimized informant bias </w:t>
      </w:r>
      <w:r w:rsidR="00AE55EF" w:rsidRPr="00D00E6B">
        <w:rPr>
          <w:lang w:val="en-GB"/>
        </w:rPr>
        <w:t xml:space="preserve">due to </w:t>
      </w:r>
      <w:r w:rsidR="00FF686E" w:rsidRPr="00D00E6B">
        <w:rPr>
          <w:lang w:val="en-GB"/>
        </w:rPr>
        <w:t>the impossibility of having a face-to-face appro</w:t>
      </w:r>
      <w:r w:rsidR="00946475" w:rsidRPr="00D00E6B">
        <w:rPr>
          <w:lang w:val="en-GB"/>
        </w:rPr>
        <w:t>ach</w:t>
      </w:r>
      <w:r w:rsidR="00FF686E" w:rsidRPr="00D00E6B">
        <w:rPr>
          <w:lang w:val="en-GB"/>
        </w:rPr>
        <w:t xml:space="preserve"> </w:t>
      </w:r>
      <w:r w:rsidR="00AE55EF" w:rsidRPr="00D00E6B">
        <w:rPr>
          <w:lang w:val="en-GB"/>
        </w:rPr>
        <w:t xml:space="preserve">for </w:t>
      </w:r>
      <w:r w:rsidR="00FF686E" w:rsidRPr="00D00E6B">
        <w:rPr>
          <w:lang w:val="en-GB"/>
        </w:rPr>
        <w:t>the works carried out.</w:t>
      </w:r>
      <w:r w:rsidR="00946475" w:rsidRPr="00D00E6B">
        <w:rPr>
          <w:lang w:val="en-GB"/>
        </w:rPr>
        <w:t xml:space="preserve"> </w:t>
      </w:r>
      <w:bookmarkStart w:id="6" w:name="OLE_LINK4"/>
      <w:bookmarkEnd w:id="5"/>
    </w:p>
    <w:p w14:paraId="72CB770A" w14:textId="39AB7279" w:rsidR="00AE55EF" w:rsidRPr="00D00E6B" w:rsidRDefault="00BC343B" w:rsidP="003C7814">
      <w:pPr>
        <w:spacing w:after="80" w:line="240" w:lineRule="auto"/>
        <w:jc w:val="both"/>
        <w:rPr>
          <w:lang w:val="en-GB"/>
        </w:rPr>
      </w:pPr>
      <w:r w:rsidRPr="00D00E6B">
        <w:rPr>
          <w:lang w:val="en-GB"/>
        </w:rPr>
        <w:t xml:space="preserve">The final evaluation showed that </w:t>
      </w:r>
      <w:r w:rsidR="00DD13B8" w:rsidRPr="00D00E6B">
        <w:rPr>
          <w:lang w:val="en-GB"/>
        </w:rPr>
        <w:t>the major achievement</w:t>
      </w:r>
      <w:r w:rsidRPr="00D00E6B">
        <w:rPr>
          <w:lang w:val="en-GB"/>
        </w:rPr>
        <w:t xml:space="preserve"> of the project was the strengthening and empowerment of the participating community organizations. They valued the experience positively due to the </w:t>
      </w:r>
      <w:r w:rsidR="00AE55EF" w:rsidRPr="00D00E6B">
        <w:rPr>
          <w:lang w:val="en-GB"/>
        </w:rPr>
        <w:t xml:space="preserve">capacity </w:t>
      </w:r>
      <w:r w:rsidRPr="00D00E6B">
        <w:rPr>
          <w:lang w:val="en-GB"/>
        </w:rPr>
        <w:t>improvement</w:t>
      </w:r>
      <w:r w:rsidR="00AE55EF" w:rsidRPr="00D00E6B">
        <w:rPr>
          <w:lang w:val="en-GB"/>
        </w:rPr>
        <w:t xml:space="preserve">s </w:t>
      </w:r>
      <w:r w:rsidRPr="00D00E6B">
        <w:rPr>
          <w:lang w:val="en-GB"/>
        </w:rPr>
        <w:t>and community organization</w:t>
      </w:r>
      <w:r w:rsidR="00AE55EF" w:rsidRPr="00D00E6B">
        <w:rPr>
          <w:lang w:val="en-GB"/>
        </w:rPr>
        <w:t xml:space="preserve"> empowerment</w:t>
      </w:r>
      <w:r w:rsidRPr="00D00E6B">
        <w:rPr>
          <w:lang w:val="en-GB"/>
        </w:rPr>
        <w:t xml:space="preserve">, as well as the </w:t>
      </w:r>
      <w:r w:rsidR="00A17E71" w:rsidRPr="00D00E6B">
        <w:rPr>
          <w:lang w:val="en-GB"/>
        </w:rPr>
        <w:t>enhancement</w:t>
      </w:r>
      <w:r w:rsidRPr="00D00E6B">
        <w:rPr>
          <w:lang w:val="en-GB"/>
        </w:rPr>
        <w:t xml:space="preserve"> in their immediate needs regarding water scarcity and food production with respect to the environment. </w:t>
      </w:r>
      <w:r w:rsidR="002150A4" w:rsidRPr="00D00E6B">
        <w:rPr>
          <w:lang w:val="en-GB"/>
        </w:rPr>
        <w:t xml:space="preserve">The execution of this component </w:t>
      </w:r>
      <w:r w:rsidR="00052307" w:rsidRPr="00D00E6B">
        <w:rPr>
          <w:lang w:val="en-GB"/>
        </w:rPr>
        <w:t>revealed</w:t>
      </w:r>
      <w:r w:rsidR="002150A4" w:rsidRPr="00D00E6B">
        <w:rPr>
          <w:lang w:val="en-GB"/>
        </w:rPr>
        <w:t xml:space="preserve"> great successes and considerable continuity throughout the development of the project. This situation result</w:t>
      </w:r>
      <w:r w:rsidR="00052307" w:rsidRPr="00D00E6B">
        <w:rPr>
          <w:lang w:val="en-GB"/>
        </w:rPr>
        <w:t xml:space="preserve">ed </w:t>
      </w:r>
      <w:r w:rsidR="002150A4" w:rsidRPr="00D00E6B">
        <w:rPr>
          <w:lang w:val="en-GB"/>
        </w:rPr>
        <w:t xml:space="preserve">in a very significant advance in the development of methodologies for strengthening and empowering the rural population in the management of self-managed development projects. This will undoubtedly be very useful for </w:t>
      </w:r>
      <w:r w:rsidR="00052307" w:rsidRPr="00D00E6B">
        <w:rPr>
          <w:lang w:val="en-GB"/>
        </w:rPr>
        <w:t xml:space="preserve">future </w:t>
      </w:r>
      <w:r w:rsidR="002150A4" w:rsidRPr="00D00E6B">
        <w:rPr>
          <w:lang w:val="en-GB"/>
        </w:rPr>
        <w:t>projects and national initiatives in support of the rural population.</w:t>
      </w:r>
      <w:r w:rsidR="00052307" w:rsidRPr="00D00E6B">
        <w:rPr>
          <w:lang w:val="en-GB"/>
        </w:rPr>
        <w:t xml:space="preserve"> However</w:t>
      </w:r>
      <w:r w:rsidR="002150A4" w:rsidRPr="00D00E6B">
        <w:rPr>
          <w:lang w:val="en-GB"/>
        </w:rPr>
        <w:t xml:space="preserve">, </w:t>
      </w:r>
      <w:r w:rsidR="0019682B" w:rsidRPr="00D00E6B">
        <w:rPr>
          <w:lang w:val="en-GB"/>
        </w:rPr>
        <w:t>achievements on improving biodiversity</w:t>
      </w:r>
      <w:r w:rsidR="002150A4" w:rsidRPr="00D00E6B">
        <w:rPr>
          <w:lang w:val="en-GB"/>
        </w:rPr>
        <w:t>,</w:t>
      </w:r>
      <w:r w:rsidR="0019682B" w:rsidRPr="00D00E6B">
        <w:rPr>
          <w:lang w:val="en-GB"/>
        </w:rPr>
        <w:t xml:space="preserve"> </w:t>
      </w:r>
      <w:r w:rsidR="002150A4" w:rsidRPr="00D00E6B">
        <w:rPr>
          <w:lang w:val="en-GB"/>
        </w:rPr>
        <w:t xml:space="preserve">ecosystem services, </w:t>
      </w:r>
      <w:r w:rsidR="0019682B" w:rsidRPr="00D00E6B">
        <w:rPr>
          <w:lang w:val="en-GB"/>
        </w:rPr>
        <w:t>and carbon sequestration are very limited.</w:t>
      </w:r>
      <w:r w:rsidR="008159B0" w:rsidRPr="00D00E6B">
        <w:rPr>
          <w:lang w:val="en-GB"/>
        </w:rPr>
        <w:t xml:space="preserve"> </w:t>
      </w:r>
      <w:r w:rsidR="00700766" w:rsidRPr="00D00E6B">
        <w:rPr>
          <w:lang w:val="en-GB"/>
        </w:rPr>
        <w:t>The activities carried out in the project are mainly agricultural, therefore, they are not relevant or projected for the conservation of the various species and habitats of the Mediterranean Ecoregion.</w:t>
      </w:r>
      <w:r w:rsidR="00257EBE" w:rsidRPr="00D00E6B">
        <w:rPr>
          <w:lang w:val="en-GB"/>
        </w:rPr>
        <w:t xml:space="preserve"> </w:t>
      </w:r>
      <w:r w:rsidR="00E73508" w:rsidRPr="00D00E6B">
        <w:rPr>
          <w:lang w:val="en-US"/>
        </w:rPr>
        <w:t>Conversely</w:t>
      </w:r>
      <w:r w:rsidR="00070133" w:rsidRPr="00D00E6B">
        <w:rPr>
          <w:lang w:val="en-GB"/>
        </w:rPr>
        <w:t>, the types of land and property on which such activities were carried out are not equivalent to the types of land and property predominant in the 352 thousand ha covered by</w:t>
      </w:r>
      <w:r w:rsidR="00FD0D25" w:rsidRPr="00D00E6B">
        <w:rPr>
          <w:lang w:val="en-GB"/>
        </w:rPr>
        <w:t xml:space="preserve"> </w:t>
      </w:r>
      <w:r w:rsidR="00AE55EF" w:rsidRPr="00D00E6B">
        <w:rPr>
          <w:lang w:val="en-GB"/>
        </w:rPr>
        <w:t xml:space="preserve">the </w:t>
      </w:r>
      <w:r w:rsidR="00FD0D25" w:rsidRPr="00D00E6B">
        <w:rPr>
          <w:lang w:val="en-GB"/>
        </w:rPr>
        <w:t>IET</w:t>
      </w:r>
      <w:r w:rsidR="00883931" w:rsidRPr="00D00E6B">
        <w:rPr>
          <w:lang w:val="en-GB"/>
        </w:rPr>
        <w:t>.</w:t>
      </w:r>
      <w:r w:rsidR="00070133" w:rsidRPr="00D00E6B">
        <w:rPr>
          <w:lang w:val="en-GB"/>
        </w:rPr>
        <w:t xml:space="preserve"> </w:t>
      </w:r>
      <w:r w:rsidR="00774C90" w:rsidRPr="00D00E6B">
        <w:rPr>
          <w:lang w:val="en-GB"/>
        </w:rPr>
        <w:t xml:space="preserve">The project design explains an important part of these limitations in progress towards </w:t>
      </w:r>
      <w:r w:rsidR="009569C0" w:rsidRPr="00D00E6B">
        <w:rPr>
          <w:lang w:val="en-GB"/>
        </w:rPr>
        <w:t xml:space="preserve">the </w:t>
      </w:r>
      <w:r w:rsidR="00774C90" w:rsidRPr="00D00E6B">
        <w:rPr>
          <w:lang w:val="en-GB"/>
        </w:rPr>
        <w:t>results.</w:t>
      </w:r>
      <w:r w:rsidR="00774C90" w:rsidRPr="00D00E6B">
        <w:rPr>
          <w:lang w:val="en-US"/>
        </w:rPr>
        <w:t xml:space="preserve"> </w:t>
      </w:r>
      <w:r w:rsidR="00774C90" w:rsidRPr="00D00E6B">
        <w:rPr>
          <w:lang w:val="en-GB"/>
        </w:rPr>
        <w:t>The project focuse</w:t>
      </w:r>
      <w:r w:rsidR="009569C0" w:rsidRPr="00D00E6B">
        <w:rPr>
          <w:lang w:val="en-GB"/>
        </w:rPr>
        <w:t>s</w:t>
      </w:r>
      <w:r w:rsidR="00774C90" w:rsidRPr="00D00E6B">
        <w:rPr>
          <w:lang w:val="en-GB"/>
        </w:rPr>
        <w:t xml:space="preserve"> on small farmers, who mostly own land that is devoid of the ecoregion's ecosystem assets. This </w:t>
      </w:r>
      <w:r w:rsidR="009569C0" w:rsidRPr="00D00E6B">
        <w:rPr>
          <w:lang w:val="en-GB"/>
        </w:rPr>
        <w:t>created</w:t>
      </w:r>
      <w:r w:rsidR="00774C90" w:rsidRPr="00D00E6B">
        <w:rPr>
          <w:lang w:val="en-GB"/>
        </w:rPr>
        <w:t xml:space="preserve"> difficulty in designing activities pertinent to the project's objective and, therefore, there were difficulties in developing experiences scalable to the ecoregion.</w:t>
      </w:r>
      <w:r w:rsidR="00883931" w:rsidRPr="00D00E6B">
        <w:rPr>
          <w:lang w:val="en-GB"/>
        </w:rPr>
        <w:t xml:space="preserve"> </w:t>
      </w:r>
      <w:bookmarkEnd w:id="6"/>
      <w:r w:rsidR="00AC153C" w:rsidRPr="00D00E6B">
        <w:rPr>
          <w:lang w:val="en-GB"/>
        </w:rPr>
        <w:t xml:space="preserve">In the case of carbon, the advances are from a pilot plot, where 1.6% of the established sequestration goal was achieved. </w:t>
      </w:r>
      <w:r w:rsidR="002E52D3" w:rsidRPr="00D00E6B">
        <w:rPr>
          <w:lang w:val="en-GB"/>
        </w:rPr>
        <w:t xml:space="preserve">In addition, the project document contained inadequate indicators and targets that were virtually impossible to meet, considering the level of financial and human resources that would </w:t>
      </w:r>
      <w:r w:rsidR="009569C0" w:rsidRPr="00D00E6B">
        <w:rPr>
          <w:lang w:val="en-GB"/>
        </w:rPr>
        <w:t xml:space="preserve">be </w:t>
      </w:r>
      <w:r w:rsidR="002E52D3" w:rsidRPr="00D00E6B">
        <w:rPr>
          <w:lang w:val="en-GB"/>
        </w:rPr>
        <w:t>need</w:t>
      </w:r>
      <w:r w:rsidR="009569C0" w:rsidRPr="00D00E6B">
        <w:rPr>
          <w:lang w:val="en-GB"/>
        </w:rPr>
        <w:t>ed</w:t>
      </w:r>
      <w:r w:rsidR="002E52D3" w:rsidRPr="00D00E6B">
        <w:rPr>
          <w:lang w:val="en-GB"/>
        </w:rPr>
        <w:t xml:space="preserve"> to be deployed on the field to successfully achieve these goals.</w:t>
      </w:r>
    </w:p>
    <w:p w14:paraId="23DB296A" w14:textId="38BEF77C" w:rsidR="005E2480" w:rsidRPr="00D00E6B" w:rsidRDefault="001A7C26" w:rsidP="003C7814">
      <w:pPr>
        <w:spacing w:after="80" w:line="240" w:lineRule="auto"/>
        <w:jc w:val="both"/>
        <w:rPr>
          <w:lang w:val="en-GB"/>
        </w:rPr>
      </w:pPr>
      <w:r w:rsidRPr="00D00E6B">
        <w:rPr>
          <w:lang w:val="en-GB"/>
        </w:rPr>
        <w:t>T</w:t>
      </w:r>
      <w:r w:rsidR="00C826B9" w:rsidRPr="00D00E6B">
        <w:rPr>
          <w:lang w:val="en-GB"/>
        </w:rPr>
        <w:t xml:space="preserve">he execution of activities lacked adequate planning - especially during the first phase of the project (2015-2017) - and </w:t>
      </w:r>
      <w:r w:rsidRPr="00D00E6B">
        <w:rPr>
          <w:lang w:val="en-GB"/>
        </w:rPr>
        <w:t xml:space="preserve">during </w:t>
      </w:r>
      <w:r w:rsidR="00C826B9" w:rsidRPr="00D00E6B">
        <w:rPr>
          <w:lang w:val="en-GB"/>
        </w:rPr>
        <w:t>the implementation of an effective project monitoring and evaluation (M&amp;E) system</w:t>
      </w:r>
      <w:r w:rsidR="00CA7BD1">
        <w:rPr>
          <w:lang w:val="en-GB"/>
        </w:rPr>
        <w:t xml:space="preserve"> </w:t>
      </w:r>
      <w:r w:rsidR="00CA7BD1" w:rsidRPr="00496388">
        <w:rPr>
          <w:lang w:val="en-GB"/>
        </w:rPr>
        <w:t xml:space="preserve">to </w:t>
      </w:r>
      <w:r w:rsidR="00B57B9D" w:rsidRPr="00496388">
        <w:rPr>
          <w:lang w:val="en-GB"/>
        </w:rPr>
        <w:t>follow up on</w:t>
      </w:r>
      <w:r w:rsidR="00CA7BD1" w:rsidRPr="00496388">
        <w:rPr>
          <w:lang w:val="en-GB"/>
        </w:rPr>
        <w:t xml:space="preserve"> the change in environmental and social variables that were intended to be introduced</w:t>
      </w:r>
      <w:r w:rsidR="00C826B9" w:rsidRPr="00496388">
        <w:rPr>
          <w:lang w:val="en-GB"/>
        </w:rPr>
        <w:t>.</w:t>
      </w:r>
      <w:r w:rsidR="00C826B9" w:rsidRPr="00D00E6B">
        <w:rPr>
          <w:lang w:val="en-GB"/>
        </w:rPr>
        <w:t xml:space="preserve"> </w:t>
      </w:r>
      <w:r w:rsidR="003B6B92" w:rsidRPr="00D00E6B">
        <w:rPr>
          <w:lang w:val="en-GB"/>
        </w:rPr>
        <w:t xml:space="preserve">After the </w:t>
      </w:r>
      <w:r w:rsidR="00AD10DA" w:rsidRPr="00D00E6B">
        <w:rPr>
          <w:lang w:val="en-GB"/>
        </w:rPr>
        <w:t>Mid-Term Evaluation (</w:t>
      </w:r>
      <w:r w:rsidR="003B6B92" w:rsidRPr="00D00E6B">
        <w:rPr>
          <w:lang w:val="en-GB"/>
        </w:rPr>
        <w:t>MTE</w:t>
      </w:r>
      <w:r w:rsidR="00AD10DA" w:rsidRPr="00D00E6B">
        <w:rPr>
          <w:lang w:val="en-GB"/>
        </w:rPr>
        <w:t>)</w:t>
      </w:r>
      <w:r w:rsidR="003B6B92" w:rsidRPr="00D00E6B">
        <w:rPr>
          <w:lang w:val="en-GB"/>
        </w:rPr>
        <w:t xml:space="preserve">, the methodology for selecting territories to intervene improved considerably in terms of their environmental, </w:t>
      </w:r>
      <w:r w:rsidR="008D3635" w:rsidRPr="00D00E6B">
        <w:rPr>
          <w:lang w:val="en-GB"/>
        </w:rPr>
        <w:t>social</w:t>
      </w:r>
      <w:r w:rsidR="003B6B92" w:rsidRPr="00D00E6B">
        <w:rPr>
          <w:lang w:val="en-GB"/>
        </w:rPr>
        <w:t xml:space="preserve"> and productive characteristics.</w:t>
      </w:r>
      <w:r w:rsidR="005A2419" w:rsidRPr="00D00E6B">
        <w:rPr>
          <w:lang w:val="en-GB"/>
        </w:rPr>
        <w:t xml:space="preserve"> </w:t>
      </w:r>
      <w:r w:rsidR="001524EB" w:rsidRPr="00D00E6B">
        <w:rPr>
          <w:lang w:val="en-GB"/>
        </w:rPr>
        <w:t xml:space="preserve">Planning also improved by integrating professionals to implement community projects and project activities more effectively, which significantly </w:t>
      </w:r>
      <w:r w:rsidR="00AD10DA" w:rsidRPr="00D00E6B">
        <w:rPr>
          <w:lang w:val="en-GB"/>
        </w:rPr>
        <w:t>increased</w:t>
      </w:r>
      <w:r w:rsidR="001524EB" w:rsidRPr="00D00E6B">
        <w:rPr>
          <w:lang w:val="en-GB"/>
        </w:rPr>
        <w:t xml:space="preserve"> project implementation capacity. </w:t>
      </w:r>
      <w:r w:rsidR="00FD52A2" w:rsidRPr="00D00E6B">
        <w:rPr>
          <w:lang w:val="en-GB"/>
        </w:rPr>
        <w:t xml:space="preserve">The M&amp;E aspects also improved, but were focused on technical assistance tasks, meeting </w:t>
      </w:r>
      <w:r w:rsidR="00E32AC5" w:rsidRPr="00D00E6B">
        <w:rPr>
          <w:lang w:val="en-GB"/>
        </w:rPr>
        <w:t>goals</w:t>
      </w:r>
      <w:r w:rsidR="00FD52A2" w:rsidRPr="00D00E6B">
        <w:rPr>
          <w:lang w:val="en-GB"/>
        </w:rPr>
        <w:t xml:space="preserve"> and deadlines, and other conditions for implementing community projects and other outputs.</w:t>
      </w:r>
      <w:r w:rsidR="00B81B03" w:rsidRPr="00D00E6B">
        <w:rPr>
          <w:lang w:val="en-GB"/>
        </w:rPr>
        <w:t xml:space="preserve"> </w:t>
      </w:r>
      <w:r w:rsidR="003D6B93" w:rsidRPr="00D00E6B">
        <w:rPr>
          <w:lang w:val="en-GB"/>
        </w:rPr>
        <w:t xml:space="preserve">This meant that there were no criteria, indicators or instruments for </w:t>
      </w:r>
      <w:r w:rsidRPr="00D00E6B">
        <w:rPr>
          <w:lang w:val="en-GB"/>
        </w:rPr>
        <w:t xml:space="preserve">the </w:t>
      </w:r>
      <w:r w:rsidR="003D6B93" w:rsidRPr="00D00E6B">
        <w:rPr>
          <w:lang w:val="en-GB"/>
        </w:rPr>
        <w:t xml:space="preserve">monitoring and systematic collection of information that connected the environmental </w:t>
      </w:r>
      <w:r w:rsidR="00122178" w:rsidRPr="00D00E6B">
        <w:rPr>
          <w:lang w:val="en-GB"/>
        </w:rPr>
        <w:t xml:space="preserve">and socio-economic </w:t>
      </w:r>
      <w:r w:rsidR="003D6B93" w:rsidRPr="00D00E6B">
        <w:rPr>
          <w:lang w:val="en-GB"/>
        </w:rPr>
        <w:t>improvements generated by the project at territorial levels of action</w:t>
      </w:r>
      <w:r w:rsidRPr="00D00E6B">
        <w:rPr>
          <w:lang w:val="en-GB"/>
        </w:rPr>
        <w:t xml:space="preserve"> (</w:t>
      </w:r>
      <w:r w:rsidR="003D6B93" w:rsidRPr="00D00E6B">
        <w:rPr>
          <w:lang w:val="en-GB"/>
        </w:rPr>
        <w:t xml:space="preserve">with progress indicators that measured the contribution of the different levels to the </w:t>
      </w:r>
      <w:r w:rsidR="00122178" w:rsidRPr="00D00E6B">
        <w:rPr>
          <w:lang w:val="en-GB"/>
        </w:rPr>
        <w:t>global objectives of the project</w:t>
      </w:r>
      <w:r w:rsidRPr="00D00E6B">
        <w:rPr>
          <w:lang w:val="en-GB"/>
        </w:rPr>
        <w:t>)</w:t>
      </w:r>
      <w:r w:rsidR="003D6B93" w:rsidRPr="00D00E6B">
        <w:rPr>
          <w:lang w:val="en-GB"/>
        </w:rPr>
        <w:t>.</w:t>
      </w:r>
      <w:r w:rsidR="006D1050" w:rsidRPr="00D00E6B">
        <w:rPr>
          <w:lang w:val="en-GB"/>
        </w:rPr>
        <w:t xml:space="preserve"> </w:t>
      </w:r>
    </w:p>
    <w:p w14:paraId="3EDCBDC7" w14:textId="77777777" w:rsidR="005E2480" w:rsidRPr="00D00E6B" w:rsidRDefault="00B72414" w:rsidP="003C7814">
      <w:pPr>
        <w:spacing w:after="80" w:line="240" w:lineRule="auto"/>
        <w:jc w:val="both"/>
        <w:rPr>
          <w:lang w:val="en-GB"/>
        </w:rPr>
      </w:pPr>
      <w:r w:rsidRPr="00D00E6B">
        <w:rPr>
          <w:lang w:val="en-GB"/>
        </w:rPr>
        <w:t xml:space="preserve">As a final balance, the project implemented nine territorial development initiatives (five in Stage I and four in Stage II), 38 community projects (10 in Stage I and 28 in Stage II) and 16 </w:t>
      </w:r>
      <w:r w:rsidR="00AA5379" w:rsidRPr="00D00E6B">
        <w:rPr>
          <w:lang w:val="en-GB"/>
        </w:rPr>
        <w:t>FPA</w:t>
      </w:r>
      <w:r w:rsidRPr="00D00E6B">
        <w:rPr>
          <w:lang w:val="en-GB"/>
        </w:rPr>
        <w:t xml:space="preserve"> projects, including Integral Territorial Management Plans (</w:t>
      </w:r>
      <w:r w:rsidR="00373101" w:rsidRPr="00D00E6B">
        <w:rPr>
          <w:lang w:val="en-GB"/>
        </w:rPr>
        <w:t>PGTI</w:t>
      </w:r>
      <w:r w:rsidRPr="00D00E6B">
        <w:rPr>
          <w:lang w:val="en-GB"/>
        </w:rPr>
        <w:t xml:space="preserve">) and participation in a clean production </w:t>
      </w:r>
      <w:r w:rsidRPr="00D00E6B">
        <w:rPr>
          <w:lang w:val="en-GB"/>
        </w:rPr>
        <w:lastRenderedPageBreak/>
        <w:t>agreement, in the Commune</w:t>
      </w:r>
      <w:r w:rsidR="00E24F98" w:rsidRPr="00D00E6B">
        <w:rPr>
          <w:lang w:val="en-GB"/>
        </w:rPr>
        <w:t xml:space="preserve"> of San Nicolás</w:t>
      </w:r>
      <w:r w:rsidRPr="00D00E6B">
        <w:rPr>
          <w:lang w:val="en-GB"/>
        </w:rPr>
        <w:t xml:space="preserve">, in Ñuble Region. </w:t>
      </w:r>
      <w:bookmarkStart w:id="7" w:name="OLE_LINK6"/>
      <w:r w:rsidR="004F43BF" w:rsidRPr="00D00E6B">
        <w:rPr>
          <w:lang w:val="en-GB"/>
        </w:rPr>
        <w:t xml:space="preserve">The regions involved in the territorial initiatives were Valparaíso (Quintero-Puchuncaví), Metropolitan (Alhué), O'Higgins (Cachapoal and Pumanque-Lolol Model Forest), Maule (Achibueno River Basin, Putú and Huenchullamí River Wetlands), Bio-Bio-Ñuble (Cayumanque, San Nicolás-Ninhue) and Araucanía (Araucarias de Alto Malleco Model Forest). </w:t>
      </w:r>
    </w:p>
    <w:p w14:paraId="25CB6153" w14:textId="707A1E67" w:rsidR="005E2480" w:rsidRPr="00D00E6B" w:rsidRDefault="008D3635" w:rsidP="003C7814">
      <w:pPr>
        <w:spacing w:after="80" w:line="240" w:lineRule="auto"/>
        <w:jc w:val="both"/>
        <w:rPr>
          <w:lang w:val="en-GB"/>
        </w:rPr>
      </w:pPr>
      <w:r w:rsidRPr="00D00E6B">
        <w:rPr>
          <w:lang w:val="en-GB"/>
        </w:rPr>
        <w:t>Regarding</w:t>
      </w:r>
      <w:r w:rsidR="006615AF" w:rsidRPr="00D00E6B">
        <w:rPr>
          <w:lang w:val="en-GB"/>
        </w:rPr>
        <w:t xml:space="preserve"> inter-institutional coordination, this was only partially achieved in the field</w:t>
      </w:r>
      <w:r w:rsidR="00E44AA5" w:rsidRPr="00D00E6B">
        <w:rPr>
          <w:lang w:val="en-GB"/>
        </w:rPr>
        <w:t xml:space="preserve"> work</w:t>
      </w:r>
      <w:r w:rsidR="006615AF" w:rsidRPr="00D00E6B">
        <w:rPr>
          <w:lang w:val="en-GB"/>
        </w:rPr>
        <w:t xml:space="preserve">, and was largely dependent on the will of the official involved. Although this problem is generalized in the country, it was observed that this coordination was very punctual </w:t>
      </w:r>
      <w:r w:rsidR="007D3BA1" w:rsidRPr="002D2D9E">
        <w:rPr>
          <w:lang w:val="en-GB"/>
        </w:rPr>
        <w:t>and</w:t>
      </w:r>
      <w:r w:rsidR="007D3BA1" w:rsidRPr="00D00E6B">
        <w:rPr>
          <w:lang w:val="en-GB"/>
        </w:rPr>
        <w:t xml:space="preserve"> </w:t>
      </w:r>
      <w:r w:rsidR="006615AF" w:rsidRPr="00D00E6B">
        <w:rPr>
          <w:lang w:val="en-GB"/>
        </w:rPr>
        <w:t xml:space="preserve">with </w:t>
      </w:r>
      <w:r w:rsidR="009569C0" w:rsidRPr="00D00E6B">
        <w:rPr>
          <w:lang w:val="en-GB"/>
        </w:rPr>
        <w:t>extremely limited</w:t>
      </w:r>
      <w:r w:rsidR="006615AF" w:rsidRPr="00D00E6B">
        <w:rPr>
          <w:lang w:val="en-GB"/>
        </w:rPr>
        <w:t xml:space="preserve"> documenta</w:t>
      </w:r>
      <w:r w:rsidR="009569C0" w:rsidRPr="00D00E6B">
        <w:rPr>
          <w:lang w:val="en-GB"/>
        </w:rPr>
        <w:t>tion</w:t>
      </w:r>
      <w:r w:rsidR="006615AF" w:rsidRPr="00D00E6B">
        <w:rPr>
          <w:lang w:val="en-GB"/>
        </w:rPr>
        <w:t>.</w:t>
      </w:r>
      <w:r w:rsidR="0042770B" w:rsidRPr="00D00E6B">
        <w:rPr>
          <w:lang w:val="en-GB"/>
        </w:rPr>
        <w:t xml:space="preserve"> </w:t>
      </w:r>
      <w:bookmarkEnd w:id="7"/>
      <w:r w:rsidR="00C54D1F" w:rsidRPr="00D00E6B">
        <w:rPr>
          <w:lang w:val="en-GB"/>
        </w:rPr>
        <w:t xml:space="preserve">The </w:t>
      </w:r>
      <w:r w:rsidR="009E505B" w:rsidRPr="00D00E6B">
        <w:rPr>
          <w:lang w:val="en-GB"/>
        </w:rPr>
        <w:t>efforts</w:t>
      </w:r>
      <w:r w:rsidR="00C54D1F" w:rsidRPr="00D00E6B">
        <w:rPr>
          <w:lang w:val="en-GB"/>
        </w:rPr>
        <w:t xml:space="preserve"> to improve the </w:t>
      </w:r>
      <w:r w:rsidR="00AA5379" w:rsidRPr="00D00E6B">
        <w:rPr>
          <w:lang w:val="en-GB"/>
        </w:rPr>
        <w:t>FPA</w:t>
      </w:r>
      <w:r w:rsidR="00C54D1F" w:rsidRPr="00D00E6B">
        <w:rPr>
          <w:lang w:val="en-GB"/>
        </w:rPr>
        <w:t xml:space="preserve"> worked by achieving </w:t>
      </w:r>
      <w:r w:rsidR="001A7C26" w:rsidRPr="00D00E6B">
        <w:rPr>
          <w:lang w:val="en-GB"/>
        </w:rPr>
        <w:t xml:space="preserve">a </w:t>
      </w:r>
      <w:r w:rsidR="00C54D1F" w:rsidRPr="00D00E6B">
        <w:rPr>
          <w:lang w:val="en-GB"/>
        </w:rPr>
        <w:t xml:space="preserve">special </w:t>
      </w:r>
      <w:r w:rsidR="0073685C" w:rsidRPr="00D00E6B">
        <w:rPr>
          <w:lang w:val="en-GB"/>
        </w:rPr>
        <w:t>contest</w:t>
      </w:r>
      <w:r w:rsidR="00C54D1F" w:rsidRPr="00D00E6B">
        <w:rPr>
          <w:lang w:val="en-GB"/>
        </w:rPr>
        <w:t xml:space="preserve"> that complemented the project's territorial initiatives, but it was not possible to change the type of approach to implement this instrument, nor was it possible to achieve transfers from other public sector institutions.</w:t>
      </w:r>
      <w:r w:rsidR="00633A33" w:rsidRPr="00D00E6B">
        <w:rPr>
          <w:lang w:val="en-GB"/>
        </w:rPr>
        <w:t xml:space="preserve"> </w:t>
      </w:r>
    </w:p>
    <w:p w14:paraId="661FF478" w14:textId="77777777" w:rsidR="005E2480" w:rsidRPr="00D00E6B" w:rsidRDefault="000F7B09" w:rsidP="003C7814">
      <w:pPr>
        <w:spacing w:after="80" w:line="240" w:lineRule="auto"/>
        <w:jc w:val="both"/>
        <w:rPr>
          <w:lang w:val="en-GB"/>
        </w:rPr>
      </w:pPr>
      <w:r w:rsidRPr="00D00E6B">
        <w:rPr>
          <w:lang w:val="en-GB"/>
        </w:rPr>
        <w:t xml:space="preserve">Finally, project disbursements </w:t>
      </w:r>
      <w:r w:rsidR="00946504" w:rsidRPr="00D00E6B">
        <w:rPr>
          <w:lang w:val="en-GB"/>
        </w:rPr>
        <w:t>reach</w:t>
      </w:r>
      <w:r w:rsidR="001A7C26" w:rsidRPr="00D00E6B">
        <w:rPr>
          <w:lang w:val="en-GB"/>
        </w:rPr>
        <w:t>ed</w:t>
      </w:r>
      <w:r w:rsidRPr="00D00E6B">
        <w:rPr>
          <w:lang w:val="en-GB"/>
        </w:rPr>
        <w:t xml:space="preserve"> 88</w:t>
      </w:r>
      <w:r w:rsidR="00946504" w:rsidRPr="00D00E6B">
        <w:rPr>
          <w:lang w:val="en-GB"/>
        </w:rPr>
        <w:t>%</w:t>
      </w:r>
      <w:r w:rsidRPr="00D00E6B">
        <w:rPr>
          <w:lang w:val="en-GB"/>
        </w:rPr>
        <w:t xml:space="preserve"> of GEF resources, leaving an outstanding balance of approximately </w:t>
      </w:r>
      <w:r w:rsidR="00F11A78" w:rsidRPr="00D00E6B">
        <w:rPr>
          <w:lang w:val="en-GB"/>
        </w:rPr>
        <w:t>USD 387,000</w:t>
      </w:r>
      <w:r w:rsidRPr="00D00E6B">
        <w:rPr>
          <w:lang w:val="en-GB"/>
        </w:rPr>
        <w:t xml:space="preserve"> as of July 2020. </w:t>
      </w:r>
    </w:p>
    <w:p w14:paraId="1A61A827" w14:textId="3739DDDE" w:rsidR="003C7814" w:rsidRDefault="00532009" w:rsidP="003C7814">
      <w:pPr>
        <w:spacing w:after="80" w:line="240" w:lineRule="auto"/>
        <w:jc w:val="both"/>
        <w:rPr>
          <w:lang w:val="en-GB"/>
        </w:rPr>
      </w:pPr>
      <w:r w:rsidRPr="00D00E6B">
        <w:rPr>
          <w:lang w:val="en-GB"/>
        </w:rPr>
        <w:t>Therefore,</w:t>
      </w:r>
      <w:r w:rsidR="001A7C26" w:rsidRPr="00D00E6B">
        <w:rPr>
          <w:lang w:val="en-GB"/>
        </w:rPr>
        <w:t xml:space="preserve"> the</w:t>
      </w:r>
      <w:r w:rsidR="008B2600" w:rsidRPr="00D00E6B">
        <w:rPr>
          <w:lang w:val="en-GB"/>
        </w:rPr>
        <w:t xml:space="preserve"> sustainability of the project results </w:t>
      </w:r>
      <w:r w:rsidR="001A7C26" w:rsidRPr="00D00E6B">
        <w:rPr>
          <w:lang w:val="en-GB"/>
        </w:rPr>
        <w:t xml:space="preserve">remains </w:t>
      </w:r>
      <w:r w:rsidR="008B2600" w:rsidRPr="00D00E6B">
        <w:rPr>
          <w:lang w:val="en-GB"/>
        </w:rPr>
        <w:t>uncertain</w:t>
      </w:r>
      <w:r w:rsidR="00F1575D" w:rsidRPr="00D00E6B">
        <w:rPr>
          <w:lang w:val="en-GB"/>
        </w:rPr>
        <w:t xml:space="preserve">. </w:t>
      </w:r>
      <w:r w:rsidR="00DC420A" w:rsidRPr="00D00E6B">
        <w:rPr>
          <w:lang w:val="en-GB"/>
        </w:rPr>
        <w:t xml:space="preserve">Although the advances in result 4 are very relevant and the indicators have been fully met, weaknesses in the advance towards the other results </w:t>
      </w:r>
      <w:r w:rsidR="00416CA7" w:rsidRPr="00D00E6B">
        <w:rPr>
          <w:lang w:val="en-GB"/>
        </w:rPr>
        <w:t>do not allow for a better expectation</w:t>
      </w:r>
      <w:r w:rsidR="00DC420A" w:rsidRPr="00D00E6B">
        <w:rPr>
          <w:lang w:val="en-GB"/>
        </w:rPr>
        <w:t>.</w:t>
      </w:r>
      <w:r w:rsidR="00F1575D" w:rsidRPr="00D00E6B">
        <w:rPr>
          <w:lang w:val="en-GB"/>
        </w:rPr>
        <w:t xml:space="preserve"> </w:t>
      </w:r>
      <w:r w:rsidR="00824AD3" w:rsidRPr="00D00E6B">
        <w:rPr>
          <w:lang w:val="en-GB"/>
        </w:rPr>
        <w:t>Indeed, there are significant constraints on progress in biodiversity</w:t>
      </w:r>
      <w:r w:rsidR="007D3BA1" w:rsidRPr="00D00E6B">
        <w:rPr>
          <w:lang w:val="en-GB"/>
        </w:rPr>
        <w:t xml:space="preserve"> conservation</w:t>
      </w:r>
      <w:r w:rsidR="00824AD3" w:rsidRPr="00D00E6B">
        <w:rPr>
          <w:lang w:val="en-GB"/>
        </w:rPr>
        <w:t>, carbon</w:t>
      </w:r>
      <w:r w:rsidR="007D3BA1" w:rsidRPr="00D00E6B">
        <w:rPr>
          <w:lang w:val="en-GB"/>
        </w:rPr>
        <w:t xml:space="preserve"> sequestration</w:t>
      </w:r>
      <w:r w:rsidR="00824AD3" w:rsidRPr="00D00E6B">
        <w:rPr>
          <w:lang w:val="en-GB"/>
        </w:rPr>
        <w:t xml:space="preserve"> and,</w:t>
      </w:r>
      <w:r w:rsidR="001A7C26" w:rsidRPr="00D00E6B">
        <w:rPr>
          <w:lang w:val="en-GB"/>
        </w:rPr>
        <w:t xml:space="preserve"> most</w:t>
      </w:r>
      <w:r w:rsidR="00824AD3" w:rsidRPr="00D00E6B">
        <w:rPr>
          <w:lang w:val="en-GB"/>
        </w:rPr>
        <w:t xml:space="preserve"> importantly, forest and agro-ecosystem services.</w:t>
      </w:r>
      <w:r w:rsidR="00F1575D" w:rsidRPr="00D00E6B">
        <w:rPr>
          <w:lang w:val="en-GB"/>
        </w:rPr>
        <w:t xml:space="preserve"> </w:t>
      </w:r>
      <w:r w:rsidR="00544E3C" w:rsidRPr="00D00E6B">
        <w:rPr>
          <w:lang w:val="en-GB"/>
        </w:rPr>
        <w:t xml:space="preserve">Moreover, at the time of the evaluation, no project exit strategy had been developed, nor had the lessons learned from this experience been systematized. </w:t>
      </w:r>
      <w:r w:rsidR="008B3522" w:rsidRPr="00D00E6B">
        <w:rPr>
          <w:lang w:val="en-GB"/>
        </w:rPr>
        <w:t xml:space="preserve">Similarly, institutional articulation and coordination has shown little progress and those advances are at a very early stage, requiring time and many implementation steps to be consolidated. </w:t>
      </w:r>
      <w:r w:rsidR="001141A4" w:rsidRPr="00D00E6B">
        <w:rPr>
          <w:lang w:val="en-GB"/>
        </w:rPr>
        <w:t>These are all central points for determining the real possibilities of scaling up and/or replicating the experience at the national level and for developing public policies that can be adopted, both by the M</w:t>
      </w:r>
      <w:r w:rsidR="008F0E41" w:rsidRPr="00D00E6B">
        <w:rPr>
          <w:lang w:val="en-GB"/>
        </w:rPr>
        <w:t>MA</w:t>
      </w:r>
      <w:r w:rsidR="001141A4" w:rsidRPr="00D00E6B">
        <w:rPr>
          <w:lang w:val="en-GB"/>
        </w:rPr>
        <w:t xml:space="preserve"> and by its main partners in this area.</w:t>
      </w:r>
    </w:p>
    <w:p w14:paraId="5076321F" w14:textId="77777777" w:rsidR="001141A4" w:rsidRPr="001141A4" w:rsidRDefault="001141A4" w:rsidP="003C7814">
      <w:pPr>
        <w:spacing w:after="80" w:line="240" w:lineRule="auto"/>
        <w:jc w:val="both"/>
        <w:rPr>
          <w:lang w:val="en-GB"/>
        </w:rPr>
      </w:pPr>
    </w:p>
    <w:p w14:paraId="2F7C8F39" w14:textId="7B3EBD65" w:rsidR="003C7814" w:rsidRDefault="00F5472A" w:rsidP="003C7814">
      <w:pPr>
        <w:pStyle w:val="Ttulo2"/>
        <w:rPr>
          <w:b/>
          <w:bCs/>
          <w:lang w:val="en-GB"/>
        </w:rPr>
      </w:pPr>
      <w:bookmarkStart w:id="8" w:name="_Toc61879212"/>
      <w:r w:rsidRPr="00F5472A">
        <w:rPr>
          <w:b/>
          <w:bCs/>
          <w:lang w:val="en-GB"/>
        </w:rPr>
        <w:t>Evaluation ratings table</w:t>
      </w:r>
      <w:bookmarkEnd w:id="8"/>
    </w:p>
    <w:p w14:paraId="588F5A3E" w14:textId="602A5464" w:rsidR="003C7814" w:rsidRPr="00AA01AF" w:rsidRDefault="00574C1A" w:rsidP="003C7814">
      <w:pPr>
        <w:spacing w:after="80" w:line="240" w:lineRule="auto"/>
        <w:jc w:val="both"/>
        <w:rPr>
          <w:lang w:val="en-GB"/>
        </w:rPr>
      </w:pPr>
      <w:bookmarkStart w:id="9" w:name="_Hlk52964984"/>
      <w:r w:rsidRPr="00AA01AF">
        <w:rPr>
          <w:lang w:val="en-GB"/>
        </w:rPr>
        <w:t>The project qualifications are shown in the table below</w:t>
      </w:r>
      <w:r w:rsidR="003C7814" w:rsidRPr="00AA01AF">
        <w:rPr>
          <w:lang w:val="en-GB"/>
        </w:rPr>
        <w:t>.</w:t>
      </w:r>
    </w:p>
    <w:tbl>
      <w:tblPr>
        <w:tblStyle w:val="Tablaconcuadrcula4-nfasis611"/>
        <w:tblW w:w="0" w:type="auto"/>
        <w:tblLook w:val="04A0" w:firstRow="1" w:lastRow="0" w:firstColumn="1" w:lastColumn="0" w:noHBand="0" w:noVBand="1"/>
      </w:tblPr>
      <w:tblGrid>
        <w:gridCol w:w="3474"/>
        <w:gridCol w:w="2925"/>
        <w:gridCol w:w="2429"/>
      </w:tblGrid>
      <w:tr w:rsidR="003C7814" w:rsidRPr="000404FD" w14:paraId="3C7E98A2" w14:textId="77777777" w:rsidTr="000404FD">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E85E2E1" w14:textId="36B7B77D" w:rsidR="003C7814" w:rsidRPr="000404FD" w:rsidRDefault="00A43867" w:rsidP="00771FA8">
            <w:pPr>
              <w:jc w:val="center"/>
              <w:rPr>
                <w:rFonts w:asciiTheme="minorHAnsi" w:hAnsiTheme="minorHAnsi" w:cstheme="minorHAnsi"/>
                <w:color w:val="FFFFFF" w:themeColor="background1"/>
                <w:sz w:val="18"/>
                <w:szCs w:val="18"/>
              </w:rPr>
            </w:pPr>
            <w:bookmarkStart w:id="10" w:name="_Hlk53066971"/>
            <w:r>
              <w:rPr>
                <w:rFonts w:asciiTheme="minorHAnsi" w:hAnsiTheme="minorHAnsi" w:cstheme="minorHAnsi"/>
                <w:color w:val="FFFFFF" w:themeColor="background1"/>
                <w:sz w:val="18"/>
                <w:szCs w:val="18"/>
              </w:rPr>
              <w:t>Criteria</w:t>
            </w:r>
          </w:p>
        </w:tc>
        <w:tc>
          <w:tcPr>
            <w:tcW w:w="0" w:type="dxa"/>
            <w:gridSpan w:val="2"/>
            <w:vAlign w:val="center"/>
            <w:hideMark/>
          </w:tcPr>
          <w:p w14:paraId="415D89DC" w14:textId="083C6F72" w:rsidR="003C7814" w:rsidRPr="000404FD" w:rsidRDefault="003C7814" w:rsidP="00771F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0404FD">
              <w:rPr>
                <w:rFonts w:asciiTheme="minorHAnsi" w:hAnsiTheme="minorHAnsi" w:cstheme="minorHAnsi"/>
                <w:color w:val="FFFFFF" w:themeColor="background1"/>
                <w:sz w:val="18"/>
                <w:szCs w:val="18"/>
              </w:rPr>
              <w:t>Com</w:t>
            </w:r>
            <w:r w:rsidR="00A43867">
              <w:rPr>
                <w:rFonts w:asciiTheme="minorHAnsi" w:hAnsiTheme="minorHAnsi" w:cstheme="minorHAnsi"/>
                <w:color w:val="FFFFFF" w:themeColor="background1"/>
                <w:sz w:val="18"/>
                <w:szCs w:val="18"/>
              </w:rPr>
              <w:t>m</w:t>
            </w:r>
            <w:r w:rsidRPr="000404FD">
              <w:rPr>
                <w:rFonts w:asciiTheme="minorHAnsi" w:hAnsiTheme="minorHAnsi" w:cstheme="minorHAnsi"/>
                <w:color w:val="FFFFFF" w:themeColor="background1"/>
                <w:sz w:val="18"/>
                <w:szCs w:val="18"/>
              </w:rPr>
              <w:t>ents</w:t>
            </w:r>
          </w:p>
        </w:tc>
      </w:tr>
      <w:tr w:rsidR="003C7814" w:rsidRPr="00DA134F" w14:paraId="59E43A3F"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5FB26547" w14:textId="58638FEC" w:rsidR="003C7814" w:rsidRPr="00AA01AF" w:rsidRDefault="00AA01AF" w:rsidP="00771FA8">
            <w:pPr>
              <w:jc w:val="both"/>
              <w:rPr>
                <w:rFonts w:asciiTheme="minorHAnsi" w:hAnsiTheme="minorHAnsi"/>
                <w:color w:val="000000" w:themeColor="text1"/>
                <w:sz w:val="18"/>
                <w:lang w:val="en-GB"/>
              </w:rPr>
            </w:pPr>
            <w:r w:rsidRPr="00AA01AF">
              <w:rPr>
                <w:rFonts w:asciiTheme="minorHAnsi" w:hAnsiTheme="minorHAnsi"/>
                <w:color w:val="000000" w:themeColor="text1"/>
                <w:sz w:val="18"/>
                <w:szCs w:val="22"/>
                <w:lang w:val="en-GB"/>
              </w:rPr>
              <w:t>Monitoring and Evaluation: Highly satisfactory (HS), Satisfactory (S), Moderately satisfactory (MS), Moderately unsatisfactory (MU), Unsatisfactory (U), Highly unsatisfactory (HU)</w:t>
            </w:r>
          </w:p>
        </w:tc>
      </w:tr>
      <w:tr w:rsidR="003C7814" w:rsidRPr="000404FD" w14:paraId="2B03F527" w14:textId="77777777" w:rsidTr="000404FD">
        <w:trPr>
          <w:trHeight w:val="29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239B5A7B" w14:textId="0DF722DC" w:rsidR="003C7814" w:rsidRPr="000404FD" w:rsidRDefault="0000308E" w:rsidP="00771FA8">
            <w:pPr>
              <w:jc w:val="both"/>
              <w:rPr>
                <w:rFonts w:asciiTheme="minorHAnsi" w:hAnsiTheme="minorHAnsi" w:cstheme="minorHAnsi"/>
                <w:b w:val="0"/>
                <w:bCs w:val="0"/>
                <w:color w:val="000000" w:themeColor="text1"/>
                <w:sz w:val="18"/>
                <w:szCs w:val="18"/>
              </w:rPr>
            </w:pPr>
            <w:r w:rsidRPr="0000308E">
              <w:rPr>
                <w:rFonts w:asciiTheme="minorHAnsi" w:hAnsiTheme="minorHAnsi" w:cstheme="minorHAnsi"/>
                <w:color w:val="000000" w:themeColor="text1"/>
                <w:sz w:val="18"/>
                <w:szCs w:val="18"/>
              </w:rPr>
              <w:t>Overall Quality of M&amp;E</w:t>
            </w:r>
          </w:p>
        </w:tc>
        <w:tc>
          <w:tcPr>
            <w:tcW w:w="0" w:type="dxa"/>
            <w:tcBorders>
              <w:top w:val="single" w:sz="4" w:space="0" w:color="A8D08D"/>
              <w:left w:val="single" w:sz="4" w:space="0" w:color="A8D08D"/>
              <w:bottom w:val="single" w:sz="4" w:space="0" w:color="A8D08D"/>
              <w:right w:val="single" w:sz="4" w:space="0" w:color="A8D08D"/>
            </w:tcBorders>
            <w:hideMark/>
          </w:tcPr>
          <w:p w14:paraId="19EAE120" w14:textId="712A0244" w:rsidR="003C7814" w:rsidRPr="000404FD" w:rsidRDefault="003C7814" w:rsidP="00771F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D43593" w:rsidRPr="00D43593">
              <w:rPr>
                <w:rFonts w:asciiTheme="minorHAnsi" w:hAnsiTheme="minorHAnsi" w:cstheme="minorHAnsi"/>
                <w:color w:val="000000" w:themeColor="text1"/>
                <w:sz w:val="18"/>
                <w:szCs w:val="18"/>
                <w:lang w:val="en-GB"/>
              </w:rPr>
              <w:t>Moderately unsatisfactory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62CB4431" w14:textId="77777777" w:rsidR="003C7814" w:rsidRPr="000404FD" w:rsidRDefault="003C7814" w:rsidP="00771F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1275EAF9"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51E09B7B" w14:textId="76F979D6" w:rsidR="003C7814" w:rsidRPr="00677126" w:rsidRDefault="00677126" w:rsidP="00771FA8">
            <w:pPr>
              <w:jc w:val="both"/>
              <w:rPr>
                <w:rFonts w:asciiTheme="minorHAnsi" w:hAnsiTheme="minorHAnsi"/>
                <w:b w:val="0"/>
                <w:color w:val="000000" w:themeColor="text1"/>
                <w:sz w:val="18"/>
                <w:lang w:val="en-GB"/>
              </w:rPr>
            </w:pPr>
            <w:r w:rsidRPr="00677126">
              <w:rPr>
                <w:rFonts w:asciiTheme="minorHAnsi" w:hAnsiTheme="minorHAnsi"/>
                <w:color w:val="000000" w:themeColor="text1"/>
                <w:sz w:val="18"/>
                <w:szCs w:val="22"/>
                <w:lang w:val="en-GB"/>
              </w:rPr>
              <w:t>Design</w:t>
            </w:r>
            <w:r>
              <w:rPr>
                <w:rFonts w:asciiTheme="minorHAnsi" w:hAnsiTheme="minorHAnsi"/>
                <w:color w:val="000000" w:themeColor="text1"/>
                <w:sz w:val="18"/>
                <w:szCs w:val="22"/>
                <w:lang w:val="en-GB"/>
              </w:rPr>
              <w:t xml:space="preserve"> of M&amp;E</w:t>
            </w:r>
            <w:r w:rsidRPr="00677126">
              <w:rPr>
                <w:rFonts w:asciiTheme="minorHAnsi" w:hAnsiTheme="minorHAnsi"/>
                <w:color w:val="000000" w:themeColor="text1"/>
                <w:sz w:val="18"/>
                <w:szCs w:val="22"/>
                <w:lang w:val="en-GB"/>
              </w:rPr>
              <w:t xml:space="preserve"> at the beginning of the project</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30B98E02" w14:textId="3BBA4406" w:rsidR="003C7814" w:rsidRPr="000404FD" w:rsidRDefault="00852960" w:rsidP="00771F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en-GB"/>
              </w:rPr>
            </w:pPr>
            <w:r w:rsidRPr="000404FD">
              <w:rPr>
                <w:rFonts w:asciiTheme="minorHAnsi" w:hAnsiTheme="minorHAnsi" w:cstheme="minorHAnsi"/>
                <w:color w:val="000000" w:themeColor="text1"/>
                <w:sz w:val="18"/>
                <w:szCs w:val="18"/>
              </w:rPr>
              <w:t>3</w:t>
            </w:r>
            <w:r w:rsidR="003C7814" w:rsidRPr="000404FD">
              <w:rPr>
                <w:rFonts w:asciiTheme="minorHAnsi" w:hAnsiTheme="minorHAnsi" w:cstheme="minorHAnsi"/>
                <w:color w:val="000000" w:themeColor="text1"/>
                <w:sz w:val="18"/>
                <w:szCs w:val="18"/>
              </w:rPr>
              <w:t xml:space="preserve"> (</w:t>
            </w:r>
            <w:r w:rsidR="00D43593" w:rsidRPr="00D43593">
              <w:rPr>
                <w:rFonts w:asciiTheme="minorHAnsi" w:hAnsiTheme="minorHAnsi" w:cstheme="minorHAnsi"/>
                <w:color w:val="000000" w:themeColor="text1"/>
                <w:sz w:val="18"/>
                <w:szCs w:val="18"/>
                <w:lang w:val="en-GB"/>
              </w:rPr>
              <w:t>Moderately unsatisfactory</w:t>
            </w:r>
            <w:r w:rsidR="003C7814"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5989B1C6" w14:textId="77777777" w:rsidR="003C7814" w:rsidRPr="000404FD" w:rsidRDefault="003C7814" w:rsidP="00771F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2A6260B8" w14:textId="77777777" w:rsidTr="000404FD">
        <w:trPr>
          <w:trHeight w:val="38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50C41777" w14:textId="0ED67FDD" w:rsidR="003C7814" w:rsidRPr="00D43593" w:rsidRDefault="0081045B" w:rsidP="00771FA8">
            <w:pPr>
              <w:jc w:val="both"/>
              <w:rPr>
                <w:rFonts w:asciiTheme="minorHAnsi" w:hAnsiTheme="minorHAnsi"/>
                <w:b w:val="0"/>
                <w:color w:val="000000" w:themeColor="text1"/>
                <w:sz w:val="18"/>
                <w:lang w:val="en-GB"/>
              </w:rPr>
            </w:pPr>
            <w:r w:rsidRPr="00D43593">
              <w:rPr>
                <w:rFonts w:asciiTheme="minorHAnsi" w:hAnsiTheme="minorHAnsi"/>
                <w:color w:val="000000" w:themeColor="text1"/>
                <w:sz w:val="18"/>
                <w:szCs w:val="22"/>
                <w:lang w:val="en-GB"/>
              </w:rPr>
              <w:t>Execution of the M&amp;E plan</w:t>
            </w:r>
          </w:p>
        </w:tc>
        <w:tc>
          <w:tcPr>
            <w:tcW w:w="0" w:type="dxa"/>
            <w:tcBorders>
              <w:top w:val="single" w:sz="4" w:space="0" w:color="A8D08D"/>
              <w:left w:val="single" w:sz="4" w:space="0" w:color="A8D08D"/>
              <w:bottom w:val="single" w:sz="4" w:space="0" w:color="A8D08D"/>
              <w:right w:val="single" w:sz="4" w:space="0" w:color="A8D08D"/>
            </w:tcBorders>
            <w:hideMark/>
          </w:tcPr>
          <w:p w14:paraId="0DC5153D" w14:textId="781D490C" w:rsidR="003C7814" w:rsidRPr="000404FD" w:rsidRDefault="003C7814" w:rsidP="00771F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D43593" w:rsidRPr="00D43593">
              <w:rPr>
                <w:rFonts w:asciiTheme="minorHAnsi" w:hAnsiTheme="minorHAnsi" w:cstheme="minorHAnsi"/>
                <w:color w:val="000000" w:themeColor="text1"/>
                <w:sz w:val="18"/>
                <w:szCs w:val="18"/>
                <w:lang w:val="en-GB"/>
              </w:rPr>
              <w:t>Moderately unsatisfactory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5CCC72F1" w14:textId="77777777" w:rsidR="003C7814" w:rsidRPr="000404FD" w:rsidRDefault="003C7814" w:rsidP="00771F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DA134F" w14:paraId="7C1C1F5F"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1B252C2B" w14:textId="5231F5DD" w:rsidR="003C7814" w:rsidRPr="0015256B" w:rsidRDefault="00030759" w:rsidP="00771FA8">
            <w:pPr>
              <w:jc w:val="both"/>
              <w:rPr>
                <w:rFonts w:asciiTheme="minorHAnsi" w:hAnsiTheme="minorHAnsi"/>
                <w:color w:val="000000" w:themeColor="text1"/>
                <w:sz w:val="18"/>
                <w:lang w:val="en-GB"/>
              </w:rPr>
            </w:pPr>
            <w:r w:rsidRPr="0015256B">
              <w:rPr>
                <w:rFonts w:asciiTheme="minorHAnsi" w:hAnsiTheme="minorHAnsi"/>
                <w:color w:val="000000" w:themeColor="text1"/>
                <w:sz w:val="18"/>
                <w:szCs w:val="22"/>
                <w:lang w:val="en-GB"/>
              </w:rPr>
              <w:t>Execution of the Implementing Agency and the Executing Organization</w:t>
            </w:r>
            <w:r w:rsidR="003C7814" w:rsidRPr="0015256B">
              <w:rPr>
                <w:rFonts w:asciiTheme="minorHAnsi" w:hAnsiTheme="minorHAnsi"/>
                <w:color w:val="000000" w:themeColor="text1"/>
                <w:sz w:val="18"/>
                <w:szCs w:val="22"/>
                <w:lang w:val="en-GB"/>
              </w:rPr>
              <w:t xml:space="preserve">: </w:t>
            </w:r>
            <w:r w:rsidR="0015256B" w:rsidRPr="0015256B">
              <w:rPr>
                <w:rFonts w:asciiTheme="minorHAnsi" w:hAnsiTheme="minorHAnsi"/>
                <w:color w:val="000000" w:themeColor="text1"/>
                <w:sz w:val="18"/>
                <w:szCs w:val="22"/>
                <w:lang w:val="en-GB"/>
              </w:rPr>
              <w:t>Highly satisfactory (HS), Satisfactory (S), Moderately satisfactory (MS), Moderately unsatisfactory (MU), Unsatisfactory (U), Highly unsatisfactory (HU)</w:t>
            </w:r>
          </w:p>
        </w:tc>
      </w:tr>
      <w:tr w:rsidR="003C7814" w:rsidRPr="000404FD" w14:paraId="220F7384"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5DEC70BA" w14:textId="412BA58F" w:rsidR="003C7814" w:rsidRPr="008E72CA" w:rsidRDefault="008E72CA" w:rsidP="00771FA8">
            <w:pPr>
              <w:jc w:val="both"/>
              <w:rPr>
                <w:rFonts w:asciiTheme="minorHAnsi" w:hAnsiTheme="minorHAnsi"/>
                <w:b w:val="0"/>
                <w:color w:val="000000" w:themeColor="text1"/>
                <w:sz w:val="18"/>
                <w:lang w:val="en-GB"/>
              </w:rPr>
            </w:pPr>
            <w:r w:rsidRPr="008E72CA">
              <w:rPr>
                <w:rFonts w:asciiTheme="minorHAnsi" w:hAnsiTheme="minorHAnsi"/>
                <w:color w:val="000000" w:themeColor="text1"/>
                <w:sz w:val="18"/>
                <w:szCs w:val="22"/>
                <w:lang w:val="en-GB"/>
              </w:rPr>
              <w:t>Overall quality of project implementation and execution</w:t>
            </w:r>
          </w:p>
        </w:tc>
        <w:tc>
          <w:tcPr>
            <w:tcW w:w="0" w:type="dxa"/>
            <w:tcBorders>
              <w:top w:val="single" w:sz="4" w:space="0" w:color="A8D08D"/>
              <w:left w:val="single" w:sz="4" w:space="0" w:color="A8D08D"/>
              <w:bottom w:val="single" w:sz="4" w:space="0" w:color="A8D08D"/>
              <w:right w:val="single" w:sz="4" w:space="0" w:color="A8D08D"/>
            </w:tcBorders>
            <w:hideMark/>
          </w:tcPr>
          <w:p w14:paraId="52AD7B17" w14:textId="3295981E"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4 (</w:t>
            </w:r>
            <w:r w:rsidR="00C75E12" w:rsidRPr="00C75E12">
              <w:rPr>
                <w:rFonts w:asciiTheme="minorHAnsi" w:hAnsiTheme="minorHAnsi" w:cstheme="minorHAnsi"/>
                <w:color w:val="000000" w:themeColor="text1"/>
                <w:sz w:val="18"/>
                <w:szCs w:val="18"/>
                <w:lang w:val="en-GB"/>
              </w:rPr>
              <w:t>Moderately satisfactory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6458144B"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0B15C7F4"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45CF4281" w14:textId="4BCA322A" w:rsidR="003C7814" w:rsidRPr="00F2216B" w:rsidRDefault="00F2216B" w:rsidP="00771FA8">
            <w:pPr>
              <w:jc w:val="both"/>
              <w:rPr>
                <w:rFonts w:asciiTheme="minorHAnsi" w:hAnsiTheme="minorHAnsi"/>
                <w:b w:val="0"/>
                <w:color w:val="000000" w:themeColor="text1"/>
                <w:sz w:val="18"/>
                <w:lang w:val="en-GB"/>
              </w:rPr>
            </w:pPr>
            <w:r w:rsidRPr="00F2216B">
              <w:rPr>
                <w:rFonts w:asciiTheme="minorHAnsi" w:hAnsiTheme="minorHAnsi"/>
                <w:color w:val="000000" w:themeColor="text1"/>
                <w:sz w:val="18"/>
                <w:szCs w:val="22"/>
                <w:lang w:val="en-GB"/>
              </w:rPr>
              <w:t>Execution of the Implementing Agency</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3B372781" w14:textId="3C0A74C3"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4 (</w:t>
            </w:r>
            <w:r w:rsidR="00C75E12" w:rsidRPr="00C75E12">
              <w:rPr>
                <w:rFonts w:asciiTheme="minorHAnsi" w:hAnsiTheme="minorHAnsi" w:cstheme="minorHAnsi"/>
                <w:color w:val="000000" w:themeColor="text1"/>
                <w:sz w:val="18"/>
                <w:szCs w:val="18"/>
                <w:lang w:val="en-GB"/>
              </w:rPr>
              <w:t>Moderately satisfactory</w:t>
            </w:r>
            <w:r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4DF35522"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29803F5B"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5DA4A3DF" w14:textId="00E0326D"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w:t>
            </w:r>
            <w:r w:rsidR="00EA756F">
              <w:rPr>
                <w:rFonts w:asciiTheme="minorHAnsi" w:hAnsiTheme="minorHAnsi" w:cstheme="minorHAnsi"/>
                <w:color w:val="000000" w:themeColor="text1"/>
                <w:sz w:val="18"/>
                <w:szCs w:val="18"/>
              </w:rPr>
              <w:t xml:space="preserve">xecution of </w:t>
            </w:r>
            <w:r w:rsidR="00C75E12">
              <w:rPr>
                <w:rFonts w:asciiTheme="minorHAnsi" w:hAnsiTheme="minorHAnsi" w:cstheme="minorHAnsi"/>
                <w:color w:val="000000" w:themeColor="text1"/>
                <w:sz w:val="18"/>
                <w:szCs w:val="18"/>
              </w:rPr>
              <w:t xml:space="preserve">the </w:t>
            </w:r>
            <w:r w:rsidR="00EA756F" w:rsidRPr="00EA756F">
              <w:rPr>
                <w:rFonts w:asciiTheme="minorHAnsi" w:hAnsiTheme="minorHAnsi" w:cstheme="minorHAnsi"/>
                <w:color w:val="000000" w:themeColor="text1"/>
                <w:sz w:val="18"/>
                <w:szCs w:val="18"/>
                <w:lang w:val="en-GB"/>
              </w:rPr>
              <w:t>Executing Organization</w:t>
            </w:r>
          </w:p>
        </w:tc>
        <w:tc>
          <w:tcPr>
            <w:tcW w:w="0" w:type="dxa"/>
            <w:tcBorders>
              <w:top w:val="single" w:sz="4" w:space="0" w:color="A8D08D"/>
              <w:left w:val="single" w:sz="4" w:space="0" w:color="A8D08D"/>
              <w:bottom w:val="single" w:sz="4" w:space="0" w:color="A8D08D"/>
              <w:right w:val="single" w:sz="4" w:space="0" w:color="A8D08D"/>
            </w:tcBorders>
            <w:hideMark/>
          </w:tcPr>
          <w:p w14:paraId="102F7FC0" w14:textId="01319EB6"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C75E12" w:rsidRPr="00C75E12">
              <w:rPr>
                <w:rFonts w:asciiTheme="minorHAnsi" w:hAnsiTheme="minorHAnsi" w:cstheme="minorHAnsi"/>
                <w:color w:val="000000" w:themeColor="text1"/>
                <w:sz w:val="18"/>
                <w:szCs w:val="18"/>
                <w:lang w:val="en-GB"/>
              </w:rPr>
              <w:t>Moderately unsatisfactory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0944A52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DA134F" w14:paraId="22D8E0DD"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380B4167" w14:textId="6CE8141C" w:rsidR="003C7814" w:rsidRPr="0015256B" w:rsidRDefault="003C7814" w:rsidP="00771FA8">
            <w:pPr>
              <w:jc w:val="both"/>
              <w:rPr>
                <w:rFonts w:asciiTheme="minorHAnsi" w:hAnsiTheme="minorHAnsi"/>
                <w:color w:val="000000" w:themeColor="text1"/>
                <w:sz w:val="18"/>
                <w:lang w:val="en-GB"/>
              </w:rPr>
            </w:pPr>
            <w:r w:rsidRPr="0015256B">
              <w:rPr>
                <w:rFonts w:asciiTheme="minorHAnsi" w:hAnsiTheme="minorHAnsi"/>
                <w:color w:val="000000" w:themeColor="text1"/>
                <w:sz w:val="18"/>
                <w:lang w:val="en-GB"/>
              </w:rPr>
              <w:lastRenderedPageBreak/>
              <w:t xml:space="preserve">Results: </w:t>
            </w:r>
            <w:r w:rsidR="0015256B" w:rsidRPr="0015256B">
              <w:rPr>
                <w:rFonts w:asciiTheme="minorHAnsi" w:hAnsiTheme="minorHAnsi"/>
                <w:color w:val="000000" w:themeColor="text1"/>
                <w:sz w:val="18"/>
                <w:lang w:val="en-GB"/>
              </w:rPr>
              <w:t>Highly satisfactory (HS), Satisfactory (S), Moderately satisfactory (MS), Moderately unsatisfactory (MU), Unsatisfactory (U), Highly unsatisfactory (HU)</w:t>
            </w:r>
          </w:p>
        </w:tc>
      </w:tr>
      <w:tr w:rsidR="003C7814" w:rsidRPr="000404FD" w14:paraId="141325E3"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75374CF5" w14:textId="6ACA92A0" w:rsidR="003C7814" w:rsidRPr="009B1538" w:rsidRDefault="009B1538" w:rsidP="00771FA8">
            <w:pPr>
              <w:jc w:val="both"/>
              <w:rPr>
                <w:rFonts w:asciiTheme="minorHAnsi" w:hAnsiTheme="minorHAnsi"/>
                <w:b w:val="0"/>
                <w:color w:val="000000" w:themeColor="text1"/>
                <w:sz w:val="18"/>
                <w:lang w:val="en-GB"/>
              </w:rPr>
            </w:pPr>
            <w:r w:rsidRPr="009B1538">
              <w:rPr>
                <w:rFonts w:asciiTheme="minorHAnsi" w:hAnsiTheme="minorHAnsi"/>
                <w:color w:val="000000" w:themeColor="text1"/>
                <w:sz w:val="18"/>
                <w:szCs w:val="22"/>
                <w:lang w:val="en-GB"/>
              </w:rPr>
              <w:t>Overall quality of project results</w:t>
            </w:r>
          </w:p>
        </w:tc>
        <w:tc>
          <w:tcPr>
            <w:tcW w:w="0" w:type="dxa"/>
            <w:tcBorders>
              <w:top w:val="single" w:sz="4" w:space="0" w:color="A8D08D"/>
              <w:left w:val="single" w:sz="4" w:space="0" w:color="A8D08D"/>
              <w:bottom w:val="single" w:sz="4" w:space="0" w:color="A8D08D"/>
              <w:right w:val="single" w:sz="4" w:space="0" w:color="A8D08D"/>
            </w:tcBorders>
            <w:hideMark/>
          </w:tcPr>
          <w:p w14:paraId="65904890" w14:textId="26115516"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4F4FBA" w:rsidRPr="004F4FBA">
              <w:rPr>
                <w:rFonts w:asciiTheme="minorHAnsi" w:hAnsiTheme="minorHAnsi" w:cstheme="minorHAnsi"/>
                <w:color w:val="000000" w:themeColor="text1"/>
                <w:sz w:val="18"/>
                <w:szCs w:val="18"/>
                <w:lang w:val="en-GB"/>
              </w:rPr>
              <w:t>Moderately unsatisfactory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6B3CBC5D"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53F2E578"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3DA130BC" w14:textId="26E55EDE" w:rsidR="003C7814" w:rsidRPr="00C47E94" w:rsidRDefault="00C47E94" w:rsidP="00771FA8">
            <w:pPr>
              <w:jc w:val="both"/>
              <w:rPr>
                <w:rFonts w:asciiTheme="minorHAnsi" w:hAnsiTheme="minorHAnsi"/>
                <w:b w:val="0"/>
                <w:color w:val="000000" w:themeColor="text1"/>
                <w:sz w:val="18"/>
                <w:lang w:val="en-GB"/>
              </w:rPr>
            </w:pPr>
            <w:r w:rsidRPr="00C47E94">
              <w:rPr>
                <w:rFonts w:asciiTheme="minorHAnsi" w:hAnsiTheme="minorHAnsi"/>
                <w:color w:val="000000" w:themeColor="text1"/>
                <w:sz w:val="18"/>
                <w:lang w:val="en-GB"/>
              </w:rPr>
              <w:t>Relevance: relevant (R) or no relevant (NR)</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6BD769C5" w14:textId="586002AD"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2 (</w:t>
            </w:r>
            <w:r w:rsidR="003F7414">
              <w:rPr>
                <w:rFonts w:asciiTheme="minorHAnsi" w:hAnsiTheme="minorHAnsi" w:cstheme="minorHAnsi"/>
                <w:color w:val="000000" w:themeColor="text1"/>
                <w:sz w:val="18"/>
                <w:szCs w:val="18"/>
              </w:rPr>
              <w:t>R</w:t>
            </w:r>
            <w:r w:rsidRPr="000404FD">
              <w:rPr>
                <w:rFonts w:asciiTheme="minorHAnsi" w:hAnsiTheme="minorHAnsi" w:cstheme="minorHAnsi"/>
                <w:color w:val="000000" w:themeColor="text1"/>
                <w:sz w:val="18"/>
                <w:szCs w:val="18"/>
              </w:rPr>
              <w:t>elevant)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4201A3BA"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3A49FF8C"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285A10B3" w14:textId="5E09DC66" w:rsidR="003C7814" w:rsidRPr="000404FD" w:rsidRDefault="00604F45" w:rsidP="00771FA8">
            <w:pPr>
              <w:jc w:val="both"/>
              <w:rPr>
                <w:rFonts w:asciiTheme="minorHAnsi" w:hAnsiTheme="minorHAnsi" w:cstheme="minorHAnsi"/>
                <w:b w:val="0"/>
                <w:bCs w:val="0"/>
                <w:color w:val="000000" w:themeColor="text1"/>
                <w:sz w:val="18"/>
                <w:szCs w:val="18"/>
              </w:rPr>
            </w:pPr>
            <w:r w:rsidRPr="00604F45">
              <w:rPr>
                <w:rFonts w:asciiTheme="minorHAnsi" w:hAnsiTheme="minorHAnsi" w:cstheme="minorHAnsi"/>
                <w:color w:val="000000" w:themeColor="text1"/>
                <w:sz w:val="18"/>
                <w:szCs w:val="18"/>
              </w:rPr>
              <w:t>Effectiveness</w:t>
            </w:r>
          </w:p>
        </w:tc>
        <w:tc>
          <w:tcPr>
            <w:tcW w:w="0" w:type="dxa"/>
            <w:tcBorders>
              <w:top w:val="single" w:sz="4" w:space="0" w:color="A8D08D"/>
              <w:left w:val="single" w:sz="4" w:space="0" w:color="A8D08D"/>
              <w:bottom w:val="single" w:sz="4" w:space="0" w:color="A8D08D"/>
              <w:right w:val="single" w:sz="4" w:space="0" w:color="A8D08D"/>
            </w:tcBorders>
            <w:hideMark/>
          </w:tcPr>
          <w:p w14:paraId="223F7048" w14:textId="3127A392"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3F7414" w:rsidRPr="003F7414">
              <w:rPr>
                <w:rFonts w:asciiTheme="minorHAnsi" w:hAnsiTheme="minorHAnsi" w:cstheme="minorHAnsi"/>
                <w:color w:val="000000" w:themeColor="text1"/>
                <w:sz w:val="18"/>
                <w:szCs w:val="18"/>
                <w:lang w:val="en-GB"/>
              </w:rPr>
              <w:t>Moderately unsatisfactory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76C3380B"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1E7ED02E"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43DD79F2" w14:textId="6512BC8A" w:rsidR="003C7814" w:rsidRPr="000404FD" w:rsidRDefault="00604F45"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Efficiency</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229C1BD2" w14:textId="39CD62D5"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3F7414" w:rsidRPr="003F7414">
              <w:rPr>
                <w:rFonts w:asciiTheme="minorHAnsi" w:hAnsiTheme="minorHAnsi" w:cstheme="minorHAnsi"/>
                <w:color w:val="000000" w:themeColor="text1"/>
                <w:sz w:val="18"/>
                <w:szCs w:val="18"/>
                <w:lang w:val="en-GB"/>
              </w:rPr>
              <w:t>Moderately unsatisfactory</w:t>
            </w:r>
            <w:r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59E41823"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DA134F" w14:paraId="1FF110EA"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hideMark/>
          </w:tcPr>
          <w:p w14:paraId="020549E9" w14:textId="0E50C8D4" w:rsidR="003C7814" w:rsidRPr="00BB4ACD" w:rsidRDefault="00BB4ACD" w:rsidP="00771FA8">
            <w:pPr>
              <w:jc w:val="both"/>
              <w:rPr>
                <w:rFonts w:asciiTheme="minorHAnsi" w:hAnsiTheme="minorHAnsi"/>
                <w:color w:val="000000" w:themeColor="text1"/>
                <w:sz w:val="18"/>
                <w:lang w:val="en-GB"/>
              </w:rPr>
            </w:pPr>
            <w:r w:rsidRPr="00BB4ACD">
              <w:rPr>
                <w:rFonts w:asciiTheme="minorHAnsi" w:hAnsiTheme="minorHAnsi"/>
                <w:color w:val="000000" w:themeColor="text1"/>
                <w:sz w:val="18"/>
                <w:szCs w:val="22"/>
                <w:lang w:val="en-GB"/>
              </w:rPr>
              <w:t>Sustainability: Likely (</w:t>
            </w:r>
            <w:r>
              <w:rPr>
                <w:rFonts w:asciiTheme="minorHAnsi" w:hAnsiTheme="minorHAnsi"/>
                <w:color w:val="000000" w:themeColor="text1"/>
                <w:sz w:val="18"/>
                <w:szCs w:val="22"/>
                <w:lang w:val="en-GB"/>
              </w:rPr>
              <w:t>L</w:t>
            </w:r>
            <w:r w:rsidRPr="00BB4ACD">
              <w:rPr>
                <w:rFonts w:asciiTheme="minorHAnsi" w:hAnsiTheme="minorHAnsi"/>
                <w:color w:val="000000" w:themeColor="text1"/>
                <w:sz w:val="18"/>
                <w:szCs w:val="22"/>
                <w:lang w:val="en-GB"/>
              </w:rPr>
              <w:t>), Moderately Likely (M</w:t>
            </w:r>
            <w:r>
              <w:rPr>
                <w:rFonts w:asciiTheme="minorHAnsi" w:hAnsiTheme="minorHAnsi"/>
                <w:color w:val="000000" w:themeColor="text1"/>
                <w:sz w:val="18"/>
                <w:szCs w:val="22"/>
                <w:lang w:val="en-GB"/>
              </w:rPr>
              <w:t>L</w:t>
            </w:r>
            <w:r w:rsidRPr="00BB4ACD">
              <w:rPr>
                <w:rFonts w:asciiTheme="minorHAnsi" w:hAnsiTheme="minorHAnsi"/>
                <w:color w:val="000000" w:themeColor="text1"/>
                <w:sz w:val="18"/>
                <w:szCs w:val="22"/>
                <w:lang w:val="en-GB"/>
              </w:rPr>
              <w:t>), Moderately Unlikely (M</w:t>
            </w:r>
            <w:r>
              <w:rPr>
                <w:rFonts w:asciiTheme="minorHAnsi" w:hAnsiTheme="minorHAnsi"/>
                <w:color w:val="000000" w:themeColor="text1"/>
                <w:sz w:val="18"/>
                <w:szCs w:val="22"/>
                <w:lang w:val="en-GB"/>
              </w:rPr>
              <w:t>U</w:t>
            </w:r>
            <w:r w:rsidRPr="00BB4ACD">
              <w:rPr>
                <w:rFonts w:asciiTheme="minorHAnsi" w:hAnsiTheme="minorHAnsi"/>
                <w:color w:val="000000" w:themeColor="text1"/>
                <w:sz w:val="18"/>
                <w:szCs w:val="22"/>
                <w:lang w:val="en-GB"/>
              </w:rPr>
              <w:t>), Unlikely (</w:t>
            </w:r>
            <w:r>
              <w:rPr>
                <w:rFonts w:asciiTheme="minorHAnsi" w:hAnsiTheme="minorHAnsi"/>
                <w:color w:val="000000" w:themeColor="text1"/>
                <w:sz w:val="18"/>
                <w:szCs w:val="22"/>
                <w:lang w:val="en-GB"/>
              </w:rPr>
              <w:t>U</w:t>
            </w:r>
            <w:r w:rsidRPr="00BB4ACD">
              <w:rPr>
                <w:rFonts w:asciiTheme="minorHAnsi" w:hAnsiTheme="minorHAnsi"/>
                <w:color w:val="000000" w:themeColor="text1"/>
                <w:sz w:val="18"/>
                <w:szCs w:val="22"/>
                <w:lang w:val="en-GB"/>
              </w:rPr>
              <w:t>)</w:t>
            </w:r>
          </w:p>
        </w:tc>
      </w:tr>
      <w:tr w:rsidR="006A078E" w:rsidRPr="000404FD" w14:paraId="087AE1A6"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7E22AD5C" w14:textId="5D6EA94C" w:rsidR="003C7814" w:rsidRPr="00413B69" w:rsidRDefault="00CF28E5" w:rsidP="00771FA8">
            <w:pPr>
              <w:jc w:val="both"/>
              <w:rPr>
                <w:rFonts w:asciiTheme="minorHAnsi" w:hAnsiTheme="minorHAnsi"/>
                <w:color w:val="000000" w:themeColor="text1"/>
                <w:sz w:val="18"/>
                <w:lang w:val="en-GB"/>
              </w:rPr>
            </w:pPr>
            <w:r w:rsidRPr="00413B69">
              <w:rPr>
                <w:rFonts w:asciiTheme="minorHAnsi" w:hAnsiTheme="minorHAnsi"/>
                <w:color w:val="000000" w:themeColor="text1"/>
                <w:sz w:val="18"/>
                <w:szCs w:val="22"/>
                <w:lang w:val="en-GB"/>
              </w:rPr>
              <w:t>Overall likelihood of sustainability</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136196CA" w14:textId="343F0036" w:rsidR="003C7814" w:rsidRPr="000404FD" w:rsidRDefault="006C715A"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 xml:space="preserve">2 </w:t>
            </w:r>
            <w:r w:rsidR="00B57354" w:rsidRPr="000404FD">
              <w:rPr>
                <w:rFonts w:asciiTheme="minorHAnsi" w:hAnsiTheme="minorHAnsi" w:cstheme="minorHAnsi"/>
                <w:color w:val="000000" w:themeColor="text1"/>
                <w:sz w:val="18"/>
                <w:szCs w:val="18"/>
              </w:rPr>
              <w:t>(</w:t>
            </w:r>
            <w:r w:rsidR="00CF28E5" w:rsidRPr="00CF28E5">
              <w:rPr>
                <w:rFonts w:asciiTheme="minorHAnsi" w:hAnsiTheme="minorHAnsi" w:cstheme="minorHAnsi"/>
                <w:color w:val="000000" w:themeColor="text1"/>
                <w:sz w:val="18"/>
                <w:szCs w:val="18"/>
                <w:lang w:val="en-GB"/>
              </w:rPr>
              <w:t>Moderately Unlikely</w:t>
            </w:r>
            <w:r w:rsidR="00B57354"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21E27A4F"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333B541E"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6D2F5294" w14:textId="3B10B75B" w:rsidR="003C7814" w:rsidRPr="000404FD" w:rsidRDefault="00413B69" w:rsidP="00771FA8">
            <w:pPr>
              <w:jc w:val="both"/>
              <w:rPr>
                <w:rFonts w:asciiTheme="minorHAnsi" w:hAnsiTheme="minorHAnsi" w:cstheme="minorHAnsi"/>
                <w:b w:val="0"/>
                <w:bCs w:val="0"/>
                <w:color w:val="000000" w:themeColor="text1"/>
                <w:sz w:val="18"/>
                <w:szCs w:val="18"/>
              </w:rPr>
            </w:pPr>
            <w:r w:rsidRPr="00413B69">
              <w:rPr>
                <w:rFonts w:asciiTheme="minorHAnsi" w:hAnsiTheme="minorHAnsi" w:cstheme="minorHAnsi"/>
                <w:color w:val="000000" w:themeColor="text1"/>
                <w:sz w:val="18"/>
                <w:szCs w:val="18"/>
              </w:rPr>
              <w:t xml:space="preserve">Financial </w:t>
            </w:r>
            <w:r>
              <w:rPr>
                <w:rFonts w:asciiTheme="minorHAnsi" w:hAnsiTheme="minorHAnsi" w:cstheme="minorHAnsi"/>
                <w:color w:val="000000" w:themeColor="text1"/>
                <w:sz w:val="18"/>
                <w:szCs w:val="18"/>
              </w:rPr>
              <w:t>r</w:t>
            </w:r>
            <w:r w:rsidRPr="00413B69">
              <w:rPr>
                <w:rFonts w:asciiTheme="minorHAnsi" w:hAnsiTheme="minorHAnsi" w:cstheme="minorHAnsi"/>
                <w:color w:val="000000" w:themeColor="text1"/>
                <w:sz w:val="18"/>
                <w:szCs w:val="18"/>
              </w:rPr>
              <w:t>esources</w:t>
            </w:r>
          </w:p>
        </w:tc>
        <w:tc>
          <w:tcPr>
            <w:tcW w:w="0" w:type="dxa"/>
            <w:tcBorders>
              <w:top w:val="single" w:sz="4" w:space="0" w:color="A8D08D"/>
              <w:left w:val="single" w:sz="4" w:space="0" w:color="A8D08D"/>
              <w:bottom w:val="single" w:sz="4" w:space="0" w:color="A8D08D"/>
              <w:right w:val="single" w:sz="4" w:space="0" w:color="A8D08D"/>
            </w:tcBorders>
            <w:hideMark/>
          </w:tcPr>
          <w:p w14:paraId="4B7FD739" w14:textId="03916CCA"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2 (</w:t>
            </w:r>
            <w:r w:rsidR="00CF28E5" w:rsidRPr="00CF28E5">
              <w:rPr>
                <w:rFonts w:asciiTheme="minorHAnsi" w:hAnsiTheme="minorHAnsi" w:cstheme="minorHAnsi"/>
                <w:color w:val="000000" w:themeColor="text1"/>
                <w:sz w:val="18"/>
                <w:szCs w:val="18"/>
                <w:lang w:val="en-GB"/>
              </w:rPr>
              <w:t>Moderately Unlikely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02708F6F"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2D753E37"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0616BE9F" w14:textId="78728EFB" w:rsidR="003C7814" w:rsidRPr="000404FD" w:rsidRDefault="00413B69"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Socio</w:t>
            </w:r>
            <w:r w:rsidR="001404B0">
              <w:rPr>
                <w:rFonts w:asciiTheme="minorHAnsi" w:hAnsiTheme="minorHAnsi" w:cstheme="minorHAnsi"/>
                <w:color w:val="000000" w:themeColor="text1"/>
                <w:sz w:val="18"/>
                <w:szCs w:val="18"/>
              </w:rPr>
              <w:t>-</w:t>
            </w:r>
            <w:r w:rsidRPr="000404FD">
              <w:rPr>
                <w:rFonts w:asciiTheme="minorHAnsi" w:hAnsiTheme="minorHAnsi" w:cstheme="minorHAnsi"/>
                <w:color w:val="000000" w:themeColor="text1"/>
                <w:sz w:val="18"/>
                <w:szCs w:val="18"/>
              </w:rPr>
              <w:t>economical</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319B9B53" w14:textId="15FA7119"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2 (</w:t>
            </w:r>
            <w:r w:rsidR="00CF28E5" w:rsidRPr="00CF28E5">
              <w:rPr>
                <w:rFonts w:asciiTheme="minorHAnsi" w:hAnsiTheme="minorHAnsi" w:cstheme="minorHAnsi"/>
                <w:color w:val="000000" w:themeColor="text1"/>
                <w:sz w:val="18"/>
                <w:szCs w:val="18"/>
                <w:lang w:val="en-GB"/>
              </w:rPr>
              <w:t>Moderately Unlikely</w:t>
            </w:r>
            <w:r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39A2968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46B3803E"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05E08BEA" w14:textId="3971A26C" w:rsidR="003C7814" w:rsidRPr="000404FD" w:rsidRDefault="0039601A" w:rsidP="00771FA8">
            <w:pPr>
              <w:jc w:val="both"/>
              <w:rPr>
                <w:rFonts w:asciiTheme="minorHAnsi" w:hAnsiTheme="minorHAnsi" w:cstheme="minorHAnsi"/>
                <w:b w:val="0"/>
                <w:bCs w:val="0"/>
                <w:color w:val="000000" w:themeColor="text1"/>
                <w:sz w:val="18"/>
                <w:szCs w:val="18"/>
              </w:rPr>
            </w:pPr>
            <w:r w:rsidRPr="0039601A">
              <w:rPr>
                <w:rFonts w:asciiTheme="minorHAnsi" w:hAnsiTheme="minorHAnsi" w:cstheme="minorHAnsi"/>
                <w:color w:val="000000" w:themeColor="text1"/>
                <w:sz w:val="18"/>
                <w:szCs w:val="18"/>
              </w:rPr>
              <w:t>Institutional framework and governance</w:t>
            </w:r>
          </w:p>
        </w:tc>
        <w:tc>
          <w:tcPr>
            <w:tcW w:w="0" w:type="dxa"/>
            <w:tcBorders>
              <w:top w:val="single" w:sz="4" w:space="0" w:color="A8D08D"/>
              <w:left w:val="single" w:sz="4" w:space="0" w:color="A8D08D"/>
              <w:bottom w:val="single" w:sz="4" w:space="0" w:color="A8D08D"/>
              <w:right w:val="single" w:sz="4" w:space="0" w:color="A8D08D"/>
            </w:tcBorders>
            <w:hideMark/>
          </w:tcPr>
          <w:p w14:paraId="126451DF" w14:textId="786D76E3"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1 (</w:t>
            </w:r>
            <w:r w:rsidR="00D81F43" w:rsidRPr="00D81F43">
              <w:rPr>
                <w:rFonts w:asciiTheme="minorHAnsi" w:hAnsiTheme="minorHAnsi" w:cstheme="minorHAnsi"/>
                <w:color w:val="000000" w:themeColor="text1"/>
                <w:sz w:val="18"/>
                <w:szCs w:val="18"/>
                <w:lang w:val="en-GB"/>
              </w:rPr>
              <w:t>Unlikely</w:t>
            </w:r>
            <w:r w:rsidRPr="000404FD">
              <w:rPr>
                <w:rFonts w:asciiTheme="minorHAnsi" w:hAnsiTheme="minorHAnsi" w:cstheme="minorHAnsi"/>
                <w:color w:val="000000" w:themeColor="text1"/>
                <w:sz w:val="18"/>
                <w:szCs w:val="18"/>
              </w:rPr>
              <w:t>)</w:t>
            </w:r>
          </w:p>
        </w:tc>
        <w:tc>
          <w:tcPr>
            <w:tcW w:w="0" w:type="dxa"/>
            <w:tcBorders>
              <w:top w:val="single" w:sz="4" w:space="0" w:color="A8D08D"/>
              <w:left w:val="single" w:sz="4" w:space="0" w:color="A8D08D"/>
              <w:bottom w:val="single" w:sz="4" w:space="0" w:color="A8D08D"/>
              <w:right w:val="single" w:sz="4" w:space="0" w:color="A8D08D"/>
            </w:tcBorders>
            <w:hideMark/>
          </w:tcPr>
          <w:p w14:paraId="2DA5A4E4"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1D715CE2"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6F4B93F3" w14:textId="07B0F0D8" w:rsidR="003C7814" w:rsidRPr="000404FD" w:rsidRDefault="0084163A" w:rsidP="00771FA8">
            <w:pPr>
              <w:jc w:val="both"/>
              <w:rPr>
                <w:rFonts w:asciiTheme="minorHAnsi" w:hAnsiTheme="minorHAnsi" w:cstheme="minorHAnsi"/>
                <w:b w:val="0"/>
                <w:bCs w:val="0"/>
                <w:color w:val="000000" w:themeColor="text1"/>
                <w:sz w:val="18"/>
                <w:szCs w:val="18"/>
              </w:rPr>
            </w:pPr>
            <w:r>
              <w:rPr>
                <w:rFonts w:asciiTheme="minorHAnsi" w:hAnsiTheme="minorHAnsi" w:cstheme="minorHAnsi"/>
                <w:color w:val="000000" w:themeColor="text1"/>
                <w:sz w:val="18"/>
                <w:szCs w:val="18"/>
              </w:rPr>
              <w:t>Environmental</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4177D1C8" w14:textId="1BBEFC1F"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D81F43" w:rsidRPr="00D81F43">
              <w:rPr>
                <w:rFonts w:asciiTheme="minorHAnsi" w:hAnsiTheme="minorHAnsi" w:cstheme="minorHAnsi"/>
                <w:color w:val="000000" w:themeColor="text1"/>
                <w:sz w:val="18"/>
                <w:szCs w:val="18"/>
                <w:lang w:val="en-GB"/>
              </w:rPr>
              <w:t>Moderately Likely</w:t>
            </w:r>
            <w:r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2CB7ACEA"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56407" w14:paraId="5B1E7ECB"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hideMark/>
          </w:tcPr>
          <w:p w14:paraId="210515B5" w14:textId="01D62A52" w:rsidR="003C7814" w:rsidRPr="00056407" w:rsidRDefault="00056407" w:rsidP="00771FA8">
            <w:pPr>
              <w:jc w:val="both"/>
              <w:rPr>
                <w:rFonts w:asciiTheme="minorHAnsi" w:hAnsiTheme="minorHAnsi"/>
                <w:color w:val="000000" w:themeColor="text1"/>
                <w:sz w:val="18"/>
                <w:lang w:val="en-GB"/>
              </w:rPr>
            </w:pPr>
            <w:r>
              <w:rPr>
                <w:rFonts w:asciiTheme="minorHAnsi" w:hAnsiTheme="minorHAnsi"/>
                <w:color w:val="000000" w:themeColor="text1"/>
                <w:sz w:val="18"/>
                <w:szCs w:val="22"/>
                <w:lang w:val="en-GB"/>
              </w:rPr>
              <w:t>I</w:t>
            </w:r>
            <w:r w:rsidRPr="00056407">
              <w:rPr>
                <w:rFonts w:asciiTheme="minorHAnsi" w:hAnsiTheme="minorHAnsi"/>
                <w:color w:val="000000" w:themeColor="text1"/>
                <w:sz w:val="18"/>
                <w:szCs w:val="22"/>
                <w:lang w:val="en-GB"/>
              </w:rPr>
              <w:t>mpact: Considerable (C), Minimal (M), Negligible (</w:t>
            </w:r>
            <w:r>
              <w:rPr>
                <w:rFonts w:asciiTheme="minorHAnsi" w:hAnsiTheme="minorHAnsi"/>
                <w:color w:val="000000" w:themeColor="text1"/>
                <w:sz w:val="18"/>
                <w:szCs w:val="22"/>
                <w:lang w:val="en-GB"/>
              </w:rPr>
              <w:t>N</w:t>
            </w:r>
            <w:r w:rsidRPr="00056407">
              <w:rPr>
                <w:rFonts w:asciiTheme="minorHAnsi" w:hAnsiTheme="minorHAnsi"/>
                <w:color w:val="000000" w:themeColor="text1"/>
                <w:sz w:val="18"/>
                <w:szCs w:val="22"/>
                <w:lang w:val="en-GB"/>
              </w:rPr>
              <w:t>)</w:t>
            </w:r>
          </w:p>
        </w:tc>
      </w:tr>
      <w:tr w:rsidR="006A078E" w:rsidRPr="000404FD" w14:paraId="186B8EF9"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3BF31ADF" w14:textId="0BE65464" w:rsidR="003C7814" w:rsidRPr="00BC675B" w:rsidRDefault="00BC675B" w:rsidP="00771FA8">
            <w:pPr>
              <w:jc w:val="both"/>
              <w:rPr>
                <w:rFonts w:asciiTheme="minorHAnsi" w:hAnsiTheme="minorHAnsi" w:cstheme="minorHAnsi"/>
                <w:color w:val="000000" w:themeColor="text1"/>
                <w:sz w:val="18"/>
                <w:szCs w:val="18"/>
                <w:lang w:val="en-GB"/>
              </w:rPr>
            </w:pPr>
            <w:r w:rsidRPr="00BC675B">
              <w:rPr>
                <w:rFonts w:asciiTheme="minorHAnsi" w:hAnsiTheme="minorHAnsi" w:cstheme="minorHAnsi"/>
                <w:color w:val="000000" w:themeColor="text1"/>
                <w:sz w:val="18"/>
                <w:szCs w:val="18"/>
                <w:lang w:val="en-GB"/>
              </w:rPr>
              <w:t>Overall project results</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785AB0C7" w14:textId="4623EB93"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0404FD">
              <w:rPr>
                <w:rFonts w:asciiTheme="minorHAnsi" w:hAnsiTheme="minorHAnsi" w:cstheme="minorHAnsi"/>
                <w:color w:val="000000" w:themeColor="text1"/>
                <w:sz w:val="18"/>
                <w:szCs w:val="18"/>
              </w:rPr>
              <w:t>2 (</w:t>
            </w:r>
            <w:r w:rsidR="00056407">
              <w:rPr>
                <w:rFonts w:asciiTheme="minorHAnsi" w:hAnsiTheme="minorHAnsi" w:cstheme="minorHAnsi"/>
                <w:color w:val="000000" w:themeColor="text1"/>
                <w:sz w:val="18"/>
                <w:szCs w:val="18"/>
              </w:rPr>
              <w:t>Minimal</w:t>
            </w:r>
            <w:r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4A3CC558"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p>
        </w:tc>
      </w:tr>
      <w:bookmarkEnd w:id="10"/>
    </w:tbl>
    <w:p w14:paraId="71589D4D" w14:textId="77777777" w:rsidR="003C7814" w:rsidRPr="000404FD" w:rsidRDefault="003C7814" w:rsidP="003C7814">
      <w:pPr>
        <w:spacing w:after="80" w:line="240" w:lineRule="auto"/>
        <w:jc w:val="both"/>
      </w:pPr>
    </w:p>
    <w:p w14:paraId="24BC79AF" w14:textId="3F1EE75F" w:rsidR="003C7814" w:rsidRPr="008A74E5" w:rsidRDefault="008A74E5" w:rsidP="003C7814">
      <w:pPr>
        <w:pStyle w:val="Ttulo2"/>
        <w:rPr>
          <w:lang w:val="en-GB"/>
        </w:rPr>
      </w:pPr>
      <w:bookmarkStart w:id="11" w:name="_Toc61879213"/>
      <w:bookmarkStart w:id="12" w:name="OLE_LINK7"/>
      <w:r w:rsidRPr="008A74E5">
        <w:rPr>
          <w:lang w:val="en-GB"/>
        </w:rPr>
        <w:t xml:space="preserve">Summary of conclusions, </w:t>
      </w:r>
      <w:r w:rsidR="003963B6" w:rsidRPr="008A74E5">
        <w:rPr>
          <w:lang w:val="en-GB"/>
        </w:rPr>
        <w:t>recommendations,</w:t>
      </w:r>
      <w:r w:rsidRPr="008A74E5">
        <w:rPr>
          <w:lang w:val="en-GB"/>
        </w:rPr>
        <w:t xml:space="preserve"> and lessons</w:t>
      </w:r>
      <w:bookmarkEnd w:id="11"/>
    </w:p>
    <w:tbl>
      <w:tblPr>
        <w:tblStyle w:val="Tablaconcuadrcula"/>
        <w:tblW w:w="0" w:type="auto"/>
        <w:tblLook w:val="04A0" w:firstRow="1" w:lastRow="0" w:firstColumn="1" w:lastColumn="0" w:noHBand="0" w:noVBand="1"/>
      </w:tblPr>
      <w:tblGrid>
        <w:gridCol w:w="3097"/>
        <w:gridCol w:w="3082"/>
        <w:gridCol w:w="2649"/>
      </w:tblGrid>
      <w:tr w:rsidR="00296B72" w:rsidRPr="00296B72" w14:paraId="6D09E2D8" w14:textId="77777777" w:rsidTr="00296B72">
        <w:trPr>
          <w:trHeight w:val="320"/>
        </w:trPr>
        <w:tc>
          <w:tcPr>
            <w:tcW w:w="4200" w:type="dxa"/>
            <w:noWrap/>
            <w:hideMark/>
          </w:tcPr>
          <w:p w14:paraId="1AA8E87A" w14:textId="77777777" w:rsidR="00296B72" w:rsidRPr="00296B72" w:rsidRDefault="00296B72" w:rsidP="00296B72">
            <w:pPr>
              <w:rPr>
                <w:b/>
                <w:bCs/>
              </w:rPr>
            </w:pPr>
            <w:r w:rsidRPr="00296B72">
              <w:rPr>
                <w:b/>
                <w:bCs/>
              </w:rPr>
              <w:t>conclusions</w:t>
            </w:r>
          </w:p>
        </w:tc>
        <w:tc>
          <w:tcPr>
            <w:tcW w:w="4180" w:type="dxa"/>
            <w:noWrap/>
            <w:hideMark/>
          </w:tcPr>
          <w:p w14:paraId="5CEB4E36" w14:textId="77777777" w:rsidR="00296B72" w:rsidRPr="00296B72" w:rsidRDefault="00296B72">
            <w:pPr>
              <w:rPr>
                <w:b/>
                <w:bCs/>
              </w:rPr>
            </w:pPr>
            <w:r w:rsidRPr="00296B72">
              <w:rPr>
                <w:b/>
                <w:bCs/>
              </w:rPr>
              <w:t>recommendations</w:t>
            </w:r>
          </w:p>
        </w:tc>
        <w:tc>
          <w:tcPr>
            <w:tcW w:w="3580" w:type="dxa"/>
            <w:noWrap/>
            <w:hideMark/>
          </w:tcPr>
          <w:p w14:paraId="4A2448CE" w14:textId="77777777" w:rsidR="00296B72" w:rsidRPr="00296B72" w:rsidRDefault="00296B72">
            <w:pPr>
              <w:rPr>
                <w:b/>
                <w:bCs/>
              </w:rPr>
            </w:pPr>
            <w:r w:rsidRPr="00296B72">
              <w:rPr>
                <w:b/>
                <w:bCs/>
              </w:rPr>
              <w:t>learned lessons</w:t>
            </w:r>
          </w:p>
        </w:tc>
      </w:tr>
      <w:tr w:rsidR="00296B72" w:rsidRPr="00DA134F" w14:paraId="71692686" w14:textId="77777777" w:rsidTr="00296B72">
        <w:trPr>
          <w:trHeight w:val="1990"/>
        </w:trPr>
        <w:tc>
          <w:tcPr>
            <w:tcW w:w="4200" w:type="dxa"/>
            <w:vMerge w:val="restart"/>
            <w:hideMark/>
          </w:tcPr>
          <w:p w14:paraId="2F507AC5" w14:textId="77777777" w:rsidR="00296B72" w:rsidRPr="00296B72" w:rsidRDefault="00296B72">
            <w:r w:rsidRPr="00296B72">
              <w:t>The design of the project explains an important part of the limitations in the progress towards its results. On the one hand, there are very ambitious indicators and goals that are impossible to achieve. On the other hand, the project's focus on small farmers, who have land that is mostly devoid of ecosystem assets and habitats in the ecoregion, generated difficulties when designing activities relevant to the project's objective and, therefore, the project was unable to develop experiences that could be scaled up to the ecoregion.</w:t>
            </w:r>
          </w:p>
        </w:tc>
        <w:tc>
          <w:tcPr>
            <w:tcW w:w="4180" w:type="dxa"/>
            <w:hideMark/>
          </w:tcPr>
          <w:p w14:paraId="3D82AC9C" w14:textId="77777777" w:rsidR="00296B72" w:rsidRPr="00296B72" w:rsidRDefault="00296B72">
            <w:r w:rsidRPr="00296B72">
              <w:t>To define indicators in the project design, great care must be taken so that they are compliant and measurable. One way to minimize this problem is by conducting extensive consultations with expert institutions on the identified issues during project development.</w:t>
            </w:r>
          </w:p>
        </w:tc>
        <w:tc>
          <w:tcPr>
            <w:tcW w:w="3580" w:type="dxa"/>
            <w:hideMark/>
          </w:tcPr>
          <w:p w14:paraId="5924BCBB" w14:textId="77777777" w:rsidR="00296B72" w:rsidRPr="00296B72" w:rsidRDefault="00296B72">
            <w:r w:rsidRPr="00296B72">
              <w:t>It is extremely important to create appropriate indicators for the desired results of any project, since very ambitious goals can lead to serious delays in project implementation, such as having to request authorization from the GEF to change poorly conceived indicators.</w:t>
            </w:r>
          </w:p>
        </w:tc>
      </w:tr>
      <w:tr w:rsidR="00296B72" w:rsidRPr="00DA134F" w14:paraId="2392D185" w14:textId="77777777" w:rsidTr="00296B72">
        <w:trPr>
          <w:trHeight w:val="2250"/>
        </w:trPr>
        <w:tc>
          <w:tcPr>
            <w:tcW w:w="4200" w:type="dxa"/>
            <w:vMerge/>
            <w:hideMark/>
          </w:tcPr>
          <w:p w14:paraId="69F7E5A7" w14:textId="77777777" w:rsidR="00296B72" w:rsidRPr="00296B72" w:rsidRDefault="00296B72"/>
        </w:tc>
        <w:tc>
          <w:tcPr>
            <w:tcW w:w="4180" w:type="dxa"/>
            <w:hideMark/>
          </w:tcPr>
          <w:p w14:paraId="663224FD" w14:textId="77777777" w:rsidR="00296B72" w:rsidRPr="00296B72" w:rsidRDefault="00296B72">
            <w:r w:rsidRPr="00296B72">
              <w:t xml:space="preserve">The design of projects must pay close attention to the extent to which the territorial assets of the central subjects with whom they work are relevant and sufficient. This is so that the interventions can generate a staggered aggregation of benefits that supports progress towards the </w:t>
            </w:r>
            <w:r w:rsidRPr="00296B72">
              <w:lastRenderedPageBreak/>
              <w:t>objective and towards obtaining global environmental benefits.</w:t>
            </w:r>
          </w:p>
        </w:tc>
        <w:tc>
          <w:tcPr>
            <w:tcW w:w="3580" w:type="dxa"/>
            <w:hideMark/>
          </w:tcPr>
          <w:p w14:paraId="2CC1D846" w14:textId="77777777" w:rsidR="00296B72" w:rsidRPr="00296B72" w:rsidRDefault="00296B72">
            <w:r w:rsidRPr="00296B72">
              <w:lastRenderedPageBreak/>
              <w:t xml:space="preserve">At the time of their implementation, projects must be carefully analyzed, paying particular attention to determining the mechanisms that lead to the generation of the benefits that they propose, so as to generate a relevant strategy for this </w:t>
            </w:r>
            <w:r w:rsidRPr="00296B72">
              <w:lastRenderedPageBreak/>
              <w:t>purpose and the appropriate M&amp;E mechanisms</w:t>
            </w:r>
          </w:p>
        </w:tc>
      </w:tr>
      <w:tr w:rsidR="00296B72" w:rsidRPr="00DA134F" w14:paraId="068D861B" w14:textId="77777777" w:rsidTr="004F1D72">
        <w:trPr>
          <w:trHeight w:val="620"/>
        </w:trPr>
        <w:tc>
          <w:tcPr>
            <w:tcW w:w="4200" w:type="dxa"/>
            <w:hideMark/>
          </w:tcPr>
          <w:p w14:paraId="527C97DC" w14:textId="77777777" w:rsidR="00296B72" w:rsidRPr="00296B72" w:rsidRDefault="00296B72">
            <w:r w:rsidRPr="00296B72">
              <w:lastRenderedPageBreak/>
              <w:t>The project did not develop criteria for identifying assets, or criteria for action, that were relevant to the scales of the conservation and restoration processes it sought to address (territory, locality, and property). This weakness meant that the actions developed did not pay attention to these assets and therefore did not generate, by aggregation, benefits for the conservation of the macro-region's biodiversity, and therefore, neither did they generate global benefits.</w:t>
            </w:r>
          </w:p>
        </w:tc>
        <w:tc>
          <w:tcPr>
            <w:tcW w:w="4180" w:type="dxa"/>
            <w:hideMark/>
          </w:tcPr>
          <w:p w14:paraId="10DAA3C6" w14:textId="77777777" w:rsidR="00296B72" w:rsidRPr="00296B72" w:rsidRDefault="00296B72">
            <w:r w:rsidRPr="00296B72">
              <w:t>Projects working at various spatial levels must develop criteria and methodologies that allow them to identify the way in which the conservation object(s) are expressed at different scales, so as to identify them and incorporate them into the interventions, in order to be able to generate global benefits in a staggered manner, from the most local territorial levels, towards the most aggregated levels</w:t>
            </w:r>
          </w:p>
        </w:tc>
        <w:tc>
          <w:tcPr>
            <w:tcW w:w="3580" w:type="dxa"/>
            <w:hideMark/>
          </w:tcPr>
          <w:p w14:paraId="2EC99608" w14:textId="77777777" w:rsidR="00296B72" w:rsidRPr="00296B72" w:rsidRDefault="00296B72">
            <w:r w:rsidRPr="00296B72">
              <w:t>Conservation assets are not distributed homogeneously in the matrix, which leads to the need to develop methodologies relevant to each type of asset and each scale</w:t>
            </w:r>
          </w:p>
        </w:tc>
      </w:tr>
      <w:tr w:rsidR="00296B72" w:rsidRPr="00DA134F" w14:paraId="7124249F" w14:textId="77777777" w:rsidTr="00296B72">
        <w:trPr>
          <w:trHeight w:val="1320"/>
        </w:trPr>
        <w:tc>
          <w:tcPr>
            <w:tcW w:w="4200" w:type="dxa"/>
            <w:hideMark/>
          </w:tcPr>
          <w:p w14:paraId="7E5E5B13" w14:textId="77777777" w:rsidR="00296B72" w:rsidRPr="00296B72" w:rsidRDefault="00296B72">
            <w:r w:rsidRPr="00296B72">
              <w:t>The shortcomings observed in moving towards outcomes 1, 2 and 3 limit the possibility that the methodologies developed in outcome 4 will incorporate relevant biodiversity conservation criteria, or carbon capture/emission avoided.</w:t>
            </w:r>
          </w:p>
        </w:tc>
        <w:tc>
          <w:tcPr>
            <w:tcW w:w="4180" w:type="dxa"/>
            <w:hideMark/>
          </w:tcPr>
          <w:p w14:paraId="04D8DA9F" w14:textId="77777777" w:rsidR="00296B72" w:rsidRPr="00296B72" w:rsidRDefault="00296B72">
            <w:r w:rsidRPr="00296B72">
              <w:t> </w:t>
            </w:r>
          </w:p>
        </w:tc>
        <w:tc>
          <w:tcPr>
            <w:tcW w:w="3580" w:type="dxa"/>
            <w:hideMark/>
          </w:tcPr>
          <w:p w14:paraId="0E47BCD6" w14:textId="77777777" w:rsidR="00296B72" w:rsidRPr="00296B72" w:rsidRDefault="00296B72">
            <w:r w:rsidRPr="00296B72">
              <w:t> </w:t>
            </w:r>
          </w:p>
        </w:tc>
      </w:tr>
      <w:tr w:rsidR="00296B72" w:rsidRPr="00DA134F" w14:paraId="27B433E1" w14:textId="77777777" w:rsidTr="00296B72">
        <w:trPr>
          <w:trHeight w:val="1965"/>
        </w:trPr>
        <w:tc>
          <w:tcPr>
            <w:tcW w:w="4200" w:type="dxa"/>
            <w:hideMark/>
          </w:tcPr>
          <w:p w14:paraId="129DE186" w14:textId="77777777" w:rsidR="00296B72" w:rsidRPr="00296B72" w:rsidRDefault="00296B72">
            <w:r w:rsidRPr="00296B72">
              <w:t>The processes of city-countryside migration (and also of return to the rural community) showed positive examples of leadership, openness and renewal of practices among local communities, giving a broader vision of the social and environmental phenomena affecting the communities.</w:t>
            </w:r>
          </w:p>
        </w:tc>
        <w:tc>
          <w:tcPr>
            <w:tcW w:w="4180" w:type="dxa"/>
            <w:hideMark/>
          </w:tcPr>
          <w:p w14:paraId="4DE18B99" w14:textId="77777777" w:rsidR="00296B72" w:rsidRPr="00296B72" w:rsidRDefault="00296B72">
            <w:r w:rsidRPr="00296B72">
              <w:t>Reverse migration processes (city - countryside) should be seriously considered in the design of projects aimed at rural and peasant areas, in order to incorporate new visions and types of roles among local beneficiaries.</w:t>
            </w:r>
          </w:p>
        </w:tc>
        <w:tc>
          <w:tcPr>
            <w:tcW w:w="3580" w:type="dxa"/>
            <w:hideMark/>
          </w:tcPr>
          <w:p w14:paraId="60B55614" w14:textId="77777777" w:rsidR="00296B72" w:rsidRPr="00296B72" w:rsidRDefault="00296B72">
            <w:r w:rsidRPr="00296B72">
              <w:t>Reverse migration leaderships can bring greater understanding and initial openness to projects that seek to introduce change and complex issues among rural communities.</w:t>
            </w:r>
          </w:p>
        </w:tc>
      </w:tr>
      <w:tr w:rsidR="00296B72" w:rsidRPr="00DA134F" w14:paraId="69CA166F" w14:textId="77777777" w:rsidTr="00296B72">
        <w:trPr>
          <w:trHeight w:val="2295"/>
        </w:trPr>
        <w:tc>
          <w:tcPr>
            <w:tcW w:w="4200" w:type="dxa"/>
            <w:hideMark/>
          </w:tcPr>
          <w:p w14:paraId="473706D2" w14:textId="77777777" w:rsidR="00296B72" w:rsidRPr="00296B72" w:rsidRDefault="00296B72">
            <w:r w:rsidRPr="00296B72">
              <w:lastRenderedPageBreak/>
              <w:t>Relevant changes are observed in the role of women in organizations at the rural level. They show high levels of participation and often occupy leadership roles.</w:t>
            </w:r>
          </w:p>
        </w:tc>
        <w:tc>
          <w:tcPr>
            <w:tcW w:w="4180" w:type="dxa"/>
            <w:hideMark/>
          </w:tcPr>
          <w:p w14:paraId="250D7617" w14:textId="77777777" w:rsidR="00296B72" w:rsidRPr="00296B72" w:rsidRDefault="00296B72">
            <w:r w:rsidRPr="00296B72">
              <w:t xml:space="preserve"> The new projects should include from their design the realization of studies that make a comparison between the beginning and end situation. In addition, they should provide an understanding of both the causes of the initial situation, as well as the changes introduced and the keys to such changes.</w:t>
            </w:r>
          </w:p>
        </w:tc>
        <w:tc>
          <w:tcPr>
            <w:tcW w:w="3580" w:type="dxa"/>
            <w:hideMark/>
          </w:tcPr>
          <w:p w14:paraId="107814FE" w14:textId="77777777" w:rsidR="00296B72" w:rsidRPr="00296B72" w:rsidRDefault="00296B72">
            <w:r w:rsidRPr="00296B72">
              <w:t>Rigorously documenting background information and the development of gender strategies from the beginning of the projects will allow the initiatives developed to better reflect the vision and needs of women, their visions and interests and allow future projects to use this experience from the design stage.</w:t>
            </w:r>
          </w:p>
        </w:tc>
      </w:tr>
      <w:tr w:rsidR="00296B72" w:rsidRPr="00DA134F" w14:paraId="3287C6C6" w14:textId="77777777" w:rsidTr="00296B72">
        <w:trPr>
          <w:trHeight w:val="2250"/>
        </w:trPr>
        <w:tc>
          <w:tcPr>
            <w:tcW w:w="4200" w:type="dxa"/>
            <w:hideMark/>
          </w:tcPr>
          <w:p w14:paraId="08CB8914" w14:textId="77777777" w:rsidR="00296B72" w:rsidRPr="00296B72" w:rsidRDefault="00296B72">
            <w:r w:rsidRPr="00296B72">
              <w:t>The design of the CMS contemplated a very small and centralized professional team in Santiago. There was no counterpart in the regions where the project was implemented. This resulted in high travel costs and low field operations, which meant major implementation problems during the first phase of the project.</w:t>
            </w:r>
          </w:p>
        </w:tc>
        <w:tc>
          <w:tcPr>
            <w:tcW w:w="4180" w:type="dxa"/>
            <w:hideMark/>
          </w:tcPr>
          <w:p w14:paraId="03567533" w14:textId="77777777" w:rsidR="00296B72" w:rsidRPr="00296B72" w:rsidRDefault="00296B72">
            <w:r w:rsidRPr="00296B72">
              <w:t>Projects with a strong operational character and wide areas of intervention must have sufficient technical teams on site from the beginning of the project and with the necessary implementation capabilities. These must achieve the replicability and scalability of the intervention models developed.</w:t>
            </w:r>
          </w:p>
        </w:tc>
        <w:tc>
          <w:tcPr>
            <w:tcW w:w="3580" w:type="dxa"/>
            <w:hideMark/>
          </w:tcPr>
          <w:p w14:paraId="26DACA18" w14:textId="77777777" w:rsidR="00296B72" w:rsidRPr="00296B72" w:rsidRDefault="00296B72">
            <w:r w:rsidRPr="00296B72">
              <w:t xml:space="preserve">Underestimating the number and type of professional support a project needs can have a negative impact on the installation stage of the project and produce inefficiencies that will impact the approach and results of the projects. </w:t>
            </w:r>
          </w:p>
        </w:tc>
      </w:tr>
      <w:tr w:rsidR="00296B72" w:rsidRPr="00296B72" w14:paraId="0583948D" w14:textId="77777777" w:rsidTr="00296B72">
        <w:trPr>
          <w:trHeight w:val="370"/>
        </w:trPr>
        <w:tc>
          <w:tcPr>
            <w:tcW w:w="4200" w:type="dxa"/>
            <w:noWrap/>
            <w:hideMark/>
          </w:tcPr>
          <w:p w14:paraId="1DE15B6B" w14:textId="77777777" w:rsidR="00296B72" w:rsidRPr="00296B72" w:rsidRDefault="00296B72">
            <w:pPr>
              <w:rPr>
                <w:b/>
                <w:bCs/>
              </w:rPr>
            </w:pPr>
            <w:r w:rsidRPr="00296B72">
              <w:rPr>
                <w:b/>
                <w:bCs/>
              </w:rPr>
              <w:t>conclusions</w:t>
            </w:r>
          </w:p>
        </w:tc>
        <w:tc>
          <w:tcPr>
            <w:tcW w:w="4180" w:type="dxa"/>
            <w:noWrap/>
            <w:hideMark/>
          </w:tcPr>
          <w:p w14:paraId="697CE844" w14:textId="77777777" w:rsidR="00296B72" w:rsidRPr="00296B72" w:rsidRDefault="00296B72">
            <w:pPr>
              <w:rPr>
                <w:b/>
                <w:bCs/>
              </w:rPr>
            </w:pPr>
            <w:r w:rsidRPr="00296B72">
              <w:rPr>
                <w:b/>
                <w:bCs/>
              </w:rPr>
              <w:t>recommendations</w:t>
            </w:r>
          </w:p>
        </w:tc>
        <w:tc>
          <w:tcPr>
            <w:tcW w:w="3580" w:type="dxa"/>
            <w:noWrap/>
            <w:hideMark/>
          </w:tcPr>
          <w:p w14:paraId="77E77515" w14:textId="77777777" w:rsidR="00296B72" w:rsidRPr="00296B72" w:rsidRDefault="00296B72">
            <w:pPr>
              <w:rPr>
                <w:b/>
                <w:bCs/>
              </w:rPr>
            </w:pPr>
            <w:r w:rsidRPr="00296B72">
              <w:rPr>
                <w:b/>
                <w:bCs/>
              </w:rPr>
              <w:t>learned lessons</w:t>
            </w:r>
          </w:p>
        </w:tc>
      </w:tr>
      <w:tr w:rsidR="00296B72" w:rsidRPr="00296B72" w14:paraId="632EBDA9" w14:textId="77777777" w:rsidTr="00296B72">
        <w:trPr>
          <w:trHeight w:val="320"/>
        </w:trPr>
        <w:tc>
          <w:tcPr>
            <w:tcW w:w="11960" w:type="dxa"/>
            <w:gridSpan w:val="3"/>
            <w:hideMark/>
          </w:tcPr>
          <w:p w14:paraId="23E6AAAF" w14:textId="77777777" w:rsidR="00296B72" w:rsidRPr="00296B72" w:rsidRDefault="00296B72">
            <w:pPr>
              <w:rPr>
                <w:b/>
                <w:bCs/>
              </w:rPr>
            </w:pPr>
            <w:r w:rsidRPr="00296B72">
              <w:rPr>
                <w:b/>
                <w:bCs/>
              </w:rPr>
              <w:t>M&amp;E system</w:t>
            </w:r>
          </w:p>
        </w:tc>
      </w:tr>
      <w:tr w:rsidR="00296B72" w:rsidRPr="00DA134F" w14:paraId="0E838045" w14:textId="77777777" w:rsidTr="00296B72">
        <w:trPr>
          <w:trHeight w:val="2715"/>
        </w:trPr>
        <w:tc>
          <w:tcPr>
            <w:tcW w:w="4200" w:type="dxa"/>
            <w:hideMark/>
          </w:tcPr>
          <w:p w14:paraId="132EDE2E" w14:textId="77777777" w:rsidR="00296B72" w:rsidRPr="00296B72" w:rsidRDefault="00296B72">
            <w:r w:rsidRPr="00296B72">
              <w:t>The project's M&amp;E system was adequate to verify progress in implementing project activities and products, but was insufficient to track and verify desired changes in the different dimensions at the local and territorial levels.</w:t>
            </w:r>
          </w:p>
        </w:tc>
        <w:tc>
          <w:tcPr>
            <w:tcW w:w="4180" w:type="dxa"/>
            <w:hideMark/>
          </w:tcPr>
          <w:p w14:paraId="080E3FC4" w14:textId="77777777" w:rsidR="00296B72" w:rsidRPr="00296B72" w:rsidRDefault="00296B72">
            <w:r w:rsidRPr="00296B72">
              <w:t>For complex projects such as CMS, it is recommended that an M&amp;E person be assigned to design a system that not only defines procedures for monitoring outputs and activities, but also develops an M&amp;E plan that defines a set of indicators and results that are specific to each level of the project and directly related to the overall project results.</w:t>
            </w:r>
          </w:p>
        </w:tc>
        <w:tc>
          <w:tcPr>
            <w:tcW w:w="3580" w:type="dxa"/>
            <w:hideMark/>
          </w:tcPr>
          <w:p w14:paraId="25B0E665" w14:textId="77777777" w:rsidR="00296B72" w:rsidRPr="00296B72" w:rsidRDefault="00296B72">
            <w:r w:rsidRPr="00296B72">
              <w:t>The establishment of a good M&amp;E system will allow projects to measure not only their performance, but also to have certainty regarding the contribution of the various outputs and partial results to the overall expected results of the projects.</w:t>
            </w:r>
          </w:p>
        </w:tc>
      </w:tr>
      <w:tr w:rsidR="00296B72" w:rsidRPr="00296B72" w14:paraId="582C0EA2" w14:textId="77777777" w:rsidTr="00296B72">
        <w:trPr>
          <w:trHeight w:val="320"/>
        </w:trPr>
        <w:tc>
          <w:tcPr>
            <w:tcW w:w="11960" w:type="dxa"/>
            <w:gridSpan w:val="3"/>
            <w:hideMark/>
          </w:tcPr>
          <w:p w14:paraId="65DC86CB" w14:textId="77777777" w:rsidR="00296B72" w:rsidRPr="00296B72" w:rsidRDefault="00296B72">
            <w:r w:rsidRPr="00296B72">
              <w:t>Achievement of Results</w:t>
            </w:r>
          </w:p>
        </w:tc>
      </w:tr>
      <w:tr w:rsidR="00296B72" w:rsidRPr="00DA134F" w14:paraId="71C73A5D" w14:textId="77777777" w:rsidTr="00296B72">
        <w:trPr>
          <w:trHeight w:val="2410"/>
        </w:trPr>
        <w:tc>
          <w:tcPr>
            <w:tcW w:w="4200" w:type="dxa"/>
            <w:hideMark/>
          </w:tcPr>
          <w:p w14:paraId="2D3A447B" w14:textId="77777777" w:rsidR="00296B72" w:rsidRPr="00296B72" w:rsidRDefault="00296B72">
            <w:r w:rsidRPr="00296B72">
              <w:lastRenderedPageBreak/>
              <w:t>The CMS managed to reintroduce the concept of community work among local organizations, demonstrating that significant improvements can be achieved for the collective. It also strengthened local organizations and advisory bodies in technical and management aspects, as well as improving the self-esteem of their members, demonstrating that they can plan and manage their community projects.</w:t>
            </w:r>
          </w:p>
        </w:tc>
        <w:tc>
          <w:tcPr>
            <w:tcW w:w="4180" w:type="dxa"/>
            <w:hideMark/>
          </w:tcPr>
          <w:p w14:paraId="2F61DE2E" w14:textId="77777777" w:rsidR="00296B72" w:rsidRPr="00296B72" w:rsidRDefault="00296B72">
            <w:r w:rsidRPr="00296B72">
              <w:t>The design of GEF projects should always include a community organization development component, so that they contribute to strengthening these organizations in their technical and management capacities.</w:t>
            </w:r>
          </w:p>
        </w:tc>
        <w:tc>
          <w:tcPr>
            <w:tcW w:w="3580" w:type="dxa"/>
            <w:hideMark/>
          </w:tcPr>
          <w:p w14:paraId="589546BA" w14:textId="77777777" w:rsidR="00296B72" w:rsidRPr="00296B72" w:rsidRDefault="00296B72">
            <w:r w:rsidRPr="00296B72">
              <w:t>Trained and empowered communities can greatly increase the effectiveness and sustainability of the projects in which they participate.</w:t>
            </w:r>
          </w:p>
        </w:tc>
      </w:tr>
      <w:tr w:rsidR="00296B72" w:rsidRPr="00DA134F" w14:paraId="19A213AC" w14:textId="77777777" w:rsidTr="00296B72">
        <w:trPr>
          <w:trHeight w:val="1940"/>
        </w:trPr>
        <w:tc>
          <w:tcPr>
            <w:tcW w:w="4200" w:type="dxa"/>
            <w:vMerge w:val="restart"/>
            <w:hideMark/>
          </w:tcPr>
          <w:p w14:paraId="0316F81A" w14:textId="77777777" w:rsidR="00296B72" w:rsidRPr="00296B72" w:rsidRDefault="00296B72">
            <w:r w:rsidRPr="00296B72">
              <w:t>Inter-institutional coordination and the adoption of new approaches to the FPA were limited in scope, this coordination being subordinated to the interest of the official involved. Regarding the FPA, the approach remains the same as before the project, with modest progress being made with the launch of special contests.</w:t>
            </w:r>
          </w:p>
        </w:tc>
        <w:tc>
          <w:tcPr>
            <w:tcW w:w="4180" w:type="dxa"/>
            <w:vMerge w:val="restart"/>
            <w:hideMark/>
          </w:tcPr>
          <w:p w14:paraId="2338A9BB" w14:textId="77777777" w:rsidR="00296B72" w:rsidRPr="00296B72" w:rsidRDefault="00296B72">
            <w:r w:rsidRPr="00296B72">
              <w:t>The MMA must promote an articulation with the Ministries, services and municipalities involved in the different IETs to establish mechanisms that respond to the interest of different communities in order to continue advancing and support them in a process that leads to the “graduation” of these, to continue their route more autonomously;</w:t>
            </w:r>
          </w:p>
        </w:tc>
        <w:tc>
          <w:tcPr>
            <w:tcW w:w="3580" w:type="dxa"/>
            <w:hideMark/>
          </w:tcPr>
          <w:p w14:paraId="4FD42BD3" w14:textId="77777777" w:rsidR="00296B72" w:rsidRPr="00296B72" w:rsidRDefault="00296B72" w:rsidP="00296B72">
            <w:r w:rsidRPr="00296B72">
              <w:t xml:space="preserve"> • The goals and assumptions of modifying laws and reorganizing areas of the State located in other Ministries require a political effort that far exceeds the capacities of the teams in charge of project implementation;</w:t>
            </w:r>
          </w:p>
        </w:tc>
      </w:tr>
      <w:tr w:rsidR="00296B72" w:rsidRPr="00DA134F" w14:paraId="71D8067C" w14:textId="77777777" w:rsidTr="00296B72">
        <w:trPr>
          <w:trHeight w:val="1320"/>
        </w:trPr>
        <w:tc>
          <w:tcPr>
            <w:tcW w:w="4200" w:type="dxa"/>
            <w:vMerge/>
            <w:hideMark/>
          </w:tcPr>
          <w:p w14:paraId="79D9750A" w14:textId="77777777" w:rsidR="00296B72" w:rsidRPr="00296B72" w:rsidRDefault="00296B72"/>
        </w:tc>
        <w:tc>
          <w:tcPr>
            <w:tcW w:w="4180" w:type="dxa"/>
            <w:vMerge/>
            <w:hideMark/>
          </w:tcPr>
          <w:p w14:paraId="266BEC62" w14:textId="77777777" w:rsidR="00296B72" w:rsidRPr="00296B72" w:rsidRDefault="00296B72"/>
        </w:tc>
        <w:tc>
          <w:tcPr>
            <w:tcW w:w="3580" w:type="dxa"/>
            <w:hideMark/>
          </w:tcPr>
          <w:p w14:paraId="155826DF" w14:textId="77777777" w:rsidR="00296B72" w:rsidRPr="00296B72" w:rsidRDefault="00296B72" w:rsidP="00296B72">
            <w:r w:rsidRPr="00296B72">
              <w:t>Coordination tasks of public stakeholders require a coordinating agent who, as a minimum, is in a hierarchical, high and central position in the governmental structure;</w:t>
            </w:r>
          </w:p>
        </w:tc>
      </w:tr>
      <w:tr w:rsidR="00296B72" w:rsidRPr="00DA134F" w14:paraId="7DAA0C26" w14:textId="77777777" w:rsidTr="00296B72">
        <w:trPr>
          <w:trHeight w:val="300"/>
        </w:trPr>
        <w:tc>
          <w:tcPr>
            <w:tcW w:w="11960" w:type="dxa"/>
            <w:gridSpan w:val="3"/>
            <w:hideMark/>
          </w:tcPr>
          <w:p w14:paraId="077DBC36" w14:textId="77777777" w:rsidR="00296B72" w:rsidRPr="00296B72" w:rsidRDefault="00296B72">
            <w:pPr>
              <w:rPr>
                <w:b/>
                <w:bCs/>
              </w:rPr>
            </w:pPr>
            <w:r w:rsidRPr="00296B72">
              <w:rPr>
                <w:b/>
                <w:bCs/>
              </w:rPr>
              <w:t>Differences and Similarities between CMS, FPA and PPD</w:t>
            </w:r>
          </w:p>
        </w:tc>
      </w:tr>
      <w:tr w:rsidR="00296B72" w:rsidRPr="00DA134F" w14:paraId="0EC3DD4B" w14:textId="77777777" w:rsidTr="00296B72">
        <w:trPr>
          <w:trHeight w:val="2940"/>
        </w:trPr>
        <w:tc>
          <w:tcPr>
            <w:tcW w:w="4200" w:type="dxa"/>
            <w:hideMark/>
          </w:tcPr>
          <w:p w14:paraId="7FA11845" w14:textId="77777777" w:rsidR="00296B72" w:rsidRPr="00296B72" w:rsidRDefault="00296B72">
            <w:r w:rsidRPr="00296B72">
              <w:t xml:space="preserve">The FPA and the PPS have similarities in that both require beneficiaries to compete for funding and both have very local impacts. However, the FPA functions as a fund that defines the environmental issues to be addressed in each competition, where public officials select the projects that are finally awarded. On the other hand, the PPS has a more participatory organization made up of a board of directors that includes public services </w:t>
            </w:r>
            <w:proofErr w:type="gramStart"/>
            <w:r w:rsidRPr="00296B72">
              <w:t>and  OSC</w:t>
            </w:r>
            <w:proofErr w:type="gramEnd"/>
            <w:r w:rsidRPr="00296B72">
              <w:t>.</w:t>
            </w:r>
          </w:p>
        </w:tc>
        <w:tc>
          <w:tcPr>
            <w:tcW w:w="4180" w:type="dxa"/>
            <w:hideMark/>
          </w:tcPr>
          <w:p w14:paraId="622D02AE" w14:textId="77777777" w:rsidR="00296B72" w:rsidRPr="00296B72" w:rsidRDefault="00296B72">
            <w:r w:rsidRPr="00296B72">
              <w:t>The differential and aggregate impact on the issues of self-esteem, community work and organizational development, which generate the longest duration of the projects; the higher financial amounts, the participation of users in the definition of the issues to be addressed in the projects; and the sustained and close technical support throughout the development of the project should be studied.</w:t>
            </w:r>
          </w:p>
        </w:tc>
        <w:tc>
          <w:tcPr>
            <w:tcW w:w="3580" w:type="dxa"/>
            <w:hideMark/>
          </w:tcPr>
          <w:p w14:paraId="73CCB189" w14:textId="77777777" w:rsidR="00296B72" w:rsidRPr="00296B72" w:rsidRDefault="00296B72">
            <w:r w:rsidRPr="00296B72">
              <w:t xml:space="preserve">The local governance model implemented in the PPS and strengthened in the CMS, means great advances in organizational development, empowerment and development of innovations relevant to the local reality. </w:t>
            </w:r>
          </w:p>
        </w:tc>
      </w:tr>
      <w:tr w:rsidR="00296B72" w:rsidRPr="00296B72" w14:paraId="52DB5F59" w14:textId="77777777" w:rsidTr="00296B72">
        <w:trPr>
          <w:trHeight w:val="310"/>
        </w:trPr>
        <w:tc>
          <w:tcPr>
            <w:tcW w:w="4200" w:type="dxa"/>
            <w:noWrap/>
            <w:hideMark/>
          </w:tcPr>
          <w:p w14:paraId="0B0D37ED" w14:textId="77777777" w:rsidR="00296B72" w:rsidRPr="00296B72" w:rsidRDefault="00296B72">
            <w:pPr>
              <w:rPr>
                <w:b/>
                <w:bCs/>
              </w:rPr>
            </w:pPr>
            <w:r w:rsidRPr="00296B72">
              <w:rPr>
                <w:b/>
                <w:bCs/>
              </w:rPr>
              <w:t>conclusions</w:t>
            </w:r>
          </w:p>
        </w:tc>
        <w:tc>
          <w:tcPr>
            <w:tcW w:w="4180" w:type="dxa"/>
            <w:noWrap/>
            <w:hideMark/>
          </w:tcPr>
          <w:p w14:paraId="152742FC" w14:textId="77777777" w:rsidR="00296B72" w:rsidRPr="00296B72" w:rsidRDefault="00296B72">
            <w:pPr>
              <w:rPr>
                <w:b/>
                <w:bCs/>
              </w:rPr>
            </w:pPr>
            <w:r w:rsidRPr="00296B72">
              <w:rPr>
                <w:b/>
                <w:bCs/>
              </w:rPr>
              <w:t>recommendations</w:t>
            </w:r>
          </w:p>
        </w:tc>
        <w:tc>
          <w:tcPr>
            <w:tcW w:w="3580" w:type="dxa"/>
            <w:noWrap/>
            <w:hideMark/>
          </w:tcPr>
          <w:p w14:paraId="1E4186C1" w14:textId="77777777" w:rsidR="00296B72" w:rsidRPr="00296B72" w:rsidRDefault="00296B72">
            <w:pPr>
              <w:rPr>
                <w:b/>
                <w:bCs/>
              </w:rPr>
            </w:pPr>
            <w:r w:rsidRPr="00296B72">
              <w:rPr>
                <w:b/>
                <w:bCs/>
              </w:rPr>
              <w:t>learned lessons</w:t>
            </w:r>
          </w:p>
        </w:tc>
      </w:tr>
      <w:tr w:rsidR="00296B72" w:rsidRPr="00296B72" w14:paraId="3A25FB85" w14:textId="77777777" w:rsidTr="00296B72">
        <w:trPr>
          <w:trHeight w:val="320"/>
        </w:trPr>
        <w:tc>
          <w:tcPr>
            <w:tcW w:w="11960" w:type="dxa"/>
            <w:gridSpan w:val="3"/>
            <w:hideMark/>
          </w:tcPr>
          <w:p w14:paraId="44E5ACE1" w14:textId="77777777" w:rsidR="00296B72" w:rsidRPr="00296B72" w:rsidRDefault="00296B72">
            <w:pPr>
              <w:rPr>
                <w:b/>
                <w:bCs/>
              </w:rPr>
            </w:pPr>
            <w:r w:rsidRPr="00296B72">
              <w:rPr>
                <w:b/>
                <w:bCs/>
              </w:rPr>
              <w:lastRenderedPageBreak/>
              <w:t>Gender and indigenous peoples</w:t>
            </w:r>
          </w:p>
        </w:tc>
      </w:tr>
      <w:tr w:rsidR="00296B72" w:rsidRPr="00DA134F" w14:paraId="07F1309A" w14:textId="77777777" w:rsidTr="00296B72">
        <w:trPr>
          <w:trHeight w:val="2200"/>
        </w:trPr>
        <w:tc>
          <w:tcPr>
            <w:tcW w:w="4200" w:type="dxa"/>
            <w:hideMark/>
          </w:tcPr>
          <w:p w14:paraId="5E2EF79A" w14:textId="77777777" w:rsidR="00296B72" w:rsidRPr="00296B72" w:rsidRDefault="00296B72">
            <w:r w:rsidRPr="00296B72">
              <w:t>The project was concerned with generating a study on the situation of indigenous and peasant women of different ages in the intervened territories during 2016. However, this valuable information was not translated into a strategy to address the issue, nor into the planning of concrete plans and activities, but rather the gender issue was relegated to the number of women participating in the CMS.</w:t>
            </w:r>
          </w:p>
        </w:tc>
        <w:tc>
          <w:tcPr>
            <w:tcW w:w="4180" w:type="dxa"/>
            <w:hideMark/>
          </w:tcPr>
          <w:p w14:paraId="4ADDCA6D" w14:textId="77777777" w:rsidR="00296B72" w:rsidRPr="00296B72" w:rsidRDefault="00296B72">
            <w:r w:rsidRPr="00296B72">
              <w:t>It is suggested that any studies conducted be quickly transformed into concrete actions that address the needs of these groups.</w:t>
            </w:r>
          </w:p>
        </w:tc>
        <w:tc>
          <w:tcPr>
            <w:tcW w:w="3580" w:type="dxa"/>
            <w:vMerge w:val="restart"/>
            <w:hideMark/>
          </w:tcPr>
          <w:p w14:paraId="39AB9EA0" w14:textId="77777777" w:rsidR="00296B72" w:rsidRPr="00296B72" w:rsidRDefault="00296B72">
            <w:r w:rsidRPr="00296B72">
              <w:t>An early analysis of the conditions of women and other marginalized groups will enhance the inclusive approach that UNDP has been promoting.</w:t>
            </w:r>
          </w:p>
        </w:tc>
      </w:tr>
      <w:tr w:rsidR="00296B72" w:rsidRPr="00DA134F" w14:paraId="506DD93A" w14:textId="77777777" w:rsidTr="00296B72">
        <w:trPr>
          <w:trHeight w:val="2560"/>
        </w:trPr>
        <w:tc>
          <w:tcPr>
            <w:tcW w:w="4200" w:type="dxa"/>
            <w:hideMark/>
          </w:tcPr>
          <w:p w14:paraId="4AE23A91" w14:textId="77777777" w:rsidR="00296B72" w:rsidRPr="00296B72" w:rsidRDefault="00296B72">
            <w:r w:rsidRPr="00296B72">
              <w:t xml:space="preserve">Although there was no formal strategy on the indigenous issue, perhaps the approach was more culturally relevant. The CMS successfully provided cultural translators and strengthened small indigenous consulting firms that transferred knowledge to community organizations in very successful projects, as in the case of </w:t>
            </w:r>
            <w:proofErr w:type="spellStart"/>
            <w:r w:rsidRPr="00296B72">
              <w:t>Predregoso</w:t>
            </w:r>
            <w:proofErr w:type="spellEnd"/>
            <w:r w:rsidRPr="00296B72">
              <w:t>, where the sustainability of actions seems to have a good chance.</w:t>
            </w:r>
          </w:p>
        </w:tc>
        <w:tc>
          <w:tcPr>
            <w:tcW w:w="4180" w:type="dxa"/>
            <w:hideMark/>
          </w:tcPr>
          <w:p w14:paraId="63EDB679" w14:textId="77777777" w:rsidR="00296B72" w:rsidRPr="00296B72" w:rsidRDefault="00296B72">
            <w:r w:rsidRPr="00296B72">
              <w:t>Early studies on the needs and potential of these groups are suggested to develop a strategy to effectively incorporate them into project activities.</w:t>
            </w:r>
          </w:p>
        </w:tc>
        <w:tc>
          <w:tcPr>
            <w:tcW w:w="3580" w:type="dxa"/>
            <w:vMerge/>
            <w:hideMark/>
          </w:tcPr>
          <w:p w14:paraId="317E2C14" w14:textId="77777777" w:rsidR="00296B72" w:rsidRPr="00296B72" w:rsidRDefault="00296B72"/>
        </w:tc>
      </w:tr>
      <w:tr w:rsidR="00296B72" w:rsidRPr="00296B72" w14:paraId="49AB8E0F" w14:textId="77777777" w:rsidTr="00296B72">
        <w:trPr>
          <w:trHeight w:val="320"/>
        </w:trPr>
        <w:tc>
          <w:tcPr>
            <w:tcW w:w="11960" w:type="dxa"/>
            <w:gridSpan w:val="3"/>
            <w:hideMark/>
          </w:tcPr>
          <w:p w14:paraId="2133575F" w14:textId="77777777" w:rsidR="00296B72" w:rsidRPr="00296B72" w:rsidRDefault="00296B72">
            <w:pPr>
              <w:rPr>
                <w:b/>
                <w:bCs/>
              </w:rPr>
            </w:pPr>
            <w:r w:rsidRPr="00296B72">
              <w:rPr>
                <w:b/>
                <w:bCs/>
              </w:rPr>
              <w:t>Sustainability</w:t>
            </w:r>
          </w:p>
        </w:tc>
      </w:tr>
      <w:tr w:rsidR="00296B72" w:rsidRPr="00DA134F" w14:paraId="702F1060" w14:textId="77777777" w:rsidTr="00296B72">
        <w:trPr>
          <w:trHeight w:val="1320"/>
        </w:trPr>
        <w:tc>
          <w:tcPr>
            <w:tcW w:w="4200" w:type="dxa"/>
            <w:hideMark/>
          </w:tcPr>
          <w:p w14:paraId="5575B847" w14:textId="77777777" w:rsidR="00296B72" w:rsidRPr="00296B72" w:rsidRDefault="00296B72">
            <w:r w:rsidRPr="00296B72">
              <w:t>Citizens' expectations of the October 2020 plebiscite and the upcoming municipal, presidential, and gubernatorial elections in 2021 could change the level of priorities for CMS-related programs and activities in the short and medium term.</w:t>
            </w:r>
          </w:p>
        </w:tc>
        <w:tc>
          <w:tcPr>
            <w:tcW w:w="4180" w:type="dxa"/>
            <w:hideMark/>
          </w:tcPr>
          <w:p w14:paraId="202B6C0A" w14:textId="77777777" w:rsidR="00296B72" w:rsidRPr="00296B72" w:rsidRDefault="00296B72">
            <w:r w:rsidRPr="00296B72">
              <w:t>It is suggested to install an agenda agreed with the partners, based on the project's exit strategy, so that the issue remains installed in the institutions, even if they do not have priority in the short term.</w:t>
            </w:r>
          </w:p>
        </w:tc>
        <w:tc>
          <w:tcPr>
            <w:tcW w:w="3580" w:type="dxa"/>
            <w:hideMark/>
          </w:tcPr>
          <w:p w14:paraId="3CDC72DB" w14:textId="77777777" w:rsidR="00296B72" w:rsidRPr="00296B72" w:rsidRDefault="00296B72">
            <w:r w:rsidRPr="00296B72">
              <w:t>The lack of a specific agenda among the partners keeps the issue alive, which would be very difficult to reinstall if the activities were to cease.</w:t>
            </w:r>
          </w:p>
        </w:tc>
      </w:tr>
    </w:tbl>
    <w:p w14:paraId="1ECC0EDB" w14:textId="1D7111E8" w:rsidR="00B13BB8" w:rsidRPr="00FE3F2C" w:rsidRDefault="00B13BB8" w:rsidP="00B13BB8">
      <w:pPr>
        <w:rPr>
          <w:lang w:val="en-US"/>
        </w:rPr>
      </w:pPr>
    </w:p>
    <w:p w14:paraId="033C862A" w14:textId="1667FA4C" w:rsidR="00B13BB8" w:rsidRPr="00FE3F2C" w:rsidRDefault="00B13BB8" w:rsidP="000404FD">
      <w:pPr>
        <w:rPr>
          <w:lang w:val="en-US"/>
        </w:rPr>
      </w:pPr>
    </w:p>
    <w:bookmarkEnd w:id="12"/>
    <w:p w14:paraId="052BBD73" w14:textId="77777777" w:rsidR="003C7814" w:rsidRPr="00FE3F2C" w:rsidRDefault="003C7814" w:rsidP="003C7814">
      <w:pPr>
        <w:spacing w:after="80" w:line="240" w:lineRule="auto"/>
        <w:jc w:val="both"/>
        <w:rPr>
          <w:lang w:val="en-US"/>
        </w:rPr>
      </w:pPr>
    </w:p>
    <w:p w14:paraId="7A0FA4B0" w14:textId="77777777" w:rsidR="003C7814" w:rsidRPr="00FE3F2C" w:rsidRDefault="003C7814" w:rsidP="003C7814">
      <w:pPr>
        <w:spacing w:after="80" w:line="240" w:lineRule="auto"/>
        <w:jc w:val="both"/>
        <w:rPr>
          <w:lang w:val="en-US"/>
        </w:rPr>
      </w:pPr>
    </w:p>
    <w:bookmarkEnd w:id="9"/>
    <w:p w14:paraId="452DF1D1" w14:textId="77777777" w:rsidR="003C7814" w:rsidRPr="00FE3F2C" w:rsidRDefault="003C7814" w:rsidP="003C7814">
      <w:pPr>
        <w:spacing w:after="80" w:line="240" w:lineRule="auto"/>
        <w:jc w:val="both"/>
        <w:rPr>
          <w:lang w:val="en-US"/>
        </w:rPr>
      </w:pPr>
    </w:p>
    <w:p w14:paraId="0EA2BEC3" w14:textId="77777777" w:rsidR="003C7814" w:rsidRPr="00FE3F2C" w:rsidRDefault="003C7814" w:rsidP="003C7814">
      <w:pPr>
        <w:spacing w:after="80" w:line="240" w:lineRule="auto"/>
        <w:jc w:val="both"/>
        <w:rPr>
          <w:lang w:val="en-US"/>
        </w:rPr>
      </w:pPr>
    </w:p>
    <w:p w14:paraId="147CFE88" w14:textId="77777777" w:rsidR="003C7814" w:rsidRPr="00FE3F2C" w:rsidRDefault="003C7814" w:rsidP="003C7814">
      <w:pPr>
        <w:spacing w:after="80" w:line="240" w:lineRule="auto"/>
        <w:jc w:val="both"/>
        <w:rPr>
          <w:lang w:val="en-US"/>
        </w:rPr>
        <w:sectPr w:rsidR="003C7814" w:rsidRPr="00FE3F2C" w:rsidSect="00771FA8">
          <w:footerReference w:type="default" r:id="rId12"/>
          <w:pgSz w:w="12240" w:h="15840"/>
          <w:pgMar w:top="1417" w:right="1701" w:bottom="1417" w:left="1701" w:header="708" w:footer="708" w:gutter="0"/>
          <w:pgNumType w:fmt="lowerRoman" w:start="1"/>
          <w:cols w:space="708"/>
          <w:docGrid w:linePitch="360"/>
        </w:sectPr>
      </w:pPr>
    </w:p>
    <w:p w14:paraId="1A3D6A05" w14:textId="5C93F51D" w:rsidR="003C7814" w:rsidRPr="000404FD" w:rsidRDefault="00F26CC4" w:rsidP="003C7814">
      <w:pPr>
        <w:pStyle w:val="Ttulo1"/>
        <w:spacing w:before="0" w:after="80" w:line="240" w:lineRule="auto"/>
      </w:pPr>
      <w:bookmarkStart w:id="13" w:name="_Toc61879214"/>
      <w:r w:rsidRPr="00F26CC4">
        <w:rPr>
          <w:lang w:val="en-GB"/>
        </w:rPr>
        <w:lastRenderedPageBreak/>
        <w:t>List of Acronyms</w:t>
      </w:r>
      <w:bookmarkEnd w:id="13"/>
    </w:p>
    <w:tbl>
      <w:tblPr>
        <w:tblStyle w:val="Tablaconcuadrcula"/>
        <w:tblW w:w="0" w:type="auto"/>
        <w:tblLook w:val="04A0" w:firstRow="1" w:lastRow="0" w:firstColumn="1" w:lastColumn="0" w:noHBand="0" w:noVBand="1"/>
      </w:tblPr>
      <w:tblGrid>
        <w:gridCol w:w="1460"/>
        <w:gridCol w:w="6853"/>
      </w:tblGrid>
      <w:tr w:rsidR="003C7814" w:rsidRPr="000404FD" w14:paraId="62DDDAF9" w14:textId="77777777" w:rsidTr="000404FD">
        <w:trPr>
          <w:trHeight w:val="20"/>
        </w:trPr>
        <w:tc>
          <w:tcPr>
            <w:tcW w:w="1460" w:type="dxa"/>
            <w:noWrap/>
            <w:vAlign w:val="center"/>
            <w:hideMark/>
          </w:tcPr>
          <w:p w14:paraId="411907A6" w14:textId="350F343B" w:rsidR="003C7814" w:rsidRPr="000404FD" w:rsidRDefault="00F26CC4" w:rsidP="00771FA8">
            <w:pPr>
              <w:rPr>
                <w:rFonts w:asciiTheme="minorHAnsi" w:hAnsiTheme="minorHAnsi" w:cstheme="minorHAnsi"/>
                <w:b/>
                <w:bCs/>
                <w:i/>
                <w:iCs/>
                <w:lang w:eastAsia="en-US"/>
              </w:rPr>
            </w:pPr>
            <w:r w:rsidRPr="00F26CC4">
              <w:rPr>
                <w:rFonts w:asciiTheme="minorHAnsi" w:hAnsiTheme="minorHAnsi" w:cstheme="minorHAnsi"/>
                <w:b/>
                <w:bCs/>
                <w:i/>
                <w:iCs/>
                <w:lang w:val="en-GB" w:eastAsia="en-US"/>
              </w:rPr>
              <w:t>Acronym</w:t>
            </w:r>
          </w:p>
        </w:tc>
        <w:tc>
          <w:tcPr>
            <w:tcW w:w="6853" w:type="dxa"/>
            <w:noWrap/>
            <w:vAlign w:val="center"/>
            <w:hideMark/>
          </w:tcPr>
          <w:p w14:paraId="7847503B" w14:textId="49EEDD93" w:rsidR="003C7814" w:rsidRPr="000404FD" w:rsidRDefault="00C5587D" w:rsidP="00771FA8">
            <w:pPr>
              <w:rPr>
                <w:rFonts w:asciiTheme="minorHAnsi" w:hAnsiTheme="minorHAnsi" w:cstheme="minorHAnsi"/>
                <w:b/>
                <w:bCs/>
                <w:i/>
                <w:iCs/>
                <w:lang w:eastAsia="en-US"/>
              </w:rPr>
            </w:pPr>
            <w:r>
              <w:rPr>
                <w:rFonts w:asciiTheme="minorHAnsi" w:hAnsiTheme="minorHAnsi" w:cstheme="minorHAnsi"/>
                <w:b/>
                <w:bCs/>
                <w:i/>
                <w:iCs/>
                <w:lang w:eastAsia="en-US"/>
              </w:rPr>
              <w:t>Meaning</w:t>
            </w:r>
          </w:p>
        </w:tc>
      </w:tr>
      <w:tr w:rsidR="009B725B" w:rsidRPr="00DA134F" w14:paraId="0C211E27" w14:textId="77777777" w:rsidTr="00771FA8">
        <w:trPr>
          <w:trHeight w:val="320"/>
        </w:trPr>
        <w:tc>
          <w:tcPr>
            <w:tcW w:w="1460" w:type="dxa"/>
            <w:noWrap/>
            <w:vAlign w:val="center"/>
          </w:tcPr>
          <w:p w14:paraId="58B9469D" w14:textId="10663F66" w:rsidR="009B725B" w:rsidRPr="000404FD" w:rsidRDefault="009B725B" w:rsidP="00771FA8">
            <w:pPr>
              <w:rPr>
                <w:rFonts w:asciiTheme="minorHAnsi" w:hAnsiTheme="minorHAnsi" w:cstheme="minorHAnsi"/>
                <w:lang w:eastAsia="en-US"/>
              </w:rPr>
            </w:pPr>
            <w:r w:rsidRPr="000404FD">
              <w:rPr>
                <w:rFonts w:asciiTheme="minorHAnsi" w:hAnsiTheme="minorHAnsi" w:cstheme="minorHAnsi"/>
                <w:lang w:eastAsia="en-US"/>
              </w:rPr>
              <w:t>CMS</w:t>
            </w:r>
          </w:p>
        </w:tc>
        <w:tc>
          <w:tcPr>
            <w:tcW w:w="6853" w:type="dxa"/>
            <w:noWrap/>
            <w:vAlign w:val="center"/>
          </w:tcPr>
          <w:p w14:paraId="56D6DE75" w14:textId="2A9C179F" w:rsidR="009B725B" w:rsidRPr="00D32554" w:rsidRDefault="009B725B" w:rsidP="00771FA8">
            <w:pPr>
              <w:rPr>
                <w:rFonts w:asciiTheme="minorHAnsi" w:hAnsiTheme="minorHAnsi" w:cstheme="minorHAnsi"/>
                <w:lang w:val="en-GB" w:eastAsia="en-US"/>
              </w:rPr>
            </w:pPr>
            <w:r w:rsidRPr="00D32554">
              <w:rPr>
                <w:rFonts w:asciiTheme="minorHAnsi" w:hAnsiTheme="minorHAnsi" w:cstheme="minorHAnsi"/>
                <w:lang w:val="en-GB" w:eastAsia="en-US"/>
              </w:rPr>
              <w:t>Pro</w:t>
            </w:r>
            <w:r w:rsidR="00186F52" w:rsidRPr="00D32554">
              <w:rPr>
                <w:rFonts w:asciiTheme="minorHAnsi" w:hAnsiTheme="minorHAnsi" w:cstheme="minorHAnsi"/>
                <w:lang w:val="en-GB" w:eastAsia="en-US"/>
              </w:rPr>
              <w:t>ject</w:t>
            </w:r>
            <w:r w:rsidRPr="00D32554">
              <w:rPr>
                <w:rFonts w:asciiTheme="minorHAnsi" w:hAnsiTheme="minorHAnsi" w:cstheme="minorHAnsi"/>
                <w:lang w:val="en-GB" w:eastAsia="en-US"/>
              </w:rPr>
              <w:t xml:space="preserve"> “</w:t>
            </w:r>
            <w:r w:rsidR="00D32554" w:rsidRPr="00D32554">
              <w:rPr>
                <w:rFonts w:asciiTheme="minorHAnsi" w:hAnsiTheme="minorHAnsi" w:cstheme="minorHAnsi"/>
                <w:lang w:val="en-GB" w:eastAsia="en-US"/>
              </w:rPr>
              <w:t>Supporting civil society and community initiatives to generate global environmental benefits using grants and micro-loans in the Mediterranean Ecoregion of Chile</w:t>
            </w:r>
            <w:r w:rsidRPr="00D32554">
              <w:rPr>
                <w:rFonts w:asciiTheme="minorHAnsi" w:hAnsiTheme="minorHAnsi" w:cstheme="minorHAnsi"/>
                <w:lang w:val="en-GB" w:eastAsia="en-US"/>
              </w:rPr>
              <w:t>”</w:t>
            </w:r>
          </w:p>
        </w:tc>
      </w:tr>
      <w:tr w:rsidR="003C7814" w:rsidRPr="00DA134F" w14:paraId="5FFEFB72" w14:textId="77777777" w:rsidTr="000404FD">
        <w:trPr>
          <w:trHeight w:val="320"/>
        </w:trPr>
        <w:tc>
          <w:tcPr>
            <w:tcW w:w="1460" w:type="dxa"/>
            <w:noWrap/>
            <w:vAlign w:val="center"/>
            <w:hideMark/>
          </w:tcPr>
          <w:p w14:paraId="74265FE4"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ASCC</w:t>
            </w:r>
          </w:p>
        </w:tc>
        <w:tc>
          <w:tcPr>
            <w:tcW w:w="6853" w:type="dxa"/>
            <w:noWrap/>
            <w:vAlign w:val="center"/>
            <w:hideMark/>
          </w:tcPr>
          <w:p w14:paraId="7F399B12" w14:textId="57A129F9" w:rsidR="003C7814" w:rsidRPr="0053315F" w:rsidRDefault="0053315F" w:rsidP="00771FA8">
            <w:pPr>
              <w:rPr>
                <w:rFonts w:asciiTheme="minorHAnsi" w:hAnsiTheme="minorHAnsi"/>
                <w:lang w:val="en-GB"/>
              </w:rPr>
            </w:pPr>
            <w:r w:rsidRPr="0053315F">
              <w:rPr>
                <w:rFonts w:asciiTheme="minorHAnsi" w:hAnsiTheme="minorHAnsi"/>
                <w:lang w:val="en-GB"/>
              </w:rPr>
              <w:t>Agency for Sustainability and Climate Change</w:t>
            </w:r>
          </w:p>
        </w:tc>
      </w:tr>
      <w:tr w:rsidR="003C7814" w:rsidRPr="000404FD" w14:paraId="205ACD2C" w14:textId="77777777" w:rsidTr="000404FD">
        <w:trPr>
          <w:trHeight w:val="20"/>
        </w:trPr>
        <w:tc>
          <w:tcPr>
            <w:tcW w:w="1460" w:type="dxa"/>
            <w:noWrap/>
            <w:vAlign w:val="center"/>
            <w:hideMark/>
          </w:tcPr>
          <w:p w14:paraId="540132A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ATLAS</w:t>
            </w:r>
          </w:p>
        </w:tc>
        <w:tc>
          <w:tcPr>
            <w:tcW w:w="6853" w:type="dxa"/>
            <w:noWrap/>
            <w:vAlign w:val="center"/>
            <w:hideMark/>
          </w:tcPr>
          <w:p w14:paraId="4D00521C" w14:textId="1EAFD5F9" w:rsidR="003C7814" w:rsidRPr="000404FD" w:rsidRDefault="00BD21EA" w:rsidP="00771FA8">
            <w:pPr>
              <w:rPr>
                <w:rFonts w:asciiTheme="minorHAnsi" w:hAnsiTheme="minorHAnsi"/>
                <w:lang w:val="es-CL"/>
              </w:rPr>
            </w:pPr>
            <w:r w:rsidRPr="00BD21EA">
              <w:rPr>
                <w:rFonts w:asciiTheme="minorHAnsi" w:hAnsiTheme="minorHAnsi"/>
                <w:lang w:val="es-ES"/>
              </w:rPr>
              <w:t xml:space="preserve">UNDP </w:t>
            </w:r>
            <w:r w:rsidRPr="00996391">
              <w:rPr>
                <w:rFonts w:asciiTheme="minorHAnsi" w:hAnsiTheme="minorHAnsi"/>
                <w:lang w:val="en-GB"/>
              </w:rPr>
              <w:t>Management System</w:t>
            </w:r>
          </w:p>
        </w:tc>
      </w:tr>
      <w:tr w:rsidR="003C7814" w:rsidRPr="000404FD" w14:paraId="7271C9BB" w14:textId="77777777" w:rsidTr="000404FD">
        <w:trPr>
          <w:trHeight w:val="20"/>
        </w:trPr>
        <w:tc>
          <w:tcPr>
            <w:tcW w:w="1460" w:type="dxa"/>
            <w:noWrap/>
            <w:vAlign w:val="center"/>
            <w:hideMark/>
          </w:tcPr>
          <w:p w14:paraId="567DD20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CMS</w:t>
            </w:r>
          </w:p>
        </w:tc>
        <w:tc>
          <w:tcPr>
            <w:tcW w:w="6853" w:type="dxa"/>
            <w:noWrap/>
            <w:vAlign w:val="center"/>
            <w:hideMark/>
          </w:tcPr>
          <w:p w14:paraId="33EEFD22" w14:textId="3BF82EA0" w:rsidR="003C7814" w:rsidRPr="000404FD" w:rsidRDefault="00F221DA" w:rsidP="00771FA8">
            <w:pPr>
              <w:rPr>
                <w:rFonts w:asciiTheme="minorHAnsi" w:hAnsiTheme="minorHAnsi" w:cstheme="minorHAnsi"/>
                <w:lang w:eastAsia="en-US"/>
              </w:rPr>
            </w:pPr>
            <w:r w:rsidRPr="00F221DA">
              <w:rPr>
                <w:rFonts w:asciiTheme="minorHAnsi" w:hAnsiTheme="minorHAnsi" w:cstheme="minorHAnsi"/>
                <w:lang w:eastAsia="en-US"/>
              </w:rPr>
              <w:t>Sustainable Mediterranean Communities</w:t>
            </w:r>
          </w:p>
        </w:tc>
      </w:tr>
      <w:tr w:rsidR="003C7814" w:rsidRPr="000404FD" w14:paraId="7A95AC2E" w14:textId="77777777" w:rsidTr="000404FD">
        <w:trPr>
          <w:trHeight w:val="20"/>
        </w:trPr>
        <w:tc>
          <w:tcPr>
            <w:tcW w:w="1460" w:type="dxa"/>
            <w:noWrap/>
            <w:vAlign w:val="center"/>
            <w:hideMark/>
          </w:tcPr>
          <w:p w14:paraId="1254F69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CONADI</w:t>
            </w:r>
          </w:p>
        </w:tc>
        <w:tc>
          <w:tcPr>
            <w:tcW w:w="6853" w:type="dxa"/>
            <w:noWrap/>
            <w:vAlign w:val="center"/>
            <w:hideMark/>
          </w:tcPr>
          <w:p w14:paraId="608572E5" w14:textId="398B012A" w:rsidR="003C7814" w:rsidRPr="00996391" w:rsidRDefault="003F441B" w:rsidP="00771FA8">
            <w:pPr>
              <w:rPr>
                <w:rFonts w:asciiTheme="minorHAnsi" w:hAnsiTheme="minorHAnsi"/>
                <w:lang w:val="en-GB"/>
              </w:rPr>
            </w:pPr>
            <w:r w:rsidRPr="00996391">
              <w:rPr>
                <w:rFonts w:asciiTheme="minorHAnsi" w:hAnsiTheme="minorHAnsi"/>
                <w:lang w:val="en-GB"/>
              </w:rPr>
              <w:t>National Indigenous Development Corporation</w:t>
            </w:r>
          </w:p>
        </w:tc>
      </w:tr>
      <w:tr w:rsidR="003C7814" w:rsidRPr="000404FD" w14:paraId="483F1348" w14:textId="77777777" w:rsidTr="000404FD">
        <w:trPr>
          <w:trHeight w:val="20"/>
        </w:trPr>
        <w:tc>
          <w:tcPr>
            <w:tcW w:w="1460" w:type="dxa"/>
            <w:noWrap/>
            <w:vAlign w:val="center"/>
            <w:hideMark/>
          </w:tcPr>
          <w:p w14:paraId="5AFB5D9D"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CONAF</w:t>
            </w:r>
          </w:p>
        </w:tc>
        <w:tc>
          <w:tcPr>
            <w:tcW w:w="6853" w:type="dxa"/>
            <w:noWrap/>
            <w:vAlign w:val="center"/>
            <w:hideMark/>
          </w:tcPr>
          <w:p w14:paraId="78434871" w14:textId="049D340B" w:rsidR="003C7814" w:rsidRPr="000404FD" w:rsidRDefault="00996391" w:rsidP="00771FA8">
            <w:pPr>
              <w:rPr>
                <w:rFonts w:asciiTheme="minorHAnsi" w:hAnsiTheme="minorHAnsi" w:cstheme="minorHAnsi"/>
                <w:lang w:eastAsia="en-US"/>
              </w:rPr>
            </w:pPr>
            <w:r w:rsidRPr="00996391">
              <w:rPr>
                <w:rFonts w:asciiTheme="minorHAnsi" w:hAnsiTheme="minorHAnsi" w:cstheme="minorHAnsi"/>
                <w:lang w:eastAsia="en-US"/>
              </w:rPr>
              <w:t>National Forestry Corporation</w:t>
            </w:r>
          </w:p>
        </w:tc>
      </w:tr>
      <w:tr w:rsidR="003C7814" w:rsidRPr="000404FD" w14:paraId="6DE6B0E7" w14:textId="77777777" w:rsidTr="000404FD">
        <w:trPr>
          <w:trHeight w:val="20"/>
        </w:trPr>
        <w:tc>
          <w:tcPr>
            <w:tcW w:w="1460" w:type="dxa"/>
            <w:noWrap/>
            <w:vAlign w:val="center"/>
            <w:hideMark/>
          </w:tcPr>
          <w:p w14:paraId="36D3914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CORFO</w:t>
            </w:r>
          </w:p>
        </w:tc>
        <w:tc>
          <w:tcPr>
            <w:tcW w:w="6853" w:type="dxa"/>
            <w:noWrap/>
            <w:vAlign w:val="center"/>
            <w:hideMark/>
          </w:tcPr>
          <w:p w14:paraId="6D799F71" w14:textId="093A0237" w:rsidR="003C7814" w:rsidRPr="000404FD" w:rsidRDefault="007728D0" w:rsidP="00771FA8">
            <w:pPr>
              <w:rPr>
                <w:rFonts w:asciiTheme="minorHAnsi" w:hAnsiTheme="minorHAnsi" w:cstheme="minorHAnsi"/>
                <w:lang w:eastAsia="en-US"/>
              </w:rPr>
            </w:pPr>
            <w:r w:rsidRPr="007728D0">
              <w:rPr>
                <w:rFonts w:asciiTheme="minorHAnsi" w:hAnsiTheme="minorHAnsi" w:cstheme="minorHAnsi"/>
                <w:lang w:eastAsia="en-US"/>
              </w:rPr>
              <w:t>Development Corporation</w:t>
            </w:r>
          </w:p>
        </w:tc>
      </w:tr>
      <w:tr w:rsidR="003C7814" w:rsidRPr="000404FD" w14:paraId="617024FB" w14:textId="77777777" w:rsidTr="000404FD">
        <w:trPr>
          <w:trHeight w:val="20"/>
        </w:trPr>
        <w:tc>
          <w:tcPr>
            <w:tcW w:w="1460" w:type="dxa"/>
            <w:noWrap/>
            <w:vAlign w:val="center"/>
            <w:hideMark/>
          </w:tcPr>
          <w:p w14:paraId="461D7BB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COVID-19</w:t>
            </w:r>
          </w:p>
        </w:tc>
        <w:tc>
          <w:tcPr>
            <w:tcW w:w="6853" w:type="dxa"/>
            <w:noWrap/>
            <w:vAlign w:val="center"/>
            <w:hideMark/>
          </w:tcPr>
          <w:p w14:paraId="741EECD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Coronavirus</w:t>
            </w:r>
          </w:p>
        </w:tc>
      </w:tr>
      <w:tr w:rsidR="003C7814" w:rsidRPr="00DA134F" w14:paraId="6785D816" w14:textId="77777777" w:rsidTr="000404FD">
        <w:trPr>
          <w:trHeight w:val="20"/>
        </w:trPr>
        <w:tc>
          <w:tcPr>
            <w:tcW w:w="1460" w:type="dxa"/>
            <w:noWrap/>
            <w:vAlign w:val="center"/>
            <w:hideMark/>
          </w:tcPr>
          <w:p w14:paraId="26479238"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CPL</w:t>
            </w:r>
          </w:p>
        </w:tc>
        <w:tc>
          <w:tcPr>
            <w:tcW w:w="6853" w:type="dxa"/>
            <w:noWrap/>
            <w:vAlign w:val="center"/>
            <w:hideMark/>
          </w:tcPr>
          <w:p w14:paraId="22C12A70" w14:textId="41CAE64D" w:rsidR="003C7814" w:rsidRPr="00B26571" w:rsidRDefault="00B26571" w:rsidP="00771FA8">
            <w:pPr>
              <w:rPr>
                <w:rFonts w:asciiTheme="minorHAnsi" w:hAnsiTheme="minorHAnsi"/>
                <w:lang w:val="en-GB"/>
              </w:rPr>
            </w:pPr>
            <w:r w:rsidRPr="00B26571">
              <w:rPr>
                <w:rFonts w:asciiTheme="minorHAnsi" w:hAnsiTheme="minorHAnsi"/>
                <w:lang w:val="en-GB"/>
              </w:rPr>
              <w:t>National Council for Clean Production</w:t>
            </w:r>
          </w:p>
        </w:tc>
      </w:tr>
      <w:tr w:rsidR="003C7814" w:rsidRPr="000404FD" w14:paraId="021D2895" w14:textId="77777777" w:rsidTr="000404FD">
        <w:trPr>
          <w:trHeight w:val="20"/>
        </w:trPr>
        <w:tc>
          <w:tcPr>
            <w:tcW w:w="1460" w:type="dxa"/>
            <w:noWrap/>
            <w:vAlign w:val="center"/>
            <w:hideMark/>
          </w:tcPr>
          <w:p w14:paraId="14BFB63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CS</w:t>
            </w:r>
          </w:p>
        </w:tc>
        <w:tc>
          <w:tcPr>
            <w:tcW w:w="6853" w:type="dxa"/>
            <w:noWrap/>
            <w:vAlign w:val="center"/>
            <w:hideMark/>
          </w:tcPr>
          <w:p w14:paraId="19BCFC06" w14:textId="7969F708" w:rsidR="003C7814" w:rsidRPr="000404FD" w:rsidRDefault="00A1012B" w:rsidP="00771FA8">
            <w:pPr>
              <w:rPr>
                <w:rFonts w:asciiTheme="minorHAnsi" w:hAnsiTheme="minorHAnsi" w:cstheme="minorHAnsi"/>
                <w:lang w:eastAsia="en-US"/>
              </w:rPr>
            </w:pPr>
            <w:r w:rsidRPr="00A1012B">
              <w:rPr>
                <w:rFonts w:asciiTheme="minorHAnsi" w:hAnsiTheme="minorHAnsi" w:cstheme="minorHAnsi"/>
                <w:lang w:eastAsia="en-US"/>
              </w:rPr>
              <w:t>Members Committee</w:t>
            </w:r>
          </w:p>
        </w:tc>
      </w:tr>
      <w:tr w:rsidR="003C7814" w:rsidRPr="000404FD" w14:paraId="104286CC" w14:textId="77777777" w:rsidTr="000404FD">
        <w:trPr>
          <w:trHeight w:val="20"/>
        </w:trPr>
        <w:tc>
          <w:tcPr>
            <w:tcW w:w="1460" w:type="dxa"/>
            <w:noWrap/>
            <w:vAlign w:val="center"/>
            <w:hideMark/>
          </w:tcPr>
          <w:p w14:paraId="33AA8AA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DDHH</w:t>
            </w:r>
          </w:p>
        </w:tc>
        <w:tc>
          <w:tcPr>
            <w:tcW w:w="6853" w:type="dxa"/>
            <w:noWrap/>
            <w:vAlign w:val="center"/>
            <w:hideMark/>
          </w:tcPr>
          <w:p w14:paraId="30964785" w14:textId="238A5AB4" w:rsidR="003C7814" w:rsidRPr="000404FD" w:rsidRDefault="009C292E" w:rsidP="00771FA8">
            <w:pPr>
              <w:rPr>
                <w:rFonts w:asciiTheme="minorHAnsi" w:hAnsiTheme="minorHAnsi" w:cstheme="minorHAnsi"/>
                <w:lang w:eastAsia="en-US"/>
              </w:rPr>
            </w:pPr>
            <w:r>
              <w:rPr>
                <w:rFonts w:asciiTheme="minorHAnsi" w:hAnsiTheme="minorHAnsi" w:cstheme="minorHAnsi"/>
                <w:lang w:eastAsia="en-US"/>
              </w:rPr>
              <w:t>Human Rights</w:t>
            </w:r>
          </w:p>
        </w:tc>
      </w:tr>
      <w:tr w:rsidR="003C7814" w:rsidRPr="00DA134F" w14:paraId="3439A9ED" w14:textId="77777777" w:rsidTr="000404FD">
        <w:trPr>
          <w:trHeight w:val="20"/>
        </w:trPr>
        <w:tc>
          <w:tcPr>
            <w:tcW w:w="1460" w:type="dxa"/>
            <w:noWrap/>
            <w:vAlign w:val="center"/>
            <w:hideMark/>
          </w:tcPr>
          <w:p w14:paraId="6339EC8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DIRECON</w:t>
            </w:r>
          </w:p>
        </w:tc>
        <w:tc>
          <w:tcPr>
            <w:tcW w:w="6853" w:type="dxa"/>
            <w:noWrap/>
            <w:vAlign w:val="center"/>
            <w:hideMark/>
          </w:tcPr>
          <w:p w14:paraId="40345F52" w14:textId="1C254413" w:rsidR="003C7814" w:rsidRPr="00F810ED" w:rsidRDefault="00F810ED" w:rsidP="00771FA8">
            <w:pPr>
              <w:rPr>
                <w:rFonts w:asciiTheme="minorHAnsi" w:hAnsiTheme="minorHAnsi"/>
                <w:lang w:val="en-GB"/>
              </w:rPr>
            </w:pPr>
            <w:r w:rsidRPr="00F810ED">
              <w:rPr>
                <w:rFonts w:asciiTheme="minorHAnsi" w:hAnsiTheme="minorHAnsi"/>
                <w:lang w:val="en-GB"/>
              </w:rPr>
              <w:t xml:space="preserve">Undersecretary of International Economic </w:t>
            </w:r>
            <w:r>
              <w:rPr>
                <w:rFonts w:asciiTheme="minorHAnsi" w:hAnsiTheme="minorHAnsi"/>
                <w:lang w:val="en-GB"/>
              </w:rPr>
              <w:t>Affairs</w:t>
            </w:r>
          </w:p>
        </w:tc>
      </w:tr>
      <w:tr w:rsidR="003C7814" w:rsidRPr="000404FD" w14:paraId="594C0DAA" w14:textId="77777777" w:rsidTr="000404FD">
        <w:trPr>
          <w:trHeight w:val="20"/>
        </w:trPr>
        <w:tc>
          <w:tcPr>
            <w:tcW w:w="1460" w:type="dxa"/>
            <w:noWrap/>
            <w:vAlign w:val="center"/>
            <w:hideMark/>
          </w:tcPr>
          <w:p w14:paraId="2338BA7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FIA</w:t>
            </w:r>
          </w:p>
        </w:tc>
        <w:tc>
          <w:tcPr>
            <w:tcW w:w="6853" w:type="dxa"/>
            <w:noWrap/>
            <w:vAlign w:val="center"/>
            <w:hideMark/>
          </w:tcPr>
          <w:p w14:paraId="52567179" w14:textId="78002D3E" w:rsidR="003C7814" w:rsidRPr="00CE6A14" w:rsidRDefault="00A31450" w:rsidP="00771FA8">
            <w:pPr>
              <w:rPr>
                <w:rFonts w:asciiTheme="minorHAnsi" w:hAnsiTheme="minorHAnsi"/>
                <w:lang w:val="en-GB"/>
              </w:rPr>
            </w:pPr>
            <w:r w:rsidRPr="00CE6A14">
              <w:rPr>
                <w:rFonts w:asciiTheme="minorHAnsi" w:hAnsiTheme="minorHAnsi"/>
                <w:lang w:val="en-GB"/>
              </w:rPr>
              <w:t>Foundation for Agricultural Innovation</w:t>
            </w:r>
          </w:p>
        </w:tc>
      </w:tr>
      <w:tr w:rsidR="003C7814" w:rsidRPr="000404FD" w14:paraId="220D24C4" w14:textId="77777777" w:rsidTr="000404FD">
        <w:trPr>
          <w:trHeight w:val="20"/>
        </w:trPr>
        <w:tc>
          <w:tcPr>
            <w:tcW w:w="1460" w:type="dxa"/>
            <w:noWrap/>
            <w:vAlign w:val="center"/>
            <w:hideMark/>
          </w:tcPr>
          <w:p w14:paraId="55B52360" w14:textId="553AD24B"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GEF</w:t>
            </w:r>
          </w:p>
        </w:tc>
        <w:tc>
          <w:tcPr>
            <w:tcW w:w="6853" w:type="dxa"/>
            <w:noWrap/>
            <w:vAlign w:val="center"/>
            <w:hideMark/>
          </w:tcPr>
          <w:p w14:paraId="211AF3F1" w14:textId="79609DA8" w:rsidR="003C7814" w:rsidRPr="00CE6A14" w:rsidRDefault="003F62A6" w:rsidP="00771FA8">
            <w:pPr>
              <w:rPr>
                <w:rFonts w:asciiTheme="minorHAnsi" w:hAnsiTheme="minorHAnsi"/>
                <w:lang w:val="en-GB"/>
              </w:rPr>
            </w:pPr>
            <w:r w:rsidRPr="00CE6A14">
              <w:rPr>
                <w:rFonts w:asciiTheme="minorHAnsi" w:hAnsiTheme="minorHAnsi"/>
                <w:lang w:val="en-GB"/>
              </w:rPr>
              <w:t>Global Environmental Fund</w:t>
            </w:r>
          </w:p>
        </w:tc>
      </w:tr>
      <w:tr w:rsidR="003C7814" w:rsidRPr="00DA134F" w14:paraId="0DA66E49" w14:textId="77777777" w:rsidTr="000404FD">
        <w:trPr>
          <w:trHeight w:val="20"/>
        </w:trPr>
        <w:tc>
          <w:tcPr>
            <w:tcW w:w="1460" w:type="dxa"/>
            <w:noWrap/>
            <w:vAlign w:val="center"/>
            <w:hideMark/>
          </w:tcPr>
          <w:p w14:paraId="6D48403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FOSIS</w:t>
            </w:r>
          </w:p>
        </w:tc>
        <w:tc>
          <w:tcPr>
            <w:tcW w:w="6853" w:type="dxa"/>
            <w:noWrap/>
            <w:vAlign w:val="center"/>
            <w:hideMark/>
          </w:tcPr>
          <w:p w14:paraId="07D4E6C9" w14:textId="4DB0FDCE" w:rsidR="003C7814" w:rsidRPr="00ED6545" w:rsidRDefault="00ED6545" w:rsidP="00771FA8">
            <w:pPr>
              <w:rPr>
                <w:rFonts w:asciiTheme="minorHAnsi" w:hAnsiTheme="minorHAnsi"/>
                <w:lang w:val="en-GB"/>
              </w:rPr>
            </w:pPr>
            <w:r w:rsidRPr="00ED6545">
              <w:rPr>
                <w:rFonts w:asciiTheme="minorHAnsi" w:hAnsiTheme="minorHAnsi"/>
                <w:lang w:val="en-GB"/>
              </w:rPr>
              <w:t>Solidarity and Social Investment Fund</w:t>
            </w:r>
          </w:p>
        </w:tc>
      </w:tr>
      <w:tr w:rsidR="003C7814" w:rsidRPr="000404FD" w14:paraId="7156FB63" w14:textId="77777777" w:rsidTr="000404FD">
        <w:trPr>
          <w:trHeight w:val="20"/>
        </w:trPr>
        <w:tc>
          <w:tcPr>
            <w:tcW w:w="1460" w:type="dxa"/>
            <w:noWrap/>
            <w:vAlign w:val="center"/>
            <w:hideMark/>
          </w:tcPr>
          <w:p w14:paraId="44E1A203" w14:textId="306347A3" w:rsidR="003C7814" w:rsidRPr="000404FD" w:rsidRDefault="003C7814" w:rsidP="00771FA8">
            <w:pPr>
              <w:rPr>
                <w:rFonts w:asciiTheme="minorHAnsi" w:hAnsiTheme="minorHAnsi" w:cstheme="minorHAnsi"/>
                <w:lang w:eastAsia="en-US"/>
              </w:rPr>
            </w:pPr>
            <w:r w:rsidRPr="00AA5379">
              <w:rPr>
                <w:rFonts w:asciiTheme="minorHAnsi" w:hAnsiTheme="minorHAnsi" w:cstheme="minorHAnsi"/>
                <w:lang w:eastAsia="en-US"/>
              </w:rPr>
              <w:t>FPA</w:t>
            </w:r>
          </w:p>
        </w:tc>
        <w:tc>
          <w:tcPr>
            <w:tcW w:w="6853" w:type="dxa"/>
            <w:noWrap/>
            <w:vAlign w:val="center"/>
            <w:hideMark/>
          </w:tcPr>
          <w:p w14:paraId="1F112F79" w14:textId="1CF37DEC" w:rsidR="003C7814" w:rsidRPr="000404FD" w:rsidRDefault="00764DE2" w:rsidP="00771FA8">
            <w:pPr>
              <w:rPr>
                <w:rFonts w:asciiTheme="minorHAnsi" w:hAnsiTheme="minorHAnsi" w:cstheme="minorHAnsi"/>
                <w:lang w:eastAsia="en-US"/>
              </w:rPr>
            </w:pPr>
            <w:r>
              <w:rPr>
                <w:rFonts w:asciiTheme="minorHAnsi" w:hAnsiTheme="minorHAnsi" w:cstheme="minorHAnsi"/>
                <w:lang w:eastAsia="en-US"/>
              </w:rPr>
              <w:t>Environmental Protection Fund</w:t>
            </w:r>
          </w:p>
        </w:tc>
      </w:tr>
      <w:tr w:rsidR="003C7814" w:rsidRPr="000404FD" w14:paraId="7C61A0EF" w14:textId="77777777" w:rsidTr="000404FD">
        <w:trPr>
          <w:trHeight w:val="20"/>
        </w:trPr>
        <w:tc>
          <w:tcPr>
            <w:tcW w:w="1460" w:type="dxa"/>
            <w:noWrap/>
            <w:vAlign w:val="center"/>
            <w:hideMark/>
          </w:tcPr>
          <w:p w14:paraId="30F6FB47" w14:textId="651BE34A"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 xml:space="preserve">GEF </w:t>
            </w:r>
          </w:p>
        </w:tc>
        <w:tc>
          <w:tcPr>
            <w:tcW w:w="6853" w:type="dxa"/>
            <w:noWrap/>
            <w:vAlign w:val="center"/>
            <w:hideMark/>
          </w:tcPr>
          <w:p w14:paraId="0E12A571"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Global Environmental Facility</w:t>
            </w:r>
          </w:p>
        </w:tc>
      </w:tr>
      <w:tr w:rsidR="003C7814" w:rsidRPr="000404FD" w14:paraId="39FA8967" w14:textId="77777777" w:rsidTr="000404FD">
        <w:trPr>
          <w:trHeight w:val="20"/>
        </w:trPr>
        <w:tc>
          <w:tcPr>
            <w:tcW w:w="1460" w:type="dxa"/>
            <w:noWrap/>
            <w:vAlign w:val="center"/>
            <w:hideMark/>
          </w:tcPr>
          <w:p w14:paraId="4867FC91" w14:textId="3BE5299E" w:rsidR="003C7814" w:rsidRPr="000404FD" w:rsidRDefault="00B26151" w:rsidP="00771FA8">
            <w:pPr>
              <w:rPr>
                <w:rFonts w:asciiTheme="minorHAnsi" w:hAnsiTheme="minorHAnsi" w:cstheme="minorHAnsi"/>
                <w:lang w:eastAsia="en-US"/>
              </w:rPr>
            </w:pPr>
            <w:r w:rsidRPr="003B55EF">
              <w:rPr>
                <w:rFonts w:asciiTheme="minorHAnsi" w:hAnsiTheme="minorHAnsi" w:cstheme="minorHAnsi"/>
                <w:lang w:eastAsia="en-US"/>
              </w:rPr>
              <w:t>IET</w:t>
            </w:r>
          </w:p>
        </w:tc>
        <w:tc>
          <w:tcPr>
            <w:tcW w:w="6853" w:type="dxa"/>
            <w:noWrap/>
            <w:vAlign w:val="center"/>
            <w:hideMark/>
          </w:tcPr>
          <w:p w14:paraId="5851175F" w14:textId="6B58E527" w:rsidR="003C7814" w:rsidRPr="000404FD" w:rsidRDefault="00E11D64" w:rsidP="00771FA8">
            <w:pPr>
              <w:rPr>
                <w:rFonts w:asciiTheme="minorHAnsi" w:hAnsiTheme="minorHAnsi" w:cstheme="minorHAnsi"/>
                <w:lang w:eastAsia="en-US"/>
              </w:rPr>
            </w:pPr>
            <w:r>
              <w:rPr>
                <w:rFonts w:asciiTheme="minorHAnsi" w:hAnsiTheme="minorHAnsi" w:cstheme="minorHAnsi"/>
                <w:lang w:eastAsia="en-US"/>
              </w:rPr>
              <w:t>T</w:t>
            </w:r>
            <w:r w:rsidRPr="00E11D64">
              <w:rPr>
                <w:rFonts w:asciiTheme="minorHAnsi" w:hAnsiTheme="minorHAnsi" w:cstheme="minorHAnsi"/>
                <w:lang w:eastAsia="en-US"/>
              </w:rPr>
              <w:t xml:space="preserve">erritorial </w:t>
            </w:r>
            <w:r>
              <w:rPr>
                <w:rFonts w:asciiTheme="minorHAnsi" w:hAnsiTheme="minorHAnsi" w:cstheme="minorHAnsi"/>
                <w:lang w:eastAsia="en-US"/>
              </w:rPr>
              <w:t>S</w:t>
            </w:r>
            <w:r w:rsidRPr="00E11D64">
              <w:rPr>
                <w:rFonts w:asciiTheme="minorHAnsi" w:hAnsiTheme="minorHAnsi" w:cstheme="minorHAnsi"/>
                <w:lang w:eastAsia="en-US"/>
              </w:rPr>
              <w:t xml:space="preserve">cale </w:t>
            </w:r>
            <w:r>
              <w:rPr>
                <w:rFonts w:asciiTheme="minorHAnsi" w:hAnsiTheme="minorHAnsi" w:cstheme="minorHAnsi"/>
                <w:lang w:eastAsia="en-US"/>
              </w:rPr>
              <w:t>I</w:t>
            </w:r>
            <w:r w:rsidRPr="00E11D64">
              <w:rPr>
                <w:rFonts w:asciiTheme="minorHAnsi" w:hAnsiTheme="minorHAnsi" w:cstheme="minorHAnsi"/>
                <w:lang w:eastAsia="en-US"/>
              </w:rPr>
              <w:t>nitiatives</w:t>
            </w:r>
          </w:p>
        </w:tc>
      </w:tr>
      <w:tr w:rsidR="003C7814" w:rsidRPr="000404FD" w14:paraId="687E5372" w14:textId="77777777" w:rsidTr="000404FD">
        <w:trPr>
          <w:trHeight w:val="20"/>
        </w:trPr>
        <w:tc>
          <w:tcPr>
            <w:tcW w:w="1460" w:type="dxa"/>
            <w:noWrap/>
            <w:vAlign w:val="center"/>
            <w:hideMark/>
          </w:tcPr>
          <w:p w14:paraId="5B7611D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INDAP</w:t>
            </w:r>
          </w:p>
        </w:tc>
        <w:tc>
          <w:tcPr>
            <w:tcW w:w="6853" w:type="dxa"/>
            <w:noWrap/>
            <w:vAlign w:val="center"/>
            <w:hideMark/>
          </w:tcPr>
          <w:p w14:paraId="5B97C570" w14:textId="45DD6786" w:rsidR="003C7814" w:rsidRPr="000404FD" w:rsidRDefault="007B6D59" w:rsidP="00771FA8">
            <w:pPr>
              <w:rPr>
                <w:rFonts w:asciiTheme="minorHAnsi" w:hAnsiTheme="minorHAnsi" w:cstheme="minorHAnsi"/>
                <w:lang w:eastAsia="en-US"/>
              </w:rPr>
            </w:pPr>
            <w:r w:rsidRPr="007B6D59">
              <w:rPr>
                <w:rFonts w:asciiTheme="minorHAnsi" w:hAnsiTheme="minorHAnsi" w:cstheme="minorHAnsi"/>
                <w:lang w:eastAsia="en-US"/>
              </w:rPr>
              <w:t>Institute of Agricultural Development</w:t>
            </w:r>
          </w:p>
        </w:tc>
      </w:tr>
      <w:tr w:rsidR="003C7814" w:rsidRPr="000404FD" w14:paraId="42282B9E" w14:textId="77777777" w:rsidTr="000404FD">
        <w:trPr>
          <w:trHeight w:val="20"/>
        </w:trPr>
        <w:tc>
          <w:tcPr>
            <w:tcW w:w="1460" w:type="dxa"/>
            <w:noWrap/>
            <w:vAlign w:val="center"/>
            <w:hideMark/>
          </w:tcPr>
          <w:p w14:paraId="51541C9F" w14:textId="77777777" w:rsidR="003C7814" w:rsidRPr="00ED0172" w:rsidRDefault="003C7814" w:rsidP="00771FA8">
            <w:pPr>
              <w:rPr>
                <w:rFonts w:asciiTheme="minorHAnsi" w:hAnsiTheme="minorHAnsi" w:cstheme="minorHAnsi"/>
                <w:lang w:val="en-GB" w:eastAsia="en-US"/>
              </w:rPr>
            </w:pPr>
            <w:r w:rsidRPr="00ED0172">
              <w:rPr>
                <w:rFonts w:asciiTheme="minorHAnsi" w:hAnsiTheme="minorHAnsi" w:cstheme="minorHAnsi"/>
                <w:lang w:val="en-GB" w:eastAsia="en-US"/>
              </w:rPr>
              <w:t>INFOR</w:t>
            </w:r>
          </w:p>
        </w:tc>
        <w:tc>
          <w:tcPr>
            <w:tcW w:w="6853" w:type="dxa"/>
            <w:noWrap/>
            <w:vAlign w:val="center"/>
            <w:hideMark/>
          </w:tcPr>
          <w:p w14:paraId="22DAE24B" w14:textId="4FBF1B57" w:rsidR="003C7814" w:rsidRPr="00ED0172" w:rsidRDefault="0069465A" w:rsidP="00771FA8">
            <w:pPr>
              <w:rPr>
                <w:rFonts w:asciiTheme="minorHAnsi" w:hAnsiTheme="minorHAnsi" w:cstheme="minorHAnsi"/>
                <w:lang w:val="en-GB" w:eastAsia="en-US"/>
              </w:rPr>
            </w:pPr>
            <w:r w:rsidRPr="00ED0172">
              <w:rPr>
                <w:rFonts w:asciiTheme="minorHAnsi" w:hAnsiTheme="minorHAnsi" w:cstheme="minorHAnsi"/>
                <w:lang w:val="en-GB" w:eastAsia="en-US"/>
              </w:rPr>
              <w:t>Forestry Institute</w:t>
            </w:r>
          </w:p>
        </w:tc>
      </w:tr>
      <w:tr w:rsidR="003C7814" w:rsidRPr="00DA134F" w14:paraId="13AE823B" w14:textId="77777777" w:rsidTr="000404FD">
        <w:trPr>
          <w:trHeight w:val="20"/>
        </w:trPr>
        <w:tc>
          <w:tcPr>
            <w:tcW w:w="1460" w:type="dxa"/>
            <w:noWrap/>
            <w:vAlign w:val="center"/>
            <w:hideMark/>
          </w:tcPr>
          <w:p w14:paraId="1A1E141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MAPS</w:t>
            </w:r>
          </w:p>
        </w:tc>
        <w:tc>
          <w:tcPr>
            <w:tcW w:w="6853" w:type="dxa"/>
            <w:noWrap/>
            <w:vAlign w:val="center"/>
            <w:hideMark/>
          </w:tcPr>
          <w:p w14:paraId="0EF6232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Mitigation Action Plans and Scenarios</w:t>
            </w:r>
          </w:p>
        </w:tc>
      </w:tr>
      <w:tr w:rsidR="003C7814" w:rsidRPr="000404FD" w14:paraId="3924E81F" w14:textId="77777777" w:rsidTr="000404FD">
        <w:trPr>
          <w:trHeight w:val="20"/>
        </w:trPr>
        <w:tc>
          <w:tcPr>
            <w:tcW w:w="1460" w:type="dxa"/>
            <w:noWrap/>
            <w:vAlign w:val="center"/>
            <w:hideMark/>
          </w:tcPr>
          <w:p w14:paraId="28C6D1B9" w14:textId="608191C9"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w:t>
            </w:r>
            <w:r w:rsidR="000A39CB">
              <w:rPr>
                <w:rFonts w:asciiTheme="minorHAnsi" w:hAnsiTheme="minorHAnsi" w:cstheme="minorHAnsi"/>
                <w:lang w:eastAsia="en-US"/>
              </w:rPr>
              <w:t>MA</w:t>
            </w:r>
          </w:p>
        </w:tc>
        <w:tc>
          <w:tcPr>
            <w:tcW w:w="6853" w:type="dxa"/>
            <w:noWrap/>
            <w:vAlign w:val="center"/>
            <w:hideMark/>
          </w:tcPr>
          <w:p w14:paraId="6E687A33" w14:textId="0C9632EA"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Minist</w:t>
            </w:r>
            <w:r w:rsidR="000F10B4">
              <w:rPr>
                <w:rFonts w:asciiTheme="minorHAnsi" w:hAnsiTheme="minorHAnsi" w:cstheme="minorHAnsi"/>
                <w:lang w:eastAsia="en-US"/>
              </w:rPr>
              <w:t xml:space="preserve">ry of the Environment </w:t>
            </w:r>
          </w:p>
        </w:tc>
      </w:tr>
      <w:tr w:rsidR="003C7814" w:rsidRPr="00DA134F" w14:paraId="71A80DB6" w14:textId="77777777" w:rsidTr="000404FD">
        <w:trPr>
          <w:trHeight w:val="20"/>
        </w:trPr>
        <w:tc>
          <w:tcPr>
            <w:tcW w:w="1460" w:type="dxa"/>
            <w:noWrap/>
            <w:vAlign w:val="center"/>
            <w:hideMark/>
          </w:tcPr>
          <w:p w14:paraId="57E9AED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OC/OBC</w:t>
            </w:r>
          </w:p>
        </w:tc>
        <w:tc>
          <w:tcPr>
            <w:tcW w:w="6853" w:type="dxa"/>
            <w:noWrap/>
            <w:vAlign w:val="center"/>
            <w:hideMark/>
          </w:tcPr>
          <w:p w14:paraId="3AE4AC05" w14:textId="638D4BCF" w:rsidR="003C7814" w:rsidRPr="00FB2E24" w:rsidRDefault="00FB2E24" w:rsidP="00771FA8">
            <w:pPr>
              <w:rPr>
                <w:rFonts w:asciiTheme="minorHAnsi" w:hAnsiTheme="minorHAnsi"/>
                <w:lang w:val="en-GB"/>
              </w:rPr>
            </w:pPr>
            <w:r w:rsidRPr="00FB2E24">
              <w:rPr>
                <w:rFonts w:asciiTheme="minorHAnsi" w:hAnsiTheme="minorHAnsi"/>
                <w:lang w:val="en-GB"/>
              </w:rPr>
              <w:t>Community Organizations/Community-Based Organizations</w:t>
            </w:r>
          </w:p>
        </w:tc>
      </w:tr>
      <w:tr w:rsidR="003C7814" w:rsidRPr="000404FD" w14:paraId="3B3FB264" w14:textId="77777777" w:rsidTr="000404FD">
        <w:trPr>
          <w:trHeight w:val="20"/>
        </w:trPr>
        <w:tc>
          <w:tcPr>
            <w:tcW w:w="1460" w:type="dxa"/>
            <w:noWrap/>
            <w:vAlign w:val="center"/>
            <w:hideMark/>
          </w:tcPr>
          <w:p w14:paraId="5722ED69" w14:textId="72ECC878" w:rsidR="003C7814" w:rsidRPr="000404FD" w:rsidRDefault="003A54BF" w:rsidP="00771FA8">
            <w:pPr>
              <w:rPr>
                <w:rFonts w:asciiTheme="minorHAnsi" w:hAnsiTheme="minorHAnsi" w:cstheme="minorHAnsi"/>
                <w:lang w:eastAsia="en-US"/>
              </w:rPr>
            </w:pPr>
            <w:r>
              <w:rPr>
                <w:rFonts w:asciiTheme="minorHAnsi" w:hAnsiTheme="minorHAnsi" w:cstheme="minorHAnsi"/>
                <w:lang w:eastAsia="en-US"/>
              </w:rPr>
              <w:t>NGO</w:t>
            </w:r>
          </w:p>
        </w:tc>
        <w:tc>
          <w:tcPr>
            <w:tcW w:w="6853" w:type="dxa"/>
            <w:noWrap/>
            <w:vAlign w:val="center"/>
            <w:hideMark/>
          </w:tcPr>
          <w:p w14:paraId="71FABD5E" w14:textId="3A04ECA5" w:rsidR="003C7814" w:rsidRPr="00460628" w:rsidRDefault="004B5052" w:rsidP="00771FA8">
            <w:pPr>
              <w:rPr>
                <w:rFonts w:asciiTheme="minorHAnsi" w:hAnsiTheme="minorHAnsi" w:cstheme="minorHAnsi"/>
                <w:lang w:val="en-GB" w:eastAsia="en-US"/>
              </w:rPr>
            </w:pPr>
            <w:r w:rsidRPr="00460628">
              <w:rPr>
                <w:rFonts w:asciiTheme="minorHAnsi" w:hAnsiTheme="minorHAnsi" w:cstheme="minorHAnsi"/>
                <w:lang w:val="en-GB" w:eastAsia="en-US"/>
              </w:rPr>
              <w:t>Non-Governmental</w:t>
            </w:r>
            <w:r w:rsidR="003A54BF" w:rsidRPr="00460628">
              <w:rPr>
                <w:rFonts w:asciiTheme="minorHAnsi" w:hAnsiTheme="minorHAnsi" w:cstheme="minorHAnsi"/>
                <w:lang w:val="en-GB" w:eastAsia="en-US"/>
              </w:rPr>
              <w:t xml:space="preserve"> Organization</w:t>
            </w:r>
          </w:p>
        </w:tc>
      </w:tr>
      <w:tr w:rsidR="003C7814" w:rsidRPr="000404FD" w14:paraId="5D12E90F" w14:textId="77777777" w:rsidTr="000404FD">
        <w:trPr>
          <w:trHeight w:val="20"/>
        </w:trPr>
        <w:tc>
          <w:tcPr>
            <w:tcW w:w="1460" w:type="dxa"/>
            <w:noWrap/>
            <w:vAlign w:val="center"/>
            <w:hideMark/>
          </w:tcPr>
          <w:p w14:paraId="15AB67E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PIR</w:t>
            </w:r>
          </w:p>
        </w:tc>
        <w:tc>
          <w:tcPr>
            <w:tcW w:w="6853" w:type="dxa"/>
            <w:noWrap/>
            <w:vAlign w:val="center"/>
            <w:hideMark/>
          </w:tcPr>
          <w:p w14:paraId="6BBD6D31" w14:textId="77777777" w:rsidR="003C7814" w:rsidRPr="00460628" w:rsidRDefault="003C7814" w:rsidP="00771FA8">
            <w:pPr>
              <w:rPr>
                <w:rFonts w:asciiTheme="minorHAnsi" w:hAnsiTheme="minorHAnsi" w:cstheme="minorHAnsi"/>
                <w:lang w:val="en-GB" w:eastAsia="en-US"/>
              </w:rPr>
            </w:pPr>
            <w:r w:rsidRPr="00460628">
              <w:rPr>
                <w:rFonts w:asciiTheme="minorHAnsi" w:hAnsiTheme="minorHAnsi" w:cstheme="minorHAnsi"/>
                <w:lang w:val="en-GB" w:eastAsia="en-US"/>
              </w:rPr>
              <w:t>Project Implementation Report</w:t>
            </w:r>
          </w:p>
        </w:tc>
      </w:tr>
      <w:tr w:rsidR="003C7814" w:rsidRPr="000404FD" w14:paraId="3454ED05" w14:textId="77777777" w:rsidTr="000404FD">
        <w:trPr>
          <w:trHeight w:val="20"/>
        </w:trPr>
        <w:tc>
          <w:tcPr>
            <w:tcW w:w="1460" w:type="dxa"/>
            <w:noWrap/>
            <w:vAlign w:val="center"/>
            <w:hideMark/>
          </w:tcPr>
          <w:p w14:paraId="3983D2D2" w14:textId="6AA8BD8F" w:rsidR="003C7814" w:rsidRPr="000404FD" w:rsidRDefault="003013A6" w:rsidP="00771FA8">
            <w:pPr>
              <w:rPr>
                <w:rFonts w:asciiTheme="minorHAnsi" w:hAnsiTheme="minorHAnsi" w:cstheme="minorHAnsi"/>
                <w:lang w:eastAsia="en-US"/>
              </w:rPr>
            </w:pPr>
            <w:r>
              <w:rPr>
                <w:rFonts w:asciiTheme="minorHAnsi" w:hAnsiTheme="minorHAnsi" w:cstheme="minorHAnsi"/>
                <w:lang w:eastAsia="en-US"/>
              </w:rPr>
              <w:t>UNDP</w:t>
            </w:r>
          </w:p>
        </w:tc>
        <w:tc>
          <w:tcPr>
            <w:tcW w:w="6853" w:type="dxa"/>
            <w:noWrap/>
            <w:vAlign w:val="center"/>
            <w:hideMark/>
          </w:tcPr>
          <w:p w14:paraId="113B8B1F" w14:textId="02C1C42B" w:rsidR="003C7814" w:rsidRPr="00460628" w:rsidRDefault="003013A6" w:rsidP="00771FA8">
            <w:pPr>
              <w:rPr>
                <w:rFonts w:asciiTheme="minorHAnsi" w:hAnsiTheme="minorHAnsi"/>
                <w:lang w:val="en-GB"/>
              </w:rPr>
            </w:pPr>
            <w:r w:rsidRPr="00460628">
              <w:rPr>
                <w:rFonts w:asciiTheme="minorHAnsi" w:hAnsiTheme="minorHAnsi"/>
                <w:lang w:val="en-GB"/>
              </w:rPr>
              <w:t>United Nations Development Programme</w:t>
            </w:r>
          </w:p>
        </w:tc>
      </w:tr>
      <w:tr w:rsidR="003C7814" w:rsidRPr="000404FD" w14:paraId="79D113E0" w14:textId="77777777" w:rsidTr="000404FD">
        <w:trPr>
          <w:trHeight w:val="20"/>
        </w:trPr>
        <w:tc>
          <w:tcPr>
            <w:tcW w:w="1460" w:type="dxa"/>
            <w:noWrap/>
            <w:vAlign w:val="center"/>
            <w:hideMark/>
          </w:tcPr>
          <w:p w14:paraId="39159A9B"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lastRenderedPageBreak/>
              <w:t>PPG</w:t>
            </w:r>
          </w:p>
        </w:tc>
        <w:tc>
          <w:tcPr>
            <w:tcW w:w="6853" w:type="dxa"/>
            <w:noWrap/>
            <w:vAlign w:val="center"/>
            <w:hideMark/>
          </w:tcPr>
          <w:p w14:paraId="0CD8F238" w14:textId="354D1CD1" w:rsidR="003C7814" w:rsidRPr="008F7864" w:rsidRDefault="00C302CC" w:rsidP="00771FA8">
            <w:pPr>
              <w:rPr>
                <w:rFonts w:asciiTheme="minorHAnsi" w:hAnsiTheme="minorHAnsi"/>
                <w:lang w:val="en-GB"/>
              </w:rPr>
            </w:pPr>
            <w:r w:rsidRPr="008F7864">
              <w:rPr>
                <w:rFonts w:asciiTheme="minorHAnsi" w:hAnsiTheme="minorHAnsi"/>
                <w:lang w:val="en-GB"/>
              </w:rPr>
              <w:t>Project preparation grant</w:t>
            </w:r>
          </w:p>
        </w:tc>
      </w:tr>
      <w:tr w:rsidR="009B725B" w:rsidRPr="00DA134F" w14:paraId="6A0C96C4" w14:textId="77777777" w:rsidTr="00771FA8">
        <w:trPr>
          <w:trHeight w:val="20"/>
        </w:trPr>
        <w:tc>
          <w:tcPr>
            <w:tcW w:w="1460" w:type="dxa"/>
            <w:noWrap/>
            <w:vAlign w:val="center"/>
          </w:tcPr>
          <w:p w14:paraId="244F4146" w14:textId="6EF811FD" w:rsidR="009B725B" w:rsidRPr="000404FD" w:rsidRDefault="004577F4" w:rsidP="00771FA8">
            <w:pPr>
              <w:rPr>
                <w:rFonts w:asciiTheme="minorHAnsi" w:hAnsiTheme="minorHAnsi" w:cstheme="minorHAnsi"/>
                <w:lang w:eastAsia="en-US"/>
              </w:rPr>
            </w:pPr>
            <w:r w:rsidRPr="000404FD">
              <w:rPr>
                <w:rFonts w:asciiTheme="minorHAnsi" w:hAnsiTheme="minorHAnsi" w:cstheme="minorHAnsi"/>
                <w:lang w:eastAsia="en-US"/>
              </w:rPr>
              <w:t>PPS-CHILE</w:t>
            </w:r>
          </w:p>
        </w:tc>
        <w:tc>
          <w:tcPr>
            <w:tcW w:w="6853" w:type="dxa"/>
            <w:noWrap/>
            <w:vAlign w:val="center"/>
          </w:tcPr>
          <w:p w14:paraId="0F87DBEC" w14:textId="6B98892B" w:rsidR="009B725B" w:rsidRPr="00E42749" w:rsidRDefault="00E42749" w:rsidP="00771FA8">
            <w:pPr>
              <w:rPr>
                <w:rFonts w:asciiTheme="minorHAnsi" w:hAnsiTheme="minorHAnsi" w:cstheme="minorHAnsi"/>
                <w:lang w:val="en-GB" w:eastAsia="en-US"/>
              </w:rPr>
            </w:pPr>
            <w:r w:rsidRPr="00E42749">
              <w:rPr>
                <w:rFonts w:asciiTheme="minorHAnsi" w:hAnsiTheme="minorHAnsi" w:cstheme="minorHAnsi"/>
                <w:lang w:val="en-GB" w:eastAsia="en-US"/>
              </w:rPr>
              <w:t>Small Grants Program executed by the UNDP-Chile office</w:t>
            </w:r>
          </w:p>
        </w:tc>
      </w:tr>
      <w:tr w:rsidR="004577F4" w:rsidRPr="00DA134F" w14:paraId="2EAF6CF6" w14:textId="77777777" w:rsidTr="00771FA8">
        <w:trPr>
          <w:trHeight w:val="20"/>
        </w:trPr>
        <w:tc>
          <w:tcPr>
            <w:tcW w:w="1460" w:type="dxa"/>
            <w:noWrap/>
            <w:vAlign w:val="center"/>
          </w:tcPr>
          <w:p w14:paraId="27A8044B" w14:textId="646B0207" w:rsidR="004577F4" w:rsidRPr="000404FD" w:rsidRDefault="00AC058B" w:rsidP="00771FA8">
            <w:pPr>
              <w:rPr>
                <w:rFonts w:asciiTheme="minorHAnsi" w:hAnsiTheme="minorHAnsi" w:cstheme="minorHAnsi"/>
                <w:lang w:eastAsia="en-US"/>
              </w:rPr>
            </w:pPr>
            <w:r>
              <w:rPr>
                <w:rFonts w:asciiTheme="minorHAnsi" w:hAnsiTheme="minorHAnsi" w:cstheme="minorHAnsi"/>
                <w:lang w:eastAsia="en-US"/>
              </w:rPr>
              <w:t>SGP</w:t>
            </w:r>
          </w:p>
        </w:tc>
        <w:tc>
          <w:tcPr>
            <w:tcW w:w="6853" w:type="dxa"/>
            <w:noWrap/>
            <w:vAlign w:val="center"/>
          </w:tcPr>
          <w:p w14:paraId="73B981A4" w14:textId="49158404" w:rsidR="004577F4" w:rsidRPr="006470CD" w:rsidRDefault="004577F4" w:rsidP="00771FA8">
            <w:pPr>
              <w:rPr>
                <w:rFonts w:asciiTheme="minorHAnsi" w:hAnsiTheme="minorHAnsi" w:cstheme="minorHAnsi"/>
                <w:lang w:val="en-GB" w:eastAsia="en-US"/>
              </w:rPr>
            </w:pPr>
            <w:r w:rsidRPr="006470CD">
              <w:rPr>
                <w:rFonts w:asciiTheme="minorHAnsi" w:hAnsiTheme="minorHAnsi" w:cstheme="minorHAnsi"/>
                <w:lang w:val="en-GB" w:eastAsia="en-US"/>
              </w:rPr>
              <w:t>Small Grants P</w:t>
            </w:r>
            <w:r w:rsidR="008F7864">
              <w:rPr>
                <w:rFonts w:asciiTheme="minorHAnsi" w:hAnsiTheme="minorHAnsi" w:cstheme="minorHAnsi"/>
                <w:lang w:val="en-GB" w:eastAsia="en-US"/>
              </w:rPr>
              <w:t>r</w:t>
            </w:r>
            <w:r w:rsidRPr="006470CD">
              <w:rPr>
                <w:rFonts w:asciiTheme="minorHAnsi" w:hAnsiTheme="minorHAnsi" w:cstheme="minorHAnsi"/>
                <w:lang w:val="en-GB" w:eastAsia="en-US"/>
              </w:rPr>
              <w:t xml:space="preserve">ogramme, </w:t>
            </w:r>
            <w:r w:rsidR="006470CD" w:rsidRPr="006470CD">
              <w:rPr>
                <w:rFonts w:asciiTheme="minorHAnsi" w:hAnsiTheme="minorHAnsi" w:cstheme="minorHAnsi"/>
                <w:lang w:val="en-GB" w:eastAsia="en-US"/>
              </w:rPr>
              <w:t>executed by UNDP at the global level</w:t>
            </w:r>
          </w:p>
        </w:tc>
      </w:tr>
      <w:tr w:rsidR="003C7814" w:rsidRPr="000404FD" w14:paraId="11FD7238" w14:textId="77777777" w:rsidTr="000404FD">
        <w:trPr>
          <w:trHeight w:val="20"/>
        </w:trPr>
        <w:tc>
          <w:tcPr>
            <w:tcW w:w="1460" w:type="dxa"/>
            <w:noWrap/>
            <w:vAlign w:val="center"/>
            <w:hideMark/>
          </w:tcPr>
          <w:p w14:paraId="2AA372F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PRODOC</w:t>
            </w:r>
          </w:p>
        </w:tc>
        <w:tc>
          <w:tcPr>
            <w:tcW w:w="6853" w:type="dxa"/>
            <w:noWrap/>
            <w:vAlign w:val="center"/>
            <w:hideMark/>
          </w:tcPr>
          <w:p w14:paraId="5B7E2926" w14:textId="310524A7" w:rsidR="003C7814" w:rsidRPr="000404FD" w:rsidRDefault="006470CD" w:rsidP="00771FA8">
            <w:pPr>
              <w:rPr>
                <w:rFonts w:asciiTheme="minorHAnsi" w:hAnsiTheme="minorHAnsi" w:cstheme="minorHAnsi"/>
                <w:lang w:eastAsia="en-US"/>
              </w:rPr>
            </w:pPr>
            <w:r>
              <w:rPr>
                <w:rFonts w:asciiTheme="minorHAnsi" w:hAnsiTheme="minorHAnsi" w:cstheme="minorHAnsi"/>
                <w:lang w:eastAsia="en-US"/>
              </w:rPr>
              <w:t>Project document</w:t>
            </w:r>
          </w:p>
        </w:tc>
      </w:tr>
      <w:tr w:rsidR="003C7814" w:rsidRPr="00DA134F" w14:paraId="0962EB16" w14:textId="77777777" w:rsidTr="000404FD">
        <w:trPr>
          <w:trHeight w:val="20"/>
        </w:trPr>
        <w:tc>
          <w:tcPr>
            <w:tcW w:w="1460" w:type="dxa"/>
            <w:noWrap/>
            <w:vAlign w:val="center"/>
            <w:hideMark/>
          </w:tcPr>
          <w:p w14:paraId="431398E6" w14:textId="77777777" w:rsidR="003C7814" w:rsidRPr="000404FD" w:rsidRDefault="003C7814" w:rsidP="00771FA8">
            <w:pPr>
              <w:rPr>
                <w:rFonts w:asciiTheme="minorHAnsi" w:hAnsiTheme="minorHAnsi" w:cstheme="minorHAnsi"/>
                <w:lang w:eastAsia="en-US"/>
              </w:rPr>
            </w:pPr>
            <w:proofErr w:type="spellStart"/>
            <w:r w:rsidRPr="000404FD">
              <w:rPr>
                <w:rFonts w:asciiTheme="minorHAnsi" w:hAnsiTheme="minorHAnsi" w:cstheme="minorHAnsi"/>
                <w:lang w:eastAsia="en-US"/>
              </w:rPr>
              <w:t>ROtI</w:t>
            </w:r>
            <w:proofErr w:type="spellEnd"/>
          </w:p>
        </w:tc>
        <w:tc>
          <w:tcPr>
            <w:tcW w:w="6853" w:type="dxa"/>
            <w:noWrap/>
            <w:vAlign w:val="center"/>
            <w:hideMark/>
          </w:tcPr>
          <w:p w14:paraId="61DD7F2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Review of Outcomes to Impacts</w:t>
            </w:r>
          </w:p>
        </w:tc>
      </w:tr>
      <w:tr w:rsidR="003C7814" w:rsidRPr="000404FD" w14:paraId="7385DB9A" w14:textId="77777777" w:rsidTr="000404FD">
        <w:trPr>
          <w:trHeight w:val="20"/>
        </w:trPr>
        <w:tc>
          <w:tcPr>
            <w:tcW w:w="1460" w:type="dxa"/>
            <w:noWrap/>
            <w:vAlign w:val="center"/>
            <w:hideMark/>
          </w:tcPr>
          <w:p w14:paraId="32E15328"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RRNN</w:t>
            </w:r>
          </w:p>
        </w:tc>
        <w:tc>
          <w:tcPr>
            <w:tcW w:w="6853" w:type="dxa"/>
            <w:noWrap/>
            <w:vAlign w:val="center"/>
            <w:hideMark/>
          </w:tcPr>
          <w:p w14:paraId="093FE6CC" w14:textId="6EED0EAF" w:rsidR="003C7814" w:rsidRPr="000404FD" w:rsidRDefault="007D4D3C" w:rsidP="00771FA8">
            <w:pPr>
              <w:rPr>
                <w:rFonts w:asciiTheme="minorHAnsi" w:hAnsiTheme="minorHAnsi" w:cstheme="minorHAnsi"/>
                <w:lang w:eastAsia="en-US"/>
              </w:rPr>
            </w:pPr>
            <w:r>
              <w:rPr>
                <w:rFonts w:asciiTheme="minorHAnsi" w:hAnsiTheme="minorHAnsi" w:cstheme="minorHAnsi"/>
                <w:lang w:eastAsia="en-US"/>
              </w:rPr>
              <w:t>Natural resources</w:t>
            </w:r>
          </w:p>
        </w:tc>
      </w:tr>
      <w:tr w:rsidR="003C7814" w:rsidRPr="000404FD" w14:paraId="72A1F32B" w14:textId="77777777" w:rsidTr="000404FD">
        <w:trPr>
          <w:trHeight w:val="20"/>
        </w:trPr>
        <w:tc>
          <w:tcPr>
            <w:tcW w:w="1460" w:type="dxa"/>
            <w:noWrap/>
            <w:vAlign w:val="center"/>
            <w:hideMark/>
          </w:tcPr>
          <w:p w14:paraId="7146855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RTA</w:t>
            </w:r>
          </w:p>
        </w:tc>
        <w:tc>
          <w:tcPr>
            <w:tcW w:w="6853" w:type="dxa"/>
            <w:noWrap/>
            <w:vAlign w:val="center"/>
            <w:hideMark/>
          </w:tcPr>
          <w:p w14:paraId="3975AE06"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Regional Technical Advisor</w:t>
            </w:r>
          </w:p>
        </w:tc>
      </w:tr>
      <w:tr w:rsidR="003C7814" w:rsidRPr="000404FD" w14:paraId="205609FF" w14:textId="77777777" w:rsidTr="000404FD">
        <w:trPr>
          <w:trHeight w:val="20"/>
        </w:trPr>
        <w:tc>
          <w:tcPr>
            <w:tcW w:w="1460" w:type="dxa"/>
            <w:noWrap/>
            <w:vAlign w:val="center"/>
            <w:hideMark/>
          </w:tcPr>
          <w:p w14:paraId="49FAB46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SERNATUR</w:t>
            </w:r>
          </w:p>
        </w:tc>
        <w:tc>
          <w:tcPr>
            <w:tcW w:w="6853" w:type="dxa"/>
            <w:noWrap/>
            <w:vAlign w:val="center"/>
            <w:hideMark/>
          </w:tcPr>
          <w:p w14:paraId="31E7AFF5" w14:textId="47FCD21D" w:rsidR="003C7814" w:rsidRPr="000404FD" w:rsidRDefault="008F7864" w:rsidP="00771FA8">
            <w:pPr>
              <w:rPr>
                <w:rFonts w:asciiTheme="minorHAnsi" w:hAnsiTheme="minorHAnsi" w:cstheme="minorHAnsi"/>
                <w:lang w:eastAsia="en-US"/>
              </w:rPr>
            </w:pPr>
            <w:r w:rsidRPr="008F7864">
              <w:rPr>
                <w:rFonts w:asciiTheme="minorHAnsi" w:hAnsiTheme="minorHAnsi" w:cstheme="minorHAnsi"/>
                <w:lang w:eastAsia="en-US"/>
              </w:rPr>
              <w:t>National Tourism Service</w:t>
            </w:r>
          </w:p>
        </w:tc>
      </w:tr>
      <w:tr w:rsidR="003C7814" w:rsidRPr="00DA134F" w14:paraId="7D0C98DC" w14:textId="77777777" w:rsidTr="000404FD">
        <w:trPr>
          <w:trHeight w:val="20"/>
        </w:trPr>
        <w:tc>
          <w:tcPr>
            <w:tcW w:w="1460" w:type="dxa"/>
            <w:noWrap/>
            <w:vAlign w:val="center"/>
            <w:hideMark/>
          </w:tcPr>
          <w:p w14:paraId="1FCA33C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SMART</w:t>
            </w:r>
          </w:p>
        </w:tc>
        <w:tc>
          <w:tcPr>
            <w:tcW w:w="6853" w:type="dxa"/>
            <w:noWrap/>
            <w:vAlign w:val="center"/>
            <w:hideMark/>
          </w:tcPr>
          <w:p w14:paraId="2B307531" w14:textId="2184D45B" w:rsidR="003C7814" w:rsidRPr="006C0FD3" w:rsidRDefault="006C0FD3" w:rsidP="00771FA8">
            <w:pPr>
              <w:rPr>
                <w:rFonts w:asciiTheme="minorHAnsi" w:hAnsiTheme="minorHAnsi"/>
                <w:lang w:val="en-GB"/>
              </w:rPr>
            </w:pPr>
            <w:r w:rsidRPr="006C0FD3">
              <w:rPr>
                <w:rFonts w:asciiTheme="minorHAnsi" w:hAnsiTheme="minorHAnsi"/>
                <w:lang w:val="en-GB"/>
              </w:rPr>
              <w:t>Specific, Measurable, Affordable, Relevant, Time-limited</w:t>
            </w:r>
          </w:p>
        </w:tc>
      </w:tr>
      <w:tr w:rsidR="003C7814" w:rsidRPr="000404FD" w14:paraId="31A2D2CB" w14:textId="77777777" w:rsidTr="000404FD">
        <w:trPr>
          <w:trHeight w:val="20"/>
        </w:trPr>
        <w:tc>
          <w:tcPr>
            <w:tcW w:w="1460" w:type="dxa"/>
            <w:noWrap/>
            <w:vAlign w:val="center"/>
            <w:hideMark/>
          </w:tcPr>
          <w:p w14:paraId="67513BB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SSEE</w:t>
            </w:r>
          </w:p>
        </w:tc>
        <w:tc>
          <w:tcPr>
            <w:tcW w:w="6853" w:type="dxa"/>
            <w:noWrap/>
            <w:vAlign w:val="center"/>
            <w:hideMark/>
          </w:tcPr>
          <w:p w14:paraId="326D9967" w14:textId="28450F6A" w:rsidR="003C7814" w:rsidRPr="000404FD" w:rsidRDefault="00AF568F" w:rsidP="00771FA8">
            <w:pPr>
              <w:rPr>
                <w:rFonts w:asciiTheme="minorHAnsi" w:hAnsiTheme="minorHAnsi" w:cstheme="minorHAnsi"/>
                <w:lang w:eastAsia="en-US"/>
              </w:rPr>
            </w:pPr>
            <w:r w:rsidRPr="00AF568F">
              <w:rPr>
                <w:rFonts w:asciiTheme="minorHAnsi" w:hAnsiTheme="minorHAnsi" w:cstheme="minorHAnsi"/>
                <w:lang w:eastAsia="en-US"/>
              </w:rPr>
              <w:t>Ecosystem Services</w:t>
            </w:r>
          </w:p>
        </w:tc>
      </w:tr>
      <w:tr w:rsidR="003C7814" w:rsidRPr="000404FD" w14:paraId="5BC933DD" w14:textId="77777777" w:rsidTr="000404FD">
        <w:trPr>
          <w:trHeight w:val="20"/>
        </w:trPr>
        <w:tc>
          <w:tcPr>
            <w:tcW w:w="1460" w:type="dxa"/>
            <w:noWrap/>
            <w:vAlign w:val="center"/>
            <w:hideMark/>
          </w:tcPr>
          <w:p w14:paraId="4E7D8F6F"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SUBDERE</w:t>
            </w:r>
          </w:p>
        </w:tc>
        <w:tc>
          <w:tcPr>
            <w:tcW w:w="6853" w:type="dxa"/>
            <w:noWrap/>
            <w:vAlign w:val="center"/>
            <w:hideMark/>
          </w:tcPr>
          <w:p w14:paraId="41F47F6C" w14:textId="7DC114A0" w:rsidR="003C7814" w:rsidRPr="000404FD" w:rsidRDefault="00806CDA" w:rsidP="00771FA8">
            <w:pPr>
              <w:rPr>
                <w:rFonts w:asciiTheme="minorHAnsi" w:hAnsiTheme="minorHAnsi" w:cstheme="minorHAnsi"/>
                <w:lang w:eastAsia="en-US"/>
              </w:rPr>
            </w:pPr>
            <w:r w:rsidRPr="00806CDA">
              <w:rPr>
                <w:rFonts w:asciiTheme="minorHAnsi" w:hAnsiTheme="minorHAnsi" w:cstheme="minorHAnsi"/>
                <w:lang w:eastAsia="en-US"/>
              </w:rPr>
              <w:t>Undersecretary of National Development</w:t>
            </w:r>
          </w:p>
        </w:tc>
      </w:tr>
      <w:tr w:rsidR="003C7814" w:rsidRPr="000404FD" w14:paraId="5A33850F" w14:textId="77777777" w:rsidTr="000404FD">
        <w:trPr>
          <w:trHeight w:val="20"/>
        </w:trPr>
        <w:tc>
          <w:tcPr>
            <w:tcW w:w="1460" w:type="dxa"/>
            <w:noWrap/>
            <w:vAlign w:val="center"/>
            <w:hideMark/>
          </w:tcPr>
          <w:p w14:paraId="50D79920" w14:textId="047E8833" w:rsidR="003C7814" w:rsidRPr="000404FD" w:rsidRDefault="00B26151" w:rsidP="00771FA8">
            <w:pPr>
              <w:rPr>
                <w:rFonts w:asciiTheme="minorHAnsi" w:hAnsiTheme="minorHAnsi" w:cstheme="minorHAnsi"/>
                <w:lang w:eastAsia="en-US"/>
              </w:rPr>
            </w:pPr>
            <w:r w:rsidRPr="00074EFF">
              <w:rPr>
                <w:rFonts w:asciiTheme="minorHAnsi" w:hAnsiTheme="minorHAnsi" w:cstheme="minorHAnsi"/>
                <w:lang w:eastAsia="en-US"/>
              </w:rPr>
              <w:t>TDR</w:t>
            </w:r>
          </w:p>
        </w:tc>
        <w:tc>
          <w:tcPr>
            <w:tcW w:w="6853" w:type="dxa"/>
            <w:noWrap/>
            <w:vAlign w:val="center"/>
            <w:hideMark/>
          </w:tcPr>
          <w:p w14:paraId="7A1A336B" w14:textId="0E8D4099"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T</w:t>
            </w:r>
            <w:r w:rsidR="000D36DF">
              <w:rPr>
                <w:rFonts w:asciiTheme="minorHAnsi" w:hAnsiTheme="minorHAnsi" w:cstheme="minorHAnsi"/>
                <w:lang w:eastAsia="en-US"/>
              </w:rPr>
              <w:t>erms of reference</w:t>
            </w:r>
          </w:p>
        </w:tc>
      </w:tr>
      <w:tr w:rsidR="003C7814" w:rsidRPr="00DA134F" w14:paraId="2094D62B" w14:textId="77777777" w:rsidTr="000404FD">
        <w:trPr>
          <w:trHeight w:val="20"/>
        </w:trPr>
        <w:tc>
          <w:tcPr>
            <w:tcW w:w="1460" w:type="dxa"/>
            <w:noWrap/>
            <w:vAlign w:val="center"/>
            <w:hideMark/>
          </w:tcPr>
          <w:p w14:paraId="05846D9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UNCCD</w:t>
            </w:r>
          </w:p>
        </w:tc>
        <w:tc>
          <w:tcPr>
            <w:tcW w:w="6853" w:type="dxa"/>
            <w:noWrap/>
            <w:vAlign w:val="center"/>
            <w:hideMark/>
          </w:tcPr>
          <w:p w14:paraId="446CE4DD" w14:textId="174E5DE9" w:rsidR="003C7814" w:rsidRPr="00EB3954" w:rsidRDefault="00EB3954" w:rsidP="00771FA8">
            <w:pPr>
              <w:rPr>
                <w:rFonts w:asciiTheme="minorHAnsi" w:hAnsiTheme="minorHAnsi"/>
                <w:lang w:val="en-GB"/>
              </w:rPr>
            </w:pPr>
            <w:r w:rsidRPr="00EB3954">
              <w:rPr>
                <w:rFonts w:asciiTheme="minorHAnsi" w:hAnsiTheme="minorHAnsi"/>
                <w:lang w:val="en-GB"/>
              </w:rPr>
              <w:t>United Nations Convention to Combat Desertification</w:t>
            </w:r>
          </w:p>
        </w:tc>
      </w:tr>
      <w:tr w:rsidR="003C7814" w:rsidRPr="000404FD" w14:paraId="30E03366" w14:textId="77777777" w:rsidTr="000404FD">
        <w:trPr>
          <w:trHeight w:val="20"/>
        </w:trPr>
        <w:tc>
          <w:tcPr>
            <w:tcW w:w="1460" w:type="dxa"/>
            <w:noWrap/>
            <w:vAlign w:val="center"/>
            <w:hideMark/>
          </w:tcPr>
          <w:p w14:paraId="08E8E7F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UNEG</w:t>
            </w:r>
          </w:p>
        </w:tc>
        <w:tc>
          <w:tcPr>
            <w:tcW w:w="6853" w:type="dxa"/>
            <w:noWrap/>
            <w:vAlign w:val="center"/>
            <w:hideMark/>
          </w:tcPr>
          <w:p w14:paraId="6A17DF58"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United Nations Evaluation Group</w:t>
            </w:r>
          </w:p>
        </w:tc>
      </w:tr>
      <w:tr w:rsidR="003C7814" w:rsidRPr="00DA134F" w14:paraId="39B18C12" w14:textId="77777777" w:rsidTr="000404FD">
        <w:trPr>
          <w:trHeight w:val="20"/>
        </w:trPr>
        <w:tc>
          <w:tcPr>
            <w:tcW w:w="1460" w:type="dxa"/>
            <w:noWrap/>
            <w:vAlign w:val="center"/>
            <w:hideMark/>
          </w:tcPr>
          <w:p w14:paraId="2420904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UTCUTS</w:t>
            </w:r>
          </w:p>
        </w:tc>
        <w:tc>
          <w:tcPr>
            <w:tcW w:w="6853" w:type="dxa"/>
            <w:noWrap/>
            <w:vAlign w:val="center"/>
            <w:hideMark/>
          </w:tcPr>
          <w:p w14:paraId="104B7419" w14:textId="2F50322D" w:rsidR="003C7814" w:rsidRPr="002E7681" w:rsidRDefault="002E7681" w:rsidP="00771FA8">
            <w:pPr>
              <w:rPr>
                <w:rFonts w:asciiTheme="minorHAnsi" w:hAnsiTheme="minorHAnsi"/>
                <w:lang w:val="en-GB"/>
              </w:rPr>
            </w:pPr>
            <w:r w:rsidRPr="002E7681">
              <w:rPr>
                <w:rFonts w:asciiTheme="minorHAnsi" w:hAnsiTheme="minorHAnsi"/>
                <w:lang w:val="en-GB"/>
              </w:rPr>
              <w:t>Land use, land use change and forestry activities</w:t>
            </w:r>
          </w:p>
        </w:tc>
      </w:tr>
    </w:tbl>
    <w:p w14:paraId="6B574FB9" w14:textId="77777777" w:rsidR="003C7814" w:rsidRPr="002E7681" w:rsidRDefault="003C7814" w:rsidP="003C7814">
      <w:pPr>
        <w:spacing w:after="80" w:line="240" w:lineRule="auto"/>
        <w:rPr>
          <w:lang w:val="en-GB" w:eastAsia="en-US"/>
        </w:rPr>
        <w:sectPr w:rsidR="003C7814" w:rsidRPr="002E7681">
          <w:footerReference w:type="default" r:id="rId13"/>
          <w:pgSz w:w="12240" w:h="15840"/>
          <w:pgMar w:top="1417" w:right="1701" w:bottom="1417" w:left="1701" w:header="708" w:footer="708" w:gutter="0"/>
          <w:cols w:space="708"/>
          <w:docGrid w:linePitch="360"/>
        </w:sectPr>
      </w:pPr>
    </w:p>
    <w:p w14:paraId="0F9A6D76" w14:textId="051EE9C6" w:rsidR="003C7814" w:rsidRPr="000404FD" w:rsidRDefault="00CB67D9" w:rsidP="00AB2BFD">
      <w:pPr>
        <w:pStyle w:val="Ttulo1"/>
        <w:numPr>
          <w:ilvl w:val="0"/>
          <w:numId w:val="3"/>
        </w:numPr>
        <w:spacing w:before="0" w:after="80" w:line="240" w:lineRule="auto"/>
        <w:ind w:hanging="720"/>
      </w:pPr>
      <w:bookmarkStart w:id="14" w:name="_Toc61879215"/>
      <w:r w:rsidRPr="00CB67D9">
        <w:rPr>
          <w:lang w:val="en-GB"/>
        </w:rPr>
        <w:lastRenderedPageBreak/>
        <w:t>Introduction</w:t>
      </w:r>
      <w:bookmarkEnd w:id="14"/>
    </w:p>
    <w:p w14:paraId="32660815" w14:textId="241333C0" w:rsidR="003C7814" w:rsidRPr="001E4479" w:rsidRDefault="001E4479" w:rsidP="00AB2BFD">
      <w:pPr>
        <w:pStyle w:val="Ttulo2"/>
        <w:numPr>
          <w:ilvl w:val="1"/>
          <w:numId w:val="3"/>
        </w:numPr>
        <w:spacing w:before="0" w:after="80" w:line="240" w:lineRule="auto"/>
        <w:ind w:hanging="750"/>
        <w:rPr>
          <w:i/>
          <w:iCs/>
          <w:lang w:val="en-GB"/>
        </w:rPr>
      </w:pPr>
      <w:bookmarkStart w:id="15" w:name="_Toc61879216"/>
      <w:r w:rsidRPr="001E4479">
        <w:rPr>
          <w:i/>
          <w:iCs/>
          <w:lang w:val="en-GB"/>
        </w:rPr>
        <w:t>Purpose and scope of the evaluation</w:t>
      </w:r>
      <w:bookmarkEnd w:id="15"/>
    </w:p>
    <w:p w14:paraId="0F50DAA9" w14:textId="1D29B79F" w:rsidR="003C7814" w:rsidRPr="00C648DB" w:rsidRDefault="00C648DB" w:rsidP="003C7814">
      <w:pPr>
        <w:spacing w:after="80" w:line="240" w:lineRule="auto"/>
        <w:jc w:val="both"/>
        <w:rPr>
          <w:lang w:val="en-GB"/>
        </w:rPr>
      </w:pPr>
      <w:r w:rsidRPr="00C648DB">
        <w:rPr>
          <w:lang w:val="en-GB"/>
        </w:rPr>
        <w:t xml:space="preserve">This consultancy is the Final Evaluation of the full-sized GEF project </w:t>
      </w:r>
      <w:r w:rsidR="001A7C26">
        <w:rPr>
          <w:lang w:val="en-GB"/>
        </w:rPr>
        <w:t xml:space="preserve">titled </w:t>
      </w:r>
      <w:r w:rsidRPr="00C648DB">
        <w:rPr>
          <w:lang w:val="en-GB"/>
        </w:rPr>
        <w:t>"Supporting Civil Society and Community Initiatives to Generate Global Environmental Benefits Using Grants and Micro-Loans in the Mediterranean Ecoregion of Chile" (hereinafter CMS), which was requested by the Country Office of the United Nations Development Programme (UNDP). UNDP acts as the implementing agency of the Global Environment Fund (GEF) and the Ministry of the Environment (M</w:t>
      </w:r>
      <w:r w:rsidR="008F0E41">
        <w:rPr>
          <w:lang w:val="en-GB"/>
        </w:rPr>
        <w:t>MA</w:t>
      </w:r>
      <w:r w:rsidRPr="00C648DB">
        <w:rPr>
          <w:lang w:val="en-GB"/>
        </w:rPr>
        <w:t>) is the national implementing entity and responsible for the project.</w:t>
      </w:r>
    </w:p>
    <w:p w14:paraId="43EB8B15" w14:textId="1EF7DFD2" w:rsidR="001F7D9E" w:rsidRPr="00D00E6B" w:rsidRDefault="00E2122E" w:rsidP="001F7D9E">
      <w:pPr>
        <w:spacing w:after="80" w:line="240" w:lineRule="auto"/>
        <w:jc w:val="both"/>
        <w:rPr>
          <w:lang w:val="en-US"/>
        </w:rPr>
      </w:pPr>
      <w:r w:rsidRPr="00536E50">
        <w:rPr>
          <w:lang w:val="en-GB"/>
        </w:rPr>
        <w:t xml:space="preserve">The final evaluation of the project is carried out from two perspectives. On the one hand, it covers the regular issues evaluated in a GEF project, i.e., project design (indicators, intervention logic, </w:t>
      </w:r>
      <w:r w:rsidRPr="003963B6">
        <w:rPr>
          <w:lang w:val="en-US"/>
        </w:rPr>
        <w:t xml:space="preserve">stakeholder consultations, etc.), implementation (financial aspects, M&amp;E, reporting, etc.), integration with other development activities (government priorities, UNDP country program), </w:t>
      </w:r>
      <w:r w:rsidR="007D3BA1">
        <w:rPr>
          <w:lang w:val="en-US"/>
        </w:rPr>
        <w:t>sustainability</w:t>
      </w:r>
      <w:r w:rsidRPr="007D3BA1">
        <w:rPr>
          <w:lang w:val="en-US"/>
        </w:rPr>
        <w:t xml:space="preserve">, </w:t>
      </w:r>
      <w:r w:rsidR="007D3BA1" w:rsidRPr="00D00E6B">
        <w:rPr>
          <w:lang w:val="en-US"/>
        </w:rPr>
        <w:t xml:space="preserve">and </w:t>
      </w:r>
      <w:r w:rsidR="004A02C1" w:rsidRPr="00D00E6B">
        <w:rPr>
          <w:lang w:val="en-US"/>
        </w:rPr>
        <w:t xml:space="preserve">the </w:t>
      </w:r>
      <w:r w:rsidR="007D3BA1" w:rsidRPr="00D00E6B">
        <w:rPr>
          <w:lang w:val="en-US"/>
        </w:rPr>
        <w:t>achievement of the desired project results</w:t>
      </w:r>
      <w:r w:rsidRPr="00D00E6B">
        <w:rPr>
          <w:lang w:val="en-US"/>
        </w:rPr>
        <w:t>.</w:t>
      </w:r>
      <w:r w:rsidR="00536E50" w:rsidRPr="00D00E6B">
        <w:rPr>
          <w:lang w:val="en-US"/>
        </w:rPr>
        <w:t xml:space="preserve"> </w:t>
      </w:r>
      <w:r w:rsidR="001F7D9E" w:rsidRPr="00D00E6B">
        <w:rPr>
          <w:lang w:val="en-US"/>
        </w:rPr>
        <w:t>It should be noted that although the project had a mid-term review in 2017 and a subsequent substantive review (2019), the final evaluation constitutes a full review of the project cycle (design, implementation and closure), which also analyzes whether the project was able to implement the recommendations of the mid-term evaluation, the results of the evaluation and the relevance and quality of the substantive review.</w:t>
      </w:r>
    </w:p>
    <w:p w14:paraId="5F765776" w14:textId="451A8F1D" w:rsidR="005E2480" w:rsidRPr="00D00E6B" w:rsidRDefault="00D90EC6" w:rsidP="003C7814">
      <w:pPr>
        <w:spacing w:after="80" w:line="240" w:lineRule="auto"/>
        <w:jc w:val="both"/>
        <w:rPr>
          <w:lang w:val="en-US"/>
        </w:rPr>
      </w:pPr>
      <w:r w:rsidRPr="00D00E6B">
        <w:rPr>
          <w:lang w:val="en-US"/>
        </w:rPr>
        <w:t>The second perspective of analysis seeks to provide background information to determine the achievements and weaknesses of the instruments used in the project to support rural populations and territories in the search for global environmental benefits, while generating local socio-economic and environmental benefits</w:t>
      </w:r>
      <w:r w:rsidR="000A63FF" w:rsidRPr="00D00E6B">
        <w:rPr>
          <w:lang w:val="en-US"/>
        </w:rPr>
        <w:t xml:space="preserve"> and</w:t>
      </w:r>
      <w:r w:rsidRPr="00D00E6B">
        <w:rPr>
          <w:lang w:val="en-US"/>
        </w:rPr>
        <w:t xml:space="preserve"> </w:t>
      </w:r>
      <w:r w:rsidR="00532009" w:rsidRPr="00D00E6B">
        <w:rPr>
          <w:lang w:val="en-US"/>
        </w:rPr>
        <w:t>considering</w:t>
      </w:r>
      <w:r w:rsidRPr="00D00E6B">
        <w:rPr>
          <w:lang w:val="en-US"/>
        </w:rPr>
        <w:t xml:space="preserve"> the integration of the gender and indigenous </w:t>
      </w:r>
      <w:proofErr w:type="gramStart"/>
      <w:r w:rsidRPr="00D00E6B">
        <w:rPr>
          <w:lang w:val="en-US"/>
        </w:rPr>
        <w:t>peoples</w:t>
      </w:r>
      <w:proofErr w:type="gramEnd"/>
      <w:r w:rsidRPr="00D00E6B">
        <w:rPr>
          <w:lang w:val="en-US"/>
        </w:rPr>
        <w:t xml:space="preserve"> perspective.</w:t>
      </w:r>
      <w:r w:rsidR="0045313B" w:rsidRPr="00D00E6B">
        <w:rPr>
          <w:lang w:val="en-US"/>
        </w:rPr>
        <w:t xml:space="preserve"> </w:t>
      </w:r>
    </w:p>
    <w:p w14:paraId="3D74304C" w14:textId="4E7C660F" w:rsidR="005E2480" w:rsidRPr="00D00E6B" w:rsidRDefault="006139A7" w:rsidP="003C7814">
      <w:pPr>
        <w:spacing w:after="80" w:line="240" w:lineRule="auto"/>
        <w:jc w:val="both"/>
        <w:rPr>
          <w:lang w:val="en-US"/>
        </w:rPr>
      </w:pPr>
      <w:r w:rsidRPr="00D00E6B">
        <w:rPr>
          <w:lang w:val="en-US"/>
        </w:rPr>
        <w:t xml:space="preserve">Accordingly, based on the analysis of the evaluation, the aim is: </w:t>
      </w:r>
      <w:proofErr w:type="spellStart"/>
      <w:r w:rsidRPr="00D00E6B">
        <w:rPr>
          <w:lang w:val="en-US"/>
        </w:rPr>
        <w:t>i</w:t>
      </w:r>
      <w:proofErr w:type="spellEnd"/>
      <w:r w:rsidRPr="00D00E6B">
        <w:rPr>
          <w:lang w:val="en-US"/>
        </w:rPr>
        <w:t xml:space="preserve">) to obtain the conclusions, recommendations and lessons learned from the project </w:t>
      </w:r>
      <w:r w:rsidR="006D1420" w:rsidRPr="00D00E6B">
        <w:rPr>
          <w:lang w:val="en-US"/>
        </w:rPr>
        <w:t xml:space="preserve">and </w:t>
      </w:r>
      <w:r w:rsidR="004A02C1" w:rsidRPr="00D00E6B">
        <w:rPr>
          <w:lang w:val="en-US"/>
        </w:rPr>
        <w:t xml:space="preserve">to </w:t>
      </w:r>
      <w:r w:rsidR="006D1420" w:rsidRPr="00D00E6B">
        <w:rPr>
          <w:lang w:val="en-US"/>
        </w:rPr>
        <w:t>verify the achievements of the project implementation</w:t>
      </w:r>
      <w:r w:rsidRPr="00D00E6B">
        <w:rPr>
          <w:lang w:val="en-US"/>
        </w:rPr>
        <w:t xml:space="preserve">; and ii) to obtain conclusions, recommendations and lessons regarding the instruments and practices used to support the territorial communities, which can serve both for the regular operation of the PPS, and for the modalities that are available for use by the graduated countries. </w:t>
      </w:r>
    </w:p>
    <w:p w14:paraId="2C12B3A5" w14:textId="752CAD6F" w:rsidR="003C7814" w:rsidRPr="00D00E6B" w:rsidRDefault="006279A5" w:rsidP="003C7814">
      <w:pPr>
        <w:spacing w:after="80" w:line="240" w:lineRule="auto"/>
        <w:jc w:val="both"/>
        <w:rPr>
          <w:lang w:val="en-US"/>
        </w:rPr>
      </w:pPr>
      <w:r w:rsidRPr="00D00E6B">
        <w:rPr>
          <w:lang w:val="en-US"/>
        </w:rPr>
        <w:t xml:space="preserve">Thus, the final evaluation aims to contribute to the improvement in the formulation and execution of new cooperation projects by the GEF, UNDP and national implementing partners and </w:t>
      </w:r>
      <w:r w:rsidR="000A63FF" w:rsidRPr="00D00E6B">
        <w:rPr>
          <w:lang w:val="en-US"/>
        </w:rPr>
        <w:t>regarding</w:t>
      </w:r>
      <w:r w:rsidRPr="00D00E6B">
        <w:rPr>
          <w:lang w:val="en-US"/>
        </w:rPr>
        <w:t xml:space="preserve"> </w:t>
      </w:r>
      <w:r w:rsidR="002B75E2" w:rsidRPr="00D00E6B">
        <w:rPr>
          <w:lang w:val="en-US"/>
        </w:rPr>
        <w:t>the formulation of new programs focused on community organizations.</w:t>
      </w:r>
    </w:p>
    <w:p w14:paraId="64828DF7" w14:textId="715A57F4" w:rsidR="003C7814" w:rsidRPr="00D00E6B" w:rsidRDefault="00D45D9E" w:rsidP="003C7814">
      <w:pPr>
        <w:spacing w:after="80" w:line="240" w:lineRule="auto"/>
        <w:jc w:val="both"/>
        <w:rPr>
          <w:lang w:val="en-US"/>
        </w:rPr>
      </w:pPr>
      <w:r w:rsidRPr="00D00E6B">
        <w:rPr>
          <w:lang w:val="en-US"/>
        </w:rPr>
        <w:t xml:space="preserve">According to the first perspective of analysis, this evaluation analyzes and weighs the criteria of relevance, effectiveness, efficiency, </w:t>
      </w:r>
      <w:r w:rsidR="003963B6" w:rsidRPr="00D00E6B">
        <w:rPr>
          <w:lang w:val="en-US"/>
        </w:rPr>
        <w:t>sustainability,</w:t>
      </w:r>
      <w:r w:rsidRPr="00D00E6B">
        <w:rPr>
          <w:lang w:val="en-US"/>
        </w:rPr>
        <w:t xml:space="preserve"> </w:t>
      </w:r>
      <w:r w:rsidR="002B75E2" w:rsidRPr="00D00E6B">
        <w:rPr>
          <w:lang w:val="en-US"/>
        </w:rPr>
        <w:t xml:space="preserve">and impact probability </w:t>
      </w:r>
      <w:r w:rsidRPr="00D00E6B">
        <w:rPr>
          <w:lang w:val="en-US"/>
        </w:rPr>
        <w:t xml:space="preserve">using the </w:t>
      </w:r>
      <w:r w:rsidR="002C7994" w:rsidRPr="00D00E6B">
        <w:rPr>
          <w:lang w:val="en-US"/>
        </w:rPr>
        <w:t>ratings table</w:t>
      </w:r>
      <w:r w:rsidRPr="00D00E6B">
        <w:rPr>
          <w:lang w:val="en-US"/>
        </w:rPr>
        <w:t xml:space="preserve"> </w:t>
      </w:r>
      <w:r w:rsidR="000A63FF" w:rsidRPr="00D00E6B">
        <w:rPr>
          <w:lang w:val="en-US"/>
        </w:rPr>
        <w:t xml:space="preserve">from </w:t>
      </w:r>
      <w:r w:rsidRPr="00D00E6B">
        <w:rPr>
          <w:lang w:val="en-US"/>
        </w:rPr>
        <w:t>the evaluation methodology of UNDP projects</w:t>
      </w:r>
      <w:r w:rsidR="003C7814" w:rsidRPr="00D00E6B">
        <w:rPr>
          <w:lang w:val="en-US"/>
        </w:rPr>
        <w:t xml:space="preserve">. </w:t>
      </w:r>
      <w:r w:rsidR="00E73508" w:rsidRPr="00D00E6B">
        <w:rPr>
          <w:lang w:val="en-US"/>
        </w:rPr>
        <w:t>Conversely</w:t>
      </w:r>
      <w:r w:rsidR="00DE71DF" w:rsidRPr="00D00E6B">
        <w:rPr>
          <w:lang w:val="en-US"/>
        </w:rPr>
        <w:t>, to address the second perspective of analysis, a comparative study between the methodologies and results achieved by the PPS-CHILE programs, FPA and the CMS project will be carried out.</w:t>
      </w:r>
      <w:r w:rsidR="003E20A2" w:rsidRPr="00D00E6B">
        <w:rPr>
          <w:lang w:val="en-US"/>
        </w:rPr>
        <w:t xml:space="preserve"> </w:t>
      </w:r>
      <w:r w:rsidR="007273BB" w:rsidRPr="00D00E6B">
        <w:rPr>
          <w:lang w:val="en-US"/>
        </w:rPr>
        <w:t xml:space="preserve">For this purpose, such initiatives </w:t>
      </w:r>
      <w:r w:rsidR="002B75E2" w:rsidRPr="00D00E6B">
        <w:rPr>
          <w:lang w:val="en-US"/>
        </w:rPr>
        <w:t>were</w:t>
      </w:r>
      <w:r w:rsidR="007273BB" w:rsidRPr="00D00E6B">
        <w:rPr>
          <w:lang w:val="en-US"/>
        </w:rPr>
        <w:t xml:space="preserve"> compared in terms of</w:t>
      </w:r>
      <w:r w:rsidR="003C7814" w:rsidRPr="00D00E6B">
        <w:rPr>
          <w:lang w:val="en-US"/>
        </w:rPr>
        <w:t>:</w:t>
      </w:r>
    </w:p>
    <w:p w14:paraId="7F8D3270" w14:textId="18DEA1D0" w:rsidR="003C7814" w:rsidRPr="00D00E6B" w:rsidRDefault="003C7814" w:rsidP="003C7814">
      <w:pPr>
        <w:spacing w:after="80" w:line="240" w:lineRule="auto"/>
        <w:ind w:left="426" w:hanging="426"/>
        <w:jc w:val="both"/>
        <w:rPr>
          <w:lang w:val="en-GB"/>
        </w:rPr>
      </w:pPr>
      <w:r w:rsidRPr="00D00E6B">
        <w:rPr>
          <w:lang w:val="en-GB"/>
        </w:rPr>
        <w:t>•</w:t>
      </w:r>
      <w:r w:rsidRPr="00D00E6B">
        <w:rPr>
          <w:lang w:val="en-GB"/>
        </w:rPr>
        <w:tab/>
      </w:r>
      <w:proofErr w:type="gramStart"/>
      <w:r w:rsidR="00BF74CD" w:rsidRPr="00D00E6B">
        <w:rPr>
          <w:lang w:val="en-GB"/>
        </w:rPr>
        <w:t>zoning</w:t>
      </w:r>
      <w:proofErr w:type="gramEnd"/>
      <w:r w:rsidR="00BF74CD" w:rsidRPr="00D00E6B">
        <w:rPr>
          <w:lang w:val="en-GB"/>
        </w:rPr>
        <w:t xml:space="preserve"> and resource targeting</w:t>
      </w:r>
      <w:r w:rsidRPr="00D00E6B">
        <w:rPr>
          <w:lang w:val="en-GB"/>
        </w:rPr>
        <w:t>;</w:t>
      </w:r>
    </w:p>
    <w:p w14:paraId="66D5009A" w14:textId="475389DF" w:rsidR="003C7814" w:rsidRPr="00D00E6B" w:rsidRDefault="003C7814" w:rsidP="003C7814">
      <w:pPr>
        <w:spacing w:after="80" w:line="240" w:lineRule="auto"/>
        <w:ind w:left="426" w:hanging="426"/>
        <w:jc w:val="both"/>
        <w:rPr>
          <w:lang w:val="en-GB"/>
        </w:rPr>
      </w:pPr>
      <w:r w:rsidRPr="00D00E6B">
        <w:rPr>
          <w:lang w:val="en-GB"/>
        </w:rPr>
        <w:t>•</w:t>
      </w:r>
      <w:r w:rsidRPr="00D00E6B">
        <w:rPr>
          <w:lang w:val="en-GB"/>
        </w:rPr>
        <w:tab/>
      </w:r>
      <w:proofErr w:type="gramStart"/>
      <w:r w:rsidR="00807A2D" w:rsidRPr="00D00E6B">
        <w:rPr>
          <w:lang w:val="en-GB"/>
        </w:rPr>
        <w:t>governance</w:t>
      </w:r>
      <w:proofErr w:type="gramEnd"/>
      <w:r w:rsidR="00807A2D" w:rsidRPr="00D00E6B">
        <w:rPr>
          <w:lang w:val="en-GB"/>
        </w:rPr>
        <w:t xml:space="preserve"> of the initiative at the national level and mechanisms and criteria for the selection of projects and community initiatives, considering the gender perspective</w:t>
      </w:r>
      <w:r w:rsidRPr="00D00E6B">
        <w:rPr>
          <w:lang w:val="en-GB"/>
        </w:rPr>
        <w:t>;</w:t>
      </w:r>
    </w:p>
    <w:p w14:paraId="1484EEFC" w14:textId="3FD8B9FA" w:rsidR="003C7814" w:rsidRPr="00D00E6B" w:rsidRDefault="003C7814" w:rsidP="003C7814">
      <w:pPr>
        <w:spacing w:after="80" w:line="240" w:lineRule="auto"/>
        <w:ind w:left="426" w:hanging="426"/>
        <w:jc w:val="both"/>
        <w:rPr>
          <w:lang w:val="en-GB"/>
        </w:rPr>
      </w:pPr>
      <w:r w:rsidRPr="00D00E6B">
        <w:rPr>
          <w:lang w:val="en-GB"/>
        </w:rPr>
        <w:t>•</w:t>
      </w:r>
      <w:r w:rsidRPr="00D00E6B">
        <w:rPr>
          <w:lang w:val="en-GB"/>
        </w:rPr>
        <w:tab/>
      </w:r>
      <w:proofErr w:type="gramStart"/>
      <w:r w:rsidR="00910702" w:rsidRPr="00D00E6B">
        <w:rPr>
          <w:lang w:val="en-GB"/>
        </w:rPr>
        <w:t>governance</w:t>
      </w:r>
      <w:proofErr w:type="gramEnd"/>
      <w:r w:rsidR="00910702" w:rsidRPr="00D00E6B">
        <w:rPr>
          <w:lang w:val="en-GB"/>
        </w:rPr>
        <w:t xml:space="preserve"> and management model (bottom-up, or vice versa)</w:t>
      </w:r>
      <w:r w:rsidR="000A63FF" w:rsidRPr="00D00E6B">
        <w:rPr>
          <w:lang w:val="en-GB"/>
        </w:rPr>
        <w:t xml:space="preserve">, </w:t>
      </w:r>
      <w:r w:rsidR="00910702" w:rsidRPr="00D00E6B">
        <w:rPr>
          <w:lang w:val="en-GB"/>
        </w:rPr>
        <w:t xml:space="preserve">territorial organization and </w:t>
      </w:r>
      <w:r w:rsidR="00532009" w:rsidRPr="00D00E6B">
        <w:rPr>
          <w:lang w:val="en-GB"/>
        </w:rPr>
        <w:t>communities’</w:t>
      </w:r>
      <w:r w:rsidR="000A63FF" w:rsidRPr="00D00E6B">
        <w:rPr>
          <w:lang w:val="en-GB"/>
        </w:rPr>
        <w:t xml:space="preserve"> roles</w:t>
      </w:r>
      <w:r w:rsidR="00910702" w:rsidRPr="00D00E6B">
        <w:rPr>
          <w:lang w:val="en-GB"/>
        </w:rPr>
        <w:t>, considering gender perspective</w:t>
      </w:r>
      <w:r w:rsidRPr="00D00E6B">
        <w:rPr>
          <w:lang w:val="en-GB"/>
        </w:rPr>
        <w:t xml:space="preserve">; </w:t>
      </w:r>
    </w:p>
    <w:p w14:paraId="4AD1079F" w14:textId="34BEE77B" w:rsidR="003C7814" w:rsidRPr="00D00E6B" w:rsidRDefault="003C7814" w:rsidP="003C7814">
      <w:pPr>
        <w:spacing w:after="80" w:line="240" w:lineRule="auto"/>
        <w:ind w:left="426" w:hanging="426"/>
        <w:jc w:val="both"/>
        <w:rPr>
          <w:lang w:val="en-GB"/>
        </w:rPr>
      </w:pPr>
      <w:r w:rsidRPr="00D00E6B">
        <w:rPr>
          <w:lang w:val="en-GB"/>
        </w:rPr>
        <w:t>•</w:t>
      </w:r>
      <w:r w:rsidRPr="00D00E6B">
        <w:rPr>
          <w:lang w:val="en-GB"/>
        </w:rPr>
        <w:tab/>
      </w:r>
      <w:proofErr w:type="gramStart"/>
      <w:r w:rsidR="006241C1" w:rsidRPr="00D00E6B">
        <w:rPr>
          <w:lang w:val="en-GB"/>
        </w:rPr>
        <w:t>exchange</w:t>
      </w:r>
      <w:proofErr w:type="gramEnd"/>
      <w:r w:rsidR="006241C1" w:rsidRPr="00D00E6B">
        <w:rPr>
          <w:lang w:val="en-GB"/>
        </w:rPr>
        <w:t xml:space="preserve"> of good practices and knowledge management among </w:t>
      </w:r>
      <w:r w:rsidR="00B302EA" w:rsidRPr="00D00E6B">
        <w:rPr>
          <w:lang w:val="en-GB"/>
        </w:rPr>
        <w:t>stakeholders</w:t>
      </w:r>
      <w:r w:rsidRPr="00D00E6B">
        <w:rPr>
          <w:lang w:val="en-GB"/>
        </w:rPr>
        <w:t>;</w:t>
      </w:r>
    </w:p>
    <w:p w14:paraId="501E42F1" w14:textId="19C42B85" w:rsidR="003C7814" w:rsidRPr="00D00E6B" w:rsidRDefault="003C7814" w:rsidP="003C7814">
      <w:pPr>
        <w:spacing w:after="80" w:line="240" w:lineRule="auto"/>
        <w:ind w:left="426" w:hanging="426"/>
        <w:jc w:val="both"/>
        <w:rPr>
          <w:lang w:val="en-GB"/>
        </w:rPr>
      </w:pPr>
      <w:r w:rsidRPr="00D00E6B">
        <w:rPr>
          <w:lang w:val="en-GB"/>
        </w:rPr>
        <w:lastRenderedPageBreak/>
        <w:t>•</w:t>
      </w:r>
      <w:r w:rsidRPr="00D00E6B">
        <w:rPr>
          <w:lang w:val="en-GB"/>
        </w:rPr>
        <w:tab/>
      </w:r>
      <w:proofErr w:type="gramStart"/>
      <w:r w:rsidR="00450317" w:rsidRPr="00D00E6B">
        <w:rPr>
          <w:lang w:val="en-GB"/>
        </w:rPr>
        <w:t>basis</w:t>
      </w:r>
      <w:proofErr w:type="gramEnd"/>
      <w:r w:rsidR="00450317" w:rsidRPr="00D00E6B">
        <w:rPr>
          <w:lang w:val="en-GB"/>
        </w:rPr>
        <w:t xml:space="preserve"> for scalability (</w:t>
      </w:r>
      <w:r w:rsidR="0004160E" w:rsidRPr="00D00E6B">
        <w:rPr>
          <w:lang w:val="en-GB"/>
        </w:rPr>
        <w:t xml:space="preserve">probability of </w:t>
      </w:r>
      <w:r w:rsidR="00450317" w:rsidRPr="00D00E6B">
        <w:rPr>
          <w:lang w:val="en-GB"/>
        </w:rPr>
        <w:t>impact at territorial and model scale) and influence on other initiatives and policies</w:t>
      </w:r>
      <w:r w:rsidRPr="00D00E6B">
        <w:rPr>
          <w:lang w:val="en-GB"/>
        </w:rPr>
        <w:t xml:space="preserve">; </w:t>
      </w:r>
    </w:p>
    <w:p w14:paraId="33FAEBC5" w14:textId="4692CF74" w:rsidR="003C7814" w:rsidRPr="00D00E6B" w:rsidRDefault="003C7814" w:rsidP="003C7814">
      <w:pPr>
        <w:spacing w:after="80" w:line="240" w:lineRule="auto"/>
        <w:ind w:left="426" w:hanging="426"/>
        <w:jc w:val="both"/>
        <w:rPr>
          <w:lang w:val="en-GB"/>
        </w:rPr>
      </w:pPr>
      <w:r w:rsidRPr="00D00E6B">
        <w:rPr>
          <w:lang w:val="en-GB"/>
        </w:rPr>
        <w:t>•</w:t>
      </w:r>
      <w:r w:rsidRPr="00D00E6B">
        <w:rPr>
          <w:lang w:val="en-GB"/>
        </w:rPr>
        <w:tab/>
      </w:r>
      <w:proofErr w:type="gramStart"/>
      <w:r w:rsidR="0004160E" w:rsidRPr="00D00E6B">
        <w:rPr>
          <w:lang w:val="en-GB"/>
        </w:rPr>
        <w:t>probability</w:t>
      </w:r>
      <w:proofErr w:type="gramEnd"/>
      <w:r w:rsidR="0004160E" w:rsidRPr="00D00E6B">
        <w:rPr>
          <w:lang w:val="en-GB"/>
        </w:rPr>
        <w:t xml:space="preserve"> of </w:t>
      </w:r>
      <w:r w:rsidR="00B302EA" w:rsidRPr="00D00E6B">
        <w:rPr>
          <w:lang w:val="en-GB"/>
        </w:rPr>
        <w:t>impacts on resilience</w:t>
      </w:r>
      <w:r w:rsidRPr="00D00E6B">
        <w:rPr>
          <w:lang w:val="en-GB"/>
        </w:rPr>
        <w:t>.</w:t>
      </w:r>
    </w:p>
    <w:p w14:paraId="3C33C4B3" w14:textId="54383E36" w:rsidR="003C7814" w:rsidRPr="00D00E6B" w:rsidRDefault="00C61295" w:rsidP="003C7814">
      <w:pPr>
        <w:spacing w:after="80" w:line="240" w:lineRule="auto"/>
        <w:jc w:val="both"/>
        <w:rPr>
          <w:lang w:val="en-GB"/>
        </w:rPr>
      </w:pPr>
      <w:r w:rsidRPr="00D00E6B">
        <w:rPr>
          <w:lang w:val="en-GB"/>
        </w:rPr>
        <w:t>The evaluation period covers from November 6, 2014 to July 30, 2020, with a geographical coverage between the regions of Valparaíso to Araucanía, which include a portion of the so-called “Mediterranean Ecoregion” of Chile that extends from the coastal zone of the Antofagasta Region to the Araucanía Region.</w:t>
      </w:r>
      <w:r w:rsidR="003C7814" w:rsidRPr="00D00E6B">
        <w:rPr>
          <w:lang w:val="en-GB"/>
        </w:rPr>
        <w:t xml:space="preserve"> </w:t>
      </w:r>
      <w:r w:rsidR="000C3F80" w:rsidRPr="00D00E6B">
        <w:rPr>
          <w:lang w:val="en-GB"/>
        </w:rPr>
        <w:t xml:space="preserve">Specifically, the CMS intervened mainly in the regions of Valparaiso (Quintero-Puchuncaví), Metropolitan (Alhué), O'Higgins (Cachapoal and Pumanque-Lolol Model Forest), Maule (Achibueno River Basin, Putú and Huenchullamí River Wetlands), Bio-Bio-Ñuble (Cayumanque, San Nicolás-Ninhue) and Araucanía (Araucarias del Alto Malleco Model Forest). </w:t>
      </w:r>
      <w:bookmarkStart w:id="16" w:name="_Toc50112512"/>
      <w:bookmarkStart w:id="17" w:name="_Toc50112624"/>
      <w:bookmarkStart w:id="18" w:name="_Toc50739222"/>
      <w:bookmarkStart w:id="19" w:name="_Toc52249445"/>
      <w:bookmarkStart w:id="20" w:name="_Toc52249526"/>
      <w:bookmarkStart w:id="21" w:name="_Toc52268778"/>
      <w:bookmarkStart w:id="22" w:name="_Toc52268855"/>
      <w:bookmarkStart w:id="23" w:name="_Toc52269070"/>
      <w:bookmarkStart w:id="24" w:name="_Toc52269151"/>
      <w:bookmarkStart w:id="25" w:name="_Toc52269233"/>
      <w:bookmarkStart w:id="26" w:name="_Toc52269314"/>
      <w:bookmarkStart w:id="27" w:name="_Toc52269395"/>
      <w:bookmarkStart w:id="28" w:name="_Toc52963705"/>
      <w:bookmarkStart w:id="29" w:name="_Toc52963784"/>
      <w:bookmarkStart w:id="30" w:name="_Toc52963865"/>
      <w:bookmarkStart w:id="31" w:name="_Toc52963954"/>
      <w:bookmarkStart w:id="32" w:name="_Toc50112513"/>
      <w:bookmarkStart w:id="33" w:name="_Toc50112625"/>
      <w:bookmarkStart w:id="34" w:name="_Toc50739223"/>
      <w:bookmarkStart w:id="35" w:name="_Toc52249446"/>
      <w:bookmarkStart w:id="36" w:name="_Toc52249527"/>
      <w:bookmarkStart w:id="37" w:name="_Toc52268779"/>
      <w:bookmarkStart w:id="38" w:name="_Toc52268856"/>
      <w:bookmarkStart w:id="39" w:name="_Toc52269071"/>
      <w:bookmarkStart w:id="40" w:name="_Toc52269152"/>
      <w:bookmarkStart w:id="41" w:name="_Toc52269234"/>
      <w:bookmarkStart w:id="42" w:name="_Toc52269315"/>
      <w:bookmarkStart w:id="43" w:name="_Toc52269396"/>
      <w:bookmarkStart w:id="44" w:name="_Toc52963706"/>
      <w:bookmarkStart w:id="45" w:name="_Toc52963785"/>
      <w:bookmarkStart w:id="46" w:name="_Toc52963866"/>
      <w:bookmarkStart w:id="47" w:name="_Toc529639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8C3B17" w:rsidRPr="00D00E6B">
        <w:rPr>
          <w:lang w:val="en-GB"/>
        </w:rPr>
        <w:t>Finally, the final evaluation took place between July 1 and November 18, 2020.</w:t>
      </w:r>
    </w:p>
    <w:p w14:paraId="3DF5449D" w14:textId="77777777" w:rsidR="00B75306" w:rsidRPr="00D00E6B" w:rsidRDefault="00B75306" w:rsidP="00AB2BFD">
      <w:pPr>
        <w:pStyle w:val="Prrafodelista"/>
        <w:keepNext/>
        <w:keepLines/>
        <w:numPr>
          <w:ilvl w:val="0"/>
          <w:numId w:val="4"/>
        </w:numPr>
        <w:spacing w:after="80" w:line="240" w:lineRule="auto"/>
        <w:contextualSpacing w:val="0"/>
        <w:outlineLvl w:val="1"/>
        <w:rPr>
          <w:rFonts w:asciiTheme="majorHAnsi" w:eastAsiaTheme="majorEastAsia" w:hAnsiTheme="majorHAnsi" w:cstheme="majorBidi"/>
          <w:i/>
          <w:iCs/>
          <w:vanish/>
          <w:color w:val="365F91" w:themeColor="accent1" w:themeShade="BF"/>
          <w:sz w:val="26"/>
          <w:szCs w:val="26"/>
        </w:rPr>
      </w:pPr>
      <w:bookmarkStart w:id="48" w:name="_Toc56722317"/>
      <w:bookmarkStart w:id="49" w:name="_Toc57738341"/>
      <w:bookmarkStart w:id="50" w:name="_Toc57741944"/>
      <w:bookmarkStart w:id="51" w:name="_Toc57742030"/>
      <w:bookmarkStart w:id="52" w:name="_Toc57742115"/>
      <w:bookmarkStart w:id="53" w:name="_Toc61618586"/>
      <w:bookmarkStart w:id="54" w:name="_Toc61873294"/>
      <w:bookmarkStart w:id="55" w:name="_Toc61873951"/>
      <w:bookmarkStart w:id="56" w:name="_Toc61876441"/>
      <w:bookmarkStart w:id="57" w:name="_Toc61876732"/>
      <w:bookmarkStart w:id="58" w:name="_Toc61879217"/>
      <w:bookmarkEnd w:id="48"/>
      <w:bookmarkEnd w:id="49"/>
      <w:bookmarkEnd w:id="50"/>
      <w:bookmarkEnd w:id="51"/>
      <w:bookmarkEnd w:id="52"/>
      <w:bookmarkEnd w:id="53"/>
      <w:bookmarkEnd w:id="54"/>
      <w:bookmarkEnd w:id="55"/>
      <w:bookmarkEnd w:id="56"/>
      <w:bookmarkEnd w:id="57"/>
      <w:bookmarkEnd w:id="58"/>
    </w:p>
    <w:p w14:paraId="515AAA56" w14:textId="77777777" w:rsidR="00B75306" w:rsidRPr="00D00E6B" w:rsidRDefault="00B75306" w:rsidP="00AB2BFD">
      <w:pPr>
        <w:pStyle w:val="Prrafodelista"/>
        <w:keepNext/>
        <w:keepLines/>
        <w:numPr>
          <w:ilvl w:val="1"/>
          <w:numId w:val="4"/>
        </w:numPr>
        <w:spacing w:after="80" w:line="240" w:lineRule="auto"/>
        <w:contextualSpacing w:val="0"/>
        <w:outlineLvl w:val="1"/>
        <w:rPr>
          <w:rFonts w:asciiTheme="majorHAnsi" w:eastAsiaTheme="majorEastAsia" w:hAnsiTheme="majorHAnsi" w:cstheme="majorBidi"/>
          <w:i/>
          <w:iCs/>
          <w:vanish/>
          <w:color w:val="365F91" w:themeColor="accent1" w:themeShade="BF"/>
          <w:sz w:val="26"/>
          <w:szCs w:val="26"/>
        </w:rPr>
      </w:pPr>
      <w:bookmarkStart w:id="59" w:name="_Toc56722318"/>
      <w:bookmarkStart w:id="60" w:name="_Toc57738342"/>
      <w:bookmarkStart w:id="61" w:name="_Toc57741945"/>
      <w:bookmarkStart w:id="62" w:name="_Toc57742031"/>
      <w:bookmarkStart w:id="63" w:name="_Toc57742116"/>
      <w:bookmarkStart w:id="64" w:name="_Toc61618587"/>
      <w:bookmarkStart w:id="65" w:name="_Toc61873295"/>
      <w:bookmarkStart w:id="66" w:name="_Toc61873952"/>
      <w:bookmarkStart w:id="67" w:name="_Toc61876442"/>
      <w:bookmarkStart w:id="68" w:name="_Toc61876733"/>
      <w:bookmarkStart w:id="69" w:name="_Toc61879218"/>
      <w:bookmarkEnd w:id="59"/>
      <w:bookmarkEnd w:id="60"/>
      <w:bookmarkEnd w:id="61"/>
      <w:bookmarkEnd w:id="62"/>
      <w:bookmarkEnd w:id="63"/>
      <w:bookmarkEnd w:id="64"/>
      <w:bookmarkEnd w:id="65"/>
      <w:bookmarkEnd w:id="66"/>
      <w:bookmarkEnd w:id="67"/>
      <w:bookmarkEnd w:id="68"/>
      <w:bookmarkEnd w:id="69"/>
    </w:p>
    <w:p w14:paraId="290DE297" w14:textId="2D1C78F0" w:rsidR="003C7814" w:rsidRPr="00D00E6B" w:rsidRDefault="003C7814" w:rsidP="00AB2BFD">
      <w:pPr>
        <w:pStyle w:val="Ttulo2"/>
        <w:numPr>
          <w:ilvl w:val="1"/>
          <w:numId w:val="4"/>
        </w:numPr>
        <w:spacing w:before="0" w:after="80" w:line="240" w:lineRule="auto"/>
        <w:ind w:left="390"/>
        <w:rPr>
          <w:i/>
          <w:iCs/>
          <w:lang w:val="en-GB"/>
        </w:rPr>
      </w:pPr>
      <w:bookmarkStart w:id="70" w:name="_Toc61879219"/>
      <w:r w:rsidRPr="00D00E6B">
        <w:rPr>
          <w:i/>
          <w:iCs/>
          <w:lang w:val="en-GB"/>
        </w:rPr>
        <w:t>Met</w:t>
      </w:r>
      <w:r w:rsidR="001751B7" w:rsidRPr="00D00E6B">
        <w:rPr>
          <w:i/>
          <w:iCs/>
          <w:lang w:val="en-GB"/>
        </w:rPr>
        <w:t>h</w:t>
      </w:r>
      <w:r w:rsidRPr="00D00E6B">
        <w:rPr>
          <w:i/>
          <w:iCs/>
          <w:lang w:val="en-GB"/>
        </w:rPr>
        <w:t>odolog</w:t>
      </w:r>
      <w:r w:rsidR="009B3A0C" w:rsidRPr="00D00E6B">
        <w:rPr>
          <w:i/>
          <w:iCs/>
          <w:lang w:val="en-GB"/>
        </w:rPr>
        <w:t>y</w:t>
      </w:r>
      <w:bookmarkEnd w:id="70"/>
      <w:r w:rsidRPr="00D00E6B">
        <w:rPr>
          <w:i/>
          <w:iCs/>
          <w:lang w:val="en-GB"/>
        </w:rPr>
        <w:t xml:space="preserve"> </w:t>
      </w:r>
    </w:p>
    <w:p w14:paraId="65C04E22" w14:textId="75FA3735" w:rsidR="005E2480" w:rsidRPr="00D00E6B" w:rsidRDefault="00DE258E" w:rsidP="003C7814">
      <w:pPr>
        <w:spacing w:after="80" w:line="240" w:lineRule="auto"/>
        <w:jc w:val="both"/>
        <w:rPr>
          <w:lang w:val="en-GB"/>
        </w:rPr>
      </w:pPr>
      <w:r w:rsidRPr="00D00E6B">
        <w:rPr>
          <w:lang w:val="en-GB"/>
        </w:rPr>
        <w:t xml:space="preserve">According to the TDR of the consultancy, it is verified if the expected results of the project were achieved, as established in its logical framework. </w:t>
      </w:r>
      <w:r w:rsidR="00E7300A" w:rsidRPr="00D00E6B">
        <w:rPr>
          <w:lang w:val="en-GB"/>
        </w:rPr>
        <w:t>It is worth mentioning that, although the project had a mid-term evaluation and a substantive review, the scope, activities and objectives of the final evaluation are "self-contained", i.e., the present evaluation is carried out in a complete and extensive manner, considering the changes of previous evaluations and the response of the CMS to the proposed changes.</w:t>
      </w:r>
      <w:r w:rsidR="00FF4F39" w:rsidRPr="00D00E6B">
        <w:rPr>
          <w:lang w:val="en-GB"/>
        </w:rPr>
        <w:t xml:space="preserve"> </w:t>
      </w:r>
    </w:p>
    <w:p w14:paraId="17A9D3D0" w14:textId="594C2310" w:rsidR="00094978" w:rsidRPr="00D00E6B" w:rsidRDefault="00094978" w:rsidP="00094978">
      <w:pPr>
        <w:spacing w:after="80" w:line="240" w:lineRule="auto"/>
        <w:jc w:val="both"/>
        <w:rPr>
          <w:lang w:val="en-GB"/>
        </w:rPr>
      </w:pPr>
      <w:r w:rsidRPr="00D00E6B">
        <w:rPr>
          <w:lang w:val="en-GB"/>
        </w:rPr>
        <w:t xml:space="preserve">The general objective of the consultancy is to evaluate the design and implementation of the project, in terms of relevance, effectiveness, efficiency, sustainability and probability of impact, and to contrast the expected </w:t>
      </w:r>
      <w:r w:rsidR="004A02C1" w:rsidRPr="00D00E6B">
        <w:rPr>
          <w:lang w:val="en-GB"/>
        </w:rPr>
        <w:t xml:space="preserve">results </w:t>
      </w:r>
      <w:r w:rsidRPr="00D00E6B">
        <w:rPr>
          <w:lang w:val="en-GB"/>
        </w:rPr>
        <w:t xml:space="preserve">in the Project Document (PRODOC) with those </w:t>
      </w:r>
      <w:r w:rsidR="004A02C1" w:rsidRPr="00D00E6B">
        <w:rPr>
          <w:lang w:val="en-GB"/>
        </w:rPr>
        <w:t xml:space="preserve">which are </w:t>
      </w:r>
      <w:r w:rsidRPr="00D00E6B">
        <w:rPr>
          <w:lang w:val="en-GB"/>
        </w:rPr>
        <w:t>actually achieved. Adaptive management - changes introduced to the project -</w:t>
      </w:r>
      <w:r w:rsidR="004A02C1" w:rsidRPr="00D00E6B">
        <w:rPr>
          <w:lang w:val="en-GB"/>
        </w:rPr>
        <w:t>are</w:t>
      </w:r>
      <w:r w:rsidRPr="00D00E6B">
        <w:rPr>
          <w:lang w:val="en-GB"/>
        </w:rPr>
        <w:t xml:space="preserve"> part of this analysis and </w:t>
      </w:r>
      <w:r w:rsidR="004A02C1" w:rsidRPr="00D00E6B">
        <w:rPr>
          <w:lang w:val="en-GB"/>
        </w:rPr>
        <w:t xml:space="preserve">are </w:t>
      </w:r>
      <w:r w:rsidRPr="00D00E6B">
        <w:rPr>
          <w:lang w:val="en-GB"/>
        </w:rPr>
        <w:t>developed in the respective section of the report.</w:t>
      </w:r>
    </w:p>
    <w:p w14:paraId="54B384AA" w14:textId="2D6DBB89" w:rsidR="003C7814" w:rsidRPr="00D00E6B" w:rsidRDefault="008F20A8" w:rsidP="003C7814">
      <w:pPr>
        <w:spacing w:after="80" w:line="240" w:lineRule="auto"/>
        <w:jc w:val="both"/>
        <w:rPr>
          <w:lang w:val="en-GB"/>
        </w:rPr>
      </w:pPr>
      <w:r w:rsidRPr="00D00E6B">
        <w:rPr>
          <w:lang w:val="en-GB"/>
        </w:rPr>
        <w:t>Although the specific objectives of the evaluation are not explicitly specified, they could be summarized as follows, as indicated in Appendix F of the T</w:t>
      </w:r>
      <w:r w:rsidR="009767B5" w:rsidRPr="00D00E6B">
        <w:rPr>
          <w:lang w:val="en-GB"/>
        </w:rPr>
        <w:t>D</w:t>
      </w:r>
      <w:r w:rsidRPr="00D00E6B">
        <w:rPr>
          <w:lang w:val="en-GB"/>
        </w:rPr>
        <w:t>R, which refers to the content of the evaluation report</w:t>
      </w:r>
      <w:r w:rsidR="003C7814" w:rsidRPr="00D00E6B">
        <w:rPr>
          <w:lang w:val="en-GB"/>
        </w:rPr>
        <w:t>:</w:t>
      </w:r>
    </w:p>
    <w:p w14:paraId="05F5449B" w14:textId="5788E48B" w:rsidR="003C7814" w:rsidRPr="00D00E6B" w:rsidRDefault="002A6548" w:rsidP="00AB2BFD">
      <w:pPr>
        <w:pStyle w:val="Prrafodelista"/>
        <w:numPr>
          <w:ilvl w:val="0"/>
          <w:numId w:val="10"/>
        </w:numPr>
        <w:spacing w:after="80" w:line="240" w:lineRule="auto"/>
        <w:ind w:left="426" w:hanging="426"/>
        <w:jc w:val="both"/>
        <w:rPr>
          <w:rFonts w:asciiTheme="minorHAnsi" w:eastAsiaTheme="minorEastAsia" w:hAnsiTheme="minorHAnsi" w:cstheme="minorBidi"/>
          <w:lang w:val="en-GB"/>
        </w:rPr>
      </w:pPr>
      <w:r w:rsidRPr="00D00E6B">
        <w:rPr>
          <w:lang w:val="en-GB"/>
        </w:rPr>
        <w:t>To assess the relevance of the original project design</w:t>
      </w:r>
      <w:r w:rsidR="003C7814" w:rsidRPr="00D00E6B">
        <w:rPr>
          <w:lang w:val="en-GB"/>
        </w:rPr>
        <w:t>;</w:t>
      </w:r>
    </w:p>
    <w:p w14:paraId="2D558F6E" w14:textId="37083FE0" w:rsidR="003C7814" w:rsidRPr="00D00E6B" w:rsidRDefault="003C7814" w:rsidP="003C7814">
      <w:pPr>
        <w:spacing w:after="80" w:line="240" w:lineRule="auto"/>
        <w:ind w:left="426" w:hanging="426"/>
        <w:jc w:val="both"/>
        <w:rPr>
          <w:lang w:val="en-GB"/>
        </w:rPr>
      </w:pPr>
      <w:r w:rsidRPr="00D00E6B">
        <w:rPr>
          <w:lang w:val="en-GB"/>
        </w:rPr>
        <w:t>2.</w:t>
      </w:r>
      <w:r w:rsidRPr="00D00E6B">
        <w:rPr>
          <w:lang w:val="en-GB"/>
        </w:rPr>
        <w:tab/>
      </w:r>
      <w:r w:rsidR="00D35872" w:rsidRPr="00D00E6B">
        <w:rPr>
          <w:lang w:val="en-GB"/>
        </w:rPr>
        <w:t xml:space="preserve">To </w:t>
      </w:r>
      <w:r w:rsidR="008723AB" w:rsidRPr="00D00E6B">
        <w:rPr>
          <w:lang w:val="en-US"/>
        </w:rPr>
        <w:t>analyze</w:t>
      </w:r>
      <w:r w:rsidR="008723AB" w:rsidRPr="00D00E6B">
        <w:rPr>
          <w:lang w:val="en-GB"/>
        </w:rPr>
        <w:t xml:space="preserve"> and evaluate the relevance, effectiveness, efficiency and sustainability of the results</w:t>
      </w:r>
      <w:r w:rsidRPr="00D00E6B">
        <w:rPr>
          <w:lang w:val="en-GB"/>
        </w:rPr>
        <w:t>;</w:t>
      </w:r>
    </w:p>
    <w:p w14:paraId="466C2D60" w14:textId="42687761" w:rsidR="003C7814" w:rsidRPr="00D00E6B" w:rsidRDefault="003C7814" w:rsidP="003C7814">
      <w:pPr>
        <w:spacing w:after="80" w:line="240" w:lineRule="auto"/>
        <w:ind w:left="426" w:hanging="426"/>
        <w:jc w:val="both"/>
        <w:rPr>
          <w:lang w:val="en-GB"/>
        </w:rPr>
      </w:pPr>
      <w:r w:rsidRPr="00D00E6B">
        <w:rPr>
          <w:lang w:val="en-GB"/>
        </w:rPr>
        <w:t>3.</w:t>
      </w:r>
      <w:r w:rsidRPr="00D00E6B">
        <w:rPr>
          <w:lang w:val="en-GB"/>
        </w:rPr>
        <w:tab/>
      </w:r>
      <w:r w:rsidR="00A62CDF" w:rsidRPr="00D00E6B">
        <w:rPr>
          <w:lang w:val="en-GB"/>
        </w:rPr>
        <w:t>To identify the adaptive management strategies implemented to adapt the project intervention to changes in the national context</w:t>
      </w:r>
      <w:r w:rsidRPr="00D00E6B">
        <w:rPr>
          <w:lang w:val="en-GB"/>
        </w:rPr>
        <w:t>;</w:t>
      </w:r>
    </w:p>
    <w:p w14:paraId="3F15A17A" w14:textId="50277EFF" w:rsidR="003C7814" w:rsidRPr="00D00E6B" w:rsidRDefault="003C7814" w:rsidP="003C7814">
      <w:pPr>
        <w:spacing w:after="80" w:line="240" w:lineRule="auto"/>
        <w:ind w:left="426" w:hanging="426"/>
        <w:jc w:val="both"/>
        <w:rPr>
          <w:lang w:val="en-GB"/>
        </w:rPr>
      </w:pPr>
      <w:r w:rsidRPr="00D00E6B">
        <w:rPr>
          <w:lang w:val="en-GB"/>
        </w:rPr>
        <w:t>4.</w:t>
      </w:r>
      <w:r w:rsidRPr="00D00E6B">
        <w:rPr>
          <w:lang w:val="en-GB"/>
        </w:rPr>
        <w:tab/>
      </w:r>
      <w:r w:rsidR="00A64C72" w:rsidRPr="00D00E6B">
        <w:rPr>
          <w:lang w:val="en-GB"/>
        </w:rPr>
        <w:t xml:space="preserve">To assess the components that </w:t>
      </w:r>
      <w:r w:rsidR="00AA39A3" w:rsidRPr="00D00E6B">
        <w:rPr>
          <w:lang w:val="en-GB"/>
        </w:rPr>
        <w:t>would allow</w:t>
      </w:r>
      <w:r w:rsidR="00973593" w:rsidRPr="00D00E6B">
        <w:rPr>
          <w:lang w:val="en-GB"/>
        </w:rPr>
        <w:t xml:space="preserve"> </w:t>
      </w:r>
      <w:r w:rsidR="000A63FF" w:rsidRPr="00D00E6B">
        <w:rPr>
          <w:lang w:val="en-GB"/>
        </w:rPr>
        <w:t xml:space="preserve">for </w:t>
      </w:r>
      <w:r w:rsidR="00A64C72" w:rsidRPr="00D00E6B">
        <w:rPr>
          <w:lang w:val="en-GB"/>
        </w:rPr>
        <w:t>the replicability and scalability of the project results</w:t>
      </w:r>
      <w:r w:rsidRPr="00D00E6B">
        <w:rPr>
          <w:lang w:val="en-GB"/>
        </w:rPr>
        <w:t>;</w:t>
      </w:r>
    </w:p>
    <w:p w14:paraId="3BE0AAD9" w14:textId="11B7E002" w:rsidR="003C7814" w:rsidRPr="00D00E6B" w:rsidRDefault="003C7814" w:rsidP="003C7814">
      <w:pPr>
        <w:spacing w:after="80" w:line="240" w:lineRule="auto"/>
        <w:ind w:left="426" w:hanging="426"/>
        <w:jc w:val="both"/>
        <w:rPr>
          <w:lang w:val="en-GB"/>
        </w:rPr>
      </w:pPr>
      <w:r w:rsidRPr="00D00E6B">
        <w:rPr>
          <w:lang w:val="en-GB"/>
        </w:rPr>
        <w:t>5.</w:t>
      </w:r>
      <w:r w:rsidRPr="00D00E6B">
        <w:rPr>
          <w:lang w:val="en-GB"/>
        </w:rPr>
        <w:tab/>
      </w:r>
      <w:r w:rsidR="00A74DC1" w:rsidRPr="00D00E6B">
        <w:rPr>
          <w:lang w:val="en-GB"/>
        </w:rPr>
        <w:t>To document and provide feedback on lessons learned</w:t>
      </w:r>
      <w:r w:rsidRPr="00D00E6B">
        <w:rPr>
          <w:lang w:val="en-GB"/>
        </w:rPr>
        <w:t>;</w:t>
      </w:r>
    </w:p>
    <w:p w14:paraId="35072564" w14:textId="7D744706" w:rsidR="003C7814" w:rsidRPr="00D00E6B" w:rsidRDefault="003C7814" w:rsidP="003C7814">
      <w:pPr>
        <w:spacing w:after="80" w:line="240" w:lineRule="auto"/>
        <w:ind w:left="426" w:hanging="426"/>
        <w:jc w:val="both"/>
        <w:rPr>
          <w:lang w:val="en-GB"/>
        </w:rPr>
      </w:pPr>
      <w:r w:rsidRPr="00D00E6B">
        <w:rPr>
          <w:lang w:val="en-GB"/>
        </w:rPr>
        <w:t>6.</w:t>
      </w:r>
      <w:r w:rsidRPr="00D00E6B">
        <w:rPr>
          <w:lang w:val="en-GB"/>
        </w:rPr>
        <w:tab/>
      </w:r>
      <w:r w:rsidR="008A7F3A" w:rsidRPr="00D00E6B">
        <w:rPr>
          <w:lang w:val="en-GB"/>
        </w:rPr>
        <w:t>To document the institutionalization of the processes promoted by the project</w:t>
      </w:r>
      <w:r w:rsidRPr="00D00E6B">
        <w:rPr>
          <w:lang w:val="en-GB"/>
        </w:rPr>
        <w:t>;</w:t>
      </w:r>
    </w:p>
    <w:p w14:paraId="6E325002" w14:textId="11F9D1E8" w:rsidR="003C7814" w:rsidRPr="00D00E6B" w:rsidRDefault="003C7814" w:rsidP="003C7814">
      <w:pPr>
        <w:spacing w:after="80" w:line="240" w:lineRule="auto"/>
        <w:ind w:left="426" w:hanging="426"/>
        <w:jc w:val="both"/>
        <w:rPr>
          <w:lang w:val="en-GB"/>
        </w:rPr>
      </w:pPr>
      <w:r w:rsidRPr="00D00E6B">
        <w:rPr>
          <w:lang w:val="en-GB"/>
        </w:rPr>
        <w:t>7.</w:t>
      </w:r>
      <w:r w:rsidRPr="00D00E6B">
        <w:rPr>
          <w:lang w:val="en-GB"/>
        </w:rPr>
        <w:tab/>
      </w:r>
      <w:r w:rsidR="00AE60D7" w:rsidRPr="00D00E6B">
        <w:rPr>
          <w:lang w:val="en-GB"/>
        </w:rPr>
        <w:t>To value the role and contributions of the partners and their influence on the achievement of the objectives</w:t>
      </w:r>
      <w:r w:rsidRPr="00D00E6B">
        <w:rPr>
          <w:lang w:val="en-GB"/>
        </w:rPr>
        <w:t>.</w:t>
      </w:r>
    </w:p>
    <w:p w14:paraId="1B343F09" w14:textId="1EBAA2AB" w:rsidR="003C7814" w:rsidRPr="00D00E6B" w:rsidRDefault="003C7814" w:rsidP="003C7814">
      <w:pPr>
        <w:spacing w:after="80" w:line="240" w:lineRule="auto"/>
        <w:ind w:left="426" w:hanging="426"/>
        <w:jc w:val="both"/>
        <w:rPr>
          <w:lang w:val="en-GB"/>
        </w:rPr>
      </w:pPr>
      <w:r w:rsidRPr="00D00E6B">
        <w:rPr>
          <w:lang w:val="en-GB"/>
        </w:rPr>
        <w:t>8.</w:t>
      </w:r>
      <w:r w:rsidRPr="00D00E6B">
        <w:rPr>
          <w:lang w:val="en-GB"/>
        </w:rPr>
        <w:tab/>
      </w:r>
      <w:r w:rsidR="00A36EE4" w:rsidRPr="00D00E6B">
        <w:rPr>
          <w:lang w:val="en-GB"/>
        </w:rPr>
        <w:t xml:space="preserve">To </w:t>
      </w:r>
      <w:r w:rsidR="005E2480" w:rsidRPr="00D00E6B">
        <w:rPr>
          <w:lang w:val="en-GB"/>
        </w:rPr>
        <w:t>analyse</w:t>
      </w:r>
      <w:r w:rsidR="00022E93" w:rsidRPr="00D00E6B">
        <w:rPr>
          <w:lang w:val="en-GB"/>
        </w:rPr>
        <w:t xml:space="preserve"> similarities and differences between CMS and FPA and their adherence to PPS-CHILE guidelines and practice</w:t>
      </w:r>
      <w:r w:rsidRPr="00D00E6B">
        <w:rPr>
          <w:lang w:val="en-GB"/>
        </w:rPr>
        <w:t>.</w:t>
      </w:r>
      <w:r w:rsidRPr="00D00E6B">
        <w:rPr>
          <w:lang w:val="en-GB"/>
        </w:rPr>
        <w:tab/>
      </w:r>
    </w:p>
    <w:p w14:paraId="2EA75CF8" w14:textId="77777777" w:rsidR="005E2480" w:rsidRPr="00D00E6B" w:rsidRDefault="007758AB" w:rsidP="003C7814">
      <w:pPr>
        <w:spacing w:after="80" w:line="240" w:lineRule="auto"/>
        <w:jc w:val="both"/>
        <w:rPr>
          <w:lang w:val="en-GB"/>
        </w:rPr>
      </w:pPr>
      <w:r w:rsidRPr="00D00E6B">
        <w:rPr>
          <w:lang w:val="en-GB"/>
        </w:rPr>
        <w:t xml:space="preserve">The methodology of the UNDP Independent Evaluation Office's "Guide to Conducting Final Evaluations of UNDP-Supported </w:t>
      </w:r>
      <w:r w:rsidR="00165422" w:rsidRPr="00D00E6B">
        <w:rPr>
          <w:lang w:val="en-GB"/>
        </w:rPr>
        <w:t xml:space="preserve">and </w:t>
      </w:r>
      <w:r w:rsidRPr="00D00E6B">
        <w:rPr>
          <w:lang w:val="en-GB"/>
        </w:rPr>
        <w:t xml:space="preserve">GEF-funded Projects, 2012" was used. </w:t>
      </w:r>
      <w:r w:rsidR="002941B0" w:rsidRPr="00D00E6B">
        <w:rPr>
          <w:lang w:val="en-GB"/>
        </w:rPr>
        <w:t xml:space="preserve">The general objective of the consultancy is to evaluate the design and implementation of the project, in terms of relevance, effectiveness, efficiency, sustainability and impact, and to contrast the results expected in PRODOC </w:t>
      </w:r>
      <w:r w:rsidR="002941B0" w:rsidRPr="00D00E6B">
        <w:rPr>
          <w:lang w:val="en-GB"/>
        </w:rPr>
        <w:lastRenderedPageBreak/>
        <w:t xml:space="preserve">with those </w:t>
      </w:r>
      <w:r w:rsidR="00907F6E" w:rsidRPr="00D00E6B">
        <w:rPr>
          <w:lang w:val="en-GB"/>
        </w:rPr>
        <w:t>achieved</w:t>
      </w:r>
      <w:r w:rsidR="002941B0" w:rsidRPr="00D00E6B">
        <w:rPr>
          <w:lang w:val="en-GB"/>
        </w:rPr>
        <w:t xml:space="preserve">. </w:t>
      </w:r>
      <w:r w:rsidR="00F031DA" w:rsidRPr="00D00E6B">
        <w:rPr>
          <w:lang w:val="en-GB"/>
        </w:rPr>
        <w:t xml:space="preserve">Adaptive management - changes introduced to the project - is part of this analysis, which is developed in the corresponding section of the report. </w:t>
      </w:r>
    </w:p>
    <w:p w14:paraId="76437734" w14:textId="77777777" w:rsidR="005E2480" w:rsidRPr="00D00E6B" w:rsidRDefault="00D60C8E" w:rsidP="003C7814">
      <w:pPr>
        <w:spacing w:after="80" w:line="240" w:lineRule="auto"/>
        <w:jc w:val="both"/>
        <w:rPr>
          <w:lang w:val="en-GB"/>
        </w:rPr>
      </w:pPr>
      <w:r w:rsidRPr="00D00E6B">
        <w:rPr>
          <w:lang w:val="en-GB"/>
        </w:rPr>
        <w:t>The methodology is based on results and Theory of Change, to obtain a direct relationship between inputs and obtained</w:t>
      </w:r>
      <w:r w:rsidR="007A55D7" w:rsidRPr="00D00E6B">
        <w:rPr>
          <w:lang w:val="en-GB"/>
        </w:rPr>
        <w:t xml:space="preserve"> results</w:t>
      </w:r>
      <w:r w:rsidRPr="00D00E6B">
        <w:rPr>
          <w:lang w:val="en-GB"/>
        </w:rPr>
        <w:t xml:space="preserve">. In addition, it identifies the contribution in the improvement of the intervened systems, in terms of environmental, financial, regulation and control, strengthening, etc. </w:t>
      </w:r>
      <w:r w:rsidR="0011397F" w:rsidRPr="00D00E6B">
        <w:rPr>
          <w:lang w:val="en-GB"/>
        </w:rPr>
        <w:t xml:space="preserve">The evaluation is participatory, so all those involved in the process were able to give their perspectives on the design and execution of the project, as well as to identify areas for improvement. </w:t>
      </w:r>
    </w:p>
    <w:p w14:paraId="6305FB58" w14:textId="589B1D75" w:rsidR="003C7814" w:rsidRPr="0081693D" w:rsidRDefault="00D53D86" w:rsidP="003C7814">
      <w:pPr>
        <w:spacing w:after="80" w:line="240" w:lineRule="auto"/>
        <w:jc w:val="both"/>
        <w:rPr>
          <w:lang w:val="en-GB"/>
        </w:rPr>
      </w:pPr>
      <w:r w:rsidRPr="00D00E6B">
        <w:rPr>
          <w:lang w:val="en-GB"/>
        </w:rPr>
        <w:t xml:space="preserve">To ensure the reliability of the stakeholders' testimonies, the interviews were conducted </w:t>
      </w:r>
      <w:r w:rsidR="00291FBB" w:rsidRPr="00D00E6B">
        <w:rPr>
          <w:lang w:val="en-GB"/>
        </w:rPr>
        <w:t>in a strictly anonymous manner</w:t>
      </w:r>
      <w:r w:rsidRPr="00D00E6B">
        <w:rPr>
          <w:lang w:val="en-GB"/>
        </w:rPr>
        <w:t xml:space="preserve">, </w:t>
      </w:r>
      <w:r w:rsidR="009359B5" w:rsidRPr="00D00E6B">
        <w:rPr>
          <w:lang w:val="en-GB"/>
        </w:rPr>
        <w:t>to</w:t>
      </w:r>
      <w:r w:rsidRPr="00D00E6B">
        <w:rPr>
          <w:lang w:val="en-GB"/>
        </w:rPr>
        <w:t xml:space="preserve"> protect the sources of information. </w:t>
      </w:r>
      <w:r w:rsidR="0081693D" w:rsidRPr="00D00E6B">
        <w:rPr>
          <w:lang w:val="en-GB"/>
        </w:rPr>
        <w:t xml:space="preserve">The evaluators followed the ethical standards of the UNEG, </w:t>
      </w:r>
      <w:r w:rsidR="00FA7D88" w:rsidRPr="00D00E6B">
        <w:rPr>
          <w:lang w:val="en-GB"/>
        </w:rPr>
        <w:t>with</w:t>
      </w:r>
      <w:r w:rsidR="0081693D" w:rsidRPr="00D00E6B">
        <w:rPr>
          <w:lang w:val="en-GB"/>
        </w:rPr>
        <w:t xml:space="preserve"> respect </w:t>
      </w:r>
      <w:r w:rsidR="00424B92" w:rsidRPr="00D00E6B">
        <w:rPr>
          <w:lang w:val="en-GB"/>
        </w:rPr>
        <w:t xml:space="preserve">to </w:t>
      </w:r>
      <w:r w:rsidR="0081693D" w:rsidRPr="00D00E6B">
        <w:rPr>
          <w:lang w:val="en-GB"/>
        </w:rPr>
        <w:t xml:space="preserve">the customs, gender, </w:t>
      </w:r>
      <w:r w:rsidR="005F56BB" w:rsidRPr="00D00E6B">
        <w:rPr>
          <w:lang w:val="en-GB"/>
        </w:rPr>
        <w:t>culture,</w:t>
      </w:r>
      <w:r w:rsidR="0081693D" w:rsidRPr="00D00E6B">
        <w:rPr>
          <w:lang w:val="en-GB"/>
        </w:rPr>
        <w:t xml:space="preserve"> and ethnicity of the interviewees.</w:t>
      </w:r>
    </w:p>
    <w:p w14:paraId="3078E262" w14:textId="464D1CB0" w:rsidR="005E2480" w:rsidRDefault="00424B92" w:rsidP="003C7814">
      <w:pPr>
        <w:spacing w:after="80" w:line="240" w:lineRule="auto"/>
        <w:jc w:val="both"/>
        <w:rPr>
          <w:lang w:val="en-US"/>
        </w:rPr>
      </w:pPr>
      <w:r>
        <w:rPr>
          <w:lang w:val="en-US"/>
        </w:rPr>
        <w:t>I</w:t>
      </w:r>
      <w:r w:rsidR="00231CE3" w:rsidRPr="00E228E8">
        <w:rPr>
          <w:lang w:val="en-US"/>
        </w:rPr>
        <w:t xml:space="preserve">ncorporation </w:t>
      </w:r>
      <w:r>
        <w:rPr>
          <w:lang w:val="en-US"/>
        </w:rPr>
        <w:t>with</w:t>
      </w:r>
      <w:r w:rsidRPr="00E228E8">
        <w:rPr>
          <w:lang w:val="en-US"/>
        </w:rPr>
        <w:t xml:space="preserve"> </w:t>
      </w:r>
      <w:r w:rsidR="00231CE3" w:rsidRPr="00E228E8">
        <w:rPr>
          <w:lang w:val="en-US"/>
        </w:rPr>
        <w:t>the project - both in its design and implementation-</w:t>
      </w:r>
      <w:r w:rsidR="00FA7D88">
        <w:rPr>
          <w:lang w:val="en-US"/>
        </w:rPr>
        <w:t xml:space="preserve"> was the</w:t>
      </w:r>
      <w:r w:rsidR="00231CE3" w:rsidRPr="00E228E8">
        <w:rPr>
          <w:lang w:val="en-US"/>
        </w:rPr>
        <w:t xml:space="preserve"> </w:t>
      </w:r>
      <w:r>
        <w:rPr>
          <w:lang w:val="en-GB"/>
        </w:rPr>
        <w:t xml:space="preserve">verification </w:t>
      </w:r>
      <w:r w:rsidR="00231CE3" w:rsidRPr="00E228E8">
        <w:rPr>
          <w:lang w:val="en-US"/>
        </w:rPr>
        <w:t>of issues o</w:t>
      </w:r>
      <w:r w:rsidR="004F1869" w:rsidRPr="00E228E8">
        <w:rPr>
          <w:lang w:val="en-US"/>
        </w:rPr>
        <w:t>n</w:t>
      </w:r>
      <w:r w:rsidR="00231CE3" w:rsidRPr="00E228E8">
        <w:rPr>
          <w:lang w:val="en-US"/>
        </w:rPr>
        <w:t xml:space="preserve"> </w:t>
      </w:r>
      <w:r w:rsidR="00604B42" w:rsidRPr="00E228E8">
        <w:rPr>
          <w:lang w:val="en-US"/>
        </w:rPr>
        <w:t>g</w:t>
      </w:r>
      <w:r w:rsidR="00231CE3" w:rsidRPr="00E228E8">
        <w:rPr>
          <w:lang w:val="en-US"/>
        </w:rPr>
        <w:t xml:space="preserve">ender </w:t>
      </w:r>
      <w:r w:rsidR="00604B42" w:rsidRPr="00E228E8">
        <w:rPr>
          <w:lang w:val="en-US"/>
        </w:rPr>
        <w:t>i</w:t>
      </w:r>
      <w:r w:rsidR="00231CE3" w:rsidRPr="00E228E8">
        <w:rPr>
          <w:lang w:val="en-US"/>
        </w:rPr>
        <w:t xml:space="preserve">nclusion, </w:t>
      </w:r>
      <w:r w:rsidR="00604B42" w:rsidRPr="00E228E8">
        <w:rPr>
          <w:lang w:val="en-US"/>
        </w:rPr>
        <w:t>h</w:t>
      </w:r>
      <w:r w:rsidR="00231CE3" w:rsidRPr="00E228E8">
        <w:rPr>
          <w:lang w:val="en-US"/>
        </w:rPr>
        <w:t xml:space="preserve">uman </w:t>
      </w:r>
      <w:r w:rsidR="00604B42" w:rsidRPr="00E228E8">
        <w:rPr>
          <w:lang w:val="en-US"/>
        </w:rPr>
        <w:t>r</w:t>
      </w:r>
      <w:r w:rsidR="00231CE3" w:rsidRPr="00E228E8">
        <w:rPr>
          <w:lang w:val="en-US"/>
        </w:rPr>
        <w:t xml:space="preserve">ights, marginalized </w:t>
      </w:r>
      <w:r w:rsidR="00C913EA" w:rsidRPr="00E228E8">
        <w:rPr>
          <w:lang w:val="en-US"/>
        </w:rPr>
        <w:t>groups,</w:t>
      </w:r>
      <w:r w:rsidR="00231CE3" w:rsidRPr="00E228E8">
        <w:rPr>
          <w:lang w:val="en-US"/>
        </w:rPr>
        <w:t xml:space="preserve"> and </w:t>
      </w:r>
      <w:r w:rsidR="00604B42" w:rsidRPr="00E228E8">
        <w:rPr>
          <w:lang w:val="en-US"/>
        </w:rPr>
        <w:t>n</w:t>
      </w:r>
      <w:r w:rsidR="00231CE3" w:rsidRPr="00E228E8">
        <w:rPr>
          <w:lang w:val="en-US"/>
        </w:rPr>
        <w:t xml:space="preserve">ative </w:t>
      </w:r>
      <w:r w:rsidR="00604B42" w:rsidRPr="00E228E8">
        <w:rPr>
          <w:lang w:val="en-US"/>
        </w:rPr>
        <w:t>p</w:t>
      </w:r>
      <w:r w:rsidR="00231CE3" w:rsidRPr="00E228E8">
        <w:rPr>
          <w:lang w:val="en-US"/>
        </w:rPr>
        <w:t>eoples, according to UNDP guidelines.</w:t>
      </w:r>
      <w:r w:rsidR="003755A4" w:rsidRPr="00E228E8">
        <w:rPr>
          <w:lang w:val="en-US"/>
        </w:rPr>
        <w:t xml:space="preserve"> </w:t>
      </w:r>
    </w:p>
    <w:p w14:paraId="39891EE2" w14:textId="5C728583" w:rsidR="005E2480" w:rsidRDefault="007930AA" w:rsidP="003C7814">
      <w:pPr>
        <w:spacing w:after="80" w:line="240" w:lineRule="auto"/>
        <w:jc w:val="both"/>
        <w:rPr>
          <w:lang w:val="en-US"/>
        </w:rPr>
      </w:pPr>
      <w:r w:rsidRPr="00E228E8">
        <w:rPr>
          <w:lang w:val="en-US"/>
        </w:rPr>
        <w:t xml:space="preserve">Additionally, the different stages of the project, financial and adaptive management, use of M&amp;E </w:t>
      </w:r>
      <w:r w:rsidR="00177AA3" w:rsidRPr="00E228E8">
        <w:rPr>
          <w:lang w:val="en-US"/>
        </w:rPr>
        <w:t>too</w:t>
      </w:r>
      <w:r w:rsidR="00C52C87" w:rsidRPr="00E228E8">
        <w:rPr>
          <w:lang w:val="en-US"/>
        </w:rPr>
        <w:t>l</w:t>
      </w:r>
      <w:r w:rsidR="00177AA3" w:rsidRPr="00E228E8">
        <w:rPr>
          <w:lang w:val="en-US"/>
        </w:rPr>
        <w:t>s,</w:t>
      </w:r>
      <w:r w:rsidRPr="00E228E8">
        <w:rPr>
          <w:lang w:val="en-US"/>
        </w:rPr>
        <w:t xml:space="preserve"> </w:t>
      </w:r>
      <w:r w:rsidR="00424B92">
        <w:rPr>
          <w:lang w:val="en-US"/>
        </w:rPr>
        <w:t xml:space="preserve">etc. </w:t>
      </w:r>
      <w:r w:rsidRPr="00E228E8">
        <w:rPr>
          <w:lang w:val="en-US"/>
        </w:rPr>
        <w:t>were analyzed using an analysis plan that integrates all dimensions of the project, detailed in A</w:t>
      </w:r>
      <w:r w:rsidR="00111606" w:rsidRPr="00E228E8">
        <w:rPr>
          <w:lang w:val="en-US"/>
        </w:rPr>
        <w:t xml:space="preserve">ppendix </w:t>
      </w:r>
      <w:r w:rsidRPr="00E228E8">
        <w:rPr>
          <w:lang w:val="en-US"/>
        </w:rPr>
        <w:t>3</w:t>
      </w:r>
      <w:r w:rsidR="00111606" w:rsidRPr="00E228E8">
        <w:rPr>
          <w:lang w:val="en-US"/>
        </w:rPr>
        <w:t xml:space="preserve">. </w:t>
      </w:r>
    </w:p>
    <w:p w14:paraId="680667BF" w14:textId="65A657F4" w:rsidR="003C7814" w:rsidRPr="00E228E8" w:rsidRDefault="00111606" w:rsidP="003C7814">
      <w:pPr>
        <w:spacing w:after="80" w:line="240" w:lineRule="auto"/>
        <w:jc w:val="both"/>
        <w:rPr>
          <w:lang w:val="en-US"/>
        </w:rPr>
      </w:pPr>
      <w:r w:rsidRPr="00E228E8">
        <w:rPr>
          <w:lang w:val="en-US"/>
        </w:rPr>
        <w:t>T</w:t>
      </w:r>
      <w:r w:rsidR="00333124" w:rsidRPr="00E228E8">
        <w:rPr>
          <w:lang w:val="en-US"/>
        </w:rPr>
        <w:t>o analyze the achievement of results, a matrix of indicators and final project goals was prepared, which were assessed according to UNDP's final evaluation guide, as shown in Table 1.</w:t>
      </w:r>
    </w:p>
    <w:p w14:paraId="58C70AD0" w14:textId="6B39B5DF" w:rsidR="003C7814" w:rsidRPr="00D07AA0" w:rsidRDefault="003C7814" w:rsidP="003C7814">
      <w:pPr>
        <w:widowControl w:val="0"/>
        <w:autoSpaceDE w:val="0"/>
        <w:autoSpaceDN w:val="0"/>
        <w:adjustRightInd w:val="0"/>
        <w:spacing w:after="80" w:line="240" w:lineRule="auto"/>
        <w:ind w:right="522"/>
        <w:rPr>
          <w:rFonts w:ascii="Courier New" w:hAnsi="Courier New" w:cs="Courier New"/>
          <w:sz w:val="24"/>
          <w:szCs w:val="24"/>
          <w:lang w:val="en-GB"/>
        </w:rPr>
      </w:pPr>
      <w:r w:rsidRPr="00D07AA0">
        <w:rPr>
          <w:rFonts w:hAnsi="Courier New" w:cs="Courier New"/>
          <w:i/>
          <w:sz w:val="20"/>
          <w:szCs w:val="24"/>
          <w:lang w:val="en-GB"/>
        </w:rPr>
        <w:t>Tabl</w:t>
      </w:r>
      <w:r w:rsidR="00C913EA" w:rsidRPr="00D07AA0">
        <w:rPr>
          <w:rFonts w:hAnsi="Courier New" w:cs="Courier New"/>
          <w:i/>
          <w:sz w:val="20"/>
          <w:szCs w:val="24"/>
          <w:lang w:val="en-GB"/>
        </w:rPr>
        <w:t>e</w:t>
      </w:r>
      <w:r w:rsidRPr="00D07AA0">
        <w:rPr>
          <w:rFonts w:hAnsi="Courier New" w:cs="Courier New"/>
          <w:i/>
          <w:sz w:val="20"/>
          <w:szCs w:val="24"/>
          <w:lang w:val="en-GB"/>
        </w:rPr>
        <w:t xml:space="preserve"> 1</w:t>
      </w:r>
      <w:r w:rsidRPr="00D07AA0">
        <w:rPr>
          <w:rFonts w:cs="Courier New"/>
          <w:i/>
          <w:sz w:val="20"/>
          <w:szCs w:val="24"/>
          <w:lang w:val="en-GB"/>
        </w:rPr>
        <w:t xml:space="preserve">: </w:t>
      </w:r>
      <w:r w:rsidR="003A71C7" w:rsidRPr="00D07AA0">
        <w:rPr>
          <w:rFonts w:cs="Courier New"/>
          <w:i/>
          <w:sz w:val="20"/>
          <w:szCs w:val="24"/>
          <w:lang w:val="en-GB"/>
        </w:rPr>
        <w:t>Matri</w:t>
      </w:r>
      <w:r w:rsidR="00D07AA0" w:rsidRPr="00D07AA0">
        <w:rPr>
          <w:rFonts w:cs="Courier New"/>
          <w:i/>
          <w:sz w:val="20"/>
          <w:szCs w:val="24"/>
          <w:lang w:val="en-GB"/>
        </w:rPr>
        <w:t>x of r</w:t>
      </w:r>
      <w:r w:rsidR="003A71C7" w:rsidRPr="00D07AA0">
        <w:rPr>
          <w:rFonts w:cs="Courier New"/>
          <w:i/>
          <w:sz w:val="20"/>
          <w:szCs w:val="24"/>
          <w:lang w:val="en-GB"/>
        </w:rPr>
        <w:t xml:space="preserve">esults </w:t>
      </w:r>
      <w:r w:rsidR="00D07AA0" w:rsidRPr="00D07AA0">
        <w:rPr>
          <w:rFonts w:cs="Courier New"/>
          <w:i/>
          <w:sz w:val="20"/>
          <w:szCs w:val="24"/>
          <w:lang w:val="en-GB"/>
        </w:rPr>
        <w:t>a</w:t>
      </w:r>
      <w:r w:rsidR="003A71C7" w:rsidRPr="00D07AA0">
        <w:rPr>
          <w:rFonts w:cs="Courier New"/>
          <w:i/>
          <w:sz w:val="20"/>
          <w:szCs w:val="24"/>
          <w:lang w:val="en-GB"/>
        </w:rPr>
        <w:t xml:space="preserve">chievement </w:t>
      </w:r>
      <w:r w:rsidR="00A90436">
        <w:rPr>
          <w:rFonts w:cs="Courier New"/>
          <w:i/>
          <w:sz w:val="20"/>
          <w:szCs w:val="24"/>
          <w:lang w:val="en-GB"/>
        </w:rPr>
        <w:t>evaluation</w:t>
      </w:r>
      <w:r w:rsidR="003A71C7" w:rsidRPr="00D07AA0">
        <w:rPr>
          <w:rFonts w:cs="Courier New"/>
          <w:i/>
          <w:sz w:val="20"/>
          <w:szCs w:val="24"/>
          <w:lang w:val="en-GB"/>
        </w:rPr>
        <w:t xml:space="preserve"> </w:t>
      </w:r>
    </w:p>
    <w:tbl>
      <w:tblPr>
        <w:tblW w:w="8921" w:type="dxa"/>
        <w:tblLayout w:type="fixed"/>
        <w:tblCellMar>
          <w:left w:w="70" w:type="dxa"/>
          <w:right w:w="70" w:type="dxa"/>
        </w:tblCellMar>
        <w:tblLook w:val="04A0" w:firstRow="1" w:lastRow="0" w:firstColumn="1" w:lastColumn="0" w:noHBand="0" w:noVBand="1"/>
      </w:tblPr>
      <w:tblGrid>
        <w:gridCol w:w="1550"/>
        <w:gridCol w:w="992"/>
        <w:gridCol w:w="992"/>
        <w:gridCol w:w="1215"/>
        <w:gridCol w:w="1337"/>
        <w:gridCol w:w="1417"/>
        <w:gridCol w:w="1418"/>
      </w:tblGrid>
      <w:tr w:rsidR="006A078E" w:rsidRPr="000404FD" w14:paraId="25E88DD6" w14:textId="77777777" w:rsidTr="0080235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1D416BEF" w14:textId="77777777" w:rsidR="002D2EF6" w:rsidRPr="00646D5C" w:rsidRDefault="002D2EF6" w:rsidP="002D2EF6">
            <w:pPr>
              <w:widowControl w:val="0"/>
              <w:autoSpaceDE w:val="0"/>
              <w:autoSpaceDN w:val="0"/>
              <w:adjustRightInd w:val="0"/>
              <w:spacing w:after="0" w:line="240" w:lineRule="auto"/>
              <w:ind w:right="75"/>
              <w:jc w:val="center"/>
              <w:rPr>
                <w:rFonts w:ascii="Times New Roman" w:hAnsi="Times New Roman" w:cs="Courier New"/>
                <w:b/>
                <w:color w:val="FFFFFF"/>
                <w:sz w:val="18"/>
                <w:szCs w:val="18"/>
                <w:lang w:val="en-GB"/>
              </w:rPr>
            </w:pPr>
            <w:r w:rsidRPr="00646D5C">
              <w:rPr>
                <w:rFonts w:ascii="Times New Roman" w:hAnsi="Times New Roman" w:cs="Courier New"/>
                <w:b/>
                <w:color w:val="FFFFFF"/>
                <w:sz w:val="18"/>
                <w:szCs w:val="18"/>
                <w:lang w:val="en-GB"/>
              </w:rPr>
              <w:t>Goal/Objective/</w:t>
            </w:r>
          </w:p>
          <w:p w14:paraId="2169961B" w14:textId="71D67D13" w:rsidR="003C7814" w:rsidRPr="00646D5C" w:rsidRDefault="002D2EF6" w:rsidP="002D2EF6">
            <w:pPr>
              <w:widowControl w:val="0"/>
              <w:autoSpaceDE w:val="0"/>
              <w:autoSpaceDN w:val="0"/>
              <w:adjustRightInd w:val="0"/>
              <w:spacing w:after="0" w:line="240" w:lineRule="auto"/>
              <w:ind w:right="75"/>
              <w:jc w:val="center"/>
              <w:rPr>
                <w:rFonts w:ascii="Courier New" w:hAnsi="Courier New" w:cs="Courier New"/>
                <w:sz w:val="18"/>
                <w:szCs w:val="18"/>
                <w:lang w:val="en-GB"/>
              </w:rPr>
            </w:pPr>
            <w:r w:rsidRPr="00646D5C">
              <w:rPr>
                <w:rFonts w:ascii="Times New Roman" w:hAnsi="Times New Roman" w:cs="Courier New"/>
                <w:b/>
                <w:color w:val="FFFFFF"/>
                <w:sz w:val="18"/>
                <w:szCs w:val="18"/>
                <w:lang w:val="en-GB"/>
              </w:rPr>
              <w:t>Result</w:t>
            </w:r>
          </w:p>
        </w:tc>
        <w:tc>
          <w:tcPr>
            <w:tcW w:w="992"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6AB05928" w14:textId="190B871B" w:rsidR="003C7814" w:rsidRPr="00646D5C" w:rsidRDefault="003C7814" w:rsidP="00771FA8">
            <w:pPr>
              <w:widowControl w:val="0"/>
              <w:autoSpaceDE w:val="0"/>
              <w:autoSpaceDN w:val="0"/>
              <w:adjustRightInd w:val="0"/>
              <w:spacing w:after="0" w:line="240" w:lineRule="auto"/>
              <w:jc w:val="center"/>
              <w:rPr>
                <w:rFonts w:ascii="Courier New" w:hAnsi="Courier New" w:cs="Courier New"/>
                <w:sz w:val="18"/>
                <w:szCs w:val="18"/>
                <w:lang w:val="en-GB"/>
              </w:rPr>
            </w:pPr>
            <w:r w:rsidRPr="00646D5C">
              <w:rPr>
                <w:rFonts w:ascii="Times New Roman" w:hAnsi="Times New Roman" w:cs="Courier New"/>
                <w:b/>
                <w:color w:val="FFFFFF"/>
                <w:sz w:val="18"/>
                <w:szCs w:val="18"/>
                <w:lang w:val="en-GB"/>
              </w:rPr>
              <w:t>Indica</w:t>
            </w:r>
            <w:r w:rsidR="009C3BC0" w:rsidRPr="00646D5C">
              <w:rPr>
                <w:rFonts w:ascii="Times New Roman" w:hAnsi="Times New Roman" w:cs="Courier New"/>
                <w:b/>
                <w:color w:val="FFFFFF"/>
                <w:sz w:val="18"/>
                <w:szCs w:val="18"/>
                <w:lang w:val="en-GB"/>
              </w:rPr>
              <w:t>t</w:t>
            </w:r>
            <w:r w:rsidRPr="00646D5C">
              <w:rPr>
                <w:rFonts w:ascii="Times New Roman" w:hAnsi="Times New Roman" w:cs="Courier New"/>
                <w:b/>
                <w:color w:val="FFFFFF"/>
                <w:sz w:val="18"/>
                <w:szCs w:val="18"/>
                <w:lang w:val="en-GB"/>
              </w:rPr>
              <w:t>or</w:t>
            </w:r>
          </w:p>
        </w:tc>
        <w:tc>
          <w:tcPr>
            <w:tcW w:w="992"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0A593B16" w14:textId="1DACF308" w:rsidR="003C7814" w:rsidRPr="00646D5C" w:rsidRDefault="009C3BC0" w:rsidP="00771FA8">
            <w:pPr>
              <w:widowControl w:val="0"/>
              <w:autoSpaceDE w:val="0"/>
              <w:autoSpaceDN w:val="0"/>
              <w:adjustRightInd w:val="0"/>
              <w:spacing w:after="0" w:line="240" w:lineRule="auto"/>
              <w:ind w:right="72"/>
              <w:jc w:val="center"/>
              <w:rPr>
                <w:rFonts w:ascii="Courier New" w:hAnsi="Courier New" w:cs="Courier New"/>
                <w:sz w:val="18"/>
                <w:szCs w:val="18"/>
                <w:lang w:val="en-GB"/>
              </w:rPr>
            </w:pPr>
            <w:r w:rsidRPr="00646D5C">
              <w:rPr>
                <w:rFonts w:ascii="Times New Roman" w:hAnsi="Times New Roman" w:cs="Courier New"/>
                <w:b/>
                <w:color w:val="FFFFFF"/>
                <w:sz w:val="18"/>
                <w:szCs w:val="18"/>
                <w:lang w:val="en-GB"/>
              </w:rPr>
              <w:t xml:space="preserve">Baseline </w:t>
            </w:r>
          </w:p>
        </w:tc>
        <w:tc>
          <w:tcPr>
            <w:tcW w:w="1215"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1C3C6F85" w14:textId="00631CA0" w:rsidR="003C7814" w:rsidRPr="00646D5C" w:rsidRDefault="004D61FC" w:rsidP="00771FA8">
            <w:pPr>
              <w:widowControl w:val="0"/>
              <w:autoSpaceDE w:val="0"/>
              <w:autoSpaceDN w:val="0"/>
              <w:adjustRightInd w:val="0"/>
              <w:spacing w:after="0" w:line="240" w:lineRule="auto"/>
              <w:ind w:right="72"/>
              <w:jc w:val="center"/>
              <w:rPr>
                <w:rFonts w:ascii="Courier New" w:hAnsi="Courier New" w:cs="Courier New"/>
                <w:sz w:val="18"/>
                <w:szCs w:val="18"/>
                <w:lang w:val="en-GB"/>
              </w:rPr>
            </w:pPr>
            <w:r w:rsidRPr="00646D5C">
              <w:rPr>
                <w:rFonts w:ascii="Times New Roman" w:hAnsi="Times New Roman" w:cs="Courier New"/>
                <w:b/>
                <w:color w:val="FFFFFF"/>
                <w:sz w:val="18"/>
                <w:szCs w:val="18"/>
                <w:lang w:val="en-GB"/>
              </w:rPr>
              <w:t xml:space="preserve">Final Project Goal </w:t>
            </w:r>
            <w:r w:rsidR="003C7814" w:rsidRPr="00646D5C">
              <w:rPr>
                <w:rFonts w:ascii="Times New Roman" w:hAnsi="Times New Roman" w:cs="Courier New"/>
                <w:b/>
                <w:color w:val="FFFFFF"/>
                <w:sz w:val="18"/>
                <w:szCs w:val="18"/>
                <w:lang w:val="en-GB"/>
              </w:rPr>
              <w:t>(PRODOC)</w:t>
            </w:r>
          </w:p>
        </w:tc>
        <w:tc>
          <w:tcPr>
            <w:tcW w:w="1337"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558F0174" w14:textId="3E281D84" w:rsidR="003C7814" w:rsidRPr="00646D5C" w:rsidRDefault="007D5F9E" w:rsidP="00771FA8">
            <w:pPr>
              <w:widowControl w:val="0"/>
              <w:autoSpaceDE w:val="0"/>
              <w:autoSpaceDN w:val="0"/>
              <w:adjustRightInd w:val="0"/>
              <w:spacing w:after="0" w:line="240" w:lineRule="auto"/>
              <w:ind w:right="36"/>
              <w:jc w:val="center"/>
              <w:rPr>
                <w:rFonts w:ascii="Courier New" w:hAnsi="Courier New" w:cs="Courier New"/>
                <w:sz w:val="18"/>
                <w:szCs w:val="18"/>
                <w:lang w:val="en-GB"/>
              </w:rPr>
            </w:pPr>
            <w:r w:rsidRPr="00646D5C">
              <w:rPr>
                <w:rFonts w:ascii="Times New Roman" w:hAnsi="Times New Roman" w:cs="Courier New"/>
                <w:b/>
                <w:color w:val="FFFFFF"/>
                <w:sz w:val="18"/>
                <w:szCs w:val="18"/>
                <w:lang w:val="en-GB"/>
              </w:rPr>
              <w:t>Goal situation during evaluation</w:t>
            </w:r>
          </w:p>
        </w:tc>
        <w:tc>
          <w:tcPr>
            <w:tcW w:w="1417"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A37AB8F" w14:textId="7414A6C2" w:rsidR="003C7814" w:rsidRPr="00646D5C" w:rsidRDefault="00A90436" w:rsidP="00771FA8">
            <w:pPr>
              <w:widowControl w:val="0"/>
              <w:autoSpaceDE w:val="0"/>
              <w:autoSpaceDN w:val="0"/>
              <w:adjustRightInd w:val="0"/>
              <w:spacing w:after="0" w:line="240" w:lineRule="auto"/>
              <w:ind w:right="36"/>
              <w:jc w:val="center"/>
              <w:rPr>
                <w:rFonts w:ascii="Times New Roman" w:hAnsi="Times New Roman" w:cs="Courier New"/>
                <w:b/>
                <w:color w:val="FFFFFF"/>
                <w:sz w:val="18"/>
                <w:szCs w:val="18"/>
                <w:lang w:val="en-GB"/>
              </w:rPr>
            </w:pPr>
            <w:r w:rsidRPr="00646D5C">
              <w:rPr>
                <w:rFonts w:ascii="Times New Roman" w:hAnsi="Times New Roman" w:cs="Courier New"/>
                <w:b/>
                <w:color w:val="FFFFFF"/>
                <w:sz w:val="18"/>
                <w:szCs w:val="18"/>
                <w:lang w:val="en-GB"/>
              </w:rPr>
              <w:t>Final evaluation comments</w:t>
            </w:r>
          </w:p>
        </w:tc>
        <w:tc>
          <w:tcPr>
            <w:tcW w:w="1418"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74BD86C8" w14:textId="2D19BF78" w:rsidR="003C7814" w:rsidRPr="00646D5C" w:rsidRDefault="003C7814" w:rsidP="00771FA8">
            <w:pPr>
              <w:widowControl w:val="0"/>
              <w:autoSpaceDE w:val="0"/>
              <w:autoSpaceDN w:val="0"/>
              <w:adjustRightInd w:val="0"/>
              <w:spacing w:after="0" w:line="240" w:lineRule="auto"/>
              <w:ind w:right="228"/>
              <w:jc w:val="center"/>
              <w:rPr>
                <w:rFonts w:ascii="Times New Roman" w:hAnsi="Times New Roman" w:cs="Courier New"/>
                <w:b/>
                <w:color w:val="FFFFFF"/>
                <w:sz w:val="18"/>
                <w:szCs w:val="18"/>
                <w:lang w:val="en-GB"/>
              </w:rPr>
            </w:pPr>
            <w:r w:rsidRPr="00646D5C">
              <w:rPr>
                <w:rFonts w:ascii="Times New Roman" w:hAnsi="Times New Roman" w:cs="Courier New"/>
                <w:b/>
                <w:color w:val="FFFFFF"/>
                <w:sz w:val="18"/>
                <w:szCs w:val="18"/>
                <w:lang w:val="en-GB"/>
              </w:rPr>
              <w:t xml:space="preserve">Rating </w:t>
            </w:r>
            <w:r w:rsidR="00646D5C" w:rsidRPr="00646D5C">
              <w:rPr>
                <w:rFonts w:ascii="Times New Roman" w:hAnsi="Times New Roman" w:cs="Courier New"/>
                <w:b/>
                <w:color w:val="FFFFFF"/>
                <w:sz w:val="18"/>
                <w:szCs w:val="18"/>
                <w:lang w:val="en-GB"/>
              </w:rPr>
              <w:t xml:space="preserve">for achievements </w:t>
            </w:r>
          </w:p>
        </w:tc>
      </w:tr>
      <w:tr w:rsidR="006A078E" w:rsidRPr="000404FD" w14:paraId="28C39B20" w14:textId="77777777" w:rsidTr="0080235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659602DD" w14:textId="025C651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b/>
                <w:color w:val="FFFFFF"/>
                <w:sz w:val="18"/>
                <w:szCs w:val="18"/>
                <w:lang w:val="en-GB"/>
              </w:rPr>
              <w:t>Obje</w:t>
            </w:r>
            <w:r w:rsidR="00575C0E" w:rsidRPr="00646D5C">
              <w:rPr>
                <w:rFonts w:ascii="Times New Roman" w:hAnsi="Times New Roman" w:cs="Courier New"/>
                <w:b/>
                <w:color w:val="FFFFFF"/>
                <w:sz w:val="18"/>
                <w:szCs w:val="18"/>
                <w:lang w:val="en-GB"/>
              </w:rPr>
              <w:t>c</w:t>
            </w:r>
            <w:r w:rsidRPr="00646D5C">
              <w:rPr>
                <w:rFonts w:ascii="Times New Roman" w:hAnsi="Times New Roman" w:cs="Courier New"/>
                <w:b/>
                <w:color w:val="FFFFFF"/>
                <w:sz w:val="18"/>
                <w:szCs w:val="18"/>
                <w:lang w:val="en-GB"/>
              </w:rPr>
              <w:t>tiv</w:t>
            </w:r>
            <w:r w:rsidR="00575C0E" w:rsidRPr="00646D5C">
              <w:rPr>
                <w:rFonts w:ascii="Times New Roman" w:hAnsi="Times New Roman" w:cs="Courier New"/>
                <w:b/>
                <w:color w:val="FFFFFF"/>
                <w:sz w:val="18"/>
                <w:szCs w:val="18"/>
                <w:lang w:val="en-GB"/>
              </w:rPr>
              <w:t>e</w:t>
            </w:r>
            <w:r w:rsidRPr="00646D5C">
              <w:rPr>
                <w:rFonts w:ascii="Times New Roman" w:hAnsi="Times New Roman" w:cs="Courier New"/>
                <w:b/>
                <w:color w:val="FFFFFF"/>
                <w:sz w:val="18"/>
                <w:szCs w:val="18"/>
                <w:lang w:val="en-GB"/>
              </w:rPr>
              <w:t>:</w:t>
            </w:r>
          </w:p>
        </w:tc>
        <w:tc>
          <w:tcPr>
            <w:tcW w:w="992"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46F8B3FF"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992"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4E1E2410"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1215"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755A5F43"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1337"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27058B4C"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1ABDA320" w14:textId="77777777" w:rsidR="003C7814" w:rsidRPr="00646D5C" w:rsidRDefault="003C7814" w:rsidP="00771FA8">
            <w:pPr>
              <w:widowControl w:val="0"/>
              <w:autoSpaceDE w:val="0"/>
              <w:autoSpaceDN w:val="0"/>
              <w:adjustRightInd w:val="0"/>
              <w:spacing w:after="0" w:line="240" w:lineRule="auto"/>
              <w:ind w:right="522"/>
              <w:jc w:val="center"/>
              <w:rPr>
                <w:rFonts w:ascii="Courier New" w:hAnsi="Courier New" w:cs="Courier New"/>
                <w:sz w:val="18"/>
                <w:szCs w:val="18"/>
                <w:lang w:val="en-GB"/>
              </w:rPr>
            </w:pPr>
            <w:r w:rsidRPr="00646D5C">
              <w:rPr>
                <w:rFonts w:ascii="Times New Roman" w:hAnsi="Times New Roman" w:cs="Courier New"/>
                <w:b/>
                <w:color w:val="FF0000"/>
                <w:sz w:val="18"/>
                <w:szCs w:val="18"/>
                <w:lang w:val="en-GB"/>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C5E0B3"/>
          </w:tcPr>
          <w:p w14:paraId="7827C529"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b/>
                <w:color w:val="FF0000"/>
                <w:sz w:val="18"/>
                <w:szCs w:val="18"/>
                <w:lang w:val="en-GB"/>
              </w:rPr>
            </w:pPr>
          </w:p>
        </w:tc>
      </w:tr>
      <w:tr w:rsidR="006A078E" w:rsidRPr="000404FD" w14:paraId="0FF5D78F" w14:textId="77777777" w:rsidTr="0080235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7322DD62" w14:textId="1E7BC710"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b/>
                <w:color w:val="FFFFFF"/>
                <w:sz w:val="18"/>
                <w:szCs w:val="18"/>
                <w:lang w:val="en-GB"/>
              </w:rPr>
              <w:t>Resul</w:t>
            </w:r>
            <w:r w:rsidR="00575C0E" w:rsidRPr="00646D5C">
              <w:rPr>
                <w:rFonts w:ascii="Times New Roman" w:hAnsi="Times New Roman" w:cs="Courier New"/>
                <w:b/>
                <w:color w:val="FFFFFF"/>
                <w:sz w:val="18"/>
                <w:szCs w:val="18"/>
                <w:lang w:val="en-GB"/>
              </w:rPr>
              <w:t>t</w:t>
            </w:r>
            <w:r w:rsidRPr="00646D5C">
              <w:rPr>
                <w:rFonts w:ascii="Times New Roman" w:hAnsi="Times New Roman" w:cs="Courier New"/>
                <w:b/>
                <w:color w:val="FFFFFF"/>
                <w:sz w:val="18"/>
                <w:szCs w:val="18"/>
                <w:lang w:val="en-GB"/>
              </w:rPr>
              <w:t xml:space="preserve"> 1</w:t>
            </w: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1B93F2BD"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15D3F323"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7F233B36"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05A37AFC" w14:textId="77777777"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6BB1CC78" w14:textId="77777777" w:rsidR="003C7814" w:rsidRPr="00646D5C" w:rsidRDefault="003C7814" w:rsidP="00771FA8">
            <w:pPr>
              <w:widowControl w:val="0"/>
              <w:autoSpaceDE w:val="0"/>
              <w:autoSpaceDN w:val="0"/>
              <w:adjustRightInd w:val="0"/>
              <w:spacing w:after="0" w:line="240" w:lineRule="auto"/>
              <w:ind w:right="522"/>
              <w:jc w:val="center"/>
              <w:rPr>
                <w:rFonts w:ascii="Courier New" w:hAnsi="Courier New" w:cs="Courier New"/>
                <w:sz w:val="18"/>
                <w:szCs w:val="18"/>
                <w:lang w:val="en-GB"/>
              </w:rPr>
            </w:pPr>
            <w:r w:rsidRPr="00646D5C">
              <w:rPr>
                <w:rFonts w:ascii="Times New Roman" w:hAnsi="Times New Roman" w:cs="Courier New"/>
                <w:sz w:val="18"/>
                <w:szCs w:val="18"/>
                <w:lang w:val="en-GB"/>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1EFDF6E8"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lang w:val="en-GB"/>
              </w:rPr>
            </w:pPr>
          </w:p>
        </w:tc>
      </w:tr>
      <w:tr w:rsidR="006A078E" w:rsidRPr="000404FD" w14:paraId="57B6595D" w14:textId="77777777" w:rsidTr="0080235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655B420B" w14:textId="6EF588E9"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b/>
                <w:color w:val="FFFFFF"/>
                <w:sz w:val="18"/>
                <w:szCs w:val="18"/>
                <w:lang w:val="en-GB"/>
              </w:rPr>
              <w:t>Resul</w:t>
            </w:r>
            <w:r w:rsidR="00575C0E" w:rsidRPr="00646D5C">
              <w:rPr>
                <w:rFonts w:ascii="Times New Roman" w:hAnsi="Times New Roman" w:cs="Courier New"/>
                <w:b/>
                <w:color w:val="FFFFFF"/>
                <w:sz w:val="18"/>
                <w:szCs w:val="18"/>
                <w:lang w:val="en-GB"/>
              </w:rPr>
              <w:t>t</w:t>
            </w:r>
            <w:r w:rsidRPr="00646D5C">
              <w:rPr>
                <w:rFonts w:ascii="Times New Roman" w:hAnsi="Times New Roman" w:cs="Courier New"/>
                <w:b/>
                <w:color w:val="FFFFFF"/>
                <w:sz w:val="18"/>
                <w:szCs w:val="18"/>
                <w:lang w:val="en-GB"/>
              </w:rPr>
              <w:t xml:space="preserve"> 2</w:t>
            </w: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9018991"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B077D41"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95D10EF"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25F975D"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83E8C0D"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lang w:val="en-GB"/>
              </w:rPr>
            </w:pP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028F8A39"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lang w:val="en-GB"/>
              </w:rPr>
            </w:pPr>
          </w:p>
        </w:tc>
      </w:tr>
      <w:tr w:rsidR="006A078E" w:rsidRPr="000404FD" w14:paraId="0B18A9CD" w14:textId="77777777" w:rsidTr="0080235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098F2885" w14:textId="5B48A768"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b/>
                <w:color w:val="FFFFFF"/>
                <w:sz w:val="18"/>
                <w:szCs w:val="18"/>
                <w:lang w:val="en-GB"/>
              </w:rPr>
              <w:t>Result 3</w:t>
            </w: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41237BA"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9F0CA5D"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5902BEE"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6F1EA49"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9B59511"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lang w:val="en-GB"/>
              </w:rPr>
            </w:pP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1624568A"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lang w:val="en-GB"/>
              </w:rPr>
            </w:pPr>
          </w:p>
        </w:tc>
      </w:tr>
      <w:tr w:rsidR="006A078E" w:rsidRPr="000404FD" w14:paraId="5E55ADD1" w14:textId="77777777" w:rsidTr="00802357">
        <w:tc>
          <w:tcPr>
            <w:tcW w:w="1550"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4C36E3C1" w14:textId="7E1A4AFA" w:rsidR="003C7814" w:rsidRPr="00646D5C"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lang w:val="en-GB"/>
              </w:rPr>
            </w:pPr>
            <w:r w:rsidRPr="00646D5C">
              <w:rPr>
                <w:rFonts w:ascii="Times New Roman" w:hAnsi="Times New Roman" w:cs="Courier New"/>
                <w:b/>
                <w:color w:val="FFFFFF"/>
                <w:sz w:val="18"/>
                <w:szCs w:val="18"/>
                <w:lang w:val="en-GB"/>
              </w:rPr>
              <w:t>Result 4</w:t>
            </w: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0CC4B7C"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992"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878D539"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E98CB3D"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6B9D3B4" w14:textId="77777777" w:rsidR="003C7814" w:rsidRPr="00646D5C"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lang w:val="en-GB"/>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1FB73A2"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lang w:val="en-GB"/>
              </w:rPr>
            </w:pP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0690067D" w14:textId="77777777" w:rsidR="003C7814" w:rsidRPr="00646D5C"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lang w:val="en-GB"/>
              </w:rPr>
            </w:pPr>
          </w:p>
        </w:tc>
      </w:tr>
    </w:tbl>
    <w:p w14:paraId="17FA24E9" w14:textId="77777777" w:rsidR="003C7814" w:rsidRPr="00111606" w:rsidRDefault="003C7814" w:rsidP="003C7814">
      <w:pPr>
        <w:spacing w:after="80" w:line="240" w:lineRule="auto"/>
        <w:jc w:val="both"/>
        <w:rPr>
          <w:lang w:val="en-GB"/>
        </w:rPr>
      </w:pPr>
    </w:p>
    <w:p w14:paraId="6CE271DB" w14:textId="3B240554" w:rsidR="003C7814" w:rsidRDefault="00111606" w:rsidP="003C7814">
      <w:pPr>
        <w:spacing w:after="80" w:line="240" w:lineRule="auto"/>
        <w:jc w:val="both"/>
        <w:rPr>
          <w:lang w:val="en-GB"/>
        </w:rPr>
      </w:pPr>
      <w:r w:rsidRPr="00111606">
        <w:rPr>
          <w:lang w:val="en-GB"/>
        </w:rPr>
        <w:t>The criteria of relevance, efficiency, effectiveness, and sustainability were determined according to the scale of the UNDP methodology, which is shown in Table 2. The concepts associated with each scale are in Appendix 1.</w:t>
      </w:r>
    </w:p>
    <w:p w14:paraId="6FED2F98" w14:textId="77777777" w:rsidR="00FA7D88" w:rsidRPr="00111606" w:rsidRDefault="00FA7D88" w:rsidP="003C7814">
      <w:pPr>
        <w:spacing w:after="80" w:line="240" w:lineRule="auto"/>
        <w:jc w:val="both"/>
        <w:rPr>
          <w:lang w:val="en-GB"/>
        </w:rPr>
      </w:pPr>
    </w:p>
    <w:p w14:paraId="4636DA91" w14:textId="70D3236C" w:rsidR="003C7814" w:rsidRPr="00C63838" w:rsidRDefault="003C7814" w:rsidP="003C7814">
      <w:pPr>
        <w:spacing w:after="80" w:line="240" w:lineRule="auto"/>
        <w:jc w:val="both"/>
        <w:rPr>
          <w:i/>
          <w:iCs/>
          <w:sz w:val="20"/>
          <w:szCs w:val="20"/>
          <w:lang w:val="en-GB"/>
        </w:rPr>
      </w:pPr>
      <w:r w:rsidRPr="00C63838">
        <w:rPr>
          <w:i/>
          <w:iCs/>
          <w:sz w:val="20"/>
          <w:szCs w:val="20"/>
          <w:lang w:val="en-GB"/>
        </w:rPr>
        <w:t>Tabl</w:t>
      </w:r>
      <w:r w:rsidR="00ED4B54" w:rsidRPr="00C63838">
        <w:rPr>
          <w:i/>
          <w:iCs/>
          <w:sz w:val="20"/>
          <w:szCs w:val="20"/>
          <w:lang w:val="en-GB"/>
        </w:rPr>
        <w:t>e</w:t>
      </w:r>
      <w:r w:rsidRPr="00C63838">
        <w:rPr>
          <w:i/>
          <w:iCs/>
          <w:sz w:val="20"/>
          <w:szCs w:val="20"/>
          <w:lang w:val="en-GB"/>
        </w:rPr>
        <w:t xml:space="preserve"> 2: </w:t>
      </w:r>
      <w:r w:rsidR="00C63838" w:rsidRPr="00C63838">
        <w:rPr>
          <w:i/>
          <w:iCs/>
          <w:sz w:val="20"/>
          <w:szCs w:val="20"/>
          <w:lang w:val="en-GB"/>
        </w:rPr>
        <w:t>General assessment of the project and its criteria</w:t>
      </w:r>
    </w:p>
    <w:tbl>
      <w:tblPr>
        <w:tblStyle w:val="Tablaconcuadrcula4-nfasis611"/>
        <w:tblW w:w="0" w:type="auto"/>
        <w:tblLook w:val="04A0" w:firstRow="1" w:lastRow="0" w:firstColumn="1" w:lastColumn="0" w:noHBand="0" w:noVBand="1"/>
      </w:tblPr>
      <w:tblGrid>
        <w:gridCol w:w="3245"/>
        <w:gridCol w:w="2884"/>
        <w:gridCol w:w="2699"/>
      </w:tblGrid>
      <w:tr w:rsidR="003C7814" w:rsidRPr="000404FD" w14:paraId="0795CBF3" w14:textId="77777777" w:rsidTr="00857599">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3245" w:type="dxa"/>
            <w:vAlign w:val="center"/>
            <w:hideMark/>
          </w:tcPr>
          <w:p w14:paraId="416BB7D4" w14:textId="35A3EC97" w:rsidR="003C7814" w:rsidRPr="000404FD" w:rsidRDefault="003C7814" w:rsidP="00771FA8">
            <w:pPr>
              <w:jc w:val="center"/>
              <w:rPr>
                <w:rFonts w:asciiTheme="minorHAnsi" w:hAnsiTheme="minorHAnsi" w:cstheme="minorHAnsi"/>
                <w:color w:val="FFFFFF" w:themeColor="background1"/>
                <w:sz w:val="18"/>
                <w:szCs w:val="18"/>
              </w:rPr>
            </w:pPr>
            <w:r w:rsidRPr="000404FD">
              <w:rPr>
                <w:rFonts w:asciiTheme="minorHAnsi" w:hAnsiTheme="minorHAnsi" w:cstheme="minorHAnsi"/>
                <w:color w:val="FFFFFF" w:themeColor="background1"/>
                <w:sz w:val="18"/>
                <w:szCs w:val="18"/>
              </w:rPr>
              <w:t>Criteri</w:t>
            </w:r>
            <w:r w:rsidR="00C63838">
              <w:rPr>
                <w:rFonts w:asciiTheme="minorHAnsi" w:hAnsiTheme="minorHAnsi" w:cstheme="minorHAnsi"/>
                <w:color w:val="FFFFFF" w:themeColor="background1"/>
                <w:sz w:val="18"/>
                <w:szCs w:val="18"/>
              </w:rPr>
              <w:t>a</w:t>
            </w:r>
          </w:p>
        </w:tc>
        <w:tc>
          <w:tcPr>
            <w:tcW w:w="5583" w:type="dxa"/>
            <w:gridSpan w:val="2"/>
            <w:vAlign w:val="center"/>
            <w:hideMark/>
          </w:tcPr>
          <w:p w14:paraId="5C7820F9" w14:textId="40DE3A06" w:rsidR="003C7814" w:rsidRPr="000404FD" w:rsidRDefault="003C7814" w:rsidP="00771F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0404FD">
              <w:rPr>
                <w:rFonts w:asciiTheme="minorHAnsi" w:hAnsiTheme="minorHAnsi" w:cstheme="minorHAnsi"/>
                <w:color w:val="FFFFFF" w:themeColor="background1"/>
                <w:sz w:val="18"/>
                <w:szCs w:val="18"/>
              </w:rPr>
              <w:t>Co</w:t>
            </w:r>
            <w:r w:rsidR="00C63838">
              <w:rPr>
                <w:rFonts w:asciiTheme="minorHAnsi" w:hAnsiTheme="minorHAnsi" w:cstheme="minorHAnsi"/>
                <w:color w:val="FFFFFF" w:themeColor="background1"/>
                <w:sz w:val="18"/>
                <w:szCs w:val="18"/>
              </w:rPr>
              <w:t>m</w:t>
            </w:r>
            <w:r w:rsidRPr="000404FD">
              <w:rPr>
                <w:rFonts w:asciiTheme="minorHAnsi" w:hAnsiTheme="minorHAnsi" w:cstheme="minorHAnsi"/>
                <w:color w:val="FFFFFF" w:themeColor="background1"/>
                <w:sz w:val="18"/>
                <w:szCs w:val="18"/>
              </w:rPr>
              <w:t>ments</w:t>
            </w:r>
          </w:p>
        </w:tc>
      </w:tr>
      <w:tr w:rsidR="003C7814" w:rsidRPr="00DA134F" w14:paraId="458B9824" w14:textId="77777777" w:rsidTr="00857599">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18BDD470" w14:textId="1FB28B31" w:rsidR="003C7814" w:rsidRPr="004A6931" w:rsidRDefault="004A6931" w:rsidP="00771FA8">
            <w:pPr>
              <w:jc w:val="both"/>
              <w:rPr>
                <w:rFonts w:asciiTheme="minorHAnsi" w:hAnsiTheme="minorHAnsi"/>
                <w:color w:val="000000" w:themeColor="text1"/>
                <w:sz w:val="18"/>
                <w:lang w:val="en-GB"/>
              </w:rPr>
            </w:pPr>
            <w:r w:rsidRPr="004A6931">
              <w:rPr>
                <w:rFonts w:asciiTheme="minorHAnsi" w:hAnsiTheme="minorHAnsi"/>
                <w:color w:val="000000" w:themeColor="text1"/>
                <w:sz w:val="18"/>
                <w:szCs w:val="22"/>
                <w:lang w:val="en-GB"/>
              </w:rPr>
              <w:t>Monitoring and Evaluation: Highly satisfactory (HS), Satisfactory (S), Moderately satisfactory (MS), Moderately unsatisfactory (MU), Unsatisfactory (I), Highly unsatisfactory (HU)</w:t>
            </w:r>
          </w:p>
        </w:tc>
      </w:tr>
      <w:tr w:rsidR="003C7814" w:rsidRPr="000404FD" w14:paraId="5B160D10" w14:textId="77777777" w:rsidTr="00857599">
        <w:trPr>
          <w:trHeight w:val="527"/>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1758738C" w14:textId="3847E1C1" w:rsidR="003C7814" w:rsidRPr="000404FD" w:rsidRDefault="00E43E76" w:rsidP="00771FA8">
            <w:pPr>
              <w:jc w:val="both"/>
              <w:rPr>
                <w:rFonts w:asciiTheme="minorHAnsi" w:hAnsiTheme="minorHAnsi" w:cstheme="minorHAnsi"/>
                <w:b w:val="0"/>
                <w:bCs w:val="0"/>
                <w:color w:val="000000" w:themeColor="text1"/>
                <w:sz w:val="18"/>
                <w:szCs w:val="18"/>
              </w:rPr>
            </w:pPr>
            <w:proofErr w:type="spellStart"/>
            <w:r w:rsidRPr="00E43E76">
              <w:rPr>
                <w:rFonts w:asciiTheme="minorHAnsi" w:hAnsiTheme="minorHAnsi" w:cstheme="minorHAnsi"/>
                <w:color w:val="000000" w:themeColor="text1"/>
                <w:sz w:val="18"/>
                <w:szCs w:val="18"/>
                <w:lang w:val="es-CL"/>
              </w:rPr>
              <w:t>Overall</w:t>
            </w:r>
            <w:proofErr w:type="spellEnd"/>
            <w:r w:rsidRPr="00E43E76">
              <w:rPr>
                <w:rFonts w:asciiTheme="minorHAnsi" w:hAnsiTheme="minorHAnsi" w:cstheme="minorHAnsi"/>
                <w:color w:val="000000" w:themeColor="text1"/>
                <w:sz w:val="18"/>
                <w:szCs w:val="18"/>
                <w:lang w:val="es-CL"/>
              </w:rPr>
              <w:t xml:space="preserve"> M&amp;E </w:t>
            </w:r>
            <w:proofErr w:type="spellStart"/>
            <w:r w:rsidRPr="00E43E76">
              <w:rPr>
                <w:rFonts w:asciiTheme="minorHAnsi" w:hAnsiTheme="minorHAnsi" w:cstheme="minorHAnsi"/>
                <w:color w:val="000000" w:themeColor="text1"/>
                <w:sz w:val="18"/>
                <w:szCs w:val="18"/>
                <w:lang w:val="es-CL"/>
              </w:rPr>
              <w:t>quality</w:t>
            </w:r>
            <w:proofErr w:type="spellEnd"/>
          </w:p>
        </w:tc>
        <w:tc>
          <w:tcPr>
            <w:tcW w:w="2884" w:type="dxa"/>
            <w:tcBorders>
              <w:top w:val="single" w:sz="4" w:space="0" w:color="A8D08D"/>
              <w:left w:val="single" w:sz="4" w:space="0" w:color="A8D08D"/>
              <w:bottom w:val="single" w:sz="4" w:space="0" w:color="A8D08D"/>
              <w:right w:val="single" w:sz="4" w:space="0" w:color="A8D08D"/>
            </w:tcBorders>
            <w:hideMark/>
          </w:tcPr>
          <w:p w14:paraId="37558CDD" w14:textId="4ACA9EED" w:rsidR="003C7814" w:rsidRPr="00937B48"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r w:rsidRPr="00937B48">
              <w:rPr>
                <w:rFonts w:asciiTheme="minorHAnsi" w:hAnsiTheme="minorHAnsi"/>
                <w:color w:val="000000" w:themeColor="text1"/>
                <w:sz w:val="18"/>
                <w:szCs w:val="22"/>
                <w:lang w:val="en-GB"/>
              </w:rPr>
              <w:t>(</w:t>
            </w:r>
            <w:r w:rsidR="00937B48" w:rsidRPr="00937B48">
              <w:rPr>
                <w:rFonts w:asciiTheme="minorHAnsi" w:hAnsiTheme="minorHAnsi"/>
                <w:color w:val="000000" w:themeColor="text1"/>
                <w:sz w:val="18"/>
                <w:szCs w:val="22"/>
                <w:lang w:val="en-GB"/>
              </w:rPr>
              <w:t>score on a 6-point scale</w:t>
            </w:r>
            <w:r w:rsidRPr="00937B48">
              <w:rPr>
                <w:rFonts w:asciiTheme="minorHAnsi" w:hAnsiTheme="minorHAnsi"/>
                <w:color w:val="000000" w:themeColor="text1"/>
                <w:sz w:val="18"/>
                <w:szCs w:val="22"/>
                <w:lang w:val="en-GB"/>
              </w:rPr>
              <w:t>)</w:t>
            </w:r>
          </w:p>
        </w:tc>
        <w:tc>
          <w:tcPr>
            <w:tcW w:w="2699" w:type="dxa"/>
            <w:tcBorders>
              <w:top w:val="single" w:sz="4" w:space="0" w:color="A8D08D"/>
              <w:left w:val="single" w:sz="4" w:space="0" w:color="A8D08D"/>
              <w:bottom w:val="single" w:sz="4" w:space="0" w:color="A8D08D"/>
              <w:right w:val="single" w:sz="4" w:space="0" w:color="A8D08D"/>
            </w:tcBorders>
            <w:hideMark/>
          </w:tcPr>
          <w:p w14:paraId="6809CD4E" w14:textId="62DCAB74"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w:t>
            </w:r>
            <w:r w:rsidR="001C1762" w:rsidRPr="001C1762">
              <w:rPr>
                <w:rFonts w:asciiTheme="minorHAnsi" w:hAnsiTheme="minorHAnsi" w:cstheme="minorHAnsi"/>
                <w:color w:val="000000" w:themeColor="text1"/>
                <w:sz w:val="18"/>
                <w:szCs w:val="18"/>
              </w:rPr>
              <w:t>Description of achievements</w:t>
            </w:r>
            <w:r w:rsidRPr="000404FD">
              <w:rPr>
                <w:rFonts w:asciiTheme="minorHAnsi" w:hAnsiTheme="minorHAnsi" w:cstheme="minorHAnsi"/>
                <w:color w:val="000000" w:themeColor="text1"/>
                <w:sz w:val="18"/>
                <w:szCs w:val="18"/>
              </w:rPr>
              <w:t>)</w:t>
            </w:r>
          </w:p>
        </w:tc>
      </w:tr>
      <w:tr w:rsidR="006A078E" w:rsidRPr="000404FD" w14:paraId="77A5EE03"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780015F2" w14:textId="0332E8C8" w:rsidR="003C7814" w:rsidRPr="006903EF" w:rsidRDefault="006903EF" w:rsidP="00771FA8">
            <w:pPr>
              <w:jc w:val="both"/>
              <w:rPr>
                <w:rFonts w:asciiTheme="minorHAnsi" w:hAnsiTheme="minorHAnsi"/>
                <w:b w:val="0"/>
                <w:color w:val="000000" w:themeColor="text1"/>
                <w:sz w:val="18"/>
                <w:lang w:val="en-GB"/>
              </w:rPr>
            </w:pPr>
            <w:r>
              <w:rPr>
                <w:rFonts w:asciiTheme="minorHAnsi" w:hAnsiTheme="minorHAnsi"/>
                <w:color w:val="000000" w:themeColor="text1"/>
                <w:sz w:val="18"/>
                <w:szCs w:val="22"/>
                <w:lang w:val="en-GB"/>
              </w:rPr>
              <w:t xml:space="preserve">Design of </w:t>
            </w:r>
            <w:r w:rsidRPr="006903EF">
              <w:rPr>
                <w:rFonts w:asciiTheme="minorHAnsi" w:hAnsiTheme="minorHAnsi"/>
                <w:color w:val="000000" w:themeColor="text1"/>
                <w:sz w:val="18"/>
                <w:szCs w:val="22"/>
                <w:lang w:val="en-GB"/>
              </w:rPr>
              <w:t xml:space="preserve">M&amp;E </w:t>
            </w:r>
            <w:r w:rsidR="00476330">
              <w:rPr>
                <w:rFonts w:asciiTheme="minorHAnsi" w:hAnsiTheme="minorHAnsi"/>
                <w:color w:val="000000" w:themeColor="text1"/>
                <w:sz w:val="18"/>
                <w:szCs w:val="22"/>
                <w:lang w:val="en-GB"/>
              </w:rPr>
              <w:t>a</w:t>
            </w:r>
            <w:r w:rsidRPr="006903EF">
              <w:rPr>
                <w:rFonts w:asciiTheme="minorHAnsi" w:hAnsiTheme="minorHAnsi"/>
                <w:color w:val="000000" w:themeColor="text1"/>
                <w:sz w:val="18"/>
                <w:szCs w:val="22"/>
                <w:lang w:val="en-GB"/>
              </w:rPr>
              <w:t>t the beginning of the project</w:t>
            </w:r>
          </w:p>
        </w:tc>
        <w:tc>
          <w:tcPr>
            <w:tcW w:w="2884" w:type="dxa"/>
            <w:tcBorders>
              <w:top w:val="single" w:sz="4" w:space="0" w:color="A8D08D"/>
              <w:left w:val="single" w:sz="4" w:space="0" w:color="A8D08D"/>
              <w:bottom w:val="single" w:sz="4" w:space="0" w:color="A8D08D"/>
              <w:right w:val="single" w:sz="4" w:space="0" w:color="A8D08D"/>
            </w:tcBorders>
            <w:shd w:val="clear" w:color="auto" w:fill="E2EFD9"/>
            <w:hideMark/>
          </w:tcPr>
          <w:p w14:paraId="3656DDC6" w14:textId="6ACAFC57" w:rsidR="003C7814" w:rsidRPr="00937B48"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r w:rsidRPr="00937B48">
              <w:rPr>
                <w:rFonts w:asciiTheme="minorHAnsi" w:hAnsiTheme="minorHAnsi"/>
                <w:color w:val="000000" w:themeColor="text1"/>
                <w:sz w:val="18"/>
                <w:szCs w:val="22"/>
                <w:lang w:val="en-GB"/>
              </w:rPr>
              <w:t>(</w:t>
            </w:r>
            <w:r w:rsidR="00937B48" w:rsidRPr="00937B48">
              <w:rPr>
                <w:rFonts w:asciiTheme="minorHAnsi" w:hAnsiTheme="minorHAnsi"/>
                <w:color w:val="000000" w:themeColor="text1"/>
                <w:sz w:val="18"/>
                <w:szCs w:val="22"/>
                <w:lang w:val="en-GB"/>
              </w:rPr>
              <w:t>score on a 6-point scale</w:t>
            </w:r>
            <w:r w:rsidRPr="00937B48">
              <w:rPr>
                <w:rFonts w:asciiTheme="minorHAnsi" w:hAnsiTheme="minorHAnsi"/>
                <w:color w:val="000000" w:themeColor="text1"/>
                <w:sz w:val="18"/>
                <w:szCs w:val="22"/>
                <w:lang w:val="en-GB"/>
              </w:rPr>
              <w:t>)</w:t>
            </w: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3D86CE52" w14:textId="23E6AA9C"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w:t>
            </w:r>
            <w:r w:rsidR="001C1762" w:rsidRPr="001C1762">
              <w:rPr>
                <w:rFonts w:asciiTheme="minorHAnsi" w:hAnsiTheme="minorHAnsi" w:cstheme="minorHAnsi"/>
                <w:color w:val="000000" w:themeColor="text1"/>
                <w:sz w:val="18"/>
                <w:szCs w:val="18"/>
              </w:rPr>
              <w:t>Description of achievements</w:t>
            </w:r>
            <w:r w:rsidRPr="000404FD">
              <w:rPr>
                <w:rFonts w:asciiTheme="minorHAnsi" w:hAnsiTheme="minorHAnsi" w:cstheme="minorHAnsi"/>
                <w:color w:val="000000" w:themeColor="text1"/>
                <w:sz w:val="18"/>
                <w:szCs w:val="18"/>
              </w:rPr>
              <w:t>)</w:t>
            </w:r>
          </w:p>
        </w:tc>
      </w:tr>
      <w:tr w:rsidR="003C7814" w:rsidRPr="000404FD" w14:paraId="1DC8E5FD" w14:textId="77777777" w:rsidTr="00857599">
        <w:trPr>
          <w:trHeight w:val="591"/>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33A8DB35" w14:textId="574B8E8E" w:rsidR="003C7814" w:rsidRPr="00713312" w:rsidRDefault="00713312" w:rsidP="00771FA8">
            <w:pPr>
              <w:jc w:val="both"/>
              <w:rPr>
                <w:rFonts w:asciiTheme="minorHAnsi" w:hAnsiTheme="minorHAnsi"/>
                <w:b w:val="0"/>
                <w:color w:val="000000" w:themeColor="text1"/>
                <w:sz w:val="18"/>
                <w:lang w:val="en-GB"/>
              </w:rPr>
            </w:pPr>
            <w:r w:rsidRPr="00713312">
              <w:rPr>
                <w:rFonts w:asciiTheme="minorHAnsi" w:hAnsiTheme="minorHAnsi"/>
                <w:color w:val="000000" w:themeColor="text1"/>
                <w:sz w:val="18"/>
                <w:szCs w:val="22"/>
                <w:lang w:val="en-GB"/>
              </w:rPr>
              <w:t>Execution of the M&amp;E plan</w:t>
            </w:r>
          </w:p>
        </w:tc>
        <w:tc>
          <w:tcPr>
            <w:tcW w:w="2884" w:type="dxa"/>
            <w:tcBorders>
              <w:top w:val="single" w:sz="4" w:space="0" w:color="A8D08D"/>
              <w:left w:val="single" w:sz="4" w:space="0" w:color="A8D08D"/>
              <w:bottom w:val="single" w:sz="4" w:space="0" w:color="A8D08D"/>
              <w:right w:val="single" w:sz="4" w:space="0" w:color="A8D08D"/>
            </w:tcBorders>
            <w:hideMark/>
          </w:tcPr>
          <w:p w14:paraId="6FEE4C4E" w14:textId="733E4FF6" w:rsidR="003C7814" w:rsidRPr="00937B48"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r w:rsidRPr="00937B48">
              <w:rPr>
                <w:rFonts w:asciiTheme="minorHAnsi" w:hAnsiTheme="minorHAnsi"/>
                <w:color w:val="000000" w:themeColor="text1"/>
                <w:sz w:val="18"/>
                <w:szCs w:val="22"/>
                <w:lang w:val="en-GB"/>
              </w:rPr>
              <w:t>(</w:t>
            </w:r>
            <w:r w:rsidR="00937B48" w:rsidRPr="00937B48">
              <w:rPr>
                <w:rFonts w:asciiTheme="minorHAnsi" w:hAnsiTheme="minorHAnsi"/>
                <w:color w:val="000000" w:themeColor="text1"/>
                <w:sz w:val="18"/>
                <w:szCs w:val="22"/>
                <w:lang w:val="en-GB"/>
              </w:rPr>
              <w:t>score on a 6-point scale</w:t>
            </w:r>
            <w:r w:rsidRPr="00937B48">
              <w:rPr>
                <w:rFonts w:asciiTheme="minorHAnsi" w:hAnsiTheme="minorHAnsi"/>
                <w:color w:val="000000" w:themeColor="text1"/>
                <w:sz w:val="18"/>
                <w:szCs w:val="22"/>
                <w:lang w:val="en-GB"/>
              </w:rPr>
              <w:t>)</w:t>
            </w:r>
          </w:p>
        </w:tc>
        <w:tc>
          <w:tcPr>
            <w:tcW w:w="2699" w:type="dxa"/>
            <w:tcBorders>
              <w:top w:val="single" w:sz="4" w:space="0" w:color="A8D08D"/>
              <w:left w:val="single" w:sz="4" w:space="0" w:color="A8D08D"/>
              <w:bottom w:val="single" w:sz="4" w:space="0" w:color="A8D08D"/>
              <w:right w:val="single" w:sz="4" w:space="0" w:color="A8D08D"/>
            </w:tcBorders>
            <w:hideMark/>
          </w:tcPr>
          <w:p w14:paraId="23F23430" w14:textId="6B39E8D2"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w:t>
            </w:r>
            <w:r w:rsidR="001C1762" w:rsidRPr="001C1762">
              <w:rPr>
                <w:rFonts w:asciiTheme="minorHAnsi" w:hAnsiTheme="minorHAnsi" w:cstheme="minorHAnsi"/>
                <w:color w:val="000000" w:themeColor="text1"/>
                <w:sz w:val="18"/>
                <w:szCs w:val="18"/>
              </w:rPr>
              <w:t>Description of achievements</w:t>
            </w:r>
            <w:r w:rsidRPr="000404FD">
              <w:rPr>
                <w:rFonts w:asciiTheme="minorHAnsi" w:hAnsiTheme="minorHAnsi" w:cstheme="minorHAnsi"/>
                <w:color w:val="000000" w:themeColor="text1"/>
                <w:sz w:val="18"/>
                <w:szCs w:val="18"/>
              </w:rPr>
              <w:t>)</w:t>
            </w:r>
          </w:p>
        </w:tc>
      </w:tr>
      <w:tr w:rsidR="003C7814" w:rsidRPr="00DA134F" w14:paraId="101D8C2E" w14:textId="77777777" w:rsidTr="00857599">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3F2BD880" w14:textId="01C1694C" w:rsidR="003C7814" w:rsidRPr="00993DA7" w:rsidRDefault="00993DA7" w:rsidP="00771FA8">
            <w:pPr>
              <w:jc w:val="both"/>
              <w:rPr>
                <w:rFonts w:asciiTheme="minorHAnsi" w:hAnsiTheme="minorHAnsi"/>
                <w:color w:val="000000" w:themeColor="text1"/>
                <w:sz w:val="18"/>
                <w:lang w:val="en-GB"/>
              </w:rPr>
            </w:pPr>
            <w:r w:rsidRPr="00993DA7">
              <w:rPr>
                <w:rFonts w:asciiTheme="minorHAnsi" w:hAnsiTheme="minorHAnsi"/>
                <w:color w:val="000000" w:themeColor="text1"/>
                <w:sz w:val="18"/>
                <w:szCs w:val="22"/>
                <w:lang w:val="en-GB"/>
              </w:rPr>
              <w:lastRenderedPageBreak/>
              <w:t>Execution of the Implementing Agency and the Executing Organization</w:t>
            </w:r>
            <w:r w:rsidR="003C7814" w:rsidRPr="00993DA7">
              <w:rPr>
                <w:rFonts w:asciiTheme="minorHAnsi" w:hAnsiTheme="minorHAnsi"/>
                <w:color w:val="000000" w:themeColor="text1"/>
                <w:sz w:val="18"/>
                <w:szCs w:val="22"/>
                <w:lang w:val="en-GB"/>
              </w:rPr>
              <w:t xml:space="preserve">: </w:t>
            </w:r>
            <w:r w:rsidRPr="00993DA7">
              <w:rPr>
                <w:rFonts w:asciiTheme="minorHAnsi" w:hAnsiTheme="minorHAnsi"/>
                <w:color w:val="000000" w:themeColor="text1"/>
                <w:sz w:val="18"/>
                <w:szCs w:val="22"/>
                <w:lang w:val="en-GB"/>
              </w:rPr>
              <w:t>Highly satisfactory (HS), Satisfactory (S), Moderately satisfactory (MS), Moderately unsatisfactory (MU), Unsatisfactory (I), Highly unsatisfactory (HU)</w:t>
            </w:r>
          </w:p>
        </w:tc>
      </w:tr>
      <w:tr w:rsidR="003C7814" w:rsidRPr="000404FD" w14:paraId="1CB20307"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589786D8" w14:textId="25BB779D" w:rsidR="003C7814" w:rsidRPr="00836916" w:rsidRDefault="00836916" w:rsidP="00771FA8">
            <w:pPr>
              <w:jc w:val="both"/>
              <w:rPr>
                <w:rFonts w:asciiTheme="minorHAnsi" w:hAnsiTheme="minorHAnsi"/>
                <w:b w:val="0"/>
                <w:color w:val="000000" w:themeColor="text1"/>
                <w:sz w:val="18"/>
                <w:lang w:val="en-GB"/>
              </w:rPr>
            </w:pPr>
            <w:r w:rsidRPr="00836916">
              <w:rPr>
                <w:rFonts w:asciiTheme="minorHAnsi" w:hAnsiTheme="minorHAnsi"/>
                <w:color w:val="000000" w:themeColor="text1"/>
                <w:sz w:val="18"/>
                <w:szCs w:val="22"/>
                <w:lang w:val="en-GB"/>
              </w:rPr>
              <w:t>Overall quality of project implementation and execution</w:t>
            </w:r>
          </w:p>
        </w:tc>
        <w:tc>
          <w:tcPr>
            <w:tcW w:w="2884" w:type="dxa"/>
            <w:tcBorders>
              <w:top w:val="single" w:sz="4" w:space="0" w:color="A8D08D"/>
              <w:left w:val="single" w:sz="4" w:space="0" w:color="A8D08D"/>
              <w:bottom w:val="single" w:sz="4" w:space="0" w:color="A8D08D"/>
              <w:right w:val="single" w:sz="4" w:space="0" w:color="A8D08D"/>
            </w:tcBorders>
            <w:hideMark/>
          </w:tcPr>
          <w:p w14:paraId="481CE6E8" w14:textId="4C1A35FE" w:rsidR="003C7814" w:rsidRPr="00937B48"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r w:rsidRPr="00937B48">
              <w:rPr>
                <w:rFonts w:asciiTheme="minorHAnsi" w:hAnsiTheme="minorHAnsi"/>
                <w:color w:val="000000" w:themeColor="text1"/>
                <w:sz w:val="18"/>
                <w:szCs w:val="22"/>
                <w:lang w:val="en-GB"/>
              </w:rPr>
              <w:t>(</w:t>
            </w:r>
            <w:r w:rsidR="00937B48" w:rsidRPr="00937B48">
              <w:rPr>
                <w:rFonts w:asciiTheme="minorHAnsi" w:hAnsiTheme="minorHAnsi"/>
                <w:color w:val="000000" w:themeColor="text1"/>
                <w:sz w:val="18"/>
                <w:szCs w:val="22"/>
                <w:lang w:val="en-GB"/>
              </w:rPr>
              <w:t>score on a 6-point scale</w:t>
            </w:r>
            <w:r w:rsidRPr="00937B48">
              <w:rPr>
                <w:rFonts w:asciiTheme="minorHAnsi" w:hAnsiTheme="minorHAnsi"/>
                <w:color w:val="000000" w:themeColor="text1"/>
                <w:sz w:val="18"/>
                <w:szCs w:val="22"/>
                <w:lang w:val="en-GB"/>
              </w:rPr>
              <w:t>)</w:t>
            </w:r>
          </w:p>
        </w:tc>
        <w:tc>
          <w:tcPr>
            <w:tcW w:w="2699" w:type="dxa"/>
            <w:tcBorders>
              <w:top w:val="single" w:sz="4" w:space="0" w:color="A8D08D"/>
              <w:left w:val="single" w:sz="4" w:space="0" w:color="A8D08D"/>
              <w:bottom w:val="single" w:sz="4" w:space="0" w:color="A8D08D"/>
              <w:right w:val="single" w:sz="4" w:space="0" w:color="A8D08D"/>
            </w:tcBorders>
            <w:hideMark/>
          </w:tcPr>
          <w:p w14:paraId="17D33557" w14:textId="43C48708"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w:t>
            </w:r>
            <w:r w:rsidR="001C1762" w:rsidRPr="001C1762">
              <w:rPr>
                <w:rFonts w:asciiTheme="minorHAnsi" w:hAnsiTheme="minorHAnsi" w:cstheme="minorHAnsi"/>
                <w:color w:val="000000" w:themeColor="text1"/>
                <w:sz w:val="18"/>
                <w:szCs w:val="18"/>
              </w:rPr>
              <w:t>Description of achievements</w:t>
            </w:r>
            <w:r w:rsidRPr="000404FD">
              <w:rPr>
                <w:rFonts w:asciiTheme="minorHAnsi" w:hAnsiTheme="minorHAnsi" w:cstheme="minorHAnsi"/>
                <w:color w:val="000000" w:themeColor="text1"/>
                <w:sz w:val="18"/>
                <w:szCs w:val="18"/>
              </w:rPr>
              <w:t>)</w:t>
            </w:r>
          </w:p>
        </w:tc>
      </w:tr>
      <w:tr w:rsidR="006A078E" w:rsidRPr="000404FD" w14:paraId="25799712"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742AF4C3" w14:textId="3C0544BD" w:rsidR="003C7814" w:rsidRPr="007512DB" w:rsidRDefault="007512DB" w:rsidP="00771FA8">
            <w:pPr>
              <w:jc w:val="both"/>
              <w:rPr>
                <w:rFonts w:asciiTheme="minorHAnsi" w:hAnsiTheme="minorHAnsi"/>
                <w:b w:val="0"/>
                <w:color w:val="000000" w:themeColor="text1"/>
                <w:sz w:val="18"/>
                <w:lang w:val="en-GB"/>
              </w:rPr>
            </w:pPr>
            <w:r w:rsidRPr="007512DB">
              <w:rPr>
                <w:rFonts w:asciiTheme="minorHAnsi" w:hAnsiTheme="minorHAnsi"/>
                <w:color w:val="000000" w:themeColor="text1"/>
                <w:sz w:val="18"/>
                <w:szCs w:val="22"/>
                <w:lang w:val="en-GB"/>
              </w:rPr>
              <w:t>Execution of the Implementation Agency</w:t>
            </w:r>
          </w:p>
        </w:tc>
        <w:tc>
          <w:tcPr>
            <w:tcW w:w="2884" w:type="dxa"/>
            <w:tcBorders>
              <w:top w:val="single" w:sz="4" w:space="0" w:color="A8D08D"/>
              <w:left w:val="single" w:sz="4" w:space="0" w:color="A8D08D"/>
              <w:bottom w:val="single" w:sz="4" w:space="0" w:color="A8D08D"/>
              <w:right w:val="single" w:sz="4" w:space="0" w:color="A8D08D"/>
            </w:tcBorders>
            <w:shd w:val="clear" w:color="auto" w:fill="E2EFD9"/>
            <w:hideMark/>
          </w:tcPr>
          <w:p w14:paraId="2EFCD926" w14:textId="4EAA29AE" w:rsidR="003C7814" w:rsidRPr="00937B48"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r w:rsidRPr="00937B48">
              <w:rPr>
                <w:rFonts w:asciiTheme="minorHAnsi" w:hAnsiTheme="minorHAnsi"/>
                <w:color w:val="000000" w:themeColor="text1"/>
                <w:sz w:val="18"/>
                <w:szCs w:val="22"/>
                <w:lang w:val="en-GB"/>
              </w:rPr>
              <w:t>(</w:t>
            </w:r>
            <w:r w:rsidR="00937B48" w:rsidRPr="00937B48">
              <w:rPr>
                <w:rFonts w:asciiTheme="minorHAnsi" w:hAnsiTheme="minorHAnsi"/>
                <w:color w:val="000000" w:themeColor="text1"/>
                <w:sz w:val="18"/>
                <w:szCs w:val="22"/>
                <w:lang w:val="en-GB"/>
              </w:rPr>
              <w:t>score on a 6-point scale</w:t>
            </w:r>
            <w:r w:rsidRPr="00937B48">
              <w:rPr>
                <w:rFonts w:asciiTheme="minorHAnsi" w:hAnsiTheme="minorHAnsi"/>
                <w:color w:val="000000" w:themeColor="text1"/>
                <w:sz w:val="18"/>
                <w:szCs w:val="22"/>
                <w:lang w:val="en-GB"/>
              </w:rPr>
              <w:t>)</w:t>
            </w: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35234778" w14:textId="15E43686" w:rsidR="003C7814" w:rsidRPr="000404FD" w:rsidRDefault="001C1762"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C1762">
              <w:rPr>
                <w:rFonts w:asciiTheme="minorHAnsi" w:hAnsiTheme="minorHAnsi" w:cstheme="minorHAnsi"/>
                <w:color w:val="000000" w:themeColor="text1"/>
                <w:sz w:val="18"/>
                <w:szCs w:val="18"/>
              </w:rPr>
              <w:t>Description of achievements</w:t>
            </w:r>
            <w:r w:rsidR="003C7814" w:rsidRPr="000404FD">
              <w:rPr>
                <w:rFonts w:asciiTheme="minorHAnsi" w:hAnsiTheme="minorHAnsi" w:cstheme="minorHAnsi"/>
                <w:color w:val="000000" w:themeColor="text1"/>
                <w:sz w:val="18"/>
                <w:szCs w:val="18"/>
              </w:rPr>
              <w:t>)</w:t>
            </w:r>
          </w:p>
        </w:tc>
      </w:tr>
      <w:tr w:rsidR="003C7814" w:rsidRPr="000404FD" w14:paraId="1903C932"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44A54429" w14:textId="3FAF52E1" w:rsidR="003C7814" w:rsidRPr="000404FD" w:rsidRDefault="00C77738" w:rsidP="00771FA8">
            <w:pPr>
              <w:jc w:val="both"/>
              <w:rPr>
                <w:rFonts w:asciiTheme="minorHAnsi" w:hAnsiTheme="minorHAnsi" w:cstheme="minorHAnsi"/>
                <w:b w:val="0"/>
                <w:bCs w:val="0"/>
                <w:color w:val="000000" w:themeColor="text1"/>
                <w:sz w:val="18"/>
                <w:szCs w:val="18"/>
              </w:rPr>
            </w:pPr>
            <w:r w:rsidRPr="00C77738">
              <w:rPr>
                <w:rFonts w:asciiTheme="minorHAnsi" w:hAnsiTheme="minorHAnsi" w:cstheme="minorHAnsi"/>
                <w:color w:val="000000" w:themeColor="text1"/>
                <w:sz w:val="18"/>
                <w:szCs w:val="18"/>
                <w:lang w:val="en-GB"/>
              </w:rPr>
              <w:t>E</w:t>
            </w:r>
            <w:r>
              <w:rPr>
                <w:rFonts w:asciiTheme="minorHAnsi" w:hAnsiTheme="minorHAnsi" w:cstheme="minorHAnsi"/>
                <w:color w:val="000000" w:themeColor="text1"/>
                <w:sz w:val="18"/>
                <w:szCs w:val="18"/>
                <w:lang w:val="en-GB"/>
              </w:rPr>
              <w:t>xecution of e</w:t>
            </w:r>
            <w:r w:rsidRPr="00C77738">
              <w:rPr>
                <w:rFonts w:asciiTheme="minorHAnsi" w:hAnsiTheme="minorHAnsi" w:cstheme="minorHAnsi"/>
                <w:color w:val="000000" w:themeColor="text1"/>
                <w:sz w:val="18"/>
                <w:szCs w:val="18"/>
                <w:lang w:val="en-GB"/>
              </w:rPr>
              <w:t xml:space="preserve">xecuting </w:t>
            </w:r>
            <w:r>
              <w:rPr>
                <w:rFonts w:asciiTheme="minorHAnsi" w:hAnsiTheme="minorHAnsi" w:cstheme="minorHAnsi"/>
                <w:color w:val="000000" w:themeColor="text1"/>
                <w:sz w:val="18"/>
                <w:szCs w:val="18"/>
                <w:lang w:val="en-GB"/>
              </w:rPr>
              <w:t>o</w:t>
            </w:r>
            <w:r w:rsidRPr="00C77738">
              <w:rPr>
                <w:rFonts w:asciiTheme="minorHAnsi" w:hAnsiTheme="minorHAnsi" w:cstheme="minorHAnsi"/>
                <w:color w:val="000000" w:themeColor="text1"/>
                <w:sz w:val="18"/>
                <w:szCs w:val="18"/>
                <w:lang w:val="en-GB"/>
              </w:rPr>
              <w:t>rganization</w:t>
            </w:r>
          </w:p>
        </w:tc>
        <w:tc>
          <w:tcPr>
            <w:tcW w:w="2884" w:type="dxa"/>
            <w:tcBorders>
              <w:top w:val="single" w:sz="4" w:space="0" w:color="A8D08D"/>
              <w:left w:val="single" w:sz="4" w:space="0" w:color="A8D08D"/>
              <w:bottom w:val="single" w:sz="4" w:space="0" w:color="A8D08D"/>
              <w:right w:val="single" w:sz="4" w:space="0" w:color="A8D08D"/>
            </w:tcBorders>
            <w:hideMark/>
          </w:tcPr>
          <w:p w14:paraId="1334C2B2" w14:textId="63B2CF8E" w:rsidR="003C7814" w:rsidRPr="00937B48"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r w:rsidRPr="00937B48">
              <w:rPr>
                <w:rFonts w:asciiTheme="minorHAnsi" w:hAnsiTheme="minorHAnsi"/>
                <w:color w:val="000000" w:themeColor="text1"/>
                <w:sz w:val="18"/>
                <w:szCs w:val="22"/>
                <w:lang w:val="en-GB"/>
              </w:rPr>
              <w:t>(</w:t>
            </w:r>
            <w:r w:rsidR="00937B48" w:rsidRPr="00937B48">
              <w:rPr>
                <w:rFonts w:asciiTheme="minorHAnsi" w:hAnsiTheme="minorHAnsi"/>
                <w:color w:val="000000" w:themeColor="text1"/>
                <w:sz w:val="18"/>
                <w:szCs w:val="22"/>
                <w:lang w:val="en-GB"/>
              </w:rPr>
              <w:t>score on a 6-point scale</w:t>
            </w:r>
            <w:r w:rsidRPr="00937B48">
              <w:rPr>
                <w:rFonts w:asciiTheme="minorHAnsi" w:hAnsiTheme="minorHAnsi"/>
                <w:color w:val="000000" w:themeColor="text1"/>
                <w:sz w:val="18"/>
                <w:szCs w:val="22"/>
                <w:lang w:val="en-GB"/>
              </w:rPr>
              <w:t>)</w:t>
            </w:r>
          </w:p>
        </w:tc>
        <w:tc>
          <w:tcPr>
            <w:tcW w:w="2699" w:type="dxa"/>
            <w:tcBorders>
              <w:top w:val="single" w:sz="4" w:space="0" w:color="A8D08D"/>
              <w:left w:val="single" w:sz="4" w:space="0" w:color="A8D08D"/>
              <w:bottom w:val="single" w:sz="4" w:space="0" w:color="A8D08D"/>
              <w:right w:val="single" w:sz="4" w:space="0" w:color="A8D08D"/>
            </w:tcBorders>
            <w:hideMark/>
          </w:tcPr>
          <w:p w14:paraId="6A1DEC6C" w14:textId="5B1C3521"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w:t>
            </w:r>
            <w:r w:rsidR="001C1762" w:rsidRPr="001C1762">
              <w:rPr>
                <w:rFonts w:asciiTheme="minorHAnsi" w:hAnsiTheme="minorHAnsi" w:cstheme="minorHAnsi"/>
                <w:color w:val="000000" w:themeColor="text1"/>
                <w:sz w:val="18"/>
                <w:szCs w:val="18"/>
              </w:rPr>
              <w:t>Description of achievements</w:t>
            </w:r>
            <w:r w:rsidRPr="000404FD">
              <w:rPr>
                <w:rFonts w:asciiTheme="minorHAnsi" w:hAnsiTheme="minorHAnsi" w:cstheme="minorHAnsi"/>
                <w:color w:val="000000" w:themeColor="text1"/>
                <w:sz w:val="18"/>
                <w:szCs w:val="18"/>
              </w:rPr>
              <w:t>)</w:t>
            </w:r>
          </w:p>
        </w:tc>
      </w:tr>
      <w:tr w:rsidR="003C7814" w:rsidRPr="00DA134F" w14:paraId="5B970FC7" w14:textId="77777777" w:rsidTr="00857599">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414A5476" w14:textId="29B6AE76" w:rsidR="003C7814" w:rsidRPr="00C77738" w:rsidRDefault="003C7814" w:rsidP="00771FA8">
            <w:pPr>
              <w:jc w:val="both"/>
              <w:rPr>
                <w:rFonts w:asciiTheme="minorHAnsi" w:hAnsiTheme="minorHAnsi"/>
                <w:color w:val="000000" w:themeColor="text1"/>
                <w:sz w:val="18"/>
                <w:lang w:val="en-GB"/>
              </w:rPr>
            </w:pPr>
            <w:r w:rsidRPr="00C77738">
              <w:rPr>
                <w:rFonts w:asciiTheme="minorHAnsi" w:hAnsiTheme="minorHAnsi"/>
                <w:color w:val="000000" w:themeColor="text1"/>
                <w:sz w:val="18"/>
                <w:lang w:val="en-GB"/>
              </w:rPr>
              <w:t xml:space="preserve">Results: </w:t>
            </w:r>
            <w:r w:rsidR="00C77738" w:rsidRPr="00C77738">
              <w:rPr>
                <w:rFonts w:asciiTheme="minorHAnsi" w:hAnsiTheme="minorHAnsi"/>
                <w:color w:val="000000" w:themeColor="text1"/>
                <w:sz w:val="18"/>
                <w:lang w:val="en-GB"/>
              </w:rPr>
              <w:t>Highly satisfactory (HS), Satisfactory (S), Moderately satisfactory (MS), Moderately unsatisfactory (MU), Unsatisfactory (I), Highly unsatisfactory (HU)</w:t>
            </w:r>
          </w:p>
        </w:tc>
      </w:tr>
      <w:tr w:rsidR="003C7814" w:rsidRPr="000404FD" w14:paraId="25A4FFAC"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4D45281F" w14:textId="11C9FE32" w:rsidR="003C7814" w:rsidRPr="0042169E" w:rsidRDefault="0042169E" w:rsidP="00771FA8">
            <w:pPr>
              <w:jc w:val="both"/>
              <w:rPr>
                <w:rFonts w:asciiTheme="minorHAnsi" w:hAnsiTheme="minorHAnsi"/>
                <w:b w:val="0"/>
                <w:color w:val="000000" w:themeColor="text1"/>
                <w:sz w:val="18"/>
                <w:lang w:val="en-GB"/>
              </w:rPr>
            </w:pPr>
            <w:r w:rsidRPr="0042169E">
              <w:rPr>
                <w:rFonts w:asciiTheme="minorHAnsi" w:hAnsiTheme="minorHAnsi"/>
                <w:color w:val="000000" w:themeColor="text1"/>
                <w:sz w:val="18"/>
                <w:szCs w:val="22"/>
                <w:lang w:val="en-GB"/>
              </w:rPr>
              <w:t>Overall quality of project results</w:t>
            </w:r>
          </w:p>
        </w:tc>
        <w:tc>
          <w:tcPr>
            <w:tcW w:w="2884" w:type="dxa"/>
            <w:tcBorders>
              <w:top w:val="single" w:sz="4" w:space="0" w:color="A8D08D"/>
              <w:left w:val="single" w:sz="4" w:space="0" w:color="A8D08D"/>
              <w:bottom w:val="single" w:sz="4" w:space="0" w:color="A8D08D"/>
              <w:right w:val="single" w:sz="4" w:space="0" w:color="A8D08D"/>
            </w:tcBorders>
            <w:hideMark/>
          </w:tcPr>
          <w:p w14:paraId="71211D80" w14:textId="7173E25B" w:rsidR="003C7814" w:rsidRPr="001C1762"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r w:rsidRPr="001C1762">
              <w:rPr>
                <w:rFonts w:asciiTheme="minorHAnsi" w:hAnsiTheme="minorHAnsi"/>
                <w:color w:val="000000" w:themeColor="text1"/>
                <w:sz w:val="18"/>
                <w:szCs w:val="22"/>
                <w:lang w:val="en-GB"/>
              </w:rPr>
              <w:t>(</w:t>
            </w:r>
            <w:r w:rsidR="00937B48" w:rsidRPr="001C1762">
              <w:rPr>
                <w:rFonts w:asciiTheme="minorHAnsi" w:hAnsiTheme="minorHAnsi"/>
                <w:color w:val="000000" w:themeColor="text1"/>
                <w:sz w:val="18"/>
                <w:szCs w:val="22"/>
                <w:lang w:val="en-GB"/>
              </w:rPr>
              <w:t>score on a 6-point scale</w:t>
            </w:r>
            <w:r w:rsidRPr="001C1762">
              <w:rPr>
                <w:rFonts w:asciiTheme="minorHAnsi" w:hAnsiTheme="minorHAnsi"/>
                <w:color w:val="000000" w:themeColor="text1"/>
                <w:sz w:val="18"/>
                <w:szCs w:val="22"/>
                <w:lang w:val="en-GB"/>
              </w:rPr>
              <w:t>)</w:t>
            </w:r>
          </w:p>
        </w:tc>
        <w:tc>
          <w:tcPr>
            <w:tcW w:w="2699" w:type="dxa"/>
            <w:tcBorders>
              <w:top w:val="single" w:sz="4" w:space="0" w:color="A8D08D"/>
              <w:left w:val="single" w:sz="4" w:space="0" w:color="A8D08D"/>
              <w:bottom w:val="single" w:sz="4" w:space="0" w:color="A8D08D"/>
              <w:right w:val="single" w:sz="4" w:space="0" w:color="A8D08D"/>
            </w:tcBorders>
            <w:hideMark/>
          </w:tcPr>
          <w:p w14:paraId="1E75BB73" w14:textId="57476231"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w:t>
            </w:r>
            <w:r w:rsidR="001C1762" w:rsidRPr="001C1762">
              <w:rPr>
                <w:rFonts w:asciiTheme="minorHAnsi" w:hAnsiTheme="minorHAnsi" w:cstheme="minorHAnsi"/>
                <w:color w:val="000000" w:themeColor="text1"/>
                <w:sz w:val="18"/>
                <w:szCs w:val="18"/>
              </w:rPr>
              <w:t>Description of achievements</w:t>
            </w:r>
            <w:r w:rsidRPr="000404FD">
              <w:rPr>
                <w:rFonts w:asciiTheme="minorHAnsi" w:hAnsiTheme="minorHAnsi" w:cstheme="minorHAnsi"/>
                <w:color w:val="000000" w:themeColor="text1"/>
                <w:sz w:val="18"/>
                <w:szCs w:val="18"/>
              </w:rPr>
              <w:t>)</w:t>
            </w:r>
          </w:p>
        </w:tc>
      </w:tr>
      <w:tr w:rsidR="006A078E" w:rsidRPr="000404FD" w14:paraId="3E311F56"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45F13B9B" w14:textId="66CC19E5" w:rsidR="003C7814" w:rsidRPr="00AC44B6" w:rsidRDefault="00AC44B6" w:rsidP="00771FA8">
            <w:pPr>
              <w:jc w:val="both"/>
              <w:rPr>
                <w:rFonts w:asciiTheme="minorHAnsi" w:hAnsiTheme="minorHAnsi"/>
                <w:b w:val="0"/>
                <w:color w:val="000000" w:themeColor="text1"/>
                <w:sz w:val="18"/>
                <w:lang w:val="en-GB"/>
              </w:rPr>
            </w:pPr>
            <w:r w:rsidRPr="00AC44B6">
              <w:rPr>
                <w:rFonts w:asciiTheme="minorHAnsi" w:hAnsiTheme="minorHAnsi"/>
                <w:color w:val="000000" w:themeColor="text1"/>
                <w:sz w:val="18"/>
                <w:lang w:val="en-GB"/>
              </w:rPr>
              <w:t>Relevance: relevant (R) or no relevant (NR)</w:t>
            </w:r>
          </w:p>
        </w:tc>
        <w:tc>
          <w:tcPr>
            <w:tcW w:w="2884" w:type="dxa"/>
            <w:tcBorders>
              <w:top w:val="single" w:sz="4" w:space="0" w:color="A8D08D"/>
              <w:left w:val="single" w:sz="4" w:space="0" w:color="A8D08D"/>
              <w:bottom w:val="single" w:sz="4" w:space="0" w:color="A8D08D"/>
              <w:right w:val="single" w:sz="4" w:space="0" w:color="A8D08D"/>
            </w:tcBorders>
            <w:shd w:val="clear" w:color="auto" w:fill="E2EFD9"/>
          </w:tcPr>
          <w:p w14:paraId="52888625" w14:textId="6C00B96B" w:rsidR="003C7814" w:rsidRPr="00AC44B6"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n-GB"/>
              </w:rPr>
            </w:pP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5A8F154D" w14:textId="0D2975FB"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w:t>
            </w:r>
            <w:r w:rsidR="001C1762" w:rsidRPr="001C1762">
              <w:rPr>
                <w:rFonts w:asciiTheme="minorHAnsi" w:hAnsiTheme="minorHAnsi" w:cstheme="minorHAnsi"/>
                <w:color w:val="000000" w:themeColor="text1"/>
                <w:sz w:val="18"/>
                <w:szCs w:val="18"/>
              </w:rPr>
              <w:t>Description of achievements</w:t>
            </w:r>
            <w:r w:rsidRPr="000404FD">
              <w:rPr>
                <w:rFonts w:asciiTheme="minorHAnsi" w:hAnsiTheme="minorHAnsi" w:cstheme="minorHAnsi"/>
                <w:color w:val="000000" w:themeColor="text1"/>
                <w:sz w:val="18"/>
                <w:szCs w:val="18"/>
              </w:rPr>
              <w:t>)</w:t>
            </w:r>
          </w:p>
        </w:tc>
      </w:tr>
      <w:tr w:rsidR="003C7814" w:rsidRPr="000404FD" w14:paraId="4BB59D14"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7D8C0373" w14:textId="18D1796A" w:rsidR="003C7814" w:rsidRPr="00536E49" w:rsidRDefault="00D40F40" w:rsidP="00771FA8">
            <w:pPr>
              <w:jc w:val="both"/>
              <w:rPr>
                <w:rFonts w:asciiTheme="minorHAnsi" w:hAnsiTheme="minorHAnsi" w:cstheme="minorHAnsi"/>
                <w:b w:val="0"/>
                <w:bCs w:val="0"/>
                <w:color w:val="000000" w:themeColor="text1"/>
                <w:sz w:val="18"/>
                <w:szCs w:val="18"/>
              </w:rPr>
            </w:pPr>
            <w:r w:rsidRPr="00536E49">
              <w:rPr>
                <w:rFonts w:asciiTheme="minorHAnsi" w:hAnsiTheme="minorHAnsi" w:cstheme="minorHAnsi"/>
                <w:color w:val="000000" w:themeColor="text1"/>
                <w:sz w:val="18"/>
                <w:szCs w:val="18"/>
              </w:rPr>
              <w:t>Effectiveness</w:t>
            </w:r>
          </w:p>
        </w:tc>
        <w:tc>
          <w:tcPr>
            <w:tcW w:w="2884" w:type="dxa"/>
            <w:tcBorders>
              <w:top w:val="single" w:sz="4" w:space="0" w:color="A8D08D"/>
              <w:left w:val="single" w:sz="4" w:space="0" w:color="A8D08D"/>
              <w:bottom w:val="single" w:sz="4" w:space="0" w:color="A8D08D"/>
              <w:right w:val="single" w:sz="4" w:space="0" w:color="A8D08D"/>
            </w:tcBorders>
            <w:hideMark/>
          </w:tcPr>
          <w:p w14:paraId="7F6D517A" w14:textId="08EBE64A"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r w:rsidRPr="00536E49">
              <w:rPr>
                <w:rFonts w:asciiTheme="minorHAnsi" w:hAnsiTheme="minorHAnsi"/>
                <w:color w:val="000000" w:themeColor="text1"/>
                <w:sz w:val="18"/>
                <w:szCs w:val="22"/>
              </w:rPr>
              <w:t>)</w:t>
            </w:r>
          </w:p>
        </w:tc>
        <w:tc>
          <w:tcPr>
            <w:tcW w:w="2699" w:type="dxa"/>
            <w:tcBorders>
              <w:top w:val="single" w:sz="4" w:space="0" w:color="A8D08D"/>
              <w:left w:val="single" w:sz="4" w:space="0" w:color="A8D08D"/>
              <w:bottom w:val="single" w:sz="4" w:space="0" w:color="A8D08D"/>
              <w:right w:val="single" w:sz="4" w:space="0" w:color="A8D08D"/>
            </w:tcBorders>
            <w:hideMark/>
          </w:tcPr>
          <w:p w14:paraId="1FDBBB85" w14:textId="2F51AC78"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r w:rsidR="006A078E" w:rsidRPr="00536E49" w14:paraId="42BB29F2"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1157F836" w14:textId="5774A218" w:rsidR="003C7814" w:rsidRPr="00536E49" w:rsidRDefault="00B81BBE" w:rsidP="00771FA8">
            <w:pPr>
              <w:jc w:val="both"/>
              <w:rPr>
                <w:rFonts w:asciiTheme="minorHAnsi" w:hAnsiTheme="minorHAnsi" w:cstheme="minorHAnsi"/>
                <w:b w:val="0"/>
                <w:bCs w:val="0"/>
                <w:color w:val="000000" w:themeColor="text1"/>
                <w:sz w:val="18"/>
                <w:szCs w:val="18"/>
              </w:rPr>
            </w:pPr>
            <w:r w:rsidRPr="00536E49">
              <w:rPr>
                <w:rFonts w:asciiTheme="minorHAnsi" w:hAnsiTheme="minorHAnsi" w:cstheme="minorHAnsi"/>
                <w:color w:val="000000" w:themeColor="text1"/>
                <w:sz w:val="18"/>
                <w:szCs w:val="18"/>
              </w:rPr>
              <w:t>Efficiency</w:t>
            </w:r>
          </w:p>
        </w:tc>
        <w:tc>
          <w:tcPr>
            <w:tcW w:w="2884" w:type="dxa"/>
            <w:tcBorders>
              <w:top w:val="single" w:sz="4" w:space="0" w:color="A8D08D"/>
              <w:left w:val="single" w:sz="4" w:space="0" w:color="A8D08D"/>
              <w:bottom w:val="single" w:sz="4" w:space="0" w:color="A8D08D"/>
              <w:right w:val="single" w:sz="4" w:space="0" w:color="A8D08D"/>
            </w:tcBorders>
            <w:shd w:val="clear" w:color="auto" w:fill="E2EFD9"/>
            <w:hideMark/>
          </w:tcPr>
          <w:p w14:paraId="76D9F154" w14:textId="5397F10D"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r w:rsidRPr="00536E49">
              <w:rPr>
                <w:rFonts w:asciiTheme="minorHAnsi" w:hAnsiTheme="minorHAnsi"/>
                <w:color w:val="000000" w:themeColor="text1"/>
                <w:sz w:val="18"/>
                <w:szCs w:val="22"/>
              </w:rPr>
              <w:t>)</w:t>
            </w: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220C08D2" w14:textId="09255613"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r w:rsidR="003C7814" w:rsidRPr="00DA134F" w14:paraId="6CF53566" w14:textId="77777777" w:rsidTr="00857599">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A8D08D"/>
              <w:left w:val="single" w:sz="4" w:space="0" w:color="A8D08D"/>
              <w:bottom w:val="single" w:sz="4" w:space="0" w:color="A8D08D"/>
              <w:right w:val="single" w:sz="4" w:space="0" w:color="A8D08D"/>
            </w:tcBorders>
            <w:hideMark/>
          </w:tcPr>
          <w:p w14:paraId="2144F199" w14:textId="0C0AB166" w:rsidR="003C7814" w:rsidRPr="00536E49" w:rsidRDefault="00D11C8E" w:rsidP="00771FA8">
            <w:pPr>
              <w:jc w:val="both"/>
              <w:rPr>
                <w:rFonts w:asciiTheme="minorHAnsi" w:hAnsiTheme="minorHAnsi"/>
                <w:color w:val="000000" w:themeColor="text1"/>
                <w:sz w:val="18"/>
              </w:rPr>
            </w:pPr>
            <w:r w:rsidRPr="00536E49">
              <w:rPr>
                <w:rFonts w:asciiTheme="minorHAnsi" w:hAnsiTheme="minorHAnsi"/>
                <w:color w:val="000000" w:themeColor="text1"/>
                <w:sz w:val="18"/>
                <w:szCs w:val="22"/>
              </w:rPr>
              <w:t>Sustainability: Likely (L), Moderately Likely (ML), Moderately Unlikely (MU), Unlikely (U)</w:t>
            </w:r>
          </w:p>
        </w:tc>
      </w:tr>
      <w:tr w:rsidR="006A078E" w:rsidRPr="00536E49" w14:paraId="74F9641A"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160E7A73" w14:textId="3530E36A" w:rsidR="003C7814" w:rsidRPr="00536E49" w:rsidRDefault="00307830" w:rsidP="00771FA8">
            <w:pPr>
              <w:jc w:val="both"/>
              <w:rPr>
                <w:rFonts w:asciiTheme="minorHAnsi" w:hAnsiTheme="minorHAnsi"/>
                <w:color w:val="000000" w:themeColor="text1"/>
                <w:sz w:val="18"/>
              </w:rPr>
            </w:pPr>
            <w:r w:rsidRPr="00536E49">
              <w:rPr>
                <w:rFonts w:asciiTheme="minorHAnsi" w:hAnsiTheme="minorHAnsi"/>
                <w:color w:val="000000" w:themeColor="text1"/>
                <w:sz w:val="18"/>
                <w:szCs w:val="22"/>
              </w:rPr>
              <w:t xml:space="preserve">Overall </w:t>
            </w:r>
            <w:r w:rsidR="00ED6C35" w:rsidRPr="00536E49">
              <w:rPr>
                <w:rFonts w:asciiTheme="minorHAnsi" w:hAnsiTheme="minorHAnsi"/>
                <w:color w:val="000000" w:themeColor="text1"/>
                <w:sz w:val="18"/>
                <w:szCs w:val="22"/>
              </w:rPr>
              <w:t xml:space="preserve">likelihood </w:t>
            </w:r>
            <w:r w:rsidR="00F87256" w:rsidRPr="00536E49">
              <w:rPr>
                <w:rFonts w:asciiTheme="minorHAnsi" w:hAnsiTheme="minorHAnsi"/>
                <w:color w:val="000000" w:themeColor="text1"/>
                <w:sz w:val="18"/>
                <w:szCs w:val="22"/>
              </w:rPr>
              <w:t>of sustainability risks</w:t>
            </w:r>
          </w:p>
        </w:tc>
        <w:tc>
          <w:tcPr>
            <w:tcW w:w="2884" w:type="dxa"/>
            <w:tcBorders>
              <w:top w:val="single" w:sz="4" w:space="0" w:color="A8D08D"/>
              <w:left w:val="single" w:sz="4" w:space="0" w:color="A8D08D"/>
              <w:bottom w:val="single" w:sz="4" w:space="0" w:color="A8D08D"/>
              <w:right w:val="single" w:sz="4" w:space="0" w:color="A8D08D"/>
            </w:tcBorders>
            <w:shd w:val="clear" w:color="auto" w:fill="E2EFD9"/>
            <w:hideMark/>
          </w:tcPr>
          <w:p w14:paraId="447C52F0" w14:textId="4E2664D6"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r w:rsidRPr="00536E49">
              <w:rPr>
                <w:rFonts w:asciiTheme="minorHAnsi" w:hAnsiTheme="minorHAnsi"/>
                <w:color w:val="000000" w:themeColor="text1"/>
                <w:sz w:val="18"/>
                <w:szCs w:val="22"/>
              </w:rPr>
              <w:t>)</w:t>
            </w: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70868DC3" w14:textId="457C6C70"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r w:rsidR="003C7814" w:rsidRPr="00536E49" w14:paraId="6C731623"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1E8239CD" w14:textId="6CEF8D01" w:rsidR="003C7814" w:rsidRPr="00536E49" w:rsidRDefault="008C1899" w:rsidP="00771FA8">
            <w:pPr>
              <w:jc w:val="both"/>
              <w:rPr>
                <w:rFonts w:asciiTheme="minorHAnsi" w:hAnsiTheme="minorHAnsi" w:cstheme="minorHAnsi"/>
                <w:b w:val="0"/>
                <w:bCs w:val="0"/>
                <w:color w:val="000000" w:themeColor="text1"/>
                <w:sz w:val="18"/>
                <w:szCs w:val="18"/>
              </w:rPr>
            </w:pPr>
            <w:r w:rsidRPr="00536E49">
              <w:rPr>
                <w:rFonts w:asciiTheme="minorHAnsi" w:hAnsiTheme="minorHAnsi" w:cstheme="minorHAnsi"/>
                <w:color w:val="000000" w:themeColor="text1"/>
                <w:sz w:val="18"/>
                <w:szCs w:val="18"/>
              </w:rPr>
              <w:t>Financial resources</w:t>
            </w:r>
          </w:p>
        </w:tc>
        <w:tc>
          <w:tcPr>
            <w:tcW w:w="2884" w:type="dxa"/>
            <w:tcBorders>
              <w:top w:val="single" w:sz="4" w:space="0" w:color="A8D08D"/>
              <w:left w:val="single" w:sz="4" w:space="0" w:color="A8D08D"/>
              <w:bottom w:val="single" w:sz="4" w:space="0" w:color="A8D08D"/>
              <w:right w:val="single" w:sz="4" w:space="0" w:color="A8D08D"/>
            </w:tcBorders>
            <w:hideMark/>
          </w:tcPr>
          <w:p w14:paraId="04F026CC" w14:textId="6B49940B"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r w:rsidRPr="00536E49">
              <w:rPr>
                <w:rFonts w:asciiTheme="minorHAnsi" w:hAnsiTheme="minorHAnsi"/>
                <w:color w:val="000000" w:themeColor="text1"/>
                <w:sz w:val="18"/>
                <w:szCs w:val="22"/>
              </w:rPr>
              <w:t>)</w:t>
            </w:r>
          </w:p>
        </w:tc>
        <w:tc>
          <w:tcPr>
            <w:tcW w:w="2699" w:type="dxa"/>
            <w:tcBorders>
              <w:top w:val="single" w:sz="4" w:space="0" w:color="A8D08D"/>
              <w:left w:val="single" w:sz="4" w:space="0" w:color="A8D08D"/>
              <w:bottom w:val="single" w:sz="4" w:space="0" w:color="A8D08D"/>
              <w:right w:val="single" w:sz="4" w:space="0" w:color="A8D08D"/>
            </w:tcBorders>
            <w:hideMark/>
          </w:tcPr>
          <w:p w14:paraId="0C0D11DE" w14:textId="04D8B120"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r w:rsidR="006A078E" w:rsidRPr="00536E49" w14:paraId="612A0FCE"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1625282A" w14:textId="7ECA980F" w:rsidR="003C7814" w:rsidRPr="00536E49" w:rsidRDefault="002F6B94" w:rsidP="00771FA8">
            <w:pPr>
              <w:jc w:val="both"/>
              <w:rPr>
                <w:rFonts w:asciiTheme="minorHAnsi" w:hAnsiTheme="minorHAnsi" w:cstheme="minorHAnsi"/>
                <w:b w:val="0"/>
                <w:bCs w:val="0"/>
                <w:color w:val="000000" w:themeColor="text1"/>
                <w:sz w:val="18"/>
                <w:szCs w:val="18"/>
              </w:rPr>
            </w:pPr>
            <w:r w:rsidRPr="00536E49">
              <w:rPr>
                <w:rFonts w:asciiTheme="minorHAnsi" w:hAnsiTheme="minorHAnsi" w:cstheme="minorHAnsi"/>
                <w:color w:val="000000" w:themeColor="text1"/>
                <w:sz w:val="18"/>
                <w:szCs w:val="18"/>
              </w:rPr>
              <w:t>Socio</w:t>
            </w:r>
            <w:r w:rsidR="00CF3F05" w:rsidRPr="00536E49">
              <w:rPr>
                <w:rFonts w:asciiTheme="minorHAnsi" w:hAnsiTheme="minorHAnsi" w:cstheme="minorHAnsi"/>
                <w:color w:val="000000" w:themeColor="text1"/>
                <w:sz w:val="18"/>
                <w:szCs w:val="18"/>
              </w:rPr>
              <w:t>-</w:t>
            </w:r>
            <w:r w:rsidRPr="00536E49">
              <w:rPr>
                <w:rFonts w:asciiTheme="minorHAnsi" w:hAnsiTheme="minorHAnsi" w:cstheme="minorHAnsi"/>
                <w:color w:val="000000" w:themeColor="text1"/>
                <w:sz w:val="18"/>
                <w:szCs w:val="18"/>
              </w:rPr>
              <w:t>economic</w:t>
            </w:r>
            <w:r w:rsidR="00CF3F05" w:rsidRPr="00536E49">
              <w:rPr>
                <w:rFonts w:asciiTheme="minorHAnsi" w:hAnsiTheme="minorHAnsi" w:cstheme="minorHAnsi"/>
                <w:color w:val="000000" w:themeColor="text1"/>
                <w:sz w:val="18"/>
                <w:szCs w:val="18"/>
              </w:rPr>
              <w:t>al</w:t>
            </w:r>
          </w:p>
        </w:tc>
        <w:tc>
          <w:tcPr>
            <w:tcW w:w="2884" w:type="dxa"/>
            <w:tcBorders>
              <w:top w:val="single" w:sz="4" w:space="0" w:color="A8D08D"/>
              <w:left w:val="single" w:sz="4" w:space="0" w:color="A8D08D"/>
              <w:bottom w:val="single" w:sz="4" w:space="0" w:color="A8D08D"/>
              <w:right w:val="single" w:sz="4" w:space="0" w:color="A8D08D"/>
            </w:tcBorders>
            <w:shd w:val="clear" w:color="auto" w:fill="E2EFD9"/>
            <w:hideMark/>
          </w:tcPr>
          <w:p w14:paraId="2A829905" w14:textId="3D425EBD"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r w:rsidRPr="00536E49">
              <w:rPr>
                <w:rFonts w:asciiTheme="minorHAnsi" w:hAnsiTheme="minorHAnsi"/>
                <w:color w:val="000000" w:themeColor="text1"/>
                <w:sz w:val="18"/>
                <w:szCs w:val="22"/>
              </w:rPr>
              <w:t>)</w:t>
            </w: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6F350C69" w14:textId="5C03FB9C"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r w:rsidR="003C7814" w:rsidRPr="00536E49" w14:paraId="02CA6693"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hideMark/>
          </w:tcPr>
          <w:p w14:paraId="25AD2ED3" w14:textId="3CBB6312" w:rsidR="003C7814" w:rsidRPr="00536E49" w:rsidRDefault="00216870" w:rsidP="00771FA8">
            <w:pPr>
              <w:jc w:val="both"/>
              <w:rPr>
                <w:rFonts w:asciiTheme="minorHAnsi" w:hAnsiTheme="minorHAnsi" w:cstheme="minorHAnsi"/>
                <w:b w:val="0"/>
                <w:bCs w:val="0"/>
                <w:color w:val="000000" w:themeColor="text1"/>
                <w:sz w:val="18"/>
                <w:szCs w:val="18"/>
              </w:rPr>
            </w:pPr>
            <w:r w:rsidRPr="00536E49">
              <w:rPr>
                <w:rFonts w:asciiTheme="minorHAnsi" w:hAnsiTheme="minorHAnsi" w:cstheme="minorHAnsi"/>
                <w:color w:val="000000" w:themeColor="text1"/>
                <w:sz w:val="18"/>
                <w:szCs w:val="18"/>
              </w:rPr>
              <w:t>Institutional framework and governance</w:t>
            </w:r>
          </w:p>
        </w:tc>
        <w:tc>
          <w:tcPr>
            <w:tcW w:w="2884" w:type="dxa"/>
            <w:tcBorders>
              <w:top w:val="single" w:sz="4" w:space="0" w:color="A8D08D"/>
              <w:left w:val="single" w:sz="4" w:space="0" w:color="A8D08D"/>
              <w:bottom w:val="single" w:sz="4" w:space="0" w:color="A8D08D"/>
              <w:right w:val="single" w:sz="4" w:space="0" w:color="A8D08D"/>
            </w:tcBorders>
            <w:hideMark/>
          </w:tcPr>
          <w:p w14:paraId="7FEA1816" w14:textId="185186CF"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p>
        </w:tc>
        <w:tc>
          <w:tcPr>
            <w:tcW w:w="2699" w:type="dxa"/>
            <w:tcBorders>
              <w:top w:val="single" w:sz="4" w:space="0" w:color="A8D08D"/>
              <w:left w:val="single" w:sz="4" w:space="0" w:color="A8D08D"/>
              <w:bottom w:val="single" w:sz="4" w:space="0" w:color="A8D08D"/>
              <w:right w:val="single" w:sz="4" w:space="0" w:color="A8D08D"/>
            </w:tcBorders>
            <w:hideMark/>
          </w:tcPr>
          <w:p w14:paraId="52AAF01D" w14:textId="03419099"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r w:rsidR="006A078E" w:rsidRPr="00536E49" w14:paraId="47C4D409"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29CDC74E" w14:textId="2FC6530B" w:rsidR="003C7814" w:rsidRPr="00536E49" w:rsidRDefault="00CF3F05" w:rsidP="00771FA8">
            <w:pPr>
              <w:jc w:val="both"/>
              <w:rPr>
                <w:rFonts w:asciiTheme="minorHAnsi" w:hAnsiTheme="minorHAnsi" w:cstheme="minorHAnsi"/>
                <w:b w:val="0"/>
                <w:bCs w:val="0"/>
                <w:color w:val="000000" w:themeColor="text1"/>
                <w:sz w:val="18"/>
                <w:szCs w:val="18"/>
              </w:rPr>
            </w:pPr>
            <w:r w:rsidRPr="00536E49">
              <w:rPr>
                <w:rFonts w:asciiTheme="minorHAnsi" w:hAnsiTheme="minorHAnsi" w:cstheme="minorHAnsi"/>
                <w:color w:val="000000" w:themeColor="text1"/>
                <w:sz w:val="18"/>
                <w:szCs w:val="18"/>
              </w:rPr>
              <w:t>Environmental</w:t>
            </w:r>
          </w:p>
        </w:tc>
        <w:tc>
          <w:tcPr>
            <w:tcW w:w="2884" w:type="dxa"/>
            <w:tcBorders>
              <w:top w:val="single" w:sz="4" w:space="0" w:color="A8D08D"/>
              <w:left w:val="single" w:sz="4" w:space="0" w:color="A8D08D"/>
              <w:bottom w:val="single" w:sz="4" w:space="0" w:color="A8D08D"/>
              <w:right w:val="single" w:sz="4" w:space="0" w:color="A8D08D"/>
            </w:tcBorders>
            <w:shd w:val="clear" w:color="auto" w:fill="E2EFD9"/>
            <w:hideMark/>
          </w:tcPr>
          <w:p w14:paraId="5663D421" w14:textId="5C437822"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r w:rsidRPr="00536E49">
              <w:rPr>
                <w:rFonts w:asciiTheme="minorHAnsi" w:hAnsiTheme="minorHAnsi"/>
                <w:color w:val="000000" w:themeColor="text1"/>
                <w:sz w:val="18"/>
                <w:szCs w:val="22"/>
              </w:rPr>
              <w:t>)</w:t>
            </w: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4ECDC9D5" w14:textId="50BD2C7E"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r w:rsidR="003C7814" w:rsidRPr="00DA134F" w14:paraId="5E72DA85" w14:textId="77777777" w:rsidTr="00857599">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4" w:space="0" w:color="A8D08D"/>
              <w:left w:val="single" w:sz="4" w:space="0" w:color="A8D08D"/>
              <w:bottom w:val="single" w:sz="4" w:space="0" w:color="A8D08D"/>
              <w:right w:val="single" w:sz="4" w:space="0" w:color="A8D08D"/>
            </w:tcBorders>
            <w:hideMark/>
          </w:tcPr>
          <w:p w14:paraId="65072712" w14:textId="4D928491" w:rsidR="003C7814" w:rsidRPr="00536E49" w:rsidRDefault="003C7814" w:rsidP="00771FA8">
            <w:pPr>
              <w:jc w:val="both"/>
              <w:rPr>
                <w:rFonts w:asciiTheme="minorHAnsi" w:hAnsiTheme="minorHAnsi"/>
                <w:color w:val="000000" w:themeColor="text1"/>
                <w:sz w:val="18"/>
              </w:rPr>
            </w:pPr>
            <w:r w:rsidRPr="00536E49">
              <w:rPr>
                <w:rFonts w:asciiTheme="minorHAnsi" w:hAnsiTheme="minorHAnsi"/>
                <w:color w:val="000000" w:themeColor="text1"/>
                <w:sz w:val="18"/>
                <w:szCs w:val="22"/>
              </w:rPr>
              <w:t xml:space="preserve">Impact: </w:t>
            </w:r>
            <w:r w:rsidR="00B3683D" w:rsidRPr="00536E49">
              <w:rPr>
                <w:rFonts w:asciiTheme="minorHAnsi" w:hAnsiTheme="minorHAnsi"/>
                <w:color w:val="000000" w:themeColor="text1"/>
                <w:sz w:val="18"/>
                <w:szCs w:val="22"/>
              </w:rPr>
              <w:t>Considerable (C), Minimum (M), Negligible (N)</w:t>
            </w:r>
          </w:p>
        </w:tc>
      </w:tr>
      <w:tr w:rsidR="006A078E" w:rsidRPr="00536E49" w14:paraId="3D145BC4" w14:textId="77777777" w:rsidTr="00857599">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A8D08D"/>
              <w:left w:val="single" w:sz="4" w:space="0" w:color="A8D08D"/>
              <w:bottom w:val="single" w:sz="4" w:space="0" w:color="A8D08D"/>
              <w:right w:val="single" w:sz="4" w:space="0" w:color="A8D08D"/>
            </w:tcBorders>
            <w:shd w:val="clear" w:color="auto" w:fill="E2EFD9"/>
            <w:hideMark/>
          </w:tcPr>
          <w:p w14:paraId="7735F941" w14:textId="126430AD" w:rsidR="003C7814" w:rsidRPr="00536E49" w:rsidRDefault="001404B0" w:rsidP="00771FA8">
            <w:pPr>
              <w:jc w:val="both"/>
              <w:rPr>
                <w:rFonts w:asciiTheme="minorHAnsi" w:hAnsiTheme="minorHAnsi" w:cstheme="minorHAnsi"/>
                <w:color w:val="000000" w:themeColor="text1"/>
                <w:sz w:val="18"/>
                <w:szCs w:val="18"/>
              </w:rPr>
            </w:pPr>
            <w:r w:rsidRPr="00536E49">
              <w:rPr>
                <w:rFonts w:asciiTheme="minorHAnsi" w:hAnsiTheme="minorHAnsi" w:cstheme="minorHAnsi"/>
                <w:color w:val="000000" w:themeColor="text1"/>
                <w:sz w:val="18"/>
                <w:szCs w:val="18"/>
              </w:rPr>
              <w:t>Overall project results</w:t>
            </w:r>
          </w:p>
        </w:tc>
        <w:tc>
          <w:tcPr>
            <w:tcW w:w="2884" w:type="dxa"/>
            <w:tcBorders>
              <w:top w:val="single" w:sz="4" w:space="0" w:color="A8D08D"/>
              <w:left w:val="single" w:sz="4" w:space="0" w:color="A8D08D"/>
              <w:bottom w:val="single" w:sz="4" w:space="0" w:color="A8D08D"/>
              <w:right w:val="single" w:sz="4" w:space="0" w:color="A8D08D"/>
            </w:tcBorders>
            <w:shd w:val="clear" w:color="auto" w:fill="E2EFD9"/>
            <w:hideMark/>
          </w:tcPr>
          <w:p w14:paraId="6CA823C1" w14:textId="3E2839F3"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18"/>
              </w:rPr>
            </w:pPr>
            <w:r w:rsidRPr="00536E49">
              <w:rPr>
                <w:rFonts w:asciiTheme="minorHAnsi" w:hAnsiTheme="minorHAnsi"/>
                <w:color w:val="000000" w:themeColor="text1"/>
                <w:sz w:val="18"/>
                <w:szCs w:val="22"/>
              </w:rPr>
              <w:t>(</w:t>
            </w:r>
            <w:r w:rsidR="00D40F40" w:rsidRPr="00536E49">
              <w:rPr>
                <w:rFonts w:asciiTheme="minorHAnsi" w:hAnsiTheme="minorHAnsi"/>
                <w:color w:val="000000" w:themeColor="text1"/>
                <w:sz w:val="18"/>
                <w:szCs w:val="22"/>
              </w:rPr>
              <w:t>score on a 6-point scale</w:t>
            </w:r>
            <w:r w:rsidRPr="00536E49">
              <w:rPr>
                <w:rFonts w:asciiTheme="minorHAnsi" w:hAnsiTheme="minorHAnsi"/>
                <w:color w:val="000000" w:themeColor="text1"/>
                <w:sz w:val="18"/>
                <w:szCs w:val="22"/>
              </w:rPr>
              <w:t>)</w:t>
            </w:r>
          </w:p>
        </w:tc>
        <w:tc>
          <w:tcPr>
            <w:tcW w:w="2699" w:type="dxa"/>
            <w:tcBorders>
              <w:top w:val="single" w:sz="4" w:space="0" w:color="A8D08D"/>
              <w:left w:val="single" w:sz="4" w:space="0" w:color="A8D08D"/>
              <w:bottom w:val="single" w:sz="4" w:space="0" w:color="A8D08D"/>
              <w:right w:val="single" w:sz="4" w:space="0" w:color="A8D08D"/>
            </w:tcBorders>
            <w:shd w:val="clear" w:color="auto" w:fill="E2EFD9"/>
            <w:hideMark/>
          </w:tcPr>
          <w:p w14:paraId="097087BF" w14:textId="23E94089" w:rsidR="003C7814" w:rsidRPr="00536E49"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536E49">
              <w:rPr>
                <w:rFonts w:asciiTheme="minorHAnsi" w:hAnsiTheme="minorHAnsi" w:cstheme="minorHAnsi"/>
                <w:color w:val="000000" w:themeColor="text1"/>
                <w:sz w:val="18"/>
                <w:szCs w:val="18"/>
              </w:rPr>
              <w:t>(</w:t>
            </w:r>
            <w:r w:rsidR="00D40F40" w:rsidRPr="00536E49">
              <w:rPr>
                <w:rFonts w:asciiTheme="minorHAnsi" w:hAnsiTheme="minorHAnsi" w:cstheme="minorHAnsi"/>
                <w:color w:val="000000" w:themeColor="text1"/>
                <w:sz w:val="18"/>
                <w:szCs w:val="18"/>
              </w:rPr>
              <w:t>Description of achievements</w:t>
            </w:r>
            <w:r w:rsidRPr="00536E49">
              <w:rPr>
                <w:rFonts w:asciiTheme="minorHAnsi" w:hAnsiTheme="minorHAnsi" w:cstheme="minorHAnsi"/>
                <w:color w:val="000000" w:themeColor="text1"/>
                <w:sz w:val="18"/>
                <w:szCs w:val="18"/>
              </w:rPr>
              <w:t>)</w:t>
            </w:r>
          </w:p>
        </w:tc>
      </w:tr>
    </w:tbl>
    <w:p w14:paraId="51113C94" w14:textId="66060606" w:rsidR="003C7814" w:rsidRPr="00536E49" w:rsidRDefault="00857599" w:rsidP="007C685C">
      <w:pPr>
        <w:pStyle w:val="Ttulo3"/>
        <w:spacing w:before="120" w:after="80" w:line="240" w:lineRule="auto"/>
        <w:jc w:val="both"/>
        <w:rPr>
          <w:lang w:val="en-US"/>
        </w:rPr>
      </w:pPr>
      <w:bookmarkStart w:id="71" w:name="_Toc61879220"/>
      <w:r w:rsidRPr="00536E49">
        <w:rPr>
          <w:lang w:val="en-US"/>
        </w:rPr>
        <w:t>Methods and procedures for collecting and analyzing information</w:t>
      </w:r>
      <w:bookmarkEnd w:id="71"/>
    </w:p>
    <w:p w14:paraId="1D4DD375" w14:textId="1C5D6BE3" w:rsidR="003C7814" w:rsidRPr="00536E49" w:rsidRDefault="00CF6185" w:rsidP="007C685C">
      <w:pPr>
        <w:spacing w:after="80" w:line="240" w:lineRule="auto"/>
        <w:jc w:val="both"/>
        <w:rPr>
          <w:lang w:val="en-US"/>
        </w:rPr>
      </w:pPr>
      <w:r w:rsidRPr="00536E49">
        <w:rPr>
          <w:lang w:val="en-US"/>
        </w:rPr>
        <w:t>The type of information analyzed corresponds to the common practice</w:t>
      </w:r>
      <w:r w:rsidR="00424B92">
        <w:rPr>
          <w:lang w:val="en-US"/>
        </w:rPr>
        <w:t>s</w:t>
      </w:r>
      <w:r w:rsidRPr="00536E49">
        <w:rPr>
          <w:lang w:val="en-US"/>
        </w:rPr>
        <w:t xml:space="preserve"> for this type of evaluation</w:t>
      </w:r>
      <w:r w:rsidR="003C7814" w:rsidRPr="00536E49">
        <w:rPr>
          <w:lang w:val="en-US"/>
        </w:rPr>
        <w:t>:</w:t>
      </w:r>
    </w:p>
    <w:p w14:paraId="4DB5F33D" w14:textId="65A80861" w:rsidR="003C7814" w:rsidRPr="00536E49" w:rsidRDefault="0096158D" w:rsidP="00AB2BFD">
      <w:pPr>
        <w:numPr>
          <w:ilvl w:val="0"/>
          <w:numId w:val="5"/>
        </w:numPr>
        <w:spacing w:after="80" w:line="240" w:lineRule="auto"/>
        <w:ind w:left="567" w:hanging="567"/>
        <w:contextualSpacing/>
        <w:jc w:val="both"/>
        <w:rPr>
          <w:rFonts w:eastAsia="Calibri"/>
          <w:lang w:val="en-US" w:eastAsia="en-US"/>
        </w:rPr>
      </w:pPr>
      <w:r w:rsidRPr="00536E49">
        <w:rPr>
          <w:rFonts w:eastAsia="Calibri"/>
          <w:lang w:val="en-US" w:eastAsia="en-US"/>
        </w:rPr>
        <w:t>Provided by the project team (reports, studies, interviews, among others</w:t>
      </w:r>
      <w:r w:rsidR="003C7814" w:rsidRPr="00536E49">
        <w:rPr>
          <w:rFonts w:eastAsia="Calibri"/>
          <w:lang w:val="en-US" w:eastAsia="en-US"/>
        </w:rPr>
        <w:t>);</w:t>
      </w:r>
    </w:p>
    <w:p w14:paraId="58414CCA" w14:textId="3F64372B" w:rsidR="003C7814" w:rsidRPr="00536E49" w:rsidRDefault="00614656" w:rsidP="00AB2BFD">
      <w:pPr>
        <w:numPr>
          <w:ilvl w:val="0"/>
          <w:numId w:val="5"/>
        </w:numPr>
        <w:spacing w:after="80" w:line="240" w:lineRule="auto"/>
        <w:ind w:left="567" w:hanging="567"/>
        <w:contextualSpacing/>
        <w:jc w:val="both"/>
        <w:rPr>
          <w:rFonts w:eastAsia="Calibri"/>
          <w:lang w:val="en-US" w:eastAsia="en-US"/>
        </w:rPr>
      </w:pPr>
      <w:r w:rsidRPr="00536E49">
        <w:rPr>
          <w:rFonts w:eastAsia="Calibri"/>
          <w:lang w:val="en-US" w:eastAsia="en-US"/>
        </w:rPr>
        <w:t>Contextual information (government policies and plans, institutional programs, studies on issues of interest to the project, among others)</w:t>
      </w:r>
      <w:r w:rsidR="003C7814" w:rsidRPr="00536E49">
        <w:rPr>
          <w:rFonts w:eastAsia="Calibri"/>
          <w:lang w:val="en-US" w:eastAsia="en-US"/>
        </w:rPr>
        <w:t>;</w:t>
      </w:r>
    </w:p>
    <w:p w14:paraId="5C2BD538" w14:textId="1C1541F4" w:rsidR="003C7814" w:rsidRPr="00536E49" w:rsidRDefault="00004FC4" w:rsidP="00AB2BFD">
      <w:pPr>
        <w:numPr>
          <w:ilvl w:val="0"/>
          <w:numId w:val="5"/>
        </w:numPr>
        <w:spacing w:after="80" w:line="240" w:lineRule="auto"/>
        <w:ind w:left="567" w:hanging="567"/>
        <w:contextualSpacing/>
        <w:jc w:val="both"/>
        <w:rPr>
          <w:rFonts w:eastAsia="Calibri"/>
          <w:lang w:val="en-US" w:eastAsia="en-US"/>
        </w:rPr>
      </w:pPr>
      <w:r w:rsidRPr="00536E49">
        <w:rPr>
          <w:rFonts w:eastAsia="Calibri"/>
          <w:lang w:val="en-US" w:eastAsia="en-US"/>
        </w:rPr>
        <w:t xml:space="preserve">Information integrated with other activities and policies (similar complementary projects under implementation, UNDP and government policies, municipal plans, </w:t>
      </w:r>
      <w:proofErr w:type="gramStart"/>
      <w:r w:rsidRPr="00536E49">
        <w:rPr>
          <w:rFonts w:eastAsia="Calibri"/>
          <w:lang w:val="en-US" w:eastAsia="en-US"/>
        </w:rPr>
        <w:t>budgets</w:t>
      </w:r>
      <w:proofErr w:type="gramEnd"/>
      <w:r w:rsidRPr="00536E49">
        <w:rPr>
          <w:rFonts w:eastAsia="Calibri"/>
          <w:lang w:val="en-US" w:eastAsia="en-US"/>
        </w:rPr>
        <w:t xml:space="preserve"> of organizations, </w:t>
      </w:r>
      <w:r w:rsidR="004D37C2" w:rsidRPr="00536E49">
        <w:rPr>
          <w:rFonts w:eastAsia="Calibri"/>
          <w:lang w:val="en-US" w:eastAsia="en-US"/>
        </w:rPr>
        <w:t>municipalities,</w:t>
      </w:r>
      <w:r w:rsidRPr="00536E49">
        <w:rPr>
          <w:rFonts w:eastAsia="Calibri"/>
          <w:lang w:val="en-US" w:eastAsia="en-US"/>
        </w:rPr>
        <w:t xml:space="preserve"> and ministries).</w:t>
      </w:r>
    </w:p>
    <w:p w14:paraId="189FBE81" w14:textId="6310214A" w:rsidR="003C7814" w:rsidRPr="00536E49" w:rsidRDefault="001E6844" w:rsidP="00AB2BFD">
      <w:pPr>
        <w:numPr>
          <w:ilvl w:val="0"/>
          <w:numId w:val="5"/>
        </w:numPr>
        <w:spacing w:after="80" w:line="240" w:lineRule="auto"/>
        <w:ind w:left="567" w:hanging="567"/>
        <w:contextualSpacing/>
        <w:jc w:val="both"/>
        <w:rPr>
          <w:rFonts w:eastAsia="Calibri"/>
          <w:lang w:val="en-US" w:eastAsia="en-US"/>
        </w:rPr>
      </w:pPr>
      <w:r w:rsidRPr="00536E49">
        <w:rPr>
          <w:rFonts w:eastAsia="Calibri"/>
          <w:lang w:val="en-US" w:eastAsia="en-US"/>
        </w:rPr>
        <w:t>Baseline information and project status</w:t>
      </w:r>
      <w:r w:rsidR="003C7814" w:rsidRPr="00536E49">
        <w:rPr>
          <w:rFonts w:eastAsia="Calibri"/>
          <w:lang w:val="en-US" w:eastAsia="en-US"/>
        </w:rPr>
        <w:t>.</w:t>
      </w:r>
    </w:p>
    <w:p w14:paraId="435C29B0" w14:textId="677BC664" w:rsidR="003C7814" w:rsidRPr="00536E49" w:rsidRDefault="00C3218F" w:rsidP="00AB2BFD">
      <w:pPr>
        <w:numPr>
          <w:ilvl w:val="0"/>
          <w:numId w:val="5"/>
        </w:numPr>
        <w:spacing w:after="80" w:line="240" w:lineRule="auto"/>
        <w:ind w:left="567" w:hanging="567"/>
        <w:contextualSpacing/>
        <w:jc w:val="both"/>
        <w:rPr>
          <w:rFonts w:eastAsia="Calibri"/>
          <w:lang w:val="en-US" w:eastAsia="en-US"/>
        </w:rPr>
      </w:pPr>
      <w:r w:rsidRPr="00536E49">
        <w:rPr>
          <w:rFonts w:eastAsia="Calibri"/>
          <w:lang w:val="en-US" w:eastAsia="en-US"/>
        </w:rPr>
        <w:t>Reports and studies from other independent entities that generated triangulations</w:t>
      </w:r>
      <w:r w:rsidR="003C7814" w:rsidRPr="00536E49">
        <w:rPr>
          <w:rFonts w:eastAsia="Calibri"/>
          <w:lang w:val="en-US" w:eastAsia="en-US"/>
        </w:rPr>
        <w:t>.</w:t>
      </w:r>
    </w:p>
    <w:p w14:paraId="1276CFB6" w14:textId="77777777" w:rsidR="00C3218F" w:rsidRPr="00536E49" w:rsidRDefault="00C3218F" w:rsidP="00C3218F">
      <w:pPr>
        <w:spacing w:after="80" w:line="240" w:lineRule="auto"/>
        <w:ind w:left="567"/>
        <w:contextualSpacing/>
        <w:jc w:val="both"/>
        <w:rPr>
          <w:rFonts w:eastAsia="Calibri"/>
          <w:lang w:val="en-US" w:eastAsia="en-US"/>
        </w:rPr>
      </w:pPr>
    </w:p>
    <w:p w14:paraId="41B82213" w14:textId="1752724B" w:rsidR="003C7814" w:rsidRPr="00536E49" w:rsidRDefault="00C01E53" w:rsidP="003C7814">
      <w:pPr>
        <w:spacing w:after="80" w:line="240" w:lineRule="auto"/>
        <w:rPr>
          <w:lang w:val="en-US"/>
        </w:rPr>
      </w:pPr>
      <w:r w:rsidRPr="00536E49">
        <w:rPr>
          <w:lang w:val="en-US"/>
        </w:rPr>
        <w:t xml:space="preserve">The methods for information </w:t>
      </w:r>
      <w:r w:rsidR="00424B92">
        <w:rPr>
          <w:lang w:val="en-US"/>
        </w:rPr>
        <w:t xml:space="preserve">collection </w:t>
      </w:r>
      <w:r w:rsidRPr="00536E49">
        <w:rPr>
          <w:lang w:val="en-US"/>
        </w:rPr>
        <w:t>are described below</w:t>
      </w:r>
      <w:r w:rsidR="003C7814" w:rsidRPr="00536E49">
        <w:rPr>
          <w:lang w:val="en-US"/>
        </w:rPr>
        <w:t>:</w:t>
      </w:r>
    </w:p>
    <w:p w14:paraId="50000446" w14:textId="10B02E29" w:rsidR="003C7814" w:rsidRPr="00536E49" w:rsidRDefault="00322B41" w:rsidP="00AB2BFD">
      <w:pPr>
        <w:numPr>
          <w:ilvl w:val="0"/>
          <w:numId w:val="6"/>
        </w:numPr>
        <w:spacing w:after="80" w:line="240" w:lineRule="auto"/>
        <w:ind w:left="567" w:hanging="567"/>
        <w:contextualSpacing/>
        <w:jc w:val="both"/>
        <w:rPr>
          <w:rFonts w:eastAsia="Calibri"/>
          <w:lang w:val="en-US" w:eastAsia="en-US"/>
        </w:rPr>
      </w:pPr>
      <w:r w:rsidRPr="00536E49">
        <w:rPr>
          <w:rFonts w:eastAsia="Calibri"/>
          <w:b/>
          <w:bCs/>
          <w:i/>
          <w:iCs/>
          <w:u w:val="single"/>
          <w:lang w:val="en-US" w:eastAsia="en-US"/>
        </w:rPr>
        <w:t>Document review</w:t>
      </w:r>
      <w:r w:rsidR="003C7814" w:rsidRPr="00536E49">
        <w:rPr>
          <w:rFonts w:eastAsia="Calibri"/>
          <w:b/>
          <w:bCs/>
          <w:i/>
          <w:iCs/>
          <w:u w:val="single"/>
          <w:lang w:val="en-US" w:eastAsia="en-US"/>
        </w:rPr>
        <w:t>:</w:t>
      </w:r>
      <w:r w:rsidR="003C7814" w:rsidRPr="00536E49">
        <w:rPr>
          <w:rFonts w:eastAsia="Calibri"/>
          <w:lang w:val="en-US" w:eastAsia="en-US"/>
        </w:rPr>
        <w:t xml:space="preserve"> </w:t>
      </w:r>
      <w:r w:rsidR="0094525F" w:rsidRPr="00536E49">
        <w:rPr>
          <w:rFonts w:eastAsia="Calibri"/>
          <w:lang w:val="en-US" w:eastAsia="en-US"/>
        </w:rPr>
        <w:t>analysis of the project document, project progress reports and other publications of the project activities (consultancies, baseline studies, technical publications, media publications, etc.)</w:t>
      </w:r>
      <w:r w:rsidR="003C7814" w:rsidRPr="00536E49">
        <w:rPr>
          <w:rFonts w:eastAsia="Calibri"/>
          <w:lang w:val="en-US" w:eastAsia="en-US"/>
        </w:rPr>
        <w:t xml:space="preserve"> </w:t>
      </w:r>
      <w:r w:rsidR="009C3549" w:rsidRPr="00536E49">
        <w:rPr>
          <w:rFonts w:eastAsia="Calibri"/>
          <w:lang w:val="en-US" w:eastAsia="en-US"/>
        </w:rPr>
        <w:t>Appendix 4 provides an overview of the scope of the preliminary documentation requested from the project team and UNDP</w:t>
      </w:r>
      <w:r w:rsidR="003C7814" w:rsidRPr="00536E49">
        <w:rPr>
          <w:rFonts w:eastAsia="Calibri"/>
          <w:lang w:val="en-US" w:eastAsia="en-US"/>
        </w:rPr>
        <w:t>;</w:t>
      </w:r>
    </w:p>
    <w:p w14:paraId="14FB4BF4" w14:textId="2CECC230" w:rsidR="00853C76" w:rsidRPr="00536E49" w:rsidRDefault="00BD4DFE" w:rsidP="00AB2BFD">
      <w:pPr>
        <w:numPr>
          <w:ilvl w:val="0"/>
          <w:numId w:val="6"/>
        </w:numPr>
        <w:spacing w:after="80" w:line="240" w:lineRule="auto"/>
        <w:ind w:left="567" w:hanging="567"/>
        <w:contextualSpacing/>
        <w:jc w:val="both"/>
        <w:rPr>
          <w:rFonts w:eastAsia="Calibri"/>
          <w:lang w:val="en-US" w:eastAsia="en-US"/>
        </w:rPr>
      </w:pPr>
      <w:r w:rsidRPr="00536E49">
        <w:rPr>
          <w:rFonts w:eastAsia="Calibri"/>
          <w:b/>
          <w:bCs/>
          <w:i/>
          <w:iCs/>
          <w:u w:val="single"/>
          <w:lang w:val="en-US" w:eastAsia="en-US"/>
        </w:rPr>
        <w:lastRenderedPageBreak/>
        <w:t>Key informant interviews</w:t>
      </w:r>
      <w:r w:rsidR="003C7814" w:rsidRPr="00536E49">
        <w:rPr>
          <w:rFonts w:eastAsia="Calibri"/>
          <w:b/>
          <w:bCs/>
          <w:i/>
          <w:iCs/>
          <w:u w:val="single"/>
          <w:lang w:val="en-US" w:eastAsia="en-US"/>
        </w:rPr>
        <w:t>:</w:t>
      </w:r>
      <w:r w:rsidR="003C7814" w:rsidRPr="00536E49">
        <w:rPr>
          <w:rFonts w:eastAsia="Calibri"/>
          <w:lang w:val="en-US" w:eastAsia="en-US"/>
        </w:rPr>
        <w:t xml:space="preserve"> </w:t>
      </w:r>
      <w:r w:rsidR="00784A95" w:rsidRPr="00536E49">
        <w:rPr>
          <w:rFonts w:eastAsia="Calibri"/>
          <w:lang w:val="en-US" w:eastAsia="en-US"/>
        </w:rPr>
        <w:t xml:space="preserve">The interviews were conducted with project team, UNDP, government officials, NGOs, </w:t>
      </w:r>
      <w:r w:rsidR="004D37C2" w:rsidRPr="00536E49">
        <w:rPr>
          <w:rFonts w:eastAsia="Calibri"/>
          <w:lang w:val="en-US" w:eastAsia="en-US"/>
        </w:rPr>
        <w:t>municipalities,</w:t>
      </w:r>
      <w:r w:rsidR="00784A95" w:rsidRPr="00536E49">
        <w:rPr>
          <w:rFonts w:eastAsia="Calibri"/>
          <w:lang w:val="en-US" w:eastAsia="en-US"/>
        </w:rPr>
        <w:t xml:space="preserve"> and community organizations, among others. A series of open-ended and semi-structured questions were developed for the interviewees</w:t>
      </w:r>
      <w:r w:rsidR="00853C76" w:rsidRPr="00536E49">
        <w:rPr>
          <w:rFonts w:eastAsia="Calibri"/>
          <w:lang w:val="en-US" w:eastAsia="en-US"/>
        </w:rPr>
        <w:t>.</w:t>
      </w:r>
    </w:p>
    <w:p w14:paraId="640C8466" w14:textId="50F75F5E" w:rsidR="003C7814" w:rsidRPr="00536E49" w:rsidRDefault="0071794F" w:rsidP="00AB2BFD">
      <w:pPr>
        <w:numPr>
          <w:ilvl w:val="0"/>
          <w:numId w:val="6"/>
        </w:numPr>
        <w:spacing w:after="80" w:line="240" w:lineRule="auto"/>
        <w:ind w:left="567" w:hanging="567"/>
        <w:contextualSpacing/>
        <w:jc w:val="both"/>
        <w:rPr>
          <w:lang w:val="en-US"/>
        </w:rPr>
      </w:pPr>
      <w:r w:rsidRPr="00536E49">
        <w:rPr>
          <w:rFonts w:eastAsia="Calibri"/>
          <w:b/>
          <w:bCs/>
          <w:i/>
          <w:iCs/>
          <w:u w:val="single"/>
          <w:lang w:val="en-US" w:eastAsia="en-US"/>
        </w:rPr>
        <w:t>Focus group interviews</w:t>
      </w:r>
      <w:r w:rsidR="003C7814" w:rsidRPr="00536E49">
        <w:rPr>
          <w:rFonts w:eastAsia="Calibri"/>
          <w:b/>
          <w:bCs/>
          <w:i/>
          <w:iCs/>
          <w:u w:val="single"/>
          <w:lang w:val="en-US" w:eastAsia="en-US"/>
        </w:rPr>
        <w:t>:</w:t>
      </w:r>
      <w:r w:rsidR="003C7814" w:rsidRPr="00536E49">
        <w:rPr>
          <w:rFonts w:eastAsia="Calibri"/>
          <w:lang w:val="en-US" w:eastAsia="en-US"/>
        </w:rPr>
        <w:t xml:space="preserve"> </w:t>
      </w:r>
      <w:r w:rsidR="00374BDC" w:rsidRPr="00536E49">
        <w:rPr>
          <w:rFonts w:eastAsia="Calibri"/>
          <w:lang w:val="en-US" w:eastAsia="en-US"/>
        </w:rPr>
        <w:t xml:space="preserve">the project includes groups of key stakeholders, </w:t>
      </w:r>
      <w:r w:rsidR="00424B92" w:rsidRPr="00536E49">
        <w:rPr>
          <w:rFonts w:eastAsia="Calibri"/>
          <w:lang w:val="en-US" w:eastAsia="en-US"/>
        </w:rPr>
        <w:t>thus</w:t>
      </w:r>
      <w:r w:rsidR="00374BDC" w:rsidRPr="00536E49">
        <w:rPr>
          <w:rFonts w:eastAsia="Calibri"/>
          <w:lang w:val="en-US" w:eastAsia="en-US"/>
        </w:rPr>
        <w:t xml:space="preserve"> group interviews will be carried out </w:t>
      </w:r>
      <w:r w:rsidR="00A43456" w:rsidRPr="00536E49">
        <w:rPr>
          <w:rFonts w:eastAsia="Calibri"/>
          <w:lang w:val="en-US" w:eastAsia="en-US"/>
        </w:rPr>
        <w:t>to</w:t>
      </w:r>
      <w:r w:rsidR="00374BDC" w:rsidRPr="00536E49">
        <w:rPr>
          <w:rFonts w:eastAsia="Calibri"/>
          <w:lang w:val="en-US" w:eastAsia="en-US"/>
        </w:rPr>
        <w:t xml:space="preserve"> visualize the project's work with the different stakeholders.</w:t>
      </w:r>
    </w:p>
    <w:p w14:paraId="455039DE" w14:textId="77777777" w:rsidR="00A43456" w:rsidRPr="00536E49" w:rsidRDefault="00A43456" w:rsidP="00A43456">
      <w:pPr>
        <w:spacing w:after="80" w:line="240" w:lineRule="auto"/>
        <w:ind w:left="567"/>
        <w:contextualSpacing/>
        <w:jc w:val="both"/>
        <w:rPr>
          <w:lang w:val="en-US"/>
        </w:rPr>
      </w:pPr>
    </w:p>
    <w:p w14:paraId="6E0FEB7A" w14:textId="081A025A" w:rsidR="00E21867" w:rsidRPr="00536E49" w:rsidRDefault="008D7B5F" w:rsidP="003C7814">
      <w:pPr>
        <w:spacing w:after="80" w:line="240" w:lineRule="auto"/>
        <w:jc w:val="both"/>
        <w:rPr>
          <w:lang w:val="en-US"/>
        </w:rPr>
      </w:pPr>
      <w:r w:rsidRPr="00536E49">
        <w:rPr>
          <w:lang w:val="en-US"/>
        </w:rPr>
        <w:t>Due to the current situation of the COVID-19 pandemic, the interviews were conducted online or by phone, so it was not possible to visit pilot project</w:t>
      </w:r>
      <w:r w:rsidR="00424B92">
        <w:rPr>
          <w:lang w:val="en-US"/>
        </w:rPr>
        <w:t xml:space="preserve"> samples</w:t>
      </w:r>
      <w:r w:rsidRPr="00536E49">
        <w:rPr>
          <w:lang w:val="en-US"/>
        </w:rPr>
        <w:t>.</w:t>
      </w:r>
    </w:p>
    <w:p w14:paraId="5195A25F" w14:textId="77777777" w:rsidR="00FA7D88" w:rsidRDefault="00E20EED" w:rsidP="003C7814">
      <w:pPr>
        <w:spacing w:after="80" w:line="240" w:lineRule="auto"/>
        <w:jc w:val="both"/>
        <w:rPr>
          <w:lang w:val="en-US"/>
        </w:rPr>
      </w:pPr>
      <w:r w:rsidRPr="00536E49">
        <w:rPr>
          <w:lang w:val="en-US"/>
        </w:rPr>
        <w:t xml:space="preserve">To analyze the information collected, triangulation or cross-checking of information was used to </w:t>
      </w:r>
      <w:r w:rsidR="006A2F74" w:rsidRPr="00536E49">
        <w:rPr>
          <w:lang w:val="en-US"/>
        </w:rPr>
        <w:t>verify</w:t>
      </w:r>
      <w:r w:rsidRPr="00536E49">
        <w:rPr>
          <w:lang w:val="en-US"/>
        </w:rPr>
        <w:t xml:space="preserve"> key project implementation situations. This information was crossed with information obtained from interviews, progress reports and other publications. Thus, the conclusions obtained would be balanced and as objective as possible to avoid informant bias. </w:t>
      </w:r>
    </w:p>
    <w:p w14:paraId="38BBD559" w14:textId="6F169D18" w:rsidR="003C7814" w:rsidRPr="003963B6" w:rsidRDefault="005F4AB6" w:rsidP="003C7814">
      <w:pPr>
        <w:spacing w:after="80" w:line="240" w:lineRule="auto"/>
        <w:jc w:val="both"/>
        <w:rPr>
          <w:lang w:val="en-US"/>
        </w:rPr>
      </w:pPr>
      <w:r w:rsidRPr="00536E49">
        <w:rPr>
          <w:lang w:val="en-US"/>
        </w:rPr>
        <w:t xml:space="preserve">Interviews with key project stakeholders provided information and alternative views to those provided by the project team and UNDP. </w:t>
      </w:r>
      <w:r w:rsidR="00346CF2" w:rsidRPr="00536E49">
        <w:rPr>
          <w:lang w:val="en-US"/>
        </w:rPr>
        <w:t>These interviews were applied to as many stakeholders as possible to compensate for possible subjectivity and informant bias.</w:t>
      </w:r>
      <w:r w:rsidR="003C7814" w:rsidRPr="00536E49">
        <w:rPr>
          <w:lang w:val="en-US"/>
        </w:rPr>
        <w:t xml:space="preserve"> </w:t>
      </w:r>
      <w:r w:rsidR="00825D87" w:rsidRPr="00536E49">
        <w:rPr>
          <w:lang w:val="en-US"/>
        </w:rPr>
        <w:t>The opinions expressed by informants were contrasted</w:t>
      </w:r>
      <w:r w:rsidR="00825D87" w:rsidRPr="00825D87">
        <w:rPr>
          <w:lang w:val="en-US"/>
        </w:rPr>
        <w:t xml:space="preserve"> with other sources of information, such as reports from other institutions, background information, and </w:t>
      </w:r>
      <w:r w:rsidR="00424B92">
        <w:rPr>
          <w:lang w:val="en-US"/>
        </w:rPr>
        <w:t xml:space="preserve">the </w:t>
      </w:r>
      <w:r w:rsidR="00825D87" w:rsidRPr="00825D87">
        <w:rPr>
          <w:lang w:val="en-US"/>
        </w:rPr>
        <w:t xml:space="preserve">opinions of other informants. </w:t>
      </w:r>
      <w:r w:rsidR="0022023F" w:rsidRPr="0022023F">
        <w:rPr>
          <w:lang w:val="en-US"/>
        </w:rPr>
        <w:t xml:space="preserve">It is worth mentioning that, </w:t>
      </w:r>
      <w:r w:rsidR="00BA5B94" w:rsidRPr="0022023F">
        <w:rPr>
          <w:lang w:val="en-US"/>
        </w:rPr>
        <w:t>to</w:t>
      </w:r>
      <w:r w:rsidR="0022023F" w:rsidRPr="0022023F">
        <w:rPr>
          <w:lang w:val="en-US"/>
        </w:rPr>
        <w:t xml:space="preserve"> protect the confidentiality of the source, the interviews conducted (individual and group), were confidential and did not involve project staff or UNDP.</w:t>
      </w:r>
    </w:p>
    <w:p w14:paraId="5F1242E4" w14:textId="26FFDE11" w:rsidR="00FC3B15" w:rsidRPr="00D00E6B" w:rsidRDefault="00983456" w:rsidP="0059247C">
      <w:pPr>
        <w:spacing w:after="80" w:line="240" w:lineRule="auto"/>
        <w:jc w:val="both"/>
        <w:rPr>
          <w:rFonts w:asciiTheme="majorHAnsi" w:eastAsiaTheme="majorEastAsia" w:hAnsiTheme="majorHAnsi" w:cstheme="majorBidi"/>
          <w:b/>
          <w:bCs/>
          <w:color w:val="4F81BD" w:themeColor="accent1"/>
          <w:lang w:val="en-GB"/>
        </w:rPr>
      </w:pPr>
      <w:r w:rsidRPr="00D00E6B">
        <w:rPr>
          <w:lang w:val="en-US"/>
        </w:rPr>
        <w:t>To visualize the adaptive management of the project, PRODOC and its assumptions, risks, indicators, results, etc., were contrasted with the actual progress of the project and the strategies developed to address the changing context of the country. The purpose was to verify that the necessary adjustments had been made to meet the objectives and</w:t>
      </w:r>
      <w:r w:rsidR="00CC0D94" w:rsidRPr="00D00E6B">
        <w:rPr>
          <w:lang w:val="en-US"/>
        </w:rPr>
        <w:t xml:space="preserve"> expected</w:t>
      </w:r>
      <w:r w:rsidRPr="00D00E6B">
        <w:rPr>
          <w:lang w:val="en-US"/>
        </w:rPr>
        <w:t xml:space="preserve"> results</w:t>
      </w:r>
      <w:r w:rsidR="0062562D" w:rsidRPr="00D00E6B">
        <w:rPr>
          <w:lang w:val="en-US"/>
        </w:rPr>
        <w:t xml:space="preserve"> of the project</w:t>
      </w:r>
      <w:r w:rsidR="003C7814" w:rsidRPr="00D00E6B">
        <w:rPr>
          <w:lang w:val="en-US"/>
        </w:rPr>
        <w:t xml:space="preserve">. </w:t>
      </w:r>
      <w:r w:rsidR="002B6DB9" w:rsidRPr="00D00E6B">
        <w:rPr>
          <w:lang w:val="en-US"/>
        </w:rPr>
        <w:t>The same exercise was carried out to determine the relevance and participation of stakeholders.</w:t>
      </w:r>
    </w:p>
    <w:p w14:paraId="77DFA8C2" w14:textId="7756FC19" w:rsidR="003C7814" w:rsidRPr="00D00E6B" w:rsidRDefault="00A215A5" w:rsidP="003C7814">
      <w:pPr>
        <w:keepNext/>
        <w:keepLines/>
        <w:spacing w:after="80" w:line="240" w:lineRule="auto"/>
        <w:outlineLvl w:val="2"/>
        <w:rPr>
          <w:rFonts w:asciiTheme="majorHAnsi" w:eastAsiaTheme="majorEastAsia" w:hAnsiTheme="majorHAnsi" w:cstheme="majorBidi"/>
          <w:b/>
          <w:bCs/>
          <w:color w:val="4F81BD" w:themeColor="accent1"/>
          <w:lang w:val="en-US"/>
        </w:rPr>
      </w:pPr>
      <w:bookmarkStart w:id="72" w:name="_Toc61879221"/>
      <w:r w:rsidRPr="00D00E6B">
        <w:rPr>
          <w:rFonts w:asciiTheme="majorHAnsi" w:eastAsiaTheme="majorEastAsia" w:hAnsiTheme="majorHAnsi" w:cstheme="majorBidi"/>
          <w:b/>
          <w:bCs/>
          <w:color w:val="4F81BD" w:themeColor="accent1"/>
          <w:lang w:val="en-GB"/>
        </w:rPr>
        <w:t xml:space="preserve">Gender </w:t>
      </w:r>
      <w:r w:rsidR="0011350F" w:rsidRPr="00D00E6B">
        <w:rPr>
          <w:rFonts w:asciiTheme="majorHAnsi" w:eastAsiaTheme="majorEastAsia" w:hAnsiTheme="majorHAnsi" w:cstheme="majorBidi"/>
          <w:b/>
          <w:bCs/>
          <w:color w:val="4F81BD" w:themeColor="accent1"/>
          <w:lang w:val="en-GB"/>
        </w:rPr>
        <w:t>i</w:t>
      </w:r>
      <w:r w:rsidRPr="00D00E6B">
        <w:rPr>
          <w:rFonts w:asciiTheme="majorHAnsi" w:eastAsiaTheme="majorEastAsia" w:hAnsiTheme="majorHAnsi" w:cstheme="majorBidi"/>
          <w:b/>
          <w:bCs/>
          <w:color w:val="4F81BD" w:themeColor="accent1"/>
          <w:lang w:val="en-GB"/>
        </w:rPr>
        <w:t xml:space="preserve">nclusion, </w:t>
      </w:r>
      <w:r w:rsidR="0011350F" w:rsidRPr="00D00E6B">
        <w:rPr>
          <w:rFonts w:asciiTheme="majorHAnsi" w:eastAsiaTheme="majorEastAsia" w:hAnsiTheme="majorHAnsi" w:cstheme="majorBidi"/>
          <w:b/>
          <w:bCs/>
          <w:color w:val="4F81BD" w:themeColor="accent1"/>
          <w:lang w:val="en-GB"/>
        </w:rPr>
        <w:t>h</w:t>
      </w:r>
      <w:r w:rsidRPr="00D00E6B">
        <w:rPr>
          <w:rFonts w:asciiTheme="majorHAnsi" w:eastAsiaTheme="majorEastAsia" w:hAnsiTheme="majorHAnsi" w:cstheme="majorBidi"/>
          <w:b/>
          <w:bCs/>
          <w:color w:val="4F81BD" w:themeColor="accent1"/>
          <w:lang w:val="en-GB"/>
        </w:rPr>
        <w:t xml:space="preserve">uman </w:t>
      </w:r>
      <w:r w:rsidR="0011350F" w:rsidRPr="00D00E6B">
        <w:rPr>
          <w:rFonts w:asciiTheme="majorHAnsi" w:eastAsiaTheme="majorEastAsia" w:hAnsiTheme="majorHAnsi" w:cstheme="majorBidi"/>
          <w:b/>
          <w:bCs/>
          <w:color w:val="4F81BD" w:themeColor="accent1"/>
          <w:lang w:val="en-GB"/>
        </w:rPr>
        <w:t>r</w:t>
      </w:r>
      <w:r w:rsidRPr="00D00E6B">
        <w:rPr>
          <w:rFonts w:asciiTheme="majorHAnsi" w:eastAsiaTheme="majorEastAsia" w:hAnsiTheme="majorHAnsi" w:cstheme="majorBidi"/>
          <w:b/>
          <w:bCs/>
          <w:color w:val="4F81BD" w:themeColor="accent1"/>
          <w:lang w:val="en-GB"/>
        </w:rPr>
        <w:t xml:space="preserve">ights, </w:t>
      </w:r>
      <w:r w:rsidR="0011350F" w:rsidRPr="00D00E6B">
        <w:rPr>
          <w:rFonts w:asciiTheme="majorHAnsi" w:eastAsiaTheme="majorEastAsia" w:hAnsiTheme="majorHAnsi" w:cstheme="majorBidi"/>
          <w:b/>
          <w:bCs/>
          <w:color w:val="4F81BD" w:themeColor="accent1"/>
          <w:lang w:val="en-GB"/>
        </w:rPr>
        <w:t>i</w:t>
      </w:r>
      <w:r w:rsidRPr="00D00E6B">
        <w:rPr>
          <w:rFonts w:asciiTheme="majorHAnsi" w:eastAsiaTheme="majorEastAsia" w:hAnsiTheme="majorHAnsi" w:cstheme="majorBidi"/>
          <w:b/>
          <w:bCs/>
          <w:color w:val="4F81BD" w:themeColor="accent1"/>
          <w:lang w:val="en-GB"/>
        </w:rPr>
        <w:t xml:space="preserve">ndigenous </w:t>
      </w:r>
      <w:r w:rsidR="0011350F" w:rsidRPr="00D00E6B">
        <w:rPr>
          <w:rFonts w:asciiTheme="majorHAnsi" w:eastAsiaTheme="majorEastAsia" w:hAnsiTheme="majorHAnsi" w:cstheme="majorBidi"/>
          <w:b/>
          <w:bCs/>
          <w:color w:val="4F81BD" w:themeColor="accent1"/>
          <w:lang w:val="en-GB"/>
        </w:rPr>
        <w:t>p</w:t>
      </w:r>
      <w:r w:rsidRPr="00D00E6B">
        <w:rPr>
          <w:rFonts w:asciiTheme="majorHAnsi" w:eastAsiaTheme="majorEastAsia" w:hAnsiTheme="majorHAnsi" w:cstheme="majorBidi"/>
          <w:b/>
          <w:bCs/>
          <w:color w:val="4F81BD" w:themeColor="accent1"/>
          <w:lang w:val="en-GB"/>
        </w:rPr>
        <w:t>eoples, and marginalized groups</w:t>
      </w:r>
      <w:bookmarkEnd w:id="72"/>
    </w:p>
    <w:p w14:paraId="3EEBCE52" w14:textId="6AD4BDE3" w:rsidR="00FC3B15" w:rsidRPr="00D00E6B" w:rsidRDefault="00FE6A3F" w:rsidP="00FC3B15">
      <w:pPr>
        <w:spacing w:after="80" w:line="240" w:lineRule="auto"/>
        <w:jc w:val="both"/>
        <w:rPr>
          <w:lang w:val="en-US"/>
        </w:rPr>
      </w:pPr>
      <w:r w:rsidRPr="00D00E6B">
        <w:rPr>
          <w:lang w:val="en-US"/>
        </w:rPr>
        <w:t>Evaluation questions and interviews included specific issues affecting women, indigenous peoples, and other marginalized groups benefiting from the project</w:t>
      </w:r>
      <w:r w:rsidR="003C7814" w:rsidRPr="00D00E6B">
        <w:rPr>
          <w:lang w:val="en-US"/>
        </w:rPr>
        <w:t xml:space="preserve">. </w:t>
      </w:r>
      <w:r w:rsidR="00A928C6" w:rsidRPr="00D00E6B">
        <w:rPr>
          <w:lang w:val="en-US"/>
        </w:rPr>
        <w:t>The analysis was not limited to the number of these stakeholders participating in the project activities, but also focused on responding to specific issues that can be addressed by the project and developing a strategy and planning for this stakeholder group</w:t>
      </w:r>
      <w:r w:rsidR="004751D7" w:rsidRPr="00D00E6B">
        <w:rPr>
          <w:lang w:val="en-US"/>
        </w:rPr>
        <w:t xml:space="preserve">. </w:t>
      </w:r>
      <w:r w:rsidR="00FC3B15" w:rsidRPr="00D00E6B">
        <w:rPr>
          <w:lang w:val="en-US"/>
        </w:rPr>
        <w:t>In addition, an analysis was conducted to obtain information on the specific focus of these groups and to follow up on the activities planned to address these issues.</w:t>
      </w:r>
    </w:p>
    <w:p w14:paraId="4DE69526" w14:textId="247EF9AC" w:rsidR="003C7814" w:rsidRPr="00D00E6B" w:rsidRDefault="00EE3A30" w:rsidP="00FC3B15">
      <w:pPr>
        <w:spacing w:after="80" w:line="240" w:lineRule="auto"/>
        <w:jc w:val="both"/>
        <w:rPr>
          <w:rFonts w:asciiTheme="majorHAnsi" w:eastAsiaTheme="majorEastAsia" w:hAnsiTheme="majorHAnsi" w:cstheme="majorBidi"/>
          <w:b/>
          <w:bCs/>
          <w:color w:val="4F81BD" w:themeColor="accent1"/>
          <w:lang w:val="en-US"/>
        </w:rPr>
      </w:pPr>
      <w:r w:rsidRPr="00D00E6B">
        <w:rPr>
          <w:rFonts w:asciiTheme="majorHAnsi" w:eastAsiaTheme="majorEastAsia" w:hAnsiTheme="majorHAnsi" w:cstheme="majorBidi"/>
          <w:b/>
          <w:bCs/>
          <w:color w:val="4F81BD" w:themeColor="accent1"/>
          <w:lang w:val="en-US"/>
        </w:rPr>
        <w:t>Comparative analysis between the methodology of the CMS project, FPA and PPS-CHILE</w:t>
      </w:r>
      <w:r w:rsidR="004D6DBB" w:rsidRPr="00D00E6B">
        <w:rPr>
          <w:rStyle w:val="Refdenotaalpie"/>
          <w:rFonts w:asciiTheme="majorHAnsi" w:eastAsiaTheme="majorEastAsia" w:hAnsiTheme="majorHAnsi" w:cstheme="majorBidi"/>
          <w:b/>
          <w:bCs/>
          <w:color w:val="4F81BD" w:themeColor="accent1"/>
          <w:lang w:val="en-US"/>
        </w:rPr>
        <w:footnoteReference w:id="2"/>
      </w:r>
      <w:r w:rsidRPr="00D00E6B">
        <w:rPr>
          <w:rFonts w:asciiTheme="majorHAnsi" w:eastAsiaTheme="majorEastAsia" w:hAnsiTheme="majorHAnsi" w:cstheme="majorBidi"/>
          <w:b/>
          <w:bCs/>
          <w:color w:val="4F81BD" w:themeColor="accent1"/>
          <w:lang w:val="en-US"/>
        </w:rPr>
        <w:t xml:space="preserve"> of UNDP</w:t>
      </w:r>
    </w:p>
    <w:p w14:paraId="2AB35C64" w14:textId="1E99C2FE" w:rsidR="00D9322B" w:rsidRDefault="009845EB" w:rsidP="00D9322B">
      <w:pPr>
        <w:spacing w:after="80" w:line="240" w:lineRule="auto"/>
        <w:jc w:val="both"/>
        <w:rPr>
          <w:lang w:val="en-US"/>
        </w:rPr>
      </w:pPr>
      <w:r w:rsidRPr="00D00E6B">
        <w:rPr>
          <w:lang w:val="en-US"/>
        </w:rPr>
        <w:t xml:space="preserve">To analyze the differences and similarities </w:t>
      </w:r>
      <w:r w:rsidR="00611B17" w:rsidRPr="00D00E6B">
        <w:rPr>
          <w:lang w:val="en-US"/>
        </w:rPr>
        <w:t>between</w:t>
      </w:r>
      <w:r w:rsidRPr="00D00E6B">
        <w:rPr>
          <w:lang w:val="en-US"/>
        </w:rPr>
        <w:t xml:space="preserve"> these instruments for involving communities and civil society organizations, a review was conducted on the documentation of their objectives, methodologies, organization and scope, as well as on the level of participation of the beneficiaries in the decision-making process of the implemented projects.</w:t>
      </w:r>
      <w:r w:rsidR="003C7814" w:rsidRPr="00D00E6B">
        <w:rPr>
          <w:lang w:val="en-US"/>
        </w:rPr>
        <w:t xml:space="preserve"> </w:t>
      </w:r>
      <w:bookmarkStart w:id="73" w:name="_Toc46090721"/>
      <w:r w:rsidR="00D9322B" w:rsidRPr="00D00E6B">
        <w:rPr>
          <w:lang w:val="en-US"/>
        </w:rPr>
        <w:t>Evaluations of the FPA were also reviewed. Finally, during the interviews, questions were asked about the implementation modalities, organization of the beneficiaries and their level of involvement in the elaboration and execution of the initiatives implemented for the 3 instruments, as well as the scope and sustainability of the results achieved.</w:t>
      </w:r>
      <w:r w:rsidR="00D9322B" w:rsidRPr="00D9322B">
        <w:rPr>
          <w:lang w:val="en-US"/>
        </w:rPr>
        <w:t xml:space="preserve"> </w:t>
      </w:r>
    </w:p>
    <w:bookmarkEnd w:id="73"/>
    <w:p w14:paraId="764E50AE" w14:textId="77777777" w:rsidR="004D6DBB" w:rsidRDefault="004D6DBB" w:rsidP="00D9322B">
      <w:pPr>
        <w:spacing w:after="80" w:line="240" w:lineRule="auto"/>
        <w:jc w:val="both"/>
        <w:rPr>
          <w:rFonts w:asciiTheme="majorHAnsi" w:eastAsiaTheme="majorEastAsia" w:hAnsiTheme="majorHAnsi" w:cstheme="majorBidi"/>
          <w:b/>
          <w:bCs/>
          <w:i/>
          <w:iCs/>
          <w:color w:val="4F81BD" w:themeColor="accent1"/>
          <w:lang w:val="en-GB"/>
        </w:rPr>
      </w:pPr>
    </w:p>
    <w:p w14:paraId="40A47DBA" w14:textId="255CDB1B" w:rsidR="003C7814" w:rsidRPr="00826E7F" w:rsidRDefault="002702E9" w:rsidP="00D9322B">
      <w:pPr>
        <w:spacing w:after="80" w:line="240" w:lineRule="auto"/>
        <w:jc w:val="both"/>
        <w:rPr>
          <w:rFonts w:asciiTheme="majorHAnsi" w:eastAsiaTheme="majorEastAsia" w:hAnsiTheme="majorHAnsi" w:cstheme="majorBidi"/>
          <w:b/>
          <w:bCs/>
          <w:i/>
          <w:iCs/>
          <w:color w:val="4F81BD" w:themeColor="accent1"/>
          <w:lang w:val="en-US"/>
        </w:rPr>
      </w:pPr>
      <w:r w:rsidRPr="002702E9">
        <w:rPr>
          <w:rFonts w:asciiTheme="majorHAnsi" w:eastAsiaTheme="majorEastAsia" w:hAnsiTheme="majorHAnsi" w:cstheme="majorBidi"/>
          <w:b/>
          <w:bCs/>
          <w:i/>
          <w:iCs/>
          <w:color w:val="4F81BD" w:themeColor="accent1"/>
          <w:lang w:val="en-GB"/>
        </w:rPr>
        <w:lastRenderedPageBreak/>
        <w:t>Financial Analysis</w:t>
      </w:r>
    </w:p>
    <w:p w14:paraId="7ADAF025" w14:textId="28B3E317" w:rsidR="003C7814" w:rsidRPr="00D00E6B" w:rsidRDefault="00826E7F" w:rsidP="003C7814">
      <w:pPr>
        <w:spacing w:after="80" w:line="240" w:lineRule="auto"/>
        <w:jc w:val="both"/>
        <w:rPr>
          <w:lang w:val="en-US"/>
        </w:rPr>
      </w:pPr>
      <w:r w:rsidRPr="00D00E6B">
        <w:rPr>
          <w:lang w:val="en-US"/>
        </w:rPr>
        <w:t xml:space="preserve">The financial analysis was based on expenditure and co-financing figures provided by the project team, contained in the annual CDR </w:t>
      </w:r>
      <w:r w:rsidR="005F1101" w:rsidRPr="00D00E6B">
        <w:rPr>
          <w:lang w:val="en-US"/>
        </w:rPr>
        <w:t>and</w:t>
      </w:r>
      <w:r w:rsidRPr="00D00E6B">
        <w:rPr>
          <w:lang w:val="en-US"/>
        </w:rPr>
        <w:t xml:space="preserve"> on information from UNDP ATLAS system for </w:t>
      </w:r>
      <w:r w:rsidR="00252AF0" w:rsidRPr="00D00E6B">
        <w:rPr>
          <w:lang w:val="en-US"/>
        </w:rPr>
        <w:t xml:space="preserve">the period of </w:t>
      </w:r>
      <w:r w:rsidRPr="00D00E6B">
        <w:rPr>
          <w:lang w:val="en-US"/>
        </w:rPr>
        <w:t>January</w:t>
      </w:r>
      <w:r w:rsidR="00611B17" w:rsidRPr="00D00E6B">
        <w:rPr>
          <w:lang w:val="en-US"/>
        </w:rPr>
        <w:t xml:space="preserve"> 2015 </w:t>
      </w:r>
      <w:r w:rsidRPr="00D00E6B">
        <w:rPr>
          <w:lang w:val="en-US"/>
        </w:rPr>
        <w:t>-</w:t>
      </w:r>
      <w:r w:rsidR="00252AF0" w:rsidRPr="00D00E6B">
        <w:rPr>
          <w:lang w:val="en-US"/>
        </w:rPr>
        <w:t xml:space="preserve"> </w:t>
      </w:r>
      <w:r w:rsidRPr="00D00E6B">
        <w:rPr>
          <w:lang w:val="en-US"/>
        </w:rPr>
        <w:t>July 2020.</w:t>
      </w:r>
      <w:r w:rsidR="003C7814" w:rsidRPr="00D00E6B">
        <w:rPr>
          <w:lang w:val="en-US"/>
        </w:rPr>
        <w:t xml:space="preserve"> </w:t>
      </w:r>
      <w:r w:rsidR="00197D86" w:rsidRPr="00D00E6B">
        <w:rPr>
          <w:lang w:val="en-US"/>
        </w:rPr>
        <w:t>This exercise attempted to determine general aspects of budget execution, such as project staff expenditure in relation to the total budget, the evolution of expenditure per year and per product, expenditure on consultants, etc.</w:t>
      </w:r>
      <w:r w:rsidR="003C7814" w:rsidRPr="00D00E6B">
        <w:rPr>
          <w:lang w:val="en-US"/>
        </w:rPr>
        <w:t xml:space="preserve"> </w:t>
      </w:r>
      <w:r w:rsidR="00E065D7" w:rsidRPr="00D00E6B">
        <w:rPr>
          <w:lang w:val="en-US"/>
        </w:rPr>
        <w:t xml:space="preserve">Annual audits were also reviewed and compliance with UNDP procurement rules was verified. This included interviews with UNDP and project procurement staff, as well as a review of some </w:t>
      </w:r>
      <w:r w:rsidR="008444F7" w:rsidRPr="00D00E6B">
        <w:rPr>
          <w:lang w:val="en-US"/>
        </w:rPr>
        <w:t xml:space="preserve">of the </w:t>
      </w:r>
      <w:r w:rsidR="00E065D7" w:rsidRPr="00D00E6B">
        <w:rPr>
          <w:lang w:val="en-US"/>
        </w:rPr>
        <w:t>major procurement</w:t>
      </w:r>
      <w:r w:rsidR="008444F7" w:rsidRPr="00D00E6B">
        <w:rPr>
          <w:lang w:val="en-US"/>
        </w:rPr>
        <w:t>s</w:t>
      </w:r>
      <w:r w:rsidR="00E065D7" w:rsidRPr="00D00E6B">
        <w:rPr>
          <w:lang w:val="en-US"/>
        </w:rPr>
        <w:t>.</w:t>
      </w:r>
      <w:r w:rsidR="005F1101" w:rsidRPr="00D00E6B">
        <w:rPr>
          <w:lang w:val="en-US"/>
        </w:rPr>
        <w:t xml:space="preserve"> </w:t>
      </w:r>
      <w:r w:rsidR="00135CAF" w:rsidRPr="00D00E6B">
        <w:rPr>
          <w:lang w:val="en-US"/>
        </w:rPr>
        <w:t xml:space="preserve">The evaluation question matrix (Appendix 3) provides an approximation of the type of information to be reviewed and its sources.  </w:t>
      </w:r>
    </w:p>
    <w:p w14:paraId="1AF203D5" w14:textId="77777777" w:rsidR="000404FD" w:rsidRPr="00D00E6B" w:rsidRDefault="000404FD" w:rsidP="003C7814">
      <w:pPr>
        <w:spacing w:after="80" w:line="240" w:lineRule="auto"/>
        <w:jc w:val="both"/>
        <w:rPr>
          <w:lang w:val="en-US"/>
        </w:rPr>
      </w:pPr>
    </w:p>
    <w:p w14:paraId="3C3BC84F" w14:textId="503C57B6" w:rsidR="003C7814" w:rsidRPr="00D00E6B" w:rsidRDefault="00C563F8" w:rsidP="003C7814">
      <w:pPr>
        <w:keepNext/>
        <w:keepLines/>
        <w:spacing w:after="80" w:line="240" w:lineRule="auto"/>
        <w:outlineLvl w:val="2"/>
        <w:rPr>
          <w:rFonts w:asciiTheme="majorHAnsi" w:eastAsiaTheme="majorEastAsia" w:hAnsiTheme="majorHAnsi" w:cstheme="majorBidi"/>
          <w:b/>
          <w:bCs/>
          <w:i/>
          <w:iCs/>
          <w:color w:val="4F81BD" w:themeColor="accent1"/>
          <w:lang w:val="en-US"/>
        </w:rPr>
      </w:pPr>
      <w:bookmarkStart w:id="74" w:name="_Toc61879222"/>
      <w:r w:rsidRPr="00D00E6B">
        <w:rPr>
          <w:rFonts w:asciiTheme="majorHAnsi" w:eastAsiaTheme="majorEastAsia" w:hAnsiTheme="majorHAnsi" w:cstheme="majorBidi"/>
          <w:b/>
          <w:bCs/>
          <w:i/>
          <w:iCs/>
          <w:color w:val="4F81BD" w:themeColor="accent1"/>
          <w:lang w:val="en-GB"/>
        </w:rPr>
        <w:t>Criteria for sampling sites and stakeholders of the project</w:t>
      </w:r>
      <w:bookmarkEnd w:id="74"/>
    </w:p>
    <w:p w14:paraId="5C80504B" w14:textId="3FA759A7" w:rsidR="003C7814" w:rsidRPr="00D00E6B" w:rsidRDefault="003F5297" w:rsidP="003C7814">
      <w:pPr>
        <w:spacing w:after="80" w:line="240" w:lineRule="auto"/>
        <w:jc w:val="both"/>
        <w:rPr>
          <w:lang w:val="en-US"/>
        </w:rPr>
      </w:pPr>
      <w:r w:rsidRPr="00D00E6B">
        <w:rPr>
          <w:lang w:val="en-US"/>
        </w:rPr>
        <w:t>The project implemented nine IET</w:t>
      </w:r>
      <w:r w:rsidR="00E512AE" w:rsidRPr="00D00E6B">
        <w:rPr>
          <w:lang w:val="en-US"/>
        </w:rPr>
        <w:t>s</w:t>
      </w:r>
      <w:r w:rsidRPr="00D00E6B">
        <w:rPr>
          <w:lang w:val="en-US"/>
        </w:rPr>
        <w:t>, which involved 34 different projects, involving nearly 700 people. Therefore, a sample of seven IET</w:t>
      </w:r>
      <w:r w:rsidR="00E512AE" w:rsidRPr="00D00E6B">
        <w:rPr>
          <w:lang w:val="en-US"/>
        </w:rPr>
        <w:t>s</w:t>
      </w:r>
      <w:r w:rsidRPr="00D00E6B">
        <w:rPr>
          <w:lang w:val="en-US"/>
        </w:rPr>
        <w:t xml:space="preserve"> with diverse environmental and social problems was chosen to provide an acceptable representation of the landscapes, climates, biodiversity, groups, and economic activities covered by the project, as well as the implementation stage</w:t>
      </w:r>
      <w:r w:rsidR="003C7814" w:rsidRPr="00D00E6B">
        <w:rPr>
          <w:lang w:val="en-US"/>
        </w:rPr>
        <w:t xml:space="preserve">: </w:t>
      </w:r>
      <w:r w:rsidR="00392153" w:rsidRPr="00D00E6B">
        <w:rPr>
          <w:lang w:val="en-US"/>
        </w:rPr>
        <w:t>Stage 1 (pre-MTR) and Stage 2 (post-MTR), in order to verify the differences in management and approach in both stages of the project.  The main criteria used in the selection were the following:</w:t>
      </w:r>
    </w:p>
    <w:p w14:paraId="2E222C5A" w14:textId="579BF40E" w:rsidR="005560CF" w:rsidRPr="00D00E6B" w:rsidRDefault="0016034D" w:rsidP="00AB2BFD">
      <w:pPr>
        <w:numPr>
          <w:ilvl w:val="0"/>
          <w:numId w:val="7"/>
        </w:numPr>
        <w:spacing w:after="80" w:line="240" w:lineRule="auto"/>
        <w:ind w:left="426" w:hanging="426"/>
        <w:contextualSpacing/>
        <w:jc w:val="both"/>
        <w:rPr>
          <w:rFonts w:eastAsia="Calibri"/>
          <w:lang w:val="en-US" w:eastAsia="en-US"/>
        </w:rPr>
      </w:pPr>
      <w:r w:rsidRPr="00D00E6B">
        <w:rPr>
          <w:rFonts w:eastAsia="Calibri"/>
          <w:lang w:val="en-US" w:eastAsia="en-US"/>
        </w:rPr>
        <w:t xml:space="preserve">4 </w:t>
      </w:r>
      <w:r w:rsidR="00FF0FD1" w:rsidRPr="00D00E6B">
        <w:rPr>
          <w:rFonts w:eastAsia="Calibri"/>
          <w:lang w:val="en-US" w:eastAsia="en-US"/>
        </w:rPr>
        <w:t>IET</w:t>
      </w:r>
      <w:r w:rsidR="00E512AE" w:rsidRPr="00D00E6B">
        <w:rPr>
          <w:rFonts w:eastAsia="Calibri"/>
          <w:lang w:val="en-US" w:eastAsia="en-US"/>
        </w:rPr>
        <w:t>s</w:t>
      </w:r>
      <w:r w:rsidRPr="00D00E6B">
        <w:rPr>
          <w:rFonts w:eastAsia="Calibri"/>
          <w:lang w:val="en-US" w:eastAsia="en-US"/>
        </w:rPr>
        <w:t xml:space="preserve"> considered successful in their results, in which </w:t>
      </w:r>
      <w:r w:rsidR="004919FC" w:rsidRPr="00D00E6B">
        <w:rPr>
          <w:rFonts w:eastAsia="Calibri"/>
          <w:lang w:val="en-US" w:eastAsia="en-US"/>
        </w:rPr>
        <w:t xml:space="preserve">it is estimated that over </w:t>
      </w:r>
      <w:r w:rsidRPr="00D00E6B">
        <w:rPr>
          <w:rFonts w:eastAsia="Calibri"/>
          <w:lang w:val="en-US" w:eastAsia="en-US"/>
        </w:rPr>
        <w:t>60% of the objectives (qualitative or</w:t>
      </w:r>
      <w:r w:rsidR="00E25E10" w:rsidRPr="00D00E6B">
        <w:rPr>
          <w:rFonts w:eastAsia="Calibri"/>
          <w:lang w:val="en-US" w:eastAsia="en-US"/>
        </w:rPr>
        <w:t xml:space="preserve"> </w:t>
      </w:r>
      <w:r w:rsidRPr="00D00E6B">
        <w:rPr>
          <w:rFonts w:eastAsia="Calibri"/>
          <w:lang w:val="en-US" w:eastAsia="en-US"/>
        </w:rPr>
        <w:t xml:space="preserve">quantitative) have been </w:t>
      </w:r>
      <w:r w:rsidR="00302F9A" w:rsidRPr="00D00E6B">
        <w:rPr>
          <w:rFonts w:eastAsia="Calibri"/>
          <w:lang w:val="en-US" w:eastAsia="en-US"/>
        </w:rPr>
        <w:t>achieved or</w:t>
      </w:r>
      <w:r w:rsidRPr="00D00E6B">
        <w:rPr>
          <w:rFonts w:eastAsia="Calibri"/>
          <w:lang w:val="en-US" w:eastAsia="en-US"/>
        </w:rPr>
        <w:t xml:space="preserve"> are about to be achieved. In addition, there is a high mobilization of communities, municipalities and government entities</w:t>
      </w:r>
      <w:r w:rsidR="003C7814" w:rsidRPr="00D00E6B">
        <w:rPr>
          <w:rFonts w:eastAsia="Calibri"/>
          <w:lang w:val="en-US" w:eastAsia="en-US"/>
        </w:rPr>
        <w:t>;</w:t>
      </w:r>
    </w:p>
    <w:p w14:paraId="16AC7341" w14:textId="240F2215" w:rsidR="003C7814" w:rsidRPr="00D00E6B" w:rsidRDefault="005560CF" w:rsidP="00AB2BFD">
      <w:pPr>
        <w:numPr>
          <w:ilvl w:val="0"/>
          <w:numId w:val="7"/>
        </w:numPr>
        <w:spacing w:after="80" w:line="240" w:lineRule="auto"/>
        <w:ind w:left="426" w:hanging="426"/>
        <w:contextualSpacing/>
        <w:jc w:val="both"/>
        <w:rPr>
          <w:rFonts w:eastAsia="Calibri"/>
          <w:lang w:val="en-US" w:eastAsia="en-US"/>
        </w:rPr>
      </w:pPr>
      <w:r w:rsidRPr="00D00E6B">
        <w:rPr>
          <w:rFonts w:eastAsia="Calibri"/>
          <w:lang w:val="en-US" w:eastAsia="en-US"/>
        </w:rPr>
        <w:t>1 IET that did not work and showed conflict, little interest, or there were many contradictory activities</w:t>
      </w:r>
      <w:r w:rsidR="003C7814" w:rsidRPr="00D00E6B">
        <w:rPr>
          <w:rFonts w:eastAsia="Calibri"/>
          <w:lang w:val="en-US" w:eastAsia="en-US"/>
        </w:rPr>
        <w:t>;</w:t>
      </w:r>
    </w:p>
    <w:p w14:paraId="70CE4FFD" w14:textId="7B016C8F" w:rsidR="003C7814" w:rsidRPr="00D00E6B" w:rsidRDefault="00244A9A" w:rsidP="00AB2BFD">
      <w:pPr>
        <w:numPr>
          <w:ilvl w:val="0"/>
          <w:numId w:val="7"/>
        </w:numPr>
        <w:spacing w:after="80" w:line="240" w:lineRule="auto"/>
        <w:ind w:left="426" w:hanging="426"/>
        <w:contextualSpacing/>
        <w:jc w:val="both"/>
        <w:rPr>
          <w:rFonts w:eastAsia="Calibri"/>
          <w:lang w:val="en-US" w:eastAsia="en-US"/>
        </w:rPr>
      </w:pPr>
      <w:r w:rsidRPr="00D00E6B">
        <w:rPr>
          <w:rFonts w:eastAsia="Calibri"/>
          <w:lang w:val="en-US" w:eastAsia="en-US"/>
        </w:rPr>
        <w:t>2 IET</w:t>
      </w:r>
      <w:r w:rsidR="00E512AE" w:rsidRPr="00D00E6B">
        <w:rPr>
          <w:rFonts w:eastAsia="Calibri"/>
          <w:lang w:val="en-US" w:eastAsia="en-US"/>
        </w:rPr>
        <w:t>s</w:t>
      </w:r>
      <w:r w:rsidRPr="00D00E6B">
        <w:rPr>
          <w:rFonts w:eastAsia="Calibri"/>
          <w:lang w:val="en-US" w:eastAsia="en-US"/>
        </w:rPr>
        <w:t xml:space="preserve"> with a modest achievement in its results (less than 50% of the expected)</w:t>
      </w:r>
    </w:p>
    <w:p w14:paraId="35DF92C6" w14:textId="77777777" w:rsidR="003C7814" w:rsidRPr="00D00E6B" w:rsidRDefault="003C7814" w:rsidP="003C7814">
      <w:pPr>
        <w:tabs>
          <w:tab w:val="left" w:pos="6517"/>
        </w:tabs>
        <w:spacing w:after="80" w:line="240" w:lineRule="auto"/>
        <w:jc w:val="both"/>
        <w:rPr>
          <w:lang w:val="en-US"/>
        </w:rPr>
      </w:pPr>
    </w:p>
    <w:p w14:paraId="5D0E8521" w14:textId="1B522EB7" w:rsidR="003C7814" w:rsidRPr="00D00E6B" w:rsidRDefault="00E83252" w:rsidP="003C7814">
      <w:pPr>
        <w:tabs>
          <w:tab w:val="left" w:pos="6517"/>
        </w:tabs>
        <w:spacing w:after="80" w:line="240" w:lineRule="auto"/>
        <w:jc w:val="both"/>
        <w:rPr>
          <w:lang w:val="en-US"/>
        </w:rPr>
      </w:pPr>
      <w:r w:rsidRPr="00D00E6B">
        <w:rPr>
          <w:lang w:val="en-US"/>
        </w:rPr>
        <w:t xml:space="preserve">The sample included 16 individual projects </w:t>
      </w:r>
      <w:r w:rsidR="00F06B64" w:rsidRPr="00D00E6B">
        <w:rPr>
          <w:lang w:val="en-US"/>
        </w:rPr>
        <w:t>detailed in Tables N° 3 and N° 4.</w:t>
      </w:r>
      <w:r w:rsidR="003C7814" w:rsidRPr="00D00E6B">
        <w:rPr>
          <w:lang w:val="en-US"/>
        </w:rPr>
        <w:t xml:space="preserve"> </w:t>
      </w:r>
      <w:r w:rsidR="00810C02" w:rsidRPr="00D00E6B">
        <w:rPr>
          <w:lang w:val="en-US"/>
        </w:rPr>
        <w:t>The sample was intended to incorporate, in a balanced way, the participation of men, women, youth, indigenous and non-indigenous communities</w:t>
      </w:r>
      <w:r w:rsidR="006E5A8B" w:rsidRPr="00D00E6B">
        <w:rPr>
          <w:rStyle w:val="Refdenotaalpie"/>
          <w:lang w:val="es-ES"/>
        </w:rPr>
        <w:footnoteReference w:id="3"/>
      </w:r>
      <w:r w:rsidR="003C7814" w:rsidRPr="00D00E6B">
        <w:rPr>
          <w:lang w:val="en-US"/>
        </w:rPr>
        <w:t xml:space="preserve">. </w:t>
      </w:r>
      <w:r w:rsidR="001C06C2" w:rsidRPr="00D00E6B">
        <w:rPr>
          <w:lang w:val="en-US"/>
        </w:rPr>
        <w:t xml:space="preserve">The number of interviews with local and community stakeholders (municipalities, regional government agencies, community-based organizations, and local NGOs) </w:t>
      </w:r>
      <w:r w:rsidR="008444F7" w:rsidRPr="00D00E6B">
        <w:rPr>
          <w:lang w:val="en-US"/>
        </w:rPr>
        <w:t xml:space="preserve">consisted of </w:t>
      </w:r>
      <w:r w:rsidR="001C06C2" w:rsidRPr="00D00E6B">
        <w:rPr>
          <w:lang w:val="en-US"/>
        </w:rPr>
        <w:t>32</w:t>
      </w:r>
      <w:r w:rsidR="00A47F5E" w:rsidRPr="00D00E6B">
        <w:rPr>
          <w:lang w:val="en-US"/>
        </w:rPr>
        <w:t xml:space="preserve"> people</w:t>
      </w:r>
      <w:r w:rsidR="001C06C2" w:rsidRPr="00D00E6B">
        <w:rPr>
          <w:lang w:val="en-US"/>
        </w:rPr>
        <w:t>, while interviews with government and UNDP staff included 27 people, excluding the project's Phase I and Phase II implementation teams</w:t>
      </w:r>
      <w:r w:rsidR="00CB0578" w:rsidRPr="00D00E6B">
        <w:rPr>
          <w:lang w:val="en-US"/>
        </w:rPr>
        <w:t>. Table 3 shows a summary of the regions and type of experiences analyzed</w:t>
      </w:r>
      <w:r w:rsidR="003C7814" w:rsidRPr="00D00E6B">
        <w:rPr>
          <w:lang w:val="en-US"/>
        </w:rPr>
        <w:t>.</w:t>
      </w:r>
    </w:p>
    <w:p w14:paraId="14ABE255" w14:textId="15875C05" w:rsidR="0082497F" w:rsidRPr="00D00E6B" w:rsidRDefault="00010603" w:rsidP="003C7814">
      <w:pPr>
        <w:tabs>
          <w:tab w:val="left" w:pos="6517"/>
        </w:tabs>
        <w:spacing w:after="80" w:line="240" w:lineRule="auto"/>
        <w:jc w:val="both"/>
        <w:rPr>
          <w:lang w:val="en-US"/>
        </w:rPr>
      </w:pPr>
      <w:r w:rsidRPr="00D00E6B">
        <w:rPr>
          <w:lang w:val="en-US"/>
        </w:rPr>
        <w:t xml:space="preserve">The performance criteria used for the selection of the </w:t>
      </w:r>
      <w:r w:rsidR="00723C5D" w:rsidRPr="00D00E6B">
        <w:rPr>
          <w:lang w:val="en-US"/>
        </w:rPr>
        <w:t>IE</w:t>
      </w:r>
      <w:r w:rsidRPr="00D00E6B">
        <w:rPr>
          <w:lang w:val="en-US"/>
        </w:rPr>
        <w:t>Ts to be interviewed was based on a ranking developed by the project</w:t>
      </w:r>
      <w:r w:rsidR="000E248B" w:rsidRPr="00D00E6B">
        <w:rPr>
          <w:rStyle w:val="Refdenotaalpie"/>
          <w:lang w:val="es-ES"/>
        </w:rPr>
        <w:footnoteReference w:id="4"/>
      </w:r>
      <w:r w:rsidR="00184D92" w:rsidRPr="00D00E6B">
        <w:rPr>
          <w:lang w:val="en-US"/>
        </w:rPr>
        <w:t>.</w:t>
      </w:r>
      <w:r w:rsidR="00366B36" w:rsidRPr="00D00E6B">
        <w:rPr>
          <w:lang w:val="en-US"/>
        </w:rPr>
        <w:t xml:space="preserve"> </w:t>
      </w:r>
      <w:r w:rsidR="002C4ADA" w:rsidRPr="00D00E6B">
        <w:rPr>
          <w:lang w:val="en-US"/>
        </w:rPr>
        <w:t>The selection of interviewees was discussed with the same implementation team, which provided a list of public officials, organizations and beneficiaries who participated</w:t>
      </w:r>
      <w:r w:rsidR="008444F7" w:rsidRPr="00D00E6B">
        <w:rPr>
          <w:lang w:val="en-US"/>
        </w:rPr>
        <w:t xml:space="preserve"> during</w:t>
      </w:r>
      <w:r w:rsidR="002C4ADA" w:rsidRPr="00D00E6B">
        <w:rPr>
          <w:lang w:val="en-US"/>
        </w:rPr>
        <w:t xml:space="preserve"> the period </w:t>
      </w:r>
      <w:r w:rsidR="008444F7" w:rsidRPr="00D00E6B">
        <w:rPr>
          <w:lang w:val="en-US"/>
        </w:rPr>
        <w:t xml:space="preserve">of </w:t>
      </w:r>
      <w:r w:rsidR="002C4ADA" w:rsidRPr="00D00E6B">
        <w:rPr>
          <w:lang w:val="en-US"/>
        </w:rPr>
        <w:t>2015-2017.</w:t>
      </w:r>
    </w:p>
    <w:p w14:paraId="11161C9B" w14:textId="056A2E7B" w:rsidR="003C7814" w:rsidRPr="00D00E6B" w:rsidRDefault="00A15824" w:rsidP="003C7814">
      <w:pPr>
        <w:spacing w:after="80" w:line="240" w:lineRule="auto"/>
        <w:jc w:val="both"/>
        <w:rPr>
          <w:lang w:val="en-US"/>
        </w:rPr>
      </w:pPr>
      <w:r w:rsidRPr="00D00E6B">
        <w:rPr>
          <w:lang w:val="en-US"/>
        </w:rPr>
        <w:t>The institutional stakeholders are diverse and numerous, therefore only those that showed greater involvement at the national and regional level were included, such as CONAF, INDAP, and FOSIS.</w:t>
      </w:r>
      <w:r w:rsidR="003C7814" w:rsidRPr="00D00E6B">
        <w:rPr>
          <w:lang w:val="en-US"/>
        </w:rPr>
        <w:t xml:space="preserve"> </w:t>
      </w:r>
    </w:p>
    <w:p w14:paraId="2BE71875" w14:textId="6AA17680" w:rsidR="00FB0D1A" w:rsidRDefault="00643F59" w:rsidP="003C7814">
      <w:pPr>
        <w:spacing w:before="180" w:after="0" w:line="240" w:lineRule="auto"/>
        <w:rPr>
          <w:lang w:val="en-US"/>
        </w:rPr>
      </w:pPr>
      <w:r w:rsidRPr="00D00E6B">
        <w:rPr>
          <w:lang w:val="en-US"/>
        </w:rPr>
        <w:t xml:space="preserve">The number of interviewees </w:t>
      </w:r>
      <w:r w:rsidR="008444F7" w:rsidRPr="00D00E6B">
        <w:rPr>
          <w:lang w:val="en-US"/>
        </w:rPr>
        <w:t xml:space="preserve">totaled </w:t>
      </w:r>
      <w:r w:rsidRPr="00D00E6B">
        <w:rPr>
          <w:lang w:val="en-US"/>
        </w:rPr>
        <w:t>70 people, the details of which are described in Table 5. The complete list of interviews can be found in Appendix 5.</w:t>
      </w:r>
    </w:p>
    <w:p w14:paraId="5D994662" w14:textId="77777777" w:rsidR="00FA7D88" w:rsidRPr="00643F59" w:rsidRDefault="00FA7D88" w:rsidP="003C7814">
      <w:pPr>
        <w:spacing w:before="180" w:after="0" w:line="240" w:lineRule="auto"/>
        <w:rPr>
          <w:i/>
          <w:iCs/>
          <w:sz w:val="20"/>
          <w:szCs w:val="20"/>
          <w:lang w:val="en-US"/>
        </w:rPr>
      </w:pPr>
    </w:p>
    <w:p w14:paraId="3AC1B346" w14:textId="4F4BEE95" w:rsidR="00F7700D" w:rsidRPr="00782A62" w:rsidRDefault="00F7700D" w:rsidP="003C7814">
      <w:pPr>
        <w:spacing w:before="180" w:after="0" w:line="240" w:lineRule="auto"/>
        <w:rPr>
          <w:i/>
          <w:iCs/>
          <w:sz w:val="20"/>
          <w:szCs w:val="20"/>
          <w:lang w:val="en-US"/>
        </w:rPr>
      </w:pPr>
      <w:r w:rsidRPr="00782A62">
        <w:rPr>
          <w:i/>
          <w:iCs/>
          <w:sz w:val="20"/>
          <w:szCs w:val="20"/>
          <w:lang w:val="en-US"/>
        </w:rPr>
        <w:lastRenderedPageBreak/>
        <w:t>Tabl</w:t>
      </w:r>
      <w:r w:rsidR="00E0776D" w:rsidRPr="00782A62">
        <w:rPr>
          <w:i/>
          <w:iCs/>
          <w:sz w:val="20"/>
          <w:szCs w:val="20"/>
          <w:lang w:val="en-US"/>
        </w:rPr>
        <w:t xml:space="preserve">e </w:t>
      </w:r>
      <w:r w:rsidRPr="00782A62">
        <w:rPr>
          <w:i/>
          <w:iCs/>
          <w:sz w:val="20"/>
          <w:szCs w:val="20"/>
          <w:lang w:val="en-US"/>
        </w:rPr>
        <w:t xml:space="preserve">3: </w:t>
      </w:r>
      <w:r w:rsidR="00782A62" w:rsidRPr="00782A62">
        <w:rPr>
          <w:i/>
          <w:iCs/>
          <w:sz w:val="20"/>
          <w:szCs w:val="20"/>
          <w:lang w:val="en-US"/>
        </w:rPr>
        <w:t xml:space="preserve">Details of the </w:t>
      </w:r>
      <w:r w:rsidR="003E7DEC">
        <w:rPr>
          <w:i/>
          <w:iCs/>
          <w:sz w:val="20"/>
          <w:szCs w:val="20"/>
          <w:lang w:val="en-US"/>
        </w:rPr>
        <w:t xml:space="preserve">project </w:t>
      </w:r>
      <w:r w:rsidR="00782A62" w:rsidRPr="00782A62">
        <w:rPr>
          <w:i/>
          <w:iCs/>
          <w:sz w:val="20"/>
          <w:szCs w:val="20"/>
          <w:lang w:val="en-US"/>
        </w:rPr>
        <w:t>sample reviewed and their relationship with the</w:t>
      </w:r>
      <w:r w:rsidR="00DC762A">
        <w:rPr>
          <w:i/>
          <w:iCs/>
          <w:sz w:val="20"/>
          <w:szCs w:val="20"/>
          <w:lang w:val="en-US"/>
        </w:rPr>
        <w:t xml:space="preserve"> </w:t>
      </w:r>
      <w:r w:rsidR="00782A62" w:rsidRPr="00782A62">
        <w:rPr>
          <w:i/>
          <w:iCs/>
          <w:sz w:val="20"/>
          <w:szCs w:val="20"/>
          <w:lang w:val="en-US"/>
        </w:rPr>
        <w:t>I</w:t>
      </w:r>
      <w:r w:rsidR="00DC762A">
        <w:rPr>
          <w:i/>
          <w:iCs/>
          <w:sz w:val="20"/>
          <w:szCs w:val="20"/>
          <w:lang w:val="en-US"/>
        </w:rPr>
        <w:t>E</w:t>
      </w:r>
      <w:r w:rsidR="00782A62" w:rsidRPr="00782A62">
        <w:rPr>
          <w:i/>
          <w:iCs/>
          <w:sz w:val="20"/>
          <w:szCs w:val="20"/>
          <w:lang w:val="en-US"/>
        </w:rPr>
        <w:t>T</w:t>
      </w:r>
      <w:r w:rsidR="00DC762A">
        <w:rPr>
          <w:i/>
          <w:iCs/>
          <w:sz w:val="20"/>
          <w:szCs w:val="20"/>
          <w:lang w:val="en-US"/>
        </w:rPr>
        <w:t>s</w:t>
      </w:r>
    </w:p>
    <w:tbl>
      <w:tblPr>
        <w:tblW w:w="5227" w:type="pct"/>
        <w:tblLayout w:type="fixed"/>
        <w:tblLook w:val="04A0" w:firstRow="1" w:lastRow="0" w:firstColumn="1" w:lastColumn="0" w:noHBand="0" w:noVBand="1"/>
      </w:tblPr>
      <w:tblGrid>
        <w:gridCol w:w="544"/>
        <w:gridCol w:w="993"/>
        <w:gridCol w:w="1322"/>
        <w:gridCol w:w="4005"/>
        <w:gridCol w:w="2327"/>
      </w:tblGrid>
      <w:tr w:rsidR="00475620" w:rsidRPr="000404FD" w14:paraId="0085623B" w14:textId="77777777" w:rsidTr="000404FD">
        <w:trPr>
          <w:trHeight w:val="310"/>
          <w:tblHeader/>
        </w:trPr>
        <w:tc>
          <w:tcPr>
            <w:tcW w:w="296"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45B9A13C"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Nº</w:t>
            </w:r>
          </w:p>
        </w:tc>
        <w:tc>
          <w:tcPr>
            <w:tcW w:w="540" w:type="pct"/>
            <w:tcBorders>
              <w:top w:val="double" w:sz="6" w:space="0" w:color="auto"/>
              <w:left w:val="nil"/>
              <w:bottom w:val="single" w:sz="8" w:space="0" w:color="auto"/>
              <w:right w:val="single" w:sz="8" w:space="0" w:color="auto"/>
            </w:tcBorders>
            <w:shd w:val="clear" w:color="auto" w:fill="auto"/>
            <w:noWrap/>
            <w:vAlign w:val="center"/>
            <w:hideMark/>
          </w:tcPr>
          <w:p w14:paraId="7D6B5216" w14:textId="004253AA" w:rsidR="00475620" w:rsidRPr="000404FD" w:rsidRDefault="00475620" w:rsidP="00475620">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Regi</w:t>
            </w:r>
            <w:r w:rsidR="0058099C">
              <w:rPr>
                <w:rFonts w:asciiTheme="minorHAnsi" w:hAnsiTheme="minorHAnsi" w:cstheme="minorHAnsi"/>
                <w:b/>
                <w:bCs/>
                <w:i/>
                <w:iCs/>
                <w:color w:val="000000"/>
                <w:sz w:val="18"/>
                <w:szCs w:val="18"/>
                <w:lang w:val="en-US" w:eastAsia="en-US"/>
              </w:rPr>
              <w:t>on</w:t>
            </w:r>
          </w:p>
        </w:tc>
        <w:tc>
          <w:tcPr>
            <w:tcW w:w="719" w:type="pct"/>
            <w:tcBorders>
              <w:top w:val="double" w:sz="6" w:space="0" w:color="auto"/>
              <w:left w:val="nil"/>
              <w:bottom w:val="single" w:sz="8" w:space="0" w:color="auto"/>
              <w:right w:val="single" w:sz="8" w:space="0" w:color="auto"/>
            </w:tcBorders>
            <w:shd w:val="clear" w:color="auto" w:fill="auto"/>
            <w:noWrap/>
            <w:vAlign w:val="center"/>
            <w:hideMark/>
          </w:tcPr>
          <w:p w14:paraId="19390749" w14:textId="77777777" w:rsidR="00475620" w:rsidRPr="000404FD" w:rsidRDefault="00475620" w:rsidP="00475620">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IET</w:t>
            </w:r>
          </w:p>
        </w:tc>
        <w:tc>
          <w:tcPr>
            <w:tcW w:w="2179" w:type="pct"/>
            <w:tcBorders>
              <w:top w:val="double" w:sz="6" w:space="0" w:color="auto"/>
              <w:left w:val="nil"/>
              <w:bottom w:val="single" w:sz="8" w:space="0" w:color="auto"/>
              <w:right w:val="single" w:sz="8" w:space="0" w:color="auto"/>
            </w:tcBorders>
            <w:shd w:val="clear" w:color="auto" w:fill="auto"/>
            <w:noWrap/>
            <w:vAlign w:val="center"/>
            <w:hideMark/>
          </w:tcPr>
          <w:p w14:paraId="3BD94793" w14:textId="197AE22A" w:rsidR="00475620" w:rsidRPr="000404FD" w:rsidRDefault="007B77BD" w:rsidP="00475620">
            <w:pPr>
              <w:spacing w:after="0" w:line="240" w:lineRule="auto"/>
              <w:jc w:val="center"/>
              <w:rPr>
                <w:rFonts w:asciiTheme="minorHAnsi" w:hAnsiTheme="minorHAnsi" w:cstheme="minorHAnsi"/>
                <w:b/>
                <w:bCs/>
                <w:i/>
                <w:iCs/>
                <w:color w:val="000000"/>
                <w:sz w:val="18"/>
                <w:szCs w:val="18"/>
                <w:lang w:val="en-US" w:eastAsia="en-US"/>
              </w:rPr>
            </w:pPr>
            <w:r w:rsidRPr="007B77BD">
              <w:rPr>
                <w:rFonts w:asciiTheme="minorHAnsi" w:hAnsiTheme="minorHAnsi" w:cstheme="minorHAnsi"/>
                <w:b/>
                <w:bCs/>
                <w:i/>
                <w:iCs/>
                <w:color w:val="000000"/>
                <w:sz w:val="18"/>
                <w:szCs w:val="18"/>
                <w:lang w:val="en-US" w:eastAsia="en-US"/>
              </w:rPr>
              <w:t>Community Project</w:t>
            </w:r>
          </w:p>
        </w:tc>
        <w:tc>
          <w:tcPr>
            <w:tcW w:w="1266" w:type="pct"/>
            <w:tcBorders>
              <w:top w:val="double" w:sz="6" w:space="0" w:color="auto"/>
              <w:left w:val="nil"/>
              <w:bottom w:val="single" w:sz="8" w:space="0" w:color="auto"/>
              <w:right w:val="double" w:sz="6" w:space="0" w:color="auto"/>
            </w:tcBorders>
            <w:shd w:val="clear" w:color="auto" w:fill="auto"/>
            <w:noWrap/>
            <w:vAlign w:val="center"/>
            <w:hideMark/>
          </w:tcPr>
          <w:p w14:paraId="199B93E4" w14:textId="5DE9C1BC" w:rsidR="00475620" w:rsidRPr="000404FD" w:rsidRDefault="00643748" w:rsidP="00475620">
            <w:pPr>
              <w:spacing w:after="0" w:line="240" w:lineRule="auto"/>
              <w:jc w:val="center"/>
              <w:rPr>
                <w:rFonts w:asciiTheme="minorHAnsi" w:hAnsiTheme="minorHAnsi" w:cstheme="minorHAnsi"/>
                <w:b/>
                <w:bCs/>
                <w:i/>
                <w:iCs/>
                <w:color w:val="000000"/>
                <w:sz w:val="18"/>
                <w:szCs w:val="18"/>
                <w:lang w:val="en-US" w:eastAsia="en-US"/>
              </w:rPr>
            </w:pPr>
            <w:r w:rsidRPr="00643748">
              <w:rPr>
                <w:rFonts w:asciiTheme="minorHAnsi" w:hAnsiTheme="minorHAnsi" w:cstheme="minorHAnsi"/>
                <w:b/>
                <w:bCs/>
                <w:i/>
                <w:iCs/>
                <w:color w:val="000000"/>
                <w:sz w:val="18"/>
                <w:szCs w:val="18"/>
                <w:lang w:val="en-US" w:eastAsia="en-US"/>
              </w:rPr>
              <w:t>Beneficiary</w:t>
            </w:r>
          </w:p>
        </w:tc>
      </w:tr>
      <w:tr w:rsidR="00475620" w:rsidRPr="00DA134F" w14:paraId="7A396F8A" w14:textId="77777777" w:rsidTr="000404FD">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8162117"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0036EA"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Valparaíso</w:t>
            </w:r>
          </w:p>
        </w:tc>
        <w:tc>
          <w:tcPr>
            <w:tcW w:w="719" w:type="pct"/>
            <w:tcBorders>
              <w:top w:val="single" w:sz="8" w:space="0" w:color="auto"/>
              <w:left w:val="nil"/>
              <w:bottom w:val="single" w:sz="8" w:space="0" w:color="auto"/>
              <w:right w:val="single" w:sz="8" w:space="0" w:color="auto"/>
            </w:tcBorders>
            <w:shd w:val="clear" w:color="auto" w:fill="auto"/>
            <w:noWrap/>
            <w:vAlign w:val="center"/>
            <w:hideMark/>
          </w:tcPr>
          <w:p w14:paraId="37477FE5"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Quintero – Puchuncaví</w:t>
            </w:r>
          </w:p>
        </w:tc>
        <w:tc>
          <w:tcPr>
            <w:tcW w:w="2179" w:type="pct"/>
            <w:tcBorders>
              <w:top w:val="single" w:sz="8" w:space="0" w:color="auto"/>
              <w:left w:val="nil"/>
              <w:bottom w:val="single" w:sz="8" w:space="0" w:color="auto"/>
              <w:right w:val="single" w:sz="8" w:space="0" w:color="auto"/>
            </w:tcBorders>
            <w:shd w:val="clear" w:color="auto" w:fill="auto"/>
            <w:noWrap/>
            <w:vAlign w:val="center"/>
            <w:hideMark/>
          </w:tcPr>
          <w:p w14:paraId="4D023DF5" w14:textId="35BE797E" w:rsidR="00475620" w:rsidRPr="00C6594F" w:rsidRDefault="00C6594F" w:rsidP="00475620">
            <w:pPr>
              <w:spacing w:after="0" w:line="240" w:lineRule="auto"/>
              <w:jc w:val="both"/>
              <w:rPr>
                <w:rFonts w:asciiTheme="minorHAnsi" w:hAnsiTheme="minorHAnsi" w:cstheme="minorHAnsi"/>
                <w:color w:val="000000"/>
                <w:sz w:val="18"/>
                <w:szCs w:val="18"/>
                <w:lang w:val="en-US" w:eastAsia="en-US"/>
              </w:rPr>
            </w:pPr>
            <w:r w:rsidRPr="00C6594F">
              <w:rPr>
                <w:rFonts w:asciiTheme="minorHAnsi" w:hAnsiTheme="minorHAnsi" w:cstheme="minorHAnsi"/>
                <w:color w:val="000000"/>
                <w:sz w:val="18"/>
                <w:szCs w:val="18"/>
                <w:lang w:val="en-US" w:eastAsia="en-US"/>
              </w:rPr>
              <w:t>Participatory planning and accompaniment of community projects for biodiversity and soil conservation</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6A0FC65B" w14:textId="1739FFE5" w:rsidR="00475620" w:rsidRPr="004B7AE8" w:rsidRDefault="004B7AE8" w:rsidP="00475620">
            <w:pPr>
              <w:spacing w:after="0" w:line="240" w:lineRule="auto"/>
              <w:jc w:val="both"/>
              <w:rPr>
                <w:rFonts w:asciiTheme="minorHAnsi" w:hAnsiTheme="minorHAnsi" w:cstheme="minorHAnsi"/>
                <w:color w:val="000000"/>
                <w:sz w:val="18"/>
                <w:szCs w:val="18"/>
                <w:lang w:val="en-US" w:eastAsia="en-US"/>
              </w:rPr>
            </w:pPr>
            <w:r w:rsidRPr="004B7AE8">
              <w:rPr>
                <w:rFonts w:asciiTheme="minorHAnsi" w:hAnsiTheme="minorHAnsi" w:cstheme="minorHAnsi"/>
                <w:color w:val="000000"/>
                <w:sz w:val="18"/>
                <w:szCs w:val="18"/>
                <w:lang w:val="en-US" w:eastAsia="en-US"/>
              </w:rPr>
              <w:t>Puchuncaví Rural Social and Cultural Tourism Group</w:t>
            </w:r>
          </w:p>
        </w:tc>
      </w:tr>
      <w:tr w:rsidR="00475620" w:rsidRPr="000404FD" w14:paraId="62CDE248" w14:textId="77777777" w:rsidTr="000404FD">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8790336"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2</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257CEEAF" w14:textId="43E44533"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Metropolitan</w:t>
            </w:r>
          </w:p>
        </w:tc>
        <w:tc>
          <w:tcPr>
            <w:tcW w:w="719" w:type="pct"/>
            <w:tcBorders>
              <w:top w:val="nil"/>
              <w:left w:val="nil"/>
              <w:bottom w:val="single" w:sz="8" w:space="0" w:color="auto"/>
              <w:right w:val="single" w:sz="8" w:space="0" w:color="auto"/>
            </w:tcBorders>
            <w:shd w:val="clear" w:color="auto" w:fill="auto"/>
            <w:noWrap/>
            <w:vAlign w:val="center"/>
            <w:hideMark/>
          </w:tcPr>
          <w:p w14:paraId="44DD6EAA"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Alhué</w:t>
            </w:r>
          </w:p>
        </w:tc>
        <w:tc>
          <w:tcPr>
            <w:tcW w:w="2179" w:type="pct"/>
            <w:tcBorders>
              <w:top w:val="nil"/>
              <w:left w:val="nil"/>
              <w:bottom w:val="single" w:sz="8" w:space="0" w:color="auto"/>
              <w:right w:val="single" w:sz="8" w:space="0" w:color="auto"/>
            </w:tcBorders>
            <w:shd w:val="clear" w:color="auto" w:fill="auto"/>
            <w:noWrap/>
            <w:vAlign w:val="center"/>
            <w:hideMark/>
          </w:tcPr>
          <w:p w14:paraId="7DEB4758" w14:textId="0F26022D" w:rsidR="00475620" w:rsidRPr="00383E8F" w:rsidRDefault="00383E8F" w:rsidP="00475620">
            <w:pPr>
              <w:spacing w:after="0" w:line="240" w:lineRule="auto"/>
              <w:jc w:val="both"/>
              <w:rPr>
                <w:rFonts w:asciiTheme="minorHAnsi" w:hAnsiTheme="minorHAnsi" w:cstheme="minorHAnsi"/>
                <w:color w:val="000000"/>
                <w:sz w:val="18"/>
                <w:szCs w:val="18"/>
                <w:lang w:val="en-US" w:eastAsia="en-US"/>
              </w:rPr>
            </w:pPr>
            <w:r w:rsidRPr="00383E8F">
              <w:rPr>
                <w:rFonts w:asciiTheme="minorHAnsi" w:hAnsiTheme="minorHAnsi" w:cstheme="minorHAnsi"/>
                <w:color w:val="000000"/>
                <w:sz w:val="18"/>
                <w:szCs w:val="18"/>
                <w:lang w:val="en-US" w:eastAsia="en-US"/>
              </w:rPr>
              <w:t>Establishment of an agro-ecological and beekeeping production system through the improvement of the soil and native forest</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461D0822" w14:textId="3A2B6E29" w:rsidR="00475620" w:rsidRPr="000404FD" w:rsidRDefault="002D4E58" w:rsidP="00475620">
            <w:pPr>
              <w:spacing w:after="0" w:line="240" w:lineRule="auto"/>
              <w:jc w:val="both"/>
              <w:rPr>
                <w:rFonts w:asciiTheme="minorHAnsi" w:hAnsiTheme="minorHAnsi" w:cstheme="minorHAnsi"/>
                <w:color w:val="000000"/>
                <w:sz w:val="18"/>
                <w:szCs w:val="18"/>
                <w:lang w:val="en-US" w:eastAsia="en-US"/>
              </w:rPr>
            </w:pPr>
            <w:r w:rsidRPr="002D4E58">
              <w:rPr>
                <w:rFonts w:asciiTheme="minorHAnsi" w:hAnsiTheme="minorHAnsi" w:cstheme="minorHAnsi"/>
                <w:color w:val="000000"/>
                <w:sz w:val="18"/>
                <w:szCs w:val="18"/>
                <w:lang w:val="en-US" w:eastAsia="en-US"/>
              </w:rPr>
              <w:t>Villa Alhué Agricultural Community</w:t>
            </w:r>
          </w:p>
        </w:tc>
      </w:tr>
      <w:tr w:rsidR="00475620" w:rsidRPr="000404FD" w14:paraId="676B37B6" w14:textId="77777777" w:rsidTr="000404FD">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F6ECD82"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3</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28CEB68A"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O’Higgins</w:t>
            </w:r>
          </w:p>
        </w:tc>
        <w:tc>
          <w:tcPr>
            <w:tcW w:w="719" w:type="pct"/>
            <w:tcBorders>
              <w:top w:val="nil"/>
              <w:left w:val="nil"/>
              <w:bottom w:val="single" w:sz="8" w:space="0" w:color="auto"/>
              <w:right w:val="single" w:sz="8" w:space="0" w:color="auto"/>
            </w:tcBorders>
            <w:shd w:val="clear" w:color="auto" w:fill="auto"/>
            <w:noWrap/>
            <w:vAlign w:val="center"/>
            <w:hideMark/>
          </w:tcPr>
          <w:p w14:paraId="1D3D9C75"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Pumanque-Lolol</w:t>
            </w:r>
          </w:p>
        </w:tc>
        <w:tc>
          <w:tcPr>
            <w:tcW w:w="2179" w:type="pct"/>
            <w:tcBorders>
              <w:top w:val="nil"/>
              <w:left w:val="nil"/>
              <w:bottom w:val="single" w:sz="8" w:space="0" w:color="auto"/>
              <w:right w:val="single" w:sz="8" w:space="0" w:color="auto"/>
            </w:tcBorders>
            <w:shd w:val="clear" w:color="auto" w:fill="auto"/>
            <w:noWrap/>
            <w:vAlign w:val="center"/>
            <w:hideMark/>
          </w:tcPr>
          <w:p w14:paraId="5FA8038D" w14:textId="19D3E31E" w:rsidR="00475620" w:rsidRPr="00403B8F" w:rsidRDefault="00403B8F" w:rsidP="00475620">
            <w:pPr>
              <w:spacing w:after="0" w:line="240" w:lineRule="auto"/>
              <w:jc w:val="both"/>
              <w:rPr>
                <w:rFonts w:asciiTheme="minorHAnsi" w:hAnsiTheme="minorHAnsi" w:cstheme="minorHAnsi"/>
                <w:color w:val="000000"/>
                <w:sz w:val="18"/>
                <w:szCs w:val="18"/>
                <w:lang w:val="en-US" w:eastAsia="en-US"/>
              </w:rPr>
            </w:pPr>
            <w:r w:rsidRPr="00403B8F">
              <w:rPr>
                <w:rFonts w:asciiTheme="minorHAnsi" w:hAnsiTheme="minorHAnsi" w:cstheme="minorHAnsi"/>
                <w:color w:val="000000"/>
                <w:sz w:val="18"/>
                <w:szCs w:val="18"/>
                <w:lang w:val="en-US" w:eastAsia="en-US"/>
              </w:rPr>
              <w:t xml:space="preserve">Participatory planning and accompaniment of community projects in the communes of Pumanque and </w:t>
            </w:r>
            <w:proofErr w:type="spellStart"/>
            <w:r w:rsidRPr="00403B8F">
              <w:rPr>
                <w:rFonts w:asciiTheme="minorHAnsi" w:hAnsiTheme="minorHAnsi" w:cstheme="minorHAnsi"/>
                <w:color w:val="000000"/>
                <w:sz w:val="18"/>
                <w:szCs w:val="18"/>
                <w:lang w:val="en-US" w:eastAsia="en-US"/>
              </w:rPr>
              <w:t>Lolol</w:t>
            </w:r>
            <w:proofErr w:type="spellEnd"/>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4B9D2A43" w14:textId="162C5396" w:rsidR="00475620" w:rsidRPr="000404FD" w:rsidRDefault="00403B8F" w:rsidP="00475620">
            <w:pPr>
              <w:spacing w:after="0" w:line="240" w:lineRule="auto"/>
              <w:jc w:val="both"/>
              <w:rPr>
                <w:rFonts w:asciiTheme="minorHAnsi" w:hAnsiTheme="minorHAnsi" w:cstheme="minorHAnsi"/>
                <w:color w:val="000000"/>
                <w:sz w:val="18"/>
                <w:szCs w:val="18"/>
                <w:lang w:val="es-ES" w:eastAsia="en-US"/>
              </w:rPr>
            </w:pPr>
            <w:r w:rsidRPr="00403B8F">
              <w:rPr>
                <w:rFonts w:asciiTheme="minorHAnsi" w:hAnsiTheme="minorHAnsi" w:cstheme="minorHAnsi"/>
                <w:color w:val="000000"/>
                <w:sz w:val="18"/>
                <w:szCs w:val="18"/>
                <w:lang w:val="es-ES" w:eastAsia="en-US"/>
              </w:rPr>
              <w:t xml:space="preserve">Pichilemu </w:t>
            </w:r>
            <w:proofErr w:type="spellStart"/>
            <w:r w:rsidRPr="00403B8F">
              <w:rPr>
                <w:rFonts w:asciiTheme="minorHAnsi" w:hAnsiTheme="minorHAnsi" w:cstheme="minorHAnsi"/>
                <w:color w:val="000000"/>
                <w:sz w:val="18"/>
                <w:szCs w:val="18"/>
                <w:lang w:val="es-ES" w:eastAsia="en-US"/>
              </w:rPr>
              <w:t>Sustainable</w:t>
            </w:r>
            <w:proofErr w:type="spellEnd"/>
            <w:r w:rsidRPr="00403B8F">
              <w:rPr>
                <w:rFonts w:asciiTheme="minorHAnsi" w:hAnsiTheme="minorHAnsi" w:cstheme="minorHAnsi"/>
                <w:color w:val="000000"/>
                <w:sz w:val="18"/>
                <w:szCs w:val="18"/>
                <w:lang w:val="es-ES" w:eastAsia="en-US"/>
              </w:rPr>
              <w:t xml:space="preserve"> </w:t>
            </w:r>
            <w:proofErr w:type="spellStart"/>
            <w:r w:rsidRPr="00403B8F">
              <w:rPr>
                <w:rFonts w:asciiTheme="minorHAnsi" w:hAnsiTheme="minorHAnsi" w:cstheme="minorHAnsi"/>
                <w:color w:val="000000"/>
                <w:sz w:val="18"/>
                <w:szCs w:val="18"/>
                <w:lang w:val="es-ES" w:eastAsia="en-US"/>
              </w:rPr>
              <w:t>Development</w:t>
            </w:r>
            <w:proofErr w:type="spellEnd"/>
            <w:r w:rsidRPr="00403B8F">
              <w:rPr>
                <w:rFonts w:asciiTheme="minorHAnsi" w:hAnsiTheme="minorHAnsi" w:cstheme="minorHAnsi"/>
                <w:color w:val="000000"/>
                <w:sz w:val="18"/>
                <w:szCs w:val="18"/>
                <w:lang w:val="es-ES" w:eastAsia="en-US"/>
              </w:rPr>
              <w:t xml:space="preserve"> Center</w:t>
            </w:r>
            <w:r w:rsidR="00E96240" w:rsidRPr="000404FD">
              <w:rPr>
                <w:rStyle w:val="Refdenotaalpie"/>
                <w:rFonts w:asciiTheme="minorHAnsi" w:hAnsiTheme="minorHAnsi" w:cstheme="minorHAnsi"/>
                <w:color w:val="000000"/>
                <w:sz w:val="18"/>
                <w:szCs w:val="18"/>
                <w:lang w:val="es-ES" w:eastAsia="en-US"/>
              </w:rPr>
              <w:footnoteReference w:id="5"/>
            </w:r>
          </w:p>
        </w:tc>
      </w:tr>
      <w:tr w:rsidR="00475620" w:rsidRPr="00DA134F" w14:paraId="532CC6E1" w14:textId="77777777" w:rsidTr="000404FD">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7452620"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4</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52D44768"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O’Higgins</w:t>
            </w:r>
          </w:p>
        </w:tc>
        <w:tc>
          <w:tcPr>
            <w:tcW w:w="719" w:type="pct"/>
            <w:tcBorders>
              <w:top w:val="nil"/>
              <w:left w:val="nil"/>
              <w:bottom w:val="single" w:sz="8" w:space="0" w:color="auto"/>
              <w:right w:val="single" w:sz="8" w:space="0" w:color="auto"/>
            </w:tcBorders>
            <w:shd w:val="clear" w:color="auto" w:fill="auto"/>
            <w:noWrap/>
            <w:vAlign w:val="center"/>
            <w:hideMark/>
          </w:tcPr>
          <w:p w14:paraId="34C439F2"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Pumanque-Lolol</w:t>
            </w:r>
          </w:p>
        </w:tc>
        <w:tc>
          <w:tcPr>
            <w:tcW w:w="2179" w:type="pct"/>
            <w:tcBorders>
              <w:top w:val="nil"/>
              <w:left w:val="nil"/>
              <w:bottom w:val="single" w:sz="8" w:space="0" w:color="auto"/>
              <w:right w:val="single" w:sz="8" w:space="0" w:color="auto"/>
            </w:tcBorders>
            <w:shd w:val="clear" w:color="auto" w:fill="auto"/>
            <w:noWrap/>
            <w:vAlign w:val="center"/>
            <w:hideMark/>
          </w:tcPr>
          <w:p w14:paraId="66EFD898" w14:textId="29D9B733" w:rsidR="00475620" w:rsidRPr="0087577C" w:rsidRDefault="0087577C" w:rsidP="00475620">
            <w:pPr>
              <w:spacing w:after="0" w:line="240" w:lineRule="auto"/>
              <w:jc w:val="both"/>
              <w:rPr>
                <w:rFonts w:asciiTheme="minorHAnsi" w:hAnsiTheme="minorHAnsi" w:cstheme="minorHAnsi"/>
                <w:color w:val="000000"/>
                <w:sz w:val="18"/>
                <w:szCs w:val="18"/>
                <w:lang w:val="en-US" w:eastAsia="en-US"/>
              </w:rPr>
            </w:pPr>
            <w:proofErr w:type="spellStart"/>
            <w:r w:rsidRPr="0087577C">
              <w:rPr>
                <w:rFonts w:asciiTheme="minorHAnsi" w:hAnsiTheme="minorHAnsi" w:cstheme="minorHAnsi"/>
                <w:color w:val="000000"/>
                <w:sz w:val="18"/>
                <w:szCs w:val="18"/>
                <w:lang w:val="en-US" w:eastAsia="en-US"/>
              </w:rPr>
              <w:t>Rincón</w:t>
            </w:r>
            <w:proofErr w:type="spellEnd"/>
            <w:r w:rsidRPr="0087577C">
              <w:rPr>
                <w:rFonts w:asciiTheme="minorHAnsi" w:hAnsiTheme="minorHAnsi" w:cstheme="minorHAnsi"/>
                <w:color w:val="000000"/>
                <w:sz w:val="18"/>
                <w:szCs w:val="18"/>
                <w:lang w:val="en-US" w:eastAsia="en-US"/>
              </w:rPr>
              <w:t xml:space="preserve"> El Sauce, through sustainable management of livestock and its environment, adapts to climate change</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1A553DB3" w14:textId="66398A8A" w:rsidR="00475620" w:rsidRPr="00FD0520" w:rsidRDefault="00FD0520" w:rsidP="00475620">
            <w:pPr>
              <w:spacing w:after="0" w:line="240" w:lineRule="auto"/>
              <w:jc w:val="both"/>
              <w:rPr>
                <w:rFonts w:asciiTheme="minorHAnsi" w:hAnsiTheme="minorHAnsi" w:cstheme="minorHAnsi"/>
                <w:color w:val="000000"/>
                <w:sz w:val="18"/>
                <w:szCs w:val="18"/>
                <w:lang w:val="en-US" w:eastAsia="en-US"/>
              </w:rPr>
            </w:pPr>
            <w:r w:rsidRPr="00FD0520">
              <w:rPr>
                <w:rFonts w:asciiTheme="minorHAnsi" w:hAnsiTheme="minorHAnsi" w:cstheme="minorHAnsi"/>
                <w:color w:val="000000"/>
                <w:sz w:val="18"/>
                <w:szCs w:val="18"/>
                <w:lang w:val="en-US" w:eastAsia="en-US"/>
              </w:rPr>
              <w:t xml:space="preserve">Board of Neighbors Agua Santa </w:t>
            </w:r>
            <w:proofErr w:type="spellStart"/>
            <w:r w:rsidRPr="00FD0520">
              <w:rPr>
                <w:rFonts w:asciiTheme="minorHAnsi" w:hAnsiTheme="minorHAnsi" w:cstheme="minorHAnsi"/>
                <w:color w:val="000000"/>
                <w:sz w:val="18"/>
                <w:szCs w:val="18"/>
                <w:lang w:val="en-US" w:eastAsia="en-US"/>
              </w:rPr>
              <w:t>Rincón</w:t>
            </w:r>
            <w:proofErr w:type="spellEnd"/>
            <w:r w:rsidRPr="00FD0520">
              <w:rPr>
                <w:rFonts w:asciiTheme="minorHAnsi" w:hAnsiTheme="minorHAnsi" w:cstheme="minorHAnsi"/>
                <w:color w:val="000000"/>
                <w:sz w:val="18"/>
                <w:szCs w:val="18"/>
                <w:lang w:val="en-US" w:eastAsia="en-US"/>
              </w:rPr>
              <w:t xml:space="preserve"> El Sauce</w:t>
            </w:r>
          </w:p>
        </w:tc>
      </w:tr>
      <w:tr w:rsidR="00475620" w:rsidRPr="00CA7BD1" w14:paraId="06AAE622" w14:textId="77777777" w:rsidTr="000404FD">
        <w:trPr>
          <w:trHeight w:val="59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77D6912F"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5</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7D8CA40B"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O’Higgins</w:t>
            </w:r>
          </w:p>
        </w:tc>
        <w:tc>
          <w:tcPr>
            <w:tcW w:w="719" w:type="pct"/>
            <w:tcBorders>
              <w:top w:val="nil"/>
              <w:left w:val="nil"/>
              <w:bottom w:val="single" w:sz="8" w:space="0" w:color="auto"/>
              <w:right w:val="single" w:sz="8" w:space="0" w:color="auto"/>
            </w:tcBorders>
            <w:shd w:val="clear" w:color="auto" w:fill="auto"/>
            <w:noWrap/>
            <w:vAlign w:val="center"/>
            <w:hideMark/>
          </w:tcPr>
          <w:p w14:paraId="177E3076"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Pumanque-Lolol</w:t>
            </w:r>
          </w:p>
        </w:tc>
        <w:tc>
          <w:tcPr>
            <w:tcW w:w="2179" w:type="pct"/>
            <w:tcBorders>
              <w:top w:val="nil"/>
              <w:left w:val="nil"/>
              <w:bottom w:val="single" w:sz="8" w:space="0" w:color="auto"/>
              <w:right w:val="single" w:sz="8" w:space="0" w:color="auto"/>
            </w:tcBorders>
            <w:shd w:val="clear" w:color="auto" w:fill="auto"/>
            <w:noWrap/>
            <w:vAlign w:val="center"/>
            <w:hideMark/>
          </w:tcPr>
          <w:p w14:paraId="5F15D916" w14:textId="7E449A97" w:rsidR="00475620" w:rsidRPr="00C7691C" w:rsidRDefault="00286F26" w:rsidP="00475620">
            <w:pPr>
              <w:spacing w:after="0" w:line="240" w:lineRule="auto"/>
              <w:jc w:val="both"/>
              <w:rPr>
                <w:rFonts w:asciiTheme="minorHAnsi" w:hAnsiTheme="minorHAnsi" w:cstheme="minorHAnsi"/>
                <w:color w:val="000000"/>
                <w:sz w:val="18"/>
                <w:szCs w:val="18"/>
                <w:lang w:val="en-US" w:eastAsia="en-US"/>
              </w:rPr>
            </w:pPr>
            <w:proofErr w:type="spellStart"/>
            <w:r w:rsidRPr="00C7691C">
              <w:rPr>
                <w:rFonts w:asciiTheme="minorHAnsi" w:hAnsiTheme="minorHAnsi" w:cstheme="minorHAnsi"/>
                <w:color w:val="000000"/>
                <w:sz w:val="18"/>
                <w:szCs w:val="18"/>
                <w:lang w:val="en-US" w:eastAsia="en-US"/>
              </w:rPr>
              <w:t>Nilahue</w:t>
            </w:r>
            <w:proofErr w:type="spellEnd"/>
            <w:r w:rsidRPr="00C7691C">
              <w:rPr>
                <w:rFonts w:asciiTheme="minorHAnsi" w:hAnsiTheme="minorHAnsi" w:cstheme="minorHAnsi"/>
                <w:color w:val="000000"/>
                <w:sz w:val="18"/>
                <w:szCs w:val="18"/>
                <w:lang w:val="en-US" w:eastAsia="en-US"/>
              </w:rPr>
              <w:t xml:space="preserve"> Cornejo moves towards a sustainable location</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64360000" w14:textId="47D2767F" w:rsidR="00475620" w:rsidRPr="00C7691C" w:rsidRDefault="00286F26"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Board of Neighbors </w:t>
            </w:r>
            <w:r w:rsidR="00475620" w:rsidRPr="00C7691C">
              <w:rPr>
                <w:rFonts w:asciiTheme="minorHAnsi" w:hAnsiTheme="minorHAnsi" w:cstheme="minorHAnsi"/>
                <w:color w:val="000000"/>
                <w:sz w:val="18"/>
                <w:szCs w:val="18"/>
                <w:lang w:val="en-US" w:eastAsia="en-US"/>
              </w:rPr>
              <w:t xml:space="preserve">La </w:t>
            </w:r>
            <w:proofErr w:type="spellStart"/>
            <w:r w:rsidR="00475620" w:rsidRPr="00C7691C">
              <w:rPr>
                <w:rFonts w:asciiTheme="minorHAnsi" w:hAnsiTheme="minorHAnsi" w:cstheme="minorHAnsi"/>
                <w:color w:val="000000"/>
                <w:sz w:val="18"/>
                <w:szCs w:val="18"/>
                <w:lang w:val="en-US" w:eastAsia="en-US"/>
              </w:rPr>
              <w:t>Familia</w:t>
            </w:r>
            <w:proofErr w:type="spellEnd"/>
            <w:r w:rsidR="00475620" w:rsidRPr="00C7691C">
              <w:rPr>
                <w:rFonts w:asciiTheme="minorHAnsi" w:hAnsiTheme="minorHAnsi" w:cstheme="minorHAnsi"/>
                <w:color w:val="000000"/>
                <w:sz w:val="18"/>
                <w:szCs w:val="18"/>
                <w:lang w:val="en-US" w:eastAsia="en-US"/>
              </w:rPr>
              <w:t xml:space="preserve"> Nilahuina</w:t>
            </w:r>
          </w:p>
        </w:tc>
      </w:tr>
      <w:tr w:rsidR="00475620" w:rsidRPr="00CA7BD1" w14:paraId="7D7F1792" w14:textId="77777777" w:rsidTr="000404FD">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654B4991"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6</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145227C1"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Maule</w:t>
            </w:r>
          </w:p>
        </w:tc>
        <w:tc>
          <w:tcPr>
            <w:tcW w:w="719" w:type="pct"/>
            <w:tcBorders>
              <w:top w:val="nil"/>
              <w:left w:val="nil"/>
              <w:bottom w:val="single" w:sz="8" w:space="0" w:color="auto"/>
              <w:right w:val="single" w:sz="8" w:space="0" w:color="auto"/>
            </w:tcBorders>
            <w:shd w:val="clear" w:color="auto" w:fill="auto"/>
            <w:noWrap/>
            <w:vAlign w:val="center"/>
            <w:hideMark/>
          </w:tcPr>
          <w:p w14:paraId="2ECBD60E" w14:textId="4C2788B3" w:rsidR="00475620" w:rsidRPr="00C7691C" w:rsidRDefault="00F149FD"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Achibueno River Basin (Linares)</w:t>
            </w:r>
          </w:p>
        </w:tc>
        <w:tc>
          <w:tcPr>
            <w:tcW w:w="2179" w:type="pct"/>
            <w:tcBorders>
              <w:top w:val="nil"/>
              <w:left w:val="nil"/>
              <w:bottom w:val="single" w:sz="8" w:space="0" w:color="auto"/>
              <w:right w:val="single" w:sz="8" w:space="0" w:color="auto"/>
            </w:tcBorders>
            <w:shd w:val="clear" w:color="auto" w:fill="auto"/>
            <w:noWrap/>
            <w:vAlign w:val="center"/>
            <w:hideMark/>
          </w:tcPr>
          <w:p w14:paraId="5CDFA0BD" w14:textId="6AE42A11" w:rsidR="00475620" w:rsidRPr="00C7691C" w:rsidRDefault="00AF7CAC"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Participatory planning and accompaniment of community projects in coastal basins of the Putú and Huenchullamí river wetlands system</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0A2661B5" w14:textId="4660B9EE" w:rsidR="00475620" w:rsidRPr="00C7691C" w:rsidRDefault="006B256C"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Maule-</w:t>
            </w:r>
            <w:proofErr w:type="spellStart"/>
            <w:r w:rsidRPr="00C7691C">
              <w:rPr>
                <w:rFonts w:asciiTheme="minorHAnsi" w:hAnsiTheme="minorHAnsi" w:cstheme="minorHAnsi"/>
                <w:color w:val="000000"/>
                <w:sz w:val="18"/>
                <w:szCs w:val="18"/>
                <w:lang w:val="en-US" w:eastAsia="en-US"/>
              </w:rPr>
              <w:t>Mataquito</w:t>
            </w:r>
            <w:proofErr w:type="spellEnd"/>
            <w:r w:rsidRPr="00C7691C">
              <w:rPr>
                <w:rFonts w:asciiTheme="minorHAnsi" w:hAnsiTheme="minorHAnsi" w:cstheme="minorHAnsi"/>
                <w:color w:val="000000"/>
                <w:sz w:val="18"/>
                <w:szCs w:val="18"/>
                <w:lang w:val="en-US" w:eastAsia="en-US"/>
              </w:rPr>
              <w:t xml:space="preserve"> Defense and Conservation Group</w:t>
            </w:r>
          </w:p>
        </w:tc>
      </w:tr>
      <w:tr w:rsidR="00475620" w:rsidRPr="00CA7BD1" w14:paraId="3B06FD17" w14:textId="77777777" w:rsidTr="000404FD">
        <w:trPr>
          <w:trHeight w:val="59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FB82C6F"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7</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278D637C"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Maule</w:t>
            </w:r>
          </w:p>
        </w:tc>
        <w:tc>
          <w:tcPr>
            <w:tcW w:w="719" w:type="pct"/>
            <w:tcBorders>
              <w:top w:val="nil"/>
              <w:left w:val="nil"/>
              <w:bottom w:val="single" w:sz="8" w:space="0" w:color="auto"/>
              <w:right w:val="single" w:sz="8" w:space="0" w:color="auto"/>
            </w:tcBorders>
            <w:shd w:val="clear" w:color="auto" w:fill="auto"/>
            <w:noWrap/>
            <w:vAlign w:val="center"/>
            <w:hideMark/>
          </w:tcPr>
          <w:p w14:paraId="762E589F" w14:textId="356E977A" w:rsidR="00475620" w:rsidRPr="00C7691C" w:rsidRDefault="00F149FD"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Achibueno River Basin (Linares)</w:t>
            </w:r>
          </w:p>
        </w:tc>
        <w:tc>
          <w:tcPr>
            <w:tcW w:w="2179" w:type="pct"/>
            <w:tcBorders>
              <w:top w:val="nil"/>
              <w:left w:val="nil"/>
              <w:bottom w:val="single" w:sz="8" w:space="0" w:color="auto"/>
              <w:right w:val="single" w:sz="8" w:space="0" w:color="auto"/>
            </w:tcBorders>
            <w:shd w:val="clear" w:color="auto" w:fill="auto"/>
            <w:noWrap/>
            <w:vAlign w:val="center"/>
            <w:hideMark/>
          </w:tcPr>
          <w:p w14:paraId="6B0ABE06" w14:textId="72D16FB5" w:rsidR="00475620" w:rsidRPr="00C7691C" w:rsidRDefault="00C7691C"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Protection of the natural and cultural heritage of Putú</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1628EC89" w14:textId="55E715F2" w:rsidR="00475620" w:rsidRPr="00C7691C" w:rsidRDefault="005973D4"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Los </w:t>
            </w:r>
            <w:proofErr w:type="spellStart"/>
            <w:r w:rsidRPr="00C7691C">
              <w:rPr>
                <w:rFonts w:asciiTheme="minorHAnsi" w:hAnsiTheme="minorHAnsi" w:cstheme="minorHAnsi"/>
                <w:color w:val="000000"/>
                <w:sz w:val="18"/>
                <w:szCs w:val="18"/>
                <w:lang w:val="en-US" w:eastAsia="en-US"/>
              </w:rPr>
              <w:t>Pinos</w:t>
            </w:r>
            <w:proofErr w:type="spellEnd"/>
            <w:r w:rsidRPr="00C7691C">
              <w:rPr>
                <w:rFonts w:asciiTheme="minorHAnsi" w:hAnsiTheme="minorHAnsi" w:cstheme="minorHAnsi"/>
                <w:color w:val="000000"/>
                <w:sz w:val="18"/>
                <w:szCs w:val="18"/>
                <w:lang w:val="en-US" w:eastAsia="en-US"/>
              </w:rPr>
              <w:t xml:space="preserve"> de Putú Advancement Committee</w:t>
            </w:r>
          </w:p>
        </w:tc>
      </w:tr>
      <w:tr w:rsidR="00475620" w:rsidRPr="00CA7BD1" w14:paraId="4071E972" w14:textId="77777777" w:rsidTr="000404FD">
        <w:trPr>
          <w:trHeight w:val="59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6283379"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8</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1F4B73D0"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Maule</w:t>
            </w:r>
          </w:p>
        </w:tc>
        <w:tc>
          <w:tcPr>
            <w:tcW w:w="719" w:type="pct"/>
            <w:tcBorders>
              <w:top w:val="nil"/>
              <w:left w:val="nil"/>
              <w:bottom w:val="single" w:sz="8" w:space="0" w:color="auto"/>
              <w:right w:val="single" w:sz="8" w:space="0" w:color="auto"/>
            </w:tcBorders>
            <w:shd w:val="clear" w:color="auto" w:fill="auto"/>
            <w:noWrap/>
            <w:vAlign w:val="center"/>
            <w:hideMark/>
          </w:tcPr>
          <w:p w14:paraId="2CA6B7A6" w14:textId="670A57A4" w:rsidR="00475620" w:rsidRPr="00C7691C" w:rsidRDefault="00F149FD"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Achibueno River Basin (Linares)</w:t>
            </w:r>
          </w:p>
        </w:tc>
        <w:tc>
          <w:tcPr>
            <w:tcW w:w="2179" w:type="pct"/>
            <w:tcBorders>
              <w:top w:val="nil"/>
              <w:left w:val="nil"/>
              <w:bottom w:val="single" w:sz="8" w:space="0" w:color="auto"/>
              <w:right w:val="single" w:sz="8" w:space="0" w:color="auto"/>
            </w:tcBorders>
            <w:shd w:val="clear" w:color="auto" w:fill="auto"/>
            <w:noWrap/>
            <w:vAlign w:val="center"/>
            <w:hideMark/>
          </w:tcPr>
          <w:p w14:paraId="12E020EB" w14:textId="0CAABD4A" w:rsidR="00475620" w:rsidRPr="00C7691C" w:rsidRDefault="00141C26"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Protection of natural resources for sustainable agricultural and forestry production</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B5B8108" w14:textId="4C54A823" w:rsidR="00475620" w:rsidRPr="00C7691C" w:rsidRDefault="00E764D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Board of Neighbors </w:t>
            </w:r>
            <w:r w:rsidR="00475620" w:rsidRPr="00C7691C">
              <w:rPr>
                <w:rFonts w:asciiTheme="minorHAnsi" w:hAnsiTheme="minorHAnsi" w:cstheme="minorHAnsi"/>
                <w:color w:val="000000"/>
                <w:sz w:val="18"/>
                <w:szCs w:val="18"/>
                <w:lang w:val="en-US" w:eastAsia="en-US"/>
              </w:rPr>
              <w:t>Vega de Salas</w:t>
            </w:r>
          </w:p>
        </w:tc>
      </w:tr>
      <w:tr w:rsidR="00475620" w:rsidRPr="000404FD" w14:paraId="2E58C560" w14:textId="77777777" w:rsidTr="000404FD">
        <w:trPr>
          <w:trHeight w:val="59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6D159693" w14:textId="77777777" w:rsidR="00475620" w:rsidRPr="00C7691C" w:rsidRDefault="00475620" w:rsidP="00475620">
            <w:pPr>
              <w:spacing w:after="0" w:line="240" w:lineRule="auto"/>
              <w:jc w:val="both"/>
              <w:rPr>
                <w:rFonts w:asciiTheme="minorHAnsi" w:hAnsiTheme="minorHAnsi" w:cstheme="minorHAnsi"/>
                <w:sz w:val="18"/>
                <w:szCs w:val="18"/>
                <w:lang w:val="en-US" w:eastAsia="en-US"/>
              </w:rPr>
            </w:pPr>
            <w:r w:rsidRPr="00C7691C">
              <w:rPr>
                <w:rFonts w:asciiTheme="minorHAnsi" w:hAnsiTheme="minorHAnsi" w:cstheme="minorHAnsi"/>
                <w:sz w:val="18"/>
                <w:szCs w:val="18"/>
                <w:lang w:val="en-US" w:eastAsia="en-US"/>
              </w:rPr>
              <w:t>9</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703E6F46" w14:textId="77777777" w:rsidR="00475620" w:rsidRPr="00C7691C" w:rsidRDefault="00475620" w:rsidP="00475620">
            <w:pPr>
              <w:spacing w:after="0" w:line="240" w:lineRule="auto"/>
              <w:jc w:val="both"/>
              <w:rPr>
                <w:rFonts w:asciiTheme="minorHAnsi" w:hAnsiTheme="minorHAnsi" w:cstheme="minorHAnsi"/>
                <w:sz w:val="18"/>
                <w:szCs w:val="18"/>
                <w:lang w:val="en-US" w:eastAsia="en-US"/>
              </w:rPr>
            </w:pPr>
            <w:r w:rsidRPr="00C7691C">
              <w:rPr>
                <w:rFonts w:asciiTheme="minorHAnsi" w:hAnsiTheme="minorHAnsi" w:cstheme="minorHAnsi"/>
                <w:sz w:val="18"/>
                <w:szCs w:val="18"/>
                <w:lang w:val="en-US" w:eastAsia="en-US"/>
              </w:rPr>
              <w:t>Maule</w:t>
            </w:r>
          </w:p>
        </w:tc>
        <w:tc>
          <w:tcPr>
            <w:tcW w:w="719" w:type="pct"/>
            <w:tcBorders>
              <w:top w:val="nil"/>
              <w:left w:val="nil"/>
              <w:bottom w:val="single" w:sz="8" w:space="0" w:color="auto"/>
              <w:right w:val="single" w:sz="8" w:space="0" w:color="auto"/>
            </w:tcBorders>
            <w:shd w:val="clear" w:color="auto" w:fill="auto"/>
            <w:noWrap/>
            <w:vAlign w:val="center"/>
            <w:hideMark/>
          </w:tcPr>
          <w:p w14:paraId="263FC399" w14:textId="4829946C" w:rsidR="00475620" w:rsidRPr="00C7691C" w:rsidRDefault="00F149FD" w:rsidP="00475620">
            <w:pPr>
              <w:spacing w:after="0" w:line="240" w:lineRule="auto"/>
              <w:jc w:val="both"/>
              <w:rPr>
                <w:rFonts w:asciiTheme="minorHAnsi" w:hAnsiTheme="minorHAnsi" w:cstheme="minorHAnsi"/>
                <w:sz w:val="18"/>
                <w:szCs w:val="18"/>
                <w:lang w:val="en-US" w:eastAsia="en-US"/>
              </w:rPr>
            </w:pPr>
            <w:r w:rsidRPr="00C7691C">
              <w:rPr>
                <w:rFonts w:asciiTheme="minorHAnsi" w:hAnsiTheme="minorHAnsi" w:cstheme="minorHAnsi"/>
                <w:sz w:val="18"/>
                <w:szCs w:val="18"/>
                <w:lang w:val="en-US" w:eastAsia="en-US"/>
              </w:rPr>
              <w:t>Achibueno River Basin (Linares)</w:t>
            </w:r>
          </w:p>
        </w:tc>
        <w:tc>
          <w:tcPr>
            <w:tcW w:w="2179" w:type="pct"/>
            <w:tcBorders>
              <w:top w:val="nil"/>
              <w:left w:val="nil"/>
              <w:bottom w:val="single" w:sz="8" w:space="0" w:color="auto"/>
              <w:right w:val="single" w:sz="8" w:space="0" w:color="auto"/>
            </w:tcBorders>
            <w:shd w:val="clear" w:color="auto" w:fill="auto"/>
            <w:noWrap/>
            <w:vAlign w:val="center"/>
            <w:hideMark/>
          </w:tcPr>
          <w:p w14:paraId="773F7F19" w14:textId="749AB77C" w:rsidR="00475620" w:rsidRPr="00C7691C" w:rsidRDefault="00890DE9" w:rsidP="00475620">
            <w:pPr>
              <w:spacing w:after="0" w:line="240" w:lineRule="auto"/>
              <w:jc w:val="both"/>
              <w:rPr>
                <w:rFonts w:asciiTheme="minorHAnsi" w:hAnsiTheme="minorHAnsi" w:cstheme="minorHAnsi"/>
                <w:sz w:val="18"/>
                <w:szCs w:val="18"/>
                <w:lang w:val="en-US" w:eastAsia="en-US"/>
              </w:rPr>
            </w:pPr>
            <w:r w:rsidRPr="00C7691C">
              <w:rPr>
                <w:rFonts w:asciiTheme="minorHAnsi" w:hAnsiTheme="minorHAnsi" w:cstheme="minorHAnsi"/>
                <w:sz w:val="18"/>
                <w:szCs w:val="18"/>
                <w:lang w:val="en-US" w:eastAsia="en-US"/>
              </w:rPr>
              <w:t>Soil improvement for sustainable agro-ecological production</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59FBDCF7" w14:textId="0F2AA297" w:rsidR="00475620" w:rsidRPr="00C7691C" w:rsidRDefault="00840631" w:rsidP="00475620">
            <w:pPr>
              <w:spacing w:after="0" w:line="240" w:lineRule="auto"/>
              <w:jc w:val="both"/>
              <w:rPr>
                <w:rFonts w:asciiTheme="minorHAnsi" w:hAnsiTheme="minorHAnsi" w:cstheme="minorHAnsi"/>
                <w:sz w:val="18"/>
                <w:szCs w:val="18"/>
                <w:lang w:val="en-US" w:eastAsia="en-US"/>
              </w:rPr>
            </w:pPr>
            <w:proofErr w:type="spellStart"/>
            <w:r w:rsidRPr="00C7691C">
              <w:rPr>
                <w:rFonts w:asciiTheme="minorHAnsi" w:hAnsiTheme="minorHAnsi" w:cstheme="minorHAnsi"/>
                <w:sz w:val="18"/>
                <w:szCs w:val="18"/>
                <w:lang w:val="en-US" w:eastAsia="en-US"/>
              </w:rPr>
              <w:t>Pejerrey</w:t>
            </w:r>
            <w:proofErr w:type="spellEnd"/>
            <w:r w:rsidRPr="00C7691C">
              <w:rPr>
                <w:rFonts w:asciiTheme="minorHAnsi" w:hAnsiTheme="minorHAnsi" w:cstheme="minorHAnsi"/>
                <w:sz w:val="18"/>
                <w:szCs w:val="18"/>
                <w:lang w:val="en-US" w:eastAsia="en-US"/>
              </w:rPr>
              <w:t xml:space="preserve"> Senior Committee (COMADULPEJE)</w:t>
            </w:r>
          </w:p>
        </w:tc>
      </w:tr>
      <w:tr w:rsidR="00475620" w:rsidRPr="00CA7BD1" w14:paraId="7A954EDA" w14:textId="77777777" w:rsidTr="000404FD">
        <w:trPr>
          <w:trHeight w:val="59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E98BEF5"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10</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64E270A1"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Ñuble</w:t>
            </w:r>
          </w:p>
        </w:tc>
        <w:tc>
          <w:tcPr>
            <w:tcW w:w="719" w:type="pct"/>
            <w:tcBorders>
              <w:top w:val="nil"/>
              <w:left w:val="nil"/>
              <w:bottom w:val="single" w:sz="8" w:space="0" w:color="auto"/>
              <w:right w:val="single" w:sz="8" w:space="0" w:color="auto"/>
            </w:tcBorders>
            <w:shd w:val="clear" w:color="auto" w:fill="auto"/>
            <w:noWrap/>
            <w:vAlign w:val="center"/>
            <w:hideMark/>
          </w:tcPr>
          <w:p w14:paraId="5E07B018"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San Nicolás</w:t>
            </w:r>
          </w:p>
        </w:tc>
        <w:tc>
          <w:tcPr>
            <w:tcW w:w="2179" w:type="pct"/>
            <w:tcBorders>
              <w:top w:val="nil"/>
              <w:left w:val="nil"/>
              <w:bottom w:val="single" w:sz="8" w:space="0" w:color="auto"/>
              <w:right w:val="single" w:sz="8" w:space="0" w:color="auto"/>
            </w:tcBorders>
            <w:shd w:val="clear" w:color="auto" w:fill="auto"/>
            <w:noWrap/>
            <w:vAlign w:val="center"/>
            <w:hideMark/>
          </w:tcPr>
          <w:p w14:paraId="67FB803A" w14:textId="3499AD9D" w:rsidR="00475620" w:rsidRPr="00C7691C" w:rsidRDefault="00912993"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Water is life for Peña Santa Rosa</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6732669" w14:textId="5A8D4A87" w:rsidR="00475620" w:rsidRPr="00C7691C" w:rsidRDefault="00823E4D"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Peña Santa Rosa Farmers' Committee</w:t>
            </w:r>
          </w:p>
        </w:tc>
      </w:tr>
      <w:tr w:rsidR="00475620" w:rsidRPr="00823E4D" w14:paraId="0F43B415" w14:textId="77777777" w:rsidTr="000404FD">
        <w:trPr>
          <w:trHeight w:val="59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4CFEF0B0"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11</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6B647490"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Ñuble</w:t>
            </w:r>
          </w:p>
        </w:tc>
        <w:tc>
          <w:tcPr>
            <w:tcW w:w="719" w:type="pct"/>
            <w:tcBorders>
              <w:top w:val="nil"/>
              <w:left w:val="nil"/>
              <w:bottom w:val="single" w:sz="8" w:space="0" w:color="auto"/>
              <w:right w:val="single" w:sz="8" w:space="0" w:color="auto"/>
            </w:tcBorders>
            <w:shd w:val="clear" w:color="auto" w:fill="auto"/>
            <w:noWrap/>
            <w:vAlign w:val="center"/>
            <w:hideMark/>
          </w:tcPr>
          <w:p w14:paraId="07D8B658"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San Nicolás</w:t>
            </w:r>
          </w:p>
        </w:tc>
        <w:tc>
          <w:tcPr>
            <w:tcW w:w="2179" w:type="pct"/>
            <w:tcBorders>
              <w:top w:val="nil"/>
              <w:left w:val="nil"/>
              <w:bottom w:val="single" w:sz="8" w:space="0" w:color="auto"/>
              <w:right w:val="single" w:sz="8" w:space="0" w:color="auto"/>
            </w:tcBorders>
            <w:shd w:val="clear" w:color="auto" w:fill="auto"/>
            <w:noWrap/>
            <w:vAlign w:val="center"/>
            <w:hideMark/>
          </w:tcPr>
          <w:p w14:paraId="1FD81587" w14:textId="31FB7A69" w:rsidR="00475620" w:rsidRPr="00C7691C" w:rsidRDefault="00342DF4"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Hill water. Water recovery and conservation for agro-ecology  </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FBEA16D" w14:textId="7C10A62B"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Coipín</w:t>
            </w:r>
            <w:r w:rsidR="00823E4D" w:rsidRPr="00C7691C">
              <w:rPr>
                <w:rFonts w:asciiTheme="minorHAnsi" w:hAnsiTheme="minorHAnsi" w:cstheme="minorHAnsi"/>
                <w:color w:val="000000"/>
                <w:sz w:val="18"/>
                <w:szCs w:val="18"/>
                <w:lang w:val="en-US" w:eastAsia="en-US"/>
              </w:rPr>
              <w:t xml:space="preserve"> Farmers' Committee</w:t>
            </w:r>
          </w:p>
        </w:tc>
      </w:tr>
      <w:tr w:rsidR="00475620" w:rsidRPr="000404FD" w14:paraId="05FE6EF1" w14:textId="77777777" w:rsidTr="000404FD">
        <w:trPr>
          <w:trHeight w:val="117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3360492B"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12</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0FE3D1AA"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Biobío-Ñuble</w:t>
            </w:r>
          </w:p>
        </w:tc>
        <w:tc>
          <w:tcPr>
            <w:tcW w:w="719" w:type="pct"/>
            <w:tcBorders>
              <w:top w:val="nil"/>
              <w:left w:val="nil"/>
              <w:bottom w:val="single" w:sz="8" w:space="0" w:color="auto"/>
              <w:right w:val="single" w:sz="8" w:space="0" w:color="auto"/>
            </w:tcBorders>
            <w:shd w:val="clear" w:color="auto" w:fill="auto"/>
            <w:noWrap/>
            <w:vAlign w:val="center"/>
            <w:hideMark/>
          </w:tcPr>
          <w:p w14:paraId="31EF0E79" w14:textId="3A7503AE" w:rsidR="00475620" w:rsidRPr="00C7691C" w:rsidRDefault="002242AD"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Cayumanque Ecosystem and its surroundings (Florida, </w:t>
            </w:r>
            <w:proofErr w:type="spellStart"/>
            <w:r w:rsidRPr="00C7691C">
              <w:rPr>
                <w:rFonts w:asciiTheme="minorHAnsi" w:hAnsiTheme="minorHAnsi" w:cstheme="minorHAnsi"/>
                <w:color w:val="000000"/>
                <w:sz w:val="18"/>
                <w:szCs w:val="18"/>
                <w:lang w:val="en-US" w:eastAsia="en-US"/>
              </w:rPr>
              <w:t>Quillón</w:t>
            </w:r>
            <w:proofErr w:type="spellEnd"/>
            <w:r w:rsidRPr="00C7691C">
              <w:rPr>
                <w:rFonts w:asciiTheme="minorHAnsi" w:hAnsiTheme="minorHAnsi" w:cstheme="minorHAnsi"/>
                <w:color w:val="000000"/>
                <w:sz w:val="18"/>
                <w:szCs w:val="18"/>
                <w:lang w:val="en-US" w:eastAsia="en-US"/>
              </w:rPr>
              <w:t>, Ránquil)</w:t>
            </w:r>
          </w:p>
        </w:tc>
        <w:tc>
          <w:tcPr>
            <w:tcW w:w="2179" w:type="pct"/>
            <w:tcBorders>
              <w:top w:val="nil"/>
              <w:left w:val="nil"/>
              <w:bottom w:val="single" w:sz="8" w:space="0" w:color="auto"/>
              <w:right w:val="single" w:sz="8" w:space="0" w:color="auto"/>
            </w:tcBorders>
            <w:shd w:val="clear" w:color="auto" w:fill="auto"/>
            <w:noWrap/>
            <w:vAlign w:val="center"/>
            <w:hideMark/>
          </w:tcPr>
          <w:p w14:paraId="3B0AF5C6" w14:textId="1756152A" w:rsidR="00475620" w:rsidRPr="00C7691C" w:rsidRDefault="00A14065" w:rsidP="00475620">
            <w:pPr>
              <w:spacing w:after="0" w:line="240" w:lineRule="auto"/>
              <w:jc w:val="both"/>
              <w:rPr>
                <w:rFonts w:asciiTheme="minorHAnsi" w:hAnsiTheme="minorHAnsi" w:cstheme="minorHAnsi"/>
                <w:sz w:val="18"/>
                <w:szCs w:val="18"/>
                <w:lang w:val="en-US" w:eastAsia="en-US"/>
              </w:rPr>
            </w:pPr>
            <w:r w:rsidRPr="00C7691C">
              <w:rPr>
                <w:rFonts w:asciiTheme="minorHAnsi" w:hAnsiTheme="minorHAnsi" w:cstheme="minorHAnsi"/>
                <w:sz w:val="18"/>
                <w:szCs w:val="18"/>
                <w:lang w:val="en-US" w:eastAsia="en-US"/>
              </w:rPr>
              <w:t xml:space="preserve">Protection and restoration of the native forest </w:t>
            </w:r>
            <w:r w:rsidR="00EC1C70" w:rsidRPr="00C7691C">
              <w:rPr>
                <w:rFonts w:asciiTheme="minorHAnsi" w:hAnsiTheme="minorHAnsi" w:cstheme="minorHAnsi"/>
                <w:sz w:val="18"/>
                <w:szCs w:val="18"/>
                <w:lang w:val="en-US" w:eastAsia="en-US"/>
              </w:rPr>
              <w:t>around</w:t>
            </w:r>
            <w:r w:rsidRPr="00C7691C">
              <w:rPr>
                <w:rFonts w:asciiTheme="minorHAnsi" w:hAnsiTheme="minorHAnsi" w:cstheme="minorHAnsi"/>
                <w:sz w:val="18"/>
                <w:szCs w:val="18"/>
                <w:lang w:val="en-US" w:eastAsia="en-US"/>
              </w:rPr>
              <w:t xml:space="preserve"> influence of the Cayumanque Hill</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2E838127" w14:textId="731252D1" w:rsidR="00475620" w:rsidRPr="00C7691C" w:rsidRDefault="00EC1C7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Association for Sustainable Territorial Development Ránquil-</w:t>
            </w:r>
            <w:proofErr w:type="spellStart"/>
            <w:r w:rsidRPr="00C7691C">
              <w:rPr>
                <w:rFonts w:asciiTheme="minorHAnsi" w:hAnsiTheme="minorHAnsi" w:cstheme="minorHAnsi"/>
                <w:color w:val="000000"/>
                <w:sz w:val="18"/>
                <w:szCs w:val="18"/>
                <w:lang w:val="en-US" w:eastAsia="en-US"/>
              </w:rPr>
              <w:t>Quillón</w:t>
            </w:r>
            <w:proofErr w:type="spellEnd"/>
            <w:r w:rsidRPr="00C7691C">
              <w:rPr>
                <w:rFonts w:asciiTheme="minorHAnsi" w:hAnsiTheme="minorHAnsi" w:cstheme="minorHAnsi"/>
                <w:color w:val="000000"/>
                <w:sz w:val="18"/>
                <w:szCs w:val="18"/>
                <w:lang w:val="en-US" w:eastAsia="en-US"/>
              </w:rPr>
              <w:t>-Florida</w:t>
            </w:r>
          </w:p>
        </w:tc>
      </w:tr>
      <w:tr w:rsidR="00475620" w:rsidRPr="00CA7BD1" w14:paraId="33395D7C" w14:textId="77777777" w:rsidTr="000404FD">
        <w:trPr>
          <w:trHeight w:val="117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CF2C8C1"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13</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590C463D"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Biobío-Ñuble</w:t>
            </w:r>
          </w:p>
        </w:tc>
        <w:tc>
          <w:tcPr>
            <w:tcW w:w="719" w:type="pct"/>
            <w:tcBorders>
              <w:top w:val="nil"/>
              <w:left w:val="nil"/>
              <w:bottom w:val="single" w:sz="8" w:space="0" w:color="auto"/>
              <w:right w:val="single" w:sz="8" w:space="0" w:color="auto"/>
            </w:tcBorders>
            <w:shd w:val="clear" w:color="auto" w:fill="auto"/>
            <w:noWrap/>
            <w:vAlign w:val="center"/>
            <w:hideMark/>
          </w:tcPr>
          <w:p w14:paraId="46EF7FDB" w14:textId="6A28DD68" w:rsidR="00475620" w:rsidRPr="00C7691C" w:rsidRDefault="002242AD"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Cayumanque Ecosystem and its surroundings (Florida, </w:t>
            </w:r>
            <w:proofErr w:type="spellStart"/>
            <w:r w:rsidRPr="00C7691C">
              <w:rPr>
                <w:rFonts w:asciiTheme="minorHAnsi" w:hAnsiTheme="minorHAnsi" w:cstheme="minorHAnsi"/>
                <w:color w:val="000000"/>
                <w:sz w:val="18"/>
                <w:szCs w:val="18"/>
                <w:lang w:val="en-US" w:eastAsia="en-US"/>
              </w:rPr>
              <w:t>Quillón</w:t>
            </w:r>
            <w:proofErr w:type="spellEnd"/>
            <w:r w:rsidRPr="00C7691C">
              <w:rPr>
                <w:rFonts w:asciiTheme="minorHAnsi" w:hAnsiTheme="minorHAnsi" w:cstheme="minorHAnsi"/>
                <w:color w:val="000000"/>
                <w:sz w:val="18"/>
                <w:szCs w:val="18"/>
                <w:lang w:val="en-US" w:eastAsia="en-US"/>
              </w:rPr>
              <w:t>, Ránquil)</w:t>
            </w:r>
          </w:p>
        </w:tc>
        <w:tc>
          <w:tcPr>
            <w:tcW w:w="2179" w:type="pct"/>
            <w:tcBorders>
              <w:top w:val="nil"/>
              <w:left w:val="nil"/>
              <w:bottom w:val="single" w:sz="8" w:space="0" w:color="auto"/>
              <w:right w:val="single" w:sz="8" w:space="0" w:color="auto"/>
            </w:tcBorders>
            <w:shd w:val="clear" w:color="auto" w:fill="auto"/>
            <w:noWrap/>
            <w:vAlign w:val="center"/>
            <w:hideMark/>
          </w:tcPr>
          <w:p w14:paraId="6D08CB66" w14:textId="1D57460D" w:rsidR="00475620" w:rsidRPr="00C7691C" w:rsidRDefault="00AD30F5"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Sustainable water management and agro-ecological practices in Coipué Alto</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056FF5E7" w14:textId="3F7E3702" w:rsidR="00475620" w:rsidRPr="00C7691C" w:rsidRDefault="00E764D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Board of Neighbors </w:t>
            </w:r>
            <w:r w:rsidR="00475620" w:rsidRPr="00C7691C">
              <w:rPr>
                <w:rFonts w:asciiTheme="minorHAnsi" w:hAnsiTheme="minorHAnsi" w:cstheme="minorHAnsi"/>
                <w:color w:val="000000"/>
                <w:sz w:val="18"/>
                <w:szCs w:val="18"/>
                <w:lang w:val="en-US" w:eastAsia="en-US"/>
              </w:rPr>
              <w:t>Coipué Alto</w:t>
            </w:r>
          </w:p>
        </w:tc>
      </w:tr>
      <w:tr w:rsidR="00475620" w:rsidRPr="000404FD" w14:paraId="31D63AF8" w14:textId="77777777" w:rsidTr="000404FD">
        <w:trPr>
          <w:trHeight w:val="117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3AC42B39"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lastRenderedPageBreak/>
              <w:t>14</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12BB06FF"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Biobío-Ñuble</w:t>
            </w:r>
          </w:p>
        </w:tc>
        <w:tc>
          <w:tcPr>
            <w:tcW w:w="719" w:type="pct"/>
            <w:tcBorders>
              <w:top w:val="nil"/>
              <w:left w:val="nil"/>
              <w:bottom w:val="single" w:sz="8" w:space="0" w:color="auto"/>
              <w:right w:val="single" w:sz="8" w:space="0" w:color="auto"/>
            </w:tcBorders>
            <w:shd w:val="clear" w:color="auto" w:fill="auto"/>
            <w:noWrap/>
            <w:vAlign w:val="center"/>
            <w:hideMark/>
          </w:tcPr>
          <w:p w14:paraId="2C081D95" w14:textId="1EE77A3F" w:rsidR="00475620" w:rsidRPr="00C7691C" w:rsidRDefault="002242AD"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Cayumanque Ecosystem and its surroundings (Florida, </w:t>
            </w:r>
            <w:proofErr w:type="spellStart"/>
            <w:r w:rsidRPr="00C7691C">
              <w:rPr>
                <w:rFonts w:asciiTheme="minorHAnsi" w:hAnsiTheme="minorHAnsi" w:cstheme="minorHAnsi"/>
                <w:color w:val="000000"/>
                <w:sz w:val="18"/>
                <w:szCs w:val="18"/>
                <w:lang w:val="en-US" w:eastAsia="en-US"/>
              </w:rPr>
              <w:t>Quillón</w:t>
            </w:r>
            <w:proofErr w:type="spellEnd"/>
            <w:r w:rsidRPr="00C7691C">
              <w:rPr>
                <w:rFonts w:asciiTheme="minorHAnsi" w:hAnsiTheme="minorHAnsi" w:cstheme="minorHAnsi"/>
                <w:color w:val="000000"/>
                <w:sz w:val="18"/>
                <w:szCs w:val="18"/>
                <w:lang w:val="en-US" w:eastAsia="en-US"/>
              </w:rPr>
              <w:t>, Ránquil)</w:t>
            </w:r>
          </w:p>
        </w:tc>
        <w:tc>
          <w:tcPr>
            <w:tcW w:w="2179" w:type="pct"/>
            <w:tcBorders>
              <w:top w:val="nil"/>
              <w:left w:val="nil"/>
              <w:bottom w:val="single" w:sz="8" w:space="0" w:color="auto"/>
              <w:right w:val="single" w:sz="8" w:space="0" w:color="auto"/>
            </w:tcBorders>
            <w:shd w:val="clear" w:color="auto" w:fill="auto"/>
            <w:noWrap/>
            <w:vAlign w:val="center"/>
            <w:hideMark/>
          </w:tcPr>
          <w:p w14:paraId="4E63B8C4" w14:textId="3A40EDD9" w:rsidR="00475620" w:rsidRPr="00C7691C" w:rsidRDefault="0045050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Water management and development of sustainable agricultural practices</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62B416A9" w14:textId="638DF5B4" w:rsidR="00475620" w:rsidRPr="00C7691C" w:rsidRDefault="00BC7AFC"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Los </w:t>
            </w:r>
            <w:proofErr w:type="spellStart"/>
            <w:r w:rsidRPr="00C7691C">
              <w:rPr>
                <w:rFonts w:asciiTheme="minorHAnsi" w:hAnsiTheme="minorHAnsi" w:cstheme="minorHAnsi"/>
                <w:color w:val="000000"/>
                <w:sz w:val="18"/>
                <w:szCs w:val="18"/>
                <w:lang w:val="en-US" w:eastAsia="en-US"/>
              </w:rPr>
              <w:t>Mayos</w:t>
            </w:r>
            <w:proofErr w:type="spellEnd"/>
            <w:r w:rsidRPr="00C7691C">
              <w:rPr>
                <w:rFonts w:asciiTheme="minorHAnsi" w:hAnsiTheme="minorHAnsi" w:cstheme="minorHAnsi"/>
                <w:color w:val="000000"/>
                <w:sz w:val="18"/>
                <w:szCs w:val="18"/>
                <w:lang w:val="en-US" w:eastAsia="en-US"/>
              </w:rPr>
              <w:t xml:space="preserve"> Advancement Committee</w:t>
            </w:r>
          </w:p>
        </w:tc>
      </w:tr>
      <w:tr w:rsidR="00475620" w:rsidRPr="000404FD" w14:paraId="76C707DD" w14:textId="77777777" w:rsidTr="000404FD">
        <w:trPr>
          <w:trHeight w:val="117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2A11350"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15</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786EA805"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La Araucanía</w:t>
            </w:r>
          </w:p>
        </w:tc>
        <w:tc>
          <w:tcPr>
            <w:tcW w:w="719" w:type="pct"/>
            <w:tcBorders>
              <w:top w:val="nil"/>
              <w:left w:val="nil"/>
              <w:bottom w:val="single" w:sz="8" w:space="0" w:color="auto"/>
              <w:right w:val="single" w:sz="8" w:space="0" w:color="auto"/>
            </w:tcBorders>
            <w:shd w:val="clear" w:color="auto" w:fill="auto"/>
            <w:noWrap/>
            <w:vAlign w:val="center"/>
            <w:hideMark/>
          </w:tcPr>
          <w:p w14:paraId="4830BE5B" w14:textId="7ADB845C" w:rsidR="00475620" w:rsidRPr="00E652C7" w:rsidRDefault="008F29B0" w:rsidP="00475620">
            <w:pPr>
              <w:spacing w:after="0" w:line="240" w:lineRule="auto"/>
              <w:jc w:val="both"/>
              <w:rPr>
                <w:rFonts w:asciiTheme="minorHAnsi" w:hAnsiTheme="minorHAnsi" w:cstheme="minorHAnsi"/>
                <w:color w:val="000000"/>
                <w:sz w:val="18"/>
                <w:szCs w:val="18"/>
                <w:lang w:eastAsia="en-US"/>
              </w:rPr>
            </w:pPr>
            <w:r w:rsidRPr="00E652C7">
              <w:rPr>
                <w:rFonts w:asciiTheme="minorHAnsi" w:hAnsiTheme="minorHAnsi" w:cstheme="minorHAnsi"/>
                <w:color w:val="000000"/>
                <w:sz w:val="18"/>
                <w:szCs w:val="18"/>
                <w:lang w:eastAsia="en-US"/>
              </w:rPr>
              <w:t xml:space="preserve">Araucarias del Alto Malleco </w:t>
            </w:r>
            <w:proofErr w:type="spellStart"/>
            <w:r w:rsidRPr="00E652C7">
              <w:rPr>
                <w:rFonts w:asciiTheme="minorHAnsi" w:hAnsiTheme="minorHAnsi" w:cstheme="minorHAnsi"/>
                <w:color w:val="000000"/>
                <w:sz w:val="18"/>
                <w:szCs w:val="18"/>
                <w:lang w:eastAsia="en-US"/>
              </w:rPr>
              <w:t>Model</w:t>
            </w:r>
            <w:proofErr w:type="spellEnd"/>
            <w:r w:rsidRPr="00E652C7">
              <w:rPr>
                <w:rFonts w:asciiTheme="minorHAnsi" w:hAnsiTheme="minorHAnsi" w:cstheme="minorHAnsi"/>
                <w:color w:val="000000"/>
                <w:sz w:val="18"/>
                <w:szCs w:val="18"/>
                <w:lang w:eastAsia="en-US"/>
              </w:rPr>
              <w:t xml:space="preserve"> </w:t>
            </w:r>
            <w:proofErr w:type="spellStart"/>
            <w:r w:rsidRPr="00E652C7">
              <w:rPr>
                <w:rFonts w:asciiTheme="minorHAnsi" w:hAnsiTheme="minorHAnsi" w:cstheme="minorHAnsi"/>
                <w:color w:val="000000"/>
                <w:sz w:val="18"/>
                <w:szCs w:val="18"/>
                <w:lang w:eastAsia="en-US"/>
              </w:rPr>
              <w:t>Forest</w:t>
            </w:r>
            <w:proofErr w:type="spellEnd"/>
            <w:r w:rsidRPr="00E652C7">
              <w:rPr>
                <w:rFonts w:asciiTheme="minorHAnsi" w:hAnsiTheme="minorHAnsi" w:cstheme="minorHAnsi"/>
                <w:color w:val="000000"/>
                <w:sz w:val="18"/>
                <w:szCs w:val="18"/>
                <w:lang w:eastAsia="en-US"/>
              </w:rPr>
              <w:t xml:space="preserve"> (Curacautín, Lonquimay)</w:t>
            </w:r>
          </w:p>
        </w:tc>
        <w:tc>
          <w:tcPr>
            <w:tcW w:w="2179" w:type="pct"/>
            <w:tcBorders>
              <w:top w:val="nil"/>
              <w:left w:val="nil"/>
              <w:bottom w:val="single" w:sz="8" w:space="0" w:color="auto"/>
              <w:right w:val="single" w:sz="8" w:space="0" w:color="auto"/>
            </w:tcBorders>
            <w:shd w:val="clear" w:color="auto" w:fill="auto"/>
            <w:noWrap/>
            <w:vAlign w:val="center"/>
            <w:hideMark/>
          </w:tcPr>
          <w:p w14:paraId="11038141" w14:textId="08FB169C" w:rsidR="00475620" w:rsidRPr="00C7691C" w:rsidRDefault="009B19E5"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High mountain </w:t>
            </w:r>
            <w:proofErr w:type="spellStart"/>
            <w:r w:rsidRPr="00C7691C">
              <w:rPr>
                <w:rFonts w:asciiTheme="minorHAnsi" w:hAnsiTheme="minorHAnsi" w:cstheme="minorHAnsi"/>
                <w:color w:val="000000"/>
                <w:sz w:val="18"/>
                <w:szCs w:val="18"/>
                <w:lang w:val="en-US" w:eastAsia="en-US"/>
              </w:rPr>
              <w:t>Pehuenche</w:t>
            </w:r>
            <w:proofErr w:type="spellEnd"/>
            <w:r w:rsidRPr="00C7691C">
              <w:rPr>
                <w:rFonts w:asciiTheme="minorHAnsi" w:hAnsiTheme="minorHAnsi" w:cstheme="minorHAnsi"/>
                <w:color w:val="000000"/>
                <w:sz w:val="18"/>
                <w:szCs w:val="18"/>
                <w:lang w:val="en-US" w:eastAsia="en-US"/>
              </w:rPr>
              <w:t xml:space="preserve"> orchards</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4E824612" w14:textId="1CC4BD76" w:rsidR="00475620" w:rsidRPr="00C7691C" w:rsidRDefault="00661A24"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Folil Pehuen Senior Club</w:t>
            </w:r>
          </w:p>
        </w:tc>
      </w:tr>
      <w:tr w:rsidR="00475620" w:rsidRPr="000404FD" w14:paraId="68EE1642" w14:textId="77777777" w:rsidTr="000404FD">
        <w:trPr>
          <w:trHeight w:val="117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4C8595A2"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16</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3BCA3481" w14:textId="77777777" w:rsidR="00475620" w:rsidRPr="00C7691C" w:rsidRDefault="0047562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La Araucanía</w:t>
            </w:r>
          </w:p>
        </w:tc>
        <w:tc>
          <w:tcPr>
            <w:tcW w:w="719" w:type="pct"/>
            <w:tcBorders>
              <w:top w:val="nil"/>
              <w:left w:val="nil"/>
              <w:bottom w:val="single" w:sz="8" w:space="0" w:color="auto"/>
              <w:right w:val="single" w:sz="8" w:space="0" w:color="auto"/>
            </w:tcBorders>
            <w:shd w:val="clear" w:color="auto" w:fill="auto"/>
            <w:noWrap/>
            <w:vAlign w:val="center"/>
            <w:hideMark/>
          </w:tcPr>
          <w:p w14:paraId="574D0BBC" w14:textId="2A7F18FE" w:rsidR="00475620" w:rsidRPr="00E652C7" w:rsidRDefault="008F29B0" w:rsidP="00475620">
            <w:pPr>
              <w:spacing w:after="0" w:line="240" w:lineRule="auto"/>
              <w:jc w:val="both"/>
              <w:rPr>
                <w:rFonts w:asciiTheme="minorHAnsi" w:hAnsiTheme="minorHAnsi" w:cstheme="minorHAnsi"/>
                <w:color w:val="000000"/>
                <w:sz w:val="18"/>
                <w:szCs w:val="18"/>
                <w:lang w:eastAsia="en-US"/>
              </w:rPr>
            </w:pPr>
            <w:r w:rsidRPr="00E652C7">
              <w:rPr>
                <w:rFonts w:asciiTheme="minorHAnsi" w:hAnsiTheme="minorHAnsi" w:cstheme="minorHAnsi"/>
                <w:color w:val="000000"/>
                <w:sz w:val="18"/>
                <w:szCs w:val="18"/>
                <w:lang w:eastAsia="en-US"/>
              </w:rPr>
              <w:t xml:space="preserve">Araucarias del Alto Malleco </w:t>
            </w:r>
            <w:proofErr w:type="spellStart"/>
            <w:r w:rsidRPr="00E652C7">
              <w:rPr>
                <w:rFonts w:asciiTheme="minorHAnsi" w:hAnsiTheme="minorHAnsi" w:cstheme="minorHAnsi"/>
                <w:color w:val="000000"/>
                <w:sz w:val="18"/>
                <w:szCs w:val="18"/>
                <w:lang w:eastAsia="en-US"/>
              </w:rPr>
              <w:t>Model</w:t>
            </w:r>
            <w:proofErr w:type="spellEnd"/>
            <w:r w:rsidRPr="00E652C7">
              <w:rPr>
                <w:rFonts w:asciiTheme="minorHAnsi" w:hAnsiTheme="minorHAnsi" w:cstheme="minorHAnsi"/>
                <w:color w:val="000000"/>
                <w:sz w:val="18"/>
                <w:szCs w:val="18"/>
                <w:lang w:eastAsia="en-US"/>
              </w:rPr>
              <w:t xml:space="preserve"> </w:t>
            </w:r>
            <w:proofErr w:type="spellStart"/>
            <w:r w:rsidRPr="00E652C7">
              <w:rPr>
                <w:rFonts w:asciiTheme="minorHAnsi" w:hAnsiTheme="minorHAnsi" w:cstheme="minorHAnsi"/>
                <w:color w:val="000000"/>
                <w:sz w:val="18"/>
                <w:szCs w:val="18"/>
                <w:lang w:eastAsia="en-US"/>
              </w:rPr>
              <w:t>Forest</w:t>
            </w:r>
            <w:proofErr w:type="spellEnd"/>
            <w:r w:rsidRPr="00E652C7">
              <w:rPr>
                <w:rFonts w:asciiTheme="minorHAnsi" w:hAnsiTheme="minorHAnsi" w:cstheme="minorHAnsi"/>
                <w:color w:val="000000"/>
                <w:sz w:val="18"/>
                <w:szCs w:val="18"/>
                <w:lang w:eastAsia="en-US"/>
              </w:rPr>
              <w:t xml:space="preserve"> (Curacautín, Lonquimay)</w:t>
            </w:r>
          </w:p>
        </w:tc>
        <w:tc>
          <w:tcPr>
            <w:tcW w:w="2179" w:type="pct"/>
            <w:tcBorders>
              <w:top w:val="nil"/>
              <w:left w:val="nil"/>
              <w:bottom w:val="single" w:sz="8" w:space="0" w:color="auto"/>
              <w:right w:val="single" w:sz="8" w:space="0" w:color="auto"/>
            </w:tcBorders>
            <w:shd w:val="clear" w:color="auto" w:fill="auto"/>
            <w:noWrap/>
            <w:vAlign w:val="center"/>
            <w:hideMark/>
          </w:tcPr>
          <w:p w14:paraId="41C80117" w14:textId="68FB8040" w:rsidR="00475620" w:rsidRPr="00C7691C" w:rsidRDefault="00F93849"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Consolidation of the local governance system and strengthening of sustainable practices in Llames, Llanquen and Pehuenco Norte</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0DEA85F" w14:textId="60135DC1" w:rsidR="00475620" w:rsidRPr="00C7691C" w:rsidRDefault="00E764D0" w:rsidP="00475620">
            <w:pPr>
              <w:spacing w:after="0" w:line="240" w:lineRule="auto"/>
              <w:jc w:val="both"/>
              <w:rPr>
                <w:rFonts w:asciiTheme="minorHAnsi" w:hAnsiTheme="minorHAnsi" w:cstheme="minorHAnsi"/>
                <w:color w:val="000000"/>
                <w:sz w:val="18"/>
                <w:szCs w:val="18"/>
                <w:lang w:val="en-US" w:eastAsia="en-US"/>
              </w:rPr>
            </w:pPr>
            <w:r w:rsidRPr="00C7691C">
              <w:rPr>
                <w:rFonts w:asciiTheme="minorHAnsi" w:hAnsiTheme="minorHAnsi" w:cstheme="minorHAnsi"/>
                <w:color w:val="000000"/>
                <w:sz w:val="18"/>
                <w:szCs w:val="18"/>
                <w:lang w:val="en-US" w:eastAsia="en-US"/>
              </w:rPr>
              <w:t xml:space="preserve">Board of Neighbors </w:t>
            </w:r>
            <w:r w:rsidR="00475620" w:rsidRPr="00C7691C">
              <w:rPr>
                <w:rFonts w:asciiTheme="minorHAnsi" w:hAnsiTheme="minorHAnsi" w:cstheme="minorHAnsi"/>
                <w:color w:val="000000"/>
                <w:sz w:val="18"/>
                <w:szCs w:val="18"/>
                <w:lang w:val="en-US" w:eastAsia="en-US"/>
              </w:rPr>
              <w:t>Llames</w:t>
            </w:r>
          </w:p>
        </w:tc>
      </w:tr>
      <w:tr w:rsidR="00475620" w:rsidRPr="000404FD" w14:paraId="73BE0E5A" w14:textId="77777777" w:rsidTr="000404FD">
        <w:trPr>
          <w:trHeight w:val="117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0D8C256"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17</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66A42758"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La Araucanía</w:t>
            </w:r>
          </w:p>
        </w:tc>
        <w:tc>
          <w:tcPr>
            <w:tcW w:w="719" w:type="pct"/>
            <w:tcBorders>
              <w:top w:val="nil"/>
              <w:left w:val="nil"/>
              <w:bottom w:val="single" w:sz="8" w:space="0" w:color="auto"/>
              <w:right w:val="single" w:sz="8" w:space="0" w:color="auto"/>
            </w:tcBorders>
            <w:shd w:val="clear" w:color="auto" w:fill="auto"/>
            <w:noWrap/>
            <w:vAlign w:val="center"/>
            <w:hideMark/>
          </w:tcPr>
          <w:p w14:paraId="42864D76" w14:textId="23415A0A" w:rsidR="00475620" w:rsidRPr="000404FD" w:rsidRDefault="008F29B0" w:rsidP="00475620">
            <w:pPr>
              <w:spacing w:after="0" w:line="240" w:lineRule="auto"/>
              <w:jc w:val="both"/>
              <w:rPr>
                <w:rFonts w:asciiTheme="minorHAnsi" w:hAnsiTheme="minorHAnsi" w:cstheme="minorHAnsi"/>
                <w:color w:val="000000"/>
                <w:sz w:val="18"/>
                <w:szCs w:val="18"/>
                <w:lang w:val="es-ES" w:eastAsia="en-US"/>
              </w:rPr>
            </w:pPr>
            <w:r w:rsidRPr="008F29B0">
              <w:rPr>
                <w:rFonts w:asciiTheme="minorHAnsi" w:hAnsiTheme="minorHAnsi" w:cstheme="minorHAnsi"/>
                <w:color w:val="000000"/>
                <w:sz w:val="18"/>
                <w:szCs w:val="18"/>
                <w:lang w:val="es-ES" w:eastAsia="en-US"/>
              </w:rPr>
              <w:t xml:space="preserve">Araucarias del Alto Malleco </w:t>
            </w:r>
            <w:proofErr w:type="spellStart"/>
            <w:r w:rsidRPr="008F29B0">
              <w:rPr>
                <w:rFonts w:asciiTheme="minorHAnsi" w:hAnsiTheme="minorHAnsi" w:cstheme="minorHAnsi"/>
                <w:color w:val="000000"/>
                <w:sz w:val="18"/>
                <w:szCs w:val="18"/>
                <w:lang w:val="es-ES" w:eastAsia="en-US"/>
              </w:rPr>
              <w:t>Model</w:t>
            </w:r>
            <w:proofErr w:type="spellEnd"/>
            <w:r w:rsidRPr="008F29B0">
              <w:rPr>
                <w:rFonts w:asciiTheme="minorHAnsi" w:hAnsiTheme="minorHAnsi" w:cstheme="minorHAnsi"/>
                <w:color w:val="000000"/>
                <w:sz w:val="18"/>
                <w:szCs w:val="18"/>
                <w:lang w:val="es-ES" w:eastAsia="en-US"/>
              </w:rPr>
              <w:t xml:space="preserve"> </w:t>
            </w:r>
            <w:proofErr w:type="spellStart"/>
            <w:r w:rsidRPr="008F29B0">
              <w:rPr>
                <w:rFonts w:asciiTheme="minorHAnsi" w:hAnsiTheme="minorHAnsi" w:cstheme="minorHAnsi"/>
                <w:color w:val="000000"/>
                <w:sz w:val="18"/>
                <w:szCs w:val="18"/>
                <w:lang w:val="es-ES" w:eastAsia="en-US"/>
              </w:rPr>
              <w:t>Forest</w:t>
            </w:r>
            <w:proofErr w:type="spellEnd"/>
            <w:r w:rsidRPr="008F29B0">
              <w:rPr>
                <w:rFonts w:asciiTheme="minorHAnsi" w:hAnsiTheme="minorHAnsi" w:cstheme="minorHAnsi"/>
                <w:color w:val="000000"/>
                <w:sz w:val="18"/>
                <w:szCs w:val="18"/>
                <w:lang w:val="es-ES" w:eastAsia="en-US"/>
              </w:rPr>
              <w:t xml:space="preserve"> (Curacautín, Lonquimay)</w:t>
            </w:r>
          </w:p>
        </w:tc>
        <w:tc>
          <w:tcPr>
            <w:tcW w:w="2179" w:type="pct"/>
            <w:tcBorders>
              <w:top w:val="nil"/>
              <w:left w:val="nil"/>
              <w:bottom w:val="single" w:sz="8" w:space="0" w:color="auto"/>
              <w:right w:val="single" w:sz="8" w:space="0" w:color="auto"/>
            </w:tcBorders>
            <w:shd w:val="clear" w:color="auto" w:fill="auto"/>
            <w:noWrap/>
            <w:vAlign w:val="center"/>
            <w:hideMark/>
          </w:tcPr>
          <w:p w14:paraId="35567053" w14:textId="0BBF3005" w:rsidR="00475620" w:rsidRPr="00465944" w:rsidRDefault="00465944" w:rsidP="00475620">
            <w:pPr>
              <w:spacing w:after="0" w:line="240" w:lineRule="auto"/>
              <w:jc w:val="both"/>
              <w:rPr>
                <w:rFonts w:asciiTheme="minorHAnsi" w:hAnsiTheme="minorHAnsi" w:cstheme="minorHAnsi"/>
                <w:color w:val="000000"/>
                <w:sz w:val="18"/>
                <w:szCs w:val="18"/>
                <w:lang w:val="en-US" w:eastAsia="en-US"/>
              </w:rPr>
            </w:pPr>
            <w:r w:rsidRPr="00465944">
              <w:rPr>
                <w:rFonts w:asciiTheme="minorHAnsi" w:hAnsiTheme="minorHAnsi" w:cstheme="minorHAnsi"/>
                <w:color w:val="000000"/>
                <w:sz w:val="18"/>
                <w:szCs w:val="18"/>
                <w:lang w:val="en-US" w:eastAsia="en-US"/>
              </w:rPr>
              <w:t xml:space="preserve">Riches of the northern sector of </w:t>
            </w:r>
            <w:proofErr w:type="spellStart"/>
            <w:r w:rsidRPr="00465944">
              <w:rPr>
                <w:rFonts w:asciiTheme="minorHAnsi" w:hAnsiTheme="minorHAnsi" w:cstheme="minorHAnsi"/>
                <w:color w:val="000000"/>
                <w:sz w:val="18"/>
                <w:szCs w:val="18"/>
                <w:lang w:val="en-US" w:eastAsia="en-US"/>
              </w:rPr>
              <w:t>Lonquimay</w:t>
            </w:r>
            <w:proofErr w:type="spellEnd"/>
            <w:r w:rsidRPr="00465944">
              <w:rPr>
                <w:rFonts w:asciiTheme="minorHAnsi" w:hAnsiTheme="minorHAnsi" w:cstheme="minorHAnsi"/>
                <w:color w:val="000000"/>
                <w:sz w:val="18"/>
                <w:szCs w:val="18"/>
                <w:lang w:val="en-US" w:eastAsia="en-US"/>
              </w:rPr>
              <w:t>: recovering the native forest</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501FEC6E" w14:textId="4FCEBE5E" w:rsidR="00475620" w:rsidRPr="000404FD" w:rsidRDefault="002B6465" w:rsidP="00475620">
            <w:pPr>
              <w:spacing w:after="0" w:line="240" w:lineRule="auto"/>
              <w:jc w:val="both"/>
              <w:rPr>
                <w:rFonts w:asciiTheme="minorHAnsi" w:hAnsiTheme="minorHAnsi" w:cstheme="minorHAnsi"/>
                <w:color w:val="000000"/>
                <w:sz w:val="18"/>
                <w:szCs w:val="18"/>
                <w:lang w:val="es-ES" w:eastAsia="en-US"/>
              </w:rPr>
            </w:pPr>
            <w:r w:rsidRPr="002B6465">
              <w:rPr>
                <w:rFonts w:asciiTheme="minorHAnsi" w:hAnsiTheme="minorHAnsi" w:cstheme="minorHAnsi"/>
                <w:color w:val="000000"/>
                <w:sz w:val="18"/>
                <w:szCs w:val="18"/>
                <w:lang w:val="es-ES" w:eastAsia="en-US"/>
              </w:rPr>
              <w:t>Association BM Araucarias del Alto Malleco</w:t>
            </w:r>
          </w:p>
        </w:tc>
      </w:tr>
    </w:tbl>
    <w:p w14:paraId="17F7E2EA" w14:textId="1BC8FB1C" w:rsidR="00F7700D" w:rsidRPr="000404FD" w:rsidRDefault="00F7700D" w:rsidP="003C7814">
      <w:pPr>
        <w:spacing w:before="180" w:after="0" w:line="240" w:lineRule="auto"/>
        <w:rPr>
          <w:i/>
          <w:iCs/>
          <w:sz w:val="20"/>
          <w:szCs w:val="20"/>
          <w:lang w:val="es-ES"/>
        </w:rPr>
      </w:pPr>
    </w:p>
    <w:p w14:paraId="6ED275A7" w14:textId="2F0C9B0E" w:rsidR="003C7814" w:rsidRPr="000672CB" w:rsidRDefault="000672CB" w:rsidP="003C7814">
      <w:pPr>
        <w:spacing w:before="180" w:after="0" w:line="240" w:lineRule="auto"/>
        <w:rPr>
          <w:i/>
          <w:iCs/>
          <w:sz w:val="20"/>
          <w:szCs w:val="20"/>
          <w:lang w:val="en-US"/>
        </w:rPr>
      </w:pPr>
      <w:r w:rsidRPr="000672CB">
        <w:rPr>
          <w:i/>
          <w:iCs/>
          <w:sz w:val="20"/>
          <w:szCs w:val="20"/>
          <w:lang w:val="en-US"/>
        </w:rPr>
        <w:t xml:space="preserve">Table 4: Number </w:t>
      </w:r>
      <w:r w:rsidR="003E7DEC">
        <w:rPr>
          <w:i/>
          <w:iCs/>
          <w:sz w:val="20"/>
          <w:szCs w:val="20"/>
          <w:lang w:val="en-US"/>
        </w:rPr>
        <w:t xml:space="preserve">of </w:t>
      </w:r>
      <w:r w:rsidRPr="000672CB">
        <w:rPr>
          <w:i/>
          <w:iCs/>
          <w:sz w:val="20"/>
          <w:szCs w:val="20"/>
          <w:lang w:val="en-US"/>
        </w:rPr>
        <w:t>stakeholders interviewed during the evaluation</w:t>
      </w:r>
    </w:p>
    <w:tbl>
      <w:tblPr>
        <w:tblW w:w="8199" w:type="dxa"/>
        <w:tblBorders>
          <w:top w:val="double" w:sz="6" w:space="0" w:color="auto"/>
          <w:left w:val="double" w:sz="6" w:space="0" w:color="auto"/>
          <w:bottom w:val="double" w:sz="6" w:space="0" w:color="auto"/>
          <w:right w:val="double" w:sz="6"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1253"/>
        <w:gridCol w:w="341"/>
        <w:gridCol w:w="837"/>
        <w:gridCol w:w="650"/>
        <w:gridCol w:w="1112"/>
        <w:gridCol w:w="1400"/>
        <w:gridCol w:w="1303"/>
        <w:gridCol w:w="1303"/>
      </w:tblGrid>
      <w:tr w:rsidR="00231DF4" w:rsidRPr="000404FD" w14:paraId="023D8F91" w14:textId="77777777" w:rsidTr="00771FA8">
        <w:trPr>
          <w:trHeight w:val="509"/>
        </w:trPr>
        <w:tc>
          <w:tcPr>
            <w:tcW w:w="1253" w:type="dxa"/>
            <w:vMerge w:val="restart"/>
            <w:shd w:val="clear" w:color="auto" w:fill="auto"/>
            <w:vAlign w:val="center"/>
            <w:hideMark/>
          </w:tcPr>
          <w:p w14:paraId="1AF87B23" w14:textId="65FF44AD" w:rsidR="003C7814" w:rsidRPr="000404FD" w:rsidRDefault="003C7814" w:rsidP="00771FA8">
            <w:pPr>
              <w:spacing w:after="0" w:line="240" w:lineRule="auto"/>
              <w:jc w:val="center"/>
              <w:rPr>
                <w:rFonts w:asciiTheme="minorHAnsi" w:hAnsiTheme="minorHAnsi" w:cstheme="minorHAnsi"/>
                <w:b/>
                <w:bCs/>
                <w:i/>
                <w:iCs/>
                <w:color w:val="000000"/>
                <w:sz w:val="18"/>
                <w:szCs w:val="18"/>
              </w:rPr>
            </w:pPr>
            <w:proofErr w:type="spellStart"/>
            <w:r w:rsidRPr="000404FD">
              <w:rPr>
                <w:rFonts w:asciiTheme="minorHAnsi" w:hAnsiTheme="minorHAnsi" w:cstheme="minorHAnsi"/>
                <w:b/>
                <w:bCs/>
                <w:i/>
                <w:iCs/>
                <w:color w:val="000000"/>
                <w:sz w:val="18"/>
                <w:szCs w:val="18"/>
              </w:rPr>
              <w:t>Regi</w:t>
            </w:r>
            <w:r w:rsidR="000672CB">
              <w:rPr>
                <w:rFonts w:asciiTheme="minorHAnsi" w:hAnsiTheme="minorHAnsi" w:cstheme="minorHAnsi"/>
                <w:b/>
                <w:bCs/>
                <w:i/>
                <w:iCs/>
                <w:color w:val="000000"/>
                <w:sz w:val="18"/>
                <w:szCs w:val="18"/>
              </w:rPr>
              <w:t>on</w:t>
            </w:r>
            <w:proofErr w:type="spellEnd"/>
          </w:p>
        </w:tc>
        <w:tc>
          <w:tcPr>
            <w:tcW w:w="1178" w:type="dxa"/>
            <w:gridSpan w:val="2"/>
            <w:vMerge w:val="restart"/>
            <w:shd w:val="clear" w:color="auto" w:fill="auto"/>
            <w:vAlign w:val="center"/>
            <w:hideMark/>
          </w:tcPr>
          <w:p w14:paraId="49989DBE" w14:textId="503E20BD" w:rsidR="003C7814" w:rsidRPr="000404FD" w:rsidRDefault="00084197" w:rsidP="00771FA8">
            <w:pPr>
              <w:spacing w:after="0" w:line="240" w:lineRule="auto"/>
              <w:jc w:val="center"/>
              <w:rPr>
                <w:rFonts w:asciiTheme="minorHAnsi" w:hAnsiTheme="minorHAnsi" w:cstheme="minorHAnsi"/>
                <w:b/>
                <w:bCs/>
                <w:i/>
                <w:iCs/>
                <w:color w:val="000000"/>
                <w:sz w:val="18"/>
                <w:szCs w:val="18"/>
              </w:rPr>
            </w:pPr>
            <w:r w:rsidRPr="00084197">
              <w:rPr>
                <w:rFonts w:asciiTheme="minorHAnsi" w:hAnsiTheme="minorHAnsi" w:cstheme="minorHAnsi"/>
                <w:b/>
                <w:bCs/>
                <w:i/>
                <w:iCs/>
                <w:color w:val="000000"/>
                <w:sz w:val="18"/>
                <w:szCs w:val="18"/>
              </w:rPr>
              <w:t>I</w:t>
            </w:r>
            <w:r>
              <w:rPr>
                <w:rFonts w:asciiTheme="minorHAnsi" w:hAnsiTheme="minorHAnsi" w:cstheme="minorHAnsi"/>
                <w:b/>
                <w:bCs/>
                <w:i/>
                <w:iCs/>
                <w:color w:val="000000"/>
                <w:sz w:val="18"/>
                <w:szCs w:val="18"/>
              </w:rPr>
              <w:t>E</w:t>
            </w:r>
            <w:r w:rsidRPr="00084197">
              <w:rPr>
                <w:rFonts w:asciiTheme="minorHAnsi" w:hAnsiTheme="minorHAnsi" w:cstheme="minorHAnsi"/>
                <w:b/>
                <w:bCs/>
                <w:i/>
                <w:iCs/>
                <w:color w:val="000000"/>
                <w:sz w:val="18"/>
                <w:szCs w:val="18"/>
              </w:rPr>
              <w:t>T</w:t>
            </w:r>
            <w:r>
              <w:rPr>
                <w:rFonts w:asciiTheme="minorHAnsi" w:hAnsiTheme="minorHAnsi" w:cstheme="minorHAnsi"/>
                <w:b/>
                <w:bCs/>
                <w:i/>
                <w:iCs/>
                <w:color w:val="000000"/>
                <w:sz w:val="18"/>
                <w:szCs w:val="18"/>
              </w:rPr>
              <w:t xml:space="preserve"> </w:t>
            </w:r>
            <w:proofErr w:type="spellStart"/>
            <w:r>
              <w:rPr>
                <w:rFonts w:asciiTheme="minorHAnsi" w:hAnsiTheme="minorHAnsi" w:cstheme="minorHAnsi"/>
                <w:b/>
                <w:bCs/>
                <w:i/>
                <w:iCs/>
                <w:color w:val="000000"/>
                <w:sz w:val="18"/>
                <w:szCs w:val="18"/>
              </w:rPr>
              <w:t>sample</w:t>
            </w:r>
            <w:proofErr w:type="spellEnd"/>
            <w:r w:rsidRPr="00084197">
              <w:rPr>
                <w:rFonts w:asciiTheme="minorHAnsi" w:hAnsiTheme="minorHAnsi" w:cstheme="minorHAnsi"/>
                <w:b/>
                <w:bCs/>
                <w:i/>
                <w:iCs/>
                <w:color w:val="000000"/>
                <w:sz w:val="18"/>
                <w:szCs w:val="18"/>
              </w:rPr>
              <w:t xml:space="preserve">/% EIT </w:t>
            </w:r>
            <w:proofErr w:type="spellStart"/>
            <w:r w:rsidRPr="00084197">
              <w:rPr>
                <w:rFonts w:asciiTheme="minorHAnsi" w:hAnsiTheme="minorHAnsi" w:cstheme="minorHAnsi"/>
                <w:b/>
                <w:bCs/>
                <w:i/>
                <w:iCs/>
                <w:color w:val="000000"/>
                <w:sz w:val="18"/>
                <w:szCs w:val="18"/>
              </w:rPr>
              <w:t>implemented</w:t>
            </w:r>
            <w:proofErr w:type="spellEnd"/>
          </w:p>
        </w:tc>
        <w:tc>
          <w:tcPr>
            <w:tcW w:w="1762" w:type="dxa"/>
            <w:gridSpan w:val="2"/>
            <w:vMerge w:val="restart"/>
            <w:shd w:val="clear" w:color="auto" w:fill="auto"/>
            <w:vAlign w:val="center"/>
            <w:hideMark/>
          </w:tcPr>
          <w:p w14:paraId="7EE86C6B" w14:textId="217D2F87" w:rsidR="003C7814" w:rsidRPr="0060166C" w:rsidRDefault="0060166C" w:rsidP="00771FA8">
            <w:pPr>
              <w:spacing w:after="0" w:line="240" w:lineRule="auto"/>
              <w:jc w:val="center"/>
              <w:rPr>
                <w:rFonts w:asciiTheme="minorHAnsi" w:hAnsiTheme="minorHAnsi" w:cstheme="minorHAnsi"/>
                <w:b/>
                <w:bCs/>
                <w:i/>
                <w:iCs/>
                <w:color w:val="000000"/>
                <w:sz w:val="18"/>
                <w:szCs w:val="18"/>
                <w:lang w:val="en-US"/>
              </w:rPr>
            </w:pPr>
            <w:r w:rsidRPr="0060166C">
              <w:rPr>
                <w:rFonts w:asciiTheme="minorHAnsi" w:hAnsiTheme="minorHAnsi" w:cstheme="minorHAnsi"/>
                <w:b/>
                <w:bCs/>
                <w:i/>
                <w:iCs/>
                <w:color w:val="000000"/>
                <w:sz w:val="18"/>
                <w:szCs w:val="18"/>
                <w:lang w:val="en-US"/>
              </w:rPr>
              <w:t xml:space="preserve">Number of </w:t>
            </w:r>
            <w:r>
              <w:rPr>
                <w:rFonts w:asciiTheme="minorHAnsi" w:hAnsiTheme="minorHAnsi" w:cstheme="minorHAnsi"/>
                <w:b/>
                <w:bCs/>
                <w:i/>
                <w:iCs/>
                <w:color w:val="000000"/>
                <w:sz w:val="18"/>
                <w:szCs w:val="18"/>
                <w:lang w:val="en-US"/>
              </w:rPr>
              <w:t>p</w:t>
            </w:r>
            <w:r w:rsidRPr="0060166C">
              <w:rPr>
                <w:rFonts w:asciiTheme="minorHAnsi" w:hAnsiTheme="minorHAnsi" w:cstheme="minorHAnsi"/>
                <w:b/>
                <w:bCs/>
                <w:i/>
                <w:iCs/>
                <w:color w:val="000000"/>
                <w:sz w:val="18"/>
                <w:szCs w:val="18"/>
                <w:lang w:val="en-US"/>
              </w:rPr>
              <w:t>rojects</w:t>
            </w:r>
            <w:r>
              <w:rPr>
                <w:rFonts w:asciiTheme="minorHAnsi" w:hAnsiTheme="minorHAnsi" w:cstheme="minorHAnsi"/>
                <w:b/>
                <w:bCs/>
                <w:i/>
                <w:iCs/>
                <w:color w:val="000000"/>
                <w:sz w:val="18"/>
                <w:szCs w:val="18"/>
                <w:lang w:val="en-US"/>
              </w:rPr>
              <w:t xml:space="preserve"> of the sample</w:t>
            </w:r>
            <w:r w:rsidRPr="0060166C">
              <w:rPr>
                <w:rFonts w:asciiTheme="minorHAnsi" w:hAnsiTheme="minorHAnsi" w:cstheme="minorHAnsi"/>
                <w:b/>
                <w:bCs/>
                <w:i/>
                <w:iCs/>
                <w:color w:val="000000"/>
                <w:sz w:val="18"/>
                <w:szCs w:val="18"/>
                <w:lang w:val="en-US"/>
              </w:rPr>
              <w:t>/% implemented</w:t>
            </w:r>
          </w:p>
        </w:tc>
        <w:tc>
          <w:tcPr>
            <w:tcW w:w="1400" w:type="dxa"/>
            <w:vMerge w:val="restart"/>
            <w:shd w:val="clear" w:color="auto" w:fill="auto"/>
            <w:vAlign w:val="center"/>
            <w:hideMark/>
          </w:tcPr>
          <w:p w14:paraId="35944260" w14:textId="2755AF08" w:rsidR="003C7814" w:rsidRPr="000404FD" w:rsidRDefault="00CF5646" w:rsidP="00771FA8">
            <w:pPr>
              <w:spacing w:after="0" w:line="240" w:lineRule="auto"/>
              <w:jc w:val="center"/>
              <w:rPr>
                <w:rFonts w:asciiTheme="minorHAnsi" w:hAnsiTheme="minorHAnsi"/>
                <w:b/>
                <w:i/>
                <w:color w:val="000000"/>
                <w:sz w:val="18"/>
              </w:rPr>
            </w:pPr>
            <w:proofErr w:type="spellStart"/>
            <w:r w:rsidRPr="00CF5646">
              <w:rPr>
                <w:rFonts w:asciiTheme="minorHAnsi" w:hAnsiTheme="minorHAnsi"/>
                <w:b/>
                <w:i/>
                <w:color w:val="000000" w:themeColor="text1"/>
                <w:sz w:val="18"/>
              </w:rPr>
              <w:t>Number</w:t>
            </w:r>
            <w:proofErr w:type="spellEnd"/>
            <w:r w:rsidRPr="00CF5646">
              <w:rPr>
                <w:rFonts w:asciiTheme="minorHAnsi" w:hAnsiTheme="minorHAnsi"/>
                <w:b/>
                <w:i/>
                <w:color w:val="000000" w:themeColor="text1"/>
                <w:sz w:val="18"/>
              </w:rPr>
              <w:t xml:space="preserve"> of </w:t>
            </w:r>
            <w:proofErr w:type="spellStart"/>
            <w:r w:rsidRPr="00CF5646">
              <w:rPr>
                <w:rFonts w:asciiTheme="minorHAnsi" w:hAnsiTheme="minorHAnsi"/>
                <w:b/>
                <w:i/>
                <w:color w:val="000000" w:themeColor="text1"/>
                <w:sz w:val="18"/>
              </w:rPr>
              <w:t>beneficiaries</w:t>
            </w:r>
            <w:proofErr w:type="spellEnd"/>
            <w:r w:rsidRPr="00CF5646">
              <w:rPr>
                <w:rFonts w:asciiTheme="minorHAnsi" w:hAnsiTheme="minorHAnsi"/>
                <w:b/>
                <w:i/>
                <w:color w:val="000000" w:themeColor="text1"/>
                <w:sz w:val="18"/>
              </w:rPr>
              <w:t xml:space="preserve"> </w:t>
            </w:r>
            <w:proofErr w:type="spellStart"/>
            <w:r w:rsidRPr="00CF5646">
              <w:rPr>
                <w:rFonts w:asciiTheme="minorHAnsi" w:hAnsiTheme="minorHAnsi"/>
                <w:b/>
                <w:i/>
                <w:color w:val="000000" w:themeColor="text1"/>
                <w:sz w:val="18"/>
              </w:rPr>
              <w:t>interviewed</w:t>
            </w:r>
            <w:proofErr w:type="spellEnd"/>
          </w:p>
        </w:tc>
        <w:tc>
          <w:tcPr>
            <w:tcW w:w="1303" w:type="dxa"/>
            <w:vMerge w:val="restart"/>
            <w:shd w:val="clear" w:color="auto" w:fill="auto"/>
            <w:vAlign w:val="center"/>
            <w:hideMark/>
          </w:tcPr>
          <w:p w14:paraId="13C3404F" w14:textId="66ADB501" w:rsidR="003C7814" w:rsidRPr="000404FD" w:rsidRDefault="008A28C4" w:rsidP="00771FA8">
            <w:pPr>
              <w:spacing w:after="0" w:line="240" w:lineRule="auto"/>
              <w:jc w:val="center"/>
              <w:rPr>
                <w:rFonts w:asciiTheme="minorHAnsi" w:hAnsiTheme="minorHAnsi" w:cstheme="minorBidi"/>
                <w:b/>
                <w:i/>
                <w:color w:val="000000"/>
                <w:sz w:val="18"/>
                <w:szCs w:val="18"/>
              </w:rPr>
            </w:pPr>
            <w:r w:rsidRPr="008A28C4">
              <w:rPr>
                <w:rFonts w:asciiTheme="minorHAnsi" w:hAnsiTheme="minorHAnsi" w:cstheme="minorBidi"/>
                <w:b/>
                <w:i/>
                <w:color w:val="000000" w:themeColor="text1"/>
                <w:sz w:val="18"/>
                <w:szCs w:val="18"/>
              </w:rPr>
              <w:t>Total I</w:t>
            </w:r>
            <w:r>
              <w:rPr>
                <w:rFonts w:asciiTheme="minorHAnsi" w:hAnsiTheme="minorHAnsi" w:cstheme="minorBidi"/>
                <w:b/>
                <w:i/>
                <w:color w:val="000000" w:themeColor="text1"/>
                <w:sz w:val="18"/>
                <w:szCs w:val="18"/>
              </w:rPr>
              <w:t>E</w:t>
            </w:r>
            <w:r w:rsidRPr="008A28C4">
              <w:rPr>
                <w:rFonts w:asciiTheme="minorHAnsi" w:hAnsiTheme="minorHAnsi" w:cstheme="minorBidi"/>
                <w:b/>
                <w:i/>
                <w:color w:val="000000" w:themeColor="text1"/>
                <w:sz w:val="18"/>
                <w:szCs w:val="18"/>
              </w:rPr>
              <w:t xml:space="preserve">T </w:t>
            </w:r>
            <w:proofErr w:type="spellStart"/>
            <w:r w:rsidRPr="008A28C4">
              <w:rPr>
                <w:rFonts w:asciiTheme="minorHAnsi" w:hAnsiTheme="minorHAnsi" w:cstheme="minorBidi"/>
                <w:b/>
                <w:i/>
                <w:color w:val="000000" w:themeColor="text1"/>
                <w:sz w:val="18"/>
                <w:szCs w:val="18"/>
              </w:rPr>
              <w:t>implemented</w:t>
            </w:r>
            <w:proofErr w:type="spellEnd"/>
          </w:p>
        </w:tc>
        <w:tc>
          <w:tcPr>
            <w:tcW w:w="1303" w:type="dxa"/>
            <w:vMerge w:val="restart"/>
            <w:shd w:val="clear" w:color="auto" w:fill="auto"/>
            <w:vAlign w:val="center"/>
            <w:hideMark/>
          </w:tcPr>
          <w:p w14:paraId="4486CB99" w14:textId="3EFFC251" w:rsidR="003C7814" w:rsidRPr="000404FD" w:rsidRDefault="002B5AE4" w:rsidP="00771FA8">
            <w:pPr>
              <w:spacing w:after="0" w:line="240" w:lineRule="auto"/>
              <w:jc w:val="center"/>
              <w:rPr>
                <w:rFonts w:asciiTheme="minorHAnsi" w:hAnsiTheme="minorHAnsi" w:cstheme="minorHAnsi"/>
                <w:b/>
                <w:bCs/>
                <w:i/>
                <w:iCs/>
                <w:color w:val="000000"/>
                <w:sz w:val="18"/>
                <w:szCs w:val="18"/>
              </w:rPr>
            </w:pPr>
            <w:r w:rsidRPr="002B5AE4">
              <w:rPr>
                <w:rFonts w:asciiTheme="minorHAnsi" w:hAnsiTheme="minorHAnsi" w:cstheme="minorHAnsi"/>
                <w:b/>
                <w:bCs/>
                <w:i/>
                <w:iCs/>
                <w:color w:val="000000"/>
                <w:sz w:val="18"/>
                <w:szCs w:val="18"/>
              </w:rPr>
              <w:t xml:space="preserve">Total </w:t>
            </w:r>
            <w:proofErr w:type="spellStart"/>
            <w:r w:rsidRPr="002B5AE4">
              <w:rPr>
                <w:rFonts w:asciiTheme="minorHAnsi" w:hAnsiTheme="minorHAnsi" w:cstheme="minorHAnsi"/>
                <w:b/>
                <w:bCs/>
                <w:i/>
                <w:iCs/>
                <w:color w:val="000000"/>
                <w:sz w:val="18"/>
                <w:szCs w:val="18"/>
              </w:rPr>
              <w:t>implemented</w:t>
            </w:r>
            <w:proofErr w:type="spellEnd"/>
            <w:r w:rsidRPr="002B5AE4">
              <w:rPr>
                <w:rFonts w:asciiTheme="minorHAnsi" w:hAnsiTheme="minorHAnsi" w:cstheme="minorHAnsi"/>
                <w:b/>
                <w:bCs/>
                <w:i/>
                <w:iCs/>
                <w:color w:val="000000"/>
                <w:sz w:val="18"/>
                <w:szCs w:val="18"/>
              </w:rPr>
              <w:t xml:space="preserve"> </w:t>
            </w:r>
            <w:proofErr w:type="spellStart"/>
            <w:r w:rsidRPr="002B5AE4">
              <w:rPr>
                <w:rFonts w:asciiTheme="minorHAnsi" w:hAnsiTheme="minorHAnsi" w:cstheme="minorHAnsi"/>
                <w:b/>
                <w:bCs/>
                <w:i/>
                <w:iCs/>
                <w:color w:val="000000"/>
                <w:sz w:val="18"/>
                <w:szCs w:val="18"/>
              </w:rPr>
              <w:t>projects</w:t>
            </w:r>
            <w:proofErr w:type="spellEnd"/>
          </w:p>
        </w:tc>
      </w:tr>
      <w:tr w:rsidR="003C7814" w:rsidRPr="000404FD" w14:paraId="431E875E" w14:textId="77777777" w:rsidTr="000404FD">
        <w:trPr>
          <w:trHeight w:val="509"/>
        </w:trPr>
        <w:tc>
          <w:tcPr>
            <w:tcW w:w="1253" w:type="dxa"/>
            <w:vMerge/>
            <w:vAlign w:val="center"/>
            <w:hideMark/>
          </w:tcPr>
          <w:p w14:paraId="0EB95F22"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178" w:type="dxa"/>
            <w:gridSpan w:val="2"/>
            <w:vMerge/>
            <w:vAlign w:val="center"/>
            <w:hideMark/>
          </w:tcPr>
          <w:p w14:paraId="78834A55"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762" w:type="dxa"/>
            <w:gridSpan w:val="2"/>
            <w:vMerge/>
            <w:vAlign w:val="center"/>
            <w:hideMark/>
          </w:tcPr>
          <w:p w14:paraId="5FC78B73"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400" w:type="dxa"/>
            <w:vMerge/>
            <w:vAlign w:val="center"/>
            <w:hideMark/>
          </w:tcPr>
          <w:p w14:paraId="053D9C43"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03" w:type="dxa"/>
            <w:vMerge/>
            <w:vAlign w:val="center"/>
            <w:hideMark/>
          </w:tcPr>
          <w:p w14:paraId="27A075E1"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03" w:type="dxa"/>
            <w:vMerge/>
            <w:vAlign w:val="center"/>
            <w:hideMark/>
          </w:tcPr>
          <w:p w14:paraId="51D713C7"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r>
      <w:tr w:rsidR="00231DF4" w:rsidRPr="000404FD" w14:paraId="5B91F5A3" w14:textId="77777777" w:rsidTr="00771FA8">
        <w:trPr>
          <w:trHeight w:val="148"/>
        </w:trPr>
        <w:tc>
          <w:tcPr>
            <w:tcW w:w="1253" w:type="dxa"/>
            <w:shd w:val="clear" w:color="auto" w:fill="auto"/>
            <w:noWrap/>
            <w:vAlign w:val="center"/>
            <w:hideMark/>
          </w:tcPr>
          <w:p w14:paraId="053C0555"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Valparaíso</w:t>
            </w:r>
          </w:p>
        </w:tc>
        <w:tc>
          <w:tcPr>
            <w:tcW w:w="341" w:type="dxa"/>
            <w:shd w:val="clear" w:color="auto" w:fill="auto"/>
            <w:noWrap/>
            <w:vAlign w:val="center"/>
            <w:hideMark/>
          </w:tcPr>
          <w:p w14:paraId="6AA53BB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5FF17B6E"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4E19068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112" w:type="dxa"/>
            <w:shd w:val="clear" w:color="auto" w:fill="auto"/>
            <w:noWrap/>
            <w:vAlign w:val="center"/>
            <w:hideMark/>
          </w:tcPr>
          <w:p w14:paraId="311C1B2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33%</w:t>
            </w:r>
          </w:p>
        </w:tc>
        <w:tc>
          <w:tcPr>
            <w:tcW w:w="1400" w:type="dxa"/>
            <w:shd w:val="clear" w:color="auto" w:fill="auto"/>
            <w:noWrap/>
            <w:vAlign w:val="center"/>
            <w:hideMark/>
          </w:tcPr>
          <w:p w14:paraId="1E4B2E52"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453CB04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44430E8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r>
      <w:tr w:rsidR="00231DF4" w:rsidRPr="000404FD" w14:paraId="02D0594E" w14:textId="77777777" w:rsidTr="00771FA8">
        <w:trPr>
          <w:trHeight w:val="300"/>
        </w:trPr>
        <w:tc>
          <w:tcPr>
            <w:tcW w:w="1253" w:type="dxa"/>
            <w:shd w:val="clear" w:color="auto" w:fill="auto"/>
            <w:noWrap/>
            <w:vAlign w:val="center"/>
            <w:hideMark/>
          </w:tcPr>
          <w:p w14:paraId="098953D2"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RM</w:t>
            </w:r>
          </w:p>
        </w:tc>
        <w:tc>
          <w:tcPr>
            <w:tcW w:w="341" w:type="dxa"/>
            <w:shd w:val="clear" w:color="auto" w:fill="auto"/>
            <w:noWrap/>
            <w:vAlign w:val="center"/>
            <w:hideMark/>
          </w:tcPr>
          <w:p w14:paraId="74615E73"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567166B3"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577DC3D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112" w:type="dxa"/>
            <w:shd w:val="clear" w:color="auto" w:fill="auto"/>
            <w:noWrap/>
            <w:vAlign w:val="center"/>
            <w:hideMark/>
          </w:tcPr>
          <w:p w14:paraId="0ECF98CE"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50%</w:t>
            </w:r>
          </w:p>
        </w:tc>
        <w:tc>
          <w:tcPr>
            <w:tcW w:w="1400" w:type="dxa"/>
            <w:shd w:val="clear" w:color="auto" w:fill="auto"/>
            <w:noWrap/>
            <w:vAlign w:val="center"/>
            <w:hideMark/>
          </w:tcPr>
          <w:p w14:paraId="4D25CE0F"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c>
          <w:tcPr>
            <w:tcW w:w="1303" w:type="dxa"/>
            <w:shd w:val="clear" w:color="auto" w:fill="auto"/>
            <w:noWrap/>
            <w:vAlign w:val="center"/>
            <w:hideMark/>
          </w:tcPr>
          <w:p w14:paraId="3E5EEA4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5A4E2438"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r>
      <w:tr w:rsidR="00231DF4" w:rsidRPr="000404FD" w14:paraId="4201F4DF" w14:textId="77777777" w:rsidTr="00771FA8">
        <w:trPr>
          <w:trHeight w:val="170"/>
        </w:trPr>
        <w:tc>
          <w:tcPr>
            <w:tcW w:w="1253" w:type="dxa"/>
            <w:shd w:val="clear" w:color="auto" w:fill="auto"/>
            <w:noWrap/>
            <w:vAlign w:val="center"/>
            <w:hideMark/>
          </w:tcPr>
          <w:p w14:paraId="0DFEBA77"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O’Higgins</w:t>
            </w:r>
          </w:p>
        </w:tc>
        <w:tc>
          <w:tcPr>
            <w:tcW w:w="341" w:type="dxa"/>
            <w:shd w:val="clear" w:color="auto" w:fill="auto"/>
            <w:noWrap/>
            <w:vAlign w:val="center"/>
            <w:hideMark/>
          </w:tcPr>
          <w:p w14:paraId="0044126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4E8268C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7BFAB46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c>
          <w:tcPr>
            <w:tcW w:w="1112" w:type="dxa"/>
            <w:shd w:val="clear" w:color="auto" w:fill="auto"/>
            <w:noWrap/>
            <w:vAlign w:val="center"/>
            <w:hideMark/>
          </w:tcPr>
          <w:p w14:paraId="5BE86D72"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43%</w:t>
            </w:r>
          </w:p>
        </w:tc>
        <w:tc>
          <w:tcPr>
            <w:tcW w:w="1400" w:type="dxa"/>
            <w:shd w:val="clear" w:color="auto" w:fill="auto"/>
            <w:noWrap/>
            <w:vAlign w:val="center"/>
            <w:hideMark/>
          </w:tcPr>
          <w:p w14:paraId="7EBBA2ED"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w:t>
            </w:r>
          </w:p>
        </w:tc>
        <w:tc>
          <w:tcPr>
            <w:tcW w:w="1303" w:type="dxa"/>
            <w:shd w:val="clear" w:color="auto" w:fill="auto"/>
            <w:noWrap/>
            <w:vAlign w:val="center"/>
            <w:hideMark/>
          </w:tcPr>
          <w:p w14:paraId="7F66493E"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1214C623"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7</w:t>
            </w:r>
          </w:p>
        </w:tc>
      </w:tr>
      <w:tr w:rsidR="00231DF4" w:rsidRPr="000404FD" w14:paraId="5EF957D0" w14:textId="77777777" w:rsidTr="00771FA8">
        <w:trPr>
          <w:trHeight w:val="300"/>
        </w:trPr>
        <w:tc>
          <w:tcPr>
            <w:tcW w:w="1253" w:type="dxa"/>
            <w:shd w:val="clear" w:color="auto" w:fill="auto"/>
            <w:noWrap/>
            <w:vAlign w:val="center"/>
            <w:hideMark/>
          </w:tcPr>
          <w:p w14:paraId="601BE5C7"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Maule</w:t>
            </w:r>
          </w:p>
        </w:tc>
        <w:tc>
          <w:tcPr>
            <w:tcW w:w="341" w:type="dxa"/>
            <w:shd w:val="clear" w:color="auto" w:fill="auto"/>
            <w:noWrap/>
            <w:vAlign w:val="center"/>
            <w:hideMark/>
          </w:tcPr>
          <w:p w14:paraId="294AEA2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837" w:type="dxa"/>
            <w:shd w:val="clear" w:color="auto" w:fill="auto"/>
            <w:noWrap/>
            <w:vAlign w:val="center"/>
            <w:hideMark/>
          </w:tcPr>
          <w:p w14:paraId="3A065C8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21183F8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4</w:t>
            </w:r>
          </w:p>
        </w:tc>
        <w:tc>
          <w:tcPr>
            <w:tcW w:w="1112" w:type="dxa"/>
            <w:shd w:val="clear" w:color="auto" w:fill="auto"/>
            <w:noWrap/>
            <w:vAlign w:val="center"/>
            <w:hideMark/>
          </w:tcPr>
          <w:p w14:paraId="3A4AA08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50%</w:t>
            </w:r>
          </w:p>
        </w:tc>
        <w:tc>
          <w:tcPr>
            <w:tcW w:w="1400" w:type="dxa"/>
            <w:shd w:val="clear" w:color="auto" w:fill="auto"/>
            <w:noWrap/>
            <w:vAlign w:val="center"/>
            <w:hideMark/>
          </w:tcPr>
          <w:p w14:paraId="5BFDE7A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7</w:t>
            </w:r>
          </w:p>
        </w:tc>
        <w:tc>
          <w:tcPr>
            <w:tcW w:w="1303" w:type="dxa"/>
            <w:shd w:val="clear" w:color="auto" w:fill="auto"/>
            <w:noWrap/>
            <w:vAlign w:val="center"/>
            <w:hideMark/>
          </w:tcPr>
          <w:p w14:paraId="36AD1F34"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303" w:type="dxa"/>
            <w:shd w:val="clear" w:color="auto" w:fill="auto"/>
            <w:noWrap/>
            <w:vAlign w:val="center"/>
            <w:hideMark/>
          </w:tcPr>
          <w:p w14:paraId="2A92DB71"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8</w:t>
            </w:r>
          </w:p>
        </w:tc>
      </w:tr>
      <w:tr w:rsidR="00231DF4" w:rsidRPr="000404FD" w14:paraId="6BFDD287" w14:textId="77777777" w:rsidTr="00771FA8">
        <w:trPr>
          <w:trHeight w:val="300"/>
        </w:trPr>
        <w:tc>
          <w:tcPr>
            <w:tcW w:w="1253" w:type="dxa"/>
            <w:shd w:val="clear" w:color="auto" w:fill="auto"/>
            <w:noWrap/>
            <w:vAlign w:val="center"/>
            <w:hideMark/>
          </w:tcPr>
          <w:p w14:paraId="1EAAB7A2"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Biobío-Ñuble</w:t>
            </w:r>
          </w:p>
        </w:tc>
        <w:tc>
          <w:tcPr>
            <w:tcW w:w="341" w:type="dxa"/>
            <w:shd w:val="clear" w:color="auto" w:fill="auto"/>
            <w:noWrap/>
            <w:vAlign w:val="center"/>
            <w:hideMark/>
          </w:tcPr>
          <w:p w14:paraId="16537900"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1B55C2DA"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4420F478"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112" w:type="dxa"/>
            <w:shd w:val="clear" w:color="auto" w:fill="auto"/>
            <w:noWrap/>
            <w:vAlign w:val="center"/>
            <w:hideMark/>
          </w:tcPr>
          <w:p w14:paraId="3F4F802D"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1400" w:type="dxa"/>
            <w:shd w:val="clear" w:color="auto" w:fill="auto"/>
            <w:noWrap/>
            <w:vAlign w:val="center"/>
            <w:hideMark/>
          </w:tcPr>
          <w:p w14:paraId="67F51D5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303" w:type="dxa"/>
            <w:shd w:val="clear" w:color="auto" w:fill="auto"/>
            <w:noWrap/>
            <w:vAlign w:val="center"/>
            <w:hideMark/>
          </w:tcPr>
          <w:p w14:paraId="41741230"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1CEA850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r>
      <w:tr w:rsidR="00231DF4" w:rsidRPr="000404FD" w14:paraId="13D22EDE" w14:textId="77777777" w:rsidTr="00771FA8">
        <w:trPr>
          <w:trHeight w:val="300"/>
        </w:trPr>
        <w:tc>
          <w:tcPr>
            <w:tcW w:w="1253" w:type="dxa"/>
            <w:shd w:val="clear" w:color="auto" w:fill="auto"/>
            <w:noWrap/>
            <w:vAlign w:val="center"/>
            <w:hideMark/>
          </w:tcPr>
          <w:p w14:paraId="03826A5A"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Ñuble</w:t>
            </w:r>
          </w:p>
        </w:tc>
        <w:tc>
          <w:tcPr>
            <w:tcW w:w="341" w:type="dxa"/>
            <w:shd w:val="clear" w:color="auto" w:fill="auto"/>
            <w:noWrap/>
            <w:vAlign w:val="center"/>
            <w:hideMark/>
          </w:tcPr>
          <w:p w14:paraId="3D36A1FD"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73F12F9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06BB950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c>
          <w:tcPr>
            <w:tcW w:w="1112" w:type="dxa"/>
            <w:shd w:val="clear" w:color="auto" w:fill="auto"/>
            <w:noWrap/>
            <w:vAlign w:val="center"/>
            <w:hideMark/>
          </w:tcPr>
          <w:p w14:paraId="65516AB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33%</w:t>
            </w:r>
          </w:p>
        </w:tc>
        <w:tc>
          <w:tcPr>
            <w:tcW w:w="1400" w:type="dxa"/>
            <w:shd w:val="clear" w:color="auto" w:fill="auto"/>
            <w:noWrap/>
            <w:vAlign w:val="center"/>
            <w:hideMark/>
          </w:tcPr>
          <w:p w14:paraId="7F78A0C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4</w:t>
            </w:r>
          </w:p>
        </w:tc>
        <w:tc>
          <w:tcPr>
            <w:tcW w:w="1303" w:type="dxa"/>
            <w:shd w:val="clear" w:color="auto" w:fill="auto"/>
            <w:noWrap/>
            <w:vAlign w:val="center"/>
            <w:hideMark/>
          </w:tcPr>
          <w:p w14:paraId="51BD2DD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61945D7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9</w:t>
            </w:r>
          </w:p>
        </w:tc>
      </w:tr>
      <w:tr w:rsidR="00231DF4" w:rsidRPr="000404FD" w14:paraId="7D52E614" w14:textId="77777777" w:rsidTr="00771FA8">
        <w:trPr>
          <w:trHeight w:val="300"/>
        </w:trPr>
        <w:tc>
          <w:tcPr>
            <w:tcW w:w="1253" w:type="dxa"/>
            <w:shd w:val="clear" w:color="auto" w:fill="auto"/>
            <w:noWrap/>
            <w:vAlign w:val="center"/>
            <w:hideMark/>
          </w:tcPr>
          <w:p w14:paraId="015CBA91"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Araucanía</w:t>
            </w:r>
          </w:p>
        </w:tc>
        <w:tc>
          <w:tcPr>
            <w:tcW w:w="341" w:type="dxa"/>
            <w:shd w:val="clear" w:color="auto" w:fill="auto"/>
            <w:noWrap/>
            <w:vAlign w:val="center"/>
            <w:hideMark/>
          </w:tcPr>
          <w:p w14:paraId="5D6DFDD4"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5FAF8DD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6CE1AF5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112" w:type="dxa"/>
            <w:shd w:val="clear" w:color="auto" w:fill="auto"/>
            <w:noWrap/>
            <w:vAlign w:val="center"/>
            <w:hideMark/>
          </w:tcPr>
          <w:p w14:paraId="2910CA4A"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29%</w:t>
            </w:r>
          </w:p>
        </w:tc>
        <w:tc>
          <w:tcPr>
            <w:tcW w:w="1400" w:type="dxa"/>
            <w:shd w:val="clear" w:color="auto" w:fill="auto"/>
            <w:noWrap/>
            <w:vAlign w:val="center"/>
            <w:hideMark/>
          </w:tcPr>
          <w:p w14:paraId="042D548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w:t>
            </w:r>
          </w:p>
        </w:tc>
        <w:tc>
          <w:tcPr>
            <w:tcW w:w="1303" w:type="dxa"/>
            <w:shd w:val="clear" w:color="auto" w:fill="auto"/>
            <w:noWrap/>
            <w:vAlign w:val="center"/>
            <w:hideMark/>
          </w:tcPr>
          <w:p w14:paraId="5A1051C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3F1E0281"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7</w:t>
            </w:r>
          </w:p>
        </w:tc>
      </w:tr>
      <w:tr w:rsidR="00231DF4" w:rsidRPr="000404FD" w14:paraId="0C39D3DB" w14:textId="77777777" w:rsidTr="00771FA8">
        <w:trPr>
          <w:trHeight w:val="300"/>
        </w:trPr>
        <w:tc>
          <w:tcPr>
            <w:tcW w:w="1253" w:type="dxa"/>
            <w:shd w:val="clear" w:color="auto" w:fill="auto"/>
            <w:noWrap/>
            <w:vAlign w:val="center"/>
            <w:hideMark/>
          </w:tcPr>
          <w:p w14:paraId="70517796" w14:textId="774E6EDC"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Sub</w:t>
            </w:r>
            <w:r w:rsidR="00307399">
              <w:rPr>
                <w:rFonts w:asciiTheme="minorHAnsi" w:hAnsiTheme="minorHAnsi" w:cstheme="minorHAnsi"/>
                <w:b/>
                <w:bCs/>
                <w:i/>
                <w:iCs/>
                <w:color w:val="000000"/>
                <w:sz w:val="18"/>
                <w:szCs w:val="18"/>
              </w:rPr>
              <w:t>-</w:t>
            </w:r>
            <w:r w:rsidRPr="000404FD">
              <w:rPr>
                <w:rFonts w:asciiTheme="minorHAnsi" w:hAnsiTheme="minorHAnsi" w:cstheme="minorHAnsi"/>
                <w:b/>
                <w:bCs/>
                <w:i/>
                <w:iCs/>
                <w:color w:val="000000"/>
                <w:sz w:val="18"/>
                <w:szCs w:val="18"/>
              </w:rPr>
              <w:t>total</w:t>
            </w:r>
          </w:p>
        </w:tc>
        <w:tc>
          <w:tcPr>
            <w:tcW w:w="341" w:type="dxa"/>
            <w:shd w:val="clear" w:color="auto" w:fill="auto"/>
            <w:noWrap/>
            <w:vAlign w:val="center"/>
            <w:hideMark/>
          </w:tcPr>
          <w:p w14:paraId="0065AC1C"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8</w:t>
            </w:r>
          </w:p>
        </w:tc>
        <w:tc>
          <w:tcPr>
            <w:tcW w:w="837" w:type="dxa"/>
            <w:shd w:val="clear" w:color="auto" w:fill="auto"/>
            <w:noWrap/>
            <w:vAlign w:val="center"/>
            <w:hideMark/>
          </w:tcPr>
          <w:p w14:paraId="57884FF7"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100%</w:t>
            </w:r>
          </w:p>
        </w:tc>
        <w:tc>
          <w:tcPr>
            <w:tcW w:w="650" w:type="dxa"/>
            <w:shd w:val="clear" w:color="auto" w:fill="auto"/>
            <w:noWrap/>
            <w:vAlign w:val="center"/>
            <w:hideMark/>
          </w:tcPr>
          <w:p w14:paraId="23708D80"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16</w:t>
            </w:r>
          </w:p>
        </w:tc>
        <w:tc>
          <w:tcPr>
            <w:tcW w:w="1112" w:type="dxa"/>
            <w:shd w:val="clear" w:color="auto" w:fill="auto"/>
            <w:noWrap/>
            <w:vAlign w:val="center"/>
            <w:hideMark/>
          </w:tcPr>
          <w:p w14:paraId="2FF13667"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42%</w:t>
            </w:r>
          </w:p>
        </w:tc>
        <w:tc>
          <w:tcPr>
            <w:tcW w:w="1400" w:type="dxa"/>
            <w:shd w:val="clear" w:color="auto" w:fill="auto"/>
            <w:noWrap/>
            <w:vAlign w:val="center"/>
            <w:hideMark/>
          </w:tcPr>
          <w:p w14:paraId="53C0CB28"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27</w:t>
            </w:r>
          </w:p>
        </w:tc>
        <w:tc>
          <w:tcPr>
            <w:tcW w:w="1303" w:type="dxa"/>
            <w:shd w:val="clear" w:color="auto" w:fill="auto"/>
            <w:noWrap/>
            <w:vAlign w:val="center"/>
            <w:hideMark/>
          </w:tcPr>
          <w:p w14:paraId="263EB126"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8</w:t>
            </w:r>
          </w:p>
        </w:tc>
        <w:tc>
          <w:tcPr>
            <w:tcW w:w="1303" w:type="dxa"/>
            <w:shd w:val="clear" w:color="auto" w:fill="auto"/>
            <w:noWrap/>
            <w:vAlign w:val="center"/>
            <w:hideMark/>
          </w:tcPr>
          <w:p w14:paraId="4E1EBCB2"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38</w:t>
            </w:r>
          </w:p>
        </w:tc>
      </w:tr>
    </w:tbl>
    <w:p w14:paraId="21812E36" w14:textId="77777777" w:rsidR="003C7814" w:rsidRPr="000404FD" w:rsidRDefault="003C7814" w:rsidP="003C7814">
      <w:pPr>
        <w:spacing w:after="0" w:line="240" w:lineRule="auto"/>
        <w:rPr>
          <w:rFonts w:cs="Calibri"/>
          <w:i/>
          <w:iCs/>
          <w:color w:val="000000"/>
          <w:sz w:val="20"/>
          <w:szCs w:val="20"/>
        </w:rPr>
      </w:pPr>
    </w:p>
    <w:p w14:paraId="73D68330" w14:textId="77777777" w:rsidR="003C7814" w:rsidRPr="00C7691C" w:rsidRDefault="003C7814" w:rsidP="003C7814">
      <w:pPr>
        <w:spacing w:after="0" w:line="240" w:lineRule="auto"/>
        <w:rPr>
          <w:rFonts w:cs="Calibri"/>
          <w:i/>
          <w:iCs/>
          <w:color w:val="000000"/>
          <w:sz w:val="20"/>
          <w:szCs w:val="20"/>
          <w:lang w:val="en-US"/>
        </w:rPr>
      </w:pPr>
    </w:p>
    <w:p w14:paraId="0773C3C6" w14:textId="5391049F" w:rsidR="003C7814" w:rsidRPr="00C7691C" w:rsidRDefault="00585769" w:rsidP="003C7814">
      <w:pPr>
        <w:spacing w:after="0" w:line="240" w:lineRule="auto"/>
        <w:rPr>
          <w:rFonts w:cs="Calibri"/>
          <w:i/>
          <w:iCs/>
          <w:color w:val="000000"/>
          <w:sz w:val="20"/>
          <w:szCs w:val="20"/>
          <w:lang w:val="en-US"/>
        </w:rPr>
      </w:pPr>
      <w:r w:rsidRPr="00C7691C">
        <w:rPr>
          <w:rFonts w:cs="Calibri"/>
          <w:i/>
          <w:iCs/>
          <w:color w:val="000000"/>
          <w:sz w:val="20"/>
          <w:szCs w:val="20"/>
          <w:lang w:val="en-US"/>
        </w:rPr>
        <w:t>Table 5: Type and number of stakeholders interviewed</w:t>
      </w:r>
    </w:p>
    <w:tbl>
      <w:tblPr>
        <w:tblW w:w="0" w:type="auto"/>
        <w:tblBorders>
          <w:top w:val="double" w:sz="4" w:space="0" w:color="auto"/>
          <w:left w:val="double" w:sz="6" w:space="0" w:color="auto"/>
          <w:bottom w:val="double" w:sz="6" w:space="0" w:color="auto"/>
          <w:right w:val="double" w:sz="6" w:space="0" w:color="auto"/>
          <w:insideH w:val="single" w:sz="4" w:space="0" w:color="auto"/>
          <w:insideV w:val="single" w:sz="8" w:space="0" w:color="auto"/>
        </w:tblBorders>
        <w:tblLayout w:type="fixed"/>
        <w:tblCellMar>
          <w:left w:w="70" w:type="dxa"/>
          <w:right w:w="70" w:type="dxa"/>
        </w:tblCellMar>
        <w:tblLook w:val="04A0" w:firstRow="1" w:lastRow="0" w:firstColumn="1" w:lastColumn="0" w:noHBand="0" w:noVBand="1"/>
      </w:tblPr>
      <w:tblGrid>
        <w:gridCol w:w="4372"/>
        <w:gridCol w:w="2409"/>
      </w:tblGrid>
      <w:tr w:rsidR="003C7814" w:rsidRPr="00C7691C" w14:paraId="115F067E" w14:textId="77777777" w:rsidTr="000404FD">
        <w:trPr>
          <w:trHeight w:val="216"/>
        </w:trPr>
        <w:tc>
          <w:tcPr>
            <w:tcW w:w="6781" w:type="dxa"/>
            <w:gridSpan w:val="2"/>
            <w:shd w:val="clear" w:color="auto" w:fill="auto"/>
            <w:vAlign w:val="center"/>
          </w:tcPr>
          <w:p w14:paraId="7F2A35CD" w14:textId="018C7C38" w:rsidR="003C7814" w:rsidRPr="00C7691C" w:rsidRDefault="00D57062" w:rsidP="00771FA8">
            <w:pPr>
              <w:spacing w:after="0" w:line="240" w:lineRule="auto"/>
              <w:jc w:val="center"/>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Institution/Organization Account</w:t>
            </w:r>
          </w:p>
        </w:tc>
      </w:tr>
      <w:tr w:rsidR="003C7814" w:rsidRPr="00C7691C" w14:paraId="5634AA6F" w14:textId="77777777" w:rsidTr="000404FD">
        <w:trPr>
          <w:trHeight w:val="216"/>
        </w:trPr>
        <w:tc>
          <w:tcPr>
            <w:tcW w:w="4372" w:type="dxa"/>
            <w:shd w:val="clear" w:color="auto" w:fill="auto"/>
            <w:vAlign w:val="center"/>
            <w:hideMark/>
          </w:tcPr>
          <w:p w14:paraId="0588BD8F"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ADEMA</w:t>
            </w:r>
          </w:p>
        </w:tc>
        <w:tc>
          <w:tcPr>
            <w:tcW w:w="2409" w:type="dxa"/>
            <w:shd w:val="clear" w:color="auto" w:fill="auto"/>
            <w:noWrap/>
            <w:vAlign w:val="center"/>
            <w:hideMark/>
          </w:tcPr>
          <w:p w14:paraId="69DCC9C0"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3</w:t>
            </w:r>
          </w:p>
        </w:tc>
      </w:tr>
      <w:tr w:rsidR="003C7814" w:rsidRPr="00C7691C" w14:paraId="637FDA5D" w14:textId="77777777" w:rsidTr="000404FD">
        <w:trPr>
          <w:trHeight w:val="216"/>
        </w:trPr>
        <w:tc>
          <w:tcPr>
            <w:tcW w:w="4372" w:type="dxa"/>
            <w:shd w:val="clear" w:color="auto" w:fill="auto"/>
            <w:vAlign w:val="center"/>
            <w:hideMark/>
          </w:tcPr>
          <w:p w14:paraId="3D7B3C71"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ADTS</w:t>
            </w:r>
          </w:p>
        </w:tc>
        <w:tc>
          <w:tcPr>
            <w:tcW w:w="2409" w:type="dxa"/>
            <w:shd w:val="clear" w:color="auto" w:fill="auto"/>
            <w:noWrap/>
            <w:vAlign w:val="center"/>
            <w:hideMark/>
          </w:tcPr>
          <w:p w14:paraId="3BCA85E8"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3377570A" w14:textId="77777777" w:rsidTr="000404FD">
        <w:trPr>
          <w:trHeight w:val="216"/>
        </w:trPr>
        <w:tc>
          <w:tcPr>
            <w:tcW w:w="4372" w:type="dxa"/>
            <w:shd w:val="clear" w:color="auto" w:fill="auto"/>
            <w:vAlign w:val="center"/>
            <w:hideMark/>
          </w:tcPr>
          <w:p w14:paraId="3AE90DC2" w14:textId="7ABE221D" w:rsidR="003C7814" w:rsidRPr="00C7691C" w:rsidRDefault="008C612F"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Puchuncaví Rural Tourism Group</w:t>
            </w:r>
          </w:p>
        </w:tc>
        <w:tc>
          <w:tcPr>
            <w:tcW w:w="2409" w:type="dxa"/>
            <w:shd w:val="clear" w:color="auto" w:fill="auto"/>
            <w:noWrap/>
            <w:vAlign w:val="center"/>
            <w:hideMark/>
          </w:tcPr>
          <w:p w14:paraId="19C19B81"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1741A77E" w14:textId="77777777" w:rsidTr="000404FD">
        <w:trPr>
          <w:trHeight w:val="216"/>
        </w:trPr>
        <w:tc>
          <w:tcPr>
            <w:tcW w:w="4372" w:type="dxa"/>
            <w:shd w:val="clear" w:color="auto" w:fill="auto"/>
            <w:vAlign w:val="center"/>
            <w:hideMark/>
          </w:tcPr>
          <w:p w14:paraId="0452F6CC" w14:textId="12F1F13C" w:rsidR="003C7814" w:rsidRPr="00C7691C" w:rsidRDefault="008C612F"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Peumayén de Nerquihue Group</w:t>
            </w:r>
          </w:p>
        </w:tc>
        <w:tc>
          <w:tcPr>
            <w:tcW w:w="2409" w:type="dxa"/>
            <w:shd w:val="clear" w:color="auto" w:fill="auto"/>
            <w:noWrap/>
            <w:vAlign w:val="center"/>
            <w:hideMark/>
          </w:tcPr>
          <w:p w14:paraId="7DD2B39E"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71513F1F" w14:textId="77777777" w:rsidTr="000404FD">
        <w:trPr>
          <w:trHeight w:val="216"/>
        </w:trPr>
        <w:tc>
          <w:tcPr>
            <w:tcW w:w="4372" w:type="dxa"/>
            <w:shd w:val="clear" w:color="auto" w:fill="auto"/>
            <w:vAlign w:val="center"/>
            <w:hideMark/>
          </w:tcPr>
          <w:p w14:paraId="4CC34040"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ASCC Ñuble</w:t>
            </w:r>
          </w:p>
        </w:tc>
        <w:tc>
          <w:tcPr>
            <w:tcW w:w="2409" w:type="dxa"/>
            <w:shd w:val="clear" w:color="auto" w:fill="auto"/>
            <w:noWrap/>
            <w:vAlign w:val="center"/>
            <w:hideMark/>
          </w:tcPr>
          <w:p w14:paraId="7984A8EB"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2B16BA04" w14:textId="77777777" w:rsidTr="000404FD">
        <w:trPr>
          <w:trHeight w:val="216"/>
        </w:trPr>
        <w:tc>
          <w:tcPr>
            <w:tcW w:w="4372" w:type="dxa"/>
            <w:shd w:val="clear" w:color="auto" w:fill="auto"/>
            <w:vAlign w:val="center"/>
            <w:hideMark/>
          </w:tcPr>
          <w:p w14:paraId="54EF7CED"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ASSCC</w:t>
            </w:r>
          </w:p>
        </w:tc>
        <w:tc>
          <w:tcPr>
            <w:tcW w:w="2409" w:type="dxa"/>
            <w:shd w:val="clear" w:color="auto" w:fill="auto"/>
            <w:noWrap/>
            <w:vAlign w:val="center"/>
            <w:hideMark/>
          </w:tcPr>
          <w:p w14:paraId="029862E6"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5BC5BF3F" w14:textId="77777777" w:rsidTr="000404FD">
        <w:trPr>
          <w:trHeight w:val="216"/>
        </w:trPr>
        <w:tc>
          <w:tcPr>
            <w:tcW w:w="4372" w:type="dxa"/>
            <w:shd w:val="clear" w:color="auto" w:fill="auto"/>
            <w:vAlign w:val="center"/>
            <w:hideMark/>
          </w:tcPr>
          <w:p w14:paraId="21EB0898"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 xml:space="preserve">CC </w:t>
            </w:r>
            <w:proofErr w:type="spellStart"/>
            <w:r w:rsidRPr="00C7691C">
              <w:rPr>
                <w:rFonts w:asciiTheme="minorHAnsi" w:hAnsiTheme="minorHAnsi" w:cstheme="minorHAnsi"/>
                <w:b/>
                <w:bCs/>
                <w:i/>
                <w:iCs/>
                <w:color w:val="000000"/>
                <w:sz w:val="18"/>
                <w:szCs w:val="18"/>
                <w:lang w:val="en-US"/>
              </w:rPr>
              <w:t>Coipin</w:t>
            </w:r>
            <w:proofErr w:type="spellEnd"/>
          </w:p>
        </w:tc>
        <w:tc>
          <w:tcPr>
            <w:tcW w:w="2409" w:type="dxa"/>
            <w:shd w:val="clear" w:color="auto" w:fill="auto"/>
            <w:noWrap/>
            <w:vAlign w:val="center"/>
            <w:hideMark/>
          </w:tcPr>
          <w:p w14:paraId="50B5713B"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6442B59A" w14:textId="77777777" w:rsidTr="000404FD">
        <w:trPr>
          <w:trHeight w:val="216"/>
        </w:trPr>
        <w:tc>
          <w:tcPr>
            <w:tcW w:w="4372" w:type="dxa"/>
            <w:shd w:val="clear" w:color="auto" w:fill="auto"/>
            <w:vAlign w:val="center"/>
            <w:hideMark/>
          </w:tcPr>
          <w:p w14:paraId="4C46B36B"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CEDESUS</w:t>
            </w:r>
          </w:p>
        </w:tc>
        <w:tc>
          <w:tcPr>
            <w:tcW w:w="2409" w:type="dxa"/>
            <w:shd w:val="clear" w:color="auto" w:fill="auto"/>
            <w:noWrap/>
            <w:vAlign w:val="center"/>
            <w:hideMark/>
          </w:tcPr>
          <w:p w14:paraId="4F5E006A"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2F273F2A" w14:textId="77777777" w:rsidTr="000404FD">
        <w:trPr>
          <w:trHeight w:val="216"/>
        </w:trPr>
        <w:tc>
          <w:tcPr>
            <w:tcW w:w="4372" w:type="dxa"/>
            <w:shd w:val="clear" w:color="auto" w:fill="auto"/>
            <w:vAlign w:val="center"/>
            <w:hideMark/>
          </w:tcPr>
          <w:p w14:paraId="6E3DBFA4" w14:textId="37486BB0" w:rsidR="003C7814" w:rsidRPr="00C7691C" w:rsidRDefault="00F65253"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Alhué Agricultural Community</w:t>
            </w:r>
          </w:p>
        </w:tc>
        <w:tc>
          <w:tcPr>
            <w:tcW w:w="2409" w:type="dxa"/>
            <w:shd w:val="clear" w:color="auto" w:fill="auto"/>
            <w:noWrap/>
            <w:vAlign w:val="center"/>
            <w:hideMark/>
          </w:tcPr>
          <w:p w14:paraId="51EDE998"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339D7F3D" w14:textId="77777777" w:rsidTr="000404FD">
        <w:trPr>
          <w:trHeight w:val="216"/>
        </w:trPr>
        <w:tc>
          <w:tcPr>
            <w:tcW w:w="4372" w:type="dxa"/>
            <w:shd w:val="clear" w:color="auto" w:fill="auto"/>
            <w:vAlign w:val="center"/>
            <w:hideMark/>
          </w:tcPr>
          <w:p w14:paraId="0FAF0B06" w14:textId="50D5BC34" w:rsidR="003C7814" w:rsidRPr="00C7691C" w:rsidRDefault="0038661C" w:rsidP="00771FA8">
            <w:pPr>
              <w:spacing w:after="0" w:line="240" w:lineRule="auto"/>
              <w:rPr>
                <w:rFonts w:asciiTheme="minorHAnsi" w:hAnsiTheme="minorHAnsi" w:cstheme="minorHAnsi"/>
                <w:b/>
                <w:bCs/>
                <w:i/>
                <w:iCs/>
                <w:color w:val="000000"/>
                <w:sz w:val="18"/>
                <w:szCs w:val="18"/>
                <w:lang w:val="en-US"/>
              </w:rPr>
            </w:pPr>
            <w:proofErr w:type="spellStart"/>
            <w:r w:rsidRPr="00C7691C">
              <w:rPr>
                <w:rFonts w:asciiTheme="minorHAnsi" w:hAnsiTheme="minorHAnsi" w:cstheme="minorHAnsi"/>
                <w:b/>
                <w:bCs/>
                <w:i/>
                <w:iCs/>
                <w:color w:val="000000"/>
                <w:sz w:val="18"/>
                <w:szCs w:val="18"/>
                <w:lang w:val="en-US"/>
              </w:rPr>
              <w:lastRenderedPageBreak/>
              <w:t>Alhue</w:t>
            </w:r>
            <w:proofErr w:type="spellEnd"/>
            <w:r w:rsidRPr="00C7691C">
              <w:rPr>
                <w:rFonts w:asciiTheme="minorHAnsi" w:hAnsiTheme="minorHAnsi" w:cstheme="minorHAnsi"/>
                <w:b/>
                <w:bCs/>
                <w:i/>
                <w:iCs/>
                <w:color w:val="000000"/>
                <w:sz w:val="18"/>
                <w:szCs w:val="18"/>
                <w:lang w:val="en-US"/>
              </w:rPr>
              <w:t xml:space="preserve"> Community</w:t>
            </w:r>
          </w:p>
        </w:tc>
        <w:tc>
          <w:tcPr>
            <w:tcW w:w="2409" w:type="dxa"/>
            <w:shd w:val="clear" w:color="auto" w:fill="auto"/>
            <w:noWrap/>
            <w:vAlign w:val="center"/>
            <w:hideMark/>
          </w:tcPr>
          <w:p w14:paraId="494693B6"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2</w:t>
            </w:r>
          </w:p>
        </w:tc>
      </w:tr>
      <w:tr w:rsidR="003C7814" w:rsidRPr="00C7691C" w14:paraId="4DEB0180" w14:textId="77777777" w:rsidTr="000404FD">
        <w:trPr>
          <w:trHeight w:val="216"/>
        </w:trPr>
        <w:tc>
          <w:tcPr>
            <w:tcW w:w="4372" w:type="dxa"/>
            <w:shd w:val="clear" w:color="auto" w:fill="auto"/>
            <w:vAlign w:val="center"/>
            <w:hideMark/>
          </w:tcPr>
          <w:p w14:paraId="3C2723FF"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CONAF</w:t>
            </w:r>
          </w:p>
        </w:tc>
        <w:tc>
          <w:tcPr>
            <w:tcW w:w="2409" w:type="dxa"/>
            <w:shd w:val="clear" w:color="auto" w:fill="auto"/>
            <w:noWrap/>
            <w:vAlign w:val="center"/>
            <w:hideMark/>
          </w:tcPr>
          <w:p w14:paraId="449CC980"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2</w:t>
            </w:r>
          </w:p>
        </w:tc>
      </w:tr>
      <w:tr w:rsidR="003C7814" w:rsidRPr="00C7691C" w14:paraId="07CBF644" w14:textId="77777777" w:rsidTr="000404FD">
        <w:trPr>
          <w:trHeight w:val="216"/>
        </w:trPr>
        <w:tc>
          <w:tcPr>
            <w:tcW w:w="4372" w:type="dxa"/>
            <w:shd w:val="clear" w:color="auto" w:fill="auto"/>
            <w:vAlign w:val="center"/>
            <w:hideMark/>
          </w:tcPr>
          <w:p w14:paraId="4BA568B6"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CORFO</w:t>
            </w:r>
          </w:p>
        </w:tc>
        <w:tc>
          <w:tcPr>
            <w:tcW w:w="2409" w:type="dxa"/>
            <w:shd w:val="clear" w:color="auto" w:fill="auto"/>
            <w:noWrap/>
            <w:vAlign w:val="center"/>
            <w:hideMark/>
          </w:tcPr>
          <w:p w14:paraId="23AEE676"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0E026D57" w14:textId="77777777" w:rsidTr="000404FD">
        <w:trPr>
          <w:trHeight w:val="216"/>
        </w:trPr>
        <w:tc>
          <w:tcPr>
            <w:tcW w:w="4372" w:type="dxa"/>
            <w:shd w:val="clear" w:color="auto" w:fill="auto"/>
            <w:vAlign w:val="center"/>
            <w:hideMark/>
          </w:tcPr>
          <w:p w14:paraId="36B3476D"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Ex-UNDP NY</w:t>
            </w:r>
          </w:p>
        </w:tc>
        <w:tc>
          <w:tcPr>
            <w:tcW w:w="2409" w:type="dxa"/>
            <w:shd w:val="clear" w:color="auto" w:fill="auto"/>
            <w:noWrap/>
            <w:vAlign w:val="center"/>
            <w:hideMark/>
          </w:tcPr>
          <w:p w14:paraId="16C7E755"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1B244D0B" w14:textId="77777777" w:rsidTr="000404FD">
        <w:trPr>
          <w:trHeight w:val="216"/>
        </w:trPr>
        <w:tc>
          <w:tcPr>
            <w:tcW w:w="4372" w:type="dxa"/>
            <w:shd w:val="clear" w:color="auto" w:fill="auto"/>
            <w:vAlign w:val="center"/>
            <w:hideMark/>
          </w:tcPr>
          <w:p w14:paraId="0E2964B2"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FOSIS</w:t>
            </w:r>
          </w:p>
        </w:tc>
        <w:tc>
          <w:tcPr>
            <w:tcW w:w="2409" w:type="dxa"/>
            <w:shd w:val="clear" w:color="auto" w:fill="auto"/>
            <w:noWrap/>
            <w:vAlign w:val="center"/>
            <w:hideMark/>
          </w:tcPr>
          <w:p w14:paraId="6508BC15"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52030934" w14:textId="77777777" w:rsidTr="000404FD">
        <w:trPr>
          <w:trHeight w:val="216"/>
        </w:trPr>
        <w:tc>
          <w:tcPr>
            <w:tcW w:w="4372" w:type="dxa"/>
            <w:shd w:val="clear" w:color="auto" w:fill="auto"/>
            <w:vAlign w:val="center"/>
            <w:hideMark/>
          </w:tcPr>
          <w:p w14:paraId="5AAC698C"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INDAP</w:t>
            </w:r>
          </w:p>
        </w:tc>
        <w:tc>
          <w:tcPr>
            <w:tcW w:w="2409" w:type="dxa"/>
            <w:shd w:val="clear" w:color="auto" w:fill="auto"/>
            <w:noWrap/>
            <w:vAlign w:val="center"/>
            <w:hideMark/>
          </w:tcPr>
          <w:p w14:paraId="235A15CC"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3DBBAA35" w14:textId="77777777" w:rsidTr="000404FD">
        <w:trPr>
          <w:trHeight w:val="216"/>
        </w:trPr>
        <w:tc>
          <w:tcPr>
            <w:tcW w:w="4372" w:type="dxa"/>
            <w:shd w:val="clear" w:color="auto" w:fill="auto"/>
            <w:vAlign w:val="center"/>
            <w:hideMark/>
          </w:tcPr>
          <w:p w14:paraId="5984DE6A"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INDAP Araucanía</w:t>
            </w:r>
          </w:p>
        </w:tc>
        <w:tc>
          <w:tcPr>
            <w:tcW w:w="2409" w:type="dxa"/>
            <w:shd w:val="clear" w:color="auto" w:fill="auto"/>
            <w:noWrap/>
            <w:vAlign w:val="center"/>
            <w:hideMark/>
          </w:tcPr>
          <w:p w14:paraId="59557022"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7CD63440" w14:textId="77777777" w:rsidTr="000404FD">
        <w:trPr>
          <w:trHeight w:val="216"/>
        </w:trPr>
        <w:tc>
          <w:tcPr>
            <w:tcW w:w="4372" w:type="dxa"/>
            <w:shd w:val="clear" w:color="auto" w:fill="auto"/>
            <w:vAlign w:val="center"/>
            <w:hideMark/>
          </w:tcPr>
          <w:p w14:paraId="637D95A2"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INFOR</w:t>
            </w:r>
          </w:p>
        </w:tc>
        <w:tc>
          <w:tcPr>
            <w:tcW w:w="2409" w:type="dxa"/>
            <w:shd w:val="clear" w:color="auto" w:fill="auto"/>
            <w:noWrap/>
            <w:vAlign w:val="center"/>
            <w:hideMark/>
          </w:tcPr>
          <w:p w14:paraId="63E254A5"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6814BF4C" w14:textId="77777777" w:rsidTr="000404FD">
        <w:trPr>
          <w:trHeight w:val="216"/>
        </w:trPr>
        <w:tc>
          <w:tcPr>
            <w:tcW w:w="4372" w:type="dxa"/>
            <w:shd w:val="clear" w:color="auto" w:fill="auto"/>
            <w:vAlign w:val="center"/>
            <w:hideMark/>
          </w:tcPr>
          <w:p w14:paraId="409F742F"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INFOR Biobío</w:t>
            </w:r>
          </w:p>
        </w:tc>
        <w:tc>
          <w:tcPr>
            <w:tcW w:w="2409" w:type="dxa"/>
            <w:shd w:val="clear" w:color="auto" w:fill="auto"/>
            <w:noWrap/>
            <w:vAlign w:val="center"/>
            <w:hideMark/>
          </w:tcPr>
          <w:p w14:paraId="40390F82"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4B04C435" w14:textId="77777777" w:rsidTr="000404FD">
        <w:trPr>
          <w:trHeight w:val="216"/>
        </w:trPr>
        <w:tc>
          <w:tcPr>
            <w:tcW w:w="4372" w:type="dxa"/>
            <w:shd w:val="clear" w:color="auto" w:fill="auto"/>
            <w:vAlign w:val="center"/>
            <w:hideMark/>
          </w:tcPr>
          <w:p w14:paraId="7EFBB4FA"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 xml:space="preserve">JJVV </w:t>
            </w:r>
            <w:proofErr w:type="spellStart"/>
            <w:r w:rsidRPr="00C7691C">
              <w:rPr>
                <w:rFonts w:asciiTheme="minorHAnsi" w:hAnsiTheme="minorHAnsi" w:cstheme="minorHAnsi"/>
                <w:b/>
                <w:bCs/>
                <w:i/>
                <w:iCs/>
                <w:color w:val="000000"/>
                <w:sz w:val="18"/>
                <w:szCs w:val="18"/>
                <w:lang w:val="en-US"/>
              </w:rPr>
              <w:t>LLames</w:t>
            </w:r>
            <w:proofErr w:type="spellEnd"/>
          </w:p>
        </w:tc>
        <w:tc>
          <w:tcPr>
            <w:tcW w:w="2409" w:type="dxa"/>
            <w:shd w:val="clear" w:color="auto" w:fill="auto"/>
            <w:noWrap/>
            <w:vAlign w:val="center"/>
            <w:hideMark/>
          </w:tcPr>
          <w:p w14:paraId="195ACA04"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74C18FD5" w14:textId="77777777" w:rsidTr="000404FD">
        <w:trPr>
          <w:trHeight w:val="216"/>
        </w:trPr>
        <w:tc>
          <w:tcPr>
            <w:tcW w:w="4372" w:type="dxa"/>
            <w:shd w:val="clear" w:color="auto" w:fill="auto"/>
            <w:vAlign w:val="center"/>
            <w:hideMark/>
          </w:tcPr>
          <w:p w14:paraId="10E80D68" w14:textId="7FA224B9"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Minist</w:t>
            </w:r>
            <w:r w:rsidR="0038661C" w:rsidRPr="00C7691C">
              <w:rPr>
                <w:rFonts w:asciiTheme="minorHAnsi" w:hAnsiTheme="minorHAnsi" w:cstheme="minorHAnsi"/>
                <w:b/>
                <w:bCs/>
                <w:i/>
                <w:iCs/>
                <w:color w:val="000000"/>
                <w:sz w:val="18"/>
                <w:szCs w:val="18"/>
                <w:lang w:val="en-US"/>
              </w:rPr>
              <w:t>ry of the Environment</w:t>
            </w:r>
          </w:p>
        </w:tc>
        <w:tc>
          <w:tcPr>
            <w:tcW w:w="2409" w:type="dxa"/>
            <w:shd w:val="clear" w:color="auto" w:fill="auto"/>
            <w:noWrap/>
            <w:vAlign w:val="center"/>
            <w:hideMark/>
          </w:tcPr>
          <w:p w14:paraId="315714B1"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11</w:t>
            </w:r>
          </w:p>
        </w:tc>
      </w:tr>
      <w:tr w:rsidR="003C7814" w:rsidRPr="00C7691C" w14:paraId="62178939" w14:textId="77777777" w:rsidTr="000404FD">
        <w:trPr>
          <w:trHeight w:val="216"/>
        </w:trPr>
        <w:tc>
          <w:tcPr>
            <w:tcW w:w="4372" w:type="dxa"/>
            <w:shd w:val="clear" w:color="auto" w:fill="auto"/>
            <w:vAlign w:val="center"/>
            <w:hideMark/>
          </w:tcPr>
          <w:p w14:paraId="40B7CDCC" w14:textId="3AE875A9" w:rsidR="003C7814" w:rsidRPr="00C7691C" w:rsidRDefault="000A72F1"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 xml:space="preserve">Municipality of </w:t>
            </w:r>
            <w:proofErr w:type="spellStart"/>
            <w:r w:rsidRPr="00C7691C">
              <w:rPr>
                <w:rFonts w:asciiTheme="minorHAnsi" w:hAnsiTheme="minorHAnsi" w:cstheme="minorHAnsi"/>
                <w:b/>
                <w:bCs/>
                <w:i/>
                <w:iCs/>
                <w:color w:val="000000"/>
                <w:sz w:val="18"/>
                <w:szCs w:val="18"/>
                <w:lang w:val="en-US"/>
              </w:rPr>
              <w:t>Curacautin</w:t>
            </w:r>
            <w:proofErr w:type="spellEnd"/>
          </w:p>
        </w:tc>
        <w:tc>
          <w:tcPr>
            <w:tcW w:w="2409" w:type="dxa"/>
            <w:shd w:val="clear" w:color="auto" w:fill="auto"/>
            <w:noWrap/>
            <w:vAlign w:val="center"/>
            <w:hideMark/>
          </w:tcPr>
          <w:p w14:paraId="665EE8D8"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1A76BD46" w14:textId="77777777" w:rsidTr="000404FD">
        <w:trPr>
          <w:trHeight w:val="216"/>
        </w:trPr>
        <w:tc>
          <w:tcPr>
            <w:tcW w:w="4372" w:type="dxa"/>
            <w:shd w:val="clear" w:color="auto" w:fill="auto"/>
            <w:vAlign w:val="center"/>
            <w:hideMark/>
          </w:tcPr>
          <w:p w14:paraId="3BF838FB" w14:textId="7BE59E68" w:rsidR="003C7814" w:rsidRPr="00C7691C" w:rsidRDefault="000A72F1"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Municipality of</w:t>
            </w:r>
            <w:r w:rsidR="003C7814" w:rsidRPr="00C7691C">
              <w:rPr>
                <w:rFonts w:asciiTheme="minorHAnsi" w:hAnsiTheme="minorHAnsi" w:cstheme="minorHAnsi"/>
                <w:b/>
                <w:bCs/>
                <w:i/>
                <w:iCs/>
                <w:color w:val="000000"/>
                <w:sz w:val="18"/>
                <w:szCs w:val="18"/>
                <w:lang w:val="en-US"/>
              </w:rPr>
              <w:t xml:space="preserve"> San Nicolás</w:t>
            </w:r>
          </w:p>
        </w:tc>
        <w:tc>
          <w:tcPr>
            <w:tcW w:w="2409" w:type="dxa"/>
            <w:shd w:val="clear" w:color="auto" w:fill="auto"/>
            <w:noWrap/>
            <w:vAlign w:val="center"/>
            <w:hideMark/>
          </w:tcPr>
          <w:p w14:paraId="3CAED6E4"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2C0F1258" w14:textId="77777777" w:rsidTr="000404FD">
        <w:trPr>
          <w:trHeight w:val="216"/>
        </w:trPr>
        <w:tc>
          <w:tcPr>
            <w:tcW w:w="4372" w:type="dxa"/>
            <w:shd w:val="clear" w:color="auto" w:fill="auto"/>
            <w:vAlign w:val="center"/>
            <w:hideMark/>
          </w:tcPr>
          <w:p w14:paraId="5847F51A" w14:textId="338C54D6" w:rsidR="003C7814" w:rsidRPr="00C7691C" w:rsidRDefault="00EC038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 xml:space="preserve">Municipality of </w:t>
            </w:r>
            <w:proofErr w:type="spellStart"/>
            <w:r w:rsidR="003C7814" w:rsidRPr="00C7691C">
              <w:rPr>
                <w:rFonts w:asciiTheme="minorHAnsi" w:hAnsiTheme="minorHAnsi" w:cstheme="minorHAnsi"/>
                <w:b/>
                <w:bCs/>
                <w:i/>
                <w:iCs/>
                <w:color w:val="000000"/>
                <w:sz w:val="18"/>
                <w:szCs w:val="18"/>
                <w:lang w:val="en-US"/>
              </w:rPr>
              <w:t>Lonquimay</w:t>
            </w:r>
            <w:proofErr w:type="spellEnd"/>
          </w:p>
        </w:tc>
        <w:tc>
          <w:tcPr>
            <w:tcW w:w="2409" w:type="dxa"/>
            <w:shd w:val="clear" w:color="auto" w:fill="auto"/>
            <w:noWrap/>
            <w:vAlign w:val="center"/>
            <w:hideMark/>
          </w:tcPr>
          <w:p w14:paraId="5B92DC02"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0897EFD4" w14:textId="77777777" w:rsidTr="000404FD">
        <w:trPr>
          <w:trHeight w:val="216"/>
        </w:trPr>
        <w:tc>
          <w:tcPr>
            <w:tcW w:w="4372" w:type="dxa"/>
            <w:shd w:val="clear" w:color="auto" w:fill="auto"/>
            <w:vAlign w:val="center"/>
            <w:hideMark/>
          </w:tcPr>
          <w:p w14:paraId="593F76BC"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 xml:space="preserve">PDTI </w:t>
            </w:r>
            <w:proofErr w:type="spellStart"/>
            <w:r w:rsidRPr="00C7691C">
              <w:rPr>
                <w:rFonts w:asciiTheme="minorHAnsi" w:hAnsiTheme="minorHAnsi" w:cstheme="minorHAnsi"/>
                <w:b/>
                <w:bCs/>
                <w:i/>
                <w:iCs/>
                <w:color w:val="000000"/>
                <w:sz w:val="18"/>
                <w:szCs w:val="18"/>
                <w:lang w:val="en-US"/>
              </w:rPr>
              <w:t>Lonquimay</w:t>
            </w:r>
            <w:proofErr w:type="spellEnd"/>
          </w:p>
        </w:tc>
        <w:tc>
          <w:tcPr>
            <w:tcW w:w="2409" w:type="dxa"/>
            <w:shd w:val="clear" w:color="auto" w:fill="auto"/>
            <w:noWrap/>
            <w:vAlign w:val="center"/>
            <w:hideMark/>
          </w:tcPr>
          <w:p w14:paraId="72BAF00C"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66BED1D5" w14:textId="77777777" w:rsidTr="000404FD">
        <w:trPr>
          <w:trHeight w:val="216"/>
        </w:trPr>
        <w:tc>
          <w:tcPr>
            <w:tcW w:w="4372" w:type="dxa"/>
            <w:shd w:val="clear" w:color="auto" w:fill="auto"/>
            <w:vAlign w:val="center"/>
            <w:hideMark/>
          </w:tcPr>
          <w:p w14:paraId="47D8480B"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 xml:space="preserve">Prodesal </w:t>
            </w:r>
            <w:proofErr w:type="spellStart"/>
            <w:r w:rsidRPr="00C7691C">
              <w:rPr>
                <w:rFonts w:asciiTheme="minorHAnsi" w:hAnsiTheme="minorHAnsi" w:cstheme="minorHAnsi"/>
                <w:b/>
                <w:bCs/>
                <w:i/>
                <w:iCs/>
                <w:color w:val="000000"/>
                <w:sz w:val="18"/>
                <w:szCs w:val="18"/>
                <w:lang w:val="en-US"/>
              </w:rPr>
              <w:t>Constitución</w:t>
            </w:r>
            <w:proofErr w:type="spellEnd"/>
          </w:p>
        </w:tc>
        <w:tc>
          <w:tcPr>
            <w:tcW w:w="2409" w:type="dxa"/>
            <w:shd w:val="clear" w:color="auto" w:fill="auto"/>
            <w:noWrap/>
            <w:vAlign w:val="center"/>
            <w:hideMark/>
          </w:tcPr>
          <w:p w14:paraId="4F50B865"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034E5AF6" w14:textId="77777777" w:rsidTr="000404FD">
        <w:trPr>
          <w:trHeight w:val="216"/>
        </w:trPr>
        <w:tc>
          <w:tcPr>
            <w:tcW w:w="4372" w:type="dxa"/>
            <w:shd w:val="clear" w:color="auto" w:fill="auto"/>
            <w:vAlign w:val="center"/>
            <w:hideMark/>
          </w:tcPr>
          <w:p w14:paraId="4184BBBC"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PRODESAL Linares</w:t>
            </w:r>
          </w:p>
        </w:tc>
        <w:tc>
          <w:tcPr>
            <w:tcW w:w="2409" w:type="dxa"/>
            <w:shd w:val="clear" w:color="auto" w:fill="auto"/>
            <w:noWrap/>
            <w:vAlign w:val="center"/>
            <w:hideMark/>
          </w:tcPr>
          <w:p w14:paraId="1C22EF98"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3CE15B0B" w14:textId="77777777" w:rsidTr="000404FD">
        <w:trPr>
          <w:trHeight w:val="216"/>
        </w:trPr>
        <w:tc>
          <w:tcPr>
            <w:tcW w:w="4372" w:type="dxa"/>
            <w:shd w:val="clear" w:color="auto" w:fill="auto"/>
            <w:vAlign w:val="center"/>
            <w:hideMark/>
          </w:tcPr>
          <w:p w14:paraId="70044071" w14:textId="6B29B93B" w:rsidR="003C7814" w:rsidRPr="00C7691C" w:rsidRDefault="00C62588"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United Nations Development Programme</w:t>
            </w:r>
          </w:p>
        </w:tc>
        <w:tc>
          <w:tcPr>
            <w:tcW w:w="2409" w:type="dxa"/>
            <w:shd w:val="clear" w:color="auto" w:fill="auto"/>
            <w:noWrap/>
            <w:vAlign w:val="center"/>
            <w:hideMark/>
          </w:tcPr>
          <w:p w14:paraId="6E292E47"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4</w:t>
            </w:r>
          </w:p>
        </w:tc>
      </w:tr>
      <w:tr w:rsidR="003C7814" w:rsidRPr="00C7691C" w14:paraId="5283024F" w14:textId="77777777" w:rsidTr="000404FD">
        <w:trPr>
          <w:trHeight w:val="216"/>
        </w:trPr>
        <w:tc>
          <w:tcPr>
            <w:tcW w:w="4372" w:type="dxa"/>
            <w:shd w:val="clear" w:color="auto" w:fill="auto"/>
            <w:vAlign w:val="center"/>
            <w:hideMark/>
          </w:tcPr>
          <w:p w14:paraId="2C6E9B93"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Seremi MMA Maule</w:t>
            </w:r>
          </w:p>
        </w:tc>
        <w:tc>
          <w:tcPr>
            <w:tcW w:w="2409" w:type="dxa"/>
            <w:shd w:val="clear" w:color="auto" w:fill="auto"/>
            <w:noWrap/>
            <w:vAlign w:val="center"/>
            <w:hideMark/>
          </w:tcPr>
          <w:p w14:paraId="2A53236E"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2</w:t>
            </w:r>
          </w:p>
        </w:tc>
      </w:tr>
      <w:tr w:rsidR="003C7814" w:rsidRPr="00C7691C" w14:paraId="2FF7C738" w14:textId="77777777" w:rsidTr="000404FD">
        <w:trPr>
          <w:trHeight w:val="216"/>
        </w:trPr>
        <w:tc>
          <w:tcPr>
            <w:tcW w:w="4372" w:type="dxa"/>
            <w:shd w:val="clear" w:color="auto" w:fill="auto"/>
            <w:vAlign w:val="center"/>
            <w:hideMark/>
          </w:tcPr>
          <w:p w14:paraId="06FC7841"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Seremi MMA O'Higgins</w:t>
            </w:r>
          </w:p>
        </w:tc>
        <w:tc>
          <w:tcPr>
            <w:tcW w:w="2409" w:type="dxa"/>
            <w:shd w:val="clear" w:color="auto" w:fill="auto"/>
            <w:noWrap/>
            <w:vAlign w:val="center"/>
            <w:hideMark/>
          </w:tcPr>
          <w:p w14:paraId="1E9E0A24"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682DC2A4" w14:textId="77777777" w:rsidTr="000404FD">
        <w:trPr>
          <w:trHeight w:val="216"/>
        </w:trPr>
        <w:tc>
          <w:tcPr>
            <w:tcW w:w="4372" w:type="dxa"/>
            <w:shd w:val="clear" w:color="auto" w:fill="auto"/>
            <w:vAlign w:val="center"/>
            <w:hideMark/>
          </w:tcPr>
          <w:p w14:paraId="4FA27567"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proofErr w:type="spellStart"/>
            <w:r w:rsidRPr="00C7691C">
              <w:rPr>
                <w:rFonts w:asciiTheme="minorHAnsi" w:hAnsiTheme="minorHAnsi" w:cstheme="minorHAnsi"/>
                <w:b/>
                <w:bCs/>
                <w:i/>
                <w:iCs/>
                <w:color w:val="000000"/>
                <w:sz w:val="18"/>
                <w:szCs w:val="18"/>
                <w:lang w:val="en-US"/>
              </w:rPr>
              <w:t>Verra</w:t>
            </w:r>
            <w:proofErr w:type="spellEnd"/>
          </w:p>
        </w:tc>
        <w:tc>
          <w:tcPr>
            <w:tcW w:w="2409" w:type="dxa"/>
            <w:shd w:val="clear" w:color="auto" w:fill="auto"/>
            <w:noWrap/>
            <w:vAlign w:val="center"/>
            <w:hideMark/>
          </w:tcPr>
          <w:p w14:paraId="267EC3E4"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1</w:t>
            </w:r>
          </w:p>
        </w:tc>
      </w:tr>
      <w:tr w:rsidR="003C7814" w:rsidRPr="00C7691C" w14:paraId="77107A37" w14:textId="77777777" w:rsidTr="000404FD">
        <w:trPr>
          <w:trHeight w:val="216"/>
        </w:trPr>
        <w:tc>
          <w:tcPr>
            <w:tcW w:w="4372" w:type="dxa"/>
            <w:shd w:val="clear" w:color="auto" w:fill="auto"/>
            <w:vAlign w:val="center"/>
            <w:hideMark/>
          </w:tcPr>
          <w:p w14:paraId="3E90EBFD" w14:textId="6261C735" w:rsidR="003C7814" w:rsidRPr="00C7691C" w:rsidRDefault="00A30832"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Other community organizations/beneficiaries</w:t>
            </w:r>
          </w:p>
        </w:tc>
        <w:tc>
          <w:tcPr>
            <w:tcW w:w="2409" w:type="dxa"/>
            <w:shd w:val="clear" w:color="auto" w:fill="auto"/>
            <w:noWrap/>
            <w:vAlign w:val="center"/>
            <w:hideMark/>
          </w:tcPr>
          <w:p w14:paraId="58BA1DA7"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22</w:t>
            </w:r>
          </w:p>
        </w:tc>
      </w:tr>
      <w:tr w:rsidR="003C7814" w:rsidRPr="00C7691C" w14:paraId="698F9839" w14:textId="77777777" w:rsidTr="000404FD">
        <w:trPr>
          <w:trHeight w:val="216"/>
        </w:trPr>
        <w:tc>
          <w:tcPr>
            <w:tcW w:w="4372" w:type="dxa"/>
            <w:shd w:val="clear" w:color="auto" w:fill="auto"/>
            <w:vAlign w:val="center"/>
            <w:hideMark/>
          </w:tcPr>
          <w:p w14:paraId="4E2D750F" w14:textId="5C694436" w:rsidR="003C7814" w:rsidRPr="00C7691C" w:rsidRDefault="001217EB" w:rsidP="00771FA8">
            <w:pPr>
              <w:spacing w:after="0" w:line="240" w:lineRule="auto"/>
              <w:jc w:val="right"/>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Overall total</w:t>
            </w:r>
          </w:p>
        </w:tc>
        <w:tc>
          <w:tcPr>
            <w:tcW w:w="2409" w:type="dxa"/>
            <w:shd w:val="clear" w:color="auto" w:fill="auto"/>
            <w:noWrap/>
            <w:vAlign w:val="center"/>
            <w:hideMark/>
          </w:tcPr>
          <w:p w14:paraId="40F09BA3" w14:textId="77777777" w:rsidR="003C7814" w:rsidRPr="00C7691C" w:rsidRDefault="003C7814" w:rsidP="00771FA8">
            <w:pPr>
              <w:spacing w:after="0" w:line="240" w:lineRule="auto"/>
              <w:rPr>
                <w:rFonts w:asciiTheme="minorHAnsi" w:hAnsiTheme="minorHAnsi" w:cstheme="minorHAnsi"/>
                <w:b/>
                <w:bCs/>
                <w:i/>
                <w:iCs/>
                <w:color w:val="000000"/>
                <w:sz w:val="18"/>
                <w:szCs w:val="18"/>
                <w:lang w:val="en-US"/>
              </w:rPr>
            </w:pPr>
            <w:r w:rsidRPr="00C7691C">
              <w:rPr>
                <w:rFonts w:asciiTheme="minorHAnsi" w:hAnsiTheme="minorHAnsi" w:cstheme="minorHAnsi"/>
                <w:b/>
                <w:bCs/>
                <w:i/>
                <w:iCs/>
                <w:color w:val="000000"/>
                <w:sz w:val="18"/>
                <w:szCs w:val="18"/>
                <w:lang w:val="en-US"/>
              </w:rPr>
              <w:t>70</w:t>
            </w:r>
          </w:p>
        </w:tc>
      </w:tr>
    </w:tbl>
    <w:p w14:paraId="44CFC502" w14:textId="77777777" w:rsidR="003C7814" w:rsidRPr="00C7691C" w:rsidRDefault="003C7814" w:rsidP="003C7814">
      <w:pPr>
        <w:spacing w:after="80" w:line="240" w:lineRule="auto"/>
        <w:rPr>
          <w:sz w:val="20"/>
          <w:szCs w:val="20"/>
          <w:lang w:val="en-US"/>
        </w:rPr>
      </w:pPr>
    </w:p>
    <w:p w14:paraId="71C5B2B1" w14:textId="575747B7" w:rsidR="003C7814" w:rsidRPr="00D00E6B" w:rsidRDefault="007B4DF3" w:rsidP="000404FD">
      <w:pPr>
        <w:pStyle w:val="Ttulo3"/>
        <w:spacing w:before="0" w:after="80" w:line="240" w:lineRule="auto"/>
        <w:rPr>
          <w:lang w:val="en-US"/>
        </w:rPr>
      </w:pPr>
      <w:bookmarkStart w:id="75" w:name="_Toc61879223"/>
      <w:r w:rsidRPr="00D00E6B">
        <w:rPr>
          <w:lang w:val="en-US"/>
        </w:rPr>
        <w:t>Strengths and limitations of the methodology</w:t>
      </w:r>
      <w:bookmarkEnd w:id="75"/>
    </w:p>
    <w:p w14:paraId="6E34D0C9" w14:textId="1CE76C8A" w:rsidR="00FA7D88" w:rsidRPr="00D00E6B" w:rsidRDefault="004B67A6" w:rsidP="003C7814">
      <w:pPr>
        <w:spacing w:after="80" w:line="240" w:lineRule="auto"/>
        <w:jc w:val="both"/>
        <w:rPr>
          <w:lang w:val="en-US"/>
        </w:rPr>
      </w:pPr>
      <w:r w:rsidRPr="00D00E6B">
        <w:rPr>
          <w:lang w:val="en-US"/>
        </w:rPr>
        <w:t xml:space="preserve">One of the main limitations for this evaluation, due to the COVID-19 pandemic, is the inability to make field visits to directly verify the project's </w:t>
      </w:r>
      <w:r w:rsidR="005B69BF" w:rsidRPr="00D00E6B">
        <w:rPr>
          <w:lang w:val="en-US"/>
        </w:rPr>
        <w:t>progress</w:t>
      </w:r>
      <w:r w:rsidRPr="00D00E6B">
        <w:rPr>
          <w:lang w:val="en-US"/>
        </w:rPr>
        <w:t xml:space="preserve"> </w:t>
      </w:r>
      <w:r w:rsidR="003E7DEC" w:rsidRPr="00D00E6B">
        <w:rPr>
          <w:lang w:val="en-US"/>
        </w:rPr>
        <w:t xml:space="preserve">or </w:t>
      </w:r>
      <w:r w:rsidRPr="00D00E6B">
        <w:rPr>
          <w:lang w:val="en-US"/>
        </w:rPr>
        <w:t>to interview stakeholders face-to-face.</w:t>
      </w:r>
      <w:r w:rsidR="003C7814" w:rsidRPr="00D00E6B">
        <w:rPr>
          <w:lang w:val="en-US"/>
        </w:rPr>
        <w:t xml:space="preserve"> </w:t>
      </w:r>
      <w:r w:rsidR="00E73508" w:rsidRPr="00D00E6B">
        <w:rPr>
          <w:lang w:val="en-US"/>
        </w:rPr>
        <w:t>Conversely</w:t>
      </w:r>
      <w:r w:rsidR="006F02B3" w:rsidRPr="00D00E6B">
        <w:rPr>
          <w:lang w:val="en-US"/>
        </w:rPr>
        <w:t xml:space="preserve">, communities generally have limited internet access (which is also the case with cell phone signals), so it was </w:t>
      </w:r>
      <w:r w:rsidR="003E7DEC" w:rsidRPr="00D00E6B">
        <w:rPr>
          <w:lang w:val="en-US"/>
        </w:rPr>
        <w:t>im</w:t>
      </w:r>
      <w:r w:rsidR="006F02B3" w:rsidRPr="00D00E6B">
        <w:rPr>
          <w:lang w:val="en-US"/>
        </w:rPr>
        <w:t xml:space="preserve">possible to conduct </w:t>
      </w:r>
      <w:r w:rsidR="00C351D7" w:rsidRPr="00D00E6B">
        <w:rPr>
          <w:lang w:val="en-US"/>
        </w:rPr>
        <w:t>all</w:t>
      </w:r>
      <w:r w:rsidR="006F02B3" w:rsidRPr="00D00E6B">
        <w:rPr>
          <w:lang w:val="en-US"/>
        </w:rPr>
        <w:t xml:space="preserve"> </w:t>
      </w:r>
      <w:r w:rsidR="003E7DEC" w:rsidRPr="00D00E6B">
        <w:rPr>
          <w:lang w:val="en-US"/>
        </w:rPr>
        <w:t xml:space="preserve">of </w:t>
      </w:r>
      <w:r w:rsidR="006F02B3" w:rsidRPr="00D00E6B">
        <w:rPr>
          <w:lang w:val="en-US"/>
        </w:rPr>
        <w:t xml:space="preserve">the planned interviews.  </w:t>
      </w:r>
      <w:r w:rsidR="00400813" w:rsidRPr="00D00E6B">
        <w:rPr>
          <w:lang w:val="en-US"/>
        </w:rPr>
        <w:t>Finally, it should be noted that the commitment of stakeholders to the interviews is lower when it i</w:t>
      </w:r>
      <w:r w:rsidR="00781DF4" w:rsidRPr="00D00E6B">
        <w:rPr>
          <w:lang w:val="en-US"/>
        </w:rPr>
        <w:t>s not face-to-face, which caused</w:t>
      </w:r>
      <w:r w:rsidR="00400813" w:rsidRPr="00D00E6B">
        <w:rPr>
          <w:lang w:val="en-US"/>
        </w:rPr>
        <w:t xml:space="preserve"> some delays for</w:t>
      </w:r>
      <w:r w:rsidR="00252AF0" w:rsidRPr="00D00E6B">
        <w:rPr>
          <w:lang w:val="en-US"/>
        </w:rPr>
        <w:t xml:space="preserve"> some</w:t>
      </w:r>
      <w:r w:rsidR="00400813" w:rsidRPr="00D00E6B">
        <w:rPr>
          <w:lang w:val="en-US"/>
        </w:rPr>
        <w:t xml:space="preserve"> interview dates. </w:t>
      </w:r>
    </w:p>
    <w:p w14:paraId="6CE5D7E7" w14:textId="45DAD742" w:rsidR="003C7814" w:rsidRPr="00D00E6B" w:rsidRDefault="00E73508" w:rsidP="003C7814">
      <w:pPr>
        <w:spacing w:after="80" w:line="240" w:lineRule="auto"/>
        <w:jc w:val="both"/>
        <w:rPr>
          <w:lang w:val="en-US"/>
        </w:rPr>
      </w:pPr>
      <w:r w:rsidRPr="00D00E6B">
        <w:rPr>
          <w:lang w:val="en-US"/>
        </w:rPr>
        <w:t>Conversely</w:t>
      </w:r>
      <w:r w:rsidR="0008022C" w:rsidRPr="00D00E6B">
        <w:rPr>
          <w:lang w:val="en-US"/>
        </w:rPr>
        <w:t>, most stakeholder testimonies are qualitative and subjective, so there is a risk of "informant bias" that could distort the reality of the project.</w:t>
      </w:r>
    </w:p>
    <w:p w14:paraId="117E5C34" w14:textId="227B3916" w:rsidR="00FA7D88" w:rsidRPr="00D00E6B" w:rsidRDefault="00E94006" w:rsidP="00C033A9">
      <w:pPr>
        <w:spacing w:after="80" w:line="240" w:lineRule="auto"/>
        <w:jc w:val="both"/>
        <w:rPr>
          <w:lang w:val="en-US"/>
        </w:rPr>
      </w:pPr>
      <w:r w:rsidRPr="00D00E6B">
        <w:rPr>
          <w:lang w:val="en-US"/>
        </w:rPr>
        <w:t xml:space="preserve">To mitigate these risks, </w:t>
      </w:r>
      <w:r w:rsidR="00B22CCD" w:rsidRPr="00D00E6B">
        <w:rPr>
          <w:lang w:val="en-US"/>
        </w:rPr>
        <w:t>many</w:t>
      </w:r>
      <w:r w:rsidRPr="00D00E6B">
        <w:rPr>
          <w:lang w:val="en-US"/>
        </w:rPr>
        <w:t xml:space="preserve"> people of diverse status and gender were interviewed, resulting in a high number of interviews (about 64 stakeholders in seven I</w:t>
      </w:r>
      <w:r w:rsidR="00905BB2" w:rsidRPr="00D00E6B">
        <w:rPr>
          <w:lang w:val="en-US"/>
        </w:rPr>
        <w:t>E</w:t>
      </w:r>
      <w:r w:rsidRPr="00D00E6B">
        <w:rPr>
          <w:lang w:val="en-US"/>
        </w:rPr>
        <w:t xml:space="preserve">Ts). </w:t>
      </w:r>
      <w:r w:rsidR="00194F52" w:rsidRPr="00D00E6B">
        <w:rPr>
          <w:lang w:val="en-US"/>
        </w:rPr>
        <w:t xml:space="preserve">The diversity of the interviewees comes from the roles played by each of them in their community and their position within the project. </w:t>
      </w:r>
      <w:r w:rsidR="00E73508" w:rsidRPr="00D00E6B">
        <w:rPr>
          <w:lang w:val="en-US"/>
        </w:rPr>
        <w:t>Conversely</w:t>
      </w:r>
      <w:r w:rsidR="00473B3D" w:rsidRPr="00D00E6B">
        <w:rPr>
          <w:lang w:val="en-US"/>
        </w:rPr>
        <w:t xml:space="preserve">, the testimonies were </w:t>
      </w:r>
      <w:r w:rsidR="003E7DEC" w:rsidRPr="00D00E6B">
        <w:rPr>
          <w:lang w:val="en-US"/>
        </w:rPr>
        <w:t xml:space="preserve">confirmed </w:t>
      </w:r>
      <w:r w:rsidR="00473B3D" w:rsidRPr="00D00E6B">
        <w:rPr>
          <w:lang w:val="en-US"/>
        </w:rPr>
        <w:t xml:space="preserve">with secondary information such as previous work done by recognized institutions for some of these groups, project reports, etc. </w:t>
      </w:r>
      <w:r w:rsidR="00956E77" w:rsidRPr="00D00E6B">
        <w:rPr>
          <w:lang w:val="en-US"/>
        </w:rPr>
        <w:t xml:space="preserve">The high number of interviewees made it possible to triangulate the information from the different sources consulted, reducing informant </w:t>
      </w:r>
      <w:r w:rsidR="004B7250" w:rsidRPr="00D00E6B">
        <w:rPr>
          <w:lang w:val="en-US"/>
        </w:rPr>
        <w:t>bias,</w:t>
      </w:r>
      <w:r w:rsidR="00956E77" w:rsidRPr="00D00E6B">
        <w:rPr>
          <w:lang w:val="en-US"/>
        </w:rPr>
        <w:t xml:space="preserve"> and ensuring a representative number of stakeholders, in the event that all the interviews could not be conducted.</w:t>
      </w:r>
      <w:r w:rsidR="004B7250" w:rsidRPr="00D00E6B">
        <w:rPr>
          <w:lang w:val="en-US"/>
        </w:rPr>
        <w:t xml:space="preserve"> </w:t>
      </w:r>
    </w:p>
    <w:p w14:paraId="21AA3DFC" w14:textId="65661131" w:rsidR="003C7814" w:rsidRPr="00D00E6B" w:rsidRDefault="00A40387" w:rsidP="00C033A9">
      <w:pPr>
        <w:spacing w:after="80" w:line="240" w:lineRule="auto"/>
        <w:jc w:val="both"/>
        <w:rPr>
          <w:lang w:val="en-US"/>
        </w:rPr>
      </w:pPr>
      <w:r w:rsidRPr="00D00E6B">
        <w:rPr>
          <w:lang w:val="en-US"/>
        </w:rPr>
        <w:t>To address the gender and indigenous group</w:t>
      </w:r>
      <w:r w:rsidR="003E7DEC" w:rsidRPr="00D00E6B">
        <w:rPr>
          <w:lang w:val="en-US"/>
        </w:rPr>
        <w:t xml:space="preserve"> issues</w:t>
      </w:r>
      <w:r w:rsidRPr="00D00E6B">
        <w:rPr>
          <w:lang w:val="en-US"/>
        </w:rPr>
        <w:t xml:space="preserve">, specific questions were asked about: </w:t>
      </w:r>
      <w:proofErr w:type="spellStart"/>
      <w:r w:rsidRPr="00D00E6B">
        <w:rPr>
          <w:lang w:val="en-US"/>
        </w:rPr>
        <w:t>i</w:t>
      </w:r>
      <w:proofErr w:type="spellEnd"/>
      <w:r w:rsidRPr="00D00E6B">
        <w:rPr>
          <w:lang w:val="en-US"/>
        </w:rPr>
        <w:t>) how the project addressed these dimensions; ii) whether there were demands from these groups to be incorporated into the IET; and iii) whether there were specific activities for them.</w:t>
      </w:r>
    </w:p>
    <w:p w14:paraId="710D9B1D" w14:textId="17AE6C21" w:rsidR="00C033A9" w:rsidRPr="00D00E6B" w:rsidRDefault="00C033A9" w:rsidP="004F1D72">
      <w:pPr>
        <w:jc w:val="both"/>
        <w:rPr>
          <w:lang w:val="en-US"/>
        </w:rPr>
      </w:pPr>
      <w:r w:rsidRPr="00D00E6B">
        <w:rPr>
          <w:lang w:val="en-US"/>
        </w:rPr>
        <w:t>The evaluators decided not to develop online questionnaires, because in their experience they have found that the response rate is relatively low (about 20%). In addition, these questionnaires would probably be answered only by people with stable access to the Internet, which would exclude many community groups, generating a bias in the collection of information.</w:t>
      </w:r>
    </w:p>
    <w:p w14:paraId="1DF8D2BD" w14:textId="176AAFD0" w:rsidR="003C7814" w:rsidRPr="00D00E6B" w:rsidRDefault="00FD24D7" w:rsidP="003C7814">
      <w:pPr>
        <w:pStyle w:val="Ttulo3"/>
        <w:spacing w:before="0" w:after="80" w:line="240" w:lineRule="auto"/>
        <w:rPr>
          <w:lang w:val="en-US"/>
        </w:rPr>
      </w:pPr>
      <w:bookmarkStart w:id="76" w:name="_Toc61879224"/>
      <w:r w:rsidRPr="00D00E6B">
        <w:rPr>
          <w:lang w:val="en-US"/>
        </w:rPr>
        <w:lastRenderedPageBreak/>
        <w:t>Working p</w:t>
      </w:r>
      <w:r w:rsidR="003C7814" w:rsidRPr="00D00E6B">
        <w:rPr>
          <w:lang w:val="en-US"/>
        </w:rPr>
        <w:t>lan</w:t>
      </w:r>
      <w:bookmarkEnd w:id="76"/>
      <w:r w:rsidR="003C7814" w:rsidRPr="00D00E6B">
        <w:rPr>
          <w:lang w:val="en-US"/>
        </w:rPr>
        <w:t xml:space="preserve"> </w:t>
      </w:r>
    </w:p>
    <w:p w14:paraId="61502FD5" w14:textId="77777777" w:rsidR="009B2B9F" w:rsidRPr="00D00E6B" w:rsidRDefault="009B2B9F" w:rsidP="009B2B9F">
      <w:pPr>
        <w:spacing w:after="80" w:line="240" w:lineRule="auto"/>
        <w:jc w:val="both"/>
        <w:rPr>
          <w:lang w:val="en-US"/>
        </w:rPr>
      </w:pPr>
      <w:r w:rsidRPr="00D00E6B">
        <w:rPr>
          <w:lang w:val="en-US"/>
        </w:rPr>
        <w:t xml:space="preserve">The evaluation had five stages that can be clearly identified: </w:t>
      </w:r>
    </w:p>
    <w:p w14:paraId="5C47DC90" w14:textId="77777777" w:rsidR="009B2B9F" w:rsidRPr="00D00E6B" w:rsidRDefault="009B2B9F" w:rsidP="009B2B9F">
      <w:pPr>
        <w:spacing w:after="80" w:line="240" w:lineRule="auto"/>
        <w:jc w:val="both"/>
        <w:rPr>
          <w:lang w:val="en-US"/>
        </w:rPr>
      </w:pPr>
      <w:r w:rsidRPr="00D00E6B">
        <w:rPr>
          <w:lang w:val="en-US"/>
        </w:rPr>
        <w:t>Phase 1 (July 1, 2020): Inception meetings of the consultants with UNDP, MMA, and the project execution team, where the main scopes of the evaluation and the dates of the main milestones and deliverables are discussed. The main stages of project implementation and its challenges were also discussed in general terms.</w:t>
      </w:r>
    </w:p>
    <w:p w14:paraId="4BE56684" w14:textId="341A496C" w:rsidR="009B2B9F" w:rsidRPr="00D00E6B" w:rsidRDefault="009B2B9F" w:rsidP="009B2B9F">
      <w:pPr>
        <w:spacing w:after="80" w:line="240" w:lineRule="auto"/>
        <w:jc w:val="both"/>
        <w:rPr>
          <w:lang w:val="en-US"/>
        </w:rPr>
      </w:pPr>
      <w:r w:rsidRPr="00D00E6B">
        <w:rPr>
          <w:lang w:val="en-US"/>
        </w:rPr>
        <w:t xml:space="preserve">Phase 2 (July 1-20, 2020): Reception and review of documentation by UNDP and the project execution team.  In this stage the final methodology, the sample of IETs, the projects for review and the number of interviewees were defined. This stage included the </w:t>
      </w:r>
      <w:r w:rsidR="003E7DEC" w:rsidRPr="00D00E6B">
        <w:rPr>
          <w:lang w:val="en-US"/>
        </w:rPr>
        <w:t xml:space="preserve">initial </w:t>
      </w:r>
      <w:r w:rsidRPr="00D00E6B">
        <w:rPr>
          <w:lang w:val="en-US"/>
        </w:rPr>
        <w:t>report of the final evaluation and the schedule of interviews to be carried out.</w:t>
      </w:r>
    </w:p>
    <w:p w14:paraId="3A9AA680" w14:textId="37F060F6" w:rsidR="009B2B9F" w:rsidRPr="00D00E6B" w:rsidRDefault="009B2B9F" w:rsidP="009B2B9F">
      <w:pPr>
        <w:spacing w:after="80" w:line="240" w:lineRule="auto"/>
        <w:jc w:val="both"/>
        <w:rPr>
          <w:lang w:val="en-US"/>
        </w:rPr>
      </w:pPr>
      <w:r w:rsidRPr="00D00E6B">
        <w:rPr>
          <w:lang w:val="en-US"/>
        </w:rPr>
        <w:t>Stage 3 (July 25 - September 25, 2020): Round of interviews beginning with in-depth discussion with UNDP and project officials (approximately two days of design analysis, indicators, mid-term evaluation and progress by product, project closure, etc.)</w:t>
      </w:r>
      <w:r w:rsidR="003E7DEC" w:rsidRPr="00D00E6B">
        <w:rPr>
          <w:lang w:val="en-US"/>
        </w:rPr>
        <w:t>.</w:t>
      </w:r>
      <w:r w:rsidRPr="00D00E6B">
        <w:rPr>
          <w:lang w:val="en-US"/>
        </w:rPr>
        <w:t xml:space="preserve"> Interviews with different stakeholders were then initiated, according to the topics included in the evaluation matrix.</w:t>
      </w:r>
    </w:p>
    <w:p w14:paraId="28EA3EEC" w14:textId="4D30F6E6" w:rsidR="003C7814" w:rsidRPr="00D00E6B" w:rsidRDefault="009B2B9F" w:rsidP="009B2B9F">
      <w:pPr>
        <w:spacing w:after="80" w:line="240" w:lineRule="auto"/>
        <w:jc w:val="both"/>
        <w:rPr>
          <w:lang w:val="en-US"/>
        </w:rPr>
      </w:pPr>
      <w:r w:rsidRPr="00D00E6B">
        <w:rPr>
          <w:lang w:val="en-US"/>
        </w:rPr>
        <w:t xml:space="preserve">Stage 4 (September 27 - November 18, 2020): Preparation of the final evaluation report </w:t>
      </w:r>
      <w:r w:rsidR="003E7DEC" w:rsidRPr="00D00E6B">
        <w:rPr>
          <w:lang w:val="en-US"/>
        </w:rPr>
        <w:t xml:space="preserve">draft </w:t>
      </w:r>
      <w:r w:rsidRPr="00D00E6B">
        <w:rPr>
          <w:lang w:val="en-US"/>
        </w:rPr>
        <w:t>followed by a round of comments and adjustments to the text to deliver the final version of the report.</w:t>
      </w:r>
    </w:p>
    <w:p w14:paraId="6A7CB696" w14:textId="2075EA6B" w:rsidR="00455A17" w:rsidRPr="00D00E6B" w:rsidRDefault="00455A17" w:rsidP="009B2B9F">
      <w:pPr>
        <w:spacing w:after="80" w:line="240" w:lineRule="auto"/>
        <w:jc w:val="both"/>
        <w:rPr>
          <w:lang w:val="en-US"/>
        </w:rPr>
      </w:pPr>
      <w:r w:rsidRPr="00D00E6B">
        <w:rPr>
          <w:lang w:val="en-US"/>
        </w:rPr>
        <w:t>Stage 5 (November 30 - December 7, 2020): Elaboration of the final evaluation report considering the comments received and adjustments of the text to deliver the final version of the report.</w:t>
      </w:r>
    </w:p>
    <w:p w14:paraId="1782E1BB" w14:textId="77777777" w:rsidR="00455A17" w:rsidRPr="00D00E6B" w:rsidRDefault="00455A17" w:rsidP="009B2B9F">
      <w:pPr>
        <w:spacing w:after="80" w:line="240" w:lineRule="auto"/>
        <w:jc w:val="both"/>
        <w:rPr>
          <w:lang w:val="en-US"/>
        </w:rPr>
      </w:pPr>
    </w:p>
    <w:p w14:paraId="3D7CBF13" w14:textId="77777777" w:rsidR="003C7814" w:rsidRPr="00D00E6B" w:rsidRDefault="003C7814" w:rsidP="003C7814">
      <w:pPr>
        <w:keepNext/>
        <w:keepLines/>
        <w:spacing w:after="80" w:line="240" w:lineRule="auto"/>
        <w:outlineLvl w:val="1"/>
        <w:rPr>
          <w:rFonts w:asciiTheme="majorHAnsi" w:eastAsiaTheme="majorEastAsia" w:hAnsiTheme="majorHAnsi" w:cstheme="majorBidi"/>
          <w:vanish/>
          <w:color w:val="365F91" w:themeColor="accent1" w:themeShade="BF"/>
          <w:sz w:val="26"/>
          <w:szCs w:val="26"/>
          <w:lang w:val="es-ES"/>
        </w:rPr>
      </w:pPr>
      <w:bookmarkStart w:id="77" w:name="_Toc50112521"/>
      <w:bookmarkStart w:id="78" w:name="_Toc50112633"/>
      <w:bookmarkStart w:id="79" w:name="_Toc50739231"/>
      <w:bookmarkStart w:id="80" w:name="_Toc52249454"/>
      <w:bookmarkStart w:id="81" w:name="_Toc52249535"/>
      <w:bookmarkStart w:id="82" w:name="_Toc52268787"/>
      <w:bookmarkStart w:id="83" w:name="_Toc52268864"/>
      <w:bookmarkStart w:id="84" w:name="_Toc52269079"/>
      <w:bookmarkStart w:id="85" w:name="_Toc52269160"/>
      <w:bookmarkStart w:id="86" w:name="_Toc52269242"/>
      <w:bookmarkStart w:id="87" w:name="_Toc52269323"/>
      <w:bookmarkStart w:id="88" w:name="_Toc52269404"/>
      <w:bookmarkStart w:id="89" w:name="_Toc52963714"/>
      <w:bookmarkStart w:id="90" w:name="_Toc52963793"/>
      <w:bookmarkStart w:id="91" w:name="_Toc52963874"/>
      <w:bookmarkStart w:id="92" w:name="_Toc52963963"/>
      <w:bookmarkStart w:id="93" w:name="_Toc50112523"/>
      <w:bookmarkStart w:id="94" w:name="_Toc50112635"/>
      <w:bookmarkStart w:id="95" w:name="_Toc50739233"/>
      <w:bookmarkStart w:id="96" w:name="_Toc52249456"/>
      <w:bookmarkStart w:id="97" w:name="_Toc52249537"/>
      <w:bookmarkStart w:id="98" w:name="_Toc52268789"/>
      <w:bookmarkStart w:id="99" w:name="_Toc52268866"/>
      <w:bookmarkStart w:id="100" w:name="_Toc52269081"/>
      <w:bookmarkStart w:id="101" w:name="_Toc52269162"/>
      <w:bookmarkStart w:id="102" w:name="_Toc52269244"/>
      <w:bookmarkStart w:id="103" w:name="_Toc52269325"/>
      <w:bookmarkStart w:id="104" w:name="_Toc52269406"/>
      <w:bookmarkStart w:id="105" w:name="_Toc52963716"/>
      <w:bookmarkStart w:id="106" w:name="_Toc52963795"/>
      <w:bookmarkStart w:id="107" w:name="_Toc52963876"/>
      <w:bookmarkStart w:id="108" w:name="_Toc5296396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75BAFF7C" w14:textId="06C62152" w:rsidR="003C7814" w:rsidRPr="00D00E6B" w:rsidRDefault="0096596E" w:rsidP="00AB2BFD">
      <w:pPr>
        <w:pStyle w:val="Ttulo2"/>
        <w:numPr>
          <w:ilvl w:val="1"/>
          <w:numId w:val="4"/>
        </w:numPr>
        <w:spacing w:before="0" w:after="80" w:line="240" w:lineRule="auto"/>
        <w:ind w:left="567" w:hanging="567"/>
        <w:rPr>
          <w:lang w:val="es-ES"/>
        </w:rPr>
      </w:pPr>
      <w:bookmarkStart w:id="109" w:name="_Toc57364914"/>
      <w:bookmarkStart w:id="110" w:name="_Toc61879225"/>
      <w:r w:rsidRPr="00D00E6B">
        <w:rPr>
          <w:lang w:val="en-GB"/>
        </w:rPr>
        <w:t>Evaluation report structure</w:t>
      </w:r>
      <w:bookmarkEnd w:id="109"/>
      <w:bookmarkEnd w:id="110"/>
    </w:p>
    <w:p w14:paraId="21E8321B" w14:textId="67BF3D6F" w:rsidR="003C7814" w:rsidRPr="00D00E6B" w:rsidRDefault="0031277E" w:rsidP="003C7814">
      <w:pPr>
        <w:spacing w:after="80" w:line="240" w:lineRule="auto"/>
        <w:jc w:val="both"/>
        <w:rPr>
          <w:lang w:val="en-US"/>
        </w:rPr>
      </w:pPr>
      <w:r w:rsidRPr="00D00E6B">
        <w:rPr>
          <w:lang w:val="en-US"/>
        </w:rPr>
        <w:t>This report has six sections. The cover page provides general information about the project (amounts, identification codes, implementing and executing agencies, timelines, etc.), followed by an executive summary of the project, the main findings, recommendations and conclusions, as well as the overall project rating and a list of abbreviations used in this report.</w:t>
      </w:r>
    </w:p>
    <w:p w14:paraId="63D70B9A" w14:textId="3BA69431" w:rsidR="003C7814" w:rsidRPr="00D00E6B" w:rsidRDefault="00041E4B" w:rsidP="003C7814">
      <w:pPr>
        <w:spacing w:after="80" w:line="240" w:lineRule="auto"/>
        <w:jc w:val="both"/>
        <w:rPr>
          <w:lang w:val="en-US"/>
        </w:rPr>
      </w:pPr>
      <w:r w:rsidRPr="00D00E6B">
        <w:rPr>
          <w:lang w:val="en-US"/>
        </w:rPr>
        <w:t>In Section 1: Introduction, you will find the scope and objectives of the evaluation work, as well as a detail of the methodology used and the main milestones of this work.</w:t>
      </w:r>
    </w:p>
    <w:p w14:paraId="4BE4EBF6" w14:textId="1EFDD859" w:rsidR="003C7814" w:rsidRPr="00D00E6B" w:rsidRDefault="00FA5B5B" w:rsidP="003C7814">
      <w:pPr>
        <w:spacing w:after="80" w:line="240" w:lineRule="auto"/>
        <w:jc w:val="both"/>
        <w:rPr>
          <w:lang w:val="en-US"/>
        </w:rPr>
      </w:pPr>
      <w:r w:rsidRPr="00D00E6B">
        <w:rPr>
          <w:lang w:val="en-US"/>
        </w:rPr>
        <w:t>Section 2 focuses on the analysis of the country's development context regarding the problem being addressed and how to solve it. The expected time frame for project implementation, overall and development objectives, expected results and key indicators, as well as coordination and partnership arrangements with key stakeholders are detailed in this section.</w:t>
      </w:r>
      <w:r w:rsidR="003C7814" w:rsidRPr="00D00E6B">
        <w:rPr>
          <w:lang w:val="en-US"/>
        </w:rPr>
        <w:t xml:space="preserve"> </w:t>
      </w:r>
    </w:p>
    <w:p w14:paraId="283D0E1E" w14:textId="67949D52" w:rsidR="003C7814" w:rsidRPr="00D00E6B" w:rsidRDefault="008B2944" w:rsidP="003C7814">
      <w:pPr>
        <w:spacing w:after="80" w:line="240" w:lineRule="auto"/>
        <w:jc w:val="both"/>
        <w:rPr>
          <w:lang w:val="en-US"/>
        </w:rPr>
      </w:pPr>
      <w:r w:rsidRPr="00D00E6B">
        <w:rPr>
          <w:lang w:val="en-US"/>
        </w:rPr>
        <w:t>Section 3 shows the evaluation findings, which cover design, implementation (financial and activities), results obtained and their sustainability. The project rating is at the end of this section.</w:t>
      </w:r>
    </w:p>
    <w:p w14:paraId="49534EE5" w14:textId="283FA92C" w:rsidR="003C7814" w:rsidRPr="00D00E6B" w:rsidRDefault="0006000F" w:rsidP="003C7814">
      <w:pPr>
        <w:spacing w:after="80" w:line="240" w:lineRule="auto"/>
        <w:jc w:val="both"/>
        <w:rPr>
          <w:lang w:val="en-US"/>
        </w:rPr>
      </w:pPr>
      <w:r w:rsidRPr="00D00E6B">
        <w:rPr>
          <w:lang w:val="en-US"/>
        </w:rPr>
        <w:t>The evaluators developed a special section (Section 4), which addresses cross-cutting issues of gender and indigenous peoples. It also includes a comparison between the participation mechanism, structure and participation model used by the project versus the modalities used by the Small Grants Programme (PPS-CHILE), implemented by UNDP and FPA.</w:t>
      </w:r>
    </w:p>
    <w:p w14:paraId="3E353CBD" w14:textId="11A951F1" w:rsidR="003C7814" w:rsidRPr="00D00E6B" w:rsidRDefault="00233CD3" w:rsidP="002F1191">
      <w:pPr>
        <w:spacing w:after="80" w:line="240" w:lineRule="auto"/>
        <w:jc w:val="both"/>
        <w:rPr>
          <w:lang w:val="en-US"/>
        </w:rPr>
      </w:pPr>
      <w:r w:rsidRPr="00D00E6B">
        <w:rPr>
          <w:lang w:val="en-US"/>
        </w:rPr>
        <w:t>Section 5 shows all the conclusions, recommendations, and lessons learned. Finally, Section 6 includes the appendices, with the TdR of the consultancy (Appendix 1), the project's Logical Framework Matrix (Appendix 2), the evaluation question matrix (Appendix 3), the interview schedule (Appendix 6), perso</w:t>
      </w:r>
      <w:r w:rsidR="00051CB8">
        <w:rPr>
          <w:lang w:val="en-US"/>
        </w:rPr>
        <w:t>ns interviewed (Appendix 5),</w:t>
      </w:r>
      <w:r w:rsidRPr="00D00E6B">
        <w:rPr>
          <w:lang w:val="en-US"/>
        </w:rPr>
        <w:t xml:space="preserve"> list of documents reviewed (Appendix 4)</w:t>
      </w:r>
      <w:r w:rsidR="00051CB8">
        <w:rPr>
          <w:lang w:val="en-US"/>
        </w:rPr>
        <w:t>, s</w:t>
      </w:r>
      <w:r w:rsidR="00051CB8" w:rsidRPr="00051CB8">
        <w:rPr>
          <w:lang w:val="en-US"/>
        </w:rPr>
        <w:t>election Criteria for Interviewed Actors</w:t>
      </w:r>
      <w:r w:rsidR="00051CB8">
        <w:rPr>
          <w:lang w:val="en-US"/>
        </w:rPr>
        <w:t xml:space="preserve"> (Appendix 7</w:t>
      </w:r>
      <w:r w:rsidR="00051CB8" w:rsidRPr="00D00E6B">
        <w:rPr>
          <w:lang w:val="en-US"/>
        </w:rPr>
        <w:t>)</w:t>
      </w:r>
      <w:r w:rsidR="00051CB8">
        <w:rPr>
          <w:lang w:val="en-US"/>
        </w:rPr>
        <w:t xml:space="preserve"> and a</w:t>
      </w:r>
      <w:r w:rsidR="00051CB8" w:rsidRPr="00051CB8">
        <w:rPr>
          <w:lang w:val="en-US"/>
        </w:rPr>
        <w:t>nalysis of Project Change Theory Results</w:t>
      </w:r>
      <w:r w:rsidR="00051CB8">
        <w:rPr>
          <w:lang w:val="en-US"/>
        </w:rPr>
        <w:t xml:space="preserve"> (Appendix 8)</w:t>
      </w:r>
      <w:r w:rsidRPr="00D00E6B">
        <w:rPr>
          <w:lang w:val="en-US"/>
        </w:rPr>
        <w:t>.</w:t>
      </w:r>
    </w:p>
    <w:p w14:paraId="1B67E71E" w14:textId="77777777" w:rsidR="003C7814" w:rsidRPr="00D00E6B" w:rsidRDefault="003C7814" w:rsidP="003C7814">
      <w:pPr>
        <w:spacing w:after="80" w:line="240" w:lineRule="auto"/>
        <w:rPr>
          <w:lang w:val="en-US"/>
        </w:rPr>
        <w:sectPr w:rsidR="003C7814" w:rsidRPr="00D00E6B" w:rsidSect="00771FA8">
          <w:footerReference w:type="default" r:id="rId14"/>
          <w:pgSz w:w="12240" w:h="15840"/>
          <w:pgMar w:top="1417" w:right="1701" w:bottom="1417" w:left="1701" w:header="708" w:footer="708" w:gutter="0"/>
          <w:pgNumType w:start="1"/>
          <w:cols w:space="708"/>
          <w:docGrid w:linePitch="360"/>
        </w:sectPr>
      </w:pPr>
    </w:p>
    <w:p w14:paraId="7C1A362C" w14:textId="66644D58" w:rsidR="003C7814" w:rsidRPr="00D00E6B" w:rsidRDefault="0085173F" w:rsidP="00AB2BFD">
      <w:pPr>
        <w:pStyle w:val="Ttulo1"/>
        <w:numPr>
          <w:ilvl w:val="0"/>
          <w:numId w:val="3"/>
        </w:numPr>
        <w:spacing w:before="0" w:after="80" w:line="240" w:lineRule="auto"/>
        <w:ind w:hanging="720"/>
      </w:pPr>
      <w:bookmarkStart w:id="111" w:name="_Toc50739236"/>
      <w:bookmarkStart w:id="112" w:name="_Toc52249459"/>
      <w:bookmarkStart w:id="113" w:name="_Toc52249540"/>
      <w:bookmarkStart w:id="114" w:name="_Toc52268792"/>
      <w:bookmarkStart w:id="115" w:name="_Toc52268869"/>
      <w:bookmarkStart w:id="116" w:name="_Toc52269084"/>
      <w:bookmarkStart w:id="117" w:name="_Toc52269165"/>
      <w:bookmarkStart w:id="118" w:name="_Toc52269247"/>
      <w:bookmarkStart w:id="119" w:name="_Toc52269328"/>
      <w:bookmarkStart w:id="120" w:name="_Toc52269409"/>
      <w:bookmarkStart w:id="121" w:name="_Toc52963719"/>
      <w:bookmarkStart w:id="122" w:name="_Toc52963798"/>
      <w:bookmarkStart w:id="123" w:name="_Toc52963879"/>
      <w:bookmarkStart w:id="124" w:name="_Toc52963968"/>
      <w:bookmarkStart w:id="125" w:name="_Toc50739237"/>
      <w:bookmarkStart w:id="126" w:name="_Toc52249460"/>
      <w:bookmarkStart w:id="127" w:name="_Toc52249541"/>
      <w:bookmarkStart w:id="128" w:name="_Toc52268793"/>
      <w:bookmarkStart w:id="129" w:name="_Toc52268870"/>
      <w:bookmarkStart w:id="130" w:name="_Toc52269085"/>
      <w:bookmarkStart w:id="131" w:name="_Toc52269166"/>
      <w:bookmarkStart w:id="132" w:name="_Toc52269248"/>
      <w:bookmarkStart w:id="133" w:name="_Toc52269329"/>
      <w:bookmarkStart w:id="134" w:name="_Toc52269410"/>
      <w:bookmarkStart w:id="135" w:name="_Toc52963720"/>
      <w:bookmarkStart w:id="136" w:name="_Toc52963799"/>
      <w:bookmarkStart w:id="137" w:name="_Toc52963880"/>
      <w:bookmarkStart w:id="138" w:name="_Toc52963969"/>
      <w:bookmarkStart w:id="139" w:name="_Toc61879226"/>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D00E6B">
        <w:rPr>
          <w:lang w:val="en-GB"/>
        </w:rPr>
        <w:lastRenderedPageBreak/>
        <w:t>Project description and development context</w:t>
      </w:r>
      <w:bookmarkEnd w:id="139"/>
    </w:p>
    <w:p w14:paraId="149D32BE" w14:textId="134C01EA" w:rsidR="003C7814" w:rsidRPr="00D00E6B" w:rsidRDefault="00DD6A26" w:rsidP="00AB2BFD">
      <w:pPr>
        <w:pStyle w:val="Ttulo2"/>
        <w:numPr>
          <w:ilvl w:val="1"/>
          <w:numId w:val="3"/>
        </w:numPr>
        <w:spacing w:before="0" w:after="80" w:line="240" w:lineRule="auto"/>
        <w:ind w:hanging="750"/>
      </w:pPr>
      <w:bookmarkStart w:id="140" w:name="_Toc61879227"/>
      <w:r w:rsidRPr="00D00E6B">
        <w:rPr>
          <w:lang w:val="en-GB"/>
        </w:rPr>
        <w:t>Project start and duration</w:t>
      </w:r>
      <w:bookmarkEnd w:id="140"/>
      <w:r w:rsidRPr="00D00E6B">
        <w:t xml:space="preserve"> </w:t>
      </w:r>
    </w:p>
    <w:p w14:paraId="6DB06721" w14:textId="075A18DD" w:rsidR="003C7814" w:rsidRPr="00D00E6B" w:rsidRDefault="00D02DB0" w:rsidP="003C7814">
      <w:pPr>
        <w:spacing w:after="80" w:line="240" w:lineRule="auto"/>
        <w:jc w:val="both"/>
        <w:rPr>
          <w:lang w:val="en-US"/>
        </w:rPr>
      </w:pPr>
      <w:r w:rsidRPr="00D00E6B">
        <w:rPr>
          <w:lang w:val="en-US"/>
        </w:rPr>
        <w:t>The Project Document (PRODOC) was signed on October 3, 2014, with a duration of 60 months; that is, from March 2014 to March 2019.</w:t>
      </w:r>
    </w:p>
    <w:p w14:paraId="23716177" w14:textId="0769AF65" w:rsidR="003C7814" w:rsidRPr="00D00E6B" w:rsidRDefault="00660D7F" w:rsidP="003C7814">
      <w:pPr>
        <w:spacing w:after="80" w:line="240" w:lineRule="auto"/>
        <w:jc w:val="both"/>
        <w:rPr>
          <w:lang w:val="en-US"/>
        </w:rPr>
      </w:pPr>
      <w:r w:rsidRPr="00D00E6B">
        <w:rPr>
          <w:lang w:val="en-US"/>
        </w:rPr>
        <w:t xml:space="preserve">The first </w:t>
      </w:r>
      <w:r w:rsidR="00BE1FBB" w:rsidRPr="00D00E6B">
        <w:rPr>
          <w:lang w:val="en-US"/>
        </w:rPr>
        <w:t>hiring</w:t>
      </w:r>
      <w:r w:rsidRPr="00D00E6B">
        <w:rPr>
          <w:lang w:val="en-US"/>
        </w:rPr>
        <w:t xml:space="preserve"> was made on January 15, 2015 and the office was </w:t>
      </w:r>
      <w:r w:rsidR="003E7DEC" w:rsidRPr="00D00E6B">
        <w:rPr>
          <w:lang w:val="en-US"/>
        </w:rPr>
        <w:t>operating since</w:t>
      </w:r>
      <w:r w:rsidRPr="00D00E6B">
        <w:rPr>
          <w:lang w:val="en-US"/>
        </w:rPr>
        <w:t xml:space="preserve"> July 2015. The Project</w:t>
      </w:r>
      <w:r w:rsidR="00D14786" w:rsidRPr="00D00E6B">
        <w:rPr>
          <w:lang w:val="en-US"/>
        </w:rPr>
        <w:t xml:space="preserve"> initiation </w:t>
      </w:r>
      <w:r w:rsidRPr="00D00E6B">
        <w:rPr>
          <w:lang w:val="en-US"/>
        </w:rPr>
        <w:t>workshop was held on April 15, 2015, with the first meeting of the Partners Committee (SC) taking place on July 13, 2015.</w:t>
      </w:r>
    </w:p>
    <w:p w14:paraId="4FB4CB1A" w14:textId="2F0A562A" w:rsidR="003C7814" w:rsidRPr="00D00E6B" w:rsidRDefault="00AE6C45" w:rsidP="003C7814">
      <w:pPr>
        <w:spacing w:after="80" w:line="240" w:lineRule="auto"/>
        <w:jc w:val="both"/>
        <w:rPr>
          <w:lang w:val="en-US"/>
        </w:rPr>
      </w:pPr>
      <w:r w:rsidRPr="00D00E6B">
        <w:rPr>
          <w:lang w:val="en-US"/>
        </w:rPr>
        <w:t>In April 2017, the Mid-Term Evaluation (EMT) was carried out and later, in September 2018, the Substantive Project Review (</w:t>
      </w:r>
      <w:r w:rsidR="00B5119F" w:rsidRPr="00D00E6B">
        <w:rPr>
          <w:lang w:val="en-US"/>
        </w:rPr>
        <w:t>SR</w:t>
      </w:r>
      <w:r w:rsidRPr="00D00E6B">
        <w:rPr>
          <w:lang w:val="en-US"/>
        </w:rPr>
        <w:t xml:space="preserve">) was carried out, which justifies the request for </w:t>
      </w:r>
      <w:r w:rsidR="00E26D13" w:rsidRPr="00D00E6B">
        <w:rPr>
          <w:lang w:val="en-US"/>
        </w:rPr>
        <w:t xml:space="preserve">a </w:t>
      </w:r>
      <w:r w:rsidR="002F62D0" w:rsidRPr="00D00E6B">
        <w:rPr>
          <w:lang w:val="en-US"/>
        </w:rPr>
        <w:t>9-month</w:t>
      </w:r>
      <w:r w:rsidRPr="00D00E6B">
        <w:rPr>
          <w:lang w:val="en-US"/>
        </w:rPr>
        <w:t xml:space="preserve"> extension of the project, until August 2020.</w:t>
      </w:r>
    </w:p>
    <w:p w14:paraId="65E0791D" w14:textId="70D71BCC" w:rsidR="003C7814" w:rsidRPr="00D00E6B" w:rsidRDefault="00146922" w:rsidP="003C7814">
      <w:pPr>
        <w:spacing w:after="80" w:line="240" w:lineRule="auto"/>
        <w:jc w:val="both"/>
        <w:rPr>
          <w:lang w:val="en-US"/>
        </w:rPr>
      </w:pPr>
      <w:r w:rsidRPr="00D00E6B">
        <w:rPr>
          <w:lang w:val="en-US"/>
        </w:rPr>
        <w:t xml:space="preserve">The extension of the project duration is well justified, and is detailed by result and products, through concrete commitments with specific dates. The indicators and the Logical Framework were </w:t>
      </w:r>
      <w:r w:rsidR="00C656C1" w:rsidRPr="00D00E6B">
        <w:rPr>
          <w:lang w:val="en-US"/>
        </w:rPr>
        <w:t>adjusted,</w:t>
      </w:r>
      <w:r w:rsidRPr="00D00E6B">
        <w:rPr>
          <w:lang w:val="en-US"/>
        </w:rPr>
        <w:t xml:space="preserve"> and a roadmap was created relevant to the requested extension.</w:t>
      </w:r>
    </w:p>
    <w:p w14:paraId="6F93311D" w14:textId="77777777" w:rsidR="003C7814" w:rsidRPr="00D00E6B" w:rsidRDefault="003C7814" w:rsidP="003C7814">
      <w:pPr>
        <w:pStyle w:val="Prrafodelista"/>
        <w:keepNext/>
        <w:keepLines/>
        <w:spacing w:after="80" w:line="240" w:lineRule="auto"/>
        <w:ind w:left="792"/>
        <w:contextualSpacing w:val="0"/>
        <w:outlineLvl w:val="1"/>
        <w:rPr>
          <w:rFonts w:asciiTheme="majorHAnsi" w:eastAsiaTheme="majorEastAsia" w:hAnsiTheme="majorHAnsi" w:cstheme="majorBidi"/>
          <w:vanish/>
          <w:color w:val="365F91" w:themeColor="accent1" w:themeShade="BF"/>
          <w:sz w:val="26"/>
          <w:szCs w:val="26"/>
        </w:rPr>
      </w:pPr>
      <w:bookmarkStart w:id="141" w:name="_Toc50739239"/>
      <w:bookmarkStart w:id="142" w:name="_Toc52249462"/>
      <w:bookmarkStart w:id="143" w:name="_Toc52249543"/>
      <w:bookmarkStart w:id="144" w:name="_Toc52268795"/>
      <w:bookmarkStart w:id="145" w:name="_Toc52268872"/>
      <w:bookmarkStart w:id="146" w:name="_Toc52269087"/>
      <w:bookmarkStart w:id="147" w:name="_Toc52269168"/>
      <w:bookmarkStart w:id="148" w:name="_Toc52269250"/>
      <w:bookmarkStart w:id="149" w:name="_Toc52269331"/>
      <w:bookmarkStart w:id="150" w:name="_Toc52269412"/>
      <w:bookmarkStart w:id="151" w:name="_Toc52963722"/>
      <w:bookmarkStart w:id="152" w:name="_Toc52963801"/>
      <w:bookmarkStart w:id="153" w:name="_Toc52963882"/>
      <w:bookmarkStart w:id="154" w:name="_Toc52963971"/>
      <w:bookmarkStart w:id="155" w:name="_Toc50739240"/>
      <w:bookmarkStart w:id="156" w:name="_Toc52249463"/>
      <w:bookmarkStart w:id="157" w:name="_Toc52249544"/>
      <w:bookmarkStart w:id="158" w:name="_Toc52268796"/>
      <w:bookmarkStart w:id="159" w:name="_Toc52268873"/>
      <w:bookmarkStart w:id="160" w:name="_Toc52269088"/>
      <w:bookmarkStart w:id="161" w:name="_Toc52269169"/>
      <w:bookmarkStart w:id="162" w:name="_Toc52269251"/>
      <w:bookmarkStart w:id="163" w:name="_Toc52269332"/>
      <w:bookmarkStart w:id="164" w:name="_Toc52269413"/>
      <w:bookmarkStart w:id="165" w:name="_Toc52963723"/>
      <w:bookmarkStart w:id="166" w:name="_Toc52963802"/>
      <w:bookmarkStart w:id="167" w:name="_Toc52963883"/>
      <w:bookmarkStart w:id="168" w:name="_Toc52963972"/>
      <w:bookmarkStart w:id="169" w:name="_Toc50739241"/>
      <w:bookmarkStart w:id="170" w:name="_Toc52249464"/>
      <w:bookmarkStart w:id="171" w:name="_Toc52249545"/>
      <w:bookmarkStart w:id="172" w:name="_Toc52268797"/>
      <w:bookmarkStart w:id="173" w:name="_Toc52268874"/>
      <w:bookmarkStart w:id="174" w:name="_Toc52269089"/>
      <w:bookmarkStart w:id="175" w:name="_Toc52269170"/>
      <w:bookmarkStart w:id="176" w:name="_Toc52269252"/>
      <w:bookmarkStart w:id="177" w:name="_Toc52269333"/>
      <w:bookmarkStart w:id="178" w:name="_Toc52269414"/>
      <w:bookmarkStart w:id="179" w:name="_Toc52963724"/>
      <w:bookmarkStart w:id="180" w:name="_Toc52963803"/>
      <w:bookmarkStart w:id="181" w:name="_Toc52963884"/>
      <w:bookmarkStart w:id="182" w:name="_Toc5296397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CD00EBB" w14:textId="322F7AE5" w:rsidR="003C7814" w:rsidRPr="00D00E6B" w:rsidRDefault="00F1666E" w:rsidP="00AB2BFD">
      <w:pPr>
        <w:pStyle w:val="Ttulo2"/>
        <w:numPr>
          <w:ilvl w:val="1"/>
          <w:numId w:val="3"/>
        </w:numPr>
        <w:spacing w:before="0" w:after="80" w:line="240" w:lineRule="auto"/>
        <w:ind w:hanging="750"/>
      </w:pPr>
      <w:bookmarkStart w:id="183" w:name="_Toc61879228"/>
      <w:r w:rsidRPr="00D00E6B">
        <w:rPr>
          <w:lang w:val="en-GB"/>
        </w:rPr>
        <w:t>Issues the project addressed</w:t>
      </w:r>
      <w:bookmarkEnd w:id="183"/>
    </w:p>
    <w:p w14:paraId="45F64DB0" w14:textId="1DA99D6C" w:rsidR="00183C53" w:rsidRPr="00D00E6B" w:rsidRDefault="00183C53" w:rsidP="00183C53">
      <w:pPr>
        <w:spacing w:after="80" w:line="240" w:lineRule="auto"/>
        <w:jc w:val="both"/>
        <w:rPr>
          <w:lang w:val="en-US"/>
        </w:rPr>
      </w:pPr>
      <w:r w:rsidRPr="00D00E6B">
        <w:rPr>
          <w:lang w:val="en-US"/>
        </w:rPr>
        <w:t>The project aims to address the combined problem of the progressive fragmentation and cumulative degradation of the valuable ecosystems of the Mediterranean ecoregion - with the consequent</w:t>
      </w:r>
      <w:r w:rsidR="00E26D13" w:rsidRPr="00D00E6B">
        <w:rPr>
          <w:lang w:val="en-US"/>
        </w:rPr>
        <w:t>ial</w:t>
      </w:r>
      <w:r w:rsidRPr="00D00E6B">
        <w:rPr>
          <w:lang w:val="en-US"/>
        </w:rPr>
        <w:t xml:space="preserve"> loss of biodiversity (BD) - as well as its agro-ecosystems. </w:t>
      </w:r>
      <w:r w:rsidR="00F03BEF" w:rsidRPr="00D00E6B">
        <w:rPr>
          <w:lang w:val="en-US"/>
        </w:rPr>
        <w:t>This</w:t>
      </w:r>
      <w:r w:rsidRPr="00D00E6B">
        <w:rPr>
          <w:lang w:val="en-US"/>
        </w:rPr>
        <w:t xml:space="preserve"> leads to a decrease in ecosystem services (water filtration, carbon capture, genetic diversity of plants, etc.), soil degradation and decreased productivity, which has increased the vulnerability of the territory to the effects of climate change, thus contributing to the loss of global environmental values, affecting the welfare of the population.</w:t>
      </w:r>
    </w:p>
    <w:p w14:paraId="1BB0BAEA" w14:textId="01C86DB1" w:rsidR="003C7814" w:rsidRPr="00D00E6B" w:rsidRDefault="003F6A7E" w:rsidP="003C7814">
      <w:pPr>
        <w:spacing w:after="80" w:line="240" w:lineRule="auto"/>
        <w:jc w:val="both"/>
        <w:rPr>
          <w:lang w:val="en-US"/>
        </w:rPr>
      </w:pPr>
      <w:r w:rsidRPr="00D00E6B">
        <w:rPr>
          <w:lang w:val="en-US"/>
        </w:rPr>
        <w:t>Four major barriers to achieving a long-term solution to the problem are identified:</w:t>
      </w:r>
    </w:p>
    <w:p w14:paraId="65FF51E9" w14:textId="73F49EAD" w:rsidR="003C7814" w:rsidRPr="00D00E6B" w:rsidRDefault="0080106E" w:rsidP="003C7814">
      <w:pPr>
        <w:spacing w:after="80" w:line="240" w:lineRule="auto"/>
        <w:jc w:val="both"/>
        <w:rPr>
          <w:lang w:val="en-US"/>
        </w:rPr>
      </w:pPr>
      <w:r w:rsidRPr="00D00E6B">
        <w:rPr>
          <w:lang w:val="en-US"/>
        </w:rPr>
        <w:t>Barrier 1: Inadequate capacities of community-based organizations (OCs) to identify and adopt sustainable use practices and systems at scale in productive territories in areas of high biodiversity value or that are critical to the production of ecosystem services;</w:t>
      </w:r>
    </w:p>
    <w:p w14:paraId="0EF64C9C" w14:textId="788B26F0" w:rsidR="003C7814" w:rsidRPr="00D00E6B" w:rsidRDefault="0024022D" w:rsidP="003C7814">
      <w:pPr>
        <w:spacing w:after="80" w:line="240" w:lineRule="auto"/>
        <w:jc w:val="both"/>
        <w:rPr>
          <w:lang w:val="en-US"/>
        </w:rPr>
      </w:pPr>
      <w:r w:rsidRPr="00D00E6B">
        <w:rPr>
          <w:lang w:val="en-US"/>
        </w:rPr>
        <w:t xml:space="preserve">Barrier 2: </w:t>
      </w:r>
      <w:r w:rsidR="002769FB" w:rsidRPr="00D00E6B">
        <w:rPr>
          <w:lang w:val="en-US"/>
        </w:rPr>
        <w:t>P</w:t>
      </w:r>
      <w:r w:rsidRPr="00D00E6B">
        <w:rPr>
          <w:lang w:val="en-US"/>
        </w:rPr>
        <w:t>oor understanding of OCs and (lack of) competence to maintain carbon stocks at territorial level</w:t>
      </w:r>
      <w:r w:rsidR="003C7814" w:rsidRPr="00D00E6B">
        <w:rPr>
          <w:lang w:val="en-US"/>
        </w:rPr>
        <w:t>;</w:t>
      </w:r>
    </w:p>
    <w:p w14:paraId="19E5C4E8" w14:textId="72417932" w:rsidR="003C7814" w:rsidRPr="00D00E6B" w:rsidRDefault="00A207BA" w:rsidP="003C7814">
      <w:pPr>
        <w:spacing w:after="80" w:line="240" w:lineRule="auto"/>
        <w:jc w:val="both"/>
        <w:rPr>
          <w:lang w:val="en-US"/>
        </w:rPr>
      </w:pPr>
      <w:r w:rsidRPr="00D00E6B">
        <w:rPr>
          <w:lang w:val="en-US"/>
        </w:rPr>
        <w:t>Barrier 3: Communities lack the means and/or motivation to plan, manage and/or coordinate community productive territories to conserve biodiversity, mitigate climate change, optimize ecosystem services and increase long-term productivity</w:t>
      </w:r>
      <w:r w:rsidR="003C7814" w:rsidRPr="00D00E6B">
        <w:rPr>
          <w:lang w:val="en-US"/>
        </w:rPr>
        <w:t>;</w:t>
      </w:r>
    </w:p>
    <w:p w14:paraId="1EBFAFA8" w14:textId="2B9F0472" w:rsidR="003C7814" w:rsidRPr="00D00E6B" w:rsidRDefault="0098077E" w:rsidP="003C7814">
      <w:pPr>
        <w:spacing w:after="80" w:line="240" w:lineRule="auto"/>
        <w:jc w:val="both"/>
        <w:rPr>
          <w:lang w:val="en-US"/>
        </w:rPr>
      </w:pPr>
      <w:r w:rsidRPr="00D00E6B">
        <w:rPr>
          <w:lang w:val="en-US"/>
        </w:rPr>
        <w:t>Barrier 4: Weak support/systemic frameworks to enhance community efforts through the sharing of lessons and other information and experience.</w:t>
      </w:r>
    </w:p>
    <w:p w14:paraId="3AC27C6D" w14:textId="394420B2" w:rsidR="003C7814" w:rsidRPr="00D00E6B" w:rsidRDefault="00083AA4" w:rsidP="00AB2BFD">
      <w:pPr>
        <w:pStyle w:val="Ttulo2"/>
        <w:numPr>
          <w:ilvl w:val="1"/>
          <w:numId w:val="3"/>
        </w:numPr>
        <w:spacing w:before="0" w:after="80" w:line="240" w:lineRule="auto"/>
        <w:ind w:hanging="750"/>
        <w:rPr>
          <w:lang w:val="en-US"/>
        </w:rPr>
      </w:pPr>
      <w:bookmarkStart w:id="184" w:name="_Toc61879229"/>
      <w:r w:rsidRPr="00D00E6B">
        <w:rPr>
          <w:lang w:val="en-GB"/>
        </w:rPr>
        <w:t>Immediate and development objectives of the project</w:t>
      </w:r>
      <w:bookmarkEnd w:id="184"/>
    </w:p>
    <w:p w14:paraId="522C2482" w14:textId="28C1A5B2" w:rsidR="003C7814" w:rsidRPr="00D00E6B" w:rsidRDefault="007D4C0F" w:rsidP="003C7814">
      <w:pPr>
        <w:spacing w:after="80" w:line="240" w:lineRule="auto"/>
        <w:jc w:val="both"/>
        <w:rPr>
          <w:lang w:val="en-US"/>
        </w:rPr>
      </w:pPr>
      <w:r w:rsidRPr="00D00E6B">
        <w:rPr>
          <w:lang w:val="en-US"/>
        </w:rPr>
        <w:t xml:space="preserve">The Objective of the Project is: </w:t>
      </w:r>
      <w:r w:rsidRPr="00D00E6B">
        <w:rPr>
          <w:i/>
          <w:iCs/>
          <w:lang w:val="en-US"/>
        </w:rPr>
        <w:t>To develop, demonstrate and integrate significant global environmental benefits for community organizations in the management of severely threatened territories within the Chilean Mediterranean Ecoregion</w:t>
      </w:r>
      <w:r w:rsidR="003C7814" w:rsidRPr="00D00E6B">
        <w:rPr>
          <w:lang w:val="en-US"/>
        </w:rPr>
        <w:t xml:space="preserve">. </w:t>
      </w:r>
    </w:p>
    <w:p w14:paraId="028170F0" w14:textId="04A7C4F9" w:rsidR="003C7814" w:rsidRPr="00D00E6B" w:rsidRDefault="004B48B2" w:rsidP="003C7814">
      <w:pPr>
        <w:spacing w:after="80" w:line="240" w:lineRule="auto"/>
        <w:jc w:val="both"/>
        <w:rPr>
          <w:lang w:val="en-US"/>
        </w:rPr>
      </w:pPr>
      <w:r w:rsidRPr="00C52442">
        <w:rPr>
          <w:lang w:val="en-US"/>
        </w:rPr>
        <w:t>This w</w:t>
      </w:r>
      <w:r w:rsidR="00EF629D" w:rsidRPr="00C52442">
        <w:rPr>
          <w:lang w:val="en-US"/>
        </w:rPr>
        <w:t>ould</w:t>
      </w:r>
      <w:r w:rsidRPr="00C52442">
        <w:rPr>
          <w:lang w:val="en-US"/>
        </w:rPr>
        <w:t xml:space="preserve"> be</w:t>
      </w:r>
      <w:r w:rsidRPr="00D00E6B">
        <w:rPr>
          <w:lang w:val="en-US"/>
        </w:rPr>
        <w:t xml:space="preserve"> accomplished by achieving </w:t>
      </w:r>
      <w:r w:rsidR="00064AAB">
        <w:rPr>
          <w:lang w:val="en-US"/>
        </w:rPr>
        <w:t xml:space="preserve">the following </w:t>
      </w:r>
      <w:r w:rsidRPr="00D00E6B">
        <w:rPr>
          <w:lang w:val="en-US"/>
        </w:rPr>
        <w:t>four objectives</w:t>
      </w:r>
      <w:r w:rsidR="003C7814" w:rsidRPr="00D00E6B">
        <w:rPr>
          <w:lang w:val="en-US"/>
        </w:rPr>
        <w:t xml:space="preserve">: </w:t>
      </w:r>
    </w:p>
    <w:p w14:paraId="0989FA37" w14:textId="77777777" w:rsidR="0018076D" w:rsidRPr="00D00E6B" w:rsidRDefault="00141AA6" w:rsidP="00AB2BFD">
      <w:pPr>
        <w:pStyle w:val="Prrafodelista"/>
        <w:numPr>
          <w:ilvl w:val="0"/>
          <w:numId w:val="17"/>
        </w:numPr>
        <w:spacing w:after="80" w:line="240" w:lineRule="auto"/>
        <w:jc w:val="both"/>
        <w:rPr>
          <w:rFonts w:asciiTheme="minorHAnsi" w:eastAsiaTheme="minorEastAsia" w:hAnsiTheme="minorHAnsi" w:cstheme="minorBidi"/>
          <w:lang w:val="en-US"/>
        </w:rPr>
      </w:pPr>
      <w:r w:rsidRPr="00D00E6B">
        <w:rPr>
          <w:lang w:val="en-US"/>
        </w:rPr>
        <w:t>The sustainable management of territories for the conservation of biodiversity</w:t>
      </w:r>
      <w:r w:rsidR="003C7814" w:rsidRPr="00D00E6B">
        <w:rPr>
          <w:lang w:val="en-US"/>
        </w:rPr>
        <w:t>;</w:t>
      </w:r>
    </w:p>
    <w:p w14:paraId="080E7B00" w14:textId="1918130B" w:rsidR="0018076D" w:rsidRPr="00D00E6B" w:rsidRDefault="00300661" w:rsidP="00AB2BFD">
      <w:pPr>
        <w:pStyle w:val="Prrafodelista"/>
        <w:numPr>
          <w:ilvl w:val="0"/>
          <w:numId w:val="17"/>
        </w:numPr>
        <w:spacing w:after="80" w:line="240" w:lineRule="auto"/>
        <w:jc w:val="both"/>
        <w:rPr>
          <w:rFonts w:asciiTheme="minorHAnsi" w:eastAsiaTheme="minorEastAsia" w:hAnsiTheme="minorHAnsi" w:cstheme="minorBidi"/>
          <w:lang w:val="en-US"/>
        </w:rPr>
      </w:pPr>
      <w:r w:rsidRPr="00D00E6B">
        <w:rPr>
          <w:lang w:val="en-US"/>
        </w:rPr>
        <w:t>The demonstration/promotion of conservation and enhancement of carbon stocks through land use, land use change, forestry, and local carbon monitoring systems</w:t>
      </w:r>
      <w:r w:rsidR="003C7814" w:rsidRPr="00D00E6B">
        <w:rPr>
          <w:lang w:val="en-US"/>
        </w:rPr>
        <w:t>;</w:t>
      </w:r>
    </w:p>
    <w:p w14:paraId="3C198D3A" w14:textId="0C2E09DB" w:rsidR="003C7814" w:rsidRPr="00D00E6B" w:rsidRDefault="006E3BB6" w:rsidP="00AB2BFD">
      <w:pPr>
        <w:pStyle w:val="Prrafodelista"/>
        <w:numPr>
          <w:ilvl w:val="0"/>
          <w:numId w:val="17"/>
        </w:numPr>
        <w:spacing w:after="80" w:line="240" w:lineRule="auto"/>
        <w:jc w:val="both"/>
        <w:rPr>
          <w:rFonts w:asciiTheme="minorHAnsi" w:eastAsiaTheme="minorEastAsia" w:hAnsiTheme="minorHAnsi" w:cstheme="minorBidi"/>
          <w:lang w:val="en-US"/>
        </w:rPr>
      </w:pPr>
      <w:r w:rsidRPr="00D00E6B">
        <w:rPr>
          <w:lang w:val="en-US"/>
        </w:rPr>
        <w:t>Maintaining and improving flows of forest and agro-ecosystem services for the livelihoods of local communities</w:t>
      </w:r>
      <w:r w:rsidR="003C7814" w:rsidRPr="00D00E6B">
        <w:rPr>
          <w:lang w:val="en-US"/>
        </w:rPr>
        <w:t xml:space="preserve">; </w:t>
      </w:r>
      <w:r w:rsidRPr="00D00E6B">
        <w:rPr>
          <w:lang w:val="en-US"/>
        </w:rPr>
        <w:t>and</w:t>
      </w:r>
    </w:p>
    <w:p w14:paraId="3B4BBA9E" w14:textId="5165C33F" w:rsidR="003C7814" w:rsidRPr="00815025" w:rsidRDefault="00E95122" w:rsidP="00AB2BFD">
      <w:pPr>
        <w:pStyle w:val="Prrafodelista"/>
        <w:numPr>
          <w:ilvl w:val="0"/>
          <w:numId w:val="17"/>
        </w:numPr>
        <w:spacing w:after="80" w:line="240" w:lineRule="auto"/>
        <w:jc w:val="both"/>
        <w:rPr>
          <w:rFonts w:asciiTheme="minorHAnsi" w:eastAsiaTheme="minorEastAsia" w:hAnsiTheme="minorHAnsi" w:cstheme="minorBidi"/>
          <w:lang w:val="en-US"/>
        </w:rPr>
      </w:pPr>
      <w:r w:rsidRPr="00815025">
        <w:rPr>
          <w:lang w:val="en-US"/>
        </w:rPr>
        <w:lastRenderedPageBreak/>
        <w:t>Community capacity development and knowledge management</w:t>
      </w:r>
      <w:r w:rsidR="003C7814" w:rsidRPr="00815025">
        <w:rPr>
          <w:lang w:val="en-US"/>
        </w:rPr>
        <w:t>.</w:t>
      </w:r>
    </w:p>
    <w:p w14:paraId="77730588" w14:textId="77777777" w:rsidR="00B340CB" w:rsidRPr="00815025" w:rsidRDefault="00B340CB" w:rsidP="00B340CB">
      <w:pPr>
        <w:pStyle w:val="Prrafodelista"/>
        <w:spacing w:after="80" w:line="240" w:lineRule="auto"/>
        <w:ind w:left="426"/>
        <w:jc w:val="both"/>
        <w:rPr>
          <w:rFonts w:asciiTheme="minorHAnsi" w:eastAsiaTheme="minorEastAsia" w:hAnsiTheme="minorHAnsi" w:cstheme="minorBidi"/>
          <w:lang w:val="en-US"/>
        </w:rPr>
      </w:pPr>
    </w:p>
    <w:p w14:paraId="6343235A" w14:textId="78BE3CAC" w:rsidR="003C7814" w:rsidRPr="000404FD" w:rsidRDefault="00815025" w:rsidP="00AB2BFD">
      <w:pPr>
        <w:pStyle w:val="Ttulo2"/>
        <w:numPr>
          <w:ilvl w:val="1"/>
          <w:numId w:val="3"/>
        </w:numPr>
        <w:spacing w:before="0" w:after="80" w:line="240" w:lineRule="auto"/>
        <w:ind w:left="567" w:hanging="567"/>
      </w:pPr>
      <w:bookmarkStart w:id="185" w:name="_Toc61879230"/>
      <w:r w:rsidRPr="00815025">
        <w:rPr>
          <w:lang w:val="en-GB"/>
        </w:rPr>
        <w:t>Established benchmarks</w:t>
      </w:r>
      <w:bookmarkEnd w:id="185"/>
      <w:r w:rsidRPr="00815025">
        <w:t xml:space="preserve"> </w:t>
      </w:r>
    </w:p>
    <w:p w14:paraId="21B01960" w14:textId="44D1C6E1" w:rsidR="003C7814" w:rsidRPr="007C4B7B" w:rsidRDefault="007A0491" w:rsidP="003C7814">
      <w:pPr>
        <w:spacing w:after="80" w:line="240" w:lineRule="auto"/>
        <w:jc w:val="both"/>
        <w:rPr>
          <w:lang w:val="en-US"/>
        </w:rPr>
      </w:pPr>
      <w:r w:rsidRPr="007C4B7B">
        <w:rPr>
          <w:lang w:val="en-US"/>
        </w:rPr>
        <w:t>The project indicators contain a portfolio of key indicators that make up the results framework, which are shown in Table 6, as they appear in PRODOC</w:t>
      </w:r>
      <w:r w:rsidR="006B7563" w:rsidRPr="007C4B7B">
        <w:rPr>
          <w:lang w:val="en-US"/>
        </w:rPr>
        <w:t>.</w:t>
      </w:r>
    </w:p>
    <w:p w14:paraId="7BCA3E01" w14:textId="6AB1DA16" w:rsidR="003C7814" w:rsidRPr="000404FD" w:rsidRDefault="003C7814" w:rsidP="003C7814">
      <w:pPr>
        <w:spacing w:after="0" w:line="240" w:lineRule="auto"/>
        <w:jc w:val="both"/>
        <w:rPr>
          <w:i/>
          <w:iCs/>
          <w:sz w:val="20"/>
          <w:szCs w:val="20"/>
        </w:rPr>
      </w:pPr>
      <w:r w:rsidRPr="007C4B7B">
        <w:rPr>
          <w:i/>
          <w:iCs/>
          <w:sz w:val="20"/>
          <w:szCs w:val="20"/>
          <w:lang w:val="en-US"/>
        </w:rPr>
        <w:t xml:space="preserve"> </w:t>
      </w:r>
      <w:proofErr w:type="spellStart"/>
      <w:r w:rsidR="007C4B7B" w:rsidRPr="007C4B7B">
        <w:rPr>
          <w:i/>
          <w:iCs/>
          <w:sz w:val="20"/>
          <w:szCs w:val="20"/>
        </w:rPr>
        <w:t>Table</w:t>
      </w:r>
      <w:proofErr w:type="spellEnd"/>
      <w:r w:rsidR="007C4B7B" w:rsidRPr="007C4B7B">
        <w:rPr>
          <w:i/>
          <w:iCs/>
          <w:sz w:val="20"/>
          <w:szCs w:val="20"/>
        </w:rPr>
        <w:t xml:space="preserve"> 6: </w:t>
      </w:r>
      <w:proofErr w:type="spellStart"/>
      <w:r w:rsidR="007C4B7B" w:rsidRPr="007C4B7B">
        <w:rPr>
          <w:i/>
          <w:iCs/>
          <w:sz w:val="20"/>
          <w:szCs w:val="20"/>
        </w:rPr>
        <w:t>Main</w:t>
      </w:r>
      <w:proofErr w:type="spellEnd"/>
      <w:r w:rsidR="007C4B7B" w:rsidRPr="007C4B7B">
        <w:rPr>
          <w:i/>
          <w:iCs/>
          <w:sz w:val="20"/>
          <w:szCs w:val="20"/>
        </w:rPr>
        <w:t xml:space="preserve"> CMS </w:t>
      </w:r>
      <w:proofErr w:type="spellStart"/>
      <w:r w:rsidR="007C4B7B" w:rsidRPr="007C4B7B">
        <w:rPr>
          <w:i/>
          <w:iCs/>
          <w:sz w:val="20"/>
          <w:szCs w:val="20"/>
        </w:rPr>
        <w:t>indicators</w:t>
      </w:r>
      <w:proofErr w:type="spellEnd"/>
    </w:p>
    <w:tbl>
      <w:tblPr>
        <w:tblStyle w:val="Tablaconcuadrcula"/>
        <w:tblW w:w="8828" w:type="dxa"/>
        <w:tblLook w:val="04A0" w:firstRow="1" w:lastRow="0" w:firstColumn="1" w:lastColumn="0" w:noHBand="0" w:noVBand="1"/>
      </w:tblPr>
      <w:tblGrid>
        <w:gridCol w:w="1330"/>
        <w:gridCol w:w="3906"/>
        <w:gridCol w:w="3592"/>
      </w:tblGrid>
      <w:tr w:rsidR="00836F2B" w:rsidRPr="00836F2B" w14:paraId="71651432" w14:textId="77777777" w:rsidTr="00836F2B">
        <w:trPr>
          <w:trHeight w:val="570"/>
        </w:trPr>
        <w:tc>
          <w:tcPr>
            <w:tcW w:w="969" w:type="dxa"/>
            <w:hideMark/>
          </w:tcPr>
          <w:p w14:paraId="0DBEF71F" w14:textId="77777777" w:rsidR="00836F2B" w:rsidRPr="00836F2B" w:rsidRDefault="00836F2B" w:rsidP="00836F2B">
            <w:pPr>
              <w:spacing w:after="0" w:line="240" w:lineRule="auto"/>
              <w:jc w:val="center"/>
              <w:rPr>
                <w:rFonts w:ascii="Arial" w:hAnsi="Arial" w:cs="Arial"/>
                <w:b/>
                <w:bCs/>
                <w:color w:val="000000"/>
                <w:sz w:val="18"/>
                <w:szCs w:val="18"/>
                <w:lang w:eastAsia="en-US"/>
              </w:rPr>
            </w:pPr>
            <w:r w:rsidRPr="00836F2B">
              <w:rPr>
                <w:rFonts w:ascii="Arial" w:hAnsi="Arial" w:cs="Arial"/>
                <w:b/>
                <w:bCs/>
                <w:color w:val="000000"/>
                <w:sz w:val="18"/>
                <w:szCs w:val="18"/>
                <w:lang w:eastAsia="en-US"/>
              </w:rPr>
              <w:t>Objectives and components</w:t>
            </w:r>
          </w:p>
        </w:tc>
        <w:tc>
          <w:tcPr>
            <w:tcW w:w="4095" w:type="dxa"/>
            <w:hideMark/>
          </w:tcPr>
          <w:p w14:paraId="721B0DAA" w14:textId="77777777" w:rsidR="00836F2B" w:rsidRPr="00836F2B" w:rsidRDefault="00836F2B" w:rsidP="00836F2B">
            <w:pPr>
              <w:spacing w:after="0" w:line="240" w:lineRule="auto"/>
              <w:jc w:val="center"/>
              <w:rPr>
                <w:rFonts w:ascii="Arial" w:hAnsi="Arial" w:cs="Arial"/>
                <w:b/>
                <w:bCs/>
                <w:color w:val="000000"/>
                <w:sz w:val="18"/>
                <w:szCs w:val="18"/>
                <w:lang w:eastAsia="en-US"/>
              </w:rPr>
            </w:pPr>
            <w:r w:rsidRPr="00836F2B">
              <w:rPr>
                <w:rFonts w:ascii="Arial" w:hAnsi="Arial" w:cs="Arial"/>
                <w:b/>
                <w:bCs/>
                <w:color w:val="000000"/>
                <w:sz w:val="18"/>
                <w:szCs w:val="18"/>
                <w:lang w:eastAsia="en-US"/>
              </w:rPr>
              <w:t>Indicators</w:t>
            </w:r>
          </w:p>
        </w:tc>
        <w:tc>
          <w:tcPr>
            <w:tcW w:w="3764" w:type="dxa"/>
            <w:hideMark/>
          </w:tcPr>
          <w:p w14:paraId="12E835CF" w14:textId="77777777" w:rsidR="00836F2B" w:rsidRPr="00836F2B" w:rsidRDefault="00836F2B" w:rsidP="00836F2B">
            <w:pPr>
              <w:spacing w:after="0" w:line="240" w:lineRule="auto"/>
              <w:jc w:val="center"/>
              <w:rPr>
                <w:rFonts w:ascii="Arial" w:hAnsi="Arial" w:cs="Arial"/>
                <w:b/>
                <w:bCs/>
                <w:color w:val="000000"/>
                <w:sz w:val="18"/>
                <w:szCs w:val="18"/>
                <w:lang w:eastAsia="en-US"/>
              </w:rPr>
            </w:pPr>
            <w:r w:rsidRPr="00836F2B">
              <w:rPr>
                <w:rFonts w:ascii="Arial" w:hAnsi="Arial" w:cs="Arial"/>
                <w:b/>
                <w:bCs/>
                <w:color w:val="000000"/>
                <w:sz w:val="18"/>
                <w:szCs w:val="18"/>
                <w:lang w:eastAsia="en-US"/>
              </w:rPr>
              <w:t>Project completion milestone</w:t>
            </w:r>
          </w:p>
        </w:tc>
      </w:tr>
      <w:tr w:rsidR="00836F2B" w:rsidRPr="00CA7BD1" w14:paraId="42C29090" w14:textId="77777777" w:rsidTr="00836F2B">
        <w:trPr>
          <w:trHeight w:val="1230"/>
        </w:trPr>
        <w:tc>
          <w:tcPr>
            <w:tcW w:w="969" w:type="dxa"/>
            <w:vMerge w:val="restart"/>
            <w:hideMark/>
          </w:tcPr>
          <w:p w14:paraId="4DC4C5BD"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Objective: To develop, demonstrate and integrate the achievement of important environmental benefits by community organizations in the management of seriously threatened territories in the Chilean Mediterranean Ecoregion.</w:t>
            </w:r>
          </w:p>
        </w:tc>
        <w:tc>
          <w:tcPr>
            <w:tcW w:w="4095" w:type="dxa"/>
            <w:hideMark/>
          </w:tcPr>
          <w:p w14:paraId="10E2BC01"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Number and type of critically threatened territories that have been restored, maintained, improved</w:t>
            </w:r>
          </w:p>
        </w:tc>
        <w:tc>
          <w:tcPr>
            <w:tcW w:w="3764" w:type="dxa"/>
            <w:hideMark/>
          </w:tcPr>
          <w:p w14:paraId="65532BC2"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By 2018 at least 8 initiatives at the territorial level (&gt;1,200,000 ha) have established management plans based on consensus that are being implemented for the maintenance, restoration and improvement of territorial resilience</w:t>
            </w:r>
          </w:p>
        </w:tc>
      </w:tr>
      <w:tr w:rsidR="00836F2B" w:rsidRPr="00CA7BD1" w14:paraId="61D086A8" w14:textId="77777777" w:rsidTr="00836F2B">
        <w:trPr>
          <w:trHeight w:val="870"/>
        </w:trPr>
        <w:tc>
          <w:tcPr>
            <w:tcW w:w="969" w:type="dxa"/>
            <w:vMerge/>
            <w:hideMark/>
          </w:tcPr>
          <w:p w14:paraId="3D30AB0C"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0F1EB0D2"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Number of multi-stakeholder governance mechanisms (PGTMA) established and operational at the territory and ecoregion level (Partners Committee)</w:t>
            </w:r>
          </w:p>
        </w:tc>
        <w:tc>
          <w:tcPr>
            <w:tcW w:w="3764" w:type="dxa"/>
            <w:hideMark/>
          </w:tcPr>
          <w:p w14:paraId="27722A61"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For the year 2018 a new mechanism of the FPA, focused on IETs (FPA 2.0) has financed 38 or more community projects</w:t>
            </w:r>
          </w:p>
        </w:tc>
      </w:tr>
      <w:tr w:rsidR="00836F2B" w:rsidRPr="00CA7BD1" w14:paraId="77809036" w14:textId="77777777" w:rsidTr="00836F2B">
        <w:trPr>
          <w:trHeight w:val="810"/>
        </w:trPr>
        <w:tc>
          <w:tcPr>
            <w:tcW w:w="969" w:type="dxa"/>
            <w:vMerge/>
            <w:hideMark/>
          </w:tcPr>
          <w:p w14:paraId="17CAB672"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56C5FDF7"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A new funding mechanism is being implemented by the MMA to support territorial management activities</w:t>
            </w:r>
          </w:p>
        </w:tc>
        <w:tc>
          <w:tcPr>
            <w:tcW w:w="3764" w:type="dxa"/>
            <w:hideMark/>
          </w:tcPr>
          <w:p w14:paraId="04ACE2AC"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An inter-institutional coordination mechanism is functioning to complement FPA 2.0 in the coherent financing of initiatives within the framework of the IETs.</w:t>
            </w:r>
          </w:p>
        </w:tc>
      </w:tr>
      <w:tr w:rsidR="00836F2B" w:rsidRPr="00CA7BD1" w14:paraId="2A2B0416" w14:textId="77777777" w:rsidTr="00836F2B">
        <w:trPr>
          <w:trHeight w:val="840"/>
        </w:trPr>
        <w:tc>
          <w:tcPr>
            <w:tcW w:w="969" w:type="dxa"/>
            <w:vMerge/>
            <w:hideMark/>
          </w:tcPr>
          <w:p w14:paraId="1A295C82"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3FCEA87D"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Number of community-driven projects funded for biodiversity conservation, ecosystem services and carbon sequestration monitoring</w:t>
            </w:r>
          </w:p>
        </w:tc>
        <w:tc>
          <w:tcPr>
            <w:tcW w:w="3764" w:type="dxa"/>
            <w:hideMark/>
          </w:tcPr>
          <w:p w14:paraId="7622A543"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Communities have a leadership role in planning and managing IETs and participate with their respective PGTMAs</w:t>
            </w:r>
          </w:p>
        </w:tc>
      </w:tr>
      <w:tr w:rsidR="00836F2B" w:rsidRPr="00CA7BD1" w14:paraId="0E6CD073" w14:textId="77777777" w:rsidTr="00836F2B">
        <w:trPr>
          <w:trHeight w:val="645"/>
        </w:trPr>
        <w:tc>
          <w:tcPr>
            <w:tcW w:w="969" w:type="dxa"/>
            <w:vMerge w:val="restart"/>
            <w:hideMark/>
          </w:tcPr>
          <w:p w14:paraId="4F488680" w14:textId="77777777" w:rsidR="00836F2B" w:rsidRPr="00836F2B" w:rsidRDefault="00836F2B" w:rsidP="00836F2B">
            <w:pPr>
              <w:spacing w:after="240" w:line="240" w:lineRule="auto"/>
              <w:rPr>
                <w:rFonts w:ascii="Arial" w:hAnsi="Arial" w:cs="Arial"/>
                <w:color w:val="000000"/>
                <w:sz w:val="18"/>
                <w:szCs w:val="18"/>
                <w:lang w:eastAsia="en-US"/>
              </w:rPr>
            </w:pPr>
            <w:r w:rsidRPr="00836F2B">
              <w:rPr>
                <w:rFonts w:ascii="Arial" w:hAnsi="Arial" w:cs="Arial"/>
                <w:color w:val="000000"/>
                <w:sz w:val="18"/>
                <w:szCs w:val="18"/>
                <w:lang w:eastAsia="en-US"/>
              </w:rPr>
              <w:t>Sustainable land management for biodiversity conservation</w:t>
            </w:r>
            <w:r w:rsidRPr="00836F2B">
              <w:rPr>
                <w:rFonts w:ascii="Arial" w:hAnsi="Arial" w:cs="Arial"/>
                <w:color w:val="000000"/>
                <w:sz w:val="18"/>
                <w:szCs w:val="18"/>
                <w:lang w:eastAsia="en-US"/>
              </w:rPr>
              <w:br/>
            </w:r>
            <w:r w:rsidRPr="00836F2B">
              <w:rPr>
                <w:rFonts w:ascii="Arial" w:hAnsi="Arial" w:cs="Arial"/>
                <w:color w:val="000000"/>
                <w:sz w:val="18"/>
                <w:szCs w:val="18"/>
                <w:lang w:eastAsia="en-US"/>
              </w:rPr>
              <w:br/>
            </w:r>
          </w:p>
        </w:tc>
        <w:tc>
          <w:tcPr>
            <w:tcW w:w="4095" w:type="dxa"/>
            <w:hideMark/>
          </w:tcPr>
          <w:p w14:paraId="2C5CB36B"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Hectares of land where sustainable management for biodiversity conservation is practiced</w:t>
            </w:r>
          </w:p>
        </w:tc>
        <w:tc>
          <w:tcPr>
            <w:tcW w:w="3764" w:type="dxa"/>
            <w:hideMark/>
          </w:tcPr>
          <w:p w14:paraId="7B5BDE51"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By the end of 2018, 38 or more vulnerable communities</w:t>
            </w:r>
          </w:p>
        </w:tc>
      </w:tr>
      <w:tr w:rsidR="00836F2B" w:rsidRPr="00CA7BD1" w14:paraId="2AAFA0DE" w14:textId="77777777" w:rsidTr="00836F2B">
        <w:trPr>
          <w:trHeight w:val="630"/>
        </w:trPr>
        <w:tc>
          <w:tcPr>
            <w:tcW w:w="969" w:type="dxa"/>
            <w:vMerge/>
            <w:hideMark/>
          </w:tcPr>
          <w:p w14:paraId="7F858B8A"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41471D13" w14:textId="77777777" w:rsidR="00836F2B" w:rsidRPr="00836F2B" w:rsidRDefault="00836F2B" w:rsidP="00836F2B">
            <w:pPr>
              <w:spacing w:after="0" w:line="240" w:lineRule="auto"/>
              <w:jc w:val="right"/>
              <w:rPr>
                <w:rFonts w:ascii="Arial" w:hAnsi="Arial" w:cs="Arial"/>
                <w:color w:val="000000"/>
                <w:sz w:val="18"/>
                <w:szCs w:val="18"/>
                <w:lang w:eastAsia="en-US"/>
              </w:rPr>
            </w:pPr>
            <w:r w:rsidRPr="00836F2B">
              <w:rPr>
                <w:rFonts w:ascii="Arial" w:hAnsi="Arial" w:cs="Arial"/>
                <w:color w:val="000000"/>
                <w:sz w:val="18"/>
                <w:szCs w:val="18"/>
                <w:lang w:eastAsia="en-US"/>
              </w:rPr>
              <w:t>number of integrated soil management plans formulated and under implementation</w:t>
            </w:r>
          </w:p>
        </w:tc>
        <w:tc>
          <w:tcPr>
            <w:tcW w:w="3764" w:type="dxa"/>
            <w:hideMark/>
          </w:tcPr>
          <w:p w14:paraId="60334A20" w14:textId="77777777" w:rsidR="00836F2B" w:rsidRPr="00836F2B" w:rsidRDefault="00836F2B" w:rsidP="00836F2B">
            <w:pPr>
              <w:spacing w:after="0" w:line="240" w:lineRule="auto"/>
              <w:jc w:val="right"/>
              <w:rPr>
                <w:rFonts w:ascii="Arial" w:hAnsi="Arial" w:cs="Arial"/>
                <w:color w:val="000000"/>
                <w:sz w:val="18"/>
                <w:szCs w:val="18"/>
                <w:lang w:eastAsia="en-US"/>
              </w:rPr>
            </w:pPr>
            <w:r w:rsidRPr="00836F2B">
              <w:rPr>
                <w:rFonts w:ascii="Arial" w:hAnsi="Arial" w:cs="Arial"/>
                <w:color w:val="000000"/>
                <w:sz w:val="18"/>
                <w:szCs w:val="18"/>
                <w:lang w:eastAsia="en-US"/>
              </w:rPr>
              <w:t>certify the production of at least 700,000 ha of land</w:t>
            </w:r>
          </w:p>
        </w:tc>
      </w:tr>
      <w:tr w:rsidR="00836F2B" w:rsidRPr="00CA7BD1" w14:paraId="327FF9F1" w14:textId="77777777" w:rsidTr="00836F2B">
        <w:trPr>
          <w:trHeight w:val="825"/>
        </w:trPr>
        <w:tc>
          <w:tcPr>
            <w:tcW w:w="969" w:type="dxa"/>
            <w:vMerge/>
            <w:hideMark/>
          </w:tcPr>
          <w:p w14:paraId="2EBB2610"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5CAFFD3E" w14:textId="77777777" w:rsidR="00836F2B" w:rsidRPr="00836F2B" w:rsidRDefault="00836F2B" w:rsidP="00836F2B">
            <w:pPr>
              <w:spacing w:after="0" w:line="240" w:lineRule="auto"/>
              <w:jc w:val="right"/>
              <w:rPr>
                <w:rFonts w:ascii="Arial" w:hAnsi="Arial" w:cs="Arial"/>
                <w:color w:val="000000"/>
                <w:sz w:val="18"/>
                <w:szCs w:val="18"/>
                <w:lang w:eastAsia="en-US"/>
              </w:rPr>
            </w:pPr>
            <w:r w:rsidRPr="00836F2B">
              <w:rPr>
                <w:rFonts w:ascii="Arial" w:hAnsi="Arial" w:cs="Arial"/>
                <w:color w:val="000000"/>
                <w:sz w:val="18"/>
                <w:szCs w:val="18"/>
                <w:lang w:eastAsia="en-US"/>
              </w:rPr>
              <w:t>number of associations and community forest management plans formulated and implemented</w:t>
            </w:r>
          </w:p>
        </w:tc>
        <w:tc>
          <w:tcPr>
            <w:tcW w:w="3764" w:type="dxa"/>
            <w:hideMark/>
          </w:tcPr>
          <w:p w14:paraId="66930DA9" w14:textId="77777777" w:rsidR="00836F2B" w:rsidRPr="00836F2B" w:rsidRDefault="00836F2B" w:rsidP="00836F2B">
            <w:pPr>
              <w:spacing w:after="0" w:line="240" w:lineRule="auto"/>
              <w:jc w:val="right"/>
              <w:rPr>
                <w:rFonts w:ascii="Arial" w:hAnsi="Arial" w:cs="Arial"/>
                <w:color w:val="000000"/>
                <w:sz w:val="18"/>
                <w:szCs w:val="18"/>
                <w:lang w:eastAsia="en-US"/>
              </w:rPr>
            </w:pPr>
            <w:r w:rsidRPr="00836F2B">
              <w:rPr>
                <w:rFonts w:ascii="Arial" w:hAnsi="Arial" w:cs="Arial"/>
                <w:color w:val="000000"/>
                <w:sz w:val="18"/>
                <w:szCs w:val="18"/>
                <w:lang w:eastAsia="en-US"/>
              </w:rPr>
              <w:t>directly protect at least an additional 32,000 ha of land through local and private Protected Area schemes</w:t>
            </w:r>
          </w:p>
        </w:tc>
      </w:tr>
      <w:tr w:rsidR="00836F2B" w:rsidRPr="00CA7BD1" w14:paraId="251EABBB" w14:textId="77777777" w:rsidTr="00836F2B">
        <w:trPr>
          <w:trHeight w:val="1020"/>
        </w:trPr>
        <w:tc>
          <w:tcPr>
            <w:tcW w:w="969" w:type="dxa"/>
            <w:vMerge/>
            <w:hideMark/>
          </w:tcPr>
          <w:p w14:paraId="72A45B74"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2655673B"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Type of public instruments modified to support community-driven projects at the territorial level</w:t>
            </w:r>
          </w:p>
        </w:tc>
        <w:tc>
          <w:tcPr>
            <w:tcW w:w="3764" w:type="dxa"/>
            <w:hideMark/>
          </w:tcPr>
          <w:p w14:paraId="3566001A"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 xml:space="preserve">At least 4 public instruments (including the FPA) have been modified by 2018 to support community-driven projects within territorial initiatives </w:t>
            </w:r>
          </w:p>
        </w:tc>
      </w:tr>
      <w:tr w:rsidR="00836F2B" w:rsidRPr="00CA7BD1" w14:paraId="710944FC" w14:textId="77777777" w:rsidTr="00836F2B">
        <w:trPr>
          <w:trHeight w:val="1065"/>
        </w:trPr>
        <w:tc>
          <w:tcPr>
            <w:tcW w:w="969" w:type="dxa"/>
            <w:vMerge w:val="restart"/>
            <w:hideMark/>
          </w:tcPr>
          <w:p w14:paraId="24AEE6F3"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Demonstration and promotion of carbon stock conservation and enhancement through land use, land use change and forestry, and local carbon monitoring systems</w:t>
            </w:r>
          </w:p>
        </w:tc>
        <w:tc>
          <w:tcPr>
            <w:tcW w:w="4095" w:type="dxa"/>
            <w:hideMark/>
          </w:tcPr>
          <w:p w14:paraId="64DEACBA"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Community-appropriate methods for monitoring the improvement of CO2 stocks, demonstrated/adopted by communities</w:t>
            </w:r>
          </w:p>
        </w:tc>
        <w:tc>
          <w:tcPr>
            <w:tcW w:w="3764" w:type="dxa"/>
            <w:hideMark/>
          </w:tcPr>
          <w:p w14:paraId="4D953B1A"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By the end of 2018, at least five demonstration plots of 200 hectares each, where forest management is practiced and carbon is monitored and quantified</w:t>
            </w:r>
          </w:p>
        </w:tc>
      </w:tr>
      <w:tr w:rsidR="00836F2B" w:rsidRPr="00836F2B" w14:paraId="26B7C9FE" w14:textId="77777777" w:rsidTr="00836F2B">
        <w:trPr>
          <w:trHeight w:val="840"/>
        </w:trPr>
        <w:tc>
          <w:tcPr>
            <w:tcW w:w="969" w:type="dxa"/>
            <w:vMerge/>
            <w:hideMark/>
          </w:tcPr>
          <w:p w14:paraId="0BA87102"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58041E23"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 xml:space="preserve">  tCO</w:t>
            </w:r>
            <w:r w:rsidRPr="00836F2B">
              <w:rPr>
                <w:rFonts w:ascii="Arial" w:hAnsi="Arial" w:cs="Arial"/>
                <w:color w:val="000000"/>
                <w:sz w:val="18"/>
                <w:szCs w:val="18"/>
                <w:vertAlign w:val="subscript"/>
                <w:lang w:eastAsia="en-US"/>
              </w:rPr>
              <w:t>2</w:t>
            </w:r>
            <w:r w:rsidRPr="00836F2B">
              <w:rPr>
                <w:rFonts w:ascii="Arial" w:hAnsi="Arial" w:cs="Arial"/>
                <w:color w:val="000000"/>
                <w:sz w:val="18"/>
                <w:szCs w:val="18"/>
                <w:lang w:eastAsia="en-US"/>
              </w:rPr>
              <w:t>e sequestered</w:t>
            </w:r>
          </w:p>
        </w:tc>
        <w:tc>
          <w:tcPr>
            <w:tcW w:w="3764" w:type="dxa"/>
            <w:noWrap/>
            <w:hideMark/>
          </w:tcPr>
          <w:p w14:paraId="3104F856"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29.200 tCO</w:t>
            </w:r>
            <w:r w:rsidRPr="00836F2B">
              <w:rPr>
                <w:rFonts w:ascii="Arial" w:hAnsi="Arial" w:cs="Arial"/>
                <w:color w:val="000000"/>
                <w:sz w:val="18"/>
                <w:szCs w:val="18"/>
                <w:vertAlign w:val="subscript"/>
                <w:lang w:eastAsia="en-US"/>
              </w:rPr>
              <w:t>2</w:t>
            </w:r>
            <w:r w:rsidRPr="00836F2B">
              <w:rPr>
                <w:rFonts w:ascii="Arial" w:hAnsi="Arial" w:cs="Arial"/>
                <w:color w:val="000000"/>
                <w:sz w:val="18"/>
                <w:szCs w:val="18"/>
                <w:lang w:eastAsia="en-US"/>
              </w:rPr>
              <w:t>e</w:t>
            </w:r>
          </w:p>
        </w:tc>
      </w:tr>
      <w:tr w:rsidR="00836F2B" w:rsidRPr="00CA7BD1" w14:paraId="034B151B" w14:textId="77777777" w:rsidTr="00836F2B">
        <w:trPr>
          <w:trHeight w:val="570"/>
        </w:trPr>
        <w:tc>
          <w:tcPr>
            <w:tcW w:w="969" w:type="dxa"/>
            <w:vMerge w:val="restart"/>
            <w:hideMark/>
          </w:tcPr>
          <w:p w14:paraId="73CCEB70"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lastRenderedPageBreak/>
              <w:t>Maintaining and improving the flow of forest and agro-ecosystem services to sustain the livelihoods of local communities</w:t>
            </w:r>
          </w:p>
        </w:tc>
        <w:tc>
          <w:tcPr>
            <w:tcW w:w="4095" w:type="dxa"/>
            <w:noWrap/>
            <w:hideMark/>
          </w:tcPr>
          <w:p w14:paraId="1771238C" w14:textId="77777777" w:rsidR="00836F2B" w:rsidRPr="00836F2B" w:rsidRDefault="00836F2B" w:rsidP="00836F2B">
            <w:pPr>
              <w:spacing w:after="0" w:line="240" w:lineRule="auto"/>
              <w:rPr>
                <w:rFonts w:cs="Calibri"/>
                <w:color w:val="000000"/>
                <w:lang w:eastAsia="en-US"/>
              </w:rPr>
            </w:pPr>
            <w:r w:rsidRPr="00836F2B">
              <w:rPr>
                <w:rFonts w:cs="Calibri"/>
                <w:color w:val="000000"/>
                <w:lang w:eastAsia="en-US"/>
              </w:rPr>
              <w:t> </w:t>
            </w:r>
          </w:p>
        </w:tc>
        <w:tc>
          <w:tcPr>
            <w:tcW w:w="3764" w:type="dxa"/>
            <w:hideMark/>
          </w:tcPr>
          <w:p w14:paraId="6A6D6F13"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By the end of 2017, at least 20 vulnerable communities</w:t>
            </w:r>
          </w:p>
        </w:tc>
      </w:tr>
      <w:tr w:rsidR="00836F2B" w:rsidRPr="00CA7BD1" w14:paraId="38E53FA1" w14:textId="77777777" w:rsidTr="00836F2B">
        <w:trPr>
          <w:trHeight w:val="750"/>
        </w:trPr>
        <w:tc>
          <w:tcPr>
            <w:tcW w:w="969" w:type="dxa"/>
            <w:vMerge/>
            <w:hideMark/>
          </w:tcPr>
          <w:p w14:paraId="7275612E"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1C1E20A5"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br/>
              <w:t>ha of productive territory under sustainable soil management practices</w:t>
            </w:r>
          </w:p>
        </w:tc>
        <w:tc>
          <w:tcPr>
            <w:tcW w:w="3764" w:type="dxa"/>
            <w:hideMark/>
          </w:tcPr>
          <w:p w14:paraId="4AD718F5" w14:textId="77777777" w:rsidR="00836F2B" w:rsidRPr="00836F2B" w:rsidRDefault="00836F2B" w:rsidP="00836F2B">
            <w:pPr>
              <w:spacing w:after="0" w:line="240" w:lineRule="auto"/>
              <w:jc w:val="right"/>
              <w:rPr>
                <w:rFonts w:ascii="Arial" w:hAnsi="Arial" w:cs="Arial"/>
                <w:color w:val="000000"/>
                <w:sz w:val="18"/>
                <w:szCs w:val="18"/>
                <w:lang w:eastAsia="en-US"/>
              </w:rPr>
            </w:pPr>
            <w:r w:rsidRPr="00836F2B">
              <w:rPr>
                <w:rFonts w:ascii="Arial" w:hAnsi="Arial" w:cs="Arial"/>
                <w:color w:val="000000"/>
                <w:sz w:val="18"/>
                <w:szCs w:val="18"/>
                <w:lang w:eastAsia="en-US"/>
              </w:rPr>
              <w:t>they have taken a leadership role in planning the sustainable management of an additional 140,000 ha of productive land</w:t>
            </w:r>
          </w:p>
        </w:tc>
      </w:tr>
      <w:tr w:rsidR="00836F2B" w:rsidRPr="00CA7BD1" w14:paraId="6B8C34A7" w14:textId="77777777" w:rsidTr="00836F2B">
        <w:trPr>
          <w:trHeight w:val="870"/>
        </w:trPr>
        <w:tc>
          <w:tcPr>
            <w:tcW w:w="969" w:type="dxa"/>
            <w:vMerge/>
            <w:hideMark/>
          </w:tcPr>
          <w:p w14:paraId="4DC6C80C"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5DF555EA"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ha of degraded soil rehabilitated through soil conservation and natural regeneration managed by the farmer</w:t>
            </w:r>
          </w:p>
        </w:tc>
        <w:tc>
          <w:tcPr>
            <w:tcW w:w="3764" w:type="dxa"/>
            <w:hideMark/>
          </w:tcPr>
          <w:p w14:paraId="27EDDEE1" w14:textId="77777777" w:rsidR="00836F2B" w:rsidRPr="00836F2B" w:rsidRDefault="00836F2B" w:rsidP="00836F2B">
            <w:pPr>
              <w:spacing w:after="0" w:line="240" w:lineRule="auto"/>
              <w:jc w:val="right"/>
              <w:rPr>
                <w:rFonts w:ascii="Arial" w:hAnsi="Arial" w:cs="Arial"/>
                <w:color w:val="000000"/>
                <w:sz w:val="18"/>
                <w:szCs w:val="18"/>
                <w:lang w:eastAsia="en-US"/>
              </w:rPr>
            </w:pPr>
            <w:r w:rsidRPr="00836F2B">
              <w:rPr>
                <w:rFonts w:ascii="Arial" w:hAnsi="Arial" w:cs="Arial"/>
                <w:color w:val="000000"/>
                <w:sz w:val="18"/>
                <w:szCs w:val="18"/>
                <w:lang w:eastAsia="en-US"/>
              </w:rPr>
              <w:t xml:space="preserve">they rehabilitate at least 10,000 ha of degraded agricultural land </w:t>
            </w:r>
          </w:p>
        </w:tc>
      </w:tr>
      <w:tr w:rsidR="00836F2B" w:rsidRPr="00CA7BD1" w14:paraId="6072B4E5" w14:textId="77777777" w:rsidTr="00836F2B">
        <w:trPr>
          <w:trHeight w:val="645"/>
        </w:trPr>
        <w:tc>
          <w:tcPr>
            <w:tcW w:w="969" w:type="dxa"/>
            <w:vMerge w:val="restart"/>
            <w:hideMark/>
          </w:tcPr>
          <w:p w14:paraId="7CCCDF7A" w14:textId="77777777" w:rsidR="00836F2B" w:rsidRPr="00836F2B" w:rsidRDefault="00836F2B" w:rsidP="00836F2B">
            <w:pPr>
              <w:spacing w:after="240" w:line="240" w:lineRule="auto"/>
              <w:rPr>
                <w:rFonts w:ascii="Arial" w:hAnsi="Arial" w:cs="Arial"/>
                <w:color w:val="000000"/>
                <w:sz w:val="18"/>
                <w:szCs w:val="18"/>
                <w:lang w:eastAsia="en-US"/>
              </w:rPr>
            </w:pPr>
            <w:r w:rsidRPr="00836F2B">
              <w:rPr>
                <w:rFonts w:ascii="Arial" w:hAnsi="Arial" w:cs="Arial"/>
                <w:color w:val="000000"/>
                <w:sz w:val="18"/>
                <w:szCs w:val="18"/>
                <w:lang w:eastAsia="en-US"/>
              </w:rPr>
              <w:t>Community capacity building and knowledge management</w:t>
            </w:r>
          </w:p>
        </w:tc>
        <w:tc>
          <w:tcPr>
            <w:tcW w:w="4095" w:type="dxa"/>
            <w:hideMark/>
          </w:tcPr>
          <w:p w14:paraId="5AA6526A"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 xml:space="preserve">number of participating </w:t>
            </w:r>
            <w:proofErr w:type="spellStart"/>
            <w:r w:rsidRPr="00836F2B">
              <w:rPr>
                <w:rFonts w:ascii="Arial" w:hAnsi="Arial" w:cs="Arial"/>
                <w:color w:val="000000"/>
                <w:sz w:val="18"/>
                <w:szCs w:val="18"/>
                <w:lang w:eastAsia="en-US"/>
              </w:rPr>
              <w:t>Ocs</w:t>
            </w:r>
            <w:proofErr w:type="spellEnd"/>
            <w:r w:rsidRPr="00836F2B">
              <w:rPr>
                <w:rFonts w:ascii="Arial" w:hAnsi="Arial" w:cs="Arial"/>
                <w:color w:val="000000"/>
                <w:sz w:val="18"/>
                <w:szCs w:val="18"/>
                <w:lang w:eastAsia="en-US"/>
              </w:rPr>
              <w:t xml:space="preserve"> trained for strategic planning activities on a territorial scale</w:t>
            </w:r>
          </w:p>
        </w:tc>
        <w:tc>
          <w:tcPr>
            <w:tcW w:w="3764" w:type="dxa"/>
            <w:vMerge w:val="restart"/>
            <w:hideMark/>
          </w:tcPr>
          <w:p w14:paraId="39B49987" w14:textId="77777777" w:rsidR="00836F2B" w:rsidRPr="00836F2B" w:rsidRDefault="00836F2B" w:rsidP="00836F2B">
            <w:pPr>
              <w:spacing w:after="240" w:line="240" w:lineRule="auto"/>
              <w:rPr>
                <w:rFonts w:ascii="Arial" w:hAnsi="Arial" w:cs="Arial"/>
                <w:color w:val="000000"/>
                <w:sz w:val="18"/>
                <w:szCs w:val="18"/>
                <w:lang w:eastAsia="en-US"/>
              </w:rPr>
            </w:pPr>
            <w:r w:rsidRPr="00836F2B">
              <w:rPr>
                <w:rFonts w:ascii="Arial" w:hAnsi="Arial" w:cs="Arial"/>
                <w:color w:val="000000"/>
                <w:sz w:val="18"/>
                <w:szCs w:val="18"/>
                <w:lang w:eastAsia="en-US"/>
              </w:rPr>
              <w:t>At least 103 (78+5+20) OCs have received support and training and successfully implemented projects with grants worth &gt;US$10,000</w:t>
            </w:r>
          </w:p>
        </w:tc>
      </w:tr>
      <w:tr w:rsidR="00836F2B" w:rsidRPr="00CA7BD1" w14:paraId="2BE69973" w14:textId="77777777" w:rsidTr="004F1D72">
        <w:trPr>
          <w:trHeight w:val="643"/>
        </w:trPr>
        <w:tc>
          <w:tcPr>
            <w:tcW w:w="969" w:type="dxa"/>
            <w:vMerge/>
            <w:hideMark/>
          </w:tcPr>
          <w:p w14:paraId="2B92A1C4" w14:textId="77777777" w:rsidR="00836F2B" w:rsidRPr="00836F2B" w:rsidRDefault="00836F2B" w:rsidP="00836F2B">
            <w:pPr>
              <w:spacing w:after="0" w:line="240" w:lineRule="auto"/>
              <w:rPr>
                <w:rFonts w:ascii="Arial" w:hAnsi="Arial" w:cs="Arial"/>
                <w:color w:val="000000"/>
                <w:sz w:val="18"/>
                <w:szCs w:val="18"/>
                <w:lang w:eastAsia="en-US"/>
              </w:rPr>
            </w:pPr>
          </w:p>
        </w:tc>
        <w:tc>
          <w:tcPr>
            <w:tcW w:w="4095" w:type="dxa"/>
            <w:hideMark/>
          </w:tcPr>
          <w:p w14:paraId="3354973F" w14:textId="77777777" w:rsidR="00836F2B" w:rsidRPr="00836F2B" w:rsidRDefault="00836F2B" w:rsidP="00836F2B">
            <w:pPr>
              <w:spacing w:after="0" w:line="240" w:lineRule="auto"/>
              <w:rPr>
                <w:rFonts w:ascii="Arial" w:hAnsi="Arial" w:cs="Arial"/>
                <w:color w:val="000000"/>
                <w:sz w:val="18"/>
                <w:szCs w:val="18"/>
                <w:lang w:eastAsia="en-US"/>
              </w:rPr>
            </w:pPr>
            <w:r w:rsidRPr="00836F2B">
              <w:rPr>
                <w:rFonts w:ascii="Arial" w:hAnsi="Arial" w:cs="Arial"/>
                <w:color w:val="000000"/>
                <w:sz w:val="18"/>
                <w:szCs w:val="18"/>
                <w:lang w:eastAsia="en-US"/>
              </w:rPr>
              <w:t xml:space="preserve">number of best practices and lessons learned disseminated at territorial, </w:t>
            </w:r>
            <w:proofErr w:type="spellStart"/>
            <w:r w:rsidRPr="00836F2B">
              <w:rPr>
                <w:rFonts w:ascii="Arial" w:hAnsi="Arial" w:cs="Arial"/>
                <w:color w:val="000000"/>
                <w:sz w:val="18"/>
                <w:szCs w:val="18"/>
                <w:lang w:eastAsia="en-US"/>
              </w:rPr>
              <w:t>ecoregional</w:t>
            </w:r>
            <w:proofErr w:type="spellEnd"/>
            <w:r w:rsidRPr="00836F2B">
              <w:rPr>
                <w:rFonts w:ascii="Arial" w:hAnsi="Arial" w:cs="Arial"/>
                <w:color w:val="000000"/>
                <w:sz w:val="18"/>
                <w:szCs w:val="18"/>
                <w:lang w:eastAsia="en-US"/>
              </w:rPr>
              <w:t xml:space="preserve"> and national levels</w:t>
            </w:r>
          </w:p>
        </w:tc>
        <w:tc>
          <w:tcPr>
            <w:tcW w:w="3764" w:type="dxa"/>
            <w:vMerge/>
            <w:hideMark/>
          </w:tcPr>
          <w:p w14:paraId="4F3B2AD2" w14:textId="77777777" w:rsidR="00836F2B" w:rsidRPr="00836F2B" w:rsidRDefault="00836F2B" w:rsidP="00836F2B">
            <w:pPr>
              <w:spacing w:after="0" w:line="240" w:lineRule="auto"/>
              <w:rPr>
                <w:rFonts w:ascii="Arial" w:hAnsi="Arial" w:cs="Arial"/>
                <w:color w:val="000000"/>
                <w:sz w:val="18"/>
                <w:szCs w:val="18"/>
                <w:lang w:eastAsia="en-US"/>
              </w:rPr>
            </w:pPr>
          </w:p>
        </w:tc>
      </w:tr>
    </w:tbl>
    <w:p w14:paraId="18B9AD2B" w14:textId="5665AAC3" w:rsidR="003C7814" w:rsidRPr="00FE3F2C" w:rsidRDefault="003C7814" w:rsidP="003C7814">
      <w:pPr>
        <w:spacing w:after="80" w:line="240" w:lineRule="auto"/>
        <w:rPr>
          <w:lang w:val="en-US"/>
        </w:rPr>
      </w:pPr>
    </w:p>
    <w:p w14:paraId="55737466" w14:textId="77777777" w:rsidR="00B340CB" w:rsidRPr="00FE3F2C" w:rsidRDefault="00B340CB" w:rsidP="003C7814">
      <w:pPr>
        <w:spacing w:after="80" w:line="240" w:lineRule="auto"/>
        <w:rPr>
          <w:lang w:val="en-US"/>
        </w:rPr>
      </w:pPr>
    </w:p>
    <w:p w14:paraId="26350764" w14:textId="77777777" w:rsidR="003C7814" w:rsidRPr="000404FD" w:rsidRDefault="003C7814" w:rsidP="003C7814">
      <w:pPr>
        <w:keepNext/>
        <w:keepLines/>
        <w:spacing w:after="80" w:line="240" w:lineRule="auto"/>
        <w:outlineLvl w:val="1"/>
        <w:rPr>
          <w:rFonts w:asciiTheme="majorHAnsi" w:eastAsiaTheme="majorEastAsia" w:hAnsiTheme="majorHAnsi" w:cstheme="majorBidi"/>
          <w:vanish/>
          <w:color w:val="365F91" w:themeColor="accent1" w:themeShade="BF"/>
          <w:sz w:val="26"/>
          <w:szCs w:val="26"/>
        </w:rPr>
      </w:pPr>
      <w:bookmarkStart w:id="186" w:name="_Toc50739245"/>
      <w:bookmarkStart w:id="187" w:name="_Toc52249468"/>
      <w:bookmarkStart w:id="188" w:name="_Toc52249549"/>
      <w:bookmarkStart w:id="189" w:name="_Toc52268801"/>
      <w:bookmarkStart w:id="190" w:name="_Toc52268878"/>
      <w:bookmarkStart w:id="191" w:name="_Toc52269093"/>
      <w:bookmarkStart w:id="192" w:name="_Toc52269174"/>
      <w:bookmarkStart w:id="193" w:name="_Toc52269256"/>
      <w:bookmarkStart w:id="194" w:name="_Toc52269337"/>
      <w:bookmarkStart w:id="195" w:name="_Toc52269418"/>
      <w:bookmarkStart w:id="196" w:name="_Toc50739246"/>
      <w:bookmarkStart w:id="197" w:name="_Toc52249469"/>
      <w:bookmarkStart w:id="198" w:name="_Toc52249550"/>
      <w:bookmarkStart w:id="199" w:name="_Toc52268802"/>
      <w:bookmarkStart w:id="200" w:name="_Toc52268879"/>
      <w:bookmarkStart w:id="201" w:name="_Toc52269094"/>
      <w:bookmarkStart w:id="202" w:name="_Toc52269175"/>
      <w:bookmarkStart w:id="203" w:name="_Toc52269257"/>
      <w:bookmarkStart w:id="204" w:name="_Toc52269338"/>
      <w:bookmarkStart w:id="205" w:name="_Toc52269419"/>
      <w:bookmarkStart w:id="206" w:name="_Toc50739247"/>
      <w:bookmarkStart w:id="207" w:name="_Toc52249470"/>
      <w:bookmarkStart w:id="208" w:name="_Toc52249551"/>
      <w:bookmarkStart w:id="209" w:name="_Toc52268803"/>
      <w:bookmarkStart w:id="210" w:name="_Toc52268880"/>
      <w:bookmarkStart w:id="211" w:name="_Toc52269095"/>
      <w:bookmarkStart w:id="212" w:name="_Toc52269176"/>
      <w:bookmarkStart w:id="213" w:name="_Toc52269258"/>
      <w:bookmarkStart w:id="214" w:name="_Toc52269339"/>
      <w:bookmarkStart w:id="215" w:name="_Toc52269420"/>
      <w:bookmarkStart w:id="216" w:name="_Toc50739248"/>
      <w:bookmarkStart w:id="217" w:name="_Toc52249471"/>
      <w:bookmarkStart w:id="218" w:name="_Toc52249552"/>
      <w:bookmarkStart w:id="219" w:name="_Toc52268804"/>
      <w:bookmarkStart w:id="220" w:name="_Toc52268881"/>
      <w:bookmarkStart w:id="221" w:name="_Toc52269096"/>
      <w:bookmarkStart w:id="222" w:name="_Toc52269177"/>
      <w:bookmarkStart w:id="223" w:name="_Toc52269259"/>
      <w:bookmarkStart w:id="224" w:name="_Toc52269340"/>
      <w:bookmarkStart w:id="225" w:name="_Toc52269421"/>
      <w:bookmarkStart w:id="226" w:name="_Toc50739249"/>
      <w:bookmarkStart w:id="227" w:name="_Toc52249472"/>
      <w:bookmarkStart w:id="228" w:name="_Toc52249553"/>
      <w:bookmarkStart w:id="229" w:name="_Toc52268805"/>
      <w:bookmarkStart w:id="230" w:name="_Toc52268882"/>
      <w:bookmarkStart w:id="231" w:name="_Toc52269097"/>
      <w:bookmarkStart w:id="232" w:name="_Toc52269178"/>
      <w:bookmarkStart w:id="233" w:name="_Toc52269260"/>
      <w:bookmarkStart w:id="234" w:name="_Toc52269341"/>
      <w:bookmarkStart w:id="235" w:name="_Toc52269422"/>
      <w:bookmarkStart w:id="236" w:name="_Toc52963728"/>
      <w:bookmarkStart w:id="237" w:name="_Toc52963807"/>
      <w:bookmarkStart w:id="238" w:name="_Toc52963888"/>
      <w:bookmarkStart w:id="239" w:name="_Toc5296397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B6946B7" w14:textId="65339654" w:rsidR="003C7814" w:rsidRPr="00D00E6B" w:rsidRDefault="00CD6C5D" w:rsidP="00AB2BFD">
      <w:pPr>
        <w:pStyle w:val="Ttulo2"/>
        <w:numPr>
          <w:ilvl w:val="1"/>
          <w:numId w:val="3"/>
        </w:numPr>
        <w:spacing w:before="0" w:after="80" w:line="240" w:lineRule="auto"/>
        <w:ind w:hanging="750"/>
      </w:pPr>
      <w:bookmarkStart w:id="240" w:name="_Toc61879231"/>
      <w:r w:rsidRPr="00D00E6B">
        <w:rPr>
          <w:lang w:val="en-GB"/>
        </w:rPr>
        <w:t>Key stakeholders</w:t>
      </w:r>
      <w:bookmarkEnd w:id="240"/>
    </w:p>
    <w:p w14:paraId="70CACDF1" w14:textId="393D7D41" w:rsidR="003C7814" w:rsidRPr="00D00E6B" w:rsidRDefault="00CF3103" w:rsidP="003C7814">
      <w:pPr>
        <w:spacing w:after="80" w:line="240" w:lineRule="auto"/>
        <w:jc w:val="both"/>
        <w:rPr>
          <w:lang w:val="en-US"/>
        </w:rPr>
      </w:pPr>
      <w:r w:rsidRPr="00D00E6B">
        <w:rPr>
          <w:lang w:val="en-US"/>
        </w:rPr>
        <w:t>The entities interested in the results and products of th</w:t>
      </w:r>
      <w:r w:rsidR="00905582" w:rsidRPr="00D00E6B">
        <w:rPr>
          <w:lang w:val="en-US"/>
        </w:rPr>
        <w:t xml:space="preserve">e project are from the national, regional, </w:t>
      </w:r>
      <w:r w:rsidRPr="00D00E6B">
        <w:rPr>
          <w:lang w:val="en-US"/>
        </w:rPr>
        <w:t xml:space="preserve">and local level and </w:t>
      </w:r>
      <w:r w:rsidR="00905582" w:rsidRPr="00D00E6B">
        <w:rPr>
          <w:lang w:val="en-US"/>
        </w:rPr>
        <w:t>include</w:t>
      </w:r>
      <w:r w:rsidRPr="00D00E6B">
        <w:rPr>
          <w:lang w:val="en-US"/>
        </w:rPr>
        <w:t xml:space="preserve"> different types of organizations: public, NGOs, municipalities and civil society.</w:t>
      </w:r>
    </w:p>
    <w:p w14:paraId="799FCF13" w14:textId="77CE53D6" w:rsidR="00E26D13" w:rsidRPr="00D00E6B" w:rsidRDefault="00E26D13" w:rsidP="003C7814">
      <w:pPr>
        <w:spacing w:after="80" w:line="240" w:lineRule="auto"/>
        <w:jc w:val="both"/>
        <w:rPr>
          <w:lang w:val="en-US"/>
        </w:rPr>
      </w:pPr>
      <w:r w:rsidRPr="00D00E6B">
        <w:rPr>
          <w:lang w:val="en-US"/>
        </w:rPr>
        <w:t>National, Regional and local level associates on a strategic level:</w:t>
      </w:r>
    </w:p>
    <w:p w14:paraId="015C21DE" w14:textId="06780F88" w:rsidR="003C7814" w:rsidRPr="00D00E6B" w:rsidRDefault="00333BF0" w:rsidP="00AB2BFD">
      <w:pPr>
        <w:pStyle w:val="Prrafodelista"/>
        <w:numPr>
          <w:ilvl w:val="0"/>
          <w:numId w:val="8"/>
        </w:numPr>
        <w:spacing w:after="80" w:line="240" w:lineRule="auto"/>
        <w:ind w:left="426" w:hanging="426"/>
        <w:jc w:val="both"/>
        <w:rPr>
          <w:lang w:val="en-US"/>
        </w:rPr>
      </w:pPr>
      <w:r w:rsidRPr="00D00E6B">
        <w:rPr>
          <w:lang w:val="en-US"/>
        </w:rPr>
        <w:t>Ministry of the Environment: it is the Executing Agency of the project, responsible for the general supervision and coordination of the project</w:t>
      </w:r>
      <w:r w:rsidR="003C7814" w:rsidRPr="00D00E6B">
        <w:rPr>
          <w:lang w:val="en-US"/>
        </w:rPr>
        <w:t>;</w:t>
      </w:r>
    </w:p>
    <w:p w14:paraId="468BF68C" w14:textId="74974281" w:rsidR="003C7814" w:rsidRPr="00D00E6B" w:rsidRDefault="001E063D" w:rsidP="00AB2BFD">
      <w:pPr>
        <w:pStyle w:val="Prrafodelista"/>
        <w:numPr>
          <w:ilvl w:val="0"/>
          <w:numId w:val="8"/>
        </w:numPr>
        <w:spacing w:after="80" w:line="240" w:lineRule="auto"/>
        <w:ind w:left="426" w:hanging="426"/>
        <w:jc w:val="both"/>
        <w:rPr>
          <w:lang w:val="en-US"/>
        </w:rPr>
      </w:pPr>
      <w:r w:rsidRPr="00D00E6B">
        <w:rPr>
          <w:lang w:val="en-US"/>
        </w:rPr>
        <w:t>Organizations</w:t>
      </w:r>
      <w:r w:rsidR="00B52AD4" w:rsidRPr="00D00E6B">
        <w:rPr>
          <w:lang w:val="en-US"/>
        </w:rPr>
        <w:t xml:space="preserve"> collaborating in the implementation of the project, which have agreed to coordinate their development instruments around the strategic goals defined for the ecoregion, and to join the project's Partners Committee</w:t>
      </w:r>
      <w:r w:rsidR="003C7814" w:rsidRPr="00D00E6B">
        <w:rPr>
          <w:lang w:val="en-US"/>
        </w:rPr>
        <w:t>:</w:t>
      </w:r>
    </w:p>
    <w:p w14:paraId="027E3BD8" w14:textId="04C42FAC" w:rsidR="003C7814" w:rsidRPr="00D00E6B" w:rsidRDefault="00F04EA1" w:rsidP="00AB2BFD">
      <w:pPr>
        <w:pStyle w:val="Prrafodelista"/>
        <w:numPr>
          <w:ilvl w:val="1"/>
          <w:numId w:val="8"/>
        </w:numPr>
        <w:spacing w:after="80" w:line="240" w:lineRule="auto"/>
        <w:ind w:left="851" w:hanging="425"/>
        <w:jc w:val="both"/>
        <w:rPr>
          <w:lang w:val="en-US"/>
        </w:rPr>
      </w:pPr>
      <w:r w:rsidRPr="00D00E6B">
        <w:rPr>
          <w:lang w:val="en-US"/>
        </w:rPr>
        <w:t xml:space="preserve">Institute of </w:t>
      </w:r>
      <w:r w:rsidR="00E371F2" w:rsidRPr="00D00E6B">
        <w:rPr>
          <w:lang w:val="en-US"/>
        </w:rPr>
        <w:t>Agricultural Development (INDAP): is the main agency for productive support, both technical and financial, at the rural level</w:t>
      </w:r>
      <w:r w:rsidR="003C7814" w:rsidRPr="00D00E6B">
        <w:rPr>
          <w:lang w:val="en-US"/>
        </w:rPr>
        <w:t>;</w:t>
      </w:r>
    </w:p>
    <w:p w14:paraId="3FCA8A63" w14:textId="1F5DE8F8" w:rsidR="003C7814" w:rsidRPr="00D00E6B" w:rsidRDefault="009B43DB" w:rsidP="00AB2BFD">
      <w:pPr>
        <w:pStyle w:val="Prrafodelista"/>
        <w:numPr>
          <w:ilvl w:val="1"/>
          <w:numId w:val="8"/>
        </w:numPr>
        <w:spacing w:after="80" w:line="240" w:lineRule="auto"/>
        <w:ind w:left="851" w:hanging="425"/>
        <w:jc w:val="both"/>
        <w:rPr>
          <w:lang w:val="en-US"/>
        </w:rPr>
      </w:pPr>
      <w:r w:rsidRPr="00D00E6B">
        <w:rPr>
          <w:lang w:val="en-US"/>
        </w:rPr>
        <w:t>National Forestry Corporation</w:t>
      </w:r>
      <w:r w:rsidR="003C7814" w:rsidRPr="00D00E6B">
        <w:rPr>
          <w:lang w:val="en-US"/>
        </w:rPr>
        <w:t xml:space="preserve"> (CONAF): </w:t>
      </w:r>
      <w:r w:rsidR="0023071E" w:rsidRPr="00D00E6B">
        <w:rPr>
          <w:lang w:val="en-US"/>
        </w:rPr>
        <w:t>is the State Forest Service, and additionally supports the component 2: Demonstration and promotion of conservation and improvement of carbon stocks through land use, land use change and forestry, and local carbon monitoring systems</w:t>
      </w:r>
      <w:r w:rsidR="003C7814" w:rsidRPr="00D00E6B">
        <w:rPr>
          <w:lang w:val="en-US"/>
        </w:rPr>
        <w:t>;</w:t>
      </w:r>
    </w:p>
    <w:p w14:paraId="582BC54B" w14:textId="16ED6AC4" w:rsidR="003C7814" w:rsidRPr="00D00E6B" w:rsidRDefault="001870CA" w:rsidP="00AB2BFD">
      <w:pPr>
        <w:pStyle w:val="Prrafodelista"/>
        <w:numPr>
          <w:ilvl w:val="1"/>
          <w:numId w:val="8"/>
        </w:numPr>
        <w:spacing w:after="80" w:line="240" w:lineRule="auto"/>
        <w:ind w:left="851" w:hanging="425"/>
        <w:jc w:val="both"/>
        <w:rPr>
          <w:lang w:val="en-US"/>
        </w:rPr>
      </w:pPr>
      <w:r w:rsidRPr="00D00E6B">
        <w:rPr>
          <w:lang w:val="en-GB"/>
        </w:rPr>
        <w:t>Foundation for Agricultural Innovation</w:t>
      </w:r>
      <w:r w:rsidRPr="00D00E6B">
        <w:rPr>
          <w:lang w:val="en-US"/>
        </w:rPr>
        <w:t xml:space="preserve"> </w:t>
      </w:r>
      <w:r w:rsidR="003C7814" w:rsidRPr="00D00E6B">
        <w:rPr>
          <w:lang w:val="en-US"/>
        </w:rPr>
        <w:t>(FIA);</w:t>
      </w:r>
    </w:p>
    <w:p w14:paraId="223CAA1C" w14:textId="2F7412C4" w:rsidR="003C7814" w:rsidRPr="00D00E6B" w:rsidRDefault="00941E7A" w:rsidP="00AB2BFD">
      <w:pPr>
        <w:pStyle w:val="Prrafodelista"/>
        <w:numPr>
          <w:ilvl w:val="1"/>
          <w:numId w:val="8"/>
        </w:numPr>
        <w:spacing w:after="80" w:line="240" w:lineRule="auto"/>
        <w:ind w:left="851" w:hanging="425"/>
        <w:jc w:val="both"/>
      </w:pPr>
      <w:r w:rsidRPr="00D00E6B">
        <w:rPr>
          <w:lang w:val="en-GB"/>
        </w:rPr>
        <w:t>Forestry Institute</w:t>
      </w:r>
      <w:r w:rsidRPr="00D00E6B">
        <w:t xml:space="preserve"> </w:t>
      </w:r>
      <w:r w:rsidR="003C7814" w:rsidRPr="00D00E6B">
        <w:t>(INFOR);</w:t>
      </w:r>
    </w:p>
    <w:p w14:paraId="0C56C22D" w14:textId="0A65FF59" w:rsidR="003C7814" w:rsidRPr="00D00E6B" w:rsidRDefault="005E749D" w:rsidP="00AB2BFD">
      <w:pPr>
        <w:pStyle w:val="Prrafodelista"/>
        <w:numPr>
          <w:ilvl w:val="1"/>
          <w:numId w:val="8"/>
        </w:numPr>
        <w:spacing w:after="80" w:line="240" w:lineRule="auto"/>
        <w:ind w:left="851" w:hanging="425"/>
        <w:jc w:val="both"/>
      </w:pPr>
      <w:proofErr w:type="spellStart"/>
      <w:r w:rsidRPr="00D00E6B">
        <w:t>Development</w:t>
      </w:r>
      <w:proofErr w:type="spellEnd"/>
      <w:r w:rsidRPr="00D00E6B">
        <w:t xml:space="preserve"> </w:t>
      </w:r>
      <w:proofErr w:type="spellStart"/>
      <w:r w:rsidRPr="00D00E6B">
        <w:t>Corporation</w:t>
      </w:r>
      <w:proofErr w:type="spellEnd"/>
      <w:r w:rsidR="003C7814" w:rsidRPr="00D00E6B">
        <w:t xml:space="preserve"> (CORFO);</w:t>
      </w:r>
    </w:p>
    <w:p w14:paraId="7763EF31" w14:textId="262C0D5F" w:rsidR="003C7814" w:rsidRPr="00D00E6B" w:rsidRDefault="00577CBA" w:rsidP="00AB2BFD">
      <w:pPr>
        <w:pStyle w:val="Prrafodelista"/>
        <w:numPr>
          <w:ilvl w:val="1"/>
          <w:numId w:val="8"/>
        </w:numPr>
        <w:spacing w:after="80" w:line="240" w:lineRule="auto"/>
        <w:ind w:left="851" w:hanging="425"/>
        <w:jc w:val="both"/>
        <w:rPr>
          <w:lang w:val="en-US"/>
        </w:rPr>
      </w:pPr>
      <w:r w:rsidRPr="00D00E6B">
        <w:rPr>
          <w:lang w:val="en-GB"/>
        </w:rPr>
        <w:t>Solidarity and Social Investment Fund</w:t>
      </w:r>
      <w:r w:rsidRPr="00D00E6B">
        <w:rPr>
          <w:lang w:val="en-US"/>
        </w:rPr>
        <w:t xml:space="preserve"> </w:t>
      </w:r>
      <w:r w:rsidR="003C7814" w:rsidRPr="00D00E6B">
        <w:rPr>
          <w:lang w:val="en-US"/>
        </w:rPr>
        <w:t>(FOSIS);</w:t>
      </w:r>
    </w:p>
    <w:p w14:paraId="4FDC2981" w14:textId="6205E9E5" w:rsidR="003C7814" w:rsidRPr="00D00E6B" w:rsidRDefault="005E749D" w:rsidP="00AB2BFD">
      <w:pPr>
        <w:pStyle w:val="Prrafodelista"/>
        <w:numPr>
          <w:ilvl w:val="1"/>
          <w:numId w:val="8"/>
        </w:numPr>
        <w:spacing w:after="80" w:line="240" w:lineRule="auto"/>
        <w:ind w:left="851" w:hanging="425"/>
        <w:jc w:val="both"/>
      </w:pPr>
      <w:r w:rsidRPr="00D00E6B">
        <w:t xml:space="preserve">National </w:t>
      </w:r>
      <w:proofErr w:type="spellStart"/>
      <w:r w:rsidRPr="00D00E6B">
        <w:t>Tourism</w:t>
      </w:r>
      <w:proofErr w:type="spellEnd"/>
      <w:r w:rsidRPr="00D00E6B">
        <w:t xml:space="preserve"> Service</w:t>
      </w:r>
      <w:r w:rsidR="003C7814" w:rsidRPr="00D00E6B">
        <w:t xml:space="preserve"> (SERNATUR);</w:t>
      </w:r>
    </w:p>
    <w:p w14:paraId="4C3119B2" w14:textId="447ED1E3" w:rsidR="003C7814" w:rsidRPr="00D00E6B" w:rsidRDefault="006D0631" w:rsidP="00AB2BFD">
      <w:pPr>
        <w:pStyle w:val="Prrafodelista"/>
        <w:numPr>
          <w:ilvl w:val="1"/>
          <w:numId w:val="8"/>
        </w:numPr>
        <w:spacing w:after="80" w:line="240" w:lineRule="auto"/>
        <w:ind w:left="851" w:hanging="425"/>
        <w:jc w:val="both"/>
        <w:rPr>
          <w:lang w:val="en-US"/>
        </w:rPr>
      </w:pPr>
      <w:r w:rsidRPr="00D00E6B">
        <w:rPr>
          <w:lang w:val="en-US"/>
        </w:rPr>
        <w:t xml:space="preserve">Agency for Sustainability and Climate Change </w:t>
      </w:r>
      <w:r w:rsidR="003C7814" w:rsidRPr="00D00E6B">
        <w:rPr>
          <w:lang w:val="en-US"/>
        </w:rPr>
        <w:t>(ASCC);</w:t>
      </w:r>
    </w:p>
    <w:p w14:paraId="12B3A7B8" w14:textId="688C83B9" w:rsidR="003C7814" w:rsidRPr="00D00E6B" w:rsidRDefault="00514EAA" w:rsidP="00AB2BFD">
      <w:pPr>
        <w:pStyle w:val="Prrafodelista"/>
        <w:numPr>
          <w:ilvl w:val="1"/>
          <w:numId w:val="8"/>
        </w:numPr>
        <w:spacing w:after="80" w:line="240" w:lineRule="auto"/>
        <w:ind w:left="851" w:hanging="425"/>
        <w:jc w:val="both"/>
        <w:rPr>
          <w:lang w:val="en-US"/>
        </w:rPr>
      </w:pPr>
      <w:r w:rsidRPr="00D00E6B">
        <w:rPr>
          <w:lang w:val="en-US"/>
        </w:rPr>
        <w:t>UNDP/EU Programme to Combat Desertification</w:t>
      </w:r>
      <w:r w:rsidR="003C7814" w:rsidRPr="00D00E6B">
        <w:rPr>
          <w:lang w:val="en-US"/>
        </w:rPr>
        <w:t>.</w:t>
      </w:r>
    </w:p>
    <w:p w14:paraId="11360075" w14:textId="31757F26" w:rsidR="003C7814" w:rsidRPr="00D00E6B" w:rsidRDefault="00905582" w:rsidP="00AB2BFD">
      <w:pPr>
        <w:pStyle w:val="Prrafodelista"/>
        <w:numPr>
          <w:ilvl w:val="0"/>
          <w:numId w:val="8"/>
        </w:numPr>
        <w:spacing w:after="80" w:line="240" w:lineRule="auto"/>
        <w:ind w:left="426" w:hanging="426"/>
        <w:jc w:val="both"/>
        <w:rPr>
          <w:lang w:val="en-US"/>
        </w:rPr>
      </w:pPr>
      <w:r w:rsidRPr="00D00E6B">
        <w:rPr>
          <w:lang w:val="en-US"/>
        </w:rPr>
        <w:t>P</w:t>
      </w:r>
      <w:r w:rsidR="001B6434" w:rsidRPr="00D00E6B">
        <w:rPr>
          <w:lang w:val="en-US"/>
        </w:rPr>
        <w:t>artners Committee (CS): is the institutional coordinator for this project, centralizing the financial commitment of, among others, central government institutions, facilitating the co-financing of project proposals and recommending other appropriate funding mechanisms.</w:t>
      </w:r>
    </w:p>
    <w:p w14:paraId="5FBC4E56" w14:textId="72CAFD6A" w:rsidR="003C7814" w:rsidRPr="00D00E6B" w:rsidRDefault="004654E8" w:rsidP="00AB2BFD">
      <w:pPr>
        <w:pStyle w:val="Prrafodelista"/>
        <w:numPr>
          <w:ilvl w:val="0"/>
          <w:numId w:val="8"/>
        </w:numPr>
        <w:spacing w:after="80" w:line="240" w:lineRule="auto"/>
        <w:ind w:left="426" w:hanging="426"/>
        <w:jc w:val="both"/>
        <w:rPr>
          <w:lang w:val="en-US"/>
        </w:rPr>
      </w:pPr>
      <w:r w:rsidRPr="00D00E6B">
        <w:rPr>
          <w:lang w:val="en-US"/>
        </w:rPr>
        <w:t>Strategic partners at a territorial level</w:t>
      </w:r>
      <w:r w:rsidR="003C7814" w:rsidRPr="00D00E6B">
        <w:rPr>
          <w:lang w:val="en-US"/>
        </w:rPr>
        <w:t>:</w:t>
      </w:r>
    </w:p>
    <w:p w14:paraId="56161E2B" w14:textId="47820911" w:rsidR="003C7814" w:rsidRPr="00D00E6B" w:rsidRDefault="008133A7" w:rsidP="00AB2BFD">
      <w:pPr>
        <w:pStyle w:val="Prrafodelista"/>
        <w:numPr>
          <w:ilvl w:val="1"/>
          <w:numId w:val="11"/>
        </w:numPr>
        <w:spacing w:after="80" w:line="240" w:lineRule="auto"/>
        <w:ind w:left="851" w:hanging="425"/>
        <w:jc w:val="both"/>
        <w:rPr>
          <w:rFonts w:asciiTheme="minorHAnsi" w:eastAsiaTheme="minorEastAsia" w:hAnsiTheme="minorHAnsi" w:cstheme="minorBidi"/>
          <w:lang w:val="en-US"/>
        </w:rPr>
      </w:pPr>
      <w:r w:rsidRPr="00D00E6B">
        <w:rPr>
          <w:lang w:val="en-US"/>
        </w:rPr>
        <w:t>Community organizations: Indigenous organizations are included in community organizations. These community organizations identify, design, implement, monitor, evaluate, and coordinate small grant projects to obtain territorial management results</w:t>
      </w:r>
      <w:r w:rsidR="003C7814" w:rsidRPr="00D00E6B">
        <w:rPr>
          <w:lang w:val="en-US"/>
        </w:rPr>
        <w:t xml:space="preserve">; </w:t>
      </w:r>
    </w:p>
    <w:p w14:paraId="29904B2A" w14:textId="570A1B94" w:rsidR="003C7814" w:rsidRPr="00D00E6B" w:rsidRDefault="00EA145D" w:rsidP="00AB2BFD">
      <w:pPr>
        <w:pStyle w:val="Prrafodelista"/>
        <w:numPr>
          <w:ilvl w:val="1"/>
          <w:numId w:val="11"/>
        </w:numPr>
        <w:spacing w:after="0" w:line="240" w:lineRule="auto"/>
        <w:ind w:left="851" w:hanging="425"/>
        <w:jc w:val="both"/>
        <w:rPr>
          <w:rFonts w:asciiTheme="minorHAnsi" w:eastAsiaTheme="minorEastAsia" w:hAnsiTheme="minorHAnsi"/>
          <w:lang w:val="en-US"/>
        </w:rPr>
      </w:pPr>
      <w:r w:rsidRPr="00D00E6B">
        <w:rPr>
          <w:lang w:val="en-US"/>
        </w:rPr>
        <w:t xml:space="preserve">Micro, </w:t>
      </w:r>
      <w:r w:rsidR="00150B21" w:rsidRPr="00D00E6B">
        <w:rPr>
          <w:lang w:val="en-US"/>
        </w:rPr>
        <w:t>small,</w:t>
      </w:r>
      <w:r w:rsidRPr="00D00E6B">
        <w:rPr>
          <w:lang w:val="en-US"/>
        </w:rPr>
        <w:t xml:space="preserve"> and medium farmers: represent about 60% of the owners and 25% of the total area of the ecoregion</w:t>
      </w:r>
      <w:r w:rsidR="003C7814" w:rsidRPr="00D00E6B">
        <w:rPr>
          <w:lang w:val="en-US"/>
        </w:rPr>
        <w:t>.</w:t>
      </w:r>
    </w:p>
    <w:p w14:paraId="164BD031" w14:textId="77777777" w:rsidR="00376012" w:rsidRPr="00D00E6B" w:rsidRDefault="00376012" w:rsidP="000404FD">
      <w:pPr>
        <w:pStyle w:val="Prrafodelista"/>
        <w:spacing w:after="0" w:line="240" w:lineRule="auto"/>
        <w:ind w:left="851"/>
        <w:jc w:val="both"/>
        <w:rPr>
          <w:rFonts w:asciiTheme="minorHAnsi" w:eastAsiaTheme="minorEastAsia" w:hAnsiTheme="minorHAnsi"/>
          <w:lang w:val="en-US"/>
        </w:rPr>
      </w:pPr>
    </w:p>
    <w:p w14:paraId="1FA0412F" w14:textId="7F249644" w:rsidR="003C7814" w:rsidRPr="00D00E6B" w:rsidRDefault="00150B21" w:rsidP="00AB2BFD">
      <w:pPr>
        <w:pStyle w:val="Ttulo2"/>
        <w:numPr>
          <w:ilvl w:val="1"/>
          <w:numId w:val="3"/>
        </w:numPr>
        <w:spacing w:before="0" w:after="80" w:line="240" w:lineRule="auto"/>
        <w:ind w:left="426" w:hanging="426"/>
      </w:pPr>
      <w:bookmarkStart w:id="241" w:name="_Toc61879232"/>
      <w:r w:rsidRPr="00D00E6B">
        <w:rPr>
          <w:lang w:val="en-GB"/>
        </w:rPr>
        <w:t>Expected results</w:t>
      </w:r>
      <w:bookmarkEnd w:id="241"/>
      <w:r w:rsidRPr="00D00E6B">
        <w:t xml:space="preserve"> </w:t>
      </w:r>
    </w:p>
    <w:p w14:paraId="61F16105" w14:textId="49384DBF" w:rsidR="003C7814" w:rsidRPr="00D00E6B" w:rsidRDefault="00905582" w:rsidP="003C7814">
      <w:pPr>
        <w:spacing w:after="80" w:line="240" w:lineRule="auto"/>
        <w:jc w:val="both"/>
        <w:rPr>
          <w:lang w:val="en-US"/>
        </w:rPr>
      </w:pPr>
      <w:r w:rsidRPr="00D00E6B">
        <w:rPr>
          <w:lang w:val="en-US"/>
        </w:rPr>
        <w:t xml:space="preserve">The logical framework matrix (MML) </w:t>
      </w:r>
      <w:r w:rsidR="00D077DB" w:rsidRPr="00D00E6B">
        <w:rPr>
          <w:lang w:val="en-US"/>
        </w:rPr>
        <w:t>of the project has four major components that result in the commitment of eight results, which have specific products associated</w:t>
      </w:r>
      <w:r w:rsidR="003C7814" w:rsidRPr="00D00E6B">
        <w:rPr>
          <w:lang w:val="en-US"/>
        </w:rPr>
        <w:t>:</w:t>
      </w:r>
    </w:p>
    <w:p w14:paraId="749323E9" w14:textId="77777777" w:rsidR="006C73D5" w:rsidRPr="00D00E6B" w:rsidRDefault="0072067C" w:rsidP="003C7814">
      <w:pPr>
        <w:spacing w:after="80" w:line="240" w:lineRule="auto"/>
        <w:jc w:val="both"/>
        <w:rPr>
          <w:b/>
          <w:bCs/>
          <w:i/>
          <w:iCs/>
          <w:lang w:val="en-US"/>
        </w:rPr>
      </w:pPr>
      <w:r w:rsidRPr="00D00E6B">
        <w:rPr>
          <w:b/>
          <w:bCs/>
          <w:i/>
          <w:iCs/>
          <w:lang w:val="en-US"/>
        </w:rPr>
        <w:t>Component 1: Sustainable Territorial Management for Biodiversity Conservation</w:t>
      </w:r>
    </w:p>
    <w:p w14:paraId="6E33B999" w14:textId="2E2BDCAA" w:rsidR="003C7814" w:rsidRPr="00D00E6B" w:rsidRDefault="00167CBF" w:rsidP="003C7814">
      <w:pPr>
        <w:spacing w:after="80" w:line="240" w:lineRule="auto"/>
        <w:jc w:val="both"/>
        <w:rPr>
          <w:b/>
          <w:bCs/>
          <w:lang w:val="en-US"/>
        </w:rPr>
      </w:pPr>
      <w:r w:rsidRPr="00D00E6B">
        <w:rPr>
          <w:b/>
          <w:bCs/>
          <w:lang w:val="en-US"/>
        </w:rPr>
        <w:t>Result 1.1. Conservation of Mediterranean forest territories through community actions, with a minimum of 700,000 ha of certified and sustainably managed Mediterranean forest</w:t>
      </w:r>
      <w:r w:rsidR="003C7814" w:rsidRPr="00D00E6B">
        <w:rPr>
          <w:b/>
          <w:bCs/>
          <w:lang w:val="en-US"/>
        </w:rPr>
        <w:t>.</w:t>
      </w:r>
    </w:p>
    <w:p w14:paraId="51640C28" w14:textId="63BD41EB" w:rsidR="003C7814" w:rsidRPr="00D00E6B" w:rsidRDefault="003C7814" w:rsidP="003C7814">
      <w:pPr>
        <w:spacing w:after="80" w:line="240" w:lineRule="auto"/>
        <w:jc w:val="both"/>
        <w:rPr>
          <w:lang w:val="en-US"/>
        </w:rPr>
      </w:pPr>
      <w:r w:rsidRPr="00D00E6B">
        <w:rPr>
          <w:lang w:val="en-US"/>
        </w:rPr>
        <w:t>Products:</w:t>
      </w:r>
    </w:p>
    <w:p w14:paraId="063331D4" w14:textId="1CEB5617" w:rsidR="003C7814" w:rsidRPr="00D00E6B" w:rsidRDefault="003C7814" w:rsidP="003C7814">
      <w:pPr>
        <w:spacing w:after="80" w:line="240" w:lineRule="auto"/>
        <w:ind w:left="709" w:hanging="709"/>
        <w:jc w:val="both"/>
        <w:rPr>
          <w:lang w:val="en-US"/>
        </w:rPr>
      </w:pPr>
      <w:r w:rsidRPr="00D00E6B">
        <w:rPr>
          <w:lang w:val="en-US"/>
        </w:rPr>
        <w:t>1.1.1.</w:t>
      </w:r>
      <w:r w:rsidRPr="00D00E6B">
        <w:rPr>
          <w:lang w:val="en-US"/>
        </w:rPr>
        <w:tab/>
      </w:r>
      <w:r w:rsidR="009B02CB" w:rsidRPr="00D00E6B">
        <w:rPr>
          <w:lang w:val="en-US"/>
        </w:rPr>
        <w:t>Eighteen community-led integrated management plans for key Mediterranean territories</w:t>
      </w:r>
      <w:r w:rsidRPr="00D00E6B">
        <w:rPr>
          <w:lang w:val="en-US"/>
        </w:rPr>
        <w:t>;</w:t>
      </w:r>
    </w:p>
    <w:p w14:paraId="750B3694" w14:textId="6AD001F8" w:rsidR="003C7814" w:rsidRPr="00D00E6B" w:rsidRDefault="003C7814" w:rsidP="003C7814">
      <w:pPr>
        <w:spacing w:after="80" w:line="240" w:lineRule="auto"/>
        <w:ind w:left="709" w:hanging="709"/>
        <w:jc w:val="both"/>
        <w:rPr>
          <w:lang w:val="en-US"/>
        </w:rPr>
      </w:pPr>
      <w:r w:rsidRPr="00D00E6B">
        <w:rPr>
          <w:lang w:val="en-US"/>
        </w:rPr>
        <w:t>1.1.2.</w:t>
      </w:r>
      <w:r w:rsidRPr="00D00E6B">
        <w:rPr>
          <w:lang w:val="en-US"/>
        </w:rPr>
        <w:tab/>
      </w:r>
      <w:r w:rsidR="009039E8" w:rsidRPr="00D00E6B">
        <w:rPr>
          <w:lang w:val="en-US"/>
        </w:rPr>
        <w:t>Twenty or more community forest management associations formed</w:t>
      </w:r>
      <w:r w:rsidRPr="00D00E6B">
        <w:rPr>
          <w:lang w:val="en-US"/>
        </w:rPr>
        <w:t>;</w:t>
      </w:r>
    </w:p>
    <w:p w14:paraId="4A39BE2E" w14:textId="5735DADB" w:rsidR="003C7814" w:rsidRPr="00D00E6B" w:rsidRDefault="003C7814" w:rsidP="003C7814">
      <w:pPr>
        <w:spacing w:after="80" w:line="240" w:lineRule="auto"/>
        <w:ind w:left="709" w:hanging="709"/>
        <w:jc w:val="both"/>
        <w:rPr>
          <w:lang w:val="en-US"/>
        </w:rPr>
      </w:pPr>
      <w:r w:rsidRPr="00D00E6B">
        <w:rPr>
          <w:lang w:val="en-US"/>
        </w:rPr>
        <w:t>1.1.3.</w:t>
      </w:r>
      <w:r w:rsidRPr="00D00E6B">
        <w:rPr>
          <w:lang w:val="en-US"/>
        </w:rPr>
        <w:tab/>
      </w:r>
      <w:r w:rsidR="00B02BC1" w:rsidRPr="00D00E6B">
        <w:rPr>
          <w:lang w:val="en-US"/>
        </w:rPr>
        <w:t>Twenty or more community forest management plans to optimize biodiversity conservation, ecosystem services and productive values throughout the territory</w:t>
      </w:r>
      <w:r w:rsidRPr="00D00E6B">
        <w:rPr>
          <w:lang w:val="en-US"/>
        </w:rPr>
        <w:t>;</w:t>
      </w:r>
    </w:p>
    <w:p w14:paraId="2441D2A3" w14:textId="28C80D8C" w:rsidR="003C7814" w:rsidRPr="00D00E6B" w:rsidRDefault="003C7814" w:rsidP="003C7814">
      <w:pPr>
        <w:spacing w:after="80" w:line="240" w:lineRule="auto"/>
        <w:ind w:left="709" w:hanging="709"/>
        <w:jc w:val="both"/>
        <w:rPr>
          <w:lang w:val="en-US"/>
        </w:rPr>
      </w:pPr>
      <w:r w:rsidRPr="00D00E6B">
        <w:rPr>
          <w:lang w:val="en-US"/>
        </w:rPr>
        <w:t>1.1.4.</w:t>
      </w:r>
      <w:r w:rsidRPr="00D00E6B">
        <w:rPr>
          <w:lang w:val="en-US"/>
        </w:rPr>
        <w:tab/>
      </w:r>
      <w:r w:rsidR="0090157E" w:rsidRPr="00D00E6B">
        <w:rPr>
          <w:lang w:val="en-US"/>
        </w:rPr>
        <w:t>Twenty or more community forest management plans implemented</w:t>
      </w:r>
      <w:r w:rsidRPr="00D00E6B">
        <w:rPr>
          <w:lang w:val="en-US"/>
        </w:rPr>
        <w:t>;</w:t>
      </w:r>
    </w:p>
    <w:p w14:paraId="0C3A8E96" w14:textId="515F9BE0" w:rsidR="003C7814" w:rsidRPr="00D00E6B" w:rsidRDefault="003C7814" w:rsidP="003C7814">
      <w:pPr>
        <w:spacing w:after="80" w:line="240" w:lineRule="auto"/>
        <w:ind w:left="709" w:hanging="709"/>
        <w:jc w:val="both"/>
        <w:rPr>
          <w:lang w:val="en-US"/>
        </w:rPr>
      </w:pPr>
      <w:r w:rsidRPr="00D00E6B">
        <w:rPr>
          <w:lang w:val="en-US"/>
        </w:rPr>
        <w:t>1.1.5.</w:t>
      </w:r>
      <w:r w:rsidRPr="00D00E6B">
        <w:rPr>
          <w:lang w:val="en-US"/>
        </w:rPr>
        <w:tab/>
      </w:r>
      <w:r w:rsidR="003524B0" w:rsidRPr="00D00E6B">
        <w:rPr>
          <w:lang w:val="en-US"/>
        </w:rPr>
        <w:t>Forest monitoring guidelines and techniques adapted, developed and disseminated to the community</w:t>
      </w:r>
      <w:r w:rsidR="0029215B" w:rsidRPr="00D00E6B">
        <w:rPr>
          <w:lang w:val="en-US"/>
        </w:rPr>
        <w:t>;</w:t>
      </w:r>
    </w:p>
    <w:p w14:paraId="3D7CBC07" w14:textId="76ABEF14" w:rsidR="003C7814" w:rsidRPr="00D00E6B" w:rsidRDefault="003C7814" w:rsidP="003C7814">
      <w:pPr>
        <w:spacing w:after="80" w:line="240" w:lineRule="auto"/>
        <w:ind w:left="709" w:hanging="709"/>
        <w:jc w:val="both"/>
        <w:rPr>
          <w:lang w:val="en-US"/>
        </w:rPr>
      </w:pPr>
      <w:r w:rsidRPr="00D00E6B">
        <w:rPr>
          <w:lang w:val="en-US"/>
        </w:rPr>
        <w:t>1.1.6.</w:t>
      </w:r>
      <w:r w:rsidRPr="00D00E6B">
        <w:rPr>
          <w:lang w:val="en-US"/>
        </w:rPr>
        <w:tab/>
      </w:r>
      <w:r w:rsidR="00AB7533" w:rsidRPr="00D00E6B">
        <w:rPr>
          <w:lang w:val="en-US"/>
        </w:rPr>
        <w:t>Certified production of wood and other forest products on at least 700,000 ha of land (&gt;20 projects)</w:t>
      </w:r>
      <w:r w:rsidRPr="00D00E6B">
        <w:rPr>
          <w:lang w:val="en-US"/>
        </w:rPr>
        <w:t>;</w:t>
      </w:r>
    </w:p>
    <w:p w14:paraId="75462079" w14:textId="25227E22" w:rsidR="003C7814" w:rsidRPr="00D00E6B" w:rsidRDefault="003C7814" w:rsidP="003C7814">
      <w:pPr>
        <w:spacing w:after="80" w:line="240" w:lineRule="auto"/>
        <w:ind w:left="709" w:hanging="709"/>
        <w:jc w:val="both"/>
        <w:rPr>
          <w:lang w:val="en-US"/>
        </w:rPr>
      </w:pPr>
      <w:r w:rsidRPr="00D00E6B">
        <w:rPr>
          <w:lang w:val="en-US"/>
        </w:rPr>
        <w:t>1.1.7.</w:t>
      </w:r>
      <w:r w:rsidRPr="00D00E6B">
        <w:rPr>
          <w:lang w:val="en-US"/>
        </w:rPr>
        <w:tab/>
      </w:r>
      <w:r w:rsidR="00223DD3" w:rsidRPr="00D00E6B">
        <w:rPr>
          <w:lang w:val="en-US"/>
        </w:rPr>
        <w:t>Micro-finance mechanisms to increase market access and marketing for producer organizations (this product and 3.2.2 are essentially the same)</w:t>
      </w:r>
      <w:r w:rsidRPr="00D00E6B">
        <w:rPr>
          <w:lang w:val="en-US"/>
        </w:rPr>
        <w:t>;</w:t>
      </w:r>
    </w:p>
    <w:p w14:paraId="1E58AA2F" w14:textId="2A85425A" w:rsidR="003C7814" w:rsidRPr="00D00E6B" w:rsidRDefault="0083329D" w:rsidP="003C7814">
      <w:pPr>
        <w:spacing w:after="80" w:line="240" w:lineRule="auto"/>
        <w:jc w:val="both"/>
        <w:rPr>
          <w:b/>
          <w:bCs/>
          <w:lang w:val="en-US"/>
        </w:rPr>
      </w:pPr>
      <w:r w:rsidRPr="00D00E6B">
        <w:rPr>
          <w:b/>
          <w:bCs/>
          <w:lang w:val="en-US"/>
        </w:rPr>
        <w:t>Result 1.2. The long-term sustainability of territorial management in the Mediterranean Ecoregion is improved and strengthened at the institutional and financial level</w:t>
      </w:r>
    </w:p>
    <w:p w14:paraId="4A859A06" w14:textId="735B8E05" w:rsidR="003C7814" w:rsidRPr="00D00E6B" w:rsidRDefault="003C7814" w:rsidP="003C7814">
      <w:pPr>
        <w:spacing w:after="80" w:line="240" w:lineRule="auto"/>
        <w:jc w:val="both"/>
        <w:rPr>
          <w:lang w:val="en-US"/>
        </w:rPr>
      </w:pPr>
      <w:r w:rsidRPr="00D00E6B">
        <w:rPr>
          <w:lang w:val="en-US"/>
        </w:rPr>
        <w:t>Products:</w:t>
      </w:r>
    </w:p>
    <w:p w14:paraId="0272C6EE" w14:textId="73C92D93" w:rsidR="003C7814" w:rsidRPr="00D00E6B" w:rsidRDefault="003C7814" w:rsidP="003C7814">
      <w:pPr>
        <w:spacing w:after="80" w:line="240" w:lineRule="auto"/>
        <w:ind w:left="567" w:hanging="567"/>
        <w:jc w:val="both"/>
        <w:rPr>
          <w:lang w:val="en-US"/>
        </w:rPr>
      </w:pPr>
      <w:r w:rsidRPr="00D00E6B">
        <w:rPr>
          <w:lang w:val="en-US"/>
        </w:rPr>
        <w:t>1.2.1</w:t>
      </w:r>
      <w:r w:rsidRPr="00D00E6B">
        <w:rPr>
          <w:lang w:val="en-US"/>
        </w:rPr>
        <w:tab/>
      </w:r>
      <w:r w:rsidR="00B62732" w:rsidRPr="00D00E6B">
        <w:rPr>
          <w:lang w:val="en-US"/>
        </w:rPr>
        <w:t>A formal Partners Committee of institutional stakeholders with clear accountability and governance mechanisms</w:t>
      </w:r>
      <w:r w:rsidRPr="00D00E6B">
        <w:rPr>
          <w:lang w:val="en-US"/>
        </w:rPr>
        <w:t>;</w:t>
      </w:r>
    </w:p>
    <w:p w14:paraId="08463769" w14:textId="3090AB2C" w:rsidR="003C7814" w:rsidRPr="00D00E6B" w:rsidRDefault="003C7814" w:rsidP="003C7814">
      <w:pPr>
        <w:spacing w:after="80" w:line="240" w:lineRule="auto"/>
        <w:ind w:left="567" w:hanging="567"/>
        <w:jc w:val="both"/>
        <w:rPr>
          <w:lang w:val="en-US"/>
        </w:rPr>
      </w:pPr>
      <w:r w:rsidRPr="00D00E6B">
        <w:rPr>
          <w:lang w:val="en-US"/>
        </w:rPr>
        <w:t>1.2.2</w:t>
      </w:r>
      <w:r w:rsidRPr="00D00E6B">
        <w:rPr>
          <w:lang w:val="en-US"/>
        </w:rPr>
        <w:tab/>
      </w:r>
      <w:r w:rsidR="00CD7860" w:rsidRPr="00D00E6B">
        <w:rPr>
          <w:lang w:val="en-US"/>
        </w:rPr>
        <w:t>Modified instruments of the Ministry of the Environment to support the strategic objectives of global environmental protection and local sustainable development in the Mediterranean Ecoregion</w:t>
      </w:r>
      <w:r w:rsidRPr="00D00E6B">
        <w:rPr>
          <w:lang w:val="en-US"/>
        </w:rPr>
        <w:t>;</w:t>
      </w:r>
    </w:p>
    <w:p w14:paraId="08C86B4D" w14:textId="5956471B" w:rsidR="003C7814" w:rsidRPr="00D00E6B" w:rsidRDefault="003C7814" w:rsidP="003C7814">
      <w:pPr>
        <w:spacing w:after="80" w:line="240" w:lineRule="auto"/>
        <w:ind w:left="567" w:hanging="567"/>
        <w:jc w:val="both"/>
        <w:rPr>
          <w:lang w:val="en-US"/>
        </w:rPr>
      </w:pPr>
      <w:r w:rsidRPr="00D00E6B">
        <w:rPr>
          <w:lang w:val="en-US"/>
        </w:rPr>
        <w:t>1.2.3</w:t>
      </w:r>
      <w:r w:rsidRPr="00D00E6B">
        <w:rPr>
          <w:lang w:val="en-US"/>
        </w:rPr>
        <w:tab/>
      </w:r>
      <w:r w:rsidR="00F04295" w:rsidRPr="00D00E6B">
        <w:rPr>
          <w:lang w:val="en-US"/>
        </w:rPr>
        <w:t>At least three institutional instruments of participating Committee members that are not from the MMA - financial, programmatic, and regulatory - revised to support the strategic objectives of environmental protection and sustainable local development in the Mediterranean Ecoregion</w:t>
      </w:r>
      <w:r w:rsidRPr="00D00E6B">
        <w:rPr>
          <w:lang w:val="en-US"/>
        </w:rPr>
        <w:t>;</w:t>
      </w:r>
    </w:p>
    <w:p w14:paraId="02C96385" w14:textId="77777777" w:rsidR="00D225DE" w:rsidRPr="00D00E6B" w:rsidRDefault="003C7814" w:rsidP="003C7814">
      <w:pPr>
        <w:spacing w:after="80" w:line="240" w:lineRule="auto"/>
        <w:ind w:left="567" w:hanging="567"/>
        <w:jc w:val="both"/>
        <w:rPr>
          <w:lang w:val="en-US"/>
        </w:rPr>
      </w:pPr>
      <w:r w:rsidRPr="00D00E6B">
        <w:rPr>
          <w:lang w:val="en-US"/>
        </w:rPr>
        <w:t>1.2.</w:t>
      </w:r>
      <w:r w:rsidR="00FB70AE" w:rsidRPr="00D00E6B">
        <w:rPr>
          <w:lang w:val="en-US"/>
        </w:rPr>
        <w:t>4</w:t>
      </w:r>
      <w:r w:rsidRPr="00D00E6B">
        <w:rPr>
          <w:lang w:val="en-US"/>
        </w:rPr>
        <w:tab/>
      </w:r>
      <w:r w:rsidR="00B077E9" w:rsidRPr="00D00E6B">
        <w:rPr>
          <w:lang w:val="en-US"/>
        </w:rPr>
        <w:t>An Advisory Council</w:t>
      </w:r>
      <w:r w:rsidR="001036AB" w:rsidRPr="00D00E6B">
        <w:rPr>
          <w:lang w:val="en-US"/>
        </w:rPr>
        <w:t xml:space="preserve"> </w:t>
      </w:r>
    </w:p>
    <w:p w14:paraId="3CF67143" w14:textId="77777777" w:rsidR="00D225DE" w:rsidRPr="00D00E6B" w:rsidRDefault="00D225DE" w:rsidP="003C7814">
      <w:pPr>
        <w:spacing w:after="80" w:line="240" w:lineRule="auto"/>
        <w:ind w:left="567" w:hanging="567"/>
        <w:jc w:val="both"/>
        <w:rPr>
          <w:lang w:val="en-US"/>
        </w:rPr>
      </w:pPr>
    </w:p>
    <w:p w14:paraId="6A172C91" w14:textId="553D081E" w:rsidR="00FB70AE" w:rsidRPr="00D00E6B" w:rsidRDefault="003C7814" w:rsidP="002F62D0">
      <w:pPr>
        <w:spacing w:after="80" w:line="240" w:lineRule="auto"/>
        <w:ind w:left="567" w:hanging="567"/>
        <w:jc w:val="both"/>
        <w:rPr>
          <w:b/>
          <w:bCs/>
          <w:i/>
          <w:iCs/>
          <w:lang w:val="en-US"/>
        </w:rPr>
      </w:pPr>
      <w:r w:rsidRPr="00D00E6B">
        <w:rPr>
          <w:lang w:val="en-US"/>
        </w:rPr>
        <w:t xml:space="preserve">(CATEM) </w:t>
      </w:r>
      <w:r w:rsidR="00FB70AE" w:rsidRPr="00D00E6B">
        <w:rPr>
          <w:lang w:val="en-US"/>
        </w:rPr>
        <w:t>to provide technical and strategic advice to the Committee.</w:t>
      </w:r>
    </w:p>
    <w:p w14:paraId="3D747C0B" w14:textId="6CBD8F1D" w:rsidR="003C7814" w:rsidRPr="00D00E6B" w:rsidRDefault="006F7BAC" w:rsidP="003C7814">
      <w:pPr>
        <w:spacing w:after="80" w:line="240" w:lineRule="auto"/>
        <w:jc w:val="both"/>
        <w:rPr>
          <w:b/>
          <w:bCs/>
          <w:i/>
          <w:iCs/>
          <w:lang w:val="en-US"/>
        </w:rPr>
      </w:pPr>
      <w:r w:rsidRPr="00D00E6B">
        <w:rPr>
          <w:b/>
          <w:bCs/>
          <w:i/>
          <w:iCs/>
          <w:lang w:val="en-US"/>
        </w:rPr>
        <w:t>Component 2: Demonstration/Promotion of Conservation and Enhancement of Carbon Stocks through Land Use, Land Use Change and Forestry, and Local Carbon Monitoring Systems</w:t>
      </w:r>
      <w:r w:rsidR="003C7814" w:rsidRPr="00D00E6B">
        <w:rPr>
          <w:b/>
          <w:bCs/>
          <w:i/>
          <w:iCs/>
          <w:lang w:val="en-US"/>
        </w:rPr>
        <w:t>.</w:t>
      </w:r>
    </w:p>
    <w:p w14:paraId="38C789BB" w14:textId="4422C272" w:rsidR="003C7814" w:rsidRPr="00D00E6B" w:rsidRDefault="00D225DE" w:rsidP="003C7814">
      <w:pPr>
        <w:spacing w:after="80" w:line="240" w:lineRule="auto"/>
        <w:jc w:val="both"/>
        <w:rPr>
          <w:b/>
          <w:bCs/>
          <w:i/>
          <w:iCs/>
          <w:lang w:val="en-US"/>
        </w:rPr>
      </w:pPr>
      <w:r w:rsidRPr="00D00E6B">
        <w:rPr>
          <w:b/>
          <w:bCs/>
          <w:i/>
          <w:iCs/>
          <w:lang w:val="en-US"/>
        </w:rPr>
        <w:t xml:space="preserve">Result 2.1 </w:t>
      </w:r>
      <w:r w:rsidR="00502E91" w:rsidRPr="00D00E6B">
        <w:rPr>
          <w:b/>
          <w:bCs/>
          <w:i/>
          <w:iCs/>
          <w:lang w:val="en-US"/>
        </w:rPr>
        <w:t>Approximately 139,000 tCO2e sequestered or avoided as emissions (over 15 years); 29,200 tCO2e over project duration</w:t>
      </w:r>
      <w:r w:rsidR="003C7814" w:rsidRPr="00D00E6B">
        <w:rPr>
          <w:b/>
          <w:bCs/>
          <w:i/>
          <w:iCs/>
          <w:lang w:val="en-US"/>
        </w:rPr>
        <w:t>.</w:t>
      </w:r>
    </w:p>
    <w:p w14:paraId="0DC8A2C4" w14:textId="77777777" w:rsidR="00D225DE" w:rsidRPr="00D00E6B" w:rsidRDefault="00D225DE" w:rsidP="003C7814">
      <w:pPr>
        <w:spacing w:after="80" w:line="240" w:lineRule="auto"/>
        <w:jc w:val="both"/>
        <w:rPr>
          <w:lang w:val="en-US"/>
        </w:rPr>
      </w:pPr>
    </w:p>
    <w:p w14:paraId="59FB8A06" w14:textId="72F72162" w:rsidR="003C7814" w:rsidRPr="00D00E6B" w:rsidRDefault="003C7814" w:rsidP="003C7814">
      <w:pPr>
        <w:spacing w:after="80" w:line="240" w:lineRule="auto"/>
        <w:jc w:val="both"/>
        <w:rPr>
          <w:lang w:val="en-US"/>
        </w:rPr>
      </w:pPr>
      <w:r w:rsidRPr="00D00E6B">
        <w:rPr>
          <w:lang w:val="en-US"/>
        </w:rPr>
        <w:t>Products:</w:t>
      </w:r>
    </w:p>
    <w:p w14:paraId="21EADFC6" w14:textId="39589230" w:rsidR="003C7814" w:rsidRPr="00D00E6B" w:rsidRDefault="003C7814" w:rsidP="003C7814">
      <w:pPr>
        <w:spacing w:after="80" w:line="240" w:lineRule="auto"/>
        <w:jc w:val="both"/>
        <w:rPr>
          <w:lang w:val="en-US"/>
        </w:rPr>
      </w:pPr>
      <w:r w:rsidRPr="00D00E6B">
        <w:rPr>
          <w:lang w:val="en-US"/>
        </w:rPr>
        <w:lastRenderedPageBreak/>
        <w:t>2.1.1</w:t>
      </w:r>
      <w:r w:rsidRPr="00D00E6B">
        <w:rPr>
          <w:lang w:val="en-US"/>
        </w:rPr>
        <w:tab/>
      </w:r>
      <w:r w:rsidR="004E0C67" w:rsidRPr="00D00E6B">
        <w:rPr>
          <w:lang w:val="en-US"/>
        </w:rPr>
        <w:t>Five pilot demonstrations of best practices, 200 ha each, for reducing carbon stock emissions or sequestering carbon such as forest fire suppression or prevention, reforestation, restoration, and improved land use planning and management</w:t>
      </w:r>
      <w:r w:rsidRPr="00D00E6B">
        <w:rPr>
          <w:lang w:val="en-US"/>
        </w:rPr>
        <w:t>;</w:t>
      </w:r>
    </w:p>
    <w:p w14:paraId="4A976F5E" w14:textId="45DB4B74" w:rsidR="003C7814" w:rsidRPr="00D00E6B" w:rsidRDefault="008D2085" w:rsidP="003C7814">
      <w:pPr>
        <w:spacing w:after="80" w:line="240" w:lineRule="auto"/>
        <w:jc w:val="both"/>
        <w:rPr>
          <w:b/>
          <w:bCs/>
          <w:i/>
          <w:iCs/>
          <w:lang w:val="en-US"/>
        </w:rPr>
      </w:pPr>
      <w:r w:rsidRPr="00D00E6B">
        <w:rPr>
          <w:b/>
          <w:bCs/>
          <w:i/>
          <w:iCs/>
          <w:lang w:val="en-US"/>
        </w:rPr>
        <w:t>Component 3: Maintaining and improving the flow of forest and agro-ecosystem services to sustain the livelihoods of local communities</w:t>
      </w:r>
    </w:p>
    <w:p w14:paraId="2E984B15" w14:textId="0C7FD5B5" w:rsidR="003C7814" w:rsidRPr="00D00E6B" w:rsidRDefault="003C7814" w:rsidP="003C7814">
      <w:pPr>
        <w:spacing w:after="80" w:line="240" w:lineRule="auto"/>
        <w:jc w:val="both"/>
        <w:rPr>
          <w:b/>
          <w:lang w:val="en-US"/>
        </w:rPr>
      </w:pPr>
      <w:r w:rsidRPr="00D00E6B">
        <w:rPr>
          <w:b/>
          <w:lang w:val="en-US"/>
        </w:rPr>
        <w:t xml:space="preserve">Result 3.1. </w:t>
      </w:r>
      <w:r w:rsidR="00DE7436" w:rsidRPr="00D00E6B">
        <w:rPr>
          <w:b/>
          <w:lang w:val="en-US"/>
        </w:rPr>
        <w:t>Avoided soil degradation and increased resilience of agro-ecosystems to climate change on more than 140,000 ha with improved agro-ecosystem management practices</w:t>
      </w:r>
      <w:r w:rsidRPr="00D00E6B">
        <w:rPr>
          <w:b/>
          <w:lang w:val="en-US"/>
        </w:rPr>
        <w:t>.</w:t>
      </w:r>
    </w:p>
    <w:p w14:paraId="2385279E" w14:textId="2D85C3AE" w:rsidR="003C7814" w:rsidRPr="00D00E6B" w:rsidRDefault="003C7814" w:rsidP="003C7814">
      <w:pPr>
        <w:spacing w:after="80" w:line="240" w:lineRule="auto"/>
        <w:jc w:val="both"/>
        <w:rPr>
          <w:lang w:val="en-US"/>
        </w:rPr>
      </w:pPr>
      <w:r w:rsidRPr="00D00E6B">
        <w:rPr>
          <w:lang w:val="en-US"/>
        </w:rPr>
        <w:t>Products:</w:t>
      </w:r>
    </w:p>
    <w:p w14:paraId="464D9AB6" w14:textId="41733619" w:rsidR="003C7814" w:rsidRPr="00D00E6B" w:rsidRDefault="003C7814" w:rsidP="003C7814">
      <w:pPr>
        <w:spacing w:after="80" w:line="240" w:lineRule="auto"/>
        <w:jc w:val="both"/>
        <w:rPr>
          <w:lang w:val="en-US"/>
        </w:rPr>
      </w:pPr>
      <w:r w:rsidRPr="00D00E6B">
        <w:rPr>
          <w:lang w:val="en-US"/>
        </w:rPr>
        <w:t>3.1.1.</w:t>
      </w:r>
      <w:r w:rsidRPr="00D00E6B">
        <w:rPr>
          <w:lang w:val="en-US"/>
        </w:rPr>
        <w:tab/>
      </w:r>
      <w:r w:rsidR="00675CC4" w:rsidRPr="00D00E6B">
        <w:rPr>
          <w:lang w:val="en-US"/>
        </w:rPr>
        <w:t xml:space="preserve">Sustainable Soil Management Practices applied </w:t>
      </w:r>
      <w:r w:rsidR="002B4275" w:rsidRPr="00D00E6B">
        <w:rPr>
          <w:lang w:val="en-US"/>
        </w:rPr>
        <w:t xml:space="preserve">to </w:t>
      </w:r>
      <w:r w:rsidR="00675CC4" w:rsidRPr="00D00E6B">
        <w:rPr>
          <w:lang w:val="en-US"/>
        </w:rPr>
        <w:t>at least 140,000 ha of productive territory</w:t>
      </w:r>
      <w:r w:rsidRPr="00D00E6B">
        <w:rPr>
          <w:lang w:val="en-US"/>
        </w:rPr>
        <w:t>;</w:t>
      </w:r>
    </w:p>
    <w:p w14:paraId="2A350871" w14:textId="11DDE34F" w:rsidR="003C7814" w:rsidRPr="00D00E6B" w:rsidRDefault="00801A58" w:rsidP="003C7814">
      <w:pPr>
        <w:spacing w:after="80" w:line="240" w:lineRule="auto"/>
        <w:jc w:val="both"/>
        <w:rPr>
          <w:b/>
          <w:bCs/>
          <w:i/>
          <w:iCs/>
          <w:lang w:val="en-US"/>
        </w:rPr>
      </w:pPr>
      <w:r w:rsidRPr="00D00E6B">
        <w:rPr>
          <w:b/>
          <w:bCs/>
          <w:i/>
          <w:iCs/>
          <w:lang w:val="en-US"/>
        </w:rPr>
        <w:t>Result 3.2. Change from degraded agricultural land to forest use on community land and soil conservation</w:t>
      </w:r>
    </w:p>
    <w:p w14:paraId="4F91A619" w14:textId="7EB8BAF7" w:rsidR="003C7814" w:rsidRPr="00D00E6B" w:rsidRDefault="003C7814" w:rsidP="003C7814">
      <w:pPr>
        <w:spacing w:after="80" w:line="240" w:lineRule="auto"/>
        <w:jc w:val="both"/>
        <w:rPr>
          <w:lang w:val="en-US"/>
        </w:rPr>
      </w:pPr>
      <w:r w:rsidRPr="00D00E6B">
        <w:rPr>
          <w:lang w:val="en-US"/>
        </w:rPr>
        <w:t>Products:</w:t>
      </w:r>
    </w:p>
    <w:p w14:paraId="219DFF20" w14:textId="1C565673" w:rsidR="003C7814" w:rsidRPr="00D00E6B" w:rsidRDefault="003C7814" w:rsidP="003C7814">
      <w:pPr>
        <w:spacing w:after="80" w:line="240" w:lineRule="auto"/>
        <w:jc w:val="both"/>
        <w:rPr>
          <w:lang w:val="en-US"/>
        </w:rPr>
      </w:pPr>
      <w:r w:rsidRPr="00D00E6B">
        <w:rPr>
          <w:lang w:val="en-US"/>
        </w:rPr>
        <w:t>3.2.1.</w:t>
      </w:r>
      <w:r w:rsidRPr="00D00E6B">
        <w:rPr>
          <w:lang w:val="en-US"/>
        </w:rPr>
        <w:tab/>
      </w:r>
      <w:r w:rsidR="003913DB" w:rsidRPr="00D00E6B">
        <w:rPr>
          <w:lang w:val="en-US"/>
        </w:rPr>
        <w:t>Rehabilitation of 10,000 ha of degraded agricultural land</w:t>
      </w:r>
      <w:r w:rsidRPr="00D00E6B">
        <w:rPr>
          <w:lang w:val="en-US"/>
        </w:rPr>
        <w:t>;</w:t>
      </w:r>
    </w:p>
    <w:p w14:paraId="455133A2" w14:textId="1FE88824" w:rsidR="003C7814" w:rsidRPr="00D00E6B" w:rsidRDefault="003C7814" w:rsidP="003C7814">
      <w:pPr>
        <w:spacing w:after="80" w:line="240" w:lineRule="auto"/>
        <w:jc w:val="both"/>
        <w:rPr>
          <w:lang w:val="en-US"/>
        </w:rPr>
      </w:pPr>
      <w:r w:rsidRPr="00D00E6B">
        <w:rPr>
          <w:lang w:val="en-US"/>
        </w:rPr>
        <w:t>3.2.2.</w:t>
      </w:r>
      <w:r w:rsidRPr="00D00E6B">
        <w:rPr>
          <w:lang w:val="en-US"/>
        </w:rPr>
        <w:tab/>
      </w:r>
      <w:r w:rsidR="00C506DD" w:rsidRPr="00D00E6B">
        <w:rPr>
          <w:lang w:val="en-US"/>
        </w:rPr>
        <w:t>Micro-finance mechanisms established to support the transition of degraded lands to sustainable management</w:t>
      </w:r>
      <w:r w:rsidRPr="00D00E6B">
        <w:rPr>
          <w:lang w:val="en-US"/>
        </w:rPr>
        <w:t>;</w:t>
      </w:r>
    </w:p>
    <w:p w14:paraId="5736B2DB" w14:textId="1FC5B6AE" w:rsidR="003C7814" w:rsidRPr="00D00E6B" w:rsidRDefault="00BA5D01" w:rsidP="003C7814">
      <w:pPr>
        <w:spacing w:after="80" w:line="240" w:lineRule="auto"/>
        <w:jc w:val="both"/>
        <w:rPr>
          <w:b/>
          <w:bCs/>
          <w:i/>
          <w:iCs/>
          <w:lang w:val="en-US"/>
        </w:rPr>
      </w:pPr>
      <w:r w:rsidRPr="00D00E6B">
        <w:rPr>
          <w:b/>
          <w:bCs/>
          <w:i/>
          <w:iCs/>
          <w:lang w:val="en-US"/>
        </w:rPr>
        <w:t>Component 4: Community capacity development and knowledge management</w:t>
      </w:r>
    </w:p>
    <w:p w14:paraId="68784FB3" w14:textId="2B0B1CEE" w:rsidR="003C7814" w:rsidRPr="00D00E6B" w:rsidRDefault="003C7814" w:rsidP="003C7814">
      <w:pPr>
        <w:spacing w:after="80" w:line="240" w:lineRule="auto"/>
        <w:jc w:val="both"/>
        <w:rPr>
          <w:b/>
          <w:bCs/>
          <w:i/>
          <w:iCs/>
          <w:lang w:val="en-US"/>
        </w:rPr>
      </w:pPr>
      <w:r w:rsidRPr="00D00E6B">
        <w:rPr>
          <w:b/>
          <w:bCs/>
          <w:i/>
          <w:iCs/>
          <w:lang w:val="en-US"/>
        </w:rPr>
        <w:t xml:space="preserve">Result 4.1. </w:t>
      </w:r>
      <w:r w:rsidR="00902597" w:rsidRPr="00D00E6B">
        <w:rPr>
          <w:b/>
          <w:bCs/>
          <w:i/>
          <w:iCs/>
          <w:lang w:val="en-US"/>
        </w:rPr>
        <w:t>Increased capacity of relevant stakeholders to diagnose and understand the complex and dynamic nature of global environmental problems and to develop local solutions</w:t>
      </w:r>
      <w:r w:rsidRPr="00D00E6B">
        <w:rPr>
          <w:b/>
          <w:bCs/>
          <w:i/>
          <w:iCs/>
          <w:lang w:val="en-US"/>
        </w:rPr>
        <w:t>.</w:t>
      </w:r>
    </w:p>
    <w:p w14:paraId="6A96858E" w14:textId="2D13F311" w:rsidR="003C7814" w:rsidRPr="00D00E6B" w:rsidRDefault="003C7814" w:rsidP="003C7814">
      <w:pPr>
        <w:spacing w:after="80" w:line="240" w:lineRule="auto"/>
        <w:jc w:val="both"/>
        <w:rPr>
          <w:lang w:val="en-US"/>
        </w:rPr>
      </w:pPr>
      <w:r w:rsidRPr="00D00E6B">
        <w:rPr>
          <w:lang w:val="en-US"/>
        </w:rPr>
        <w:t>Products:</w:t>
      </w:r>
    </w:p>
    <w:p w14:paraId="2B8E7845" w14:textId="591C4AD7" w:rsidR="003C7814" w:rsidRPr="00D00E6B" w:rsidRDefault="003C7814" w:rsidP="003C7814">
      <w:pPr>
        <w:spacing w:after="80" w:line="240" w:lineRule="auto"/>
        <w:ind w:left="709" w:hanging="709"/>
        <w:jc w:val="both"/>
        <w:rPr>
          <w:lang w:val="en-US"/>
        </w:rPr>
      </w:pPr>
      <w:r w:rsidRPr="00D00E6B">
        <w:rPr>
          <w:lang w:val="en-US"/>
        </w:rPr>
        <w:t>4.1.1.</w:t>
      </w:r>
      <w:r w:rsidRPr="00D00E6B">
        <w:rPr>
          <w:lang w:val="en-US"/>
        </w:rPr>
        <w:tab/>
      </w:r>
      <w:r w:rsidR="00551524" w:rsidRPr="00D00E6B">
        <w:rPr>
          <w:lang w:val="en-US"/>
        </w:rPr>
        <w:t>Establishment of at least ten cross-cutting thematic Communities of Practice at the territorial level</w:t>
      </w:r>
      <w:r w:rsidRPr="00D00E6B">
        <w:rPr>
          <w:lang w:val="en-US"/>
        </w:rPr>
        <w:t>;</w:t>
      </w:r>
    </w:p>
    <w:p w14:paraId="13A8C72F" w14:textId="7BEF3292" w:rsidR="003C7814" w:rsidRPr="00D00E6B" w:rsidRDefault="003C7814" w:rsidP="003C7814">
      <w:pPr>
        <w:spacing w:after="80" w:line="240" w:lineRule="auto"/>
        <w:ind w:left="709" w:hanging="709"/>
        <w:jc w:val="both"/>
        <w:rPr>
          <w:lang w:val="en-US"/>
        </w:rPr>
      </w:pPr>
      <w:r w:rsidRPr="00D00E6B">
        <w:rPr>
          <w:lang w:val="en-US"/>
        </w:rPr>
        <w:t>4.1.2.</w:t>
      </w:r>
      <w:r w:rsidRPr="00D00E6B">
        <w:rPr>
          <w:lang w:val="en-US"/>
        </w:rPr>
        <w:tab/>
      </w:r>
      <w:r w:rsidR="00881698" w:rsidRPr="00D00E6B">
        <w:rPr>
          <w:lang w:val="en-US"/>
        </w:rPr>
        <w:t>Ten training workshops throughout the ecoregion on project development and management, the role of land management in achieving Global Environmental Benefits BAM and the role of local communities</w:t>
      </w:r>
      <w:r w:rsidRPr="00D00E6B">
        <w:rPr>
          <w:lang w:val="en-US"/>
        </w:rPr>
        <w:t>;</w:t>
      </w:r>
    </w:p>
    <w:p w14:paraId="4CEE20ED" w14:textId="577626EE" w:rsidR="003C7814" w:rsidRPr="00D00E6B" w:rsidRDefault="003C7814" w:rsidP="003C7814">
      <w:pPr>
        <w:spacing w:after="80" w:line="240" w:lineRule="auto"/>
        <w:jc w:val="both"/>
        <w:rPr>
          <w:b/>
          <w:bCs/>
          <w:i/>
          <w:iCs/>
          <w:lang w:val="en-US"/>
        </w:rPr>
      </w:pPr>
      <w:r w:rsidRPr="00D00E6B">
        <w:rPr>
          <w:b/>
          <w:bCs/>
          <w:i/>
          <w:iCs/>
          <w:lang w:val="en-US"/>
        </w:rPr>
        <w:t xml:space="preserve">Result 4.2. </w:t>
      </w:r>
      <w:r w:rsidR="0007112B" w:rsidRPr="00D00E6B">
        <w:rPr>
          <w:b/>
          <w:bCs/>
          <w:i/>
          <w:iCs/>
          <w:lang w:val="en-US"/>
        </w:rPr>
        <w:t>Improved capacity for knowledge management and collaborative project development for adaptive land management</w:t>
      </w:r>
    </w:p>
    <w:p w14:paraId="66720F8B" w14:textId="686626CF" w:rsidR="003C7814" w:rsidRPr="00D00E6B" w:rsidRDefault="003C7814" w:rsidP="003C7814">
      <w:pPr>
        <w:spacing w:after="80" w:line="240" w:lineRule="auto"/>
        <w:jc w:val="both"/>
        <w:rPr>
          <w:lang w:val="en-US"/>
        </w:rPr>
      </w:pPr>
      <w:r w:rsidRPr="00D00E6B">
        <w:rPr>
          <w:lang w:val="en-US"/>
        </w:rPr>
        <w:t>Products:</w:t>
      </w:r>
    </w:p>
    <w:p w14:paraId="40CB3378" w14:textId="0AB9996E" w:rsidR="003C7814" w:rsidRPr="00D00E6B" w:rsidRDefault="003C7814" w:rsidP="003C7814">
      <w:pPr>
        <w:spacing w:after="80" w:line="240" w:lineRule="auto"/>
        <w:ind w:left="709" w:hanging="709"/>
        <w:jc w:val="both"/>
        <w:rPr>
          <w:lang w:val="en-US"/>
        </w:rPr>
      </w:pPr>
      <w:r w:rsidRPr="00D00E6B">
        <w:rPr>
          <w:lang w:val="en-US"/>
        </w:rPr>
        <w:t>4.2.1.</w:t>
      </w:r>
      <w:r w:rsidRPr="00D00E6B">
        <w:rPr>
          <w:lang w:val="en-US"/>
        </w:rPr>
        <w:tab/>
      </w:r>
      <w:r w:rsidR="00BC0DE6" w:rsidRPr="00D00E6B">
        <w:rPr>
          <w:lang w:val="en-US"/>
        </w:rPr>
        <w:t xml:space="preserve">Dissemination of </w:t>
      </w:r>
      <w:r w:rsidR="00F944B1" w:rsidRPr="00D00E6B">
        <w:rPr>
          <w:lang w:val="en-US"/>
        </w:rPr>
        <w:t>results</w:t>
      </w:r>
      <w:r w:rsidR="00BC0DE6" w:rsidRPr="00D00E6B">
        <w:rPr>
          <w:lang w:val="en-US"/>
        </w:rPr>
        <w:t xml:space="preserve"> products and learned </w:t>
      </w:r>
      <w:r w:rsidR="00F944B1" w:rsidRPr="00D00E6B">
        <w:rPr>
          <w:lang w:val="en-US"/>
        </w:rPr>
        <w:t xml:space="preserve">lessons </w:t>
      </w:r>
      <w:r w:rsidR="00BC0DE6" w:rsidRPr="00D00E6B">
        <w:rPr>
          <w:lang w:val="en-US"/>
        </w:rPr>
        <w:t>to community-based organizations (</w:t>
      </w:r>
      <w:r w:rsidR="00F944B1" w:rsidRPr="00D00E6B">
        <w:rPr>
          <w:lang w:val="en-US"/>
        </w:rPr>
        <w:t>OBC</w:t>
      </w:r>
      <w:r w:rsidR="00BC0DE6" w:rsidRPr="00D00E6B">
        <w:rPr>
          <w:lang w:val="en-US"/>
        </w:rPr>
        <w:t>) and community support organizations (</w:t>
      </w:r>
      <w:r w:rsidR="00F944B1" w:rsidRPr="00D00E6B">
        <w:rPr>
          <w:lang w:val="en-US"/>
        </w:rPr>
        <w:t>OSC</w:t>
      </w:r>
      <w:r w:rsidR="00BC0DE6" w:rsidRPr="00D00E6B">
        <w:rPr>
          <w:lang w:val="en-US"/>
        </w:rPr>
        <w:t>) and others</w:t>
      </w:r>
      <w:r w:rsidRPr="00D00E6B">
        <w:rPr>
          <w:lang w:val="en-US"/>
        </w:rPr>
        <w:t>;</w:t>
      </w:r>
    </w:p>
    <w:p w14:paraId="4E82529E" w14:textId="3415AD4F" w:rsidR="003C7814" w:rsidRPr="00D00E6B" w:rsidRDefault="003C7814" w:rsidP="003C7814">
      <w:pPr>
        <w:spacing w:after="80" w:line="240" w:lineRule="auto"/>
        <w:jc w:val="both"/>
        <w:rPr>
          <w:b/>
          <w:bCs/>
          <w:i/>
          <w:iCs/>
          <w:lang w:val="en-US"/>
        </w:rPr>
      </w:pPr>
      <w:r w:rsidRPr="00D00E6B">
        <w:rPr>
          <w:b/>
          <w:bCs/>
          <w:i/>
          <w:iCs/>
          <w:lang w:val="en-US"/>
        </w:rPr>
        <w:t xml:space="preserve">Result 4.3. </w:t>
      </w:r>
      <w:r w:rsidR="00B46D9C" w:rsidRPr="00D00E6B">
        <w:rPr>
          <w:b/>
          <w:bCs/>
          <w:i/>
          <w:iCs/>
          <w:lang w:val="en-US"/>
        </w:rPr>
        <w:t>Improved capacities of relevant community stakeholders to monitor and evaluate their projects and territorial trends</w:t>
      </w:r>
      <w:r w:rsidRPr="00D00E6B">
        <w:rPr>
          <w:b/>
          <w:bCs/>
          <w:i/>
          <w:iCs/>
          <w:lang w:val="en-US"/>
        </w:rPr>
        <w:t>.</w:t>
      </w:r>
    </w:p>
    <w:p w14:paraId="78A850EF" w14:textId="334E024D" w:rsidR="003C7814" w:rsidRPr="00D00E6B" w:rsidRDefault="003C7814" w:rsidP="003C7814">
      <w:pPr>
        <w:spacing w:after="80" w:line="240" w:lineRule="auto"/>
        <w:jc w:val="both"/>
        <w:rPr>
          <w:lang w:val="en-US"/>
        </w:rPr>
      </w:pPr>
      <w:r w:rsidRPr="00D00E6B">
        <w:rPr>
          <w:lang w:val="en-US"/>
        </w:rPr>
        <w:t>Products:</w:t>
      </w:r>
    </w:p>
    <w:p w14:paraId="6C35E359" w14:textId="227414E9" w:rsidR="003C7814" w:rsidRPr="00D00E6B" w:rsidRDefault="003C7814" w:rsidP="003C7814">
      <w:pPr>
        <w:spacing w:after="80" w:line="240" w:lineRule="auto"/>
        <w:ind w:left="567" w:hanging="567"/>
        <w:jc w:val="both"/>
        <w:rPr>
          <w:lang w:val="en-US"/>
        </w:rPr>
      </w:pPr>
      <w:r w:rsidRPr="00D00E6B">
        <w:rPr>
          <w:lang w:val="en-US"/>
        </w:rPr>
        <w:t>4.3.1.</w:t>
      </w:r>
      <w:r w:rsidRPr="00D00E6B">
        <w:rPr>
          <w:lang w:val="en-US"/>
        </w:rPr>
        <w:tab/>
      </w:r>
      <w:r w:rsidR="006C4AB3" w:rsidRPr="00D00E6B">
        <w:rPr>
          <w:lang w:val="en-US"/>
        </w:rPr>
        <w:t>Training program on the identification and monitoring of indicators</w:t>
      </w:r>
      <w:r w:rsidR="0094484C" w:rsidRPr="00D00E6B">
        <w:rPr>
          <w:lang w:val="en-US"/>
        </w:rPr>
        <w:t xml:space="preserve"> </w:t>
      </w:r>
      <w:r w:rsidR="006C4AB3" w:rsidRPr="00D00E6B">
        <w:rPr>
          <w:lang w:val="en-US"/>
        </w:rPr>
        <w:t>and participatory monitoring of the project</w:t>
      </w:r>
      <w:r w:rsidR="00A2125B" w:rsidRPr="00D00E6B">
        <w:rPr>
          <w:lang w:val="en-US"/>
        </w:rPr>
        <w:t>.</w:t>
      </w:r>
    </w:p>
    <w:p w14:paraId="6A5FB75A" w14:textId="77777777" w:rsidR="003C7814" w:rsidRPr="00D00E6B" w:rsidRDefault="003C7814" w:rsidP="003C7814">
      <w:pPr>
        <w:spacing w:after="80" w:line="240" w:lineRule="auto"/>
        <w:jc w:val="both"/>
        <w:rPr>
          <w:lang w:val="en-US"/>
        </w:rPr>
      </w:pPr>
    </w:p>
    <w:p w14:paraId="7509F8CB" w14:textId="77777777" w:rsidR="003C7814" w:rsidRPr="00D00E6B" w:rsidRDefault="003C7814" w:rsidP="003C7814">
      <w:pPr>
        <w:spacing w:after="80" w:line="240" w:lineRule="auto"/>
        <w:rPr>
          <w:lang w:val="en-US"/>
        </w:rPr>
      </w:pPr>
    </w:p>
    <w:p w14:paraId="1A9A82AD" w14:textId="77777777" w:rsidR="003C7814" w:rsidRPr="00D00E6B" w:rsidRDefault="003C7814" w:rsidP="003C7814">
      <w:pPr>
        <w:spacing w:after="80" w:line="240" w:lineRule="auto"/>
        <w:rPr>
          <w:lang w:val="en-US"/>
        </w:rPr>
      </w:pPr>
    </w:p>
    <w:p w14:paraId="3493F54C" w14:textId="77777777" w:rsidR="003C7814" w:rsidRPr="00D00E6B" w:rsidRDefault="003C7814" w:rsidP="003C7814">
      <w:pPr>
        <w:spacing w:after="80" w:line="240" w:lineRule="auto"/>
        <w:rPr>
          <w:lang w:val="en-US"/>
        </w:rPr>
        <w:sectPr w:rsidR="003C7814" w:rsidRPr="00D00E6B">
          <w:pgSz w:w="12240" w:h="15840"/>
          <w:pgMar w:top="1417" w:right="1701" w:bottom="1417" w:left="1701" w:header="708" w:footer="708" w:gutter="0"/>
          <w:cols w:space="708"/>
          <w:docGrid w:linePitch="360"/>
        </w:sectPr>
      </w:pPr>
    </w:p>
    <w:p w14:paraId="2B364545" w14:textId="5FB8C054" w:rsidR="003C7814" w:rsidRPr="00D00E6B" w:rsidRDefault="00464A8F" w:rsidP="00AB2BFD">
      <w:pPr>
        <w:pStyle w:val="Ttulo1"/>
        <w:numPr>
          <w:ilvl w:val="0"/>
          <w:numId w:val="3"/>
        </w:numPr>
        <w:spacing w:before="0" w:after="80" w:line="240" w:lineRule="auto"/>
      </w:pPr>
      <w:bookmarkStart w:id="242" w:name="_Toc61879233"/>
      <w:r w:rsidRPr="00D00E6B">
        <w:rPr>
          <w:lang w:val="en-GB"/>
        </w:rPr>
        <w:lastRenderedPageBreak/>
        <w:t>Findings</w:t>
      </w:r>
      <w:bookmarkEnd w:id="242"/>
      <w:r w:rsidRPr="00D00E6B">
        <w:t xml:space="preserve"> </w:t>
      </w:r>
    </w:p>
    <w:p w14:paraId="5C0C27AE" w14:textId="5E1645B7" w:rsidR="003C7814" w:rsidRPr="00D00E6B" w:rsidRDefault="00042016" w:rsidP="00AB2BFD">
      <w:pPr>
        <w:pStyle w:val="Ttulo2"/>
        <w:numPr>
          <w:ilvl w:val="1"/>
          <w:numId w:val="3"/>
        </w:numPr>
        <w:spacing w:before="0" w:after="80" w:line="240" w:lineRule="auto"/>
        <w:ind w:left="709" w:hanging="709"/>
      </w:pPr>
      <w:bookmarkStart w:id="243" w:name="_Toc61879234"/>
      <w:r w:rsidRPr="00D00E6B">
        <w:rPr>
          <w:lang w:val="en-GB"/>
        </w:rPr>
        <w:t>Project design and formulation</w:t>
      </w:r>
      <w:bookmarkEnd w:id="243"/>
    </w:p>
    <w:p w14:paraId="27A16C46" w14:textId="5A52EA83" w:rsidR="002C56C0" w:rsidRPr="00D00E6B" w:rsidRDefault="00873E97" w:rsidP="003C7814">
      <w:pPr>
        <w:jc w:val="both"/>
        <w:rPr>
          <w:lang w:val="en-US"/>
        </w:rPr>
      </w:pPr>
      <w:r w:rsidRPr="00D00E6B">
        <w:rPr>
          <w:lang w:val="en-US"/>
        </w:rPr>
        <w:t>This section will discuss only those aspects of project design as described in PRODOC, without considering changes made during project implementation</w:t>
      </w:r>
      <w:r w:rsidR="0094484C" w:rsidRPr="00D00E6B">
        <w:rPr>
          <w:lang w:val="en-US"/>
        </w:rPr>
        <w:t xml:space="preserve"> (</w:t>
      </w:r>
      <w:r w:rsidRPr="00D00E6B">
        <w:rPr>
          <w:lang w:val="en-US"/>
        </w:rPr>
        <w:t>which will be addressed in Section 3.2</w:t>
      </w:r>
      <w:r w:rsidR="0094484C" w:rsidRPr="00D00E6B">
        <w:rPr>
          <w:lang w:val="en-US"/>
        </w:rPr>
        <w:t>)</w:t>
      </w:r>
      <w:r w:rsidR="00FE46A3" w:rsidRPr="00D00E6B">
        <w:rPr>
          <w:lang w:val="en-US"/>
        </w:rPr>
        <w:t>.</w:t>
      </w:r>
    </w:p>
    <w:p w14:paraId="595B2037" w14:textId="0824EAAE" w:rsidR="003C7814" w:rsidRPr="00D00E6B" w:rsidRDefault="00176E9B" w:rsidP="003C7814">
      <w:pPr>
        <w:jc w:val="both"/>
        <w:rPr>
          <w:lang w:val="en-US"/>
        </w:rPr>
      </w:pPr>
      <w:r w:rsidRPr="00D00E6B">
        <w:rPr>
          <w:lang w:val="en-US"/>
        </w:rPr>
        <w:t>The project is designed within the framework of Chile's graduation process from the Small Grants Program (known in Chile as PPS). This was coupled with a long period of discussions between the MMA and UNDP. The final part of the approval process took place during a change of government</w:t>
      </w:r>
      <w:r w:rsidR="003C7814" w:rsidRPr="00D00E6B">
        <w:rPr>
          <w:lang w:val="en-US"/>
        </w:rPr>
        <w:t xml:space="preserve">. </w:t>
      </w:r>
    </w:p>
    <w:p w14:paraId="17EFCE4D" w14:textId="6A86BA15" w:rsidR="003C7814" w:rsidRPr="00D00E6B" w:rsidRDefault="00F50265" w:rsidP="008C1F31">
      <w:pPr>
        <w:jc w:val="both"/>
        <w:rPr>
          <w:lang w:val="en-US"/>
        </w:rPr>
      </w:pPr>
      <w:r w:rsidRPr="00D00E6B">
        <w:rPr>
          <w:lang w:val="en-US"/>
        </w:rPr>
        <w:t xml:space="preserve">In this context, the project is formulated as a tool that provides significant environmental benefits at the global level by community organizations in the management of severely threatened territories within the Chilean Mediterranean Ecoregion. At the same time, the project aims to test methodologies and develop experiences to address various methodological weaknesses and </w:t>
      </w:r>
      <w:r w:rsidR="00794A64" w:rsidRPr="00D00E6B">
        <w:rPr>
          <w:lang w:val="en-US"/>
        </w:rPr>
        <w:t xml:space="preserve">the </w:t>
      </w:r>
      <w:r w:rsidRPr="00D00E6B">
        <w:rPr>
          <w:lang w:val="en-US"/>
        </w:rPr>
        <w:t xml:space="preserve">scope of the FPA, thus generating inputs for the redesign of this instrument. </w:t>
      </w:r>
      <w:r w:rsidR="00C43EF3" w:rsidRPr="00D00E6B">
        <w:rPr>
          <w:lang w:val="en-US"/>
        </w:rPr>
        <w:t>Evidence for</w:t>
      </w:r>
      <w:r w:rsidRPr="00D00E6B">
        <w:rPr>
          <w:lang w:val="en-US"/>
        </w:rPr>
        <w:t xml:space="preserve"> the above </w:t>
      </w:r>
      <w:r w:rsidR="00C43EF3" w:rsidRPr="00D00E6B">
        <w:rPr>
          <w:lang w:val="en-US"/>
        </w:rPr>
        <w:t xml:space="preserve">mentioned </w:t>
      </w:r>
      <w:r w:rsidRPr="00D00E6B">
        <w:rPr>
          <w:lang w:val="en-US"/>
        </w:rPr>
        <w:t>is that</w:t>
      </w:r>
      <w:r w:rsidR="00C43EF3" w:rsidRPr="00D00E6B">
        <w:rPr>
          <w:lang w:val="en-US"/>
        </w:rPr>
        <w:t>,</w:t>
      </w:r>
      <w:r w:rsidRPr="00D00E6B">
        <w:rPr>
          <w:lang w:val="en-US"/>
        </w:rPr>
        <w:t xml:space="preserve"> among the </w:t>
      </w:r>
      <w:r w:rsidR="00271BA8" w:rsidRPr="00D00E6B">
        <w:rPr>
          <w:lang w:val="en-US"/>
        </w:rPr>
        <w:t xml:space="preserve">observed </w:t>
      </w:r>
      <w:r w:rsidRPr="00D00E6B">
        <w:rPr>
          <w:lang w:val="en-US"/>
        </w:rPr>
        <w:t xml:space="preserve">methodological weaknesses of the FPA, for which this project intended to address are </w:t>
      </w:r>
      <w:r w:rsidR="008C1F31" w:rsidRPr="00D00E6B">
        <w:rPr>
          <w:lang w:val="en-US"/>
        </w:rPr>
        <w:t xml:space="preserve">the amount of </w:t>
      </w:r>
      <w:r w:rsidR="00A40464" w:rsidRPr="00D00E6B">
        <w:rPr>
          <w:lang w:val="en-US"/>
        </w:rPr>
        <w:t xml:space="preserve">the </w:t>
      </w:r>
      <w:r w:rsidR="008C1F31" w:rsidRPr="00D00E6B">
        <w:rPr>
          <w:lang w:val="en-US"/>
        </w:rPr>
        <w:t xml:space="preserve">subsidies, the competitive nature, the poor technical support provided, the poor connection with the local reality in which they are developed (territorial approach), the </w:t>
      </w:r>
      <w:r w:rsidR="0085606F" w:rsidRPr="00D00E6B">
        <w:rPr>
          <w:lang w:val="en-US"/>
        </w:rPr>
        <w:t>limited</w:t>
      </w:r>
      <w:r w:rsidR="008C1F31" w:rsidRPr="00D00E6B">
        <w:rPr>
          <w:lang w:val="en-US"/>
        </w:rPr>
        <w:t xml:space="preserve"> effect on institutional strengthening or on the formation of environmental networks, and weak local ownership. All </w:t>
      </w:r>
      <w:r w:rsidR="00A40464" w:rsidRPr="00D00E6B">
        <w:rPr>
          <w:lang w:val="en-US"/>
        </w:rPr>
        <w:t xml:space="preserve">of </w:t>
      </w:r>
      <w:r w:rsidR="008C1F31" w:rsidRPr="00D00E6B">
        <w:rPr>
          <w:lang w:val="en-US"/>
        </w:rPr>
        <w:t xml:space="preserve">the </w:t>
      </w:r>
      <w:r w:rsidR="00A40464" w:rsidRPr="00D00E6B">
        <w:rPr>
          <w:lang w:val="en-US"/>
        </w:rPr>
        <w:t xml:space="preserve">aforementioned issues </w:t>
      </w:r>
      <w:r w:rsidR="008C1F31" w:rsidRPr="00D00E6B">
        <w:rPr>
          <w:lang w:val="en-US"/>
        </w:rPr>
        <w:t>result in the scarce capacity to generate benefits beyond the local leve</w:t>
      </w:r>
      <w:r w:rsidR="003C7814" w:rsidRPr="00D00E6B">
        <w:rPr>
          <w:lang w:val="en-US"/>
        </w:rPr>
        <w:t>l</w:t>
      </w:r>
      <w:r w:rsidR="003C7814" w:rsidRPr="00D00E6B">
        <w:rPr>
          <w:rStyle w:val="Refdenotaalpie"/>
        </w:rPr>
        <w:footnoteReference w:id="6"/>
      </w:r>
      <w:r w:rsidR="003C7814" w:rsidRPr="00D00E6B">
        <w:rPr>
          <w:lang w:val="en-US"/>
        </w:rPr>
        <w:t xml:space="preserve">. </w:t>
      </w:r>
      <w:r w:rsidR="00A40464" w:rsidRPr="00D00E6B">
        <w:rPr>
          <w:lang w:val="en-US"/>
        </w:rPr>
        <w:t>I</w:t>
      </w:r>
      <w:r w:rsidR="00D54CFA" w:rsidRPr="00D00E6B">
        <w:rPr>
          <w:lang w:val="en-US"/>
        </w:rPr>
        <w:t xml:space="preserve">n order to face this situation, the project proposes that organized communities act in a </w:t>
      </w:r>
      <w:r w:rsidR="00A40464" w:rsidRPr="00D00E6B">
        <w:rPr>
          <w:lang w:val="en-US"/>
        </w:rPr>
        <w:t xml:space="preserve">coordinated </w:t>
      </w:r>
      <w:r w:rsidR="00D54CFA" w:rsidRPr="00D00E6B">
        <w:rPr>
          <w:lang w:val="en-US"/>
        </w:rPr>
        <w:t xml:space="preserve">manner in the identification and implementation of appropriate technical innovations (for biodiversity conservation, climate change mitigation and sustainable soil management). Furthermore, </w:t>
      </w:r>
      <w:r w:rsidR="00A40464" w:rsidRPr="00D00E6B">
        <w:rPr>
          <w:lang w:val="en-US"/>
        </w:rPr>
        <w:t xml:space="preserve">aim </w:t>
      </w:r>
      <w:r w:rsidR="00D54CFA" w:rsidRPr="00D00E6B">
        <w:rPr>
          <w:lang w:val="en-US"/>
        </w:rPr>
        <w:t xml:space="preserve">to formulate strategies for territorial management, with the help of their institutional partners that include social, </w:t>
      </w:r>
      <w:r w:rsidR="005469B3" w:rsidRPr="00D00E6B">
        <w:rPr>
          <w:lang w:val="en-US"/>
        </w:rPr>
        <w:t>economic,</w:t>
      </w:r>
      <w:r w:rsidR="00D54CFA" w:rsidRPr="00D00E6B">
        <w:rPr>
          <w:lang w:val="en-US"/>
        </w:rPr>
        <w:t xml:space="preserve"> and ecological synergetic results, whose objective is to improve resilience in the territories, both locally and globally. </w:t>
      </w:r>
      <w:r w:rsidR="005469B3" w:rsidRPr="00D00E6B">
        <w:rPr>
          <w:lang w:val="en-US"/>
        </w:rPr>
        <w:t xml:space="preserve">To achieve this, community organizations must be supported by a relevant policy and incentive framework. Thus, communities will have the capacities to articulate a vision </w:t>
      </w:r>
      <w:r w:rsidR="00A40464" w:rsidRPr="00D00E6B">
        <w:rPr>
          <w:lang w:val="en-US"/>
        </w:rPr>
        <w:t>for</w:t>
      </w:r>
      <w:r w:rsidR="005469B3" w:rsidRPr="00D00E6B">
        <w:rPr>
          <w:lang w:val="en-US"/>
        </w:rPr>
        <w:t xml:space="preserve"> the territory, establish strategic objectives, define results, identify pros and cons, formulate action plans, and negotiate and agree on individual contributions to the fulfillment of these plans.</w:t>
      </w:r>
      <w:r w:rsidR="003C7814" w:rsidRPr="00D00E6B">
        <w:rPr>
          <w:lang w:val="en-US"/>
        </w:rPr>
        <w:t xml:space="preserve"> </w:t>
      </w:r>
      <w:r w:rsidR="00F168A9" w:rsidRPr="00D00E6B">
        <w:rPr>
          <w:lang w:val="en-US"/>
        </w:rPr>
        <w:t xml:space="preserve">This has resulted in a scheme that modifies the current approach to supporting sustainable rural development, from one based on uncoordinated and isolated activities, to a systematic program for disseminating improved knowledge and generating capabilities. It also proposes a new approach to inter-institutional coordination for work at the territorial and community levels by the public agencies responsible for promoting development and conservation initiatives. </w:t>
      </w:r>
      <w:r w:rsidR="00256AC3" w:rsidRPr="00D00E6B">
        <w:rPr>
          <w:lang w:val="en-US"/>
        </w:rPr>
        <w:t>This approach would overcome</w:t>
      </w:r>
      <w:r w:rsidR="00A40464" w:rsidRPr="00D00E6B">
        <w:rPr>
          <w:lang w:val="en-US"/>
        </w:rPr>
        <w:t>,</w:t>
      </w:r>
      <w:r w:rsidR="00256AC3" w:rsidRPr="00D00E6B">
        <w:rPr>
          <w:lang w:val="en-US"/>
        </w:rPr>
        <w:t xml:space="preserve"> in the long term</w:t>
      </w:r>
      <w:r w:rsidR="00A40464" w:rsidRPr="00D00E6B">
        <w:rPr>
          <w:lang w:val="en-US"/>
        </w:rPr>
        <w:t>,</w:t>
      </w:r>
      <w:r w:rsidR="00256AC3" w:rsidRPr="00D00E6B">
        <w:rPr>
          <w:lang w:val="en-US"/>
        </w:rPr>
        <w:t xml:space="preserve"> the weaknesses of current methodologies to protect and enhance biodiversity, carbon stocks and ecosystem services, both at the level of the Mediterranean Ecoregion and globally.</w:t>
      </w:r>
    </w:p>
    <w:p w14:paraId="65CA1E29" w14:textId="6A77AAB0" w:rsidR="003C7814" w:rsidRPr="00D00E6B" w:rsidRDefault="00BB4E34" w:rsidP="00AB2BFD">
      <w:pPr>
        <w:pStyle w:val="Ttulo3"/>
        <w:numPr>
          <w:ilvl w:val="2"/>
          <w:numId w:val="3"/>
        </w:numPr>
        <w:spacing w:before="0" w:after="80" w:line="240" w:lineRule="auto"/>
        <w:ind w:left="709" w:hanging="709"/>
        <w:rPr>
          <w:lang w:val="en-US"/>
        </w:rPr>
      </w:pPr>
      <w:bookmarkStart w:id="244" w:name="_Toc61879235"/>
      <w:r w:rsidRPr="00D00E6B">
        <w:rPr>
          <w:lang w:val="en-GB"/>
        </w:rPr>
        <w:t>Logical framework analysis (AML) and results framework analysis (project logic and strategy; indicators)</w:t>
      </w:r>
      <w:bookmarkEnd w:id="244"/>
    </w:p>
    <w:p w14:paraId="6BB85A28" w14:textId="06AF06B0" w:rsidR="004E4277" w:rsidRPr="00D00E6B" w:rsidRDefault="00C22F4C" w:rsidP="003C7814">
      <w:pPr>
        <w:jc w:val="both"/>
        <w:rPr>
          <w:lang w:val="en-US"/>
        </w:rPr>
      </w:pPr>
      <w:r w:rsidRPr="00D00E6B">
        <w:rPr>
          <w:lang w:val="en-US"/>
        </w:rPr>
        <w:t>PRODOC proposes to intervene in the Mediterranean ecoregion of Chile, which covers about 20 million ha, between the location</w:t>
      </w:r>
      <w:r w:rsidR="00C43EF3" w:rsidRPr="00D00E6B">
        <w:rPr>
          <w:lang w:val="en-US"/>
        </w:rPr>
        <w:t>s</w:t>
      </w:r>
      <w:r w:rsidRPr="00D00E6B">
        <w:rPr>
          <w:lang w:val="en-US"/>
        </w:rPr>
        <w:t xml:space="preserve"> of Caldera and Araucanía. </w:t>
      </w:r>
      <w:r w:rsidR="00CB3564" w:rsidRPr="00D00E6B">
        <w:rPr>
          <w:lang w:val="en-US"/>
        </w:rPr>
        <w:t xml:space="preserve">It is recognized that the project cannot cover the entire ecoregion, </w:t>
      </w:r>
      <w:r w:rsidR="00C43EF3" w:rsidRPr="00D00E6B">
        <w:rPr>
          <w:lang w:val="en-US"/>
        </w:rPr>
        <w:t>hence</w:t>
      </w:r>
      <w:r w:rsidR="00CB3564" w:rsidRPr="00D00E6B">
        <w:rPr>
          <w:lang w:val="en-US"/>
        </w:rPr>
        <w:t xml:space="preserve"> a strategy is designed to take a sample of territories, in </w:t>
      </w:r>
      <w:r w:rsidR="00CB3564" w:rsidRPr="00D00E6B">
        <w:rPr>
          <w:lang w:val="en-US"/>
        </w:rPr>
        <w:lastRenderedPageBreak/>
        <w:t xml:space="preserve">representative areas of the ecoregion, for demonstration purposes of </w:t>
      </w:r>
      <w:r w:rsidR="00C43EF3" w:rsidRPr="00D00E6B">
        <w:rPr>
          <w:lang w:val="en-US"/>
        </w:rPr>
        <w:t xml:space="preserve">community initiatives and territorial planning </w:t>
      </w:r>
      <w:r w:rsidR="00CB3564" w:rsidRPr="00D00E6B">
        <w:rPr>
          <w:lang w:val="en-US"/>
        </w:rPr>
        <w:t xml:space="preserve">implementation, which generate local and global environmental benefits. To advance this perspective, the project: </w:t>
      </w:r>
      <w:proofErr w:type="spellStart"/>
      <w:r w:rsidR="00CB3564" w:rsidRPr="00D00E6B">
        <w:rPr>
          <w:lang w:val="en-US"/>
        </w:rPr>
        <w:t>i</w:t>
      </w:r>
      <w:proofErr w:type="spellEnd"/>
      <w:r w:rsidR="00CB3564" w:rsidRPr="00D00E6B">
        <w:rPr>
          <w:lang w:val="en-US"/>
        </w:rPr>
        <w:t>) focuses on working with small agricultural producers, grouped in</w:t>
      </w:r>
      <w:r w:rsidR="00C43EF3" w:rsidRPr="00D00E6B">
        <w:rPr>
          <w:lang w:val="en-US"/>
        </w:rPr>
        <w:t>to</w:t>
      </w:r>
      <w:r w:rsidR="00CB3564" w:rsidRPr="00D00E6B">
        <w:rPr>
          <w:lang w:val="en-US"/>
        </w:rPr>
        <w:t xml:space="preserve"> community organizations. This is based on the assumption that these farms contain representative samples of the ecosystems of the ecoregion, in sufficient quantity and quality to achieve the results and goals of the project; and ii) designs a strategy to generate local and global environmental benefits on the </w:t>
      </w:r>
      <w:r w:rsidR="00C43EF3" w:rsidRPr="00D00E6B">
        <w:rPr>
          <w:lang w:val="en-US"/>
        </w:rPr>
        <w:t xml:space="preserve">aforementioned </w:t>
      </w:r>
      <w:r w:rsidR="00CB3564" w:rsidRPr="00D00E6B">
        <w:rPr>
          <w:lang w:val="en-US"/>
        </w:rPr>
        <w:t>farms, based on work with the rural communities, which combines the generation of capabilities of community organizations, institutional coordination and the coordination of associative-organizational structures and the exchange of experiences.</w:t>
      </w:r>
      <w:r w:rsidR="008F5B33" w:rsidRPr="00D00E6B">
        <w:rPr>
          <w:lang w:val="en-US"/>
        </w:rPr>
        <w:t xml:space="preserve"> With respect to the assumption of the existence of relevant and pertinent ecological assets in the hands of farmers, PRODOC points out that, in order to achieve progress toward the goals of results 1 and 2; and to a lesser extent, 3, it must "...... </w:t>
      </w:r>
      <w:r w:rsidR="008F5B33" w:rsidRPr="00D00E6B">
        <w:rPr>
          <w:i/>
          <w:lang w:val="en-US"/>
        </w:rPr>
        <w:t>achieve effects on a territorial scale in accordance with the global environmental values…</w:t>
      </w:r>
      <w:r w:rsidR="008F5B33" w:rsidRPr="00D00E6B">
        <w:rPr>
          <w:lang w:val="en-US"/>
        </w:rPr>
        <w:t xml:space="preserve">” However, the project design does not consider: </w:t>
      </w:r>
      <w:proofErr w:type="spellStart"/>
      <w:r w:rsidR="008F5B33" w:rsidRPr="00D00E6B">
        <w:rPr>
          <w:lang w:val="en-US"/>
        </w:rPr>
        <w:t>i</w:t>
      </w:r>
      <w:proofErr w:type="spellEnd"/>
      <w:r w:rsidR="008F5B33" w:rsidRPr="00D00E6B">
        <w:rPr>
          <w:lang w:val="en-US"/>
        </w:rPr>
        <w:t xml:space="preserve">) that its core users, the small producer sectors, own only 25% of the </w:t>
      </w:r>
      <w:proofErr w:type="spellStart"/>
      <w:r w:rsidR="008F5B33" w:rsidRPr="00D00E6B">
        <w:rPr>
          <w:lang w:val="en-US"/>
        </w:rPr>
        <w:t>ecoregional</w:t>
      </w:r>
      <w:proofErr w:type="spellEnd"/>
      <w:r w:rsidR="008F5B33" w:rsidRPr="00D00E6B">
        <w:rPr>
          <w:lang w:val="en-US"/>
        </w:rPr>
        <w:t xml:space="preserve"> area, ii) that the area with native ecosystems in the areas to be selected for IET is, by definition, a very small percentage of the total area of most IETs; and iii) that the properties of small producers present in those IETs, in general, have a very limited </w:t>
      </w:r>
      <w:r w:rsidR="00C43EF3" w:rsidRPr="00D00E6B">
        <w:rPr>
          <w:lang w:val="en-US"/>
        </w:rPr>
        <w:t xml:space="preserve">to </w:t>
      </w:r>
      <w:r w:rsidR="008F5B33" w:rsidRPr="00D00E6B">
        <w:rPr>
          <w:lang w:val="en-US"/>
        </w:rPr>
        <w:t>no presence of native ecosystems.</w:t>
      </w:r>
      <w:r w:rsidR="00AE1829" w:rsidRPr="00D00E6B">
        <w:rPr>
          <w:lang w:val="en-US"/>
        </w:rPr>
        <w:t xml:space="preserve"> This creates an entry point situation in which the majority of potential users of the CMS lack areas of value from the point of view of the </w:t>
      </w:r>
      <w:r w:rsidR="00C43EF3" w:rsidRPr="00D00E6B">
        <w:rPr>
          <w:lang w:val="en-US"/>
        </w:rPr>
        <w:t xml:space="preserve">ecoregion </w:t>
      </w:r>
      <w:r w:rsidR="00AE1829" w:rsidRPr="00D00E6B">
        <w:rPr>
          <w:lang w:val="en-US"/>
        </w:rPr>
        <w:t xml:space="preserve">biodiversity. This fact creates a great barrier to advance towards results 1, 2 and partially 3, which could only have been resolved with a very effective adaptive management. In other words, if the assumption that small farmers' farms contain representative samples of the ecosystems of the ecoregion in sufficient quantity and quality to achieve the results and goals of the project </w:t>
      </w:r>
      <w:r w:rsidR="00C43EF3" w:rsidRPr="00D00E6B">
        <w:rPr>
          <w:lang w:val="en-US"/>
        </w:rPr>
        <w:t xml:space="preserve">are </w:t>
      </w:r>
      <w:r w:rsidR="00AE1829" w:rsidRPr="00D00E6B">
        <w:rPr>
          <w:lang w:val="en-US"/>
        </w:rPr>
        <w:t>met in a very limited way, the requirements for adaptive management, which focuses on the few farms that meet the assumption, are substantially increased. Additionally, it is evident that even if action is focused on such sites, the scalability of the initiative</w:t>
      </w:r>
      <w:r w:rsidR="00C43EF3" w:rsidRPr="00D00E6B">
        <w:rPr>
          <w:lang w:val="en-US"/>
        </w:rPr>
        <w:t xml:space="preserve"> </w:t>
      </w:r>
      <w:r w:rsidR="00AE1829" w:rsidRPr="00D00E6B">
        <w:rPr>
          <w:lang w:val="en-US"/>
        </w:rPr>
        <w:t>and the possibility of advancing towards the goals</w:t>
      </w:r>
      <w:r w:rsidR="00C43EF3" w:rsidRPr="00D00E6B">
        <w:rPr>
          <w:lang w:val="en-US"/>
        </w:rPr>
        <w:t xml:space="preserve"> are</w:t>
      </w:r>
      <w:r w:rsidR="00AE1829" w:rsidRPr="00D00E6B">
        <w:rPr>
          <w:lang w:val="en-US"/>
        </w:rPr>
        <w:t xml:space="preserve"> very limited for design reasons. </w:t>
      </w:r>
    </w:p>
    <w:p w14:paraId="15F401F5" w14:textId="355F2F28" w:rsidR="003C7814" w:rsidRPr="002317D5" w:rsidRDefault="00AE1829" w:rsidP="003C7814">
      <w:pPr>
        <w:jc w:val="both"/>
        <w:rPr>
          <w:lang w:val="en-US"/>
        </w:rPr>
      </w:pPr>
      <w:r w:rsidRPr="00D00E6B">
        <w:rPr>
          <w:lang w:val="en-US"/>
        </w:rPr>
        <w:t xml:space="preserve">Regarding the design of a strategy for the generation of local and global environmental benefits on the </w:t>
      </w:r>
      <w:r w:rsidR="00C43EF3" w:rsidRPr="00D00E6B">
        <w:rPr>
          <w:lang w:val="en-US"/>
        </w:rPr>
        <w:t>afore</w:t>
      </w:r>
      <w:r w:rsidRPr="00D00E6B">
        <w:rPr>
          <w:lang w:val="en-US"/>
        </w:rPr>
        <w:t xml:space="preserve">mentioned lands, based on the work with the rural communities, the first step </w:t>
      </w:r>
      <w:r w:rsidR="00C43EF3" w:rsidRPr="00D00E6B">
        <w:rPr>
          <w:lang w:val="en-US"/>
        </w:rPr>
        <w:t xml:space="preserve">would </w:t>
      </w:r>
      <w:proofErr w:type="gramStart"/>
      <w:r w:rsidR="00C43EF3" w:rsidRPr="00D00E6B">
        <w:rPr>
          <w:lang w:val="en-US"/>
        </w:rPr>
        <w:t xml:space="preserve">be  </w:t>
      </w:r>
      <w:r w:rsidRPr="00D00E6B">
        <w:rPr>
          <w:lang w:val="en-US"/>
        </w:rPr>
        <w:t>to</w:t>
      </w:r>
      <w:proofErr w:type="gramEnd"/>
      <w:r w:rsidRPr="00D00E6B">
        <w:rPr>
          <w:lang w:val="en-US"/>
        </w:rPr>
        <w:t xml:space="preserve"> develop a gradual intervention model to build institutional capacity and coordination for sustainable agricultural practices that optimize the effectiveness and efficiency of the use of the resources provided by the institutions.  </w:t>
      </w:r>
      <w:r w:rsidR="000A1526" w:rsidRPr="00D00E6B">
        <w:rPr>
          <w:lang w:val="en-US"/>
        </w:rPr>
        <w:t xml:space="preserve">A second stage would consist of the creation of local coordination bodies for planning on a territorial scale. These bodies would identify the technical, </w:t>
      </w:r>
      <w:r w:rsidR="007B7E9D" w:rsidRPr="00D00E6B">
        <w:rPr>
          <w:lang w:val="en-US"/>
        </w:rPr>
        <w:t>financial,</w:t>
      </w:r>
      <w:r w:rsidR="000A1526" w:rsidRPr="00D00E6B">
        <w:rPr>
          <w:lang w:val="en-US"/>
        </w:rPr>
        <w:t xml:space="preserve"> and institutional support available to implement initiatives and results agreed upon in a participatory manner by the territory's stakeholders (public, private, NGOs, OC/OSC). </w:t>
      </w:r>
      <w:r w:rsidR="00471EE9" w:rsidRPr="00D00E6B">
        <w:rPr>
          <w:lang w:val="en-US"/>
        </w:rPr>
        <w:t xml:space="preserve">The third stage would consist of the dissemination of pilot experiences, through the exchange of experiences and other </w:t>
      </w:r>
      <w:proofErr w:type="gramStart"/>
      <w:r w:rsidR="00471EE9" w:rsidRPr="00D00E6B">
        <w:rPr>
          <w:lang w:val="en-US"/>
        </w:rPr>
        <w:t>activities</w:t>
      </w:r>
      <w:r w:rsidR="00715DE0" w:rsidRPr="00D00E6B">
        <w:rPr>
          <w:lang w:val="en-US"/>
        </w:rPr>
        <w:t>,</w:t>
      </w:r>
      <w:r w:rsidR="00471EE9" w:rsidRPr="00D00E6B">
        <w:rPr>
          <w:lang w:val="en-US"/>
        </w:rPr>
        <w:t xml:space="preserve"> that</w:t>
      </w:r>
      <w:proofErr w:type="gramEnd"/>
      <w:r w:rsidR="00471EE9" w:rsidRPr="00D00E6B">
        <w:rPr>
          <w:lang w:val="en-US"/>
        </w:rPr>
        <w:t xml:space="preserve"> would allow their replication in other territories</w:t>
      </w:r>
      <w:r w:rsidR="003C7814" w:rsidRPr="00D00E6B">
        <w:rPr>
          <w:rStyle w:val="Refdenotaalpie"/>
        </w:rPr>
        <w:footnoteReference w:id="7"/>
      </w:r>
      <w:r w:rsidR="003C7814" w:rsidRPr="00D00E6B">
        <w:rPr>
          <w:lang w:val="en-US"/>
        </w:rPr>
        <w:t>.</w:t>
      </w:r>
    </w:p>
    <w:p w14:paraId="4CFBDF88" w14:textId="347F8D75" w:rsidR="003C7814" w:rsidRPr="0068016A" w:rsidRDefault="00715DE0" w:rsidP="003C7814">
      <w:pPr>
        <w:jc w:val="both"/>
        <w:rPr>
          <w:lang w:val="en-US"/>
        </w:rPr>
      </w:pPr>
      <w:r>
        <w:rPr>
          <w:lang w:val="en-US"/>
        </w:rPr>
        <w:t>Fig. 1</w:t>
      </w:r>
      <w:r w:rsidRPr="0068016A">
        <w:rPr>
          <w:lang w:val="en-US"/>
        </w:rPr>
        <w:t xml:space="preserve"> </w:t>
      </w:r>
      <w:r w:rsidR="0068016A" w:rsidRPr="0068016A">
        <w:rPr>
          <w:lang w:val="en-US"/>
        </w:rPr>
        <w:t>implies a sequence of actions and organization at different levels of influence in the territories, as well as responsibility schemes of the different stakeholders.</w:t>
      </w:r>
    </w:p>
    <w:p w14:paraId="2BD9C25A" w14:textId="3FB6237D" w:rsidR="003C7814" w:rsidRPr="000D4C9C" w:rsidRDefault="000D4C9C" w:rsidP="0091051A">
      <w:pPr>
        <w:ind w:left="-540"/>
        <w:jc w:val="both"/>
        <w:rPr>
          <w:lang w:val="en-US"/>
        </w:rPr>
      </w:pPr>
      <w:r w:rsidRPr="000D4C9C">
        <w:rPr>
          <w:lang w:val="en-US"/>
        </w:rPr>
        <w:lastRenderedPageBreak/>
        <w:t xml:space="preserve"> </w:t>
      </w:r>
      <w:r w:rsidRPr="000D4C9C">
        <w:rPr>
          <w:i/>
          <w:iCs/>
          <w:sz w:val="20"/>
          <w:szCs w:val="20"/>
          <w:lang w:val="en-US"/>
        </w:rPr>
        <w:t>Fig. 1: Conceptualization of the project model and strategy according to PRODOC</w:t>
      </w:r>
      <w:r w:rsidR="003C7814" w:rsidRPr="000D4C9C">
        <w:rPr>
          <w:i/>
          <w:iCs/>
          <w:sz w:val="20"/>
          <w:szCs w:val="20"/>
          <w:lang w:val="en-US"/>
        </w:rPr>
        <w:t>.</w:t>
      </w:r>
      <w:r w:rsidR="003C7814" w:rsidRPr="000D4C9C">
        <w:rPr>
          <w:lang w:val="en-US"/>
        </w:rPr>
        <w:t xml:space="preserve"> </w:t>
      </w:r>
      <w:r w:rsidR="0091051A">
        <w:rPr>
          <w:noProof/>
        </w:rPr>
        <w:drawing>
          <wp:inline distT="0" distB="0" distL="0" distR="0" wp14:anchorId="308C93FE" wp14:editId="7D018E1F">
            <wp:extent cx="6944505" cy="393192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5928" cy="3938388"/>
                    </a:xfrm>
                    <a:prstGeom prst="rect">
                      <a:avLst/>
                    </a:prstGeom>
                  </pic:spPr>
                </pic:pic>
              </a:graphicData>
            </a:graphic>
          </wp:inline>
        </w:drawing>
      </w:r>
    </w:p>
    <w:p w14:paraId="5C01CA3D" w14:textId="77777777" w:rsidR="003C7814" w:rsidRPr="000D4C9C" w:rsidRDefault="003C7814" w:rsidP="003C7814">
      <w:pPr>
        <w:jc w:val="both"/>
        <w:rPr>
          <w:lang w:val="en-US"/>
        </w:rPr>
      </w:pPr>
    </w:p>
    <w:p w14:paraId="4BB8744E" w14:textId="77777777" w:rsidR="003C7814" w:rsidRPr="000D4C9C" w:rsidRDefault="003C7814" w:rsidP="003C7814">
      <w:pPr>
        <w:jc w:val="both"/>
        <w:rPr>
          <w:lang w:val="en-US"/>
        </w:rPr>
      </w:pPr>
    </w:p>
    <w:p w14:paraId="7E52AE9F" w14:textId="77777777" w:rsidR="003C7814" w:rsidRPr="000D4C9C" w:rsidRDefault="003C7814" w:rsidP="003C7814">
      <w:pPr>
        <w:jc w:val="both"/>
        <w:rPr>
          <w:lang w:val="en-US"/>
        </w:rPr>
      </w:pPr>
    </w:p>
    <w:p w14:paraId="4502053E" w14:textId="77777777" w:rsidR="003C7814" w:rsidRPr="000D4C9C" w:rsidRDefault="003C7814" w:rsidP="003C7814">
      <w:pPr>
        <w:jc w:val="both"/>
        <w:rPr>
          <w:lang w:val="en-US"/>
        </w:rPr>
      </w:pPr>
    </w:p>
    <w:p w14:paraId="7990028C" w14:textId="77777777" w:rsidR="003C7814" w:rsidRPr="000D4C9C" w:rsidRDefault="003C7814" w:rsidP="003C7814">
      <w:pPr>
        <w:jc w:val="both"/>
        <w:rPr>
          <w:lang w:val="en-US"/>
        </w:rPr>
      </w:pPr>
    </w:p>
    <w:p w14:paraId="24BEABB3" w14:textId="77777777" w:rsidR="003C7814" w:rsidRPr="000D4C9C" w:rsidRDefault="003C7814" w:rsidP="003C7814">
      <w:pPr>
        <w:jc w:val="both"/>
        <w:rPr>
          <w:lang w:val="en-US"/>
        </w:rPr>
      </w:pPr>
    </w:p>
    <w:p w14:paraId="061348AF" w14:textId="7849B970" w:rsidR="003C7814" w:rsidRPr="0068016A" w:rsidRDefault="00E540F0" w:rsidP="003C7814">
      <w:pPr>
        <w:jc w:val="both"/>
        <w:rPr>
          <w:i/>
          <w:iCs/>
          <w:sz w:val="18"/>
          <w:szCs w:val="18"/>
          <w:lang w:val="en-US"/>
        </w:rPr>
      </w:pPr>
      <w:r w:rsidRPr="0068016A">
        <w:rPr>
          <w:i/>
          <w:iCs/>
          <w:sz w:val="18"/>
          <w:szCs w:val="18"/>
          <w:lang w:val="en-US"/>
        </w:rPr>
        <w:t>Source: Prepared by the authors on the basis of PRODOC</w:t>
      </w:r>
      <w:r w:rsidR="003C7814" w:rsidRPr="0068016A">
        <w:rPr>
          <w:i/>
          <w:iCs/>
          <w:sz w:val="18"/>
          <w:szCs w:val="18"/>
          <w:lang w:val="en-US"/>
        </w:rPr>
        <w:t>.</w:t>
      </w:r>
    </w:p>
    <w:p w14:paraId="2CD81188" w14:textId="77777777" w:rsidR="003C7814" w:rsidRPr="0068016A" w:rsidRDefault="003C7814" w:rsidP="003C7814">
      <w:pPr>
        <w:jc w:val="both"/>
        <w:rPr>
          <w:lang w:val="en-US"/>
        </w:rPr>
      </w:pPr>
    </w:p>
    <w:p w14:paraId="49CD3C38" w14:textId="44F91FFF" w:rsidR="003C7814" w:rsidRPr="00D00E6B" w:rsidRDefault="00AD7CDB" w:rsidP="003C7814">
      <w:pPr>
        <w:jc w:val="both"/>
        <w:rPr>
          <w:lang w:val="en-US"/>
        </w:rPr>
      </w:pPr>
      <w:r w:rsidRPr="00C2439F">
        <w:rPr>
          <w:lang w:val="en-US"/>
        </w:rPr>
        <w:t xml:space="preserve">To implement its strategy, PRODOC proposes a structure made up of a Tripartite Committee (CTP) that would be the maximum body of the </w:t>
      </w:r>
      <w:r w:rsidR="000D3471" w:rsidRPr="00C2439F">
        <w:rPr>
          <w:lang w:val="en-US"/>
        </w:rPr>
        <w:t>project</w:t>
      </w:r>
      <w:r w:rsidR="00103C1A">
        <w:rPr>
          <w:lang w:val="en-US"/>
        </w:rPr>
        <w:t>,</w:t>
      </w:r>
      <w:r w:rsidR="000D3471" w:rsidRPr="00C2439F">
        <w:rPr>
          <w:lang w:val="en-US"/>
        </w:rPr>
        <w:t xml:space="preserve"> but</w:t>
      </w:r>
      <w:r w:rsidRPr="00C2439F">
        <w:rPr>
          <w:lang w:val="en-US"/>
        </w:rPr>
        <w:t xml:space="preserve"> does not specif</w:t>
      </w:r>
      <w:r w:rsidR="00103C1A">
        <w:rPr>
          <w:lang w:val="en-US"/>
        </w:rPr>
        <w:t xml:space="preserve">ically name </w:t>
      </w:r>
      <w:r w:rsidRPr="00C2439F">
        <w:rPr>
          <w:lang w:val="en-US"/>
        </w:rPr>
        <w:t>its members</w:t>
      </w:r>
      <w:r w:rsidR="00C2439F" w:rsidRPr="00C2439F">
        <w:rPr>
          <w:lang w:val="en-US"/>
        </w:rPr>
        <w:t xml:space="preserve">. </w:t>
      </w:r>
      <w:r w:rsidR="00351C0D" w:rsidRPr="00351C0D">
        <w:rPr>
          <w:lang w:val="en-US"/>
        </w:rPr>
        <w:t xml:space="preserve">Due to its similarity to the "Project Council", the present analysis considered the latter as the highest management and strategic decision-making body of the project. </w:t>
      </w:r>
      <w:r w:rsidR="000D3471" w:rsidRPr="000D3471">
        <w:rPr>
          <w:lang w:val="en-US"/>
        </w:rPr>
        <w:t>It also includes a C</w:t>
      </w:r>
      <w:r w:rsidR="000D3471">
        <w:rPr>
          <w:lang w:val="en-US"/>
        </w:rPr>
        <w:t>S</w:t>
      </w:r>
      <w:r w:rsidR="000D3471" w:rsidRPr="000D3471">
        <w:rPr>
          <w:lang w:val="en-US"/>
        </w:rPr>
        <w:t xml:space="preserve"> to review and approve territorial initiatives, and two other multi-stakeholder territorial committees (regional scale and EIT scale), whose functions were to coordinate and advise communities on their projects and vision of the territory.</w:t>
      </w:r>
      <w:r w:rsidR="003C7814" w:rsidRPr="000D3471">
        <w:rPr>
          <w:lang w:val="en-US"/>
        </w:rPr>
        <w:t xml:space="preserve"> </w:t>
      </w:r>
      <w:r w:rsidR="00A72FA6" w:rsidRPr="00A72FA6">
        <w:rPr>
          <w:lang w:val="en-US"/>
        </w:rPr>
        <w:t xml:space="preserve">Finally, a project team consisting of a National Director, a Coordinator and two support professionals would </w:t>
      </w:r>
      <w:r w:rsidR="006D2236" w:rsidRPr="00A72FA6">
        <w:rPr>
          <w:lang w:val="en-US"/>
        </w:rPr>
        <w:t>oversee</w:t>
      </w:r>
      <w:r w:rsidR="00A72FA6" w:rsidRPr="00A72FA6">
        <w:rPr>
          <w:lang w:val="en-US"/>
        </w:rPr>
        <w:t xml:space="preserve"> </w:t>
      </w:r>
      <w:r w:rsidR="00103C1A">
        <w:rPr>
          <w:lang w:val="en-US"/>
        </w:rPr>
        <w:t xml:space="preserve">the </w:t>
      </w:r>
      <w:r w:rsidR="00A72FA6" w:rsidRPr="00A72FA6">
        <w:rPr>
          <w:lang w:val="en-US"/>
        </w:rPr>
        <w:t xml:space="preserve">implementing </w:t>
      </w:r>
      <w:r w:rsidR="00103C1A">
        <w:rPr>
          <w:lang w:val="en-US"/>
        </w:rPr>
        <w:t xml:space="preserve">of </w:t>
      </w:r>
      <w:r w:rsidR="00A72FA6" w:rsidRPr="00A72FA6">
        <w:rPr>
          <w:lang w:val="en-US"/>
        </w:rPr>
        <w:t xml:space="preserve">the CMS project in eight pilot </w:t>
      </w:r>
      <w:r w:rsidR="00A72FA6" w:rsidRPr="00D00E6B">
        <w:rPr>
          <w:lang w:val="en-US"/>
        </w:rPr>
        <w:lastRenderedPageBreak/>
        <w:t xml:space="preserve">territories. </w:t>
      </w:r>
      <w:r w:rsidR="008941D1" w:rsidRPr="00D00E6B">
        <w:rPr>
          <w:lang w:val="en-US"/>
        </w:rPr>
        <w:t>UNDP would be the GEF implementing agency, while the MMA would be the national executor of the project. The institutional arrangement</w:t>
      </w:r>
      <w:r w:rsidR="000F4D4C" w:rsidRPr="00D00E6B">
        <w:rPr>
          <w:lang w:val="en-US"/>
        </w:rPr>
        <w:t xml:space="preserve"> of the project</w:t>
      </w:r>
      <w:r w:rsidR="008941D1" w:rsidRPr="00D00E6B">
        <w:rPr>
          <w:lang w:val="en-US"/>
        </w:rPr>
        <w:t xml:space="preserve"> is shown in Fig. 2.</w:t>
      </w:r>
    </w:p>
    <w:p w14:paraId="244D5234" w14:textId="7C5696ED" w:rsidR="008020E8" w:rsidRPr="00D00E6B" w:rsidRDefault="008020E8" w:rsidP="003C7814">
      <w:pPr>
        <w:jc w:val="both"/>
        <w:rPr>
          <w:lang w:val="en-US"/>
        </w:rPr>
      </w:pPr>
      <w:r w:rsidRPr="00D00E6B">
        <w:rPr>
          <w:lang w:val="en-US"/>
        </w:rPr>
        <w:t xml:space="preserve">In general terms, the methodology and structure proposed in the project are directly related to its objectives, but unfortunately it is not reflected in the project budget, in terms of considering support staff for each of the IET. </w:t>
      </w:r>
      <w:r w:rsidR="00DC2562" w:rsidRPr="00D00E6B">
        <w:rPr>
          <w:lang w:val="en-US"/>
        </w:rPr>
        <w:t>Conversely</w:t>
      </w:r>
      <w:r w:rsidRPr="00D00E6B">
        <w:rPr>
          <w:lang w:val="en-US"/>
        </w:rPr>
        <w:t>, this structure is based on the assumption that public institutions work in a coordinated manner in the territories, a situation that does not exist in practice.</w:t>
      </w:r>
    </w:p>
    <w:p w14:paraId="618C1379" w14:textId="5B57B032" w:rsidR="003C7814" w:rsidRPr="00D00E6B" w:rsidRDefault="00DA5670" w:rsidP="003C7814">
      <w:pPr>
        <w:spacing w:after="0" w:line="240" w:lineRule="auto"/>
        <w:rPr>
          <w:i/>
          <w:iCs/>
          <w:sz w:val="20"/>
          <w:szCs w:val="20"/>
          <w:lang w:val="en-US"/>
        </w:rPr>
      </w:pPr>
      <w:r w:rsidRPr="00D00E6B">
        <w:rPr>
          <w:lang w:val="en-US"/>
        </w:rPr>
        <w:t xml:space="preserve"> </w:t>
      </w:r>
      <w:r w:rsidRPr="00D00E6B">
        <w:rPr>
          <w:i/>
          <w:iCs/>
          <w:sz w:val="20"/>
          <w:szCs w:val="20"/>
          <w:lang w:val="en-US"/>
        </w:rPr>
        <w:t>Fig. 2: Institutional arrangements of the project according to PRODOC</w:t>
      </w:r>
      <w:r w:rsidR="003C7814" w:rsidRPr="00D00E6B">
        <w:rPr>
          <w:i/>
          <w:iCs/>
          <w:sz w:val="20"/>
          <w:szCs w:val="20"/>
          <w:lang w:val="en-US"/>
        </w:rPr>
        <w:t>.</w:t>
      </w:r>
    </w:p>
    <w:p w14:paraId="55D3EEB5" w14:textId="25517A62" w:rsidR="003C7814" w:rsidRPr="00D00E6B" w:rsidRDefault="0091051A" w:rsidP="003C7814">
      <w:pPr>
        <w:jc w:val="both"/>
        <w:rPr>
          <w:lang w:val="en-US"/>
        </w:rPr>
      </w:pPr>
      <w:r w:rsidRPr="00D00E6B">
        <w:rPr>
          <w:noProof/>
        </w:rPr>
        <w:drawing>
          <wp:inline distT="0" distB="0" distL="0" distR="0" wp14:anchorId="41D0C2CA" wp14:editId="1C3C7110">
            <wp:extent cx="5940381" cy="3550920"/>
            <wp:effectExtent l="0" t="0" r="381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40" cy="3552868"/>
                    </a:xfrm>
                    <a:prstGeom prst="rect">
                      <a:avLst/>
                    </a:prstGeom>
                  </pic:spPr>
                </pic:pic>
              </a:graphicData>
            </a:graphic>
          </wp:inline>
        </w:drawing>
      </w:r>
    </w:p>
    <w:p w14:paraId="296DAEED" w14:textId="77777777" w:rsidR="003C7814" w:rsidRPr="00D00E6B" w:rsidRDefault="003C7814" w:rsidP="000404FD">
      <w:pPr>
        <w:jc w:val="both"/>
        <w:rPr>
          <w:i/>
          <w:iCs/>
          <w:sz w:val="18"/>
          <w:szCs w:val="18"/>
        </w:rPr>
      </w:pPr>
      <w:r w:rsidRPr="00D00E6B">
        <w:rPr>
          <w:i/>
          <w:iCs/>
          <w:sz w:val="18"/>
          <w:szCs w:val="18"/>
        </w:rPr>
        <w:t>Fuente: elaboración propia a partir del Prodoc.</w:t>
      </w:r>
    </w:p>
    <w:p w14:paraId="1D70BD9A" w14:textId="77777777" w:rsidR="00FE46A3" w:rsidRPr="00D00E6B" w:rsidRDefault="00FE46A3" w:rsidP="003C7814">
      <w:pPr>
        <w:jc w:val="both"/>
      </w:pPr>
    </w:p>
    <w:p w14:paraId="6FDC804E" w14:textId="7594B147" w:rsidR="003C7814" w:rsidRPr="00D00E6B" w:rsidRDefault="0028635F" w:rsidP="003C7814">
      <w:pPr>
        <w:jc w:val="both"/>
        <w:rPr>
          <w:lang w:val="en-US"/>
        </w:rPr>
      </w:pPr>
      <w:r w:rsidRPr="00D00E6B">
        <w:rPr>
          <w:lang w:val="en-US"/>
        </w:rPr>
        <w:t xml:space="preserve">The strategy is logical and does not present major contradictions in terms of the steps to be followed to obtain its results. </w:t>
      </w:r>
      <w:r w:rsidR="002422B7" w:rsidRPr="00D00E6B">
        <w:rPr>
          <w:lang w:val="en-US"/>
        </w:rPr>
        <w:t xml:space="preserve">However, even assuming that farmers have relevant ecological assets on their farms </w:t>
      </w:r>
      <w:r w:rsidR="00DC2562" w:rsidRPr="00D00E6B">
        <w:rPr>
          <w:lang w:val="en-US"/>
        </w:rPr>
        <w:t xml:space="preserve">that </w:t>
      </w:r>
      <w:r w:rsidR="002422B7" w:rsidRPr="00D00E6B">
        <w:rPr>
          <w:lang w:val="en-US"/>
        </w:rPr>
        <w:t xml:space="preserve">would have been effective, the proposed scope of covering 2 million ha is very high </w:t>
      </w:r>
      <w:r w:rsidRPr="00D00E6B">
        <w:rPr>
          <w:lang w:val="en-US"/>
        </w:rPr>
        <w:t xml:space="preserve">considering the available resources and duration of the project. </w:t>
      </w:r>
      <w:r w:rsidR="001133B6" w:rsidRPr="00D00E6B">
        <w:rPr>
          <w:lang w:val="en-US"/>
        </w:rPr>
        <w:t xml:space="preserve">In fact, San Nicolás is one of the most successful </w:t>
      </w:r>
      <w:r w:rsidR="00532009" w:rsidRPr="00D00E6B">
        <w:rPr>
          <w:lang w:val="en-US"/>
        </w:rPr>
        <w:t>communities</w:t>
      </w:r>
      <w:r w:rsidR="009C1075" w:rsidRPr="00D00E6B">
        <w:rPr>
          <w:lang w:val="en-US"/>
        </w:rPr>
        <w:t xml:space="preserve"> </w:t>
      </w:r>
      <w:r w:rsidR="001133B6" w:rsidRPr="00D00E6B">
        <w:rPr>
          <w:lang w:val="en-US"/>
        </w:rPr>
        <w:t xml:space="preserve">in creating and maintaining community organizations and defining landscape-scale objectives in a participatory manner. However, this effort has taken more than 13 years, and the municipality is fully involved in achieving the productive and environmental objectives defined for the </w:t>
      </w:r>
      <w:r w:rsidR="009C1075" w:rsidRPr="00D00E6B">
        <w:rPr>
          <w:lang w:val="en-US"/>
        </w:rPr>
        <w:t>community</w:t>
      </w:r>
      <w:r w:rsidR="001133B6" w:rsidRPr="00D00E6B">
        <w:rPr>
          <w:lang w:val="en-US"/>
        </w:rPr>
        <w:t>.</w:t>
      </w:r>
      <w:r w:rsidR="003C7814" w:rsidRPr="00D00E6B">
        <w:rPr>
          <w:lang w:val="en-US"/>
        </w:rPr>
        <w:t xml:space="preserve"> </w:t>
      </w:r>
      <w:r w:rsidR="0083253C" w:rsidRPr="00D00E6B">
        <w:rPr>
          <w:lang w:val="en-US"/>
        </w:rPr>
        <w:t xml:space="preserve">The area of this </w:t>
      </w:r>
      <w:r w:rsidR="009C1075" w:rsidRPr="00D00E6B">
        <w:rPr>
          <w:lang w:val="en-US"/>
        </w:rPr>
        <w:t xml:space="preserve">community </w:t>
      </w:r>
      <w:r w:rsidR="0083253C" w:rsidRPr="00D00E6B">
        <w:rPr>
          <w:lang w:val="en-US"/>
        </w:rPr>
        <w:t xml:space="preserve">is approximately 49,100 ha. Therefore, in order to fulfill the proposed scope of 2 million ha and the participation of 100 </w:t>
      </w:r>
      <w:r w:rsidR="0083253C" w:rsidRPr="00D00E6B">
        <w:rPr>
          <w:lang w:val="en-US"/>
        </w:rPr>
        <w:lastRenderedPageBreak/>
        <w:t>community organizations, about 41 municipalities similar to San Nicolás would be needed, which is unlikely due to the characteristics of the challenge</w:t>
      </w:r>
      <w:r w:rsidR="001F3B16" w:rsidRPr="00D00E6B">
        <w:rPr>
          <w:rStyle w:val="Refdenotaalpie"/>
          <w:lang w:val="en-US"/>
        </w:rPr>
        <w:footnoteReference w:id="8"/>
      </w:r>
      <w:r w:rsidR="0083253C" w:rsidRPr="00D00E6B">
        <w:rPr>
          <w:lang w:val="en-US"/>
        </w:rPr>
        <w:t xml:space="preserve"> and the time involved.</w:t>
      </w:r>
    </w:p>
    <w:p w14:paraId="793311BD" w14:textId="7BB24C9C" w:rsidR="003C7814" w:rsidRPr="00D00E6B" w:rsidRDefault="0068757A" w:rsidP="003C7814">
      <w:pPr>
        <w:jc w:val="both"/>
        <w:rPr>
          <w:lang w:val="en-US"/>
        </w:rPr>
      </w:pPr>
      <w:r w:rsidRPr="00D00E6B">
        <w:rPr>
          <w:lang w:val="en-US"/>
        </w:rPr>
        <w:t>The strategy established in PRODOC also emphasizes coordinated participation among</w:t>
      </w:r>
      <w:r w:rsidR="00B72DBB" w:rsidRPr="00D00E6B">
        <w:rPr>
          <w:lang w:val="en-US"/>
        </w:rPr>
        <w:t>st</w:t>
      </w:r>
      <w:r w:rsidRPr="00D00E6B">
        <w:rPr>
          <w:lang w:val="en-US"/>
        </w:rPr>
        <w:t xml:space="preserve"> the various public agents in the territories and recognizes the lack of cooperation among</w:t>
      </w:r>
      <w:r w:rsidR="00B72DBB" w:rsidRPr="00D00E6B">
        <w:rPr>
          <w:lang w:val="en-US"/>
        </w:rPr>
        <w:t>st</w:t>
      </w:r>
      <w:r w:rsidRPr="00D00E6B">
        <w:rPr>
          <w:lang w:val="en-US"/>
        </w:rPr>
        <w:t xml:space="preserve"> </w:t>
      </w:r>
      <w:r w:rsidR="007B7E9D" w:rsidRPr="00D00E6B">
        <w:rPr>
          <w:lang w:val="en-US"/>
        </w:rPr>
        <w:t>them but</w:t>
      </w:r>
      <w:r w:rsidRPr="00D00E6B">
        <w:rPr>
          <w:lang w:val="en-US"/>
        </w:rPr>
        <w:t xml:space="preserve"> does not propose mechanisms or specific activities to achieve such coordination.</w:t>
      </w:r>
    </w:p>
    <w:p w14:paraId="373C84F5" w14:textId="3CB72908" w:rsidR="003C7814" w:rsidRPr="00D00E6B" w:rsidRDefault="00E73508" w:rsidP="003C7814">
      <w:pPr>
        <w:jc w:val="both"/>
        <w:rPr>
          <w:lang w:val="en-US"/>
        </w:rPr>
      </w:pPr>
      <w:r w:rsidRPr="00D00E6B">
        <w:rPr>
          <w:lang w:val="en-US"/>
        </w:rPr>
        <w:t>Conversely</w:t>
      </w:r>
      <w:r w:rsidR="004832FD" w:rsidRPr="00D00E6B">
        <w:rPr>
          <w:lang w:val="en-US"/>
        </w:rPr>
        <w:t xml:space="preserve">, PRODOC considers very different modalities </w:t>
      </w:r>
      <w:r w:rsidR="00B72DBB" w:rsidRPr="00D00E6B">
        <w:rPr>
          <w:lang w:val="en-US"/>
        </w:rPr>
        <w:t xml:space="preserve">for </w:t>
      </w:r>
      <w:r w:rsidR="004832FD" w:rsidRPr="00D00E6B">
        <w:rPr>
          <w:lang w:val="en-US"/>
        </w:rPr>
        <w:t xml:space="preserve">concepts about territory that are not clear. </w:t>
      </w:r>
      <w:r w:rsidR="00E66A65" w:rsidRPr="00D00E6B">
        <w:rPr>
          <w:lang w:val="en-US"/>
        </w:rPr>
        <w:t xml:space="preserve">Examples of the above </w:t>
      </w:r>
      <w:r w:rsidR="00B72DBB" w:rsidRPr="00D00E6B">
        <w:rPr>
          <w:lang w:val="en-US"/>
        </w:rPr>
        <w:t xml:space="preserve">mentioned </w:t>
      </w:r>
      <w:r w:rsidR="00E66A65" w:rsidRPr="00D00E6B">
        <w:rPr>
          <w:lang w:val="en-US"/>
        </w:rPr>
        <w:t xml:space="preserve">are the Conservation Landscapes, Model Forest, Soil, Forest and Water Conservation District, Biosphere Reserves and other conservation figures, </w:t>
      </w:r>
      <w:r w:rsidR="00BF5E26" w:rsidRPr="00D00E6B">
        <w:rPr>
          <w:lang w:val="en-US"/>
        </w:rPr>
        <w:t>totaling</w:t>
      </w:r>
      <w:r w:rsidR="00E66A65" w:rsidRPr="00D00E6B">
        <w:rPr>
          <w:lang w:val="en-US"/>
        </w:rPr>
        <w:t xml:space="preserve"> about 13 possibilities of territories with different characteristics, which make it difficult to discern priorities.</w:t>
      </w:r>
      <w:r w:rsidR="003C7814" w:rsidRPr="00D00E6B">
        <w:rPr>
          <w:rStyle w:val="Refdenotaalpie"/>
        </w:rPr>
        <w:footnoteReference w:id="9"/>
      </w:r>
    </w:p>
    <w:p w14:paraId="29EE15CC" w14:textId="231337DD" w:rsidR="003074DF" w:rsidRPr="00D00E6B" w:rsidRDefault="00252063" w:rsidP="003C7814">
      <w:pPr>
        <w:jc w:val="both"/>
        <w:rPr>
          <w:lang w:val="en-US"/>
        </w:rPr>
      </w:pPr>
      <w:r w:rsidRPr="00D00E6B">
        <w:rPr>
          <w:lang w:val="en-US"/>
        </w:rPr>
        <w:t xml:space="preserve">During the project review, STAP indicated </w:t>
      </w:r>
      <w:r w:rsidR="00144AFC" w:rsidRPr="00D00E6B">
        <w:rPr>
          <w:lang w:val="en-US"/>
        </w:rPr>
        <w:t xml:space="preserve">the need to consult </w:t>
      </w:r>
      <w:r w:rsidRPr="00D00E6B">
        <w:rPr>
          <w:lang w:val="en-US"/>
        </w:rPr>
        <w:t>specific guidance on this topic w</w:t>
      </w:r>
      <w:r w:rsidR="006F49D8" w:rsidRPr="00D00E6B">
        <w:rPr>
          <w:lang w:val="en-US"/>
        </w:rPr>
        <w:t xml:space="preserve">ith respect to the certification system for agricultural and forest products. This was because the studies carried out to date showed a very weak relationship between certification and impacts on environmental and economic benefits. A project of this type should consider a credible cause-and-effect relationship in its design, indicating the contribution of the certification process to the improvement of environmental indicators. However, this situation </w:t>
      </w:r>
      <w:r w:rsidR="003074DF" w:rsidRPr="00D00E6B">
        <w:rPr>
          <w:lang w:val="en-US"/>
        </w:rPr>
        <w:t>wa</w:t>
      </w:r>
      <w:r w:rsidR="006F49D8" w:rsidRPr="00D00E6B">
        <w:rPr>
          <w:lang w:val="en-US"/>
        </w:rPr>
        <w:t>s not observed in the project document.</w:t>
      </w:r>
      <w:r w:rsidR="003C7814" w:rsidRPr="00D00E6B">
        <w:rPr>
          <w:lang w:val="en-US"/>
        </w:rPr>
        <w:t xml:space="preserve"> </w:t>
      </w:r>
      <w:r w:rsidR="0056759B" w:rsidRPr="00D00E6B">
        <w:rPr>
          <w:lang w:val="en-US"/>
        </w:rPr>
        <w:t>The document also recommends the use of certification schemes only in GEF projects that aim to evaluate the environmental impacts generated by the certifications</w:t>
      </w:r>
      <w:r w:rsidR="0056759B" w:rsidRPr="00D00E6B">
        <w:rPr>
          <w:rStyle w:val="Refdenotaalpie"/>
          <w:vertAlign w:val="baseline"/>
          <w:lang w:val="en-US"/>
        </w:rPr>
        <w:t xml:space="preserve"> </w:t>
      </w:r>
      <w:r w:rsidR="003C7814" w:rsidRPr="00D00E6B">
        <w:rPr>
          <w:rStyle w:val="Refdenotaalpie"/>
        </w:rPr>
        <w:footnoteReference w:id="10"/>
      </w:r>
      <w:r w:rsidR="003C7814" w:rsidRPr="00D00E6B">
        <w:rPr>
          <w:lang w:val="en-US"/>
        </w:rPr>
        <w:t>.</w:t>
      </w:r>
    </w:p>
    <w:p w14:paraId="60551AD4" w14:textId="0F4DA388" w:rsidR="003C7814" w:rsidRPr="00173B89" w:rsidRDefault="00E6698B" w:rsidP="003C7814">
      <w:pPr>
        <w:jc w:val="both"/>
        <w:rPr>
          <w:lang w:val="en-US"/>
        </w:rPr>
      </w:pPr>
      <w:r w:rsidRPr="00E6698B">
        <w:rPr>
          <w:lang w:val="en-US"/>
        </w:rPr>
        <w:t xml:space="preserve">The allocation of micro-credits to beneficiaries is also contemplated, but the strategy is limited to the description of existing institutions and mechanisms. This strategy does not define a clear mechanism for the granting of microcredits, nor </w:t>
      </w:r>
      <w:r w:rsidR="00BC433E">
        <w:rPr>
          <w:lang w:val="en-US"/>
        </w:rPr>
        <w:t xml:space="preserve">does it define </w:t>
      </w:r>
      <w:r w:rsidRPr="00E6698B">
        <w:rPr>
          <w:lang w:val="en-US"/>
        </w:rPr>
        <w:t xml:space="preserve">the environmental and social objectives to be achieved. </w:t>
      </w:r>
      <w:r w:rsidR="00173B89" w:rsidRPr="00173B89">
        <w:rPr>
          <w:lang w:val="en-US"/>
        </w:rPr>
        <w:t>The mechanism through which microcredit institutions are incorporated into the structure of the project and its coordination is not mentioned either</w:t>
      </w:r>
      <w:r w:rsidR="003C7814" w:rsidRPr="000404FD">
        <w:rPr>
          <w:rStyle w:val="Refdenotaalpie"/>
        </w:rPr>
        <w:footnoteReference w:id="11"/>
      </w:r>
      <w:r w:rsidR="003C7814" w:rsidRPr="00173B89">
        <w:rPr>
          <w:lang w:val="en-US"/>
        </w:rPr>
        <w:t>.</w:t>
      </w:r>
    </w:p>
    <w:p w14:paraId="3BF31A99" w14:textId="68C919B5" w:rsidR="003C7814" w:rsidRPr="009A6FDB" w:rsidRDefault="00000D54" w:rsidP="003C7814">
      <w:pPr>
        <w:jc w:val="both"/>
        <w:rPr>
          <w:lang w:val="en-US"/>
        </w:rPr>
      </w:pPr>
      <w:r w:rsidRPr="00000D54">
        <w:rPr>
          <w:lang w:val="en-US"/>
        </w:rPr>
        <w:t>The strategy is also based on the creation of a new FPA, with the purpose of channeling the resources of the government institutions participating in the CMS, which would allow the C</w:t>
      </w:r>
      <w:r>
        <w:rPr>
          <w:lang w:val="en-US"/>
        </w:rPr>
        <w:t>S</w:t>
      </w:r>
      <w:r w:rsidRPr="00000D54">
        <w:rPr>
          <w:lang w:val="en-US"/>
        </w:rPr>
        <w:t xml:space="preserve"> to allocate resources for the I</w:t>
      </w:r>
      <w:r>
        <w:rPr>
          <w:lang w:val="en-US"/>
        </w:rPr>
        <w:t>E</w:t>
      </w:r>
      <w:r w:rsidRPr="00000D54">
        <w:rPr>
          <w:lang w:val="en-US"/>
        </w:rPr>
        <w:t>T</w:t>
      </w:r>
      <w:r w:rsidR="003C7814" w:rsidRPr="00000D54">
        <w:rPr>
          <w:lang w:val="en-US"/>
        </w:rPr>
        <w:t xml:space="preserve">. </w:t>
      </w:r>
      <w:r w:rsidR="00F97810" w:rsidRPr="00F97810">
        <w:rPr>
          <w:lang w:val="en-US"/>
        </w:rPr>
        <w:t xml:space="preserve">The FPA is regulated by the Environmental Framework Law (Law 19,300), in which the only restriction is the amount allocated to each project (approximately US$ 19,000), while those that exceed this amount must be awarded by </w:t>
      </w:r>
      <w:r w:rsidR="00BC433E">
        <w:rPr>
          <w:lang w:val="en-US"/>
        </w:rPr>
        <w:t xml:space="preserve">a </w:t>
      </w:r>
      <w:r w:rsidR="00F97810" w:rsidRPr="00F97810">
        <w:rPr>
          <w:lang w:val="en-US"/>
        </w:rPr>
        <w:t>public tender in accordance with the general rules generated by the same body</w:t>
      </w:r>
      <w:r w:rsidR="003C7814" w:rsidRPr="000404FD">
        <w:rPr>
          <w:rStyle w:val="Refdenotaalpie"/>
        </w:rPr>
        <w:footnoteReference w:id="12"/>
      </w:r>
      <w:r w:rsidR="003C7814" w:rsidRPr="00F97810">
        <w:rPr>
          <w:lang w:val="en-US"/>
        </w:rPr>
        <w:t xml:space="preserve">. </w:t>
      </w:r>
      <w:r w:rsidR="00DB4006" w:rsidRPr="00DB4006">
        <w:rPr>
          <w:lang w:val="en-US"/>
        </w:rPr>
        <w:t xml:space="preserve">Although difficult, transfers between public sector institutions do occur, so a law would not be needed to change the nature of the FPA. </w:t>
      </w:r>
      <w:r w:rsidR="00A41F22" w:rsidRPr="00A41F22">
        <w:rPr>
          <w:lang w:val="en-US"/>
        </w:rPr>
        <w:t xml:space="preserve">In this respect, PRODOC's analysis seems to be </w:t>
      </w:r>
      <w:r w:rsidR="00BC433E">
        <w:rPr>
          <w:lang w:val="en-US"/>
        </w:rPr>
        <w:t>incorrect</w:t>
      </w:r>
      <w:r w:rsidR="00A41F22" w:rsidRPr="00A41F22">
        <w:rPr>
          <w:lang w:val="en-US"/>
        </w:rPr>
        <w:t xml:space="preserve">. The small amounts allocated by this mechanism, </w:t>
      </w:r>
      <w:r w:rsidR="00A41F22" w:rsidRPr="00A41F22">
        <w:rPr>
          <w:lang w:val="en-US"/>
        </w:rPr>
        <w:lastRenderedPageBreak/>
        <w:t xml:space="preserve">as well as its limited effectiveness and dispersion, are not the result of a legal issue, but are more linked to a conception and form of operation of the FPA defined by its bases or regulations. Acceptance by other institutions will depend largely on the strategy used in its formulation and implementation. </w:t>
      </w:r>
      <w:r w:rsidR="00A41F22" w:rsidRPr="009A6FDB">
        <w:rPr>
          <w:lang w:val="en-US"/>
        </w:rPr>
        <w:t>However, this situation is not clearly specified in PRODOC.</w:t>
      </w:r>
    </w:p>
    <w:p w14:paraId="4FF45F56" w14:textId="05EC1664" w:rsidR="00EF1BD7" w:rsidRPr="005738AB" w:rsidRDefault="009A6FDB">
      <w:pPr>
        <w:jc w:val="both"/>
        <w:rPr>
          <w:lang w:val="en-US"/>
        </w:rPr>
      </w:pPr>
      <w:r w:rsidRPr="009A6FDB">
        <w:rPr>
          <w:lang w:val="en-US"/>
        </w:rPr>
        <w:t>A key aspect that cannot be overlooked is that PRODOC does not assign any resources to Component 4: "Community Capacity Development and Knowledge Management".</w:t>
      </w:r>
      <w:r w:rsidR="003C7814" w:rsidRPr="009A6FDB">
        <w:rPr>
          <w:lang w:val="en-US"/>
        </w:rPr>
        <w:t xml:space="preserve"> </w:t>
      </w:r>
      <w:r w:rsidR="00026848" w:rsidRPr="00026848">
        <w:rPr>
          <w:lang w:val="en-US"/>
        </w:rPr>
        <w:t xml:space="preserve">Indeed, the effort required to contact, encourage, </w:t>
      </w:r>
      <w:r w:rsidR="000F6C88" w:rsidRPr="00026848">
        <w:rPr>
          <w:lang w:val="en-US"/>
        </w:rPr>
        <w:t>create,</w:t>
      </w:r>
      <w:r w:rsidR="00026848" w:rsidRPr="00026848">
        <w:rPr>
          <w:lang w:val="en-US"/>
        </w:rPr>
        <w:t xml:space="preserve"> and raise awareness of community organizations and regional public services was completely underestimated in the design of the project.</w:t>
      </w:r>
      <w:r w:rsidR="003C7814" w:rsidRPr="00026848">
        <w:rPr>
          <w:lang w:val="en-US"/>
        </w:rPr>
        <w:t xml:space="preserve"> </w:t>
      </w:r>
      <w:r w:rsidR="000F6C88" w:rsidRPr="000F6C88">
        <w:rPr>
          <w:lang w:val="en-US"/>
        </w:rPr>
        <w:t xml:space="preserve">The project did not consider the logistical, personnel, and time requirements involved for this component, which proved to be a key aspect of implementing the </w:t>
      </w:r>
      <w:r w:rsidR="00316A6D" w:rsidRPr="000F6C88">
        <w:rPr>
          <w:lang w:val="en-US"/>
        </w:rPr>
        <w:t>project</w:t>
      </w:r>
      <w:r w:rsidR="000F6C88" w:rsidRPr="000F6C88">
        <w:rPr>
          <w:lang w:val="en-US"/>
        </w:rPr>
        <w:t xml:space="preserve">. </w:t>
      </w:r>
      <w:r w:rsidR="00B42DE3" w:rsidRPr="00B42DE3">
        <w:rPr>
          <w:lang w:val="en-US"/>
        </w:rPr>
        <w:t>Eventually, these resources came from co-financing provided by the MMA; however, PRODOC does not specify the allocation of such resources.</w:t>
      </w:r>
      <w:r w:rsidR="003C7814" w:rsidRPr="00B42DE3">
        <w:rPr>
          <w:lang w:val="en-US"/>
        </w:rPr>
        <w:t xml:space="preserve">  </w:t>
      </w:r>
      <w:r w:rsidR="00777B6F" w:rsidRPr="00777B6F">
        <w:rPr>
          <w:lang w:val="en-US"/>
        </w:rPr>
        <w:t xml:space="preserve">It could be argued that resources are implicit in the other components. However, in such a case, the challenges to be faced should have been mentioned and a budget should have been allocated. </w:t>
      </w:r>
      <w:r w:rsidR="005738AB" w:rsidRPr="00E603FC">
        <w:rPr>
          <w:lang w:val="en-US"/>
        </w:rPr>
        <w:t>Resources</w:t>
      </w:r>
      <w:r w:rsidR="00E603FC" w:rsidRPr="00E603FC">
        <w:rPr>
          <w:lang w:val="en-US"/>
        </w:rPr>
        <w:t xml:space="preserve"> were reallocated from other components to execute these activities, making it very difficult to estimate the effort </w:t>
      </w:r>
      <w:r w:rsidR="00502291" w:rsidRPr="00E603FC">
        <w:rPr>
          <w:lang w:val="en-US"/>
        </w:rPr>
        <w:t>made</w:t>
      </w:r>
      <w:r w:rsidR="00E603FC" w:rsidRPr="00E603FC">
        <w:rPr>
          <w:lang w:val="en-US"/>
        </w:rPr>
        <w:t xml:space="preserve"> to implement this component of the project.</w:t>
      </w:r>
      <w:r w:rsidR="003C7814" w:rsidRPr="00E603FC">
        <w:rPr>
          <w:lang w:val="en-US"/>
        </w:rPr>
        <w:t xml:space="preserve"> </w:t>
      </w:r>
      <w:r w:rsidR="00E73508">
        <w:rPr>
          <w:lang w:val="en-US"/>
        </w:rPr>
        <w:t>Conversely</w:t>
      </w:r>
      <w:r w:rsidR="00E2446E" w:rsidRPr="00E2446E">
        <w:rPr>
          <w:lang w:val="en-US"/>
        </w:rPr>
        <w:t>, these gaps make it impossible to track the use of resources by component, which limits addressing efficiency and effectiveness in their allocation</w:t>
      </w:r>
      <w:r w:rsidR="005738AB" w:rsidRPr="005738AB">
        <w:rPr>
          <w:lang w:val="en-US"/>
        </w:rPr>
        <w:t>.</w:t>
      </w:r>
      <w:r w:rsidR="003C7814" w:rsidRPr="005738AB">
        <w:rPr>
          <w:lang w:val="en-US"/>
        </w:rPr>
        <w:t xml:space="preserve"> </w:t>
      </w:r>
    </w:p>
    <w:p w14:paraId="7A4D5A0F" w14:textId="77777777" w:rsidR="00EF1BD7" w:rsidRPr="000404FD" w:rsidRDefault="00EF1BD7" w:rsidP="00AB2BFD">
      <w:pPr>
        <w:pStyle w:val="Prrafodelista"/>
        <w:keepNext/>
        <w:keepLines/>
        <w:numPr>
          <w:ilvl w:val="0"/>
          <w:numId w:val="15"/>
        </w:numPr>
        <w:spacing w:before="40" w:after="0"/>
        <w:contextualSpacing w:val="0"/>
        <w:outlineLvl w:val="1"/>
        <w:rPr>
          <w:rFonts w:asciiTheme="majorHAnsi" w:eastAsiaTheme="majorEastAsia" w:hAnsiTheme="majorHAnsi" w:cstheme="majorBidi"/>
          <w:vanish/>
          <w:color w:val="365F91" w:themeColor="accent1" w:themeShade="BF"/>
          <w:sz w:val="26"/>
          <w:szCs w:val="26"/>
        </w:rPr>
      </w:pPr>
      <w:bookmarkStart w:id="245" w:name="_Toc56722337"/>
      <w:bookmarkStart w:id="246" w:name="_Toc56722338"/>
      <w:bookmarkStart w:id="247" w:name="_Toc56722339"/>
      <w:bookmarkStart w:id="248" w:name="_Toc56722340"/>
      <w:bookmarkStart w:id="249" w:name="_Toc56722341"/>
      <w:bookmarkStart w:id="250" w:name="_Toc56722342"/>
      <w:bookmarkStart w:id="251" w:name="_Toc56722343"/>
      <w:bookmarkStart w:id="252" w:name="_Toc56722344"/>
      <w:bookmarkStart w:id="253" w:name="_Toc56722345"/>
      <w:bookmarkStart w:id="254" w:name="_Toc56722346"/>
      <w:bookmarkStart w:id="255" w:name="_Toc56722347"/>
      <w:bookmarkStart w:id="256" w:name="_Toc52249478"/>
      <w:bookmarkStart w:id="257" w:name="_Toc52249559"/>
      <w:bookmarkStart w:id="258" w:name="_Toc52269103"/>
      <w:bookmarkStart w:id="259" w:name="_Toc52269184"/>
      <w:bookmarkStart w:id="260" w:name="_Toc52269266"/>
      <w:bookmarkStart w:id="261" w:name="_Toc52269347"/>
      <w:bookmarkStart w:id="262" w:name="_Toc52269428"/>
      <w:bookmarkStart w:id="263" w:name="_Toc56722348"/>
      <w:bookmarkStart w:id="264" w:name="_Toc57738361"/>
      <w:bookmarkStart w:id="265" w:name="_Toc57741963"/>
      <w:bookmarkStart w:id="266" w:name="_Toc57742049"/>
      <w:bookmarkStart w:id="267" w:name="_Toc57742134"/>
      <w:bookmarkStart w:id="268" w:name="_Toc61618605"/>
      <w:bookmarkStart w:id="269" w:name="_Toc61873313"/>
      <w:bookmarkStart w:id="270" w:name="_Toc61873970"/>
      <w:bookmarkStart w:id="271" w:name="_Toc61876460"/>
      <w:bookmarkStart w:id="272" w:name="_Toc61876751"/>
      <w:bookmarkStart w:id="273" w:name="_Toc61879236"/>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BCFBE7B" w14:textId="77777777" w:rsidR="00EF1BD7" w:rsidRPr="000404FD" w:rsidRDefault="00EF1BD7" w:rsidP="00AB2BFD">
      <w:pPr>
        <w:pStyle w:val="Prrafodelista"/>
        <w:keepNext/>
        <w:keepLines/>
        <w:numPr>
          <w:ilvl w:val="0"/>
          <w:numId w:val="15"/>
        </w:numPr>
        <w:spacing w:before="40" w:after="0"/>
        <w:contextualSpacing w:val="0"/>
        <w:outlineLvl w:val="1"/>
        <w:rPr>
          <w:rFonts w:asciiTheme="majorHAnsi" w:eastAsiaTheme="majorEastAsia" w:hAnsiTheme="majorHAnsi" w:cstheme="majorBidi"/>
          <w:vanish/>
          <w:color w:val="365F91" w:themeColor="accent1" w:themeShade="BF"/>
          <w:sz w:val="26"/>
          <w:szCs w:val="26"/>
        </w:rPr>
      </w:pPr>
      <w:bookmarkStart w:id="274" w:name="_Toc56722349"/>
      <w:bookmarkStart w:id="275" w:name="_Toc57738362"/>
      <w:bookmarkStart w:id="276" w:name="_Toc57741964"/>
      <w:bookmarkStart w:id="277" w:name="_Toc57742050"/>
      <w:bookmarkStart w:id="278" w:name="_Toc57742135"/>
      <w:bookmarkStart w:id="279" w:name="_Toc61618606"/>
      <w:bookmarkStart w:id="280" w:name="_Toc61873314"/>
      <w:bookmarkStart w:id="281" w:name="_Toc61873971"/>
      <w:bookmarkStart w:id="282" w:name="_Toc61876461"/>
      <w:bookmarkStart w:id="283" w:name="_Toc61876752"/>
      <w:bookmarkStart w:id="284" w:name="_Toc61879237"/>
      <w:bookmarkEnd w:id="274"/>
      <w:bookmarkEnd w:id="275"/>
      <w:bookmarkEnd w:id="276"/>
      <w:bookmarkEnd w:id="277"/>
      <w:bookmarkEnd w:id="278"/>
      <w:bookmarkEnd w:id="279"/>
      <w:bookmarkEnd w:id="280"/>
      <w:bookmarkEnd w:id="281"/>
      <w:bookmarkEnd w:id="282"/>
      <w:bookmarkEnd w:id="283"/>
      <w:bookmarkEnd w:id="284"/>
    </w:p>
    <w:p w14:paraId="790206C1" w14:textId="77777777" w:rsidR="00EF1BD7" w:rsidRPr="000404FD" w:rsidRDefault="00EF1BD7" w:rsidP="00AB2BFD">
      <w:pPr>
        <w:pStyle w:val="Prrafodelista"/>
        <w:keepNext/>
        <w:keepLines/>
        <w:numPr>
          <w:ilvl w:val="0"/>
          <w:numId w:val="15"/>
        </w:numPr>
        <w:spacing w:before="40" w:after="0"/>
        <w:contextualSpacing w:val="0"/>
        <w:outlineLvl w:val="1"/>
        <w:rPr>
          <w:rFonts w:asciiTheme="majorHAnsi" w:eastAsiaTheme="majorEastAsia" w:hAnsiTheme="majorHAnsi" w:cstheme="majorBidi"/>
          <w:vanish/>
          <w:color w:val="365F91" w:themeColor="accent1" w:themeShade="BF"/>
          <w:sz w:val="26"/>
          <w:szCs w:val="26"/>
        </w:rPr>
      </w:pPr>
      <w:bookmarkStart w:id="285" w:name="_Toc56722350"/>
      <w:bookmarkStart w:id="286" w:name="_Toc57738363"/>
      <w:bookmarkStart w:id="287" w:name="_Toc57741965"/>
      <w:bookmarkStart w:id="288" w:name="_Toc57742051"/>
      <w:bookmarkStart w:id="289" w:name="_Toc57742136"/>
      <w:bookmarkStart w:id="290" w:name="_Toc61618607"/>
      <w:bookmarkStart w:id="291" w:name="_Toc61873315"/>
      <w:bookmarkStart w:id="292" w:name="_Toc61873972"/>
      <w:bookmarkStart w:id="293" w:name="_Toc61876462"/>
      <w:bookmarkStart w:id="294" w:name="_Toc61876753"/>
      <w:bookmarkStart w:id="295" w:name="_Toc61879238"/>
      <w:bookmarkEnd w:id="285"/>
      <w:bookmarkEnd w:id="286"/>
      <w:bookmarkEnd w:id="287"/>
      <w:bookmarkEnd w:id="288"/>
      <w:bookmarkEnd w:id="289"/>
      <w:bookmarkEnd w:id="290"/>
      <w:bookmarkEnd w:id="291"/>
      <w:bookmarkEnd w:id="292"/>
      <w:bookmarkEnd w:id="293"/>
      <w:bookmarkEnd w:id="294"/>
      <w:bookmarkEnd w:id="295"/>
    </w:p>
    <w:p w14:paraId="2E23DE61" w14:textId="77777777" w:rsidR="00EF1BD7" w:rsidRPr="000404FD" w:rsidRDefault="00EF1BD7" w:rsidP="00AB2BFD">
      <w:pPr>
        <w:pStyle w:val="Prrafodelista"/>
        <w:keepNext/>
        <w:keepLines/>
        <w:numPr>
          <w:ilvl w:val="1"/>
          <w:numId w:val="15"/>
        </w:numPr>
        <w:spacing w:before="40" w:after="0"/>
        <w:contextualSpacing w:val="0"/>
        <w:outlineLvl w:val="1"/>
        <w:rPr>
          <w:rFonts w:asciiTheme="majorHAnsi" w:eastAsiaTheme="majorEastAsia" w:hAnsiTheme="majorHAnsi" w:cstheme="majorBidi"/>
          <w:vanish/>
          <w:color w:val="365F91" w:themeColor="accent1" w:themeShade="BF"/>
          <w:sz w:val="26"/>
          <w:szCs w:val="26"/>
        </w:rPr>
      </w:pPr>
      <w:bookmarkStart w:id="296" w:name="_Toc56722351"/>
      <w:bookmarkStart w:id="297" w:name="_Toc57738364"/>
      <w:bookmarkStart w:id="298" w:name="_Toc57741966"/>
      <w:bookmarkStart w:id="299" w:name="_Toc57742052"/>
      <w:bookmarkStart w:id="300" w:name="_Toc57742137"/>
      <w:bookmarkStart w:id="301" w:name="_Toc61618608"/>
      <w:bookmarkStart w:id="302" w:name="_Toc61873316"/>
      <w:bookmarkStart w:id="303" w:name="_Toc61873973"/>
      <w:bookmarkStart w:id="304" w:name="_Toc61876463"/>
      <w:bookmarkStart w:id="305" w:name="_Toc61876754"/>
      <w:bookmarkStart w:id="306" w:name="_Toc61879239"/>
      <w:bookmarkEnd w:id="296"/>
      <w:bookmarkEnd w:id="297"/>
      <w:bookmarkEnd w:id="298"/>
      <w:bookmarkEnd w:id="299"/>
      <w:bookmarkEnd w:id="300"/>
      <w:bookmarkEnd w:id="301"/>
      <w:bookmarkEnd w:id="302"/>
      <w:bookmarkEnd w:id="303"/>
      <w:bookmarkEnd w:id="304"/>
      <w:bookmarkEnd w:id="305"/>
      <w:bookmarkEnd w:id="306"/>
    </w:p>
    <w:p w14:paraId="5AFDBEDC" w14:textId="77777777" w:rsidR="00EF1BD7" w:rsidRPr="000404FD" w:rsidRDefault="00EF1BD7" w:rsidP="00AB2BFD">
      <w:pPr>
        <w:pStyle w:val="Prrafodelista"/>
        <w:keepNext/>
        <w:keepLines/>
        <w:numPr>
          <w:ilvl w:val="2"/>
          <w:numId w:val="15"/>
        </w:numPr>
        <w:spacing w:before="40" w:after="0"/>
        <w:contextualSpacing w:val="0"/>
        <w:outlineLvl w:val="1"/>
        <w:rPr>
          <w:rFonts w:asciiTheme="majorHAnsi" w:eastAsiaTheme="majorEastAsia" w:hAnsiTheme="majorHAnsi" w:cstheme="majorBidi"/>
          <w:vanish/>
          <w:color w:val="365F91" w:themeColor="accent1" w:themeShade="BF"/>
          <w:sz w:val="26"/>
          <w:szCs w:val="26"/>
        </w:rPr>
      </w:pPr>
      <w:bookmarkStart w:id="307" w:name="_Toc56722352"/>
      <w:bookmarkStart w:id="308" w:name="_Toc57738365"/>
      <w:bookmarkStart w:id="309" w:name="_Toc57741967"/>
      <w:bookmarkStart w:id="310" w:name="_Toc57742053"/>
      <w:bookmarkStart w:id="311" w:name="_Toc57742138"/>
      <w:bookmarkStart w:id="312" w:name="_Toc61618609"/>
      <w:bookmarkStart w:id="313" w:name="_Toc61873317"/>
      <w:bookmarkStart w:id="314" w:name="_Toc61873974"/>
      <w:bookmarkStart w:id="315" w:name="_Toc61876464"/>
      <w:bookmarkStart w:id="316" w:name="_Toc61876755"/>
      <w:bookmarkStart w:id="317" w:name="_Toc61879240"/>
      <w:bookmarkEnd w:id="307"/>
      <w:bookmarkEnd w:id="308"/>
      <w:bookmarkEnd w:id="309"/>
      <w:bookmarkEnd w:id="310"/>
      <w:bookmarkEnd w:id="311"/>
      <w:bookmarkEnd w:id="312"/>
      <w:bookmarkEnd w:id="313"/>
      <w:bookmarkEnd w:id="314"/>
      <w:bookmarkEnd w:id="315"/>
      <w:bookmarkEnd w:id="316"/>
      <w:bookmarkEnd w:id="317"/>
    </w:p>
    <w:p w14:paraId="15968C84" w14:textId="780BE07E" w:rsidR="003C7814" w:rsidRPr="000404FD" w:rsidRDefault="00F61BFA" w:rsidP="00AB2BFD">
      <w:pPr>
        <w:pStyle w:val="Ttulo3"/>
        <w:numPr>
          <w:ilvl w:val="2"/>
          <w:numId w:val="3"/>
        </w:numPr>
        <w:spacing w:before="0" w:after="80" w:line="240" w:lineRule="auto"/>
        <w:ind w:left="709" w:hanging="709"/>
      </w:pPr>
      <w:bookmarkStart w:id="318" w:name="_Toc61879241"/>
      <w:r w:rsidRPr="00F61BFA">
        <w:rPr>
          <w:lang w:val="en-GB"/>
        </w:rPr>
        <w:t>Assumptions and risks</w:t>
      </w:r>
      <w:bookmarkEnd w:id="318"/>
    </w:p>
    <w:p w14:paraId="4B997314" w14:textId="5A2139AE" w:rsidR="003C7814" w:rsidRPr="00D00E6B" w:rsidRDefault="005709BA" w:rsidP="003C7814">
      <w:pPr>
        <w:jc w:val="both"/>
        <w:rPr>
          <w:lang w:val="en-US"/>
        </w:rPr>
      </w:pPr>
      <w:r w:rsidRPr="00D00E6B">
        <w:rPr>
          <w:lang w:val="en-US"/>
        </w:rPr>
        <w:t xml:space="preserve">Although the critical implicit assumption of high-value ecological assets in the hands of small farmers was not met, </w:t>
      </w:r>
      <w:r w:rsidR="002020BC" w:rsidRPr="00D00E6B">
        <w:rPr>
          <w:lang w:val="en-US"/>
        </w:rPr>
        <w:t>PRODOC relies on several assumptions that were not realistic at the time of the project</w:t>
      </w:r>
      <w:r w:rsidR="003C7814" w:rsidRPr="00D00E6B">
        <w:rPr>
          <w:lang w:val="en-US"/>
        </w:rPr>
        <w:t xml:space="preserve">. </w:t>
      </w:r>
    </w:p>
    <w:p w14:paraId="3B5709E5" w14:textId="60E173B8" w:rsidR="003C7814" w:rsidRPr="00D00E6B" w:rsidRDefault="00BD76A9" w:rsidP="003C7814">
      <w:pPr>
        <w:jc w:val="both"/>
        <w:rPr>
          <w:lang w:val="en-US"/>
        </w:rPr>
      </w:pPr>
      <w:bookmarkStart w:id="319" w:name="OLE_LINK10"/>
      <w:bookmarkStart w:id="320" w:name="OLE_LINK11"/>
      <w:bookmarkStart w:id="321" w:name="OLE_LINK12"/>
      <w:r w:rsidRPr="00D00E6B">
        <w:rPr>
          <w:lang w:val="en-US"/>
        </w:rPr>
        <w:t>The capacities of community organizations were overestimated (</w:t>
      </w:r>
      <w:r w:rsidR="00B01AF4" w:rsidRPr="00D00E6B">
        <w:rPr>
          <w:lang w:val="en-US"/>
        </w:rPr>
        <w:t>medium</w:t>
      </w:r>
      <w:r w:rsidRPr="00D00E6B">
        <w:rPr>
          <w:lang w:val="en-US"/>
        </w:rPr>
        <w:t xml:space="preserve"> rating).</w:t>
      </w:r>
      <w:r w:rsidR="003C7814" w:rsidRPr="00D00E6B">
        <w:rPr>
          <w:lang w:val="en-US"/>
        </w:rPr>
        <w:t xml:space="preserve"> </w:t>
      </w:r>
      <w:bookmarkEnd w:id="319"/>
      <w:bookmarkEnd w:id="320"/>
      <w:r w:rsidR="00A70A54" w:rsidRPr="00D00E6B">
        <w:rPr>
          <w:lang w:val="en-US"/>
        </w:rPr>
        <w:t xml:space="preserve">For example, in the Altos de Cachapoal Model Forest the existing organization was severely diminished by budget cuts affecting CONAF (the entity that financed and maintained the Model Forests). In addition, the organization did not have legal status to be a beneficiary of the project. Therefore, a new organization had to be created. This type of situation affected the progress of the project since new organizations that were supposed to </w:t>
      </w:r>
      <w:r w:rsidR="00AB5922" w:rsidRPr="00D00E6B">
        <w:rPr>
          <w:lang w:val="en-US"/>
        </w:rPr>
        <w:t xml:space="preserve">have already </w:t>
      </w:r>
      <w:r w:rsidR="00A70A54" w:rsidRPr="00D00E6B">
        <w:rPr>
          <w:lang w:val="en-US"/>
        </w:rPr>
        <w:t>exist</w:t>
      </w:r>
      <w:r w:rsidR="00AB5922" w:rsidRPr="00D00E6B">
        <w:rPr>
          <w:lang w:val="en-US"/>
        </w:rPr>
        <w:t>ed</w:t>
      </w:r>
      <w:r w:rsidR="00A70A54" w:rsidRPr="00D00E6B">
        <w:rPr>
          <w:lang w:val="en-US"/>
        </w:rPr>
        <w:t xml:space="preserve"> had to be created</w:t>
      </w:r>
      <w:r w:rsidR="00CF7E4D" w:rsidRPr="00D00E6B">
        <w:rPr>
          <w:rStyle w:val="Refdenotaalpie"/>
        </w:rPr>
        <w:footnoteReference w:id="13"/>
      </w:r>
      <w:r w:rsidR="00503A63" w:rsidRPr="00D00E6B">
        <w:rPr>
          <w:lang w:val="en-US"/>
        </w:rPr>
        <w:t>.</w:t>
      </w:r>
    </w:p>
    <w:bookmarkEnd w:id="321"/>
    <w:p w14:paraId="15237B93" w14:textId="34B17988" w:rsidR="003C7814" w:rsidRPr="00D00E6B" w:rsidRDefault="00A527E8" w:rsidP="003C7814">
      <w:pPr>
        <w:jc w:val="both"/>
        <w:rPr>
          <w:lang w:val="en-US"/>
        </w:rPr>
      </w:pPr>
      <w:r w:rsidRPr="00D00E6B">
        <w:rPr>
          <w:lang w:val="en-US"/>
        </w:rPr>
        <w:t>Another assumption was that state agencies had the capacity to work together to support community projects in a landscape perspective</w:t>
      </w:r>
      <w:r w:rsidR="003C7814" w:rsidRPr="00D00E6B">
        <w:rPr>
          <w:lang w:val="en-US"/>
        </w:rPr>
        <w:t xml:space="preserve">. </w:t>
      </w:r>
      <w:r w:rsidR="006E3F41" w:rsidRPr="00D00E6B">
        <w:rPr>
          <w:lang w:val="en-US"/>
        </w:rPr>
        <w:t xml:space="preserve">Public services have sectoral </w:t>
      </w:r>
      <w:r w:rsidR="00A318BC" w:rsidRPr="00D00E6B">
        <w:rPr>
          <w:lang w:val="en-US"/>
        </w:rPr>
        <w:t>practices,</w:t>
      </w:r>
      <w:r w:rsidR="006E3F41" w:rsidRPr="00D00E6B">
        <w:rPr>
          <w:lang w:val="en-US"/>
        </w:rPr>
        <w:t xml:space="preserve"> and it is not easy for them to work together with other services because of legal powers or financing issues. Therefore, </w:t>
      </w:r>
      <w:r w:rsidR="00CD79EA" w:rsidRPr="00D00E6B">
        <w:rPr>
          <w:lang w:val="en-US"/>
        </w:rPr>
        <w:t>to</w:t>
      </w:r>
      <w:r w:rsidR="006E3F41" w:rsidRPr="00D00E6B">
        <w:rPr>
          <w:lang w:val="en-US"/>
        </w:rPr>
        <w:t xml:space="preserve"> address this issue, high level efforts were needed in each of the main institutions involved in the CMS. </w:t>
      </w:r>
      <w:r w:rsidR="00C1454B" w:rsidRPr="00D00E6B">
        <w:rPr>
          <w:lang w:val="en-US"/>
        </w:rPr>
        <w:t xml:space="preserve">In addition, to achieve a joint work </w:t>
      </w:r>
      <w:r w:rsidR="00AB5922" w:rsidRPr="00D00E6B">
        <w:rPr>
          <w:lang w:val="en-US"/>
        </w:rPr>
        <w:t xml:space="preserve">situation </w:t>
      </w:r>
      <w:r w:rsidR="00C1454B" w:rsidRPr="00D00E6B">
        <w:rPr>
          <w:lang w:val="en-US"/>
        </w:rPr>
        <w:t xml:space="preserve">would have been necessary to train and strengthen the staff of such services on issues of productive landscapes, territorial planning, </w:t>
      </w:r>
      <w:r w:rsidR="00AB5922" w:rsidRPr="00D00E6B">
        <w:rPr>
          <w:lang w:val="en-US"/>
        </w:rPr>
        <w:t xml:space="preserve">as well as </w:t>
      </w:r>
      <w:r w:rsidR="00C1454B" w:rsidRPr="00D00E6B">
        <w:rPr>
          <w:lang w:val="en-US"/>
        </w:rPr>
        <w:t>introducing the concepts of biodiversity, climate change, carbon sequestration, etc.</w:t>
      </w:r>
      <w:r w:rsidR="003C7814" w:rsidRPr="00D00E6B">
        <w:rPr>
          <w:lang w:val="en-US"/>
        </w:rPr>
        <w:t xml:space="preserve"> </w:t>
      </w:r>
      <w:r w:rsidR="001D6821" w:rsidRPr="00D00E6B">
        <w:rPr>
          <w:lang w:val="en-US"/>
        </w:rPr>
        <w:t xml:space="preserve">It was also necessary to transfer knowledge to consultants who support entities such as INDAP and its </w:t>
      </w:r>
      <w:r w:rsidR="00AB5922" w:rsidRPr="00D00E6B">
        <w:rPr>
          <w:lang w:val="en-US"/>
        </w:rPr>
        <w:t>Local Development Program</w:t>
      </w:r>
      <w:r w:rsidR="001D6821" w:rsidRPr="00D00E6B">
        <w:rPr>
          <w:lang w:val="en-US"/>
        </w:rPr>
        <w:t xml:space="preserve">. This is because they relate directly to the communities and support them in property planning, </w:t>
      </w:r>
      <w:r w:rsidR="0042206B" w:rsidRPr="00D00E6B">
        <w:rPr>
          <w:lang w:val="en-US"/>
        </w:rPr>
        <w:t>irrigation,</w:t>
      </w:r>
      <w:r w:rsidR="001D6821" w:rsidRPr="00D00E6B">
        <w:rPr>
          <w:lang w:val="en-US"/>
        </w:rPr>
        <w:t xml:space="preserve"> and types of crops. The approach of these programs is eminently productive, with little environmental consideration in their development.</w:t>
      </w:r>
    </w:p>
    <w:p w14:paraId="0D4860AA" w14:textId="2919381A" w:rsidR="003C7814" w:rsidRPr="00D00E6B" w:rsidRDefault="00672417" w:rsidP="003C7814">
      <w:pPr>
        <w:jc w:val="both"/>
        <w:rPr>
          <w:lang w:val="en-US"/>
        </w:rPr>
      </w:pPr>
      <w:r w:rsidRPr="00D00E6B">
        <w:rPr>
          <w:lang w:val="en-US"/>
        </w:rPr>
        <w:lastRenderedPageBreak/>
        <w:t xml:space="preserve">A third important assumption of PRODOC was the transfer of resources from the various public services to the FPA to finance </w:t>
      </w:r>
      <w:r w:rsidR="00AB5922" w:rsidRPr="00D00E6B">
        <w:rPr>
          <w:lang w:val="en-US"/>
        </w:rPr>
        <w:t xml:space="preserve">the </w:t>
      </w:r>
      <w:r w:rsidRPr="00D00E6B">
        <w:rPr>
          <w:lang w:val="en-US"/>
        </w:rPr>
        <w:t xml:space="preserve">IET. This could not be done due to legal problems with the services involved, lack of will, and low visibility of the FPA. </w:t>
      </w:r>
      <w:r w:rsidR="00517594" w:rsidRPr="00D00E6B">
        <w:rPr>
          <w:lang w:val="en-US"/>
        </w:rPr>
        <w:t>Therefore, a deep understanding of the problem to be faced was missing. These issues are highly sensitive and require profound political reform of state institutions, which the MMA does not have the capacity to carry out.</w:t>
      </w:r>
    </w:p>
    <w:p w14:paraId="21E4EAFC" w14:textId="1ADEFB31" w:rsidR="003C7814" w:rsidRPr="00801C5F" w:rsidRDefault="004935A5" w:rsidP="00801C5F">
      <w:pPr>
        <w:jc w:val="both"/>
        <w:rPr>
          <w:lang w:val="en-US"/>
        </w:rPr>
      </w:pPr>
      <w:r w:rsidRPr="00D00E6B">
        <w:rPr>
          <w:lang w:val="en-US"/>
        </w:rPr>
        <w:t xml:space="preserve">Interviews conducted indicated that the initial assumption about the communities' interest in participating in project activities proved only partially true. This is because many communities are seeking access to financing, beyond the type of project proposed by public services and in particular by INDAP, </w:t>
      </w:r>
      <w:r w:rsidR="00AB5922" w:rsidRPr="00D00E6B">
        <w:rPr>
          <w:lang w:val="en-US"/>
        </w:rPr>
        <w:t xml:space="preserve">Local Development Plans </w:t>
      </w:r>
      <w:r w:rsidRPr="00D00E6B">
        <w:rPr>
          <w:lang w:val="en-US"/>
        </w:rPr>
        <w:t xml:space="preserve">and PDTI. This situation did not occur and resulted in </w:t>
      </w:r>
      <w:r w:rsidR="00746069" w:rsidRPr="00D00E6B">
        <w:rPr>
          <w:lang w:val="en-US"/>
        </w:rPr>
        <w:t>several</w:t>
      </w:r>
      <w:r w:rsidRPr="00D00E6B">
        <w:rPr>
          <w:lang w:val="en-US"/>
        </w:rPr>
        <w:t xml:space="preserve"> participants disengaging from community projects.</w:t>
      </w:r>
      <w:r w:rsidR="00801C5F" w:rsidRPr="00D00E6B">
        <w:rPr>
          <w:lang w:val="en-US"/>
        </w:rPr>
        <w:t xml:space="preserve"> Indeed, the interviews conducted showed that many beneficiaries withdrew when the arrival of resources to finance specific projects was delayed.</w:t>
      </w:r>
    </w:p>
    <w:p w14:paraId="66178C0D" w14:textId="110DB8C5" w:rsidR="003C7814" w:rsidRPr="001A4A98" w:rsidRDefault="001A4A98" w:rsidP="003C7814">
      <w:pPr>
        <w:jc w:val="both"/>
        <w:rPr>
          <w:lang w:val="en-US"/>
        </w:rPr>
      </w:pPr>
      <w:r w:rsidRPr="001A4A98">
        <w:rPr>
          <w:lang w:val="en-US"/>
        </w:rPr>
        <w:t>Another assumption that did not prove true was that communities had an interest in carbon accounting and monitoring. The beneficiaries did have an interest in planting native forest (however, this type of project is secondary to agricultur</w:t>
      </w:r>
      <w:r w:rsidR="00AB5922">
        <w:rPr>
          <w:lang w:val="en-US"/>
        </w:rPr>
        <w:t>al concerns</w:t>
      </w:r>
      <w:r w:rsidRPr="001A4A98">
        <w:rPr>
          <w:lang w:val="en-US"/>
        </w:rPr>
        <w:t>).</w:t>
      </w:r>
    </w:p>
    <w:p w14:paraId="3064CC01" w14:textId="4AF03E5D" w:rsidR="003C7814" w:rsidRPr="00A40A4D" w:rsidRDefault="00A40A4D" w:rsidP="003C7814">
      <w:pPr>
        <w:jc w:val="both"/>
        <w:rPr>
          <w:lang w:val="en-US"/>
        </w:rPr>
      </w:pPr>
      <w:r w:rsidRPr="00A40A4D">
        <w:rPr>
          <w:lang w:val="en-US"/>
        </w:rPr>
        <w:t>The project improved the management capacities of the communities, but not enough to become independent of external support. As a result, many communities are expecting to receive project proposals from different government or international agencies. Therefore, the assumption that communities would be able to develop their own proposals was overestimated</w:t>
      </w:r>
      <w:r w:rsidR="003C7814" w:rsidRPr="00A40A4D">
        <w:rPr>
          <w:lang w:val="en-US"/>
        </w:rPr>
        <w:t xml:space="preserve">. </w:t>
      </w:r>
    </w:p>
    <w:p w14:paraId="25F310D1" w14:textId="77777777" w:rsidR="003C7814" w:rsidRPr="000404FD" w:rsidRDefault="003C7814" w:rsidP="003C7814">
      <w:pPr>
        <w:keepNext/>
        <w:keepLines/>
        <w:spacing w:before="40" w:after="0"/>
        <w:outlineLvl w:val="2"/>
        <w:rPr>
          <w:rFonts w:asciiTheme="majorHAnsi" w:eastAsiaTheme="majorEastAsia" w:hAnsiTheme="majorHAnsi" w:cstheme="majorBidi"/>
          <w:vanish/>
          <w:color w:val="243F60" w:themeColor="accent1" w:themeShade="7F"/>
          <w:sz w:val="24"/>
          <w:szCs w:val="24"/>
        </w:rPr>
      </w:pPr>
      <w:bookmarkStart w:id="322" w:name="_Toc52249481"/>
      <w:bookmarkStart w:id="323" w:name="_Toc52249562"/>
      <w:bookmarkStart w:id="324" w:name="_Toc52268813"/>
      <w:bookmarkStart w:id="325" w:name="_Toc52268890"/>
      <w:bookmarkStart w:id="326" w:name="_Toc52269106"/>
      <w:bookmarkStart w:id="327" w:name="_Toc52269187"/>
      <w:bookmarkStart w:id="328" w:name="_Toc52269269"/>
      <w:bookmarkStart w:id="329" w:name="_Toc52269350"/>
      <w:bookmarkStart w:id="330" w:name="_Toc52269431"/>
      <w:bookmarkStart w:id="331" w:name="_Toc52249482"/>
      <w:bookmarkStart w:id="332" w:name="_Toc52249563"/>
      <w:bookmarkStart w:id="333" w:name="_Toc52268814"/>
      <w:bookmarkStart w:id="334" w:name="_Toc52268891"/>
      <w:bookmarkStart w:id="335" w:name="_Toc52269107"/>
      <w:bookmarkStart w:id="336" w:name="_Toc52269188"/>
      <w:bookmarkStart w:id="337" w:name="_Toc52269270"/>
      <w:bookmarkStart w:id="338" w:name="_Toc52269351"/>
      <w:bookmarkStart w:id="339" w:name="_Toc52269432"/>
      <w:bookmarkStart w:id="340" w:name="_Toc52249483"/>
      <w:bookmarkStart w:id="341" w:name="_Toc52249564"/>
      <w:bookmarkStart w:id="342" w:name="_Toc52268815"/>
      <w:bookmarkStart w:id="343" w:name="_Toc52268892"/>
      <w:bookmarkStart w:id="344" w:name="_Toc52269108"/>
      <w:bookmarkStart w:id="345" w:name="_Toc52269189"/>
      <w:bookmarkStart w:id="346" w:name="_Toc52269271"/>
      <w:bookmarkStart w:id="347" w:name="_Toc52269352"/>
      <w:bookmarkStart w:id="348" w:name="_Toc52269433"/>
      <w:bookmarkStart w:id="349" w:name="_Toc52249484"/>
      <w:bookmarkStart w:id="350" w:name="_Toc52249565"/>
      <w:bookmarkStart w:id="351" w:name="_Toc52268816"/>
      <w:bookmarkStart w:id="352" w:name="_Toc52268893"/>
      <w:bookmarkStart w:id="353" w:name="_Toc52269109"/>
      <w:bookmarkStart w:id="354" w:name="_Toc52269190"/>
      <w:bookmarkStart w:id="355" w:name="_Toc52269272"/>
      <w:bookmarkStart w:id="356" w:name="_Toc52269353"/>
      <w:bookmarkStart w:id="357" w:name="_Toc52269434"/>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8D8DC38" w14:textId="1C1E7811" w:rsidR="003C7814" w:rsidRPr="000404FD" w:rsidRDefault="0094016C" w:rsidP="00AB2BFD">
      <w:pPr>
        <w:pStyle w:val="Ttulo3"/>
        <w:numPr>
          <w:ilvl w:val="2"/>
          <w:numId w:val="3"/>
        </w:numPr>
        <w:ind w:left="709" w:hanging="709"/>
      </w:pPr>
      <w:bookmarkStart w:id="358" w:name="_Toc61879242"/>
      <w:r w:rsidRPr="0094016C">
        <w:rPr>
          <w:lang w:val="en-GB"/>
        </w:rPr>
        <w:t>Indicators</w:t>
      </w:r>
      <w:bookmarkEnd w:id="358"/>
      <w:r w:rsidRPr="0094016C">
        <w:t xml:space="preserve"> </w:t>
      </w:r>
    </w:p>
    <w:p w14:paraId="377F905F" w14:textId="1C4471E2" w:rsidR="003649B9" w:rsidRPr="00D00E6B" w:rsidRDefault="00444EFB" w:rsidP="003C7814">
      <w:pPr>
        <w:jc w:val="both"/>
        <w:rPr>
          <w:lang w:val="en-US"/>
        </w:rPr>
      </w:pPr>
      <w:r w:rsidRPr="00444EFB">
        <w:rPr>
          <w:lang w:val="en-US"/>
        </w:rPr>
        <w:t xml:space="preserve">The set of indicators established in PRODOC is mostly aimed at defining project performance in terms of output, rather than results that make a difference in the social, </w:t>
      </w:r>
      <w:r w:rsidR="00AF2C3E" w:rsidRPr="00444EFB">
        <w:rPr>
          <w:lang w:val="en-US"/>
        </w:rPr>
        <w:t>economic,</w:t>
      </w:r>
      <w:r w:rsidRPr="00444EFB">
        <w:rPr>
          <w:lang w:val="en-US"/>
        </w:rPr>
        <w:t xml:space="preserve"> and environmental situation of the intervened landscapes. </w:t>
      </w:r>
      <w:r w:rsidR="003261CD" w:rsidRPr="00AE0D1F">
        <w:rPr>
          <w:lang w:val="en-US"/>
        </w:rPr>
        <w:t xml:space="preserve">In fact, to measure the achievement of the project's objective "To develop, demonstrate and integrate the achievement of significant environmental benefits by community organizations..." focuses on measuring quantities (number of territories intervened, number of governance mechanisms, new FPA, number of projects promoted, number of hectares, number of </w:t>
      </w:r>
      <w:r w:rsidR="00AE0D1F">
        <w:rPr>
          <w:lang w:val="en-US"/>
        </w:rPr>
        <w:t>I</w:t>
      </w:r>
      <w:r w:rsidR="003261CD" w:rsidRPr="00AE0D1F">
        <w:rPr>
          <w:lang w:val="en-US"/>
        </w:rPr>
        <w:t xml:space="preserve">ET, etc.), and on obtaining products (number of </w:t>
      </w:r>
      <w:r w:rsidR="00615A47">
        <w:rPr>
          <w:lang w:val="en-US"/>
        </w:rPr>
        <w:t>OCS</w:t>
      </w:r>
      <w:r w:rsidR="003261CD" w:rsidRPr="00AE0D1F">
        <w:rPr>
          <w:lang w:val="en-US"/>
        </w:rPr>
        <w:t xml:space="preserve"> trained). However, it does not focus on the desired effect of the project, such as the conservation of critically threatened ecosystems, or the measurement of new skills acquired by the communities, change of habits or improvement</w:t>
      </w:r>
      <w:r w:rsidR="008712D2">
        <w:rPr>
          <w:lang w:val="en-US"/>
        </w:rPr>
        <w:t>s</w:t>
      </w:r>
      <w:r w:rsidR="003261CD" w:rsidRPr="00AE0D1F">
        <w:rPr>
          <w:lang w:val="en-US"/>
        </w:rPr>
        <w:t xml:space="preserve"> in the coordination between the government institutions</w:t>
      </w:r>
      <w:r w:rsidR="008712D2">
        <w:rPr>
          <w:lang w:val="en-US"/>
        </w:rPr>
        <w:t xml:space="preserve"> </w:t>
      </w:r>
      <w:r w:rsidR="003261CD" w:rsidRPr="00AE0D1F">
        <w:rPr>
          <w:lang w:val="en-US"/>
        </w:rPr>
        <w:t xml:space="preserve">and the </w:t>
      </w:r>
      <w:r w:rsidR="003261CD" w:rsidRPr="00D00E6B">
        <w:rPr>
          <w:lang w:val="en-US"/>
        </w:rPr>
        <w:t xml:space="preserve">appropriation of methodologies and work approaches introduced by the project. </w:t>
      </w:r>
      <w:r w:rsidR="003649B9" w:rsidRPr="00D00E6B">
        <w:rPr>
          <w:lang w:val="en-US"/>
        </w:rPr>
        <w:t>In addition, the physical indicators established in PRODOC are too ambitious and, as indicated, excessive with respect to the physical land base in the hands of the small producers considered in the project.</w:t>
      </w:r>
    </w:p>
    <w:p w14:paraId="7D2A40EE" w14:textId="0F596C74" w:rsidR="003C7814" w:rsidRDefault="00F1606B" w:rsidP="003C7814">
      <w:pPr>
        <w:jc w:val="both"/>
        <w:rPr>
          <w:lang w:val="en-US"/>
        </w:rPr>
      </w:pPr>
      <w:r w:rsidRPr="00D00E6B">
        <w:rPr>
          <w:lang w:val="en-US"/>
        </w:rPr>
        <w:t>Finally, since this is a project classified as GEN-2</w:t>
      </w:r>
      <w:r w:rsidR="003C7814" w:rsidRPr="00D00E6B">
        <w:rPr>
          <w:rStyle w:val="Refdenotaalpie"/>
        </w:rPr>
        <w:footnoteReference w:id="14"/>
      </w:r>
      <w:r w:rsidR="00F82612" w:rsidRPr="00D00E6B">
        <w:rPr>
          <w:rStyle w:val="Refdenotaalpie"/>
          <w:lang w:val="en-US"/>
        </w:rPr>
        <w:footnoteReference w:id="15"/>
      </w:r>
      <w:r w:rsidR="003C7814" w:rsidRPr="00D00E6B">
        <w:rPr>
          <w:lang w:val="en-US"/>
        </w:rPr>
        <w:t xml:space="preserve"> </w:t>
      </w:r>
      <w:r w:rsidR="00E26CCA" w:rsidRPr="00D00E6B">
        <w:rPr>
          <w:lang w:val="en-US"/>
        </w:rPr>
        <w:t xml:space="preserve">(significantly </w:t>
      </w:r>
      <w:r w:rsidR="008712D2" w:rsidRPr="00D00E6B">
        <w:rPr>
          <w:lang w:val="en-US"/>
        </w:rPr>
        <w:t xml:space="preserve">promoting </w:t>
      </w:r>
      <w:r w:rsidR="00E26CCA" w:rsidRPr="00D00E6B">
        <w:rPr>
          <w:lang w:val="en-US"/>
        </w:rPr>
        <w:t xml:space="preserve">gender equity), specific gender indicators should have been included within the results matrix, in addition to specific activities and objectives </w:t>
      </w:r>
      <w:r w:rsidR="00F82612" w:rsidRPr="00D00E6B">
        <w:rPr>
          <w:lang w:val="en-US"/>
        </w:rPr>
        <w:t>defined for this approach.</w:t>
      </w:r>
    </w:p>
    <w:p w14:paraId="74A250CA" w14:textId="124D6055" w:rsidR="006D492B" w:rsidRPr="00D00E6B" w:rsidRDefault="006D492B" w:rsidP="003C7814">
      <w:pPr>
        <w:jc w:val="both"/>
        <w:rPr>
          <w:lang w:val="en-US"/>
        </w:rPr>
      </w:pPr>
      <w:r w:rsidRPr="00D00E6B">
        <w:rPr>
          <w:lang w:val="en-US"/>
        </w:rPr>
        <w:lastRenderedPageBreak/>
        <w:t xml:space="preserve">The indicator for the "new FPA" is </w:t>
      </w:r>
      <w:r w:rsidR="005D59BF" w:rsidRPr="00D00E6B">
        <w:rPr>
          <w:lang w:val="en-US"/>
        </w:rPr>
        <w:t>in</w:t>
      </w:r>
      <w:r w:rsidRPr="00D00E6B">
        <w:rPr>
          <w:lang w:val="en-US"/>
        </w:rPr>
        <w:t>correctly formulated and is not consistent with the argument about the proposals to reform the existing FPA, because no bill is mentioned. In effect, the wording of the indicator "a new financing mechanism is functioning..." leads to misinterpretations, so the RS changed it to "a financing mechanism is functioning...." to delimit the scope of the FPA reform.</w:t>
      </w:r>
    </w:p>
    <w:p w14:paraId="5909F141" w14:textId="6779742B" w:rsidR="003C7814" w:rsidRPr="00D00E6B" w:rsidRDefault="006D492B" w:rsidP="003C7814">
      <w:pPr>
        <w:jc w:val="both"/>
        <w:rPr>
          <w:lang w:val="en-US"/>
        </w:rPr>
      </w:pPr>
      <w:r w:rsidRPr="00D00E6B">
        <w:rPr>
          <w:lang w:val="en-US"/>
        </w:rPr>
        <w:t>The present analysis is consistent with that conducted by the EMT in 2017, where deficiencies were found in the PRODOC indicators</w:t>
      </w:r>
      <w:r w:rsidR="000E68DB" w:rsidRPr="00D00E6B">
        <w:rPr>
          <w:lang w:val="en-US"/>
        </w:rPr>
        <w:t>, focusing its analysis on the issue of ambition and difficulties in measuring them, and made recommendations on lowering the goals, along with including gender indicators and mainstreaming the approach, when it comes to indigenous initiatives.</w:t>
      </w:r>
      <w:r w:rsidR="003C7814" w:rsidRPr="00D00E6B">
        <w:rPr>
          <w:rStyle w:val="Refdenotaalpie"/>
        </w:rPr>
        <w:footnoteReference w:id="16"/>
      </w:r>
      <w:r w:rsidR="003C7814" w:rsidRPr="00D00E6B">
        <w:rPr>
          <w:lang w:val="en-US"/>
        </w:rPr>
        <w:t>.</w:t>
      </w:r>
    </w:p>
    <w:p w14:paraId="45539CCE" w14:textId="39E2F71C" w:rsidR="003C7814" w:rsidRPr="00D00E6B" w:rsidRDefault="00D4750E" w:rsidP="0048166E">
      <w:pPr>
        <w:jc w:val="both"/>
        <w:rPr>
          <w:lang w:val="en-US"/>
        </w:rPr>
      </w:pPr>
      <w:r w:rsidRPr="00D00E6B">
        <w:rPr>
          <w:lang w:val="en-US"/>
        </w:rPr>
        <w:t xml:space="preserve">The indicator for the "new FPA" is not correctly formulated and is not consistent with the argument about reforms to the existing FPA, which does not mention a bill. </w:t>
      </w:r>
      <w:bookmarkStart w:id="359" w:name="_Toc52249486"/>
      <w:bookmarkStart w:id="360" w:name="_Toc52249567"/>
      <w:bookmarkStart w:id="361" w:name="_Toc52269111"/>
      <w:bookmarkStart w:id="362" w:name="_Toc52269192"/>
      <w:bookmarkStart w:id="363" w:name="_Toc52269274"/>
      <w:bookmarkStart w:id="364" w:name="_Toc52269355"/>
      <w:bookmarkStart w:id="365" w:name="_Toc52269436"/>
      <w:bookmarkEnd w:id="359"/>
      <w:bookmarkEnd w:id="360"/>
      <w:bookmarkEnd w:id="361"/>
      <w:bookmarkEnd w:id="362"/>
      <w:bookmarkEnd w:id="363"/>
      <w:bookmarkEnd w:id="364"/>
      <w:bookmarkEnd w:id="365"/>
      <w:r w:rsidR="0048166E" w:rsidRPr="00D00E6B">
        <w:rPr>
          <w:lang w:val="en-US"/>
        </w:rPr>
        <w:t xml:space="preserve">The wording of the indicator </w:t>
      </w:r>
      <w:r w:rsidR="000E68DB" w:rsidRPr="00D00E6B">
        <w:rPr>
          <w:lang w:val="en-US"/>
        </w:rPr>
        <w:t xml:space="preserve">which states </w:t>
      </w:r>
      <w:r w:rsidR="0048166E" w:rsidRPr="00D00E6B">
        <w:rPr>
          <w:lang w:val="en-US"/>
        </w:rPr>
        <w:t xml:space="preserve">"a new financing mechanism is functioning..." could lead to misinterpretations, so the </w:t>
      </w:r>
      <w:r w:rsidR="00B5119F" w:rsidRPr="00D00E6B">
        <w:rPr>
          <w:lang w:val="en-US"/>
        </w:rPr>
        <w:t xml:space="preserve">SR </w:t>
      </w:r>
      <w:r w:rsidR="0048166E" w:rsidRPr="00D00E6B">
        <w:rPr>
          <w:lang w:val="en-US"/>
        </w:rPr>
        <w:t xml:space="preserve">changed it to "a financing mechanism is functioning..." to define the scope of the FPA reform. </w:t>
      </w:r>
    </w:p>
    <w:p w14:paraId="4F74D4E7" w14:textId="047E40E3" w:rsidR="000E68DB" w:rsidRPr="00D00E6B" w:rsidRDefault="000E68DB" w:rsidP="0059247C">
      <w:pPr>
        <w:pStyle w:val="Ttulo3"/>
        <w:spacing w:before="0" w:after="80" w:line="240" w:lineRule="auto"/>
        <w:rPr>
          <w:lang w:val="en-US"/>
        </w:rPr>
      </w:pPr>
      <w:bookmarkStart w:id="366" w:name="_Toc61879243"/>
      <w:r w:rsidRPr="00D00E6B">
        <w:rPr>
          <w:lang w:val="en-US"/>
        </w:rPr>
        <w:t>3.1.4. Lessons from other relevant projects (e.g. same area of interest) incorporated into project design</w:t>
      </w:r>
      <w:bookmarkEnd w:id="366"/>
    </w:p>
    <w:p w14:paraId="33B361E7" w14:textId="3403DE92" w:rsidR="003C7814" w:rsidRPr="00D00E6B" w:rsidRDefault="009126B9" w:rsidP="003C7814">
      <w:pPr>
        <w:jc w:val="both"/>
        <w:rPr>
          <w:lang w:val="en-US"/>
        </w:rPr>
      </w:pPr>
      <w:r w:rsidRPr="00D00E6B">
        <w:rPr>
          <w:lang w:val="en-US"/>
        </w:rPr>
        <w:t>PRODOC</w:t>
      </w:r>
      <w:r w:rsidR="006F2762" w:rsidRPr="00D00E6B">
        <w:rPr>
          <w:lang w:val="en-US"/>
        </w:rPr>
        <w:t xml:space="preserve"> focuses its analysis of lessons learned on the experiences of PPS-CHILE and FPA, which it incorporates into the project design. </w:t>
      </w:r>
      <w:r w:rsidR="0084420A" w:rsidRPr="00D00E6B">
        <w:rPr>
          <w:lang w:val="en-US"/>
        </w:rPr>
        <w:t xml:space="preserve">The rest of the text is mostly a situational diagnosis of the role of government institutions and their national, </w:t>
      </w:r>
      <w:r w:rsidR="00F64B6D" w:rsidRPr="00D00E6B">
        <w:rPr>
          <w:lang w:val="en-US"/>
        </w:rPr>
        <w:t>regional,</w:t>
      </w:r>
      <w:r w:rsidR="0084420A" w:rsidRPr="00D00E6B">
        <w:rPr>
          <w:lang w:val="en-US"/>
        </w:rPr>
        <w:t xml:space="preserve"> and local coordination and the characteristics of community organizations and small farmers</w:t>
      </w:r>
      <w:r w:rsidR="003C7814" w:rsidRPr="00D00E6B">
        <w:rPr>
          <w:rStyle w:val="Refdenotaalpie"/>
        </w:rPr>
        <w:footnoteReference w:id="17"/>
      </w:r>
      <w:r w:rsidR="003C7814" w:rsidRPr="00D00E6B">
        <w:rPr>
          <w:lang w:val="en-US"/>
        </w:rPr>
        <w:t xml:space="preserve">. </w:t>
      </w:r>
      <w:r w:rsidR="006D492B" w:rsidRPr="00D00E6B">
        <w:rPr>
          <w:lang w:val="en-US"/>
        </w:rPr>
        <w:t>The experiences of the PPS-Chile and the FPA indicate that their probable impacts were mainly local, a situation that the design of the CMS tries to overcome with its strategy, but it exceeded its goals by being excessively high in terms of its territorial scope (2 million ha).</w:t>
      </w:r>
      <w:r w:rsidR="003C7814" w:rsidRPr="00D00E6B">
        <w:rPr>
          <w:lang w:val="en-US"/>
        </w:rPr>
        <w:t xml:space="preserve"> </w:t>
      </w:r>
    </w:p>
    <w:p w14:paraId="47EFEA77" w14:textId="56F30F6E" w:rsidR="000E68DB" w:rsidRPr="00D00E6B" w:rsidRDefault="000E68DB" w:rsidP="003C7814">
      <w:pPr>
        <w:jc w:val="both"/>
        <w:rPr>
          <w:rFonts w:asciiTheme="majorHAnsi" w:hAnsiTheme="majorHAnsi"/>
          <w:sz w:val="24"/>
          <w:szCs w:val="24"/>
          <w:lang w:val="en-US"/>
        </w:rPr>
      </w:pPr>
      <w:r w:rsidRPr="00D00E6B">
        <w:rPr>
          <w:rFonts w:asciiTheme="majorHAnsi" w:hAnsiTheme="majorHAnsi"/>
          <w:sz w:val="24"/>
          <w:szCs w:val="24"/>
          <w:lang w:val="en-US"/>
        </w:rPr>
        <w:t>3.1.5. Planned stakeholder engagement</w:t>
      </w:r>
    </w:p>
    <w:p w14:paraId="6CE803C0" w14:textId="621B95DF" w:rsidR="003C7814" w:rsidRPr="00D00E6B" w:rsidRDefault="00C6082D" w:rsidP="003C7814">
      <w:pPr>
        <w:jc w:val="both"/>
        <w:rPr>
          <w:lang w:val="en-US"/>
        </w:rPr>
      </w:pPr>
      <w:r w:rsidRPr="00D00E6B">
        <w:rPr>
          <w:lang w:val="en-US"/>
        </w:rPr>
        <w:t xml:space="preserve">The project establishes an operational structure in its design in which the relevant stakeholders of eight territories could work in a coordinated and participatory manner to identify the landscape and its main environmental, </w:t>
      </w:r>
      <w:r w:rsidR="00352D9D" w:rsidRPr="00D00E6B">
        <w:rPr>
          <w:lang w:val="en-US"/>
        </w:rPr>
        <w:t>social,</w:t>
      </w:r>
      <w:r w:rsidRPr="00D00E6B">
        <w:rPr>
          <w:lang w:val="en-US"/>
        </w:rPr>
        <w:t xml:space="preserve"> and economic vulnerabilities. This has the objective of planning and having adequate support instruments (technical and economic) to face the problems and create an environment of resilience for the cultural and economic continuity of the communities in times of global and local climate crisis. Furthermore, it aims to protect globally important biodiversity, maintain and enhance ecosystem services</w:t>
      </w:r>
      <w:r w:rsidR="0025199A" w:rsidRPr="00D00E6B">
        <w:rPr>
          <w:lang w:val="en-US"/>
        </w:rPr>
        <w:t>,</w:t>
      </w:r>
      <w:r w:rsidRPr="00D00E6B">
        <w:rPr>
          <w:lang w:val="en-US"/>
        </w:rPr>
        <w:t xml:space="preserve"> and perform carbon capture and measurement actions.</w:t>
      </w:r>
    </w:p>
    <w:p w14:paraId="1BE4C37B" w14:textId="0E06BC9F" w:rsidR="003C7814" w:rsidRPr="001955E8" w:rsidRDefault="001955E8" w:rsidP="003C7814">
      <w:pPr>
        <w:jc w:val="both"/>
        <w:rPr>
          <w:lang w:val="en-US"/>
        </w:rPr>
      </w:pPr>
      <w:r w:rsidRPr="00D00E6B">
        <w:rPr>
          <w:lang w:val="en-US"/>
        </w:rPr>
        <w:t xml:space="preserve">The phased strategy defined in the project considers an organization at the territorial, regional and national level. This strategy makes it possible to select and conduct a flow of community project activity, which is framed within territorial planning at the ecoregion level, </w:t>
      </w:r>
      <w:r w:rsidR="004B0BB7" w:rsidRPr="00D00E6B">
        <w:rPr>
          <w:lang w:val="en-US"/>
        </w:rPr>
        <w:t xml:space="preserve">while </w:t>
      </w:r>
      <w:r w:rsidRPr="00D00E6B">
        <w:rPr>
          <w:lang w:val="en-US"/>
        </w:rPr>
        <w:t xml:space="preserve">at the same time </w:t>
      </w:r>
      <w:r w:rsidR="004B0BB7" w:rsidRPr="00D00E6B">
        <w:rPr>
          <w:lang w:val="en-US"/>
        </w:rPr>
        <w:t xml:space="preserve">conducting </w:t>
      </w:r>
      <w:r w:rsidRPr="00D00E6B">
        <w:rPr>
          <w:lang w:val="en-US"/>
        </w:rPr>
        <w:t>them for sanction in a CS at the national level (see Fig. 2).</w:t>
      </w:r>
    </w:p>
    <w:p w14:paraId="745E021B" w14:textId="47F6C4E8" w:rsidR="00416284" w:rsidRPr="002A4564" w:rsidRDefault="002A4564" w:rsidP="003C7814">
      <w:pPr>
        <w:jc w:val="both"/>
        <w:rPr>
          <w:lang w:val="en-US"/>
        </w:rPr>
      </w:pPr>
      <w:r w:rsidRPr="002A4564">
        <w:rPr>
          <w:rFonts w:eastAsia="Calibri" w:cs="Calibri"/>
          <w:lang w:val="en-US"/>
        </w:rPr>
        <w:t xml:space="preserve">The project design identifies key partners for the implementation stage, which agreed to participate in the CS. These are CONAF, FIA and INDAP (Ministry of Agriculture), FOSIS (Ministry of Social </w:t>
      </w:r>
      <w:r w:rsidRPr="002A4564">
        <w:rPr>
          <w:rFonts w:eastAsia="Calibri" w:cs="Calibri"/>
          <w:lang w:val="en-US"/>
        </w:rPr>
        <w:lastRenderedPageBreak/>
        <w:t>Development), CORFO and ACCS (Ministry of Economy) and the UNDP/EU Joint Program to Combat Desertification.</w:t>
      </w:r>
    </w:p>
    <w:p w14:paraId="322BFA5C" w14:textId="571A63F1" w:rsidR="003C7814" w:rsidRPr="000404FD" w:rsidRDefault="00432360" w:rsidP="003C7814">
      <w:pPr>
        <w:jc w:val="both"/>
      </w:pPr>
      <w:r w:rsidRPr="004E402F">
        <w:rPr>
          <w:lang w:val="en-US"/>
        </w:rPr>
        <w:t>In general terms, the methodology and structure proposed by the project are directly related to its objectives. Unfortunately, this is not reflected in the project's budget, in terms of considering support staff for each of the I</w:t>
      </w:r>
      <w:r w:rsidR="004E402F">
        <w:rPr>
          <w:lang w:val="en-US"/>
        </w:rPr>
        <w:t>E</w:t>
      </w:r>
      <w:r w:rsidRPr="004E402F">
        <w:rPr>
          <w:lang w:val="en-US"/>
        </w:rPr>
        <w:t xml:space="preserve">Ts. </w:t>
      </w:r>
      <w:r w:rsidR="00E73508">
        <w:rPr>
          <w:lang w:val="en-US"/>
        </w:rPr>
        <w:t>Conversely</w:t>
      </w:r>
      <w:r w:rsidRPr="004E402F">
        <w:rPr>
          <w:lang w:val="en-US"/>
        </w:rPr>
        <w:t xml:space="preserve">, this structure </w:t>
      </w:r>
      <w:r w:rsidR="004E402F" w:rsidRPr="004E402F">
        <w:rPr>
          <w:lang w:val="en-US"/>
        </w:rPr>
        <w:t>assumes</w:t>
      </w:r>
      <w:r w:rsidRPr="004E402F">
        <w:rPr>
          <w:lang w:val="en-US"/>
        </w:rPr>
        <w:t xml:space="preserve"> that public institutions work in a coordinated manner in the territories. </w:t>
      </w:r>
      <w:r w:rsidR="004B0BB7">
        <w:rPr>
          <w:lang w:val="en-US"/>
        </w:rPr>
        <w:t>However, t</w:t>
      </w:r>
      <w:r w:rsidRPr="00DC4C73">
        <w:rPr>
          <w:lang w:val="en-US"/>
        </w:rPr>
        <w:t>his situation does not occur in practice.</w:t>
      </w:r>
    </w:p>
    <w:p w14:paraId="5C30697F" w14:textId="2548E75B" w:rsidR="003C7814" w:rsidRPr="000404FD" w:rsidRDefault="003417FC" w:rsidP="00AB2BFD">
      <w:pPr>
        <w:pStyle w:val="Ttulo3"/>
        <w:numPr>
          <w:ilvl w:val="2"/>
          <w:numId w:val="18"/>
        </w:numPr>
        <w:spacing w:before="0" w:after="80" w:line="240" w:lineRule="auto"/>
      </w:pPr>
      <w:bookmarkStart w:id="367" w:name="_Toc61879244"/>
      <w:r w:rsidRPr="003417FC">
        <w:rPr>
          <w:lang w:val="en-GB"/>
        </w:rPr>
        <w:t>Repetition focus</w:t>
      </w:r>
      <w:bookmarkEnd w:id="367"/>
    </w:p>
    <w:p w14:paraId="30B59433" w14:textId="67890B87" w:rsidR="008B2D7C" w:rsidRPr="00D00E6B" w:rsidRDefault="0023393A" w:rsidP="008B2D7C">
      <w:pPr>
        <w:jc w:val="both"/>
        <w:rPr>
          <w:lang w:val="en-US"/>
        </w:rPr>
      </w:pPr>
      <w:r w:rsidRPr="00D00E6B">
        <w:rPr>
          <w:lang w:val="en-US"/>
        </w:rPr>
        <w:t xml:space="preserve">The </w:t>
      </w:r>
      <w:r w:rsidR="00333A22" w:rsidRPr="00D00E6B">
        <w:rPr>
          <w:lang w:val="en-US"/>
        </w:rPr>
        <w:t xml:space="preserve">PRODOC </w:t>
      </w:r>
      <w:r w:rsidR="008B2D7C" w:rsidRPr="00D00E6B">
        <w:rPr>
          <w:lang w:val="en-US"/>
        </w:rPr>
        <w:t xml:space="preserve">has strong weaknesses in terms of scalability </w:t>
      </w:r>
      <w:r w:rsidR="00664776" w:rsidRPr="00D00E6B">
        <w:rPr>
          <w:lang w:val="en-US"/>
        </w:rPr>
        <w:t xml:space="preserve">and </w:t>
      </w:r>
      <w:r w:rsidR="00333A22" w:rsidRPr="00D00E6B">
        <w:rPr>
          <w:lang w:val="en-US"/>
        </w:rPr>
        <w:t>replicating successful experiences</w:t>
      </w:r>
      <w:r w:rsidR="003C7814" w:rsidRPr="00D00E6B">
        <w:rPr>
          <w:lang w:val="en-US"/>
        </w:rPr>
        <w:t xml:space="preserve">. </w:t>
      </w:r>
      <w:r w:rsidR="008B2D7C" w:rsidRPr="00D00E6B">
        <w:rPr>
          <w:lang w:val="en-US"/>
        </w:rPr>
        <w:t>First, as indicated in 3.1.1, design weaknesses threaten</w:t>
      </w:r>
      <w:r w:rsidR="00664776" w:rsidRPr="00D00E6B">
        <w:rPr>
          <w:lang w:val="en-US"/>
        </w:rPr>
        <w:t>ed</w:t>
      </w:r>
      <w:r w:rsidR="008B2D7C" w:rsidRPr="00D00E6B">
        <w:rPr>
          <w:lang w:val="en-US"/>
        </w:rPr>
        <w:t xml:space="preserve"> scalability</w:t>
      </w:r>
      <w:r w:rsidR="00664776" w:rsidRPr="00D00E6B">
        <w:rPr>
          <w:lang w:val="en-US"/>
        </w:rPr>
        <w:t xml:space="preserve"> strongly</w:t>
      </w:r>
      <w:r w:rsidR="008B2D7C" w:rsidRPr="00D00E6B">
        <w:rPr>
          <w:lang w:val="en-US"/>
        </w:rPr>
        <w:t xml:space="preserve">. </w:t>
      </w:r>
      <w:r w:rsidR="00664776" w:rsidRPr="00D00E6B">
        <w:rPr>
          <w:lang w:val="en-US"/>
        </w:rPr>
        <w:t xml:space="preserve"> </w:t>
      </w:r>
      <w:r w:rsidR="008B2D7C" w:rsidRPr="00D00E6B">
        <w:rPr>
          <w:lang w:val="en-US"/>
        </w:rPr>
        <w:t xml:space="preserve">On the one hand, such weaknesses reduce the universe of possible experiences with </w:t>
      </w:r>
      <w:r w:rsidR="00664776" w:rsidRPr="00D00E6B">
        <w:rPr>
          <w:lang w:val="en-US"/>
        </w:rPr>
        <w:t xml:space="preserve">respect to </w:t>
      </w:r>
      <w:r w:rsidR="008B2D7C" w:rsidRPr="00D00E6B">
        <w:rPr>
          <w:lang w:val="en-US"/>
        </w:rPr>
        <w:t>biodiversity conservation, carbon, and to a lesser extent, ecosystem services, which threatens scalability because it can reduce "scalable cases.</w:t>
      </w:r>
      <w:r w:rsidR="00664776" w:rsidRPr="00D00E6B">
        <w:rPr>
          <w:lang w:val="en-US"/>
        </w:rPr>
        <w:t>”</w:t>
      </w:r>
      <w:r w:rsidR="008B2D7C" w:rsidRPr="00D00E6B">
        <w:rPr>
          <w:lang w:val="en-US"/>
        </w:rPr>
        <w:t xml:space="preserve"> On the other hand, the same design weaknesses reduce the territories and lands to which the experiences can be scaled.</w:t>
      </w:r>
    </w:p>
    <w:p w14:paraId="484C1151" w14:textId="53539E4C" w:rsidR="003C7814" w:rsidRPr="00D00E6B" w:rsidRDefault="008B2D7C" w:rsidP="003C7814">
      <w:pPr>
        <w:jc w:val="both"/>
        <w:rPr>
          <w:lang w:val="en-US"/>
        </w:rPr>
      </w:pPr>
      <w:r w:rsidRPr="00D00E6B">
        <w:rPr>
          <w:lang w:val="en-US"/>
        </w:rPr>
        <w:t>In addition, a</w:t>
      </w:r>
      <w:r w:rsidR="009820A3" w:rsidRPr="00D00E6B">
        <w:rPr>
          <w:lang w:val="en-US"/>
        </w:rPr>
        <w:t xml:space="preserve">ccording to this document, the actions for replication are to collect and disseminate best practices and knowledge generated in the EITs. </w:t>
      </w:r>
      <w:r w:rsidR="00E73508" w:rsidRPr="00D00E6B">
        <w:rPr>
          <w:lang w:val="en-US"/>
        </w:rPr>
        <w:t>Conversely</w:t>
      </w:r>
      <w:r w:rsidR="009820A3" w:rsidRPr="00D00E6B">
        <w:rPr>
          <w:lang w:val="en-US"/>
        </w:rPr>
        <w:t>, the territorial structures would be maintained after the end of the project, according to a regulation included in the new FPA</w:t>
      </w:r>
      <w:r w:rsidR="003C7814" w:rsidRPr="00D00E6B">
        <w:rPr>
          <w:lang w:val="en-US"/>
        </w:rPr>
        <w:t>.</w:t>
      </w:r>
      <w:r w:rsidRPr="00D00E6B">
        <w:rPr>
          <w:lang w:val="en-US"/>
        </w:rPr>
        <w:t xml:space="preserve"> Thus, according to PRODOC</w:t>
      </w:r>
      <w:r w:rsidR="00966D18" w:rsidRPr="00D00E6B">
        <w:rPr>
          <w:lang w:val="en-US"/>
        </w:rPr>
        <w:t xml:space="preserve">, repetition would occur almost automatically because of such actions. </w:t>
      </w:r>
      <w:r w:rsidR="0094207F" w:rsidRPr="00D00E6B">
        <w:rPr>
          <w:lang w:val="en-US"/>
        </w:rPr>
        <w:t>With this, PRODOC omits the need to design an exit strategy by the implementation team and the main stakeholders</w:t>
      </w:r>
      <w:r w:rsidR="004277CA" w:rsidRPr="00D00E6B">
        <w:rPr>
          <w:lang w:val="en-US"/>
        </w:rPr>
        <w:t xml:space="preserve">. </w:t>
      </w:r>
      <w:r w:rsidR="004B0BB7" w:rsidRPr="00D00E6B">
        <w:rPr>
          <w:lang w:val="en-US"/>
        </w:rPr>
        <w:t>However, t</w:t>
      </w:r>
      <w:r w:rsidR="00AE52F5" w:rsidRPr="00D00E6B">
        <w:rPr>
          <w:lang w:val="en-US"/>
        </w:rPr>
        <w:t>his exit strategy identifies mechanisms and schemes of participation. It also identifies the responsibilities of each stakeholder to improve the sustainability of project results and continuity of the OCs that managed them</w:t>
      </w:r>
      <w:r w:rsidR="003C7814" w:rsidRPr="00D00E6B">
        <w:rPr>
          <w:lang w:val="en-US"/>
        </w:rPr>
        <w:t>.</w:t>
      </w:r>
    </w:p>
    <w:p w14:paraId="294124A6" w14:textId="36950FD9" w:rsidR="003C7814" w:rsidRPr="00677EBC" w:rsidRDefault="00677EBC" w:rsidP="003C7814">
      <w:pPr>
        <w:jc w:val="both"/>
        <w:rPr>
          <w:lang w:val="en-US"/>
        </w:rPr>
      </w:pPr>
      <w:r w:rsidRPr="00D00E6B">
        <w:rPr>
          <w:lang w:val="en-US"/>
        </w:rPr>
        <w:t>The</w:t>
      </w:r>
      <w:r w:rsidRPr="00677EBC">
        <w:rPr>
          <w:lang w:val="en-US"/>
        </w:rPr>
        <w:t xml:space="preserve"> same is true for the scalability of global environmental benefits from the cumulative effect of local experiences. </w:t>
      </w:r>
      <w:r w:rsidR="00350FF2">
        <w:rPr>
          <w:lang w:val="en-US"/>
        </w:rPr>
        <w:t xml:space="preserve">The </w:t>
      </w:r>
      <w:r w:rsidRPr="00677EBC">
        <w:rPr>
          <w:lang w:val="en-US"/>
        </w:rPr>
        <w:t>PRODOC assumes that the exchange of these communities' experiences is sufficient to generate a positive effect on biodiversity, GHGs, and soil degradation.</w:t>
      </w:r>
      <w:r w:rsidR="004C0212" w:rsidRPr="00677EBC">
        <w:rPr>
          <w:lang w:val="en-US"/>
        </w:rPr>
        <w:t xml:space="preserve"> </w:t>
      </w:r>
      <w:r w:rsidR="003C7814" w:rsidRPr="00677EBC">
        <w:rPr>
          <w:lang w:val="en-US"/>
        </w:rPr>
        <w:t xml:space="preserve">   </w:t>
      </w:r>
    </w:p>
    <w:p w14:paraId="4327AE13" w14:textId="591643E6" w:rsidR="003C7814" w:rsidRPr="000404FD" w:rsidRDefault="002F4111" w:rsidP="00AB2BFD">
      <w:pPr>
        <w:pStyle w:val="Ttulo3"/>
        <w:numPr>
          <w:ilvl w:val="2"/>
          <w:numId w:val="18"/>
        </w:numPr>
        <w:spacing w:before="0" w:after="80" w:line="240" w:lineRule="auto"/>
      </w:pPr>
      <w:bookmarkStart w:id="368" w:name="_Toc61879245"/>
      <w:r w:rsidRPr="002F4111">
        <w:rPr>
          <w:lang w:val="en-GB"/>
        </w:rPr>
        <w:t>UNDP comparative advantage</w:t>
      </w:r>
      <w:bookmarkEnd w:id="368"/>
      <w:r w:rsidRPr="002F4111">
        <w:t xml:space="preserve"> </w:t>
      </w:r>
    </w:p>
    <w:p w14:paraId="644DEA76" w14:textId="4904B325" w:rsidR="003C7814" w:rsidRPr="002D0F03" w:rsidRDefault="002B0EEC" w:rsidP="00982E39">
      <w:pPr>
        <w:jc w:val="both"/>
        <w:rPr>
          <w:lang w:val="en-US"/>
        </w:rPr>
      </w:pPr>
      <w:r w:rsidRPr="002B0EEC">
        <w:rPr>
          <w:lang w:val="en-US"/>
        </w:rPr>
        <w:t xml:space="preserve">The </w:t>
      </w:r>
      <w:r>
        <w:rPr>
          <w:lang w:val="en-US"/>
        </w:rPr>
        <w:t>PIF</w:t>
      </w:r>
      <w:r w:rsidRPr="002B0EEC">
        <w:rPr>
          <w:lang w:val="en-US"/>
        </w:rPr>
        <w:t xml:space="preserve"> highlights the extensive experience of UNDP in Chile on issues such as decentralization, strengthening of local communities, capacity development and environmental management issues. It also indicates the advantage of UNDP addressing environmental issues on a broader scale and providing the project with guidance and lessons learned from national policies.</w:t>
      </w:r>
      <w:r w:rsidR="00982E39" w:rsidRPr="002B0EEC">
        <w:rPr>
          <w:lang w:val="en-US"/>
        </w:rPr>
        <w:t xml:space="preserve"> </w:t>
      </w:r>
      <w:r w:rsidR="00E73508">
        <w:rPr>
          <w:lang w:val="en-US"/>
        </w:rPr>
        <w:t>Conversely</w:t>
      </w:r>
      <w:r w:rsidR="00907E4B" w:rsidRPr="00907E4B">
        <w:rPr>
          <w:lang w:val="en-US"/>
        </w:rPr>
        <w:t xml:space="preserve">, the </w:t>
      </w:r>
      <w:r w:rsidR="00907E4B">
        <w:rPr>
          <w:lang w:val="en-US"/>
        </w:rPr>
        <w:t>PIF</w:t>
      </w:r>
      <w:r w:rsidR="00907E4B" w:rsidRPr="00907E4B">
        <w:rPr>
          <w:lang w:val="en-US"/>
        </w:rPr>
        <w:t xml:space="preserve"> emphasizes that this organization takes advantage of the experiences and impacts at the local level and transfers them to the institutions that formulate policies for their expansion and replication. </w:t>
      </w:r>
    </w:p>
    <w:p w14:paraId="1C28AFB9" w14:textId="5F91076F" w:rsidR="003C7814" w:rsidRPr="00D04F41" w:rsidRDefault="00D04F41" w:rsidP="00AB2BFD">
      <w:pPr>
        <w:pStyle w:val="Ttulo3"/>
        <w:numPr>
          <w:ilvl w:val="2"/>
          <w:numId w:val="19"/>
        </w:numPr>
        <w:spacing w:before="0" w:after="80" w:line="240" w:lineRule="auto"/>
        <w:rPr>
          <w:lang w:val="en-US"/>
        </w:rPr>
      </w:pPr>
      <w:bookmarkStart w:id="369" w:name="_Toc61879246"/>
      <w:r w:rsidRPr="00D04F41">
        <w:rPr>
          <w:lang w:val="en-GB"/>
        </w:rPr>
        <w:t>Links between the project and other interventions within the sector</w:t>
      </w:r>
      <w:bookmarkEnd w:id="369"/>
      <w:r w:rsidRPr="00D04F41">
        <w:rPr>
          <w:lang w:val="en-US"/>
        </w:rPr>
        <w:t xml:space="preserve"> </w:t>
      </w:r>
    </w:p>
    <w:p w14:paraId="5FEA138A" w14:textId="7EAEC1BD" w:rsidR="003C7814" w:rsidRPr="005D70B9" w:rsidRDefault="002029A4" w:rsidP="003C7814">
      <w:pPr>
        <w:jc w:val="both"/>
        <w:rPr>
          <w:lang w:val="en-US"/>
        </w:rPr>
      </w:pPr>
      <w:r>
        <w:rPr>
          <w:lang w:val="en-US"/>
        </w:rPr>
        <w:t xml:space="preserve">The </w:t>
      </w:r>
      <w:r w:rsidRPr="002029A4">
        <w:rPr>
          <w:lang w:val="en-US"/>
        </w:rPr>
        <w:t>PRODOC makes a complete analysis of the financing instruments and sector programs of the government agencies involved in the territories, especially those belonging to the Ministry of Agriculture (INDAP, Prodesal, CONAF, INFOR), Ministry of the Environment (FPA) and Ministry of Economy (Tourism, CORFO, ASCC).</w:t>
      </w:r>
      <w:r w:rsidR="003C7814" w:rsidRPr="002029A4">
        <w:rPr>
          <w:lang w:val="en-US"/>
        </w:rPr>
        <w:t xml:space="preserve"> </w:t>
      </w:r>
      <w:r w:rsidR="001D3291" w:rsidRPr="001D3291">
        <w:rPr>
          <w:lang w:val="en-US"/>
        </w:rPr>
        <w:t>PRODOC also identifies relevant projects with potential for collaboration, such as the UNDP-EU Project to Combat Desertification, the GEF/CONAF Project on Sustainable Soil Management (</w:t>
      </w:r>
      <w:r w:rsidR="0086727B">
        <w:rPr>
          <w:lang w:val="en-US"/>
        </w:rPr>
        <w:t>M</w:t>
      </w:r>
      <w:r w:rsidR="001D3291" w:rsidRPr="001D3291">
        <w:rPr>
          <w:lang w:val="en-US"/>
        </w:rPr>
        <w:t>SS), UN-REDD, and PCPF (for capacity development for forest carbon markets</w:t>
      </w:r>
      <w:r w:rsidR="001F3C8C">
        <w:rPr>
          <w:lang w:val="en-US"/>
        </w:rPr>
        <w:t>)</w:t>
      </w:r>
      <w:r w:rsidR="001D3291" w:rsidRPr="001D3291">
        <w:rPr>
          <w:lang w:val="en-US"/>
        </w:rPr>
        <w:t xml:space="preserve">. In addition, PRODOC identifies other GEF project activities in state protected areas and buffer zones. </w:t>
      </w:r>
      <w:r w:rsidR="00226E54" w:rsidRPr="00226E54">
        <w:rPr>
          <w:lang w:val="en-US"/>
        </w:rPr>
        <w:t xml:space="preserve">It also proposes bimonthly coordination meetings between all these projects </w:t>
      </w:r>
      <w:r w:rsidR="00226E54" w:rsidRPr="00226E54">
        <w:rPr>
          <w:lang w:val="en-US"/>
        </w:rPr>
        <w:lastRenderedPageBreak/>
        <w:t xml:space="preserve">during the first year of implementation. The coordinator of the MSS project should participate in the CMS Advisory Council to ensure technical and operational coordination between the two initiatives. </w:t>
      </w:r>
      <w:r w:rsidR="005D70B9" w:rsidRPr="005D70B9">
        <w:rPr>
          <w:lang w:val="en-US"/>
        </w:rPr>
        <w:t>As will be seen in the analysis of project implementation, coordination and complementarity with other initiatives were limited and accidental in most cases.</w:t>
      </w:r>
    </w:p>
    <w:p w14:paraId="31FC6BFA" w14:textId="123AC34E" w:rsidR="003C7814" w:rsidRPr="000404FD" w:rsidRDefault="0013136E" w:rsidP="00AB2BFD">
      <w:pPr>
        <w:pStyle w:val="Ttulo3"/>
        <w:numPr>
          <w:ilvl w:val="2"/>
          <w:numId w:val="19"/>
        </w:numPr>
        <w:spacing w:before="0" w:after="80" w:line="240" w:lineRule="auto"/>
      </w:pPr>
      <w:bookmarkStart w:id="370" w:name="_Toc61879247"/>
      <w:r w:rsidRPr="0013136E">
        <w:rPr>
          <w:lang w:val="en-GB"/>
        </w:rPr>
        <w:t xml:space="preserve">Management </w:t>
      </w:r>
      <w:r>
        <w:rPr>
          <w:lang w:val="en-GB"/>
        </w:rPr>
        <w:t>a</w:t>
      </w:r>
      <w:r w:rsidRPr="0013136E">
        <w:rPr>
          <w:lang w:val="en-GB"/>
        </w:rPr>
        <w:t>rrangements</w:t>
      </w:r>
      <w:bookmarkEnd w:id="370"/>
      <w:r w:rsidRPr="0013136E">
        <w:t xml:space="preserve"> </w:t>
      </w:r>
      <w:r w:rsidR="003C7814" w:rsidRPr="000404FD">
        <w:t xml:space="preserve"> </w:t>
      </w:r>
    </w:p>
    <w:p w14:paraId="3BC71D4D" w14:textId="61DB6D3E" w:rsidR="003C7814" w:rsidRPr="00D00E6B" w:rsidRDefault="00A525D3" w:rsidP="003C7814">
      <w:pPr>
        <w:spacing w:after="80" w:line="240" w:lineRule="auto"/>
        <w:jc w:val="both"/>
        <w:rPr>
          <w:lang w:val="en-US"/>
        </w:rPr>
      </w:pPr>
      <w:r w:rsidRPr="00D00E6B">
        <w:rPr>
          <w:lang w:val="en-US"/>
        </w:rPr>
        <w:t xml:space="preserve">As shown in Fig. 2, the project specifies a structure that would allow for stakeholder participation at the local, </w:t>
      </w:r>
      <w:r w:rsidR="00A94F7E" w:rsidRPr="00D00E6B">
        <w:rPr>
          <w:lang w:val="en-US"/>
        </w:rPr>
        <w:t>regional,</w:t>
      </w:r>
      <w:r w:rsidRPr="00D00E6B">
        <w:rPr>
          <w:lang w:val="en-US"/>
        </w:rPr>
        <w:t xml:space="preserve"> and national levels. However, this structure is too "heavy" since in most cases the relevant stakeholders are the same people who intervene in the territories and localities</w:t>
      </w:r>
      <w:r w:rsidR="003C7814" w:rsidRPr="00D00E6B">
        <w:rPr>
          <w:lang w:val="en-US"/>
        </w:rPr>
        <w:t xml:space="preserve">. </w:t>
      </w:r>
      <w:r w:rsidR="00B577E2" w:rsidRPr="00D00E6B">
        <w:rPr>
          <w:lang w:val="en-US"/>
        </w:rPr>
        <w:t xml:space="preserve">Furthermore, the PRODOC does not establish a budget for the operation of the secretariats of the </w:t>
      </w:r>
      <w:r w:rsidR="00F12CAA" w:rsidRPr="00D00E6B">
        <w:rPr>
          <w:lang w:val="en-US"/>
        </w:rPr>
        <w:t>Multi-Stakeholder T</w:t>
      </w:r>
      <w:r w:rsidR="00B577E2" w:rsidRPr="00D00E6B">
        <w:rPr>
          <w:lang w:val="en-US"/>
        </w:rPr>
        <w:t xml:space="preserve">erritorial </w:t>
      </w:r>
      <w:r w:rsidR="00F12CAA" w:rsidRPr="00D00E6B">
        <w:rPr>
          <w:lang w:val="en-US"/>
        </w:rPr>
        <w:t>M</w:t>
      </w:r>
      <w:r w:rsidR="00B577E2" w:rsidRPr="00D00E6B">
        <w:rPr>
          <w:lang w:val="en-US"/>
        </w:rPr>
        <w:t xml:space="preserve">anagement platforms </w:t>
      </w:r>
      <w:r w:rsidR="00F12CAA" w:rsidRPr="00D00E6B">
        <w:rPr>
          <w:lang w:val="en-US"/>
        </w:rPr>
        <w:t xml:space="preserve">(PGTMA) </w:t>
      </w:r>
      <w:r w:rsidR="00B577E2" w:rsidRPr="00D00E6B">
        <w:rPr>
          <w:lang w:val="en-US"/>
        </w:rPr>
        <w:t xml:space="preserve">(technical and administrative support). </w:t>
      </w:r>
      <w:r w:rsidR="00E73508" w:rsidRPr="00D00E6B">
        <w:rPr>
          <w:lang w:val="en-US"/>
        </w:rPr>
        <w:t>Conversely</w:t>
      </w:r>
      <w:r w:rsidR="00AA3964" w:rsidRPr="00D00E6B">
        <w:rPr>
          <w:lang w:val="en-US"/>
        </w:rPr>
        <w:t>, the structure designed for the project considered only three support professionals at the national level. This is insufficient to implement the territorial projects. Therefore, a disconnection between the project implementation team and the Secretariats of the PGTMA was observed.</w:t>
      </w:r>
    </w:p>
    <w:p w14:paraId="261C665B" w14:textId="1DA0AB9B" w:rsidR="003C7814" w:rsidRPr="00D00E6B" w:rsidRDefault="0053514C" w:rsidP="003C7814">
      <w:pPr>
        <w:spacing w:after="80" w:line="240" w:lineRule="auto"/>
        <w:jc w:val="both"/>
        <w:rPr>
          <w:lang w:val="en-US"/>
        </w:rPr>
      </w:pPr>
      <w:r w:rsidRPr="00D00E6B">
        <w:rPr>
          <w:lang w:val="en-US"/>
        </w:rPr>
        <w:t xml:space="preserve">At the top of the project structure, a Tripartite </w:t>
      </w:r>
      <w:r w:rsidR="00F12CAA" w:rsidRPr="00D00E6B">
        <w:rPr>
          <w:lang w:val="en-US"/>
        </w:rPr>
        <w:t xml:space="preserve">Project </w:t>
      </w:r>
      <w:r w:rsidRPr="00D00E6B">
        <w:rPr>
          <w:lang w:val="en-US"/>
        </w:rPr>
        <w:t xml:space="preserve">Committee </w:t>
      </w:r>
      <w:r w:rsidR="00F12CAA" w:rsidRPr="00D00E6B">
        <w:rPr>
          <w:lang w:val="en-US"/>
        </w:rPr>
        <w:t xml:space="preserve">(CTP) also </w:t>
      </w:r>
      <w:r w:rsidRPr="00D00E6B">
        <w:rPr>
          <w:lang w:val="en-US"/>
        </w:rPr>
        <w:t xml:space="preserve">called "Project Council" was proposed, where UNDP, MMA and a representative of the beneficiaries would participate. They would supervise the implementation and make strategic decisions for the project. As will be seen below, this body was not implemented. Similarly, a </w:t>
      </w:r>
      <w:r w:rsidR="0092014F" w:rsidRPr="00D00E6B">
        <w:rPr>
          <w:lang w:val="en-US"/>
        </w:rPr>
        <w:t>"Partners Committee" (</w:t>
      </w:r>
      <w:r w:rsidRPr="00D00E6B">
        <w:rPr>
          <w:lang w:val="en-US"/>
        </w:rPr>
        <w:t>CS</w:t>
      </w:r>
      <w:r w:rsidR="0092014F" w:rsidRPr="00D00E6B">
        <w:rPr>
          <w:lang w:val="en-US"/>
        </w:rPr>
        <w:t>)</w:t>
      </w:r>
      <w:r w:rsidRPr="00D00E6B">
        <w:rPr>
          <w:lang w:val="en-US"/>
        </w:rPr>
        <w:t xml:space="preserve"> was considered to provide technical and strategic support to the CTP.</w:t>
      </w:r>
      <w:r w:rsidR="003C7814" w:rsidRPr="00D00E6B">
        <w:rPr>
          <w:lang w:val="en-US"/>
        </w:rPr>
        <w:t xml:space="preserve"> </w:t>
      </w:r>
      <w:r w:rsidRPr="00D00E6B">
        <w:rPr>
          <w:lang w:val="en-US"/>
        </w:rPr>
        <w:t xml:space="preserve"> </w:t>
      </w:r>
    </w:p>
    <w:p w14:paraId="2A8F703A" w14:textId="1770EB4E" w:rsidR="003C7814" w:rsidRPr="00D00E6B" w:rsidRDefault="00995519" w:rsidP="003C7814">
      <w:pPr>
        <w:spacing w:after="80" w:line="240" w:lineRule="auto"/>
        <w:jc w:val="both"/>
        <w:rPr>
          <w:lang w:val="en-US"/>
        </w:rPr>
      </w:pPr>
      <w:r w:rsidRPr="00D00E6B">
        <w:rPr>
          <w:lang w:val="en-US"/>
        </w:rPr>
        <w:t>In the national implementation modality (NIM), the MMA is responsible for the execution of the project through the Environmental Education and Citizen Participation Division</w:t>
      </w:r>
      <w:r w:rsidR="0092014F" w:rsidRPr="00D00E6B">
        <w:rPr>
          <w:lang w:val="en-US"/>
        </w:rPr>
        <w:t xml:space="preserve"> (</w:t>
      </w:r>
      <w:proofErr w:type="spellStart"/>
      <w:r w:rsidR="0092014F" w:rsidRPr="00D00E6B">
        <w:rPr>
          <w:lang w:val="en-US"/>
        </w:rPr>
        <w:t>EduPaC</w:t>
      </w:r>
      <w:proofErr w:type="spellEnd"/>
      <w:r w:rsidR="0092014F" w:rsidRPr="00D00E6B">
        <w:rPr>
          <w:lang w:val="en-US"/>
        </w:rPr>
        <w:t>).</w:t>
      </w:r>
      <w:r w:rsidRPr="00D00E6B">
        <w:rPr>
          <w:lang w:val="en-US"/>
        </w:rPr>
        <w:t xml:space="preserve"> The GEF implementing agency is the UNDP office in Chile, which provides technical support through its staff and the </w:t>
      </w:r>
      <w:r w:rsidR="00BE42B2" w:rsidRPr="00D00E6B">
        <w:rPr>
          <w:lang w:val="en-US"/>
        </w:rPr>
        <w:t>R</w:t>
      </w:r>
      <w:r w:rsidRPr="00D00E6B">
        <w:rPr>
          <w:lang w:val="en-US"/>
        </w:rPr>
        <w:t xml:space="preserve">egional </w:t>
      </w:r>
      <w:r w:rsidR="00BE42B2" w:rsidRPr="00D00E6B">
        <w:rPr>
          <w:lang w:val="en-US"/>
        </w:rPr>
        <w:t>T</w:t>
      </w:r>
      <w:r w:rsidRPr="00D00E6B">
        <w:rPr>
          <w:lang w:val="en-US"/>
        </w:rPr>
        <w:t xml:space="preserve">echnical </w:t>
      </w:r>
      <w:r w:rsidR="00BE42B2" w:rsidRPr="00D00E6B">
        <w:rPr>
          <w:lang w:val="en-US"/>
        </w:rPr>
        <w:t>A</w:t>
      </w:r>
      <w:r w:rsidRPr="00D00E6B">
        <w:rPr>
          <w:lang w:val="en-US"/>
        </w:rPr>
        <w:t>dvisor (RTA), along with other financial and accounting services.</w:t>
      </w:r>
    </w:p>
    <w:p w14:paraId="7FC32861" w14:textId="55DB39E0" w:rsidR="003C7814" w:rsidRDefault="003C7814" w:rsidP="003C7814">
      <w:pPr>
        <w:spacing w:after="80" w:line="240" w:lineRule="auto"/>
        <w:jc w:val="both"/>
        <w:rPr>
          <w:lang w:val="en-US"/>
        </w:rPr>
      </w:pPr>
    </w:p>
    <w:p w14:paraId="56482CF3" w14:textId="4C050643" w:rsidR="00051608" w:rsidRPr="00C52442" w:rsidRDefault="008C7232" w:rsidP="00AB2BFD">
      <w:pPr>
        <w:pStyle w:val="Prrafodelista"/>
        <w:numPr>
          <w:ilvl w:val="2"/>
          <w:numId w:val="19"/>
        </w:numPr>
        <w:spacing w:after="80" w:line="240" w:lineRule="auto"/>
        <w:jc w:val="both"/>
        <w:outlineLvl w:val="2"/>
        <w:rPr>
          <w:rFonts w:ascii="Cambria" w:hAnsi="Cambria"/>
          <w:color w:val="002060"/>
          <w:sz w:val="24"/>
          <w:szCs w:val="24"/>
          <w:lang w:val="en-US"/>
        </w:rPr>
      </w:pPr>
      <w:bookmarkStart w:id="371" w:name="_Toc61879248"/>
      <w:r w:rsidRPr="00C52442">
        <w:rPr>
          <w:rFonts w:ascii="Cambria" w:hAnsi="Cambria"/>
          <w:color w:val="002060"/>
          <w:sz w:val="24"/>
          <w:szCs w:val="24"/>
          <w:lang w:val="en-US"/>
        </w:rPr>
        <w:t>Project Change Theory (PCT)</w:t>
      </w:r>
      <w:bookmarkEnd w:id="371"/>
    </w:p>
    <w:p w14:paraId="2B09C479" w14:textId="4AB9F855" w:rsidR="00051608" w:rsidRPr="00C52442" w:rsidRDefault="005F0F32" w:rsidP="003C7814">
      <w:pPr>
        <w:spacing w:after="80" w:line="240" w:lineRule="auto"/>
        <w:jc w:val="both"/>
        <w:rPr>
          <w:lang w:val="en-US"/>
        </w:rPr>
      </w:pPr>
      <w:r w:rsidRPr="00C52442">
        <w:rPr>
          <w:lang w:val="en-US"/>
        </w:rPr>
        <w:t xml:space="preserve">The project document does not contain a theory of change that shows a causal relationship between inputs, </w:t>
      </w:r>
      <w:r w:rsidR="006505B0" w:rsidRPr="00C52442">
        <w:rPr>
          <w:lang w:val="en-US"/>
        </w:rPr>
        <w:t>product</w:t>
      </w:r>
      <w:r w:rsidR="004E195F" w:rsidRPr="00C52442">
        <w:rPr>
          <w:lang w:val="en-US"/>
        </w:rPr>
        <w:t>s,</w:t>
      </w:r>
      <w:r w:rsidRPr="00C52442">
        <w:rPr>
          <w:lang w:val="en-US"/>
        </w:rPr>
        <w:t xml:space="preserve"> and </w:t>
      </w:r>
      <w:r w:rsidR="006505B0" w:rsidRPr="00C52442">
        <w:rPr>
          <w:lang w:val="en-US"/>
        </w:rPr>
        <w:t>results</w:t>
      </w:r>
      <w:r w:rsidRPr="00C52442">
        <w:rPr>
          <w:lang w:val="en-US"/>
        </w:rPr>
        <w:t xml:space="preserve"> </w:t>
      </w:r>
      <w:r w:rsidR="00064AAB" w:rsidRPr="00C52442">
        <w:rPr>
          <w:lang w:val="en-US"/>
        </w:rPr>
        <w:t xml:space="preserve">which is used in order </w:t>
      </w:r>
      <w:r w:rsidRPr="00C52442">
        <w:rPr>
          <w:lang w:val="en-US"/>
        </w:rPr>
        <w:t>to understand the chain of results toward</w:t>
      </w:r>
      <w:r w:rsidR="005F76E2" w:rsidRPr="00C52442">
        <w:rPr>
          <w:lang w:val="en-US"/>
        </w:rPr>
        <w:t>s</w:t>
      </w:r>
      <w:r w:rsidRPr="00C52442">
        <w:rPr>
          <w:lang w:val="en-US"/>
        </w:rPr>
        <w:t xml:space="preserve"> project impacts.</w:t>
      </w:r>
    </w:p>
    <w:p w14:paraId="027652B3" w14:textId="46CCE513" w:rsidR="000B53C3" w:rsidRPr="00C52442" w:rsidRDefault="004E195F" w:rsidP="003C7814">
      <w:pPr>
        <w:spacing w:after="80" w:line="240" w:lineRule="auto"/>
        <w:jc w:val="both"/>
        <w:rPr>
          <w:lang w:val="en-US"/>
        </w:rPr>
      </w:pPr>
      <w:r w:rsidRPr="00C52442">
        <w:rPr>
          <w:lang w:val="en-US"/>
        </w:rPr>
        <w:t xml:space="preserve">While the logic of the project has been </w:t>
      </w:r>
      <w:r w:rsidR="00EA0F3B" w:rsidRPr="00C52442">
        <w:rPr>
          <w:lang w:val="en-US"/>
        </w:rPr>
        <w:t xml:space="preserve">extensively </w:t>
      </w:r>
      <w:r w:rsidRPr="00C52442">
        <w:rPr>
          <w:lang w:val="en-US"/>
        </w:rPr>
        <w:t>discussed in previous sections of this report, this section will proceed to reconstruct the PCT from the inputs already provided by the project, PRODOC, and other documents, along with a detailed analysis of the results framework.</w:t>
      </w:r>
    </w:p>
    <w:p w14:paraId="3D7CE4A4" w14:textId="676BEB96" w:rsidR="00CF1B0C" w:rsidRPr="00C52442" w:rsidRDefault="003C7FC4" w:rsidP="003C7814">
      <w:pPr>
        <w:spacing w:after="80" w:line="240" w:lineRule="auto"/>
        <w:jc w:val="both"/>
        <w:rPr>
          <w:lang w:val="en-US"/>
        </w:rPr>
      </w:pPr>
      <w:r w:rsidRPr="00C52442">
        <w:rPr>
          <w:lang w:val="en-US"/>
        </w:rPr>
        <w:t xml:space="preserve">Based on the above analysis, it is considered that the impacts desired by the project would be </w:t>
      </w:r>
      <w:proofErr w:type="spellStart"/>
      <w:r w:rsidRPr="00C52442">
        <w:rPr>
          <w:lang w:val="en-US"/>
        </w:rPr>
        <w:t>i</w:t>
      </w:r>
      <w:proofErr w:type="spellEnd"/>
      <w:r w:rsidRPr="00C52442">
        <w:rPr>
          <w:lang w:val="en-US"/>
        </w:rPr>
        <w:t xml:space="preserve">) Reduction of the current rate of loss of forest ecosystems in the Chilean Mediterranean ecoregion, </w:t>
      </w:r>
      <w:r w:rsidR="00064AAB" w:rsidRPr="00C52442">
        <w:rPr>
          <w:lang w:val="en-US"/>
        </w:rPr>
        <w:t xml:space="preserve">which is </w:t>
      </w:r>
      <w:r w:rsidRPr="00C52442">
        <w:rPr>
          <w:lang w:val="en-US"/>
        </w:rPr>
        <w:t>one of the most threatened globally; ii) Rehabilitation and restoration of forest ecosystems in the Chilean Mediterranean ecoregion; and iii) Improvement of the agro-ecosystem services</w:t>
      </w:r>
      <w:r w:rsidR="00064AAB" w:rsidRPr="00C52442">
        <w:rPr>
          <w:lang w:val="en-US"/>
        </w:rPr>
        <w:t xml:space="preserve"> flow</w:t>
      </w:r>
      <w:r w:rsidRPr="00C52442">
        <w:rPr>
          <w:lang w:val="en-US"/>
        </w:rPr>
        <w:t>.</w:t>
      </w:r>
    </w:p>
    <w:p w14:paraId="21A200D3" w14:textId="6535BA48" w:rsidR="001C672C" w:rsidRPr="00C52442" w:rsidRDefault="003B5C57" w:rsidP="003C7814">
      <w:pPr>
        <w:spacing w:after="80" w:line="240" w:lineRule="auto"/>
        <w:jc w:val="both"/>
        <w:rPr>
          <w:lang w:val="en-US"/>
        </w:rPr>
      </w:pPr>
      <w:r w:rsidRPr="00C52442">
        <w:rPr>
          <w:lang w:val="en-US"/>
        </w:rPr>
        <w:t xml:space="preserve">In this line, the project aims to develop, </w:t>
      </w:r>
      <w:r w:rsidR="00C12D08" w:rsidRPr="00C52442">
        <w:rPr>
          <w:lang w:val="en-US"/>
        </w:rPr>
        <w:t>demonstrate,</w:t>
      </w:r>
      <w:r w:rsidRPr="00C52442">
        <w:rPr>
          <w:lang w:val="en-US"/>
        </w:rPr>
        <w:t xml:space="preserve"> and integrate the achievement of global environmental benefits by community organizations </w:t>
      </w:r>
      <w:r w:rsidR="00064AAB" w:rsidRPr="00C52442">
        <w:rPr>
          <w:lang w:val="en-US"/>
        </w:rPr>
        <w:t>with</w:t>
      </w:r>
      <w:r w:rsidRPr="00C52442">
        <w:rPr>
          <w:lang w:val="en-US"/>
        </w:rPr>
        <w:t>in the landscape approach management of seriously threatened territories in the Chilean Mediterranean Ecoregion. To this end, it addresses four components: (1) sustainable management of territories for biodiversity conservation; (2) local monitoring of carbon stocks; (3) improvement of the flow of services by agro-ecosystems in favor of local communities; and (4) community capacity building and knowledge management. Two cross-cutting components are also included: monitoring and evaluation, and project management.</w:t>
      </w:r>
    </w:p>
    <w:p w14:paraId="292DA727" w14:textId="1A762A25" w:rsidR="002068AA" w:rsidRPr="00C52442" w:rsidRDefault="00B61A45" w:rsidP="003C7814">
      <w:pPr>
        <w:spacing w:after="80" w:line="240" w:lineRule="auto"/>
        <w:jc w:val="both"/>
        <w:rPr>
          <w:color w:val="000000" w:themeColor="text1"/>
          <w:lang w:val="en-US"/>
        </w:rPr>
      </w:pPr>
      <w:r w:rsidRPr="00C52442">
        <w:rPr>
          <w:color w:val="000000" w:themeColor="text1"/>
          <w:lang w:val="en-US"/>
        </w:rPr>
        <w:lastRenderedPageBreak/>
        <w:t>As shown in Table 7</w:t>
      </w:r>
      <w:r w:rsidR="00A062EE" w:rsidRPr="00C52442">
        <w:rPr>
          <w:rStyle w:val="Refdenotaalpie"/>
          <w:color w:val="000000" w:themeColor="text1"/>
          <w:lang w:val="en-US"/>
        </w:rPr>
        <w:footnoteReference w:id="18"/>
      </w:r>
      <w:r w:rsidRPr="00C52442">
        <w:rPr>
          <w:color w:val="000000" w:themeColor="text1"/>
          <w:lang w:val="en-US"/>
        </w:rPr>
        <w:t xml:space="preserve">, when evaluating the results chain, going back through the project's logical framework, from the results to the activities, through products and intermediate results, to verify the relationships between </w:t>
      </w:r>
      <w:r w:rsidR="00244D66" w:rsidRPr="00C52442">
        <w:rPr>
          <w:color w:val="000000" w:themeColor="text1"/>
          <w:lang w:val="en-US"/>
        </w:rPr>
        <w:t xml:space="preserve">the </w:t>
      </w:r>
      <w:r w:rsidRPr="00C52442">
        <w:rPr>
          <w:color w:val="000000" w:themeColor="text1"/>
          <w:lang w:val="en-US"/>
        </w:rPr>
        <w:t xml:space="preserve">means and </w:t>
      </w:r>
      <w:r w:rsidR="00244D66" w:rsidRPr="00C52442">
        <w:rPr>
          <w:color w:val="000000" w:themeColor="text1"/>
          <w:lang w:val="en-US"/>
        </w:rPr>
        <w:t xml:space="preserve">the </w:t>
      </w:r>
      <w:r w:rsidRPr="00C52442">
        <w:rPr>
          <w:color w:val="000000" w:themeColor="text1"/>
          <w:lang w:val="en-US"/>
        </w:rPr>
        <w:t xml:space="preserve">ends of the different levels of the project's components, </w:t>
      </w:r>
      <w:r w:rsidR="00244D66" w:rsidRPr="00C52442">
        <w:rPr>
          <w:color w:val="000000" w:themeColor="text1"/>
          <w:lang w:val="en-US"/>
        </w:rPr>
        <w:t>taking into</w:t>
      </w:r>
      <w:r w:rsidRPr="00C52442">
        <w:rPr>
          <w:color w:val="000000" w:themeColor="text1"/>
          <w:lang w:val="en-US"/>
        </w:rPr>
        <w:t xml:space="preserve"> perspective the impacts that the project aimed to achieve, it </w:t>
      </w:r>
      <w:r w:rsidR="00244D66" w:rsidRPr="00C52442">
        <w:rPr>
          <w:color w:val="000000" w:themeColor="text1"/>
          <w:lang w:val="en-US"/>
        </w:rPr>
        <w:t>was</w:t>
      </w:r>
      <w:r w:rsidRPr="00C52442">
        <w:rPr>
          <w:color w:val="000000" w:themeColor="text1"/>
          <w:lang w:val="en-US"/>
        </w:rPr>
        <w:t xml:space="preserve"> necessary, from the</w:t>
      </w:r>
      <w:r w:rsidR="00244D66" w:rsidRPr="00C52442">
        <w:rPr>
          <w:color w:val="000000" w:themeColor="text1"/>
          <w:lang w:val="en-US"/>
        </w:rPr>
        <w:t xml:space="preserve"> following</w:t>
      </w:r>
      <w:r w:rsidRPr="00C52442">
        <w:rPr>
          <w:color w:val="000000" w:themeColor="text1"/>
          <w:lang w:val="en-US"/>
        </w:rPr>
        <w:t xml:space="preserve"> point of view</w:t>
      </w:r>
      <w:r w:rsidR="00237FCB" w:rsidRPr="00C52442">
        <w:rPr>
          <w:color w:val="000000" w:themeColor="text1"/>
          <w:lang w:val="en-US"/>
        </w:rPr>
        <w:t>:</w:t>
      </w:r>
    </w:p>
    <w:p w14:paraId="56420B9C" w14:textId="77777777" w:rsidR="002068AA" w:rsidRPr="00C52442" w:rsidRDefault="002068AA" w:rsidP="003C7814">
      <w:pPr>
        <w:spacing w:after="80" w:line="240" w:lineRule="auto"/>
        <w:jc w:val="both"/>
        <w:rPr>
          <w:color w:val="000000" w:themeColor="text1"/>
          <w:lang w:val="en-US"/>
        </w:rPr>
      </w:pPr>
    </w:p>
    <w:p w14:paraId="38D3BB0A" w14:textId="77777777" w:rsidR="00360A8E" w:rsidRPr="00C52442" w:rsidRDefault="00360A8E" w:rsidP="00360A8E">
      <w:pPr>
        <w:spacing w:after="80" w:line="240" w:lineRule="auto"/>
        <w:jc w:val="both"/>
        <w:rPr>
          <w:lang w:val="en-US"/>
        </w:rPr>
      </w:pPr>
      <w:proofErr w:type="spellStart"/>
      <w:r w:rsidRPr="00C52442">
        <w:rPr>
          <w:lang w:val="en-US"/>
        </w:rPr>
        <w:t>i</w:t>
      </w:r>
      <w:proofErr w:type="spellEnd"/>
      <w:r w:rsidRPr="00C52442">
        <w:rPr>
          <w:lang w:val="en-US"/>
        </w:rPr>
        <w:t>) Logical:</w:t>
      </w:r>
    </w:p>
    <w:p w14:paraId="2DBB4B2C" w14:textId="1D78F105" w:rsidR="00360A8E" w:rsidRPr="00C52442" w:rsidRDefault="00360A8E" w:rsidP="00AB2BFD">
      <w:pPr>
        <w:pStyle w:val="Prrafodelista"/>
        <w:numPr>
          <w:ilvl w:val="0"/>
          <w:numId w:val="20"/>
        </w:numPr>
        <w:spacing w:after="80" w:line="240" w:lineRule="auto"/>
        <w:jc w:val="both"/>
        <w:rPr>
          <w:lang w:val="en-US"/>
        </w:rPr>
      </w:pPr>
      <w:r w:rsidRPr="00C52442">
        <w:rPr>
          <w:lang w:val="en-US"/>
        </w:rPr>
        <w:t>Result 2 presents a statement that resembles a product more than a result;</w:t>
      </w:r>
    </w:p>
    <w:p w14:paraId="55C7054C" w14:textId="423B9AB1" w:rsidR="00B61A45" w:rsidRPr="00C52442" w:rsidRDefault="00360A8E" w:rsidP="00AB2BFD">
      <w:pPr>
        <w:pStyle w:val="Prrafodelista"/>
        <w:numPr>
          <w:ilvl w:val="0"/>
          <w:numId w:val="20"/>
        </w:numPr>
        <w:spacing w:after="80" w:line="240" w:lineRule="auto"/>
        <w:jc w:val="both"/>
        <w:rPr>
          <w:lang w:val="en-US"/>
        </w:rPr>
      </w:pPr>
      <w:r w:rsidRPr="00C52442">
        <w:rPr>
          <w:lang w:val="en-US"/>
        </w:rPr>
        <w:t xml:space="preserve">Sub-result 1.2 of Result 1 is very ambiguously worded and does not include </w:t>
      </w:r>
      <w:r w:rsidR="007A7CE0" w:rsidRPr="00C52442">
        <w:rPr>
          <w:lang w:val="en-US"/>
        </w:rPr>
        <w:t xml:space="preserve">change </w:t>
      </w:r>
      <w:r w:rsidRPr="00C52442">
        <w:rPr>
          <w:lang w:val="en-US"/>
        </w:rPr>
        <w:t xml:space="preserve">language and </w:t>
      </w:r>
      <w:r w:rsidR="007A7CE0" w:rsidRPr="00C52442">
        <w:rPr>
          <w:lang w:val="en-US"/>
        </w:rPr>
        <w:t xml:space="preserve">the person </w:t>
      </w:r>
      <w:r w:rsidRPr="00C52442">
        <w:rPr>
          <w:lang w:val="en-US"/>
        </w:rPr>
        <w:t>who would introduce it, so it would have needed to be reformulated during project implementation;</w:t>
      </w:r>
    </w:p>
    <w:p w14:paraId="03F7998E" w14:textId="77777777" w:rsidR="00237FCB" w:rsidRPr="00C52442" w:rsidRDefault="00237FCB" w:rsidP="00237FCB">
      <w:pPr>
        <w:spacing w:after="80" w:line="240" w:lineRule="auto"/>
        <w:jc w:val="both"/>
        <w:rPr>
          <w:lang w:val="en-US"/>
        </w:rPr>
      </w:pPr>
      <w:r w:rsidRPr="00C52442">
        <w:rPr>
          <w:lang w:val="en-US"/>
        </w:rPr>
        <w:t xml:space="preserve">ii) Of the assumptions: </w:t>
      </w:r>
    </w:p>
    <w:p w14:paraId="2C420F04" w14:textId="03AA5C8F" w:rsidR="00237FCB" w:rsidRPr="00C52442" w:rsidRDefault="00237FCB" w:rsidP="00AB2BFD">
      <w:pPr>
        <w:pStyle w:val="Prrafodelista"/>
        <w:numPr>
          <w:ilvl w:val="0"/>
          <w:numId w:val="21"/>
        </w:numPr>
        <w:spacing w:after="80" w:line="240" w:lineRule="auto"/>
        <w:jc w:val="both"/>
        <w:rPr>
          <w:lang w:val="en-US"/>
        </w:rPr>
      </w:pPr>
      <w:r w:rsidRPr="00C52442">
        <w:rPr>
          <w:lang w:val="en-US"/>
        </w:rPr>
        <w:t xml:space="preserve">Remaining area of </w:t>
      </w:r>
      <w:r w:rsidR="00067ADD" w:rsidRPr="00C52442">
        <w:rPr>
          <w:lang w:val="en-US"/>
        </w:rPr>
        <w:t>EM</w:t>
      </w:r>
      <w:r w:rsidRPr="00C52442">
        <w:rPr>
          <w:lang w:val="en-US"/>
        </w:rPr>
        <w:t xml:space="preserve"> in the hands of PP: biodiversity conservation requires landscape-level management that considers the aggregation of actions, in connected landholdings, that contain areas valuable from the point of view of </w:t>
      </w:r>
      <w:r w:rsidR="00067ADD" w:rsidRPr="00C52442">
        <w:rPr>
          <w:lang w:val="en-US"/>
        </w:rPr>
        <w:t>EM</w:t>
      </w:r>
      <w:r w:rsidRPr="00C52442">
        <w:rPr>
          <w:lang w:val="en-US"/>
        </w:rPr>
        <w:t xml:space="preserve"> conservation-restoration. In this framework, the basic assumption of the project is: 1. that PP have a significant portion of the remaining surface of the </w:t>
      </w:r>
      <w:r w:rsidR="00067ADD" w:rsidRPr="00C52442">
        <w:rPr>
          <w:lang w:val="en-US"/>
        </w:rPr>
        <w:t>EM</w:t>
      </w:r>
      <w:r w:rsidRPr="00C52442">
        <w:rPr>
          <w:lang w:val="en-US"/>
        </w:rPr>
        <w:t>; and 2. that PP are properties with certain levels of contiguity and continuity.</w:t>
      </w:r>
      <w:r w:rsidR="001B7458" w:rsidRPr="00C52442">
        <w:rPr>
          <w:lang w:val="en-US"/>
        </w:rPr>
        <w:t xml:space="preserve"> However, the information provided by PRODOC indicates that: 1. the remaining area of EM in the hands of PP is only 2.7%; and 2. the size of the properties of PP </w:t>
      </w:r>
      <w:r w:rsidR="007A7CE0" w:rsidRPr="00C52442">
        <w:rPr>
          <w:lang w:val="en-US"/>
        </w:rPr>
        <w:t xml:space="preserve">are </w:t>
      </w:r>
      <w:r w:rsidR="001B7458" w:rsidRPr="00C52442">
        <w:rPr>
          <w:lang w:val="en-US"/>
        </w:rPr>
        <w:t xml:space="preserve">small, averaging about 1 ha and 6-7 ha, at most. This situation makes it almost impossible to advance towards results 1, 2 and partially 3, which would prevent the project from achieving progress towards impacts </w:t>
      </w:r>
      <w:proofErr w:type="spellStart"/>
      <w:r w:rsidR="001B7458" w:rsidRPr="00C52442">
        <w:rPr>
          <w:lang w:val="en-US"/>
        </w:rPr>
        <w:t>i</w:t>
      </w:r>
      <w:proofErr w:type="spellEnd"/>
      <w:r w:rsidR="001B7458" w:rsidRPr="00C52442">
        <w:rPr>
          <w:lang w:val="en-US"/>
        </w:rPr>
        <w:t xml:space="preserve">) and ii), affecting, moreover, progress towards impact iii). Such unfeasibility, generated by the physical base of the project's users, does not allow thinking about advancing towards results after a period of maturation of the experiences developed in the project, since these will be very reduced in number and, above all, not scalable to the </w:t>
      </w:r>
      <w:r w:rsidR="00AB2BFD" w:rsidRPr="00C52442">
        <w:rPr>
          <w:lang w:val="en-US"/>
        </w:rPr>
        <w:t>EM</w:t>
      </w:r>
      <w:r w:rsidR="001B7458" w:rsidRPr="00C52442">
        <w:rPr>
          <w:lang w:val="en-US"/>
        </w:rPr>
        <w:t>;</w:t>
      </w:r>
    </w:p>
    <w:p w14:paraId="21E6F4FA" w14:textId="027249EE" w:rsidR="00237FCB" w:rsidRPr="00C52442" w:rsidRDefault="00F03297" w:rsidP="007B5300">
      <w:pPr>
        <w:pStyle w:val="Prrafodelista"/>
        <w:numPr>
          <w:ilvl w:val="0"/>
          <w:numId w:val="21"/>
        </w:numPr>
        <w:spacing w:after="80" w:line="240" w:lineRule="auto"/>
        <w:jc w:val="both"/>
        <w:rPr>
          <w:lang w:val="en-US"/>
        </w:rPr>
      </w:pPr>
      <w:r w:rsidRPr="00C52442">
        <w:rPr>
          <w:lang w:val="en-US"/>
        </w:rPr>
        <w:t xml:space="preserve">Capacities and conditions of the MMA to improve the territorial management of the </w:t>
      </w:r>
      <w:r w:rsidR="007B5300" w:rsidRPr="00C52442">
        <w:rPr>
          <w:lang w:val="en-US"/>
        </w:rPr>
        <w:t>EM</w:t>
      </w:r>
      <w:r w:rsidRPr="00C52442">
        <w:rPr>
          <w:lang w:val="en-US"/>
        </w:rPr>
        <w:t>: the project bases its strategy on developing a new management model for rural development, which implies that the MMA will be able to lead this process of change. The fact is that the role</w:t>
      </w:r>
      <w:r w:rsidR="007A7CE0" w:rsidRPr="00C52442">
        <w:rPr>
          <w:lang w:val="en-US"/>
        </w:rPr>
        <w:t>,</w:t>
      </w:r>
      <w:r w:rsidRPr="00C52442">
        <w:rPr>
          <w:lang w:val="en-US"/>
        </w:rPr>
        <w:t xml:space="preserve"> and financial and technical resources</w:t>
      </w:r>
      <w:r w:rsidR="007A7CE0" w:rsidRPr="00C52442">
        <w:rPr>
          <w:lang w:val="en-US"/>
        </w:rPr>
        <w:t>,</w:t>
      </w:r>
      <w:r w:rsidRPr="00C52442">
        <w:rPr>
          <w:lang w:val="en-US"/>
        </w:rPr>
        <w:t xml:space="preserve"> of the MMA do not make it possible for it to lead any change. On the contrary, the major sectoral stakeholders - the Ministry of Agriculture and the Ministry of Economy - are leading the way, and their financial resources and staffing levels make any attempt at coordination, </w:t>
      </w:r>
      <w:r w:rsidR="007B5300" w:rsidRPr="00C52442">
        <w:rPr>
          <w:lang w:val="en-US"/>
        </w:rPr>
        <w:t>networking,</w:t>
      </w:r>
      <w:r w:rsidRPr="00C52442">
        <w:rPr>
          <w:lang w:val="en-US"/>
        </w:rPr>
        <w:t xml:space="preserve"> and leadership by the MMA difficult. In addition, the feudalism of the public sector makes it difficult to build mechanisms for sharing resources;</w:t>
      </w:r>
    </w:p>
    <w:p w14:paraId="5EBC0AE2" w14:textId="514489BA" w:rsidR="00F82EF5" w:rsidRPr="00C52442" w:rsidRDefault="00F82EF5" w:rsidP="00F82EF5">
      <w:pPr>
        <w:spacing w:after="80" w:line="240" w:lineRule="auto"/>
        <w:jc w:val="both"/>
        <w:rPr>
          <w:lang w:val="en-US"/>
        </w:rPr>
      </w:pPr>
      <w:r w:rsidRPr="00C52442">
        <w:rPr>
          <w:lang w:val="en-US"/>
        </w:rPr>
        <w:t xml:space="preserve">iii) Impact drivers: The main impact drivers </w:t>
      </w:r>
      <w:r w:rsidR="00877E89" w:rsidRPr="00C52442">
        <w:rPr>
          <w:lang w:val="en-US"/>
        </w:rPr>
        <w:t>are</w:t>
      </w:r>
      <w:r w:rsidRPr="00C52442">
        <w:rPr>
          <w:lang w:val="en-US"/>
        </w:rPr>
        <w:t xml:space="preserve"> associated with</w:t>
      </w:r>
      <w:r w:rsidR="00877E89" w:rsidRPr="00C52442">
        <w:rPr>
          <w:lang w:val="en-US"/>
        </w:rPr>
        <w:t>:</w:t>
      </w:r>
    </w:p>
    <w:p w14:paraId="6EFA682D" w14:textId="57C872AC" w:rsidR="00F82EF5" w:rsidRPr="00C52442" w:rsidRDefault="00F82EF5" w:rsidP="00877E89">
      <w:pPr>
        <w:pStyle w:val="Prrafodelista"/>
        <w:numPr>
          <w:ilvl w:val="0"/>
          <w:numId w:val="22"/>
        </w:numPr>
        <w:spacing w:after="80" w:line="240" w:lineRule="auto"/>
        <w:jc w:val="both"/>
        <w:rPr>
          <w:lang w:val="en-US"/>
        </w:rPr>
      </w:pPr>
      <w:r w:rsidRPr="00C52442">
        <w:rPr>
          <w:lang w:val="en-US"/>
        </w:rPr>
        <w:t xml:space="preserve">Weaknesses observed in the design of support mechanisms, both technical and financial, to sustain existing experiences and replicate them. This situation can be seen in sub-result 1.1 and result 3, both cases in which the </w:t>
      </w:r>
      <w:r w:rsidR="00877E89" w:rsidRPr="00C52442">
        <w:rPr>
          <w:lang w:val="en-US"/>
        </w:rPr>
        <w:t>PRODOC</w:t>
      </w:r>
      <w:r w:rsidRPr="00C52442">
        <w:rPr>
          <w:lang w:val="en-US"/>
        </w:rPr>
        <w:t xml:space="preserve"> is clear in indicating the situation to be achieved, but not in indicating on what institutional and public support basis they will be sustained; </w:t>
      </w:r>
    </w:p>
    <w:p w14:paraId="177B6BA7" w14:textId="3A5FCF26" w:rsidR="00F82EF5" w:rsidRPr="00C52442" w:rsidRDefault="00B87FA2" w:rsidP="00877E89">
      <w:pPr>
        <w:pStyle w:val="Prrafodelista"/>
        <w:numPr>
          <w:ilvl w:val="0"/>
          <w:numId w:val="22"/>
        </w:numPr>
        <w:spacing w:after="80" w:line="240" w:lineRule="auto"/>
        <w:jc w:val="both"/>
        <w:rPr>
          <w:lang w:val="en-US"/>
        </w:rPr>
      </w:pPr>
      <w:r w:rsidRPr="00C52442">
        <w:rPr>
          <w:lang w:val="en-US"/>
        </w:rPr>
        <w:t>T</w:t>
      </w:r>
      <w:r w:rsidR="00F82EF5" w:rsidRPr="00C52442">
        <w:rPr>
          <w:lang w:val="en-US"/>
        </w:rPr>
        <w:t>he need for a sector ministerial actor to gather the experience generated by the project and coordinate the work on sustainable rural development; and</w:t>
      </w:r>
    </w:p>
    <w:p w14:paraId="74DDAF52" w14:textId="6F296630" w:rsidR="00F82EF5" w:rsidRPr="00C52442" w:rsidRDefault="00B87FA2" w:rsidP="00877E89">
      <w:pPr>
        <w:pStyle w:val="Prrafodelista"/>
        <w:numPr>
          <w:ilvl w:val="0"/>
          <w:numId w:val="22"/>
        </w:numPr>
        <w:spacing w:after="80" w:line="240" w:lineRule="auto"/>
        <w:jc w:val="both"/>
        <w:rPr>
          <w:lang w:val="en-US"/>
        </w:rPr>
      </w:pPr>
      <w:r w:rsidRPr="00C52442">
        <w:rPr>
          <w:lang w:val="en-US"/>
        </w:rPr>
        <w:lastRenderedPageBreak/>
        <w:t>T</w:t>
      </w:r>
      <w:r w:rsidR="00F82EF5" w:rsidRPr="00C52442">
        <w:rPr>
          <w:lang w:val="en-US"/>
        </w:rPr>
        <w:t xml:space="preserve">hat communities acquire skills and knowledge to make decisions that will enable them to maintain the flow of agro-ecosystem services and participate in joint governance for the development of the territory; </w:t>
      </w:r>
    </w:p>
    <w:p w14:paraId="779BCBD4" w14:textId="6F55BC03" w:rsidR="00F82EF5" w:rsidRPr="00C52442" w:rsidRDefault="00F82EF5" w:rsidP="00F82EF5">
      <w:pPr>
        <w:spacing w:after="80" w:line="240" w:lineRule="auto"/>
        <w:jc w:val="both"/>
        <w:rPr>
          <w:lang w:val="en-US"/>
        </w:rPr>
      </w:pPr>
      <w:proofErr w:type="gramStart"/>
      <w:r w:rsidRPr="00C52442">
        <w:rPr>
          <w:lang w:val="en-US"/>
        </w:rPr>
        <w:t>iv)</w:t>
      </w:r>
      <w:r w:rsidR="00877E89" w:rsidRPr="00C52442">
        <w:rPr>
          <w:lang w:val="en-US"/>
        </w:rPr>
        <w:t xml:space="preserve"> </w:t>
      </w:r>
      <w:r w:rsidRPr="00C52442">
        <w:rPr>
          <w:lang w:val="en-US"/>
        </w:rPr>
        <w:t>Intermediate</w:t>
      </w:r>
      <w:proofErr w:type="gramEnd"/>
      <w:r w:rsidRPr="00C52442">
        <w:rPr>
          <w:lang w:val="en-US"/>
        </w:rPr>
        <w:t xml:space="preserve"> results. These would be results that effectively allow giving continuity to what the project establishes. The main ones are:</w:t>
      </w:r>
    </w:p>
    <w:p w14:paraId="2EE78BB6" w14:textId="6F3163A0" w:rsidR="00F82EF5" w:rsidRPr="00C52442" w:rsidRDefault="00F82EF5" w:rsidP="0016791C">
      <w:pPr>
        <w:pStyle w:val="Prrafodelista"/>
        <w:numPr>
          <w:ilvl w:val="0"/>
          <w:numId w:val="23"/>
        </w:numPr>
        <w:spacing w:after="80" w:line="240" w:lineRule="auto"/>
        <w:jc w:val="both"/>
        <w:rPr>
          <w:lang w:val="en-US"/>
        </w:rPr>
      </w:pPr>
      <w:r w:rsidRPr="00C52442">
        <w:rPr>
          <w:lang w:val="en-US"/>
        </w:rPr>
        <w:t>A territorial management system for production landscapes that conserve biodiversity;</w:t>
      </w:r>
    </w:p>
    <w:p w14:paraId="03E79D29" w14:textId="7572284E" w:rsidR="00F82EF5" w:rsidRPr="00C52442" w:rsidRDefault="00F82EF5" w:rsidP="0016791C">
      <w:pPr>
        <w:pStyle w:val="Prrafodelista"/>
        <w:numPr>
          <w:ilvl w:val="0"/>
          <w:numId w:val="23"/>
        </w:numPr>
        <w:spacing w:after="80" w:line="240" w:lineRule="auto"/>
        <w:jc w:val="both"/>
        <w:rPr>
          <w:lang w:val="en-US"/>
        </w:rPr>
      </w:pPr>
      <w:r w:rsidRPr="00C52442">
        <w:rPr>
          <w:lang w:val="en-US"/>
        </w:rPr>
        <w:t xml:space="preserve">The </w:t>
      </w:r>
      <w:r w:rsidR="0016791C" w:rsidRPr="00C52442">
        <w:rPr>
          <w:lang w:val="en-US"/>
        </w:rPr>
        <w:t>EM</w:t>
      </w:r>
      <w:r w:rsidRPr="00C52442">
        <w:rPr>
          <w:lang w:val="en-US"/>
        </w:rPr>
        <w:t xml:space="preserve"> has an improvement in the flow of agro-ecosystem services that are adopted by the owners and relevant actors of the territory; and</w:t>
      </w:r>
    </w:p>
    <w:p w14:paraId="740392F6" w14:textId="5762223B" w:rsidR="007B5300" w:rsidRPr="00C52442" w:rsidRDefault="00F82EF5" w:rsidP="0016791C">
      <w:pPr>
        <w:pStyle w:val="Prrafodelista"/>
        <w:numPr>
          <w:ilvl w:val="0"/>
          <w:numId w:val="23"/>
        </w:numPr>
        <w:spacing w:after="80" w:line="240" w:lineRule="auto"/>
        <w:jc w:val="both"/>
        <w:rPr>
          <w:lang w:val="en-US"/>
        </w:rPr>
      </w:pPr>
      <w:r w:rsidRPr="00C52442">
        <w:rPr>
          <w:lang w:val="en-US"/>
        </w:rPr>
        <w:t>Communities apply sustainable forestry and agro-ecological production techniques to safeguard biodiversity, carbon stocks and critical environmental services.</w:t>
      </w:r>
    </w:p>
    <w:p w14:paraId="729772E2" w14:textId="371F2E74" w:rsidR="00BE16BC" w:rsidRDefault="00BE16BC" w:rsidP="009A3278">
      <w:pPr>
        <w:spacing w:after="80" w:line="240" w:lineRule="auto"/>
        <w:jc w:val="both"/>
      </w:pPr>
    </w:p>
    <w:p w14:paraId="4245F6C6" w14:textId="1118F395" w:rsidR="00BE16BC" w:rsidRDefault="00BE16BC" w:rsidP="009A3278">
      <w:pPr>
        <w:spacing w:after="80" w:line="240" w:lineRule="auto"/>
        <w:jc w:val="both"/>
      </w:pPr>
    </w:p>
    <w:p w14:paraId="054552F4" w14:textId="4F8C1A7B" w:rsidR="00BE16BC" w:rsidRDefault="00BE16BC" w:rsidP="009A3278">
      <w:pPr>
        <w:spacing w:after="80" w:line="240" w:lineRule="auto"/>
        <w:jc w:val="both"/>
      </w:pPr>
    </w:p>
    <w:p w14:paraId="4CE0B13B" w14:textId="62FC0863" w:rsidR="00BE16BC" w:rsidRDefault="00BE16BC" w:rsidP="009A3278">
      <w:pPr>
        <w:spacing w:after="80" w:line="240" w:lineRule="auto"/>
        <w:jc w:val="both"/>
      </w:pPr>
    </w:p>
    <w:p w14:paraId="79DAA3A4" w14:textId="53C4B713" w:rsidR="00BE16BC" w:rsidRDefault="00BE16BC" w:rsidP="009A3278">
      <w:pPr>
        <w:spacing w:after="80" w:line="240" w:lineRule="auto"/>
        <w:jc w:val="both"/>
      </w:pPr>
    </w:p>
    <w:p w14:paraId="3CB02E57" w14:textId="4DEEA2A9" w:rsidR="00BE16BC" w:rsidRDefault="00BE16BC" w:rsidP="009A3278">
      <w:pPr>
        <w:spacing w:after="80" w:line="240" w:lineRule="auto"/>
        <w:jc w:val="both"/>
      </w:pPr>
    </w:p>
    <w:p w14:paraId="56E30C2E" w14:textId="5F5711EE" w:rsidR="00BE16BC" w:rsidRDefault="00BE16BC" w:rsidP="009A3278">
      <w:pPr>
        <w:spacing w:after="80" w:line="240" w:lineRule="auto"/>
        <w:jc w:val="both"/>
      </w:pPr>
    </w:p>
    <w:p w14:paraId="2A57D3C5" w14:textId="0663ED29" w:rsidR="00BE16BC" w:rsidRDefault="00BE16BC" w:rsidP="009A3278">
      <w:pPr>
        <w:spacing w:after="80" w:line="240" w:lineRule="auto"/>
        <w:jc w:val="both"/>
      </w:pPr>
    </w:p>
    <w:p w14:paraId="428DE109" w14:textId="57FEF760" w:rsidR="00BE16BC" w:rsidRDefault="00BE16BC" w:rsidP="009A3278">
      <w:pPr>
        <w:spacing w:after="80" w:line="240" w:lineRule="auto"/>
        <w:jc w:val="both"/>
      </w:pPr>
    </w:p>
    <w:p w14:paraId="6B65074C" w14:textId="1DD5DE41" w:rsidR="00BE16BC" w:rsidRDefault="00BE16BC" w:rsidP="009A3278">
      <w:pPr>
        <w:spacing w:after="80" w:line="240" w:lineRule="auto"/>
        <w:jc w:val="both"/>
      </w:pPr>
    </w:p>
    <w:p w14:paraId="30BC2FF7" w14:textId="3E88F417" w:rsidR="00BE16BC" w:rsidRDefault="00BE16BC" w:rsidP="009A3278">
      <w:pPr>
        <w:spacing w:after="80" w:line="240" w:lineRule="auto"/>
        <w:jc w:val="both"/>
      </w:pPr>
    </w:p>
    <w:p w14:paraId="2708FCA2" w14:textId="1ED0AA5F" w:rsidR="00BE16BC" w:rsidRDefault="00BE16BC" w:rsidP="009A3278">
      <w:pPr>
        <w:spacing w:after="80" w:line="240" w:lineRule="auto"/>
        <w:jc w:val="both"/>
      </w:pPr>
    </w:p>
    <w:p w14:paraId="4624B7FB" w14:textId="09B2FE3D" w:rsidR="00BE16BC" w:rsidRDefault="00BE16BC" w:rsidP="009A3278">
      <w:pPr>
        <w:spacing w:after="80" w:line="240" w:lineRule="auto"/>
        <w:jc w:val="both"/>
      </w:pPr>
    </w:p>
    <w:p w14:paraId="32D02CC6" w14:textId="77526DC3" w:rsidR="00BE16BC" w:rsidRDefault="00BE16BC" w:rsidP="009A3278">
      <w:pPr>
        <w:spacing w:after="80" w:line="240" w:lineRule="auto"/>
        <w:jc w:val="both"/>
      </w:pPr>
    </w:p>
    <w:p w14:paraId="3049B6C5" w14:textId="16F570D2" w:rsidR="00BE16BC" w:rsidRDefault="00BE16BC" w:rsidP="009A3278">
      <w:pPr>
        <w:spacing w:after="80" w:line="240" w:lineRule="auto"/>
        <w:jc w:val="both"/>
      </w:pPr>
    </w:p>
    <w:p w14:paraId="60F5E62E" w14:textId="548C4DE6" w:rsidR="00BE16BC" w:rsidRDefault="00BE16BC" w:rsidP="009A3278">
      <w:pPr>
        <w:spacing w:after="80" w:line="240" w:lineRule="auto"/>
        <w:jc w:val="both"/>
      </w:pPr>
    </w:p>
    <w:p w14:paraId="25954C92" w14:textId="6BA7329C" w:rsidR="00BE16BC" w:rsidRDefault="00BE16BC" w:rsidP="009A3278">
      <w:pPr>
        <w:spacing w:after="80" w:line="240" w:lineRule="auto"/>
        <w:jc w:val="both"/>
      </w:pPr>
    </w:p>
    <w:p w14:paraId="084D8602" w14:textId="211AAD9B" w:rsidR="00BE16BC" w:rsidRDefault="00BE16BC" w:rsidP="009A3278">
      <w:pPr>
        <w:spacing w:after="80" w:line="240" w:lineRule="auto"/>
        <w:jc w:val="both"/>
      </w:pPr>
    </w:p>
    <w:p w14:paraId="1782D39A" w14:textId="10FC6894" w:rsidR="00BE16BC" w:rsidRDefault="00BE16BC" w:rsidP="009A3278">
      <w:pPr>
        <w:spacing w:after="80" w:line="240" w:lineRule="auto"/>
        <w:jc w:val="both"/>
      </w:pPr>
    </w:p>
    <w:p w14:paraId="3E44C0FE" w14:textId="6EACB832" w:rsidR="00BE16BC" w:rsidRDefault="00BE16BC" w:rsidP="009A3278">
      <w:pPr>
        <w:spacing w:after="80" w:line="240" w:lineRule="auto"/>
        <w:jc w:val="both"/>
      </w:pPr>
    </w:p>
    <w:p w14:paraId="732353E4" w14:textId="2D564A3D" w:rsidR="00BE16BC" w:rsidRDefault="00BE16BC" w:rsidP="009A3278">
      <w:pPr>
        <w:spacing w:after="80" w:line="240" w:lineRule="auto"/>
        <w:jc w:val="both"/>
      </w:pPr>
    </w:p>
    <w:p w14:paraId="626ADC1A" w14:textId="388AB866" w:rsidR="00BE16BC" w:rsidRDefault="00BE16BC" w:rsidP="009A3278">
      <w:pPr>
        <w:spacing w:after="80" w:line="240" w:lineRule="auto"/>
        <w:jc w:val="both"/>
      </w:pPr>
    </w:p>
    <w:p w14:paraId="3CD0EA8F" w14:textId="35C3510F" w:rsidR="00BE16BC" w:rsidRDefault="00BE16BC" w:rsidP="009A3278">
      <w:pPr>
        <w:spacing w:after="80" w:line="240" w:lineRule="auto"/>
        <w:jc w:val="both"/>
      </w:pPr>
    </w:p>
    <w:p w14:paraId="21096F83" w14:textId="0207BDE0" w:rsidR="00BE16BC" w:rsidRDefault="00BE16BC" w:rsidP="009A3278">
      <w:pPr>
        <w:spacing w:after="80" w:line="240" w:lineRule="auto"/>
        <w:jc w:val="both"/>
      </w:pPr>
    </w:p>
    <w:p w14:paraId="45767224" w14:textId="77777777" w:rsidR="00BE16BC" w:rsidRPr="00BE16BC" w:rsidRDefault="00BE16BC" w:rsidP="00BE16BC">
      <w:pPr>
        <w:spacing w:after="200" w:line="276" w:lineRule="auto"/>
      </w:pPr>
    </w:p>
    <w:p w14:paraId="1EC338EB" w14:textId="77777777" w:rsidR="00BE16BC" w:rsidRDefault="00BE16BC" w:rsidP="00BE16BC">
      <w:pPr>
        <w:spacing w:after="200" w:line="276" w:lineRule="auto"/>
      </w:pPr>
    </w:p>
    <w:p w14:paraId="6C05BA26" w14:textId="0C010902" w:rsidR="00234A6E" w:rsidRPr="00BE16BC" w:rsidRDefault="00234A6E" w:rsidP="00BE16BC">
      <w:pPr>
        <w:spacing w:after="200" w:line="276" w:lineRule="auto"/>
        <w:sectPr w:rsidR="00234A6E" w:rsidRPr="00BE16BC">
          <w:pgSz w:w="12240" w:h="15840"/>
          <w:pgMar w:top="1417" w:right="1701" w:bottom="1417" w:left="1701" w:header="708" w:footer="708" w:gutter="0"/>
          <w:cols w:space="708"/>
          <w:docGrid w:linePitch="360"/>
        </w:sectPr>
      </w:pPr>
    </w:p>
    <w:p w14:paraId="32C3334D" w14:textId="76F29028" w:rsidR="00BE16BC" w:rsidRPr="00BE16BC" w:rsidRDefault="001D151D" w:rsidP="00BE16BC">
      <w:pPr>
        <w:spacing w:after="200" w:line="276" w:lineRule="auto"/>
        <w:sectPr w:rsidR="00BE16BC" w:rsidRPr="00BE16BC" w:rsidSect="00064AAB">
          <w:pgSz w:w="15840" w:h="12240" w:orient="landscape"/>
          <w:pgMar w:top="1701" w:right="1418" w:bottom="1701" w:left="1418" w:header="709" w:footer="709" w:gutter="0"/>
          <w:cols w:space="708"/>
          <w:docGrid w:linePitch="360"/>
        </w:sectPr>
      </w:pPr>
      <w:r w:rsidRPr="001D151D">
        <w:rPr>
          <w:noProof/>
        </w:rPr>
        <w:lastRenderedPageBreak/>
        <w:drawing>
          <wp:inline distT="0" distB="0" distL="0" distR="0" wp14:anchorId="5EFE2C4B" wp14:editId="755FFF7D">
            <wp:extent cx="8257540" cy="53143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7540" cy="5314315"/>
                    </a:xfrm>
                    <a:prstGeom prst="rect">
                      <a:avLst/>
                    </a:prstGeom>
                    <a:noFill/>
                    <a:ln>
                      <a:noFill/>
                    </a:ln>
                  </pic:spPr>
                </pic:pic>
              </a:graphicData>
            </a:graphic>
          </wp:inline>
        </w:drawing>
      </w:r>
    </w:p>
    <w:p w14:paraId="0593CF3E" w14:textId="77777777" w:rsidR="00BE16BC" w:rsidRPr="00BE16BC" w:rsidRDefault="00BE16BC" w:rsidP="00BE16BC"/>
    <w:p w14:paraId="6C1C23AB" w14:textId="0B04D418" w:rsidR="009A3278" w:rsidRPr="00C52442" w:rsidRDefault="00031AB6" w:rsidP="009F5FBA">
      <w:pPr>
        <w:pStyle w:val="Ttulo3"/>
        <w:rPr>
          <w:rFonts w:ascii="Cambria" w:hAnsi="Cambria"/>
          <w:color w:val="002060"/>
        </w:rPr>
      </w:pPr>
      <w:bookmarkStart w:id="372" w:name="_Toc61879249"/>
      <w:r w:rsidRPr="00C52442">
        <w:rPr>
          <w:rFonts w:ascii="Cambria" w:hAnsi="Cambria"/>
          <w:color w:val="002060"/>
        </w:rPr>
        <w:t xml:space="preserve">3.1.11. </w:t>
      </w:r>
      <w:proofErr w:type="spellStart"/>
      <w:r w:rsidRPr="00C52442">
        <w:rPr>
          <w:rFonts w:ascii="Cambria" w:hAnsi="Cambria"/>
          <w:color w:val="002060"/>
        </w:rPr>
        <w:t>Additionality</w:t>
      </w:r>
      <w:proofErr w:type="spellEnd"/>
      <w:r w:rsidRPr="00C52442">
        <w:rPr>
          <w:rFonts w:ascii="Cambria" w:hAnsi="Cambria"/>
          <w:color w:val="002060"/>
        </w:rPr>
        <w:t xml:space="preserve"> of the GEF Project</w:t>
      </w:r>
      <w:bookmarkEnd w:id="372"/>
    </w:p>
    <w:p w14:paraId="3FA64F63" w14:textId="24F92E7C" w:rsidR="009A3278" w:rsidRPr="00C52442" w:rsidRDefault="009A3278" w:rsidP="009A3278">
      <w:pPr>
        <w:spacing w:after="80" w:line="240" w:lineRule="auto"/>
        <w:jc w:val="both"/>
      </w:pPr>
    </w:p>
    <w:p w14:paraId="06790CEA" w14:textId="39AD8EC6" w:rsidR="009F5FBA" w:rsidRPr="00C52442" w:rsidRDefault="00E0609F" w:rsidP="009A3278">
      <w:pPr>
        <w:spacing w:after="80" w:line="240" w:lineRule="auto"/>
        <w:jc w:val="both"/>
        <w:rPr>
          <w:lang w:val="en-US"/>
        </w:rPr>
      </w:pPr>
      <w:r w:rsidRPr="00C52442">
        <w:rPr>
          <w:lang w:val="en-US"/>
        </w:rPr>
        <w:t>Although this section was not specifically included in the terms of reference of the final evaluation, nor is this analysis considered mandatory for projects approved prior to December 2018</w:t>
      </w:r>
      <w:r w:rsidR="00022503" w:rsidRPr="00C52442">
        <w:rPr>
          <w:rStyle w:val="Refdenotaalpie"/>
          <w:lang w:val="en-US"/>
        </w:rPr>
        <w:footnoteReference w:id="19"/>
      </w:r>
      <w:r w:rsidRPr="00C52442">
        <w:rPr>
          <w:lang w:val="en-US"/>
        </w:rPr>
        <w:t xml:space="preserve">, the UNDP country office requested to include this section during the third round of comments </w:t>
      </w:r>
      <w:r w:rsidR="00D3338D" w:rsidRPr="00C52442">
        <w:rPr>
          <w:lang w:val="en-US"/>
        </w:rPr>
        <w:t xml:space="preserve">for </w:t>
      </w:r>
      <w:r w:rsidRPr="00C52442">
        <w:rPr>
          <w:lang w:val="en-US"/>
        </w:rPr>
        <w:t>this report. The evaluators felt that this analysis was nevertheless developed during the evaluation and is described in Sections 2 and 3 of this report, so we will only proceed to a conclusive summary of the six areas of additionality described in the UNDP evaluation guide and shown in Table 8 below.</w:t>
      </w:r>
    </w:p>
    <w:p w14:paraId="741D3455" w14:textId="43F061F3" w:rsidR="009A3278" w:rsidRPr="00C52442" w:rsidRDefault="009A3278" w:rsidP="009A3278">
      <w:pPr>
        <w:spacing w:after="80" w:line="240" w:lineRule="auto"/>
        <w:jc w:val="both"/>
        <w:rPr>
          <w:lang w:val="en-US"/>
        </w:rPr>
      </w:pPr>
    </w:p>
    <w:p w14:paraId="521BD193" w14:textId="55BC7545" w:rsidR="002908D1" w:rsidRPr="00C52442" w:rsidRDefault="00C47928" w:rsidP="002908D1">
      <w:pPr>
        <w:spacing w:after="0" w:line="240" w:lineRule="auto"/>
        <w:jc w:val="both"/>
        <w:rPr>
          <w:i/>
          <w:iCs/>
          <w:sz w:val="20"/>
          <w:szCs w:val="20"/>
          <w:lang w:val="en-US"/>
        </w:rPr>
      </w:pPr>
      <w:r w:rsidRPr="00C52442">
        <w:rPr>
          <w:i/>
          <w:iCs/>
          <w:sz w:val="20"/>
          <w:szCs w:val="20"/>
          <w:lang w:val="en-US"/>
        </w:rPr>
        <w:t>Table 8. Additionality of the Project</w:t>
      </w:r>
    </w:p>
    <w:tbl>
      <w:tblPr>
        <w:tblStyle w:val="Tablaconcuadrcula1"/>
        <w:tblW w:w="9493" w:type="dxa"/>
        <w:tblLook w:val="04A0" w:firstRow="1" w:lastRow="0" w:firstColumn="1" w:lastColumn="0" w:noHBand="0" w:noVBand="1"/>
      </w:tblPr>
      <w:tblGrid>
        <w:gridCol w:w="1696"/>
        <w:gridCol w:w="2694"/>
        <w:gridCol w:w="5103"/>
      </w:tblGrid>
      <w:tr w:rsidR="002908D1" w:rsidRPr="00C52442" w14:paraId="3BC025DF" w14:textId="77777777" w:rsidTr="00064AAB">
        <w:trPr>
          <w:tblHeader/>
        </w:trPr>
        <w:tc>
          <w:tcPr>
            <w:tcW w:w="1696" w:type="dxa"/>
          </w:tcPr>
          <w:p w14:paraId="1043D54A" w14:textId="28D26642" w:rsidR="002908D1" w:rsidRPr="00C52442" w:rsidRDefault="008B5C56" w:rsidP="002908D1">
            <w:pPr>
              <w:spacing w:after="0" w:line="240" w:lineRule="auto"/>
              <w:jc w:val="center"/>
              <w:rPr>
                <w:b/>
                <w:bCs/>
                <w:i/>
                <w:iCs/>
              </w:rPr>
            </w:pPr>
            <w:r w:rsidRPr="00C52442">
              <w:rPr>
                <w:b/>
                <w:bCs/>
                <w:i/>
                <w:iCs/>
              </w:rPr>
              <w:t>Additionality of the GEF project</w:t>
            </w:r>
            <w:r w:rsidR="002908D1" w:rsidRPr="00C52442">
              <w:rPr>
                <w:b/>
                <w:bCs/>
                <w:i/>
                <w:iCs/>
                <w:vertAlign w:val="superscript"/>
              </w:rPr>
              <w:footnoteReference w:id="20"/>
            </w:r>
          </w:p>
        </w:tc>
        <w:tc>
          <w:tcPr>
            <w:tcW w:w="2694" w:type="dxa"/>
          </w:tcPr>
          <w:p w14:paraId="155A260B" w14:textId="292E6D2B" w:rsidR="002908D1" w:rsidRPr="00C52442" w:rsidRDefault="002908D1" w:rsidP="002908D1">
            <w:pPr>
              <w:spacing w:after="0" w:line="240" w:lineRule="auto"/>
              <w:jc w:val="center"/>
              <w:rPr>
                <w:b/>
                <w:bCs/>
                <w:i/>
                <w:iCs/>
              </w:rPr>
            </w:pPr>
            <w:r w:rsidRPr="00C52442">
              <w:rPr>
                <w:b/>
                <w:bCs/>
                <w:i/>
                <w:iCs/>
              </w:rPr>
              <w:t>Descrip</w:t>
            </w:r>
            <w:r w:rsidR="008B5C56" w:rsidRPr="00C52442">
              <w:rPr>
                <w:b/>
                <w:bCs/>
                <w:i/>
                <w:iCs/>
              </w:rPr>
              <w:t>tion</w:t>
            </w:r>
          </w:p>
        </w:tc>
        <w:tc>
          <w:tcPr>
            <w:tcW w:w="5103" w:type="dxa"/>
          </w:tcPr>
          <w:p w14:paraId="3E722347" w14:textId="689F5FBE" w:rsidR="002908D1" w:rsidRPr="00C52442" w:rsidRDefault="002908D1" w:rsidP="002908D1">
            <w:pPr>
              <w:spacing w:after="0" w:line="240" w:lineRule="auto"/>
              <w:jc w:val="center"/>
              <w:rPr>
                <w:b/>
                <w:bCs/>
                <w:i/>
                <w:iCs/>
              </w:rPr>
            </w:pPr>
            <w:r w:rsidRPr="00C52442">
              <w:rPr>
                <w:b/>
                <w:bCs/>
                <w:i/>
                <w:iCs/>
              </w:rPr>
              <w:t>Com</w:t>
            </w:r>
            <w:r w:rsidR="008B5C56" w:rsidRPr="00C52442">
              <w:rPr>
                <w:b/>
                <w:bCs/>
                <w:i/>
                <w:iCs/>
              </w:rPr>
              <w:t>m</w:t>
            </w:r>
            <w:r w:rsidRPr="00C52442">
              <w:rPr>
                <w:b/>
                <w:bCs/>
                <w:i/>
                <w:iCs/>
              </w:rPr>
              <w:t>ent</w:t>
            </w:r>
          </w:p>
        </w:tc>
      </w:tr>
      <w:tr w:rsidR="002908D1" w:rsidRPr="00C52442" w14:paraId="38E6B944" w14:textId="77777777" w:rsidTr="00064AAB">
        <w:trPr>
          <w:trHeight w:val="1204"/>
        </w:trPr>
        <w:tc>
          <w:tcPr>
            <w:tcW w:w="1696" w:type="dxa"/>
          </w:tcPr>
          <w:p w14:paraId="5579B600" w14:textId="26C8827D" w:rsidR="002908D1" w:rsidRPr="00C52442" w:rsidRDefault="008F08A4" w:rsidP="002908D1">
            <w:pPr>
              <w:spacing w:after="0" w:line="240" w:lineRule="auto"/>
              <w:jc w:val="both"/>
            </w:pPr>
            <w:r w:rsidRPr="00C52442">
              <w:t xml:space="preserve">Specific </w:t>
            </w:r>
            <w:r w:rsidR="005E6706" w:rsidRPr="00C52442">
              <w:t>E</w:t>
            </w:r>
            <w:r w:rsidRPr="00C52442">
              <w:t xml:space="preserve">nvironmental </w:t>
            </w:r>
            <w:r w:rsidR="005E6706" w:rsidRPr="00C52442">
              <w:t>A</w:t>
            </w:r>
            <w:r w:rsidRPr="00C52442">
              <w:t>dditionality</w:t>
            </w:r>
          </w:p>
        </w:tc>
        <w:tc>
          <w:tcPr>
            <w:tcW w:w="2694" w:type="dxa"/>
          </w:tcPr>
          <w:p w14:paraId="3947FD9C" w14:textId="1B14D48F" w:rsidR="002908D1" w:rsidRPr="00C52442" w:rsidRDefault="00DC10DA" w:rsidP="002908D1">
            <w:pPr>
              <w:spacing w:after="0" w:line="240" w:lineRule="auto"/>
              <w:jc w:val="both"/>
            </w:pPr>
            <w:r w:rsidRPr="00C52442">
              <w:t>GEF provides a wide range of value-added interventions/services to achieve Global Environmental Benefits.</w:t>
            </w:r>
          </w:p>
        </w:tc>
        <w:tc>
          <w:tcPr>
            <w:tcW w:w="5103" w:type="dxa"/>
          </w:tcPr>
          <w:p w14:paraId="19D91AD2" w14:textId="7542CA60" w:rsidR="002908D1" w:rsidRPr="00C52442" w:rsidRDefault="00E94DDE" w:rsidP="002908D1">
            <w:pPr>
              <w:spacing w:after="0" w:line="240" w:lineRule="auto"/>
              <w:jc w:val="both"/>
            </w:pPr>
            <w:r w:rsidRPr="00C52442">
              <w:t>The environmental benefits of the project were strictly local in nature, with very little likelihood of scaling up nationally, nor did it provide verifiable global environmental benefits.</w:t>
            </w:r>
          </w:p>
        </w:tc>
      </w:tr>
      <w:tr w:rsidR="002908D1" w:rsidRPr="00C52442" w14:paraId="5929B822" w14:textId="77777777" w:rsidTr="00064AAB">
        <w:tc>
          <w:tcPr>
            <w:tcW w:w="1696" w:type="dxa"/>
          </w:tcPr>
          <w:p w14:paraId="065E2A6B" w14:textId="375254A2" w:rsidR="002908D1" w:rsidRPr="00C52442" w:rsidRDefault="00C649CE" w:rsidP="002908D1">
            <w:pPr>
              <w:spacing w:after="0" w:line="240" w:lineRule="auto"/>
              <w:jc w:val="both"/>
            </w:pPr>
            <w:r w:rsidRPr="00C52442">
              <w:t>Legal/Regulatory Additionality</w:t>
            </w:r>
          </w:p>
        </w:tc>
        <w:tc>
          <w:tcPr>
            <w:tcW w:w="2694" w:type="dxa"/>
          </w:tcPr>
          <w:p w14:paraId="658DEDA3" w14:textId="67A589B0" w:rsidR="002908D1" w:rsidRPr="00C52442" w:rsidRDefault="00493AC6" w:rsidP="002908D1">
            <w:pPr>
              <w:spacing w:after="0" w:line="240" w:lineRule="auto"/>
              <w:jc w:val="both"/>
            </w:pPr>
            <w:r w:rsidRPr="00C52442">
              <w:t>GEF helps stakeholders make changes that transform laws and regulations in an environmentally sustainable way.</w:t>
            </w:r>
          </w:p>
        </w:tc>
        <w:tc>
          <w:tcPr>
            <w:tcW w:w="5103" w:type="dxa"/>
          </w:tcPr>
          <w:p w14:paraId="10E26AD9" w14:textId="52E6E94F" w:rsidR="002908D1" w:rsidRPr="00C52442" w:rsidRDefault="00F523C8" w:rsidP="002908D1">
            <w:pPr>
              <w:spacing w:after="0" w:line="240" w:lineRule="auto"/>
              <w:jc w:val="both"/>
            </w:pPr>
            <w:r w:rsidRPr="00C52442">
              <w:t>The project does not provide new rules and regulations to improve the environmental status of the Mediterranean ecoregion.</w:t>
            </w:r>
          </w:p>
        </w:tc>
      </w:tr>
      <w:tr w:rsidR="002908D1" w:rsidRPr="00C52442" w14:paraId="4E82CC7E" w14:textId="77777777" w:rsidTr="00064AAB">
        <w:tc>
          <w:tcPr>
            <w:tcW w:w="1696" w:type="dxa"/>
          </w:tcPr>
          <w:p w14:paraId="3089DE1F" w14:textId="4EE21B14" w:rsidR="002908D1" w:rsidRPr="00C52442" w:rsidRDefault="00EA395B" w:rsidP="002908D1">
            <w:pPr>
              <w:spacing w:after="0" w:line="240" w:lineRule="auto"/>
              <w:jc w:val="both"/>
              <w:rPr>
                <w:lang w:val="es-CL"/>
              </w:rPr>
            </w:pPr>
            <w:proofErr w:type="spellStart"/>
            <w:r w:rsidRPr="00C52442">
              <w:rPr>
                <w:lang w:val="es-ES"/>
              </w:rPr>
              <w:t>Institutional</w:t>
            </w:r>
            <w:proofErr w:type="spellEnd"/>
            <w:r w:rsidRPr="00C52442">
              <w:rPr>
                <w:lang w:val="es-ES"/>
              </w:rPr>
              <w:t xml:space="preserve"> and Governance </w:t>
            </w:r>
            <w:proofErr w:type="spellStart"/>
            <w:r w:rsidRPr="00C52442">
              <w:rPr>
                <w:lang w:val="es-ES"/>
              </w:rPr>
              <w:t>Additionality</w:t>
            </w:r>
            <w:proofErr w:type="spellEnd"/>
          </w:p>
        </w:tc>
        <w:tc>
          <w:tcPr>
            <w:tcW w:w="2694" w:type="dxa"/>
          </w:tcPr>
          <w:p w14:paraId="341B2913" w14:textId="101307CE" w:rsidR="002908D1" w:rsidRPr="00C52442" w:rsidRDefault="0080750C" w:rsidP="002908D1">
            <w:pPr>
              <w:spacing w:after="0" w:line="240" w:lineRule="auto"/>
              <w:jc w:val="both"/>
            </w:pPr>
            <w:r w:rsidRPr="00C52442">
              <w:t>GEF provides support to the existing institution to transform in an efficient and sustainable way.</w:t>
            </w:r>
          </w:p>
        </w:tc>
        <w:tc>
          <w:tcPr>
            <w:tcW w:w="5103" w:type="dxa"/>
          </w:tcPr>
          <w:p w14:paraId="11038144" w14:textId="6A3A26DA" w:rsidR="002908D1" w:rsidRPr="00C52442" w:rsidRDefault="00E2661F" w:rsidP="002908D1">
            <w:pPr>
              <w:spacing w:after="0" w:line="240" w:lineRule="auto"/>
              <w:jc w:val="both"/>
            </w:pPr>
            <w:r w:rsidRPr="00C52442">
              <w:t>The project positively supports the MMA and its coordinating role with other institutions, especially INDAP, with which a general framework agreement was reached to work jointly. Similar efforts had been proposed with other services and other agencies, which did not prosper. With respect to the communities, they have been strengthened in their capacity to manage projects and plan small territories.</w:t>
            </w:r>
          </w:p>
        </w:tc>
      </w:tr>
      <w:tr w:rsidR="002908D1" w:rsidRPr="00C52442" w14:paraId="4A6C8FF8" w14:textId="77777777" w:rsidTr="00064AAB">
        <w:tc>
          <w:tcPr>
            <w:tcW w:w="1696" w:type="dxa"/>
          </w:tcPr>
          <w:p w14:paraId="0AEBDFDC" w14:textId="39A78707" w:rsidR="002908D1" w:rsidRPr="00C52442" w:rsidRDefault="0073187F" w:rsidP="002908D1">
            <w:pPr>
              <w:spacing w:after="0" w:line="240" w:lineRule="auto"/>
              <w:jc w:val="both"/>
            </w:pPr>
            <w:r w:rsidRPr="00C52442">
              <w:t>Financial Additionality</w:t>
            </w:r>
          </w:p>
        </w:tc>
        <w:tc>
          <w:tcPr>
            <w:tcW w:w="2694" w:type="dxa"/>
          </w:tcPr>
          <w:p w14:paraId="15F7A57C" w14:textId="312D5A56" w:rsidR="002908D1" w:rsidRPr="00C52442" w:rsidRDefault="00733E93" w:rsidP="002908D1">
            <w:pPr>
              <w:spacing w:after="0" w:line="240" w:lineRule="auto"/>
              <w:jc w:val="both"/>
            </w:pPr>
            <w:r w:rsidRPr="00C52442">
              <w:t>GEF provides an incremental cost that is associated with transforming a project with national/local benefits into one with global environmental benefits</w:t>
            </w:r>
          </w:p>
        </w:tc>
        <w:tc>
          <w:tcPr>
            <w:tcW w:w="5103" w:type="dxa"/>
          </w:tcPr>
          <w:p w14:paraId="5894401D" w14:textId="7591C275" w:rsidR="002908D1" w:rsidRPr="00C52442" w:rsidRDefault="006E4CF9" w:rsidP="002908D1">
            <w:pPr>
              <w:spacing w:after="0" w:line="240" w:lineRule="auto"/>
              <w:jc w:val="both"/>
            </w:pPr>
            <w:r w:rsidRPr="00C52442">
              <w:t>PRODOC does not provide information on incremental costs to justify the GEF grant amount (current versus projected costs of project implementation, where the incremental cost difference would be the GEF grant; the baseline appears to be zero). As the strategy stands, the cause-effect relationship of project activities/products to the delivery of global environmental benefits is not clear or defined.</w:t>
            </w:r>
          </w:p>
        </w:tc>
      </w:tr>
      <w:tr w:rsidR="002908D1" w:rsidRPr="00C52442" w14:paraId="3B0E9DD4" w14:textId="77777777" w:rsidTr="00064AAB">
        <w:tc>
          <w:tcPr>
            <w:tcW w:w="1696" w:type="dxa"/>
          </w:tcPr>
          <w:p w14:paraId="41DC0B77" w14:textId="1E5AC455" w:rsidR="002908D1" w:rsidRPr="00C52442" w:rsidRDefault="00604DDA" w:rsidP="002908D1">
            <w:pPr>
              <w:spacing w:after="0" w:line="240" w:lineRule="auto"/>
              <w:jc w:val="both"/>
            </w:pPr>
            <w:r w:rsidRPr="00C52442">
              <w:t xml:space="preserve">Socio-economic </w:t>
            </w:r>
            <w:r w:rsidR="005E6706" w:rsidRPr="00C52442">
              <w:t>A</w:t>
            </w:r>
            <w:r w:rsidRPr="00C52442">
              <w:t>dditionality</w:t>
            </w:r>
          </w:p>
        </w:tc>
        <w:tc>
          <w:tcPr>
            <w:tcW w:w="2694" w:type="dxa"/>
          </w:tcPr>
          <w:p w14:paraId="31B09D10" w14:textId="549A4A8E" w:rsidR="002908D1" w:rsidRPr="00C52442" w:rsidRDefault="00604DDA" w:rsidP="002908D1">
            <w:pPr>
              <w:spacing w:after="0" w:line="240" w:lineRule="auto"/>
              <w:jc w:val="both"/>
            </w:pPr>
            <w:r w:rsidRPr="00C52442">
              <w:t>GEF helps society improve its livelihood and social benefits through GEF activities.</w:t>
            </w:r>
          </w:p>
        </w:tc>
        <w:tc>
          <w:tcPr>
            <w:tcW w:w="5103" w:type="dxa"/>
          </w:tcPr>
          <w:p w14:paraId="5F863791" w14:textId="4DC7CA8A" w:rsidR="002908D1" w:rsidRPr="00C52442" w:rsidRDefault="007D6F45" w:rsidP="002908D1">
            <w:pPr>
              <w:spacing w:after="0" w:line="240" w:lineRule="auto"/>
              <w:jc w:val="both"/>
            </w:pPr>
            <w:r w:rsidRPr="00C52442">
              <w:t>In theory, PRODOC proposed certification of sustainable products, micro-</w:t>
            </w:r>
            <w:r w:rsidR="00D350B2" w:rsidRPr="00C52442">
              <w:t>credits,</w:t>
            </w:r>
            <w:r w:rsidRPr="00C52442">
              <w:t xml:space="preserve"> </w:t>
            </w:r>
            <w:r w:rsidR="005E6706" w:rsidRPr="00C52442">
              <w:t xml:space="preserve">as well as </w:t>
            </w:r>
            <w:r w:rsidRPr="00C52442">
              <w:t>coordination with the private sector to market these types of products. Unfortunately, during the project's implementation</w:t>
            </w:r>
            <w:r w:rsidR="005E6706" w:rsidRPr="00C52442">
              <w:t>,</w:t>
            </w:r>
            <w:r w:rsidRPr="00C52442">
              <w:t xml:space="preserve"> </w:t>
            </w:r>
            <w:r w:rsidR="005E6706" w:rsidRPr="00C52442">
              <w:t xml:space="preserve">these </w:t>
            </w:r>
            <w:r w:rsidRPr="00C52442">
              <w:t>type</w:t>
            </w:r>
            <w:r w:rsidR="005E6706" w:rsidRPr="00C52442">
              <w:t>s</w:t>
            </w:r>
            <w:r w:rsidRPr="00C52442">
              <w:t xml:space="preserve"> of long-term financial instruments were left aside by the executing entity, focusing only on community projects and planning.</w:t>
            </w:r>
          </w:p>
        </w:tc>
      </w:tr>
    </w:tbl>
    <w:p w14:paraId="77EA85FC" w14:textId="7B230529" w:rsidR="002908D1" w:rsidRPr="00C52442" w:rsidRDefault="002908D1" w:rsidP="009A3278">
      <w:pPr>
        <w:spacing w:after="80" w:line="240" w:lineRule="auto"/>
        <w:jc w:val="both"/>
        <w:rPr>
          <w:lang w:val="en-US"/>
        </w:rPr>
      </w:pPr>
    </w:p>
    <w:p w14:paraId="0989F666" w14:textId="4C353CCA" w:rsidR="002908D1" w:rsidRPr="00C52442" w:rsidRDefault="002908D1" w:rsidP="009A3278">
      <w:pPr>
        <w:spacing w:after="80" w:line="240" w:lineRule="auto"/>
        <w:jc w:val="both"/>
        <w:rPr>
          <w:lang w:val="en-US"/>
        </w:rPr>
      </w:pPr>
    </w:p>
    <w:p w14:paraId="3169F5CA" w14:textId="152E9831" w:rsidR="002908D1" w:rsidRPr="00C52442" w:rsidRDefault="00B83CDC" w:rsidP="003752A3">
      <w:pPr>
        <w:pStyle w:val="Ttulo3"/>
        <w:rPr>
          <w:rFonts w:ascii="Cambria" w:hAnsi="Cambria"/>
          <w:color w:val="002060"/>
          <w:lang w:val="en-US"/>
        </w:rPr>
      </w:pPr>
      <w:bookmarkStart w:id="373" w:name="_Toc61879250"/>
      <w:r w:rsidRPr="00C52442">
        <w:rPr>
          <w:rFonts w:ascii="Cambria" w:hAnsi="Cambria"/>
          <w:color w:val="002060"/>
          <w:lang w:val="en-US"/>
        </w:rPr>
        <w:t>3.1.12. Environmental and Social Safeguards</w:t>
      </w:r>
      <w:bookmarkEnd w:id="373"/>
    </w:p>
    <w:p w14:paraId="160BDA1A" w14:textId="04B1FCDC" w:rsidR="007D14D6" w:rsidRPr="00C52442" w:rsidRDefault="007D14D6" w:rsidP="009A3278">
      <w:pPr>
        <w:spacing w:after="80" w:line="240" w:lineRule="auto"/>
        <w:jc w:val="both"/>
        <w:rPr>
          <w:lang w:val="en-US"/>
        </w:rPr>
      </w:pPr>
      <w:r w:rsidRPr="00C52442">
        <w:rPr>
          <w:lang w:val="en-US"/>
        </w:rPr>
        <w:t xml:space="preserve">The "Social and Environmental Risk Screening (SESP)" </w:t>
      </w:r>
      <w:r w:rsidR="005E6706" w:rsidRPr="00C52442">
        <w:rPr>
          <w:lang w:val="en-US"/>
        </w:rPr>
        <w:t xml:space="preserve">procedure </w:t>
      </w:r>
      <w:r w:rsidRPr="00C52442">
        <w:rPr>
          <w:lang w:val="en-US"/>
        </w:rPr>
        <w:t>is a tool that UNDP uses during the design of GEF projects. It consists of a checklist with a series of questions that identify the environmental and social risks of projects during the formulation stage and corresponding measures to mitigate them during implementation. If new information is available during project implementation</w:t>
      </w:r>
      <w:r w:rsidR="005E6706" w:rsidRPr="00C52442">
        <w:rPr>
          <w:lang w:val="en-US"/>
        </w:rPr>
        <w:t>,</w:t>
      </w:r>
      <w:r w:rsidRPr="00C52442">
        <w:rPr>
          <w:lang w:val="en-US"/>
        </w:rPr>
        <w:t xml:space="preserve"> or substantive changes are made during the project cycle, this tool should be </w:t>
      </w:r>
      <w:r w:rsidR="002B42C8" w:rsidRPr="00C52442">
        <w:rPr>
          <w:lang w:val="en-US"/>
        </w:rPr>
        <w:t>updated,</w:t>
      </w:r>
      <w:r w:rsidRPr="00C52442">
        <w:rPr>
          <w:lang w:val="en-US"/>
        </w:rPr>
        <w:t xml:space="preserve"> and the risk reassessed (Low, Moderate, </w:t>
      </w:r>
      <w:proofErr w:type="gramStart"/>
      <w:r w:rsidRPr="00C52442">
        <w:rPr>
          <w:lang w:val="en-US"/>
        </w:rPr>
        <w:t>High</w:t>
      </w:r>
      <w:proofErr w:type="gramEnd"/>
      <w:r w:rsidRPr="00C52442">
        <w:rPr>
          <w:lang w:val="en-US"/>
        </w:rPr>
        <w:t>)</w:t>
      </w:r>
      <w:r w:rsidR="002A3C7D" w:rsidRPr="00C52442">
        <w:rPr>
          <w:rStyle w:val="Refdenotaalpie"/>
          <w:lang w:val="en-US"/>
        </w:rPr>
        <w:footnoteReference w:id="21"/>
      </w:r>
      <w:r w:rsidRPr="00C52442">
        <w:rPr>
          <w:lang w:val="en-US"/>
        </w:rPr>
        <w:t>. This tool is also useful for listening to the concerns of individuals/groups who may be affected by project activities, enabling them to discuss and hear their concerns.</w:t>
      </w:r>
    </w:p>
    <w:p w14:paraId="3E407736" w14:textId="77777777" w:rsidR="00F4182B" w:rsidRPr="00C52442" w:rsidRDefault="00F4182B" w:rsidP="00F4182B">
      <w:pPr>
        <w:spacing w:after="80" w:line="240" w:lineRule="auto"/>
        <w:jc w:val="both"/>
        <w:rPr>
          <w:lang w:val="en-US"/>
        </w:rPr>
      </w:pPr>
      <w:r w:rsidRPr="00C52442">
        <w:rPr>
          <w:lang w:val="en-US"/>
        </w:rPr>
        <w:t xml:space="preserve">In the specific case of this project, it was found that this assessment was made during its development, which the CMS classified as "Category 1" (no further action needed). </w:t>
      </w:r>
    </w:p>
    <w:p w14:paraId="4A2A2663" w14:textId="55B8B22F" w:rsidR="00F4182B" w:rsidRPr="00C52442" w:rsidRDefault="00F4182B" w:rsidP="00F4182B">
      <w:pPr>
        <w:spacing w:after="80" w:line="240" w:lineRule="auto"/>
        <w:jc w:val="both"/>
        <w:rPr>
          <w:lang w:val="en-US"/>
        </w:rPr>
      </w:pPr>
      <w:r w:rsidRPr="00C52442">
        <w:rPr>
          <w:lang w:val="en-US"/>
        </w:rPr>
        <w:t>Interviews conducted indicate</w:t>
      </w:r>
      <w:r w:rsidR="005E6706" w:rsidRPr="00C52442">
        <w:rPr>
          <w:lang w:val="en-US"/>
        </w:rPr>
        <w:t>d</w:t>
      </w:r>
      <w:r w:rsidRPr="00C52442">
        <w:rPr>
          <w:lang w:val="en-US"/>
        </w:rPr>
        <w:t xml:space="preserve"> that none of the project's beneficiaries presented complaints or concerns regarding the project's potential impacts. </w:t>
      </w:r>
    </w:p>
    <w:p w14:paraId="2AD08091" w14:textId="4E0F80A7" w:rsidR="00B83CDC" w:rsidRDefault="00F4182B" w:rsidP="00F4182B">
      <w:pPr>
        <w:spacing w:after="80" w:line="240" w:lineRule="auto"/>
        <w:jc w:val="both"/>
        <w:rPr>
          <w:lang w:val="en-US"/>
        </w:rPr>
      </w:pPr>
      <w:r w:rsidRPr="00C52442">
        <w:rPr>
          <w:lang w:val="en-US"/>
        </w:rPr>
        <w:t>In the case of indigenous peoples, the CMS held several workshops for consultation and participation of communities.</w:t>
      </w:r>
    </w:p>
    <w:p w14:paraId="078136C1" w14:textId="77777777" w:rsidR="00B83CDC" w:rsidRPr="007D6F45" w:rsidRDefault="00B83CDC" w:rsidP="009A3278">
      <w:pPr>
        <w:spacing w:after="80" w:line="240" w:lineRule="auto"/>
        <w:jc w:val="both"/>
        <w:rPr>
          <w:lang w:val="en-US"/>
        </w:rPr>
      </w:pPr>
    </w:p>
    <w:p w14:paraId="7CF119E7" w14:textId="22EC0919" w:rsidR="003C7814" w:rsidRPr="00D00E6B" w:rsidRDefault="005C7E4F" w:rsidP="00AB2BFD">
      <w:pPr>
        <w:pStyle w:val="Ttulo2"/>
        <w:numPr>
          <w:ilvl w:val="1"/>
          <w:numId w:val="19"/>
        </w:numPr>
        <w:spacing w:before="0" w:after="80" w:line="240" w:lineRule="auto"/>
        <w:ind w:hanging="750"/>
      </w:pPr>
      <w:bookmarkStart w:id="374" w:name="_Toc61879251"/>
      <w:r w:rsidRPr="00D00E6B">
        <w:rPr>
          <w:lang w:val="en-GB"/>
        </w:rPr>
        <w:t>Project execution</w:t>
      </w:r>
      <w:bookmarkEnd w:id="374"/>
      <w:r w:rsidR="003C7814" w:rsidRPr="00D00E6B">
        <w:tab/>
      </w:r>
    </w:p>
    <w:p w14:paraId="487BBF1C" w14:textId="1EE7D22E" w:rsidR="003C7814" w:rsidRPr="00D00E6B" w:rsidRDefault="00BE42B2" w:rsidP="00BE42B2">
      <w:pPr>
        <w:pStyle w:val="Ttulo3"/>
        <w:spacing w:before="0" w:after="80" w:line="240" w:lineRule="auto"/>
        <w:rPr>
          <w:lang w:val="en-GB"/>
        </w:rPr>
      </w:pPr>
      <w:bookmarkStart w:id="375" w:name="_Toc61879252"/>
      <w:r w:rsidRPr="00D00E6B">
        <w:rPr>
          <w:lang w:val="en-GB"/>
        </w:rPr>
        <w:t xml:space="preserve">3.2.1 </w:t>
      </w:r>
      <w:r w:rsidR="008D764A" w:rsidRPr="00D00E6B">
        <w:rPr>
          <w:lang w:val="en-GB"/>
        </w:rPr>
        <w:t>Adaptive management (changes in project design and project results during implementation)</w:t>
      </w:r>
      <w:bookmarkEnd w:id="375"/>
    </w:p>
    <w:p w14:paraId="0B436AD8" w14:textId="77777777" w:rsidR="0092014F" w:rsidRPr="00D00E6B" w:rsidRDefault="0092014F" w:rsidP="0092014F">
      <w:pPr>
        <w:jc w:val="both"/>
        <w:rPr>
          <w:lang w:val="en-GB"/>
        </w:rPr>
      </w:pPr>
      <w:r w:rsidRPr="00D00E6B">
        <w:rPr>
          <w:lang w:val="en-GB"/>
        </w:rPr>
        <w:t xml:space="preserve">The project adaptation management can be ordered according to the </w:t>
      </w:r>
      <w:r w:rsidRPr="00D00E6B">
        <w:rPr>
          <w:b/>
          <w:i/>
          <w:u w:val="single"/>
          <w:lang w:val="en-GB"/>
        </w:rPr>
        <w:t>existence of two management models</w:t>
      </w:r>
      <w:r w:rsidRPr="00D00E6B">
        <w:rPr>
          <w:lang w:val="en-GB"/>
        </w:rPr>
        <w:t xml:space="preserve">, expressed in that the project has had two different coordination teams. </w:t>
      </w:r>
    </w:p>
    <w:p w14:paraId="3E76DFCA" w14:textId="1B4C3D83" w:rsidR="00BE42B2" w:rsidRPr="00D00E6B" w:rsidRDefault="0092014F" w:rsidP="0092014F">
      <w:pPr>
        <w:jc w:val="both"/>
        <w:rPr>
          <w:lang w:val="en-GB"/>
        </w:rPr>
      </w:pPr>
      <w:r w:rsidRPr="00D00E6B">
        <w:rPr>
          <w:b/>
          <w:i/>
          <w:u w:val="single"/>
          <w:lang w:val="en-GB"/>
        </w:rPr>
        <w:t>The first management model</w:t>
      </w:r>
      <w:r w:rsidRPr="00D00E6B">
        <w:rPr>
          <w:lang w:val="en-GB"/>
        </w:rPr>
        <w:t xml:space="preserve">, led by a Directorate and an initial Project Coordination Team (DECI), </w:t>
      </w:r>
      <w:r w:rsidR="00664776" w:rsidRPr="00D00E6B">
        <w:rPr>
          <w:lang w:val="en-GB"/>
        </w:rPr>
        <w:t xml:space="preserve">was </w:t>
      </w:r>
      <w:r w:rsidRPr="00D00E6B">
        <w:rPr>
          <w:lang w:val="en-GB"/>
        </w:rPr>
        <w:t>developed for approximately 22 months, from January 2015 to October 2016.</w:t>
      </w:r>
    </w:p>
    <w:p w14:paraId="3D582197" w14:textId="28CF5632" w:rsidR="003C7814" w:rsidRPr="00427EE0" w:rsidRDefault="0092014F" w:rsidP="003C7814">
      <w:pPr>
        <w:jc w:val="both"/>
        <w:rPr>
          <w:lang w:val="en-US"/>
        </w:rPr>
      </w:pPr>
      <w:r w:rsidRPr="00D00E6B">
        <w:rPr>
          <w:rFonts w:eastAsia="Calibri" w:cs="Calibri"/>
          <w:lang w:val="en-US"/>
        </w:rPr>
        <w:t xml:space="preserve">It took this team approximately six months to </w:t>
      </w:r>
      <w:r w:rsidR="00664776" w:rsidRPr="00D00E6B">
        <w:rPr>
          <w:rFonts w:eastAsia="Calibri" w:cs="Calibri"/>
          <w:lang w:val="en-US"/>
        </w:rPr>
        <w:t xml:space="preserve">initiate </w:t>
      </w:r>
      <w:r w:rsidRPr="00D00E6B">
        <w:rPr>
          <w:rFonts w:eastAsia="Calibri" w:cs="Calibri"/>
          <w:lang w:val="en-US"/>
        </w:rPr>
        <w:t>f</w:t>
      </w:r>
      <w:r w:rsidR="005B6CF0" w:rsidRPr="00D00E6B">
        <w:rPr>
          <w:rFonts w:eastAsia="Calibri" w:cs="Calibri"/>
          <w:lang w:val="en-US"/>
        </w:rPr>
        <w:t xml:space="preserve">ormal implementation of the project </w:t>
      </w:r>
      <w:r w:rsidR="00C55844" w:rsidRPr="00D00E6B">
        <w:rPr>
          <w:rFonts w:eastAsia="Calibri" w:cs="Calibri"/>
          <w:lang w:val="en-US"/>
        </w:rPr>
        <w:t>since</w:t>
      </w:r>
      <w:r w:rsidR="005B6CF0" w:rsidRPr="00D00E6B">
        <w:rPr>
          <w:rFonts w:eastAsia="Calibri" w:cs="Calibri"/>
          <w:lang w:val="en-US"/>
        </w:rPr>
        <w:t xml:space="preserve"> the Project's </w:t>
      </w:r>
      <w:r w:rsidR="00AE54B6" w:rsidRPr="00D00E6B">
        <w:rPr>
          <w:rFonts w:eastAsia="Calibri" w:cs="Calibri"/>
          <w:lang w:val="en-US"/>
        </w:rPr>
        <w:t>opening</w:t>
      </w:r>
      <w:r w:rsidR="005B6CF0" w:rsidRPr="00D00E6B">
        <w:rPr>
          <w:rFonts w:eastAsia="Calibri" w:cs="Calibri"/>
          <w:lang w:val="en-US"/>
        </w:rPr>
        <w:t xml:space="preserve"> workshop was held in April 2015 and the first meeting of the Partners Committee in July 2015. </w:t>
      </w:r>
      <w:r w:rsidR="002F0C0B" w:rsidRPr="00D00E6B">
        <w:rPr>
          <w:rFonts w:eastAsia="Calibri" w:cs="Calibri"/>
          <w:lang w:val="en-US"/>
        </w:rPr>
        <w:t xml:space="preserve">In this regard, it is noteworthy that the opening workshop was not used to address some of the changes </w:t>
      </w:r>
      <w:r w:rsidR="003712FF" w:rsidRPr="00D00E6B">
        <w:rPr>
          <w:rFonts w:eastAsia="Calibri" w:cs="Calibri"/>
          <w:lang w:val="en-US"/>
        </w:rPr>
        <w:t xml:space="preserve">later </w:t>
      </w:r>
      <w:r w:rsidR="002F0C0B" w:rsidRPr="00D00E6B">
        <w:rPr>
          <w:rFonts w:eastAsia="Calibri" w:cs="Calibri"/>
          <w:lang w:val="en-US"/>
        </w:rPr>
        <w:t xml:space="preserve">proposed by the </w:t>
      </w:r>
      <w:r w:rsidR="005D6D8D" w:rsidRPr="00D00E6B">
        <w:rPr>
          <w:rFonts w:eastAsia="Calibri" w:cs="Calibri"/>
          <w:lang w:val="en-US"/>
        </w:rPr>
        <w:t>EMT</w:t>
      </w:r>
      <w:r w:rsidR="002F0C0B" w:rsidRPr="00D00E6B">
        <w:rPr>
          <w:rFonts w:eastAsia="Calibri" w:cs="Calibri"/>
          <w:lang w:val="en-US"/>
        </w:rPr>
        <w:t>, which could have been detected i</w:t>
      </w:r>
      <w:r w:rsidR="00BE42B2" w:rsidRPr="00D00E6B">
        <w:rPr>
          <w:rFonts w:eastAsia="Calibri" w:cs="Calibri"/>
          <w:lang w:val="en-US"/>
        </w:rPr>
        <w:t xml:space="preserve">f </w:t>
      </w:r>
      <w:r w:rsidR="002F0C0B" w:rsidRPr="00D00E6B">
        <w:rPr>
          <w:rFonts w:eastAsia="Calibri" w:cs="Calibri"/>
          <w:lang w:val="en-US"/>
        </w:rPr>
        <w:t>a quick review</w:t>
      </w:r>
      <w:r w:rsidR="00BE42B2" w:rsidRPr="00D00E6B">
        <w:rPr>
          <w:rFonts w:eastAsia="Calibri" w:cs="Calibri"/>
          <w:lang w:val="en-US"/>
        </w:rPr>
        <w:t xml:space="preserve"> had occurred</w:t>
      </w:r>
      <w:r w:rsidR="002F0C0B" w:rsidRPr="00D00E6B">
        <w:rPr>
          <w:rFonts w:eastAsia="Calibri" w:cs="Calibri"/>
          <w:lang w:val="en-US"/>
        </w:rPr>
        <w:t>. T</w:t>
      </w:r>
      <w:r w:rsidR="00BE42B2" w:rsidRPr="00D00E6B">
        <w:rPr>
          <w:rFonts w:eastAsia="Calibri" w:cs="Calibri"/>
          <w:lang w:val="en-US"/>
        </w:rPr>
        <w:t>herefore, t</w:t>
      </w:r>
      <w:r w:rsidR="002F0C0B" w:rsidRPr="00D00E6B">
        <w:rPr>
          <w:rFonts w:eastAsia="Calibri" w:cs="Calibri"/>
          <w:lang w:val="en-US"/>
        </w:rPr>
        <w:t>his workshop did not meet the expectations contained in PRODOC. This was because it focused on describing the project and identifying the major problems in the territories, rather than analyzing the project's strategy and indicators for the first annual work plan</w:t>
      </w:r>
      <w:r w:rsidR="003C7814" w:rsidRPr="00D00E6B">
        <w:rPr>
          <w:rStyle w:val="Refdenotaalpie"/>
          <w:rFonts w:eastAsia="Calibri" w:cs="Calibri"/>
        </w:rPr>
        <w:footnoteReference w:id="22"/>
      </w:r>
      <w:r w:rsidR="003C7814" w:rsidRPr="00D00E6B">
        <w:rPr>
          <w:rFonts w:eastAsia="Calibri" w:cs="Calibri"/>
          <w:lang w:val="en-US"/>
        </w:rPr>
        <w:t xml:space="preserve">. </w:t>
      </w:r>
      <w:r w:rsidR="00A52ADD" w:rsidRPr="00D00E6B">
        <w:rPr>
          <w:rFonts w:eastAsia="Calibri" w:cs="Calibri"/>
          <w:lang w:val="en-US"/>
        </w:rPr>
        <w:t>During the period of the DECI</w:t>
      </w:r>
      <w:r w:rsidR="004E7939" w:rsidRPr="00D00E6B">
        <w:rPr>
          <w:rFonts w:eastAsia="Calibri" w:cs="Calibri"/>
          <w:lang w:val="en-US"/>
        </w:rPr>
        <w:t>,</w:t>
      </w:r>
      <w:r w:rsidR="00427EE0" w:rsidRPr="00D00E6B">
        <w:rPr>
          <w:rFonts w:eastAsia="Calibri" w:cs="Calibri"/>
          <w:lang w:val="en-US"/>
        </w:rPr>
        <w:t xml:space="preserve"> the project management showed a lack of planning and progress towards the </w:t>
      </w:r>
      <w:r w:rsidR="007E484B" w:rsidRPr="00D00E6B">
        <w:rPr>
          <w:rFonts w:eastAsia="Calibri" w:cs="Calibri"/>
          <w:lang w:val="en-US"/>
        </w:rPr>
        <w:t>goals,</w:t>
      </w:r>
      <w:r w:rsidR="00427EE0" w:rsidRPr="00D00E6B">
        <w:rPr>
          <w:rFonts w:eastAsia="Calibri" w:cs="Calibri"/>
          <w:lang w:val="en-US"/>
        </w:rPr>
        <w:t xml:space="preserve"> so UNDP organized a pre-evaluation of the project in April 2016. In this</w:t>
      </w:r>
      <w:r w:rsidR="00427EE0" w:rsidRPr="00427EE0">
        <w:rPr>
          <w:rFonts w:eastAsia="Calibri" w:cs="Calibri"/>
          <w:lang w:val="en-US"/>
        </w:rPr>
        <w:t xml:space="preserve"> instance, the implementation of activities without strategic planning and minimal budget execution were highlighted. Likewise, the installation of the project in the territories was carried out without </w:t>
      </w:r>
      <w:r w:rsidR="00427EE0" w:rsidRPr="00427EE0">
        <w:rPr>
          <w:rFonts w:eastAsia="Calibri" w:cs="Calibri"/>
          <w:lang w:val="en-US"/>
        </w:rPr>
        <w:lastRenderedPageBreak/>
        <w:t>a clear methodology a</w:t>
      </w:r>
      <w:r w:rsidR="004E7939">
        <w:rPr>
          <w:rFonts w:eastAsia="Calibri" w:cs="Calibri"/>
          <w:lang w:val="en-US"/>
        </w:rPr>
        <w:t xml:space="preserve">s well </w:t>
      </w:r>
      <w:proofErr w:type="gramStart"/>
      <w:r w:rsidR="004E7939">
        <w:rPr>
          <w:rFonts w:eastAsia="Calibri" w:cs="Calibri"/>
          <w:lang w:val="en-US"/>
        </w:rPr>
        <w:t xml:space="preserve">as </w:t>
      </w:r>
      <w:r w:rsidR="00427EE0" w:rsidRPr="00427EE0">
        <w:rPr>
          <w:rFonts w:eastAsia="Calibri" w:cs="Calibri"/>
          <w:lang w:val="en-US"/>
        </w:rPr>
        <w:t xml:space="preserve"> with</w:t>
      </w:r>
      <w:proofErr w:type="gramEnd"/>
      <w:r w:rsidR="00427EE0" w:rsidRPr="00427EE0">
        <w:rPr>
          <w:rFonts w:eastAsia="Calibri" w:cs="Calibri"/>
          <w:lang w:val="en-US"/>
        </w:rPr>
        <w:t xml:space="preserve"> workshops </w:t>
      </w:r>
      <w:r w:rsidR="004E7939">
        <w:rPr>
          <w:rFonts w:eastAsia="Calibri" w:cs="Calibri"/>
          <w:lang w:val="en-US"/>
        </w:rPr>
        <w:t xml:space="preserve">that had </w:t>
      </w:r>
      <w:r w:rsidR="00427EE0" w:rsidRPr="00427EE0">
        <w:rPr>
          <w:rFonts w:eastAsia="Calibri" w:cs="Calibri"/>
          <w:lang w:val="en-US"/>
        </w:rPr>
        <w:t>very broad t</w:t>
      </w:r>
      <w:r w:rsidR="007E484B">
        <w:rPr>
          <w:rFonts w:eastAsia="Calibri" w:cs="Calibri"/>
          <w:lang w:val="en-US"/>
        </w:rPr>
        <w:t>opics</w:t>
      </w:r>
      <w:r w:rsidR="00427EE0" w:rsidRPr="00427EE0">
        <w:rPr>
          <w:rFonts w:eastAsia="Calibri" w:cs="Calibri"/>
          <w:lang w:val="en-US"/>
        </w:rPr>
        <w:t xml:space="preserve"> that generated </w:t>
      </w:r>
      <w:r w:rsidR="004E7939">
        <w:rPr>
          <w:rFonts w:eastAsia="Calibri" w:cs="Calibri"/>
          <w:lang w:val="en-US"/>
        </w:rPr>
        <w:t xml:space="preserve">unrealistic </w:t>
      </w:r>
      <w:r w:rsidR="00427EE0" w:rsidRPr="00427EE0">
        <w:rPr>
          <w:rFonts w:eastAsia="Calibri" w:cs="Calibri"/>
          <w:lang w:val="en-US"/>
        </w:rPr>
        <w:t xml:space="preserve">expectations and </w:t>
      </w:r>
      <w:r w:rsidR="004E7939">
        <w:rPr>
          <w:rFonts w:eastAsia="Calibri" w:cs="Calibri"/>
          <w:lang w:val="en-US"/>
        </w:rPr>
        <w:t xml:space="preserve">general </w:t>
      </w:r>
      <w:r w:rsidR="00427EE0" w:rsidRPr="00427EE0">
        <w:rPr>
          <w:rFonts w:eastAsia="Calibri" w:cs="Calibri"/>
          <w:lang w:val="en-US"/>
        </w:rPr>
        <w:t>confusion among the participants</w:t>
      </w:r>
      <w:r w:rsidR="003C7814" w:rsidRPr="000404FD">
        <w:rPr>
          <w:rStyle w:val="Refdenotaalpie"/>
          <w:rFonts w:eastAsia="Calibri" w:cs="Calibri"/>
        </w:rPr>
        <w:footnoteReference w:id="23"/>
      </w:r>
      <w:r w:rsidR="003C7814" w:rsidRPr="00427EE0">
        <w:rPr>
          <w:rFonts w:eastAsia="Calibri" w:cs="Calibri"/>
          <w:lang w:val="en-US"/>
        </w:rPr>
        <w:t>.</w:t>
      </w:r>
    </w:p>
    <w:p w14:paraId="61C65261" w14:textId="56E08F5F" w:rsidR="003074DF" w:rsidRPr="00D00E6B" w:rsidRDefault="00737993" w:rsidP="003C7814">
      <w:pPr>
        <w:jc w:val="both"/>
        <w:rPr>
          <w:rFonts w:eastAsia="Calibri" w:cs="Calibri"/>
          <w:lang w:val="en-US"/>
        </w:rPr>
      </w:pPr>
      <w:r w:rsidRPr="00D00E6B">
        <w:rPr>
          <w:rFonts w:eastAsia="Calibri" w:cs="Calibri"/>
          <w:lang w:val="en-US"/>
        </w:rPr>
        <w:t xml:space="preserve">A new phase of the project began with a </w:t>
      </w:r>
      <w:r w:rsidRPr="00D00E6B">
        <w:rPr>
          <w:rFonts w:eastAsia="Calibri" w:cs="Calibri"/>
          <w:b/>
          <w:i/>
          <w:u w:val="single"/>
          <w:lang w:val="en-US"/>
        </w:rPr>
        <w:t>second management model</w:t>
      </w:r>
      <w:r w:rsidRPr="00D00E6B">
        <w:rPr>
          <w:rFonts w:eastAsia="Calibri" w:cs="Calibri"/>
          <w:lang w:val="en-US"/>
        </w:rPr>
        <w:t xml:space="preserve"> consisting of a </w:t>
      </w:r>
      <w:r w:rsidR="003074DF" w:rsidRPr="00D00E6B">
        <w:rPr>
          <w:lang w:val="en"/>
        </w:rPr>
        <w:t>Directorate</w:t>
      </w:r>
      <w:r w:rsidRPr="00D00E6B">
        <w:rPr>
          <w:rFonts w:eastAsia="Calibri" w:cs="Calibri"/>
          <w:lang w:val="en-US"/>
        </w:rPr>
        <w:t xml:space="preserve"> and a definitive Project Coordination Team (DECD)</w:t>
      </w:r>
      <w:r w:rsidRPr="00D00E6B">
        <w:rPr>
          <w:rStyle w:val="Refdenotaalpie"/>
          <w:rFonts w:eastAsia="Calibri" w:cs="Calibri"/>
          <w:lang w:val="en-US"/>
        </w:rPr>
        <w:footnoteReference w:id="24"/>
      </w:r>
      <w:r w:rsidRPr="00D00E6B">
        <w:rPr>
          <w:rFonts w:eastAsia="Calibri" w:cs="Calibri"/>
          <w:lang w:val="en-US"/>
        </w:rPr>
        <w:t xml:space="preserve">, which meant that, after two years, almost the entire coordination team was new. </w:t>
      </w:r>
    </w:p>
    <w:p w14:paraId="1595EF40" w14:textId="2E62A1F7" w:rsidR="003C7814" w:rsidRPr="00D00E6B" w:rsidRDefault="00031A25" w:rsidP="003C7814">
      <w:pPr>
        <w:jc w:val="both"/>
        <w:rPr>
          <w:rFonts w:eastAsia="Calibri" w:cs="Calibri"/>
          <w:lang w:val="en-US"/>
        </w:rPr>
      </w:pPr>
      <w:r w:rsidRPr="00D00E6B">
        <w:rPr>
          <w:rFonts w:eastAsia="Calibri" w:cs="Calibri"/>
          <w:lang w:val="en-US"/>
        </w:rPr>
        <w:t>Soon after the start of the DECD</w:t>
      </w:r>
      <w:r w:rsidR="00DF647F" w:rsidRPr="00D00E6B">
        <w:rPr>
          <w:rFonts w:eastAsia="Calibri" w:cs="Calibri"/>
          <w:lang w:val="en-US"/>
        </w:rPr>
        <w:t xml:space="preserve">, the EMT </w:t>
      </w:r>
      <w:r w:rsidR="004E7939" w:rsidRPr="00D00E6B">
        <w:rPr>
          <w:rFonts w:eastAsia="Calibri" w:cs="Calibri"/>
          <w:lang w:val="en-US"/>
        </w:rPr>
        <w:t>wa</w:t>
      </w:r>
      <w:r w:rsidR="00DF647F" w:rsidRPr="00D00E6B">
        <w:rPr>
          <w:rFonts w:eastAsia="Calibri" w:cs="Calibri"/>
          <w:lang w:val="en-US"/>
        </w:rPr>
        <w:t xml:space="preserve">s developed </w:t>
      </w:r>
      <w:r w:rsidR="00E44CE9" w:rsidRPr="00D00E6B">
        <w:rPr>
          <w:rFonts w:eastAsia="Calibri" w:cs="Calibri"/>
          <w:lang w:val="en-US"/>
        </w:rPr>
        <w:t xml:space="preserve">in April 2017 </w:t>
      </w:r>
      <w:r w:rsidR="00DF647F" w:rsidRPr="00D00E6B">
        <w:rPr>
          <w:rFonts w:eastAsia="Calibri" w:cs="Calibri"/>
          <w:lang w:val="en-US"/>
        </w:rPr>
        <w:t>(approximately after 2.5 years of implementation)</w:t>
      </w:r>
      <w:r w:rsidRPr="00D00E6B">
        <w:rPr>
          <w:rFonts w:eastAsia="Calibri" w:cs="Calibri"/>
          <w:lang w:val="en-US"/>
        </w:rPr>
        <w:t xml:space="preserve">.  As indicated below, this report signifies the major change in adaptive project management. The EMT makes a set of recommendations </w:t>
      </w:r>
      <w:r w:rsidR="00DF647F" w:rsidRPr="00D00E6B">
        <w:rPr>
          <w:rFonts w:eastAsia="Calibri" w:cs="Calibri"/>
          <w:lang w:val="en-US"/>
        </w:rPr>
        <w:t>shown in Table 6</w:t>
      </w:r>
      <w:r w:rsidR="003C7814" w:rsidRPr="00D00E6B">
        <w:rPr>
          <w:rFonts w:eastAsia="Calibri" w:cs="Calibri"/>
          <w:lang w:val="en-US"/>
        </w:rPr>
        <w:t xml:space="preserve">. </w:t>
      </w:r>
      <w:r w:rsidR="00C803BE" w:rsidRPr="00D00E6B">
        <w:rPr>
          <w:rFonts w:eastAsia="Calibri" w:cs="Calibri"/>
          <w:lang w:val="en-US"/>
        </w:rPr>
        <w:t xml:space="preserve">This is a large number of recommendations (19 in total, if each of the recommendations that make up recommendation 15 is considered separately), which is increased by the level of detail shown, which in certain cases </w:t>
      </w:r>
      <w:r w:rsidR="00847930" w:rsidRPr="00D00E6B">
        <w:rPr>
          <w:rFonts w:eastAsia="Calibri" w:cs="Calibri"/>
          <w:lang w:val="en-US"/>
        </w:rPr>
        <w:t>seem</w:t>
      </w:r>
      <w:r w:rsidR="00E44CE9" w:rsidRPr="00D00E6B">
        <w:rPr>
          <w:rFonts w:eastAsia="Calibri" w:cs="Calibri"/>
          <w:lang w:val="en-US"/>
        </w:rPr>
        <w:t xml:space="preserve"> </w:t>
      </w:r>
      <w:r w:rsidR="00847930" w:rsidRPr="00D00E6B">
        <w:rPr>
          <w:rFonts w:eastAsia="Calibri" w:cs="Calibri"/>
          <w:lang w:val="en-US"/>
        </w:rPr>
        <w:t>like instructions rather than recommendations</w:t>
      </w:r>
      <w:r w:rsidR="00C803BE" w:rsidRPr="00D00E6B">
        <w:rPr>
          <w:rFonts w:eastAsia="Calibri" w:cs="Calibri"/>
          <w:lang w:val="en-US"/>
        </w:rPr>
        <w:t xml:space="preserve">. </w:t>
      </w:r>
      <w:r w:rsidR="00AA7004" w:rsidRPr="00D00E6B">
        <w:rPr>
          <w:rFonts w:eastAsia="Calibri" w:cs="Calibri"/>
          <w:lang w:val="en-US"/>
        </w:rPr>
        <w:t>Contrary to what is expected, in many cases, the recommendations of the people involved in its design or management did not contribute to the task of simplifying a project that is considered complex.</w:t>
      </w:r>
    </w:p>
    <w:p w14:paraId="21B81E2D" w14:textId="18EC58C6" w:rsidR="000B302A" w:rsidRPr="00D00E6B" w:rsidRDefault="000B302A" w:rsidP="00194735">
      <w:pPr>
        <w:jc w:val="both"/>
        <w:rPr>
          <w:rFonts w:eastAsia="Calibri" w:cs="Calibri"/>
          <w:lang w:val="en-US"/>
        </w:rPr>
      </w:pPr>
      <w:r w:rsidRPr="00D00E6B">
        <w:rPr>
          <w:rFonts w:eastAsia="Calibri" w:cs="Calibri"/>
          <w:lang w:val="en-US"/>
        </w:rPr>
        <w:t xml:space="preserve">The main changes proposed by the EMT and </w:t>
      </w:r>
      <w:r w:rsidR="00E44CE9" w:rsidRPr="00D00E6B">
        <w:rPr>
          <w:rFonts w:eastAsia="Calibri" w:cs="Calibri"/>
          <w:lang w:val="en-US"/>
        </w:rPr>
        <w:t>subsequently</w:t>
      </w:r>
      <w:r w:rsidRPr="00D00E6B">
        <w:rPr>
          <w:rFonts w:eastAsia="Calibri" w:cs="Calibri"/>
          <w:lang w:val="en-US"/>
        </w:rPr>
        <w:t xml:space="preserve"> implemented were:</w:t>
      </w:r>
    </w:p>
    <w:p w14:paraId="43DFB162" w14:textId="0ED6C91D" w:rsidR="00194735" w:rsidRPr="00D00E6B" w:rsidRDefault="000B302A" w:rsidP="000B302A">
      <w:pPr>
        <w:jc w:val="both"/>
        <w:rPr>
          <w:lang w:val="en-US"/>
        </w:rPr>
      </w:pPr>
      <w:proofErr w:type="spellStart"/>
      <w:r w:rsidRPr="00D00E6B">
        <w:rPr>
          <w:rFonts w:eastAsia="Calibri" w:cs="Calibri"/>
          <w:lang w:val="en-US"/>
        </w:rPr>
        <w:t>i</w:t>
      </w:r>
      <w:proofErr w:type="spellEnd"/>
      <w:r w:rsidRPr="00D00E6B">
        <w:rPr>
          <w:rFonts w:eastAsia="Calibri" w:cs="Calibri"/>
          <w:lang w:val="en-US"/>
        </w:rPr>
        <w:t>)</w:t>
      </w:r>
      <w:r w:rsidR="00665E63" w:rsidRPr="00D00E6B">
        <w:rPr>
          <w:rFonts w:eastAsia="Calibri" w:cs="Calibri"/>
          <w:lang w:val="en-US"/>
        </w:rPr>
        <w:t xml:space="preserve"> </w:t>
      </w:r>
      <w:proofErr w:type="gramStart"/>
      <w:r w:rsidR="00665E63" w:rsidRPr="00D00E6B">
        <w:rPr>
          <w:rFonts w:eastAsia="Calibri" w:cs="Calibri"/>
          <w:lang w:val="en-US"/>
        </w:rPr>
        <w:t>the</w:t>
      </w:r>
      <w:proofErr w:type="gramEnd"/>
      <w:r w:rsidR="00665E63" w:rsidRPr="00D00E6B">
        <w:rPr>
          <w:rFonts w:eastAsia="Calibri" w:cs="Calibri"/>
          <w:lang w:val="en-US"/>
        </w:rPr>
        <w:t xml:space="preserve"> restructuring of the project team and its organization. It should be noted that the structure proposed in PRODOC could not be fully implemented. This was due to its size and the fact that the PGTMA was duplicated </w:t>
      </w:r>
      <w:r w:rsidR="006107E3" w:rsidRPr="00D00E6B">
        <w:rPr>
          <w:rFonts w:eastAsia="Calibri" w:cs="Calibri"/>
          <w:lang w:val="en-US"/>
        </w:rPr>
        <w:t xml:space="preserve">in </w:t>
      </w:r>
      <w:r w:rsidR="00665E63" w:rsidRPr="00D00E6B">
        <w:rPr>
          <w:rFonts w:eastAsia="Calibri" w:cs="Calibri"/>
          <w:lang w:val="en-US"/>
        </w:rPr>
        <w:t xml:space="preserve">some instances. The technical committee (CATEM) also seemed redundant with the </w:t>
      </w:r>
      <w:r w:rsidR="00194735" w:rsidRPr="00D00E6B">
        <w:rPr>
          <w:lang w:val="en-US"/>
        </w:rPr>
        <w:t xml:space="preserve">CS. </w:t>
      </w:r>
      <w:r w:rsidR="001872E2" w:rsidRPr="00D00E6B">
        <w:rPr>
          <w:lang w:val="en-US"/>
        </w:rPr>
        <w:t>In addition, the CTP, which was the only strategic direction of the project</w:t>
      </w:r>
      <w:r w:rsidRPr="00D00E6B">
        <w:rPr>
          <w:rStyle w:val="Refdenotaalpie"/>
          <w:lang w:val="en-US"/>
        </w:rPr>
        <w:footnoteReference w:id="25"/>
      </w:r>
      <w:r w:rsidR="001872E2" w:rsidRPr="00D00E6B">
        <w:rPr>
          <w:lang w:val="en-US"/>
        </w:rPr>
        <w:t xml:space="preserve">, was not implemented. This produced a gap in the definition of strategies that was not addressed by the CS. The CS was more </w:t>
      </w:r>
      <w:r w:rsidR="006107E3" w:rsidRPr="00D00E6B">
        <w:rPr>
          <w:lang w:val="en-US"/>
        </w:rPr>
        <w:t xml:space="preserve">of </w:t>
      </w:r>
      <w:r w:rsidR="001872E2" w:rsidRPr="00D00E6B">
        <w:rPr>
          <w:lang w:val="en-US"/>
        </w:rPr>
        <w:t xml:space="preserve">an instance of coordination and technical review of </w:t>
      </w:r>
      <w:r w:rsidR="00BE3306" w:rsidRPr="00D00E6B">
        <w:rPr>
          <w:lang w:val="en-US"/>
        </w:rPr>
        <w:t>IET</w:t>
      </w:r>
      <w:r w:rsidR="001872E2" w:rsidRPr="00D00E6B">
        <w:rPr>
          <w:lang w:val="en-US"/>
        </w:rPr>
        <w:t>. Fig</w:t>
      </w:r>
      <w:r w:rsidR="00BE3306" w:rsidRPr="00D00E6B">
        <w:rPr>
          <w:lang w:val="en-US"/>
        </w:rPr>
        <w:t xml:space="preserve"> </w:t>
      </w:r>
      <w:r w:rsidR="001872E2" w:rsidRPr="00D00E6B">
        <w:rPr>
          <w:lang w:val="en-US"/>
        </w:rPr>
        <w:t>3 shows the final organization and structure implemented by the project</w:t>
      </w:r>
      <w:r w:rsidR="00194735" w:rsidRPr="00D00E6B">
        <w:rPr>
          <w:lang w:val="en-US"/>
        </w:rPr>
        <w:t>.</w:t>
      </w:r>
    </w:p>
    <w:p w14:paraId="267469FF" w14:textId="3F9F24F0" w:rsidR="00F42666" w:rsidRPr="00D00E6B" w:rsidRDefault="000B302A" w:rsidP="00194735">
      <w:pPr>
        <w:spacing w:after="0" w:line="240" w:lineRule="auto"/>
        <w:jc w:val="both"/>
        <w:rPr>
          <w:iCs/>
          <w:szCs w:val="20"/>
          <w:lang w:val="en-US"/>
        </w:rPr>
      </w:pPr>
      <w:r w:rsidRPr="00D00E6B">
        <w:rPr>
          <w:iCs/>
          <w:szCs w:val="20"/>
          <w:lang w:val="en-US"/>
        </w:rPr>
        <w:t xml:space="preserve">ii) </w:t>
      </w:r>
      <w:proofErr w:type="gramStart"/>
      <w:r w:rsidRPr="00D00E6B">
        <w:rPr>
          <w:iCs/>
          <w:szCs w:val="20"/>
          <w:lang w:val="en-US"/>
        </w:rPr>
        <w:t>updating</w:t>
      </w:r>
      <w:proofErr w:type="gramEnd"/>
      <w:r w:rsidRPr="00D00E6B">
        <w:rPr>
          <w:iCs/>
          <w:szCs w:val="20"/>
          <w:lang w:val="en-US"/>
        </w:rPr>
        <w:t xml:space="preserve"> the results framework. This was done through the RS, which addressed recommendation 1 of the EMT being recorded as its first objective: "</w:t>
      </w:r>
      <w:r w:rsidRPr="00D00E6B">
        <w:rPr>
          <w:i/>
          <w:iCs/>
          <w:szCs w:val="20"/>
          <w:lang w:val="en-US"/>
        </w:rPr>
        <w:t>update and adjust the project results framework, and specifically the indicators and targets at the project results leve</w:t>
      </w:r>
      <w:r w:rsidRPr="00D00E6B">
        <w:rPr>
          <w:iCs/>
          <w:szCs w:val="20"/>
          <w:lang w:val="en-US"/>
        </w:rPr>
        <w:t>l". This led to adjustments in the logical framework according to the following criteria: a) Adaptive management based on a projection of the number of hectares, families and communities involved, based on an updated "baseline" of the pilot initiatives implemented to date by the project; b) Review of the results-level indicators, adjusting, in some cases, the targets for the end of the project; and c) Incorporation of new indicators on gender and indigenous peoples.</w:t>
      </w:r>
    </w:p>
    <w:p w14:paraId="5758DAE9" w14:textId="21F49434" w:rsidR="000B302A" w:rsidRPr="00D00E6B" w:rsidRDefault="000B302A" w:rsidP="00194735">
      <w:pPr>
        <w:spacing w:after="0" w:line="240" w:lineRule="auto"/>
        <w:jc w:val="both"/>
        <w:rPr>
          <w:iCs/>
          <w:szCs w:val="20"/>
          <w:lang w:val="en-US"/>
        </w:rPr>
      </w:pPr>
    </w:p>
    <w:p w14:paraId="39AC0C4F" w14:textId="77777777" w:rsidR="000B302A" w:rsidRPr="00D00E6B" w:rsidRDefault="000B302A" w:rsidP="000B302A">
      <w:pPr>
        <w:spacing w:after="0" w:line="240" w:lineRule="auto"/>
        <w:jc w:val="both"/>
        <w:rPr>
          <w:iCs/>
          <w:szCs w:val="20"/>
          <w:lang w:val="en-US"/>
        </w:rPr>
      </w:pPr>
      <w:r w:rsidRPr="00D00E6B">
        <w:rPr>
          <w:iCs/>
          <w:szCs w:val="20"/>
          <w:lang w:val="en-US"/>
        </w:rPr>
        <w:t xml:space="preserve">iii) Incorporation of new indicators on gender and indigenous peoples. </w:t>
      </w:r>
    </w:p>
    <w:p w14:paraId="57A22144" w14:textId="77777777" w:rsidR="00FF4734" w:rsidRPr="00D00E6B" w:rsidRDefault="00FF4734" w:rsidP="000B302A">
      <w:pPr>
        <w:spacing w:after="0" w:line="240" w:lineRule="auto"/>
        <w:jc w:val="both"/>
        <w:rPr>
          <w:iCs/>
          <w:szCs w:val="20"/>
          <w:lang w:val="en-US"/>
        </w:rPr>
      </w:pPr>
    </w:p>
    <w:p w14:paraId="3EE64F8E" w14:textId="402E9F4D" w:rsidR="000B302A" w:rsidRPr="000B302A" w:rsidRDefault="000B302A" w:rsidP="000B302A">
      <w:pPr>
        <w:spacing w:after="0" w:line="240" w:lineRule="auto"/>
        <w:jc w:val="both"/>
        <w:rPr>
          <w:iCs/>
          <w:szCs w:val="20"/>
          <w:lang w:val="en-US"/>
        </w:rPr>
      </w:pPr>
      <w:r w:rsidRPr="00D00E6B">
        <w:rPr>
          <w:iCs/>
          <w:szCs w:val="20"/>
          <w:lang w:val="en-US"/>
        </w:rPr>
        <w:t xml:space="preserve">iv) </w:t>
      </w:r>
      <w:proofErr w:type="gramStart"/>
      <w:r w:rsidRPr="00D00E6B">
        <w:rPr>
          <w:iCs/>
          <w:szCs w:val="20"/>
          <w:lang w:val="en-US"/>
        </w:rPr>
        <w:t>development</w:t>
      </w:r>
      <w:proofErr w:type="gramEnd"/>
      <w:r w:rsidRPr="00D00E6B">
        <w:rPr>
          <w:iCs/>
          <w:szCs w:val="20"/>
          <w:lang w:val="en-US"/>
        </w:rPr>
        <w:t xml:space="preserve"> of methodological criteria for the selection of participating communities and community organizations and EITs, providing in the latter case a detailed guideline of the aspects to be considered.</w:t>
      </w:r>
    </w:p>
    <w:p w14:paraId="2C1ABF08" w14:textId="6AD9FF97" w:rsidR="00194735" w:rsidRPr="00E652C7" w:rsidRDefault="00E652C7" w:rsidP="00194735">
      <w:pPr>
        <w:spacing w:after="0" w:line="240" w:lineRule="auto"/>
        <w:jc w:val="center"/>
        <w:rPr>
          <w:lang w:val="en-US"/>
        </w:rPr>
      </w:pPr>
      <w:r w:rsidRPr="00D00E6B">
        <w:rPr>
          <w:i/>
          <w:iCs/>
          <w:sz w:val="20"/>
          <w:szCs w:val="20"/>
          <w:lang w:val="en-US"/>
        </w:rPr>
        <w:lastRenderedPageBreak/>
        <w:t xml:space="preserve">Fig. 3: Project organization and </w:t>
      </w:r>
      <w:r w:rsidR="008C742F" w:rsidRPr="00D00E6B">
        <w:rPr>
          <w:i/>
          <w:iCs/>
          <w:sz w:val="20"/>
          <w:szCs w:val="20"/>
          <w:lang w:val="en-US"/>
        </w:rPr>
        <w:t>processes implemented during the 2nd stage</w:t>
      </w:r>
      <w:r w:rsidR="008C742F" w:rsidRPr="008C742F">
        <w:rPr>
          <w:i/>
          <w:iCs/>
          <w:sz w:val="20"/>
          <w:szCs w:val="20"/>
          <w:lang w:val="en-US"/>
        </w:rPr>
        <w:t xml:space="preserve"> </w:t>
      </w:r>
      <w:r w:rsidR="00194735" w:rsidRPr="000404FD">
        <w:rPr>
          <w:noProof/>
        </w:rPr>
        <w:drawing>
          <wp:inline distT="0" distB="0" distL="0" distR="0" wp14:anchorId="63AF6C49" wp14:editId="337F0978">
            <wp:extent cx="6365085" cy="3795059"/>
            <wp:effectExtent l="0" t="0" r="0" b="0"/>
            <wp:docPr id="17" name="Imagen 17"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6406242" cy="3819598"/>
                    </a:xfrm>
                    <a:prstGeom prst="rect">
                      <a:avLst/>
                    </a:prstGeom>
                  </pic:spPr>
                </pic:pic>
              </a:graphicData>
            </a:graphic>
          </wp:inline>
        </w:drawing>
      </w:r>
    </w:p>
    <w:p w14:paraId="191F6688" w14:textId="24EC6293" w:rsidR="00194735" w:rsidRPr="00E652C7" w:rsidRDefault="00E652C7" w:rsidP="00194735">
      <w:pPr>
        <w:jc w:val="both"/>
        <w:rPr>
          <w:i/>
          <w:iCs/>
          <w:sz w:val="18"/>
          <w:szCs w:val="18"/>
          <w:lang w:val="en-US"/>
        </w:rPr>
      </w:pPr>
      <w:r w:rsidRPr="00E652C7">
        <w:rPr>
          <w:i/>
          <w:iCs/>
          <w:sz w:val="18"/>
          <w:szCs w:val="18"/>
          <w:lang w:val="en-US"/>
        </w:rPr>
        <w:t>Source: Prepared by the authors based on information provided by the project implementation team</w:t>
      </w:r>
    </w:p>
    <w:p w14:paraId="71B58D22" w14:textId="64AD33F7" w:rsidR="00743080" w:rsidRPr="00E652C7" w:rsidRDefault="00743080" w:rsidP="003C7814">
      <w:pPr>
        <w:jc w:val="both"/>
        <w:rPr>
          <w:rFonts w:eastAsia="Calibri" w:cs="Calibri"/>
          <w:lang w:val="en-US"/>
        </w:rPr>
      </w:pPr>
    </w:p>
    <w:p w14:paraId="3408351B" w14:textId="77777777" w:rsidR="003C7814" w:rsidRPr="00E652C7" w:rsidRDefault="003C7814" w:rsidP="003C7814">
      <w:pPr>
        <w:rPr>
          <w:rFonts w:eastAsia="Calibri" w:cs="Calibri"/>
          <w:i/>
          <w:iCs/>
          <w:sz w:val="20"/>
          <w:szCs w:val="20"/>
          <w:lang w:val="en-US"/>
        </w:rPr>
      </w:pPr>
      <w:r w:rsidRPr="00E652C7">
        <w:rPr>
          <w:rFonts w:eastAsia="Calibri" w:cs="Calibri"/>
          <w:i/>
          <w:iCs/>
          <w:sz w:val="20"/>
          <w:szCs w:val="20"/>
          <w:lang w:val="en-US"/>
        </w:rPr>
        <w:br w:type="page"/>
      </w:r>
    </w:p>
    <w:p w14:paraId="08AA0DC4" w14:textId="7524223E" w:rsidR="00836F2B" w:rsidRPr="00E652C7" w:rsidRDefault="00E652C7" w:rsidP="003C7814">
      <w:pPr>
        <w:jc w:val="both"/>
        <w:rPr>
          <w:rFonts w:eastAsia="Calibri" w:cs="Calibri"/>
          <w:i/>
          <w:iCs/>
          <w:sz w:val="20"/>
          <w:szCs w:val="20"/>
          <w:lang w:val="en-US"/>
        </w:rPr>
      </w:pPr>
      <w:r w:rsidRPr="00E652C7">
        <w:rPr>
          <w:rFonts w:eastAsia="Calibri" w:cs="Calibri"/>
          <w:i/>
          <w:iCs/>
          <w:sz w:val="20"/>
          <w:szCs w:val="20"/>
          <w:lang w:val="en-US"/>
        </w:rPr>
        <w:lastRenderedPageBreak/>
        <w:t xml:space="preserve">Table </w:t>
      </w:r>
      <w:r w:rsidR="00A75D8E">
        <w:rPr>
          <w:rFonts w:eastAsia="Calibri" w:cs="Calibri"/>
          <w:i/>
          <w:iCs/>
          <w:sz w:val="20"/>
          <w:szCs w:val="20"/>
          <w:lang w:val="en-US"/>
        </w:rPr>
        <w:t>9</w:t>
      </w:r>
      <w:r w:rsidRPr="00E652C7">
        <w:rPr>
          <w:rFonts w:eastAsia="Calibri" w:cs="Calibri"/>
          <w:i/>
          <w:iCs/>
          <w:sz w:val="20"/>
          <w:szCs w:val="20"/>
          <w:lang w:val="en-US"/>
        </w:rPr>
        <w:t>: Recomme</w:t>
      </w:r>
      <w:r>
        <w:rPr>
          <w:rFonts w:eastAsia="Calibri" w:cs="Calibri"/>
          <w:i/>
          <w:iCs/>
          <w:sz w:val="20"/>
          <w:szCs w:val="20"/>
          <w:lang w:val="en-US"/>
        </w:rPr>
        <w:t>ndations made by the EMT in 2017</w:t>
      </w:r>
    </w:p>
    <w:tbl>
      <w:tblPr>
        <w:tblStyle w:val="Tablaconcuadrcula"/>
        <w:tblW w:w="8905" w:type="dxa"/>
        <w:tblLook w:val="04A0" w:firstRow="1" w:lastRow="0" w:firstColumn="1" w:lastColumn="0" w:noHBand="0" w:noVBand="1"/>
      </w:tblPr>
      <w:tblGrid>
        <w:gridCol w:w="571"/>
        <w:gridCol w:w="5916"/>
        <w:gridCol w:w="1228"/>
        <w:gridCol w:w="1205"/>
      </w:tblGrid>
      <w:tr w:rsidR="00836F2B" w:rsidRPr="00836F2B" w14:paraId="43D6E848" w14:textId="77777777" w:rsidTr="00836F2B">
        <w:trPr>
          <w:trHeight w:val="320"/>
        </w:trPr>
        <w:tc>
          <w:tcPr>
            <w:tcW w:w="8905" w:type="dxa"/>
            <w:gridSpan w:val="4"/>
            <w:hideMark/>
          </w:tcPr>
          <w:p w14:paraId="7EDEC921" w14:textId="77777777" w:rsidR="00836F2B" w:rsidRPr="00836F2B" w:rsidRDefault="00836F2B" w:rsidP="00836F2B">
            <w:pPr>
              <w:jc w:val="both"/>
              <w:rPr>
                <w:rFonts w:eastAsia="Calibri" w:cs="Calibri"/>
                <w:b/>
                <w:bCs/>
                <w:i/>
                <w:iCs/>
                <w:lang w:val="es-CL"/>
              </w:rPr>
            </w:pPr>
            <w:proofErr w:type="spellStart"/>
            <w:r w:rsidRPr="00836F2B">
              <w:rPr>
                <w:rFonts w:eastAsia="Calibri" w:cs="Calibri"/>
                <w:b/>
                <w:bCs/>
                <w:i/>
                <w:iCs/>
                <w:lang w:val="es-CL"/>
              </w:rPr>
              <w:t>Recommendations</w:t>
            </w:r>
            <w:proofErr w:type="spellEnd"/>
          </w:p>
        </w:tc>
      </w:tr>
      <w:tr w:rsidR="00836F2B" w:rsidRPr="00836F2B" w14:paraId="35B9A6DC" w14:textId="77777777" w:rsidTr="00836F2B">
        <w:trPr>
          <w:trHeight w:val="570"/>
        </w:trPr>
        <w:tc>
          <w:tcPr>
            <w:tcW w:w="556" w:type="dxa"/>
            <w:hideMark/>
          </w:tcPr>
          <w:p w14:paraId="2699DE36" w14:textId="77777777" w:rsidR="00836F2B" w:rsidRPr="00836F2B" w:rsidRDefault="00836F2B" w:rsidP="00836F2B">
            <w:pPr>
              <w:jc w:val="both"/>
              <w:rPr>
                <w:rFonts w:eastAsia="Calibri" w:cs="Calibri"/>
                <w:b/>
                <w:bCs/>
                <w:i/>
                <w:iCs/>
                <w:lang w:val="es-CL"/>
              </w:rPr>
            </w:pPr>
            <w:r w:rsidRPr="00836F2B">
              <w:rPr>
                <w:rFonts w:eastAsia="Calibri" w:cs="Calibri"/>
                <w:b/>
                <w:bCs/>
                <w:i/>
                <w:iCs/>
                <w:lang w:val="es-CL"/>
              </w:rPr>
              <w:t>N°</w:t>
            </w:r>
          </w:p>
        </w:tc>
        <w:tc>
          <w:tcPr>
            <w:tcW w:w="5916" w:type="dxa"/>
            <w:hideMark/>
          </w:tcPr>
          <w:p w14:paraId="77EE7F1A" w14:textId="77777777" w:rsidR="00836F2B" w:rsidRPr="00836F2B" w:rsidRDefault="00836F2B" w:rsidP="00836F2B">
            <w:pPr>
              <w:jc w:val="both"/>
              <w:rPr>
                <w:rFonts w:eastAsia="Calibri" w:cs="Calibri"/>
                <w:b/>
                <w:bCs/>
                <w:i/>
                <w:iCs/>
                <w:lang w:val="es-CL"/>
              </w:rPr>
            </w:pPr>
            <w:r w:rsidRPr="00836F2B">
              <w:rPr>
                <w:rFonts w:eastAsia="Calibri" w:cs="Calibri"/>
                <w:b/>
                <w:bCs/>
                <w:i/>
                <w:iCs/>
                <w:lang w:val="es-CL"/>
              </w:rPr>
              <w:t xml:space="preserve">Objetive and </w:t>
            </w:r>
            <w:proofErr w:type="spellStart"/>
            <w:r w:rsidRPr="00836F2B">
              <w:rPr>
                <w:rFonts w:eastAsia="Calibri" w:cs="Calibri"/>
                <w:b/>
                <w:bCs/>
                <w:i/>
                <w:iCs/>
                <w:lang w:val="es-CL"/>
              </w:rPr>
              <w:t>Results</w:t>
            </w:r>
            <w:proofErr w:type="spellEnd"/>
            <w:r w:rsidRPr="00836F2B">
              <w:rPr>
                <w:rFonts w:eastAsia="Calibri" w:cs="Calibri"/>
                <w:b/>
                <w:bCs/>
                <w:i/>
                <w:iCs/>
                <w:lang w:val="es-CL"/>
              </w:rPr>
              <w:t xml:space="preserve"> </w:t>
            </w:r>
          </w:p>
        </w:tc>
        <w:tc>
          <w:tcPr>
            <w:tcW w:w="1228" w:type="dxa"/>
            <w:hideMark/>
          </w:tcPr>
          <w:p w14:paraId="138EFF36" w14:textId="77777777" w:rsidR="00836F2B" w:rsidRPr="00836F2B" w:rsidRDefault="00836F2B" w:rsidP="00836F2B">
            <w:pPr>
              <w:jc w:val="both"/>
              <w:rPr>
                <w:rFonts w:eastAsia="Calibri" w:cs="Calibri"/>
                <w:b/>
                <w:bCs/>
                <w:i/>
                <w:iCs/>
                <w:lang w:val="es-CL"/>
              </w:rPr>
            </w:pPr>
            <w:proofErr w:type="spellStart"/>
            <w:r w:rsidRPr="00836F2B">
              <w:rPr>
                <w:rFonts w:eastAsia="Calibri" w:cs="Calibri"/>
                <w:b/>
                <w:bCs/>
                <w:i/>
                <w:iCs/>
                <w:lang w:val="es-CL"/>
              </w:rPr>
              <w:t>Responsible</w:t>
            </w:r>
            <w:proofErr w:type="spellEnd"/>
          </w:p>
        </w:tc>
        <w:tc>
          <w:tcPr>
            <w:tcW w:w="1205" w:type="dxa"/>
            <w:hideMark/>
          </w:tcPr>
          <w:p w14:paraId="6FE16A58" w14:textId="77777777" w:rsidR="00836F2B" w:rsidRPr="00836F2B" w:rsidRDefault="00836F2B" w:rsidP="00836F2B">
            <w:pPr>
              <w:jc w:val="both"/>
              <w:rPr>
                <w:rFonts w:eastAsia="Calibri" w:cs="Calibri"/>
                <w:b/>
                <w:bCs/>
                <w:i/>
                <w:iCs/>
                <w:lang w:val="es-CL"/>
              </w:rPr>
            </w:pPr>
            <w:proofErr w:type="spellStart"/>
            <w:r w:rsidRPr="00836F2B">
              <w:rPr>
                <w:rFonts w:eastAsia="Calibri" w:cs="Calibri"/>
                <w:b/>
                <w:bCs/>
                <w:i/>
                <w:iCs/>
                <w:lang w:val="es-CL"/>
              </w:rPr>
              <w:t>Acceptance</w:t>
            </w:r>
            <w:proofErr w:type="spellEnd"/>
          </w:p>
        </w:tc>
      </w:tr>
      <w:tr w:rsidR="00836F2B" w:rsidRPr="00836F2B" w14:paraId="0AB4C0DF" w14:textId="77777777" w:rsidTr="00836F2B">
        <w:trPr>
          <w:trHeight w:val="509"/>
        </w:trPr>
        <w:tc>
          <w:tcPr>
            <w:tcW w:w="556" w:type="dxa"/>
            <w:vMerge w:val="restart"/>
            <w:hideMark/>
          </w:tcPr>
          <w:p w14:paraId="2E430730" w14:textId="77777777" w:rsidR="00836F2B" w:rsidRPr="00836F2B" w:rsidRDefault="00836F2B" w:rsidP="00836F2B">
            <w:pPr>
              <w:jc w:val="both"/>
              <w:rPr>
                <w:rFonts w:eastAsia="Calibri" w:cs="Calibri"/>
                <w:i/>
                <w:iCs/>
                <w:lang w:val="es-CL"/>
              </w:rPr>
            </w:pPr>
            <w:r w:rsidRPr="00836F2B">
              <w:rPr>
                <w:rFonts w:eastAsia="Calibri" w:cs="Calibri"/>
                <w:i/>
                <w:iCs/>
                <w:lang w:val="es-CL"/>
              </w:rPr>
              <w:t>1</w:t>
            </w:r>
          </w:p>
        </w:tc>
        <w:tc>
          <w:tcPr>
            <w:tcW w:w="5916" w:type="dxa"/>
            <w:vMerge w:val="restart"/>
            <w:hideMark/>
          </w:tcPr>
          <w:p w14:paraId="5C7777EE" w14:textId="77777777" w:rsidR="00836F2B" w:rsidRPr="00FE3F2C" w:rsidRDefault="00836F2B" w:rsidP="00836F2B">
            <w:pPr>
              <w:jc w:val="both"/>
              <w:rPr>
                <w:rFonts w:eastAsia="Calibri" w:cs="Calibri"/>
                <w:i/>
                <w:iCs/>
              </w:rPr>
            </w:pPr>
            <w:r w:rsidRPr="00FE3F2C">
              <w:rPr>
                <w:rFonts w:eastAsia="Calibri" w:cs="Calibri"/>
                <w:i/>
                <w:iCs/>
              </w:rPr>
              <w:t xml:space="preserve">Adjust, validate and manage the approval of the logical framework, according to specific recommendations of the EMT </w:t>
            </w:r>
          </w:p>
        </w:tc>
        <w:tc>
          <w:tcPr>
            <w:tcW w:w="1228" w:type="dxa"/>
            <w:vMerge w:val="restart"/>
            <w:noWrap/>
            <w:hideMark/>
          </w:tcPr>
          <w:p w14:paraId="6E40C7D7" w14:textId="77777777" w:rsidR="00836F2B" w:rsidRPr="00836F2B" w:rsidRDefault="00836F2B" w:rsidP="00836F2B">
            <w:pPr>
              <w:jc w:val="both"/>
              <w:rPr>
                <w:rFonts w:eastAsia="Calibri" w:cs="Calibri"/>
                <w:i/>
                <w:iCs/>
                <w:lang w:val="es-CL"/>
              </w:rPr>
            </w:pPr>
            <w:r w:rsidRPr="00836F2B">
              <w:rPr>
                <w:rFonts w:eastAsia="Calibri" w:cs="Calibri"/>
                <w:i/>
                <w:iCs/>
                <w:lang w:val="es-CL"/>
              </w:rPr>
              <w:t>CP, CS, RTA</w:t>
            </w:r>
          </w:p>
        </w:tc>
        <w:tc>
          <w:tcPr>
            <w:tcW w:w="1205" w:type="dxa"/>
            <w:vMerge w:val="restart"/>
            <w:noWrap/>
            <w:hideMark/>
          </w:tcPr>
          <w:p w14:paraId="463F6FE7"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48C3A2F5" w14:textId="77777777" w:rsidTr="00836F2B">
        <w:trPr>
          <w:trHeight w:val="509"/>
        </w:trPr>
        <w:tc>
          <w:tcPr>
            <w:tcW w:w="556" w:type="dxa"/>
            <w:vMerge/>
            <w:hideMark/>
          </w:tcPr>
          <w:p w14:paraId="5357D738" w14:textId="77777777" w:rsidR="00836F2B" w:rsidRPr="00836F2B" w:rsidRDefault="00836F2B" w:rsidP="00836F2B">
            <w:pPr>
              <w:jc w:val="both"/>
              <w:rPr>
                <w:rFonts w:eastAsia="Calibri" w:cs="Calibri"/>
                <w:i/>
                <w:iCs/>
                <w:lang w:val="es-CL"/>
              </w:rPr>
            </w:pPr>
          </w:p>
        </w:tc>
        <w:tc>
          <w:tcPr>
            <w:tcW w:w="5916" w:type="dxa"/>
            <w:vMerge/>
            <w:hideMark/>
          </w:tcPr>
          <w:p w14:paraId="6BE85FA0" w14:textId="77777777" w:rsidR="00836F2B" w:rsidRPr="00836F2B" w:rsidRDefault="00836F2B" w:rsidP="00836F2B">
            <w:pPr>
              <w:jc w:val="both"/>
              <w:rPr>
                <w:rFonts w:eastAsia="Calibri" w:cs="Calibri"/>
                <w:i/>
                <w:iCs/>
                <w:lang w:val="es-CL"/>
              </w:rPr>
            </w:pPr>
          </w:p>
        </w:tc>
        <w:tc>
          <w:tcPr>
            <w:tcW w:w="1228" w:type="dxa"/>
            <w:vMerge/>
            <w:hideMark/>
          </w:tcPr>
          <w:p w14:paraId="4CA966A0" w14:textId="77777777" w:rsidR="00836F2B" w:rsidRPr="00836F2B" w:rsidRDefault="00836F2B" w:rsidP="00836F2B">
            <w:pPr>
              <w:jc w:val="both"/>
              <w:rPr>
                <w:rFonts w:eastAsia="Calibri" w:cs="Calibri"/>
                <w:i/>
                <w:iCs/>
                <w:lang w:val="es-CL"/>
              </w:rPr>
            </w:pPr>
          </w:p>
        </w:tc>
        <w:tc>
          <w:tcPr>
            <w:tcW w:w="1205" w:type="dxa"/>
            <w:vMerge/>
            <w:hideMark/>
          </w:tcPr>
          <w:p w14:paraId="19D2D860" w14:textId="77777777" w:rsidR="00836F2B" w:rsidRPr="00836F2B" w:rsidRDefault="00836F2B" w:rsidP="00836F2B">
            <w:pPr>
              <w:jc w:val="both"/>
              <w:rPr>
                <w:rFonts w:eastAsia="Calibri" w:cs="Calibri"/>
                <w:i/>
                <w:iCs/>
                <w:lang w:val="es-CL"/>
              </w:rPr>
            </w:pPr>
          </w:p>
        </w:tc>
      </w:tr>
      <w:tr w:rsidR="00836F2B" w:rsidRPr="00CA7BD1" w14:paraId="37F6B599" w14:textId="77777777" w:rsidTr="00836F2B">
        <w:trPr>
          <w:trHeight w:val="320"/>
        </w:trPr>
        <w:tc>
          <w:tcPr>
            <w:tcW w:w="556" w:type="dxa"/>
            <w:hideMark/>
          </w:tcPr>
          <w:p w14:paraId="144F60CE" w14:textId="77777777" w:rsidR="00836F2B" w:rsidRPr="00836F2B" w:rsidRDefault="00836F2B" w:rsidP="00836F2B">
            <w:pPr>
              <w:jc w:val="both"/>
              <w:rPr>
                <w:rFonts w:eastAsia="Calibri" w:cs="Calibri"/>
                <w:i/>
                <w:iCs/>
                <w:lang w:val="es-CL"/>
              </w:rPr>
            </w:pPr>
            <w:r w:rsidRPr="00836F2B">
              <w:rPr>
                <w:rFonts w:eastAsia="Calibri" w:cs="Calibri"/>
                <w:i/>
                <w:iCs/>
                <w:lang w:val="es-CL"/>
              </w:rPr>
              <w:t> </w:t>
            </w:r>
          </w:p>
        </w:tc>
        <w:tc>
          <w:tcPr>
            <w:tcW w:w="5916" w:type="dxa"/>
            <w:hideMark/>
          </w:tcPr>
          <w:p w14:paraId="44418378" w14:textId="77777777" w:rsidR="00836F2B" w:rsidRPr="00FE3F2C" w:rsidRDefault="00836F2B" w:rsidP="00836F2B">
            <w:pPr>
              <w:jc w:val="both"/>
              <w:rPr>
                <w:rFonts w:eastAsia="Calibri" w:cs="Calibri"/>
                <w:b/>
                <w:bCs/>
                <w:i/>
                <w:iCs/>
              </w:rPr>
            </w:pPr>
            <w:r w:rsidRPr="00FE3F2C">
              <w:rPr>
                <w:rFonts w:eastAsia="Calibri" w:cs="Calibri"/>
                <w:b/>
                <w:bCs/>
                <w:i/>
                <w:iCs/>
              </w:rPr>
              <w:t>Project Implementation and Adaptive Management</w:t>
            </w:r>
          </w:p>
        </w:tc>
        <w:tc>
          <w:tcPr>
            <w:tcW w:w="1228" w:type="dxa"/>
            <w:hideMark/>
          </w:tcPr>
          <w:p w14:paraId="205D7B1F" w14:textId="77777777" w:rsidR="00836F2B" w:rsidRPr="00FE3F2C" w:rsidRDefault="00836F2B" w:rsidP="00836F2B">
            <w:pPr>
              <w:jc w:val="both"/>
              <w:rPr>
                <w:rFonts w:eastAsia="Calibri" w:cs="Calibri"/>
                <w:i/>
                <w:iCs/>
              </w:rPr>
            </w:pPr>
            <w:r w:rsidRPr="00FE3F2C">
              <w:rPr>
                <w:rFonts w:eastAsia="Calibri" w:cs="Calibri"/>
                <w:i/>
                <w:iCs/>
              </w:rPr>
              <w:t> </w:t>
            </w:r>
          </w:p>
        </w:tc>
        <w:tc>
          <w:tcPr>
            <w:tcW w:w="1205" w:type="dxa"/>
            <w:hideMark/>
          </w:tcPr>
          <w:p w14:paraId="3D4916A6" w14:textId="77777777" w:rsidR="00836F2B" w:rsidRPr="00FE3F2C" w:rsidRDefault="00836F2B" w:rsidP="00836F2B">
            <w:pPr>
              <w:jc w:val="both"/>
              <w:rPr>
                <w:rFonts w:eastAsia="Calibri" w:cs="Calibri"/>
                <w:i/>
                <w:iCs/>
              </w:rPr>
            </w:pPr>
            <w:r w:rsidRPr="00FE3F2C">
              <w:rPr>
                <w:rFonts w:eastAsia="Calibri" w:cs="Calibri"/>
                <w:i/>
                <w:iCs/>
              </w:rPr>
              <w:t> </w:t>
            </w:r>
          </w:p>
        </w:tc>
      </w:tr>
      <w:tr w:rsidR="00836F2B" w:rsidRPr="00836F2B" w14:paraId="4C90B870" w14:textId="77777777" w:rsidTr="00836F2B">
        <w:trPr>
          <w:trHeight w:val="630"/>
        </w:trPr>
        <w:tc>
          <w:tcPr>
            <w:tcW w:w="556" w:type="dxa"/>
            <w:hideMark/>
          </w:tcPr>
          <w:p w14:paraId="0EA17983" w14:textId="77777777" w:rsidR="00836F2B" w:rsidRPr="00836F2B" w:rsidRDefault="00836F2B" w:rsidP="00836F2B">
            <w:pPr>
              <w:jc w:val="both"/>
              <w:rPr>
                <w:rFonts w:eastAsia="Calibri" w:cs="Calibri"/>
                <w:i/>
                <w:iCs/>
                <w:lang w:val="es-CL"/>
              </w:rPr>
            </w:pPr>
            <w:r w:rsidRPr="00836F2B">
              <w:rPr>
                <w:rFonts w:eastAsia="Calibri" w:cs="Calibri"/>
                <w:i/>
                <w:iCs/>
                <w:lang w:val="es-CL"/>
              </w:rPr>
              <w:t>2</w:t>
            </w:r>
          </w:p>
        </w:tc>
        <w:tc>
          <w:tcPr>
            <w:tcW w:w="5916" w:type="dxa"/>
            <w:hideMark/>
          </w:tcPr>
          <w:p w14:paraId="63BF62A4" w14:textId="77777777" w:rsidR="00836F2B" w:rsidRPr="00FE3F2C" w:rsidRDefault="00836F2B" w:rsidP="00836F2B">
            <w:pPr>
              <w:jc w:val="both"/>
              <w:rPr>
                <w:rFonts w:eastAsia="Calibri" w:cs="Calibri"/>
                <w:i/>
                <w:iCs/>
              </w:rPr>
            </w:pPr>
            <w:r w:rsidRPr="00FE3F2C">
              <w:rPr>
                <w:rFonts w:eastAsia="Calibri" w:cs="Calibri"/>
                <w:i/>
                <w:iCs/>
              </w:rPr>
              <w:t>Implement and systematize the lessons learned from Pilot Projects I and II, CS, PGTMA and Communities of Practice</w:t>
            </w:r>
          </w:p>
        </w:tc>
        <w:tc>
          <w:tcPr>
            <w:tcW w:w="1228" w:type="dxa"/>
            <w:noWrap/>
            <w:hideMark/>
          </w:tcPr>
          <w:p w14:paraId="4038156E" w14:textId="77777777" w:rsidR="00836F2B" w:rsidRPr="00836F2B" w:rsidRDefault="00836F2B" w:rsidP="00836F2B">
            <w:pPr>
              <w:jc w:val="both"/>
              <w:rPr>
                <w:rFonts w:eastAsia="Calibri" w:cs="Calibri"/>
                <w:i/>
                <w:iCs/>
                <w:lang w:val="es-CL"/>
              </w:rPr>
            </w:pPr>
            <w:r w:rsidRPr="00836F2B">
              <w:rPr>
                <w:rFonts w:eastAsia="Calibri" w:cs="Calibri"/>
                <w:i/>
                <w:iCs/>
                <w:lang w:val="es-CL"/>
              </w:rPr>
              <w:t>CS</w:t>
            </w:r>
          </w:p>
        </w:tc>
        <w:tc>
          <w:tcPr>
            <w:tcW w:w="1205" w:type="dxa"/>
            <w:noWrap/>
            <w:hideMark/>
          </w:tcPr>
          <w:p w14:paraId="429AED5C"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15C61ECE" w14:textId="77777777" w:rsidTr="00836F2B">
        <w:trPr>
          <w:trHeight w:val="1155"/>
        </w:trPr>
        <w:tc>
          <w:tcPr>
            <w:tcW w:w="556" w:type="dxa"/>
            <w:hideMark/>
          </w:tcPr>
          <w:p w14:paraId="67008E9B" w14:textId="77777777" w:rsidR="00836F2B" w:rsidRPr="00836F2B" w:rsidRDefault="00836F2B" w:rsidP="00836F2B">
            <w:pPr>
              <w:jc w:val="both"/>
              <w:rPr>
                <w:rFonts w:eastAsia="Calibri" w:cs="Calibri"/>
                <w:i/>
                <w:iCs/>
                <w:lang w:val="es-CL"/>
              </w:rPr>
            </w:pPr>
            <w:r w:rsidRPr="00836F2B">
              <w:rPr>
                <w:rFonts w:eastAsia="Calibri" w:cs="Calibri"/>
                <w:i/>
                <w:iCs/>
                <w:lang w:val="es-CL"/>
              </w:rPr>
              <w:t xml:space="preserve">3. </w:t>
            </w:r>
          </w:p>
        </w:tc>
        <w:tc>
          <w:tcPr>
            <w:tcW w:w="5916" w:type="dxa"/>
            <w:hideMark/>
          </w:tcPr>
          <w:p w14:paraId="1B6BBC0F" w14:textId="77777777" w:rsidR="00836F2B" w:rsidRPr="00FE3F2C" w:rsidRDefault="00836F2B" w:rsidP="00836F2B">
            <w:pPr>
              <w:jc w:val="both"/>
              <w:rPr>
                <w:rFonts w:eastAsia="Calibri" w:cs="Calibri"/>
                <w:i/>
                <w:iCs/>
              </w:rPr>
            </w:pPr>
            <w:r w:rsidRPr="00FE3F2C">
              <w:rPr>
                <w:rFonts w:eastAsia="Calibri" w:cs="Calibri"/>
                <w:i/>
                <w:iCs/>
              </w:rPr>
              <w:t>Capture, assimilate and disseminate lessons learned from the first phase of the project, after the design of the systematization framework has been developed. To complement this, a roadmap will be developed to disseminate and incorporate the results into the management of the second phase of the project.</w:t>
            </w:r>
          </w:p>
        </w:tc>
        <w:tc>
          <w:tcPr>
            <w:tcW w:w="1228" w:type="dxa"/>
            <w:noWrap/>
            <w:hideMark/>
          </w:tcPr>
          <w:p w14:paraId="0F1A4692" w14:textId="77777777" w:rsidR="00836F2B" w:rsidRPr="00836F2B" w:rsidRDefault="00836F2B" w:rsidP="00836F2B">
            <w:pPr>
              <w:jc w:val="both"/>
              <w:rPr>
                <w:rFonts w:eastAsia="Calibri" w:cs="Calibri"/>
                <w:i/>
                <w:iCs/>
                <w:lang w:val="es-CL"/>
              </w:rPr>
            </w:pPr>
            <w:r w:rsidRPr="00836F2B">
              <w:rPr>
                <w:rFonts w:eastAsia="Calibri" w:cs="Calibri"/>
                <w:i/>
                <w:iCs/>
                <w:lang w:val="es-CL"/>
              </w:rPr>
              <w:t>CP, UNDP, RTA</w:t>
            </w:r>
          </w:p>
        </w:tc>
        <w:tc>
          <w:tcPr>
            <w:tcW w:w="1205" w:type="dxa"/>
            <w:noWrap/>
            <w:hideMark/>
          </w:tcPr>
          <w:p w14:paraId="7E120E93"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676F0B27" w14:textId="77777777" w:rsidTr="00836F2B">
        <w:trPr>
          <w:trHeight w:val="885"/>
        </w:trPr>
        <w:tc>
          <w:tcPr>
            <w:tcW w:w="556" w:type="dxa"/>
            <w:hideMark/>
          </w:tcPr>
          <w:p w14:paraId="6C9892FC" w14:textId="77777777" w:rsidR="00836F2B" w:rsidRPr="00836F2B" w:rsidRDefault="00836F2B" w:rsidP="00836F2B">
            <w:pPr>
              <w:jc w:val="both"/>
              <w:rPr>
                <w:rFonts w:eastAsia="Calibri" w:cs="Calibri"/>
                <w:i/>
                <w:iCs/>
                <w:lang w:val="es-CL"/>
              </w:rPr>
            </w:pPr>
            <w:r w:rsidRPr="00836F2B">
              <w:rPr>
                <w:rFonts w:eastAsia="Calibri" w:cs="Calibri"/>
                <w:i/>
                <w:iCs/>
                <w:lang w:val="es-CL"/>
              </w:rPr>
              <w:t xml:space="preserve">4. </w:t>
            </w:r>
          </w:p>
        </w:tc>
        <w:tc>
          <w:tcPr>
            <w:tcW w:w="5916" w:type="dxa"/>
            <w:hideMark/>
          </w:tcPr>
          <w:p w14:paraId="344BB8B2" w14:textId="77777777" w:rsidR="00836F2B" w:rsidRPr="00FE3F2C" w:rsidRDefault="00836F2B" w:rsidP="00836F2B">
            <w:pPr>
              <w:jc w:val="both"/>
              <w:rPr>
                <w:rFonts w:eastAsia="Calibri" w:cs="Calibri"/>
                <w:i/>
                <w:iCs/>
              </w:rPr>
            </w:pPr>
            <w:r w:rsidRPr="00FE3F2C">
              <w:rPr>
                <w:rFonts w:eastAsia="Calibri" w:cs="Calibri"/>
                <w:i/>
                <w:iCs/>
              </w:rPr>
              <w:t>Strategy of implementation of the 2nd stage of the Project, including a model of project competition and a strategy of risk management, considering a period of extension of the Project.</w:t>
            </w:r>
          </w:p>
        </w:tc>
        <w:tc>
          <w:tcPr>
            <w:tcW w:w="1228" w:type="dxa"/>
            <w:noWrap/>
            <w:hideMark/>
          </w:tcPr>
          <w:p w14:paraId="57F954E9" w14:textId="77777777" w:rsidR="00836F2B" w:rsidRPr="00836F2B" w:rsidRDefault="00836F2B" w:rsidP="00836F2B">
            <w:pPr>
              <w:jc w:val="both"/>
              <w:rPr>
                <w:rFonts w:eastAsia="Calibri" w:cs="Calibri"/>
                <w:i/>
                <w:iCs/>
                <w:lang w:val="es-CL"/>
              </w:rPr>
            </w:pPr>
            <w:r w:rsidRPr="00836F2B">
              <w:rPr>
                <w:rFonts w:eastAsia="Calibri" w:cs="Calibri"/>
                <w:i/>
                <w:iCs/>
                <w:lang w:val="es-CL"/>
              </w:rPr>
              <w:t>CP, DN, CS</w:t>
            </w:r>
          </w:p>
        </w:tc>
        <w:tc>
          <w:tcPr>
            <w:tcW w:w="1205" w:type="dxa"/>
            <w:noWrap/>
            <w:hideMark/>
          </w:tcPr>
          <w:p w14:paraId="133B5D18"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673846D4" w14:textId="77777777" w:rsidTr="00836F2B">
        <w:trPr>
          <w:trHeight w:val="585"/>
        </w:trPr>
        <w:tc>
          <w:tcPr>
            <w:tcW w:w="556" w:type="dxa"/>
            <w:hideMark/>
          </w:tcPr>
          <w:p w14:paraId="2A0BC22B" w14:textId="77777777" w:rsidR="00836F2B" w:rsidRPr="00836F2B" w:rsidRDefault="00836F2B" w:rsidP="00836F2B">
            <w:pPr>
              <w:jc w:val="both"/>
              <w:rPr>
                <w:rFonts w:eastAsia="Calibri" w:cs="Calibri"/>
                <w:i/>
                <w:iCs/>
                <w:lang w:val="es-CL"/>
              </w:rPr>
            </w:pPr>
            <w:r w:rsidRPr="00836F2B">
              <w:rPr>
                <w:rFonts w:eastAsia="Calibri" w:cs="Calibri"/>
                <w:i/>
                <w:iCs/>
                <w:lang w:val="es-CL"/>
              </w:rPr>
              <w:t>5.</w:t>
            </w:r>
          </w:p>
        </w:tc>
        <w:tc>
          <w:tcPr>
            <w:tcW w:w="5916" w:type="dxa"/>
            <w:hideMark/>
          </w:tcPr>
          <w:p w14:paraId="2024ADC9" w14:textId="77777777" w:rsidR="00836F2B" w:rsidRPr="00FE3F2C" w:rsidRDefault="00836F2B" w:rsidP="00836F2B">
            <w:pPr>
              <w:jc w:val="both"/>
              <w:rPr>
                <w:rFonts w:eastAsia="Calibri" w:cs="Calibri"/>
                <w:i/>
                <w:iCs/>
              </w:rPr>
            </w:pPr>
            <w:r w:rsidRPr="00FE3F2C">
              <w:rPr>
                <w:rFonts w:eastAsia="Calibri" w:cs="Calibri"/>
                <w:i/>
                <w:iCs/>
              </w:rPr>
              <w:t>Management strategy of the Partners Committee that operationalizes the institutional contribution to the achievement of the objectives and safeguards the sustainability of the results.</w:t>
            </w:r>
          </w:p>
        </w:tc>
        <w:tc>
          <w:tcPr>
            <w:tcW w:w="1228" w:type="dxa"/>
            <w:noWrap/>
            <w:hideMark/>
          </w:tcPr>
          <w:p w14:paraId="3A2BBA68" w14:textId="77777777" w:rsidR="00836F2B" w:rsidRPr="00836F2B" w:rsidRDefault="00836F2B" w:rsidP="00836F2B">
            <w:pPr>
              <w:jc w:val="both"/>
              <w:rPr>
                <w:rFonts w:eastAsia="Calibri" w:cs="Calibri"/>
                <w:i/>
                <w:iCs/>
                <w:lang w:val="es-CL"/>
              </w:rPr>
            </w:pPr>
            <w:r w:rsidRPr="00836F2B">
              <w:rPr>
                <w:rFonts w:eastAsia="Calibri" w:cs="Calibri"/>
                <w:i/>
                <w:iCs/>
                <w:lang w:val="es-CL"/>
              </w:rPr>
              <w:t>CP, DN, CS</w:t>
            </w:r>
          </w:p>
        </w:tc>
        <w:tc>
          <w:tcPr>
            <w:tcW w:w="1205" w:type="dxa"/>
            <w:noWrap/>
            <w:hideMark/>
          </w:tcPr>
          <w:p w14:paraId="3A9AFF13"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65B08F2C" w14:textId="77777777" w:rsidTr="00836F2B">
        <w:trPr>
          <w:trHeight w:val="630"/>
        </w:trPr>
        <w:tc>
          <w:tcPr>
            <w:tcW w:w="556" w:type="dxa"/>
            <w:hideMark/>
          </w:tcPr>
          <w:p w14:paraId="7502256E" w14:textId="77777777" w:rsidR="00836F2B" w:rsidRPr="00836F2B" w:rsidRDefault="00836F2B" w:rsidP="00836F2B">
            <w:pPr>
              <w:jc w:val="both"/>
              <w:rPr>
                <w:rFonts w:eastAsia="Calibri" w:cs="Calibri"/>
                <w:i/>
                <w:iCs/>
                <w:lang w:val="es-CL"/>
              </w:rPr>
            </w:pPr>
            <w:r w:rsidRPr="00836F2B">
              <w:rPr>
                <w:rFonts w:eastAsia="Calibri" w:cs="Calibri"/>
                <w:i/>
                <w:iCs/>
                <w:lang w:val="es-CL"/>
              </w:rPr>
              <w:t>6.</w:t>
            </w:r>
          </w:p>
        </w:tc>
        <w:tc>
          <w:tcPr>
            <w:tcW w:w="5916" w:type="dxa"/>
            <w:hideMark/>
          </w:tcPr>
          <w:p w14:paraId="6E62D4CF" w14:textId="77777777" w:rsidR="00836F2B" w:rsidRPr="00FE3F2C" w:rsidRDefault="00836F2B" w:rsidP="00836F2B">
            <w:pPr>
              <w:jc w:val="both"/>
              <w:rPr>
                <w:rFonts w:eastAsia="Calibri" w:cs="Calibri"/>
                <w:i/>
                <w:iCs/>
              </w:rPr>
            </w:pPr>
            <w:r w:rsidRPr="00FE3F2C">
              <w:rPr>
                <w:rFonts w:eastAsia="Calibri" w:cs="Calibri"/>
                <w:i/>
                <w:iCs/>
              </w:rPr>
              <w:t xml:space="preserve">Management strategy of the PGTMA: territorial, broad public-private participation, achievement of territorial objectives, operationalization of PGTI and implementation of </w:t>
            </w:r>
            <w:proofErr w:type="gramStart"/>
            <w:r w:rsidRPr="00FE3F2C">
              <w:rPr>
                <w:rFonts w:eastAsia="Calibri" w:cs="Calibri"/>
                <w:i/>
                <w:iCs/>
              </w:rPr>
              <w:t>CATEM .</w:t>
            </w:r>
            <w:proofErr w:type="gramEnd"/>
          </w:p>
        </w:tc>
        <w:tc>
          <w:tcPr>
            <w:tcW w:w="1228" w:type="dxa"/>
            <w:noWrap/>
            <w:hideMark/>
          </w:tcPr>
          <w:p w14:paraId="608B001C" w14:textId="77777777" w:rsidR="00836F2B" w:rsidRPr="00836F2B" w:rsidRDefault="00836F2B" w:rsidP="00836F2B">
            <w:pPr>
              <w:jc w:val="both"/>
              <w:rPr>
                <w:rFonts w:eastAsia="Calibri" w:cs="Calibri"/>
                <w:i/>
                <w:iCs/>
                <w:lang w:val="es-CL"/>
              </w:rPr>
            </w:pPr>
            <w:r w:rsidRPr="00836F2B">
              <w:rPr>
                <w:rFonts w:eastAsia="Calibri" w:cs="Calibri"/>
                <w:i/>
                <w:iCs/>
                <w:lang w:val="es-CL"/>
              </w:rPr>
              <w:t>CP, DN, CS</w:t>
            </w:r>
          </w:p>
        </w:tc>
        <w:tc>
          <w:tcPr>
            <w:tcW w:w="1205" w:type="dxa"/>
            <w:noWrap/>
            <w:hideMark/>
          </w:tcPr>
          <w:p w14:paraId="4F901633"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7F3BB98B" w14:textId="77777777" w:rsidTr="00836F2B">
        <w:trPr>
          <w:trHeight w:val="735"/>
        </w:trPr>
        <w:tc>
          <w:tcPr>
            <w:tcW w:w="556" w:type="dxa"/>
            <w:hideMark/>
          </w:tcPr>
          <w:p w14:paraId="4171735C" w14:textId="77777777" w:rsidR="00836F2B" w:rsidRPr="00836F2B" w:rsidRDefault="00836F2B" w:rsidP="00836F2B">
            <w:pPr>
              <w:jc w:val="both"/>
              <w:rPr>
                <w:rFonts w:eastAsia="Calibri" w:cs="Calibri"/>
                <w:i/>
                <w:iCs/>
                <w:lang w:val="es-CL"/>
              </w:rPr>
            </w:pPr>
            <w:r w:rsidRPr="00836F2B">
              <w:rPr>
                <w:rFonts w:eastAsia="Calibri" w:cs="Calibri"/>
                <w:i/>
                <w:iCs/>
                <w:lang w:val="es-CL"/>
              </w:rPr>
              <w:t xml:space="preserve">7. </w:t>
            </w:r>
          </w:p>
        </w:tc>
        <w:tc>
          <w:tcPr>
            <w:tcW w:w="5916" w:type="dxa"/>
            <w:hideMark/>
          </w:tcPr>
          <w:p w14:paraId="38636B3C" w14:textId="77777777" w:rsidR="00836F2B" w:rsidRPr="00FE3F2C" w:rsidRDefault="00836F2B" w:rsidP="00836F2B">
            <w:pPr>
              <w:jc w:val="both"/>
              <w:rPr>
                <w:rFonts w:eastAsia="Calibri" w:cs="Calibri"/>
                <w:i/>
                <w:iCs/>
              </w:rPr>
            </w:pPr>
            <w:r w:rsidRPr="00FE3F2C">
              <w:rPr>
                <w:rFonts w:eastAsia="Calibri" w:cs="Calibri"/>
                <w:i/>
                <w:iCs/>
              </w:rPr>
              <w:t>Strengthen strategies (recommendations 4, 5 and 6) in approaches and mechanisms to safeguard progress and achievement of results.</w:t>
            </w:r>
          </w:p>
        </w:tc>
        <w:tc>
          <w:tcPr>
            <w:tcW w:w="1228" w:type="dxa"/>
            <w:noWrap/>
            <w:hideMark/>
          </w:tcPr>
          <w:p w14:paraId="5915BC54" w14:textId="77777777" w:rsidR="00836F2B" w:rsidRPr="00836F2B" w:rsidRDefault="00836F2B" w:rsidP="00836F2B">
            <w:pPr>
              <w:jc w:val="both"/>
              <w:rPr>
                <w:rFonts w:eastAsia="Calibri" w:cs="Calibri"/>
                <w:i/>
                <w:iCs/>
                <w:lang w:val="es-CL"/>
              </w:rPr>
            </w:pPr>
            <w:r w:rsidRPr="00836F2B">
              <w:rPr>
                <w:rFonts w:eastAsia="Calibri" w:cs="Calibri"/>
                <w:i/>
                <w:iCs/>
                <w:lang w:val="es-CL"/>
              </w:rPr>
              <w:t>CP, UNDP</w:t>
            </w:r>
          </w:p>
        </w:tc>
        <w:tc>
          <w:tcPr>
            <w:tcW w:w="1205" w:type="dxa"/>
            <w:noWrap/>
            <w:hideMark/>
          </w:tcPr>
          <w:p w14:paraId="31E6D30F"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11418BAD" w14:textId="77777777" w:rsidTr="00836F2B">
        <w:trPr>
          <w:trHeight w:val="540"/>
        </w:trPr>
        <w:tc>
          <w:tcPr>
            <w:tcW w:w="556" w:type="dxa"/>
            <w:hideMark/>
          </w:tcPr>
          <w:p w14:paraId="3149F432" w14:textId="77777777" w:rsidR="00836F2B" w:rsidRPr="00836F2B" w:rsidRDefault="00836F2B" w:rsidP="00836F2B">
            <w:pPr>
              <w:jc w:val="both"/>
              <w:rPr>
                <w:rFonts w:eastAsia="Calibri" w:cs="Calibri"/>
                <w:i/>
                <w:iCs/>
                <w:lang w:val="es-CL"/>
              </w:rPr>
            </w:pPr>
            <w:r w:rsidRPr="00836F2B">
              <w:rPr>
                <w:rFonts w:eastAsia="Calibri" w:cs="Calibri"/>
                <w:i/>
                <w:iCs/>
                <w:lang w:val="es-CL"/>
              </w:rPr>
              <w:t>8.</w:t>
            </w:r>
          </w:p>
        </w:tc>
        <w:tc>
          <w:tcPr>
            <w:tcW w:w="5916" w:type="dxa"/>
            <w:hideMark/>
          </w:tcPr>
          <w:p w14:paraId="7D29EED0" w14:textId="77777777" w:rsidR="00836F2B" w:rsidRPr="00FE3F2C" w:rsidRDefault="00836F2B" w:rsidP="00836F2B">
            <w:pPr>
              <w:jc w:val="both"/>
              <w:rPr>
                <w:rFonts w:eastAsia="Calibri" w:cs="Calibri"/>
                <w:i/>
                <w:iCs/>
              </w:rPr>
            </w:pPr>
            <w:r w:rsidRPr="00FE3F2C">
              <w:rPr>
                <w:rFonts w:eastAsia="Calibri" w:cs="Calibri"/>
                <w:i/>
                <w:iCs/>
              </w:rPr>
              <w:t>Communication and dissemination strategy that safeguards approaches, strengthens management and achievement of results, and makes the Project visible</w:t>
            </w:r>
          </w:p>
        </w:tc>
        <w:tc>
          <w:tcPr>
            <w:tcW w:w="1228" w:type="dxa"/>
            <w:noWrap/>
            <w:hideMark/>
          </w:tcPr>
          <w:p w14:paraId="4CBB9ACC" w14:textId="77777777" w:rsidR="00836F2B" w:rsidRPr="00836F2B" w:rsidRDefault="00836F2B" w:rsidP="00836F2B">
            <w:pPr>
              <w:jc w:val="both"/>
              <w:rPr>
                <w:rFonts w:eastAsia="Calibri" w:cs="Calibri"/>
                <w:i/>
                <w:iCs/>
                <w:lang w:val="es-CL"/>
              </w:rPr>
            </w:pPr>
            <w:r w:rsidRPr="00836F2B">
              <w:rPr>
                <w:rFonts w:eastAsia="Calibri" w:cs="Calibri"/>
                <w:i/>
                <w:iCs/>
                <w:lang w:val="es-CL"/>
              </w:rPr>
              <w:t>CP, UNDP</w:t>
            </w:r>
          </w:p>
        </w:tc>
        <w:tc>
          <w:tcPr>
            <w:tcW w:w="1205" w:type="dxa"/>
            <w:noWrap/>
            <w:hideMark/>
          </w:tcPr>
          <w:p w14:paraId="542E5A0D"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03B79CF3" w14:textId="77777777" w:rsidTr="00836F2B">
        <w:trPr>
          <w:trHeight w:val="640"/>
        </w:trPr>
        <w:tc>
          <w:tcPr>
            <w:tcW w:w="556" w:type="dxa"/>
            <w:hideMark/>
          </w:tcPr>
          <w:p w14:paraId="1A98355B" w14:textId="77777777" w:rsidR="00836F2B" w:rsidRPr="00836F2B" w:rsidRDefault="00836F2B" w:rsidP="00836F2B">
            <w:pPr>
              <w:jc w:val="both"/>
              <w:rPr>
                <w:rFonts w:eastAsia="Calibri" w:cs="Calibri"/>
                <w:i/>
                <w:iCs/>
                <w:lang w:val="es-CL"/>
              </w:rPr>
            </w:pPr>
            <w:r w:rsidRPr="00836F2B">
              <w:rPr>
                <w:rFonts w:eastAsia="Calibri" w:cs="Calibri"/>
                <w:i/>
                <w:iCs/>
                <w:lang w:val="es-CL"/>
              </w:rPr>
              <w:t xml:space="preserve">9. </w:t>
            </w:r>
          </w:p>
        </w:tc>
        <w:tc>
          <w:tcPr>
            <w:tcW w:w="5916" w:type="dxa"/>
            <w:hideMark/>
          </w:tcPr>
          <w:p w14:paraId="5C439ECD" w14:textId="77777777" w:rsidR="00836F2B" w:rsidRPr="00FE3F2C" w:rsidRDefault="00836F2B">
            <w:pPr>
              <w:jc w:val="both"/>
              <w:rPr>
                <w:rFonts w:eastAsia="Calibri" w:cs="Calibri"/>
                <w:i/>
                <w:iCs/>
              </w:rPr>
            </w:pPr>
            <w:r w:rsidRPr="00FE3F2C">
              <w:rPr>
                <w:rFonts w:eastAsia="Calibri" w:cs="Calibri"/>
                <w:i/>
                <w:iCs/>
              </w:rPr>
              <w:t>Strengthen the operational strategy of the monitoring and evaluation mechanism</w:t>
            </w:r>
          </w:p>
        </w:tc>
        <w:tc>
          <w:tcPr>
            <w:tcW w:w="1228" w:type="dxa"/>
            <w:hideMark/>
          </w:tcPr>
          <w:p w14:paraId="293007E6" w14:textId="77777777" w:rsidR="00836F2B" w:rsidRPr="00836F2B" w:rsidRDefault="00836F2B" w:rsidP="00836F2B">
            <w:pPr>
              <w:jc w:val="both"/>
              <w:rPr>
                <w:rFonts w:eastAsia="Calibri" w:cs="Calibri"/>
                <w:i/>
                <w:iCs/>
                <w:lang w:val="es-CL"/>
              </w:rPr>
            </w:pPr>
            <w:r w:rsidRPr="00836F2B">
              <w:rPr>
                <w:rFonts w:eastAsia="Calibri" w:cs="Calibri"/>
                <w:i/>
                <w:iCs/>
                <w:lang w:val="es-CL"/>
              </w:rPr>
              <w:t xml:space="preserve">CP, </w:t>
            </w:r>
            <w:proofErr w:type="spellStart"/>
            <w:r w:rsidRPr="00836F2B">
              <w:rPr>
                <w:rFonts w:eastAsia="Calibri" w:cs="Calibri"/>
                <w:i/>
                <w:iCs/>
                <w:lang w:val="es-CL"/>
              </w:rPr>
              <w:t>Profs</w:t>
            </w:r>
            <w:proofErr w:type="spellEnd"/>
            <w:r w:rsidRPr="00836F2B">
              <w:rPr>
                <w:rFonts w:eastAsia="Calibri" w:cs="Calibri"/>
                <w:i/>
                <w:iCs/>
                <w:lang w:val="es-CL"/>
              </w:rPr>
              <w:t xml:space="preserve"> M&amp;E y F, PNUD, RTA</w:t>
            </w:r>
          </w:p>
        </w:tc>
        <w:tc>
          <w:tcPr>
            <w:tcW w:w="1205" w:type="dxa"/>
            <w:noWrap/>
            <w:hideMark/>
          </w:tcPr>
          <w:p w14:paraId="32ABCBD6" w14:textId="77777777" w:rsidR="00836F2B" w:rsidRPr="00836F2B" w:rsidRDefault="00836F2B" w:rsidP="00836F2B">
            <w:pPr>
              <w:jc w:val="both"/>
              <w:rPr>
                <w:rFonts w:eastAsia="Calibri" w:cs="Calibri"/>
                <w:i/>
                <w:iCs/>
                <w:lang w:val="es-CL"/>
              </w:rPr>
            </w:pPr>
            <w:r w:rsidRPr="00836F2B">
              <w:rPr>
                <w:rFonts w:eastAsia="Calibri" w:cs="Calibri"/>
                <w:i/>
                <w:iCs/>
                <w:lang w:val="es-CL"/>
              </w:rPr>
              <w:t>PA</w:t>
            </w:r>
          </w:p>
        </w:tc>
      </w:tr>
      <w:tr w:rsidR="00836F2B" w:rsidRPr="00836F2B" w14:paraId="7D3CBBF8" w14:textId="77777777" w:rsidTr="00836F2B">
        <w:trPr>
          <w:trHeight w:val="555"/>
        </w:trPr>
        <w:tc>
          <w:tcPr>
            <w:tcW w:w="556" w:type="dxa"/>
            <w:hideMark/>
          </w:tcPr>
          <w:p w14:paraId="360CBF57" w14:textId="77777777" w:rsidR="00836F2B" w:rsidRPr="00836F2B" w:rsidRDefault="00836F2B" w:rsidP="00836F2B">
            <w:pPr>
              <w:jc w:val="both"/>
              <w:rPr>
                <w:rFonts w:eastAsia="Calibri" w:cs="Calibri"/>
                <w:i/>
                <w:iCs/>
                <w:lang w:val="es-CL"/>
              </w:rPr>
            </w:pPr>
            <w:r w:rsidRPr="00836F2B">
              <w:rPr>
                <w:rFonts w:eastAsia="Calibri" w:cs="Calibri"/>
                <w:i/>
                <w:iCs/>
                <w:lang w:val="es-CL"/>
              </w:rPr>
              <w:t>10</w:t>
            </w:r>
          </w:p>
        </w:tc>
        <w:tc>
          <w:tcPr>
            <w:tcW w:w="5916" w:type="dxa"/>
            <w:hideMark/>
          </w:tcPr>
          <w:p w14:paraId="221534C3" w14:textId="77777777" w:rsidR="00836F2B" w:rsidRPr="00836F2B" w:rsidRDefault="00836F2B">
            <w:pPr>
              <w:jc w:val="both"/>
              <w:rPr>
                <w:rFonts w:eastAsia="Calibri" w:cs="Calibri"/>
                <w:i/>
                <w:iCs/>
                <w:lang w:val="es-CL"/>
              </w:rPr>
            </w:pPr>
            <w:proofErr w:type="spellStart"/>
            <w:r w:rsidRPr="00836F2B">
              <w:rPr>
                <w:rFonts w:eastAsia="Calibri" w:cs="Calibri"/>
                <w:i/>
                <w:iCs/>
                <w:lang w:val="es-CL"/>
              </w:rPr>
              <w:t>Improve</w:t>
            </w:r>
            <w:proofErr w:type="spellEnd"/>
            <w:r w:rsidRPr="00836F2B">
              <w:rPr>
                <w:rFonts w:eastAsia="Calibri" w:cs="Calibri"/>
                <w:i/>
                <w:iCs/>
                <w:lang w:val="es-CL"/>
              </w:rPr>
              <w:t xml:space="preserve"> </w:t>
            </w:r>
            <w:proofErr w:type="spellStart"/>
            <w:r w:rsidRPr="00836F2B">
              <w:rPr>
                <w:rFonts w:eastAsia="Calibri" w:cs="Calibri"/>
                <w:i/>
                <w:iCs/>
                <w:lang w:val="es-CL"/>
              </w:rPr>
              <w:t>project</w:t>
            </w:r>
            <w:proofErr w:type="spellEnd"/>
            <w:r w:rsidRPr="00836F2B">
              <w:rPr>
                <w:rFonts w:eastAsia="Calibri" w:cs="Calibri"/>
                <w:i/>
                <w:iCs/>
                <w:lang w:val="es-CL"/>
              </w:rPr>
              <w:t xml:space="preserve"> </w:t>
            </w:r>
            <w:proofErr w:type="spellStart"/>
            <w:r w:rsidRPr="00836F2B">
              <w:rPr>
                <w:rFonts w:eastAsia="Calibri" w:cs="Calibri"/>
                <w:i/>
                <w:iCs/>
                <w:lang w:val="es-CL"/>
              </w:rPr>
              <w:t>team</w:t>
            </w:r>
            <w:proofErr w:type="spellEnd"/>
            <w:r w:rsidRPr="00836F2B">
              <w:rPr>
                <w:rFonts w:eastAsia="Calibri" w:cs="Calibri"/>
                <w:i/>
                <w:iCs/>
                <w:lang w:val="es-CL"/>
              </w:rPr>
              <w:t xml:space="preserve"> </w:t>
            </w:r>
            <w:proofErr w:type="spellStart"/>
            <w:r w:rsidRPr="00836F2B">
              <w:rPr>
                <w:rFonts w:eastAsia="Calibri" w:cs="Calibri"/>
                <w:i/>
                <w:iCs/>
                <w:lang w:val="es-CL"/>
              </w:rPr>
              <w:t>management</w:t>
            </w:r>
            <w:proofErr w:type="spellEnd"/>
          </w:p>
        </w:tc>
        <w:tc>
          <w:tcPr>
            <w:tcW w:w="1228" w:type="dxa"/>
            <w:noWrap/>
            <w:hideMark/>
          </w:tcPr>
          <w:p w14:paraId="2295F39C" w14:textId="77777777" w:rsidR="00836F2B" w:rsidRPr="00836F2B" w:rsidRDefault="00836F2B" w:rsidP="00836F2B">
            <w:pPr>
              <w:jc w:val="both"/>
              <w:rPr>
                <w:rFonts w:eastAsia="Calibri" w:cs="Calibri"/>
                <w:i/>
                <w:iCs/>
                <w:lang w:val="es-CL"/>
              </w:rPr>
            </w:pPr>
            <w:r w:rsidRPr="00836F2B">
              <w:rPr>
                <w:rFonts w:eastAsia="Calibri" w:cs="Calibri"/>
                <w:i/>
                <w:iCs/>
                <w:lang w:val="es-CL"/>
              </w:rPr>
              <w:t>CP, DN, UNDP</w:t>
            </w:r>
          </w:p>
        </w:tc>
        <w:tc>
          <w:tcPr>
            <w:tcW w:w="1205" w:type="dxa"/>
            <w:noWrap/>
            <w:hideMark/>
          </w:tcPr>
          <w:p w14:paraId="6DAF682F"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2A26BA09" w14:textId="77777777" w:rsidTr="00836F2B">
        <w:trPr>
          <w:trHeight w:val="405"/>
        </w:trPr>
        <w:tc>
          <w:tcPr>
            <w:tcW w:w="556" w:type="dxa"/>
            <w:hideMark/>
          </w:tcPr>
          <w:p w14:paraId="1E0424B0" w14:textId="77777777" w:rsidR="00836F2B" w:rsidRPr="00836F2B" w:rsidRDefault="00836F2B" w:rsidP="00836F2B">
            <w:pPr>
              <w:jc w:val="both"/>
              <w:rPr>
                <w:rFonts w:eastAsia="Calibri" w:cs="Calibri"/>
                <w:i/>
                <w:iCs/>
                <w:lang w:val="es-CL"/>
              </w:rPr>
            </w:pPr>
            <w:r w:rsidRPr="00836F2B">
              <w:rPr>
                <w:rFonts w:eastAsia="Calibri" w:cs="Calibri"/>
                <w:i/>
                <w:iCs/>
                <w:lang w:val="es-CL"/>
              </w:rPr>
              <w:t>11</w:t>
            </w:r>
          </w:p>
        </w:tc>
        <w:tc>
          <w:tcPr>
            <w:tcW w:w="5916" w:type="dxa"/>
            <w:noWrap/>
            <w:hideMark/>
          </w:tcPr>
          <w:p w14:paraId="200036B3" w14:textId="77777777" w:rsidR="00836F2B" w:rsidRPr="00FE3F2C" w:rsidRDefault="00836F2B" w:rsidP="00836F2B">
            <w:pPr>
              <w:jc w:val="both"/>
              <w:rPr>
                <w:rFonts w:eastAsia="Calibri" w:cs="Calibri"/>
                <w:i/>
                <w:iCs/>
              </w:rPr>
            </w:pPr>
            <w:bookmarkStart w:id="376" w:name="RANGE!D17"/>
            <w:r w:rsidRPr="00FE3F2C">
              <w:rPr>
                <w:rFonts w:eastAsia="Calibri" w:cs="Calibri"/>
                <w:i/>
                <w:iCs/>
              </w:rPr>
              <w:t>Strengthening the Gender and Indigenous Issues Approach in the 2nd Phase of the Project</w:t>
            </w:r>
            <w:bookmarkEnd w:id="376"/>
          </w:p>
        </w:tc>
        <w:tc>
          <w:tcPr>
            <w:tcW w:w="1228" w:type="dxa"/>
            <w:noWrap/>
            <w:hideMark/>
          </w:tcPr>
          <w:p w14:paraId="433F44CC" w14:textId="77777777" w:rsidR="00836F2B" w:rsidRPr="00836F2B" w:rsidRDefault="00836F2B" w:rsidP="00836F2B">
            <w:pPr>
              <w:jc w:val="both"/>
              <w:rPr>
                <w:rFonts w:eastAsia="Calibri" w:cs="Calibri"/>
                <w:i/>
                <w:iCs/>
                <w:lang w:val="es-CL"/>
              </w:rPr>
            </w:pPr>
            <w:r w:rsidRPr="00836F2B">
              <w:rPr>
                <w:rFonts w:eastAsia="Calibri" w:cs="Calibri"/>
                <w:i/>
                <w:iCs/>
                <w:lang w:val="es-CL"/>
              </w:rPr>
              <w:t xml:space="preserve">CP, UNDP, </w:t>
            </w:r>
            <w:proofErr w:type="spellStart"/>
            <w:r w:rsidRPr="00836F2B">
              <w:rPr>
                <w:rFonts w:eastAsia="Calibri" w:cs="Calibri"/>
                <w:i/>
                <w:iCs/>
                <w:lang w:val="es-CL"/>
              </w:rPr>
              <w:t>Others</w:t>
            </w:r>
            <w:proofErr w:type="spellEnd"/>
          </w:p>
        </w:tc>
        <w:tc>
          <w:tcPr>
            <w:tcW w:w="1205" w:type="dxa"/>
            <w:noWrap/>
            <w:hideMark/>
          </w:tcPr>
          <w:p w14:paraId="6D3F22CB" w14:textId="77777777" w:rsidR="00836F2B" w:rsidRPr="00836F2B" w:rsidRDefault="00836F2B" w:rsidP="00836F2B">
            <w:pPr>
              <w:jc w:val="both"/>
              <w:rPr>
                <w:rFonts w:eastAsia="Calibri" w:cs="Calibri"/>
                <w:i/>
                <w:iCs/>
                <w:lang w:val="es-CL"/>
              </w:rPr>
            </w:pPr>
            <w:r w:rsidRPr="00836F2B">
              <w:rPr>
                <w:rFonts w:eastAsia="Calibri" w:cs="Calibri"/>
                <w:i/>
                <w:iCs/>
                <w:lang w:val="es-CL"/>
              </w:rPr>
              <w:t>PA</w:t>
            </w:r>
          </w:p>
        </w:tc>
      </w:tr>
      <w:tr w:rsidR="00836F2B" w:rsidRPr="00836F2B" w14:paraId="2348FCCB" w14:textId="77777777" w:rsidTr="00836F2B">
        <w:trPr>
          <w:trHeight w:val="320"/>
        </w:trPr>
        <w:tc>
          <w:tcPr>
            <w:tcW w:w="556" w:type="dxa"/>
            <w:hideMark/>
          </w:tcPr>
          <w:p w14:paraId="2ABBC183" w14:textId="77777777" w:rsidR="00836F2B" w:rsidRPr="00836F2B" w:rsidRDefault="00836F2B" w:rsidP="00836F2B">
            <w:pPr>
              <w:jc w:val="both"/>
              <w:rPr>
                <w:rFonts w:eastAsia="Calibri" w:cs="Calibri"/>
                <w:i/>
                <w:iCs/>
                <w:lang w:val="es-CL"/>
              </w:rPr>
            </w:pPr>
            <w:r w:rsidRPr="00836F2B">
              <w:rPr>
                <w:rFonts w:eastAsia="Calibri" w:cs="Calibri"/>
                <w:i/>
                <w:iCs/>
                <w:lang w:val="es-CL"/>
              </w:rPr>
              <w:t> </w:t>
            </w:r>
          </w:p>
        </w:tc>
        <w:tc>
          <w:tcPr>
            <w:tcW w:w="5916" w:type="dxa"/>
            <w:hideMark/>
          </w:tcPr>
          <w:p w14:paraId="7FFB9B0C" w14:textId="77777777" w:rsidR="00836F2B" w:rsidRPr="00836F2B" w:rsidRDefault="00836F2B" w:rsidP="00836F2B">
            <w:pPr>
              <w:jc w:val="both"/>
              <w:rPr>
                <w:rFonts w:eastAsia="Calibri" w:cs="Calibri"/>
                <w:b/>
                <w:bCs/>
                <w:i/>
                <w:iCs/>
                <w:lang w:val="es-CL"/>
              </w:rPr>
            </w:pPr>
            <w:proofErr w:type="spellStart"/>
            <w:r w:rsidRPr="00836F2B">
              <w:rPr>
                <w:rFonts w:eastAsia="Calibri" w:cs="Calibri"/>
                <w:b/>
                <w:bCs/>
                <w:i/>
                <w:iCs/>
                <w:lang w:val="es-CL"/>
              </w:rPr>
              <w:t>Sustainability</w:t>
            </w:r>
            <w:proofErr w:type="spellEnd"/>
          </w:p>
        </w:tc>
        <w:tc>
          <w:tcPr>
            <w:tcW w:w="1228" w:type="dxa"/>
            <w:hideMark/>
          </w:tcPr>
          <w:p w14:paraId="7278211B" w14:textId="77777777" w:rsidR="00836F2B" w:rsidRPr="00836F2B" w:rsidRDefault="00836F2B" w:rsidP="00836F2B">
            <w:pPr>
              <w:jc w:val="both"/>
              <w:rPr>
                <w:rFonts w:eastAsia="Calibri" w:cs="Calibri"/>
                <w:i/>
                <w:iCs/>
                <w:lang w:val="es-CL"/>
              </w:rPr>
            </w:pPr>
            <w:r w:rsidRPr="00836F2B">
              <w:rPr>
                <w:rFonts w:eastAsia="Calibri" w:cs="Calibri"/>
                <w:i/>
                <w:iCs/>
                <w:lang w:val="es-CL"/>
              </w:rPr>
              <w:t> </w:t>
            </w:r>
          </w:p>
        </w:tc>
        <w:tc>
          <w:tcPr>
            <w:tcW w:w="1205" w:type="dxa"/>
            <w:hideMark/>
          </w:tcPr>
          <w:p w14:paraId="059AEB7E" w14:textId="77777777" w:rsidR="00836F2B" w:rsidRPr="00836F2B" w:rsidRDefault="00836F2B" w:rsidP="00836F2B">
            <w:pPr>
              <w:jc w:val="both"/>
              <w:rPr>
                <w:rFonts w:eastAsia="Calibri" w:cs="Calibri"/>
                <w:i/>
                <w:iCs/>
                <w:lang w:val="es-CL"/>
              </w:rPr>
            </w:pPr>
            <w:r w:rsidRPr="00836F2B">
              <w:rPr>
                <w:rFonts w:eastAsia="Calibri" w:cs="Calibri"/>
                <w:i/>
                <w:iCs/>
                <w:lang w:val="es-CL"/>
              </w:rPr>
              <w:t> </w:t>
            </w:r>
          </w:p>
        </w:tc>
      </w:tr>
      <w:tr w:rsidR="00836F2B" w:rsidRPr="00836F2B" w14:paraId="1C549F55" w14:textId="77777777" w:rsidTr="00836F2B">
        <w:trPr>
          <w:trHeight w:val="570"/>
        </w:trPr>
        <w:tc>
          <w:tcPr>
            <w:tcW w:w="556" w:type="dxa"/>
            <w:hideMark/>
          </w:tcPr>
          <w:p w14:paraId="4216BE2E" w14:textId="77777777" w:rsidR="00836F2B" w:rsidRPr="00836F2B" w:rsidRDefault="00836F2B" w:rsidP="00836F2B">
            <w:pPr>
              <w:jc w:val="both"/>
              <w:rPr>
                <w:rFonts w:eastAsia="Calibri" w:cs="Calibri"/>
                <w:i/>
                <w:iCs/>
                <w:lang w:val="es-CL"/>
              </w:rPr>
            </w:pPr>
            <w:r w:rsidRPr="00836F2B">
              <w:rPr>
                <w:rFonts w:eastAsia="Calibri" w:cs="Calibri"/>
                <w:i/>
                <w:iCs/>
                <w:lang w:val="es-CL"/>
              </w:rPr>
              <w:lastRenderedPageBreak/>
              <w:t>12.</w:t>
            </w:r>
          </w:p>
        </w:tc>
        <w:tc>
          <w:tcPr>
            <w:tcW w:w="5916" w:type="dxa"/>
            <w:hideMark/>
          </w:tcPr>
          <w:p w14:paraId="7D8ABAA8" w14:textId="77777777" w:rsidR="00836F2B" w:rsidRPr="00FE3F2C" w:rsidRDefault="00836F2B">
            <w:pPr>
              <w:jc w:val="both"/>
              <w:rPr>
                <w:rFonts w:eastAsia="Calibri" w:cs="Calibri"/>
                <w:i/>
                <w:iCs/>
              </w:rPr>
            </w:pPr>
            <w:r w:rsidRPr="00FE3F2C">
              <w:rPr>
                <w:rFonts w:eastAsia="Calibri" w:cs="Calibri"/>
                <w:i/>
                <w:iCs/>
              </w:rPr>
              <w:t>Develop a technical and economic strategy for the IET competition, complying with the minimum recommended considerations</w:t>
            </w:r>
          </w:p>
        </w:tc>
        <w:tc>
          <w:tcPr>
            <w:tcW w:w="1228" w:type="dxa"/>
            <w:noWrap/>
            <w:hideMark/>
          </w:tcPr>
          <w:p w14:paraId="4E27B7F7" w14:textId="77777777" w:rsidR="00836F2B" w:rsidRPr="00836F2B" w:rsidRDefault="00836F2B" w:rsidP="00836F2B">
            <w:pPr>
              <w:jc w:val="both"/>
              <w:rPr>
                <w:rFonts w:eastAsia="Calibri" w:cs="Calibri"/>
                <w:i/>
                <w:iCs/>
                <w:lang w:val="es-CL"/>
              </w:rPr>
            </w:pPr>
            <w:r w:rsidRPr="00836F2B">
              <w:rPr>
                <w:rFonts w:eastAsia="Calibri" w:cs="Calibri"/>
                <w:i/>
                <w:iCs/>
                <w:lang w:val="es-CL"/>
              </w:rPr>
              <w:t>CP, UNDP, CS</w:t>
            </w:r>
          </w:p>
        </w:tc>
        <w:tc>
          <w:tcPr>
            <w:tcW w:w="1205" w:type="dxa"/>
            <w:noWrap/>
            <w:hideMark/>
          </w:tcPr>
          <w:p w14:paraId="64C95F29"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466F5C18" w14:textId="77777777" w:rsidTr="00836F2B">
        <w:trPr>
          <w:trHeight w:val="870"/>
        </w:trPr>
        <w:tc>
          <w:tcPr>
            <w:tcW w:w="556" w:type="dxa"/>
            <w:hideMark/>
          </w:tcPr>
          <w:p w14:paraId="757147E2" w14:textId="77777777" w:rsidR="00836F2B" w:rsidRPr="00836F2B" w:rsidRDefault="00836F2B" w:rsidP="00836F2B">
            <w:pPr>
              <w:jc w:val="both"/>
              <w:rPr>
                <w:rFonts w:eastAsia="Calibri" w:cs="Calibri"/>
                <w:i/>
                <w:iCs/>
                <w:lang w:val="es-CL"/>
              </w:rPr>
            </w:pPr>
            <w:r w:rsidRPr="00836F2B">
              <w:rPr>
                <w:rFonts w:eastAsia="Calibri" w:cs="Calibri"/>
                <w:i/>
                <w:iCs/>
                <w:lang w:val="es-CL"/>
              </w:rPr>
              <w:t>13.</w:t>
            </w:r>
          </w:p>
        </w:tc>
        <w:tc>
          <w:tcPr>
            <w:tcW w:w="5916" w:type="dxa"/>
            <w:hideMark/>
          </w:tcPr>
          <w:p w14:paraId="15DF984C" w14:textId="77777777" w:rsidR="00836F2B" w:rsidRPr="00FE3F2C" w:rsidRDefault="00836F2B">
            <w:pPr>
              <w:jc w:val="both"/>
              <w:rPr>
                <w:rFonts w:eastAsia="Calibri" w:cs="Calibri"/>
                <w:i/>
                <w:iCs/>
              </w:rPr>
            </w:pPr>
            <w:r w:rsidRPr="00FE3F2C">
              <w:rPr>
                <w:rFonts w:eastAsia="Calibri" w:cs="Calibri"/>
                <w:i/>
                <w:iCs/>
              </w:rPr>
              <w:t xml:space="preserve">Risk management mechanism to safeguard the achievement and sustainability of results at the level of strategies to be developed (recommendations 4, 5 and 6), in the pilot projects </w:t>
            </w:r>
          </w:p>
        </w:tc>
        <w:tc>
          <w:tcPr>
            <w:tcW w:w="1228" w:type="dxa"/>
            <w:noWrap/>
            <w:hideMark/>
          </w:tcPr>
          <w:p w14:paraId="3DE2645D" w14:textId="77777777" w:rsidR="00836F2B" w:rsidRPr="00836F2B" w:rsidRDefault="00836F2B" w:rsidP="00836F2B">
            <w:pPr>
              <w:jc w:val="both"/>
              <w:rPr>
                <w:rFonts w:eastAsia="Calibri" w:cs="Calibri"/>
                <w:i/>
                <w:iCs/>
                <w:lang w:val="es-CL"/>
              </w:rPr>
            </w:pPr>
            <w:r w:rsidRPr="00836F2B">
              <w:rPr>
                <w:rFonts w:eastAsia="Calibri" w:cs="Calibri"/>
                <w:i/>
                <w:iCs/>
                <w:lang w:val="es-CL"/>
              </w:rPr>
              <w:t>CP, UNDP</w:t>
            </w:r>
          </w:p>
        </w:tc>
        <w:tc>
          <w:tcPr>
            <w:tcW w:w="1205" w:type="dxa"/>
            <w:noWrap/>
            <w:hideMark/>
          </w:tcPr>
          <w:p w14:paraId="31312BF0" w14:textId="77777777" w:rsidR="00836F2B" w:rsidRPr="00836F2B" w:rsidRDefault="00836F2B" w:rsidP="00836F2B">
            <w:pPr>
              <w:jc w:val="both"/>
              <w:rPr>
                <w:rFonts w:eastAsia="Calibri" w:cs="Calibri"/>
                <w:i/>
                <w:iCs/>
                <w:lang w:val="es-CL"/>
              </w:rPr>
            </w:pPr>
            <w:r w:rsidRPr="00836F2B">
              <w:rPr>
                <w:rFonts w:eastAsia="Calibri" w:cs="Calibri"/>
                <w:i/>
                <w:iCs/>
                <w:lang w:val="es-CL"/>
              </w:rPr>
              <w:t>PA</w:t>
            </w:r>
          </w:p>
        </w:tc>
      </w:tr>
      <w:tr w:rsidR="00836F2B" w:rsidRPr="00836F2B" w14:paraId="1A4C4A60" w14:textId="77777777" w:rsidTr="00836F2B">
        <w:trPr>
          <w:trHeight w:val="405"/>
        </w:trPr>
        <w:tc>
          <w:tcPr>
            <w:tcW w:w="556" w:type="dxa"/>
            <w:hideMark/>
          </w:tcPr>
          <w:p w14:paraId="392CF09E" w14:textId="77777777" w:rsidR="00836F2B" w:rsidRPr="00836F2B" w:rsidRDefault="00836F2B" w:rsidP="00836F2B">
            <w:pPr>
              <w:jc w:val="both"/>
              <w:rPr>
                <w:rFonts w:eastAsia="Calibri" w:cs="Calibri"/>
                <w:i/>
                <w:iCs/>
                <w:lang w:val="es-CL"/>
              </w:rPr>
            </w:pPr>
            <w:r w:rsidRPr="00836F2B">
              <w:rPr>
                <w:rFonts w:eastAsia="Calibri" w:cs="Calibri"/>
                <w:i/>
                <w:iCs/>
                <w:lang w:val="es-CL"/>
              </w:rPr>
              <w:t>14.</w:t>
            </w:r>
          </w:p>
        </w:tc>
        <w:tc>
          <w:tcPr>
            <w:tcW w:w="5916" w:type="dxa"/>
            <w:hideMark/>
          </w:tcPr>
          <w:p w14:paraId="0C17A675" w14:textId="77777777" w:rsidR="00836F2B" w:rsidRPr="00836F2B" w:rsidRDefault="00836F2B">
            <w:pPr>
              <w:jc w:val="both"/>
              <w:rPr>
                <w:rFonts w:eastAsia="Calibri" w:cs="Calibri"/>
                <w:i/>
                <w:iCs/>
                <w:lang w:val="es-CL"/>
              </w:rPr>
            </w:pPr>
            <w:r w:rsidRPr="00836F2B">
              <w:rPr>
                <w:rFonts w:eastAsia="Calibri" w:cs="Calibri"/>
                <w:i/>
                <w:iCs/>
                <w:lang w:val="es-CL"/>
              </w:rPr>
              <w:t xml:space="preserve"> </w:t>
            </w:r>
            <w:proofErr w:type="spellStart"/>
            <w:r w:rsidRPr="00836F2B">
              <w:rPr>
                <w:rFonts w:eastAsia="Calibri" w:cs="Calibri"/>
                <w:i/>
                <w:iCs/>
                <w:lang w:val="es-CL"/>
              </w:rPr>
              <w:t>Systematize</w:t>
            </w:r>
            <w:proofErr w:type="spellEnd"/>
            <w:r w:rsidRPr="00836F2B">
              <w:rPr>
                <w:rFonts w:eastAsia="Calibri" w:cs="Calibri"/>
                <w:i/>
                <w:iCs/>
                <w:lang w:val="es-CL"/>
              </w:rPr>
              <w:t xml:space="preserve"> the CMS Project</w:t>
            </w:r>
          </w:p>
        </w:tc>
        <w:tc>
          <w:tcPr>
            <w:tcW w:w="1228" w:type="dxa"/>
            <w:noWrap/>
            <w:hideMark/>
          </w:tcPr>
          <w:p w14:paraId="02598DCE" w14:textId="77777777" w:rsidR="00836F2B" w:rsidRPr="00836F2B" w:rsidRDefault="00836F2B" w:rsidP="00836F2B">
            <w:pPr>
              <w:jc w:val="both"/>
              <w:rPr>
                <w:rFonts w:eastAsia="Calibri" w:cs="Calibri"/>
                <w:i/>
                <w:iCs/>
                <w:lang w:val="es-CL"/>
              </w:rPr>
            </w:pPr>
            <w:r w:rsidRPr="00836F2B">
              <w:rPr>
                <w:rFonts w:eastAsia="Calibri" w:cs="Calibri"/>
                <w:i/>
                <w:iCs/>
                <w:lang w:val="es-CL"/>
              </w:rPr>
              <w:t>CP</w:t>
            </w:r>
          </w:p>
        </w:tc>
        <w:tc>
          <w:tcPr>
            <w:tcW w:w="1205" w:type="dxa"/>
            <w:noWrap/>
            <w:hideMark/>
          </w:tcPr>
          <w:p w14:paraId="40A1CD43"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32A5173F" w14:textId="77777777" w:rsidTr="00836F2B">
        <w:trPr>
          <w:trHeight w:val="315"/>
        </w:trPr>
        <w:tc>
          <w:tcPr>
            <w:tcW w:w="556" w:type="dxa"/>
            <w:hideMark/>
          </w:tcPr>
          <w:p w14:paraId="7BCE16D8" w14:textId="77777777" w:rsidR="00836F2B" w:rsidRPr="00836F2B" w:rsidRDefault="00836F2B" w:rsidP="00836F2B">
            <w:pPr>
              <w:jc w:val="both"/>
              <w:rPr>
                <w:rFonts w:eastAsia="Calibri" w:cs="Calibri"/>
                <w:b/>
                <w:bCs/>
                <w:i/>
                <w:iCs/>
                <w:lang w:val="es-CL"/>
              </w:rPr>
            </w:pPr>
            <w:r w:rsidRPr="00836F2B">
              <w:rPr>
                <w:rFonts w:eastAsia="Calibri" w:cs="Calibri"/>
                <w:b/>
                <w:bCs/>
                <w:i/>
                <w:iCs/>
                <w:lang w:val="es-CL"/>
              </w:rPr>
              <w:t>15</w:t>
            </w:r>
          </w:p>
        </w:tc>
        <w:tc>
          <w:tcPr>
            <w:tcW w:w="5916" w:type="dxa"/>
            <w:hideMark/>
          </w:tcPr>
          <w:p w14:paraId="2C4F51BC" w14:textId="77777777" w:rsidR="00836F2B" w:rsidRPr="00836F2B" w:rsidRDefault="00836F2B" w:rsidP="00836F2B">
            <w:pPr>
              <w:jc w:val="both"/>
              <w:rPr>
                <w:rFonts w:eastAsia="Calibri" w:cs="Calibri"/>
                <w:b/>
                <w:bCs/>
                <w:i/>
                <w:iCs/>
                <w:lang w:val="es-CL"/>
              </w:rPr>
            </w:pPr>
            <w:r w:rsidRPr="00836F2B">
              <w:rPr>
                <w:rFonts w:eastAsia="Calibri" w:cs="Calibri"/>
                <w:b/>
                <w:bCs/>
                <w:i/>
                <w:iCs/>
                <w:lang w:val="es-CL"/>
              </w:rPr>
              <w:t>Cross-</w:t>
            </w:r>
            <w:proofErr w:type="spellStart"/>
            <w:r w:rsidRPr="00836F2B">
              <w:rPr>
                <w:rFonts w:eastAsia="Calibri" w:cs="Calibri"/>
                <w:b/>
                <w:bCs/>
                <w:i/>
                <w:iCs/>
                <w:lang w:val="es-CL"/>
              </w:rPr>
              <w:t>cutting</w:t>
            </w:r>
            <w:proofErr w:type="spellEnd"/>
            <w:r w:rsidRPr="00836F2B">
              <w:rPr>
                <w:rFonts w:eastAsia="Calibri" w:cs="Calibri"/>
                <w:b/>
                <w:bCs/>
                <w:i/>
                <w:iCs/>
                <w:lang w:val="es-CL"/>
              </w:rPr>
              <w:t xml:space="preserve"> </w:t>
            </w:r>
            <w:proofErr w:type="spellStart"/>
            <w:r w:rsidRPr="00836F2B">
              <w:rPr>
                <w:rFonts w:eastAsia="Calibri" w:cs="Calibri"/>
                <w:b/>
                <w:bCs/>
                <w:i/>
                <w:iCs/>
                <w:lang w:val="es-CL"/>
              </w:rPr>
              <w:t>recommendations</w:t>
            </w:r>
            <w:proofErr w:type="spellEnd"/>
          </w:p>
        </w:tc>
        <w:tc>
          <w:tcPr>
            <w:tcW w:w="1228" w:type="dxa"/>
            <w:hideMark/>
          </w:tcPr>
          <w:p w14:paraId="79FF571C" w14:textId="77777777" w:rsidR="00836F2B" w:rsidRPr="00836F2B" w:rsidRDefault="00836F2B" w:rsidP="00836F2B">
            <w:pPr>
              <w:jc w:val="both"/>
              <w:rPr>
                <w:rFonts w:eastAsia="Calibri" w:cs="Calibri"/>
                <w:b/>
                <w:bCs/>
                <w:i/>
                <w:iCs/>
                <w:lang w:val="es-CL"/>
              </w:rPr>
            </w:pPr>
            <w:r w:rsidRPr="00836F2B">
              <w:rPr>
                <w:rFonts w:eastAsia="Calibri" w:cs="Calibri"/>
                <w:b/>
                <w:bCs/>
                <w:i/>
                <w:iCs/>
                <w:lang w:val="es-CL"/>
              </w:rPr>
              <w:t> </w:t>
            </w:r>
          </w:p>
        </w:tc>
        <w:tc>
          <w:tcPr>
            <w:tcW w:w="1205" w:type="dxa"/>
            <w:noWrap/>
            <w:hideMark/>
          </w:tcPr>
          <w:p w14:paraId="53BDC7C1" w14:textId="77777777" w:rsidR="00836F2B" w:rsidRPr="00836F2B" w:rsidRDefault="00836F2B" w:rsidP="00836F2B">
            <w:pPr>
              <w:jc w:val="both"/>
              <w:rPr>
                <w:rFonts w:eastAsia="Calibri" w:cs="Calibri"/>
                <w:i/>
                <w:iCs/>
                <w:lang w:val="es-CL"/>
              </w:rPr>
            </w:pPr>
            <w:r w:rsidRPr="00836F2B">
              <w:rPr>
                <w:rFonts w:eastAsia="Calibri" w:cs="Calibri"/>
                <w:i/>
                <w:iCs/>
                <w:lang w:val="es-CL"/>
              </w:rPr>
              <w:t> </w:t>
            </w:r>
          </w:p>
        </w:tc>
      </w:tr>
      <w:tr w:rsidR="00836F2B" w:rsidRPr="00836F2B" w14:paraId="37784356" w14:textId="77777777" w:rsidTr="00836F2B">
        <w:trPr>
          <w:trHeight w:val="645"/>
        </w:trPr>
        <w:tc>
          <w:tcPr>
            <w:tcW w:w="556" w:type="dxa"/>
            <w:hideMark/>
          </w:tcPr>
          <w:p w14:paraId="0279A774" w14:textId="77777777" w:rsidR="00836F2B" w:rsidRPr="00836F2B" w:rsidRDefault="00836F2B" w:rsidP="00836F2B">
            <w:pPr>
              <w:jc w:val="both"/>
              <w:rPr>
                <w:rFonts w:eastAsia="Calibri" w:cs="Calibri"/>
                <w:i/>
                <w:iCs/>
                <w:lang w:val="es-CL"/>
              </w:rPr>
            </w:pPr>
            <w:r w:rsidRPr="00836F2B">
              <w:rPr>
                <w:rFonts w:eastAsia="Calibri" w:cs="Calibri"/>
                <w:i/>
                <w:iCs/>
                <w:lang w:val="es-CL"/>
              </w:rPr>
              <w:t>15.1</w:t>
            </w:r>
          </w:p>
        </w:tc>
        <w:tc>
          <w:tcPr>
            <w:tcW w:w="5916" w:type="dxa"/>
            <w:hideMark/>
          </w:tcPr>
          <w:p w14:paraId="1019BF45" w14:textId="77777777" w:rsidR="00836F2B" w:rsidRPr="00FE3F2C" w:rsidRDefault="00836F2B">
            <w:pPr>
              <w:jc w:val="both"/>
              <w:rPr>
                <w:rFonts w:eastAsia="Calibri" w:cs="Calibri"/>
                <w:i/>
                <w:iCs/>
              </w:rPr>
            </w:pPr>
            <w:r w:rsidRPr="00FE3F2C">
              <w:rPr>
                <w:rFonts w:eastAsia="Calibri" w:cs="Calibri"/>
                <w:i/>
                <w:iCs/>
              </w:rPr>
              <w:t>Deepen the opening of decentralized units with inter-agency content</w:t>
            </w:r>
          </w:p>
        </w:tc>
        <w:tc>
          <w:tcPr>
            <w:tcW w:w="1228" w:type="dxa"/>
            <w:vMerge w:val="restart"/>
            <w:hideMark/>
          </w:tcPr>
          <w:p w14:paraId="46CB8167" w14:textId="77777777" w:rsidR="00836F2B" w:rsidRPr="00836F2B" w:rsidRDefault="00836F2B" w:rsidP="00836F2B">
            <w:pPr>
              <w:jc w:val="both"/>
              <w:rPr>
                <w:rFonts w:eastAsia="Calibri" w:cs="Calibri"/>
                <w:i/>
                <w:iCs/>
                <w:lang w:val="es-CL"/>
              </w:rPr>
            </w:pPr>
            <w:r w:rsidRPr="00836F2B">
              <w:rPr>
                <w:rFonts w:eastAsia="Calibri" w:cs="Calibri"/>
                <w:i/>
                <w:iCs/>
                <w:lang w:val="es-CL"/>
              </w:rPr>
              <w:t>CP,UNDP, MMA</w:t>
            </w:r>
          </w:p>
        </w:tc>
        <w:tc>
          <w:tcPr>
            <w:tcW w:w="1205" w:type="dxa"/>
            <w:noWrap/>
            <w:hideMark/>
          </w:tcPr>
          <w:p w14:paraId="083013E7" w14:textId="77777777" w:rsidR="00836F2B" w:rsidRPr="00836F2B" w:rsidRDefault="00836F2B" w:rsidP="00836F2B">
            <w:pPr>
              <w:jc w:val="both"/>
              <w:rPr>
                <w:rFonts w:eastAsia="Calibri" w:cs="Calibri"/>
                <w:i/>
                <w:iCs/>
                <w:lang w:val="es-CL"/>
              </w:rPr>
            </w:pPr>
            <w:r w:rsidRPr="00836F2B">
              <w:rPr>
                <w:rFonts w:eastAsia="Calibri" w:cs="Calibri"/>
                <w:i/>
                <w:iCs/>
                <w:lang w:val="es-CL"/>
              </w:rPr>
              <w:t>PA</w:t>
            </w:r>
          </w:p>
        </w:tc>
      </w:tr>
      <w:tr w:rsidR="00836F2B" w:rsidRPr="00836F2B" w14:paraId="450A7EED" w14:textId="77777777" w:rsidTr="00836F2B">
        <w:trPr>
          <w:trHeight w:val="645"/>
        </w:trPr>
        <w:tc>
          <w:tcPr>
            <w:tcW w:w="556" w:type="dxa"/>
            <w:hideMark/>
          </w:tcPr>
          <w:p w14:paraId="1BBBF97C" w14:textId="77777777" w:rsidR="00836F2B" w:rsidRPr="00836F2B" w:rsidRDefault="00836F2B" w:rsidP="00836F2B">
            <w:pPr>
              <w:jc w:val="both"/>
              <w:rPr>
                <w:rFonts w:eastAsia="Calibri" w:cs="Calibri"/>
                <w:i/>
                <w:iCs/>
                <w:lang w:val="es-CL"/>
              </w:rPr>
            </w:pPr>
            <w:r w:rsidRPr="00836F2B">
              <w:rPr>
                <w:rFonts w:eastAsia="Calibri" w:cs="Calibri"/>
                <w:i/>
                <w:iCs/>
                <w:lang w:val="es-CL"/>
              </w:rPr>
              <w:t>15.2</w:t>
            </w:r>
          </w:p>
        </w:tc>
        <w:tc>
          <w:tcPr>
            <w:tcW w:w="5916" w:type="dxa"/>
            <w:hideMark/>
          </w:tcPr>
          <w:p w14:paraId="155EC937" w14:textId="77777777" w:rsidR="00836F2B" w:rsidRPr="00FE3F2C" w:rsidRDefault="00836F2B">
            <w:pPr>
              <w:jc w:val="both"/>
              <w:rPr>
                <w:rFonts w:eastAsia="Calibri" w:cs="Calibri"/>
                <w:i/>
                <w:iCs/>
              </w:rPr>
            </w:pPr>
            <w:r w:rsidRPr="00FE3F2C">
              <w:rPr>
                <w:rFonts w:eastAsia="Calibri" w:cs="Calibri"/>
                <w:i/>
                <w:iCs/>
              </w:rPr>
              <w:t>Generate more and better human capital in social and environmentally sustainable development issues, at the regional, local and national levels and in the media.</w:t>
            </w:r>
          </w:p>
        </w:tc>
        <w:tc>
          <w:tcPr>
            <w:tcW w:w="1228" w:type="dxa"/>
            <w:vMerge/>
            <w:hideMark/>
          </w:tcPr>
          <w:p w14:paraId="7059FB2D" w14:textId="77777777" w:rsidR="00836F2B" w:rsidRPr="00FE3F2C" w:rsidRDefault="00836F2B" w:rsidP="00836F2B">
            <w:pPr>
              <w:jc w:val="both"/>
              <w:rPr>
                <w:rFonts w:eastAsia="Calibri" w:cs="Calibri"/>
                <w:i/>
                <w:iCs/>
              </w:rPr>
            </w:pPr>
          </w:p>
        </w:tc>
        <w:tc>
          <w:tcPr>
            <w:tcW w:w="1205" w:type="dxa"/>
            <w:noWrap/>
            <w:hideMark/>
          </w:tcPr>
          <w:p w14:paraId="4705D007"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0D215125" w14:textId="77777777" w:rsidTr="00836F2B">
        <w:trPr>
          <w:trHeight w:val="615"/>
        </w:trPr>
        <w:tc>
          <w:tcPr>
            <w:tcW w:w="556" w:type="dxa"/>
            <w:hideMark/>
          </w:tcPr>
          <w:p w14:paraId="3EB41088" w14:textId="77777777" w:rsidR="00836F2B" w:rsidRPr="00836F2B" w:rsidRDefault="00836F2B" w:rsidP="00836F2B">
            <w:pPr>
              <w:jc w:val="both"/>
              <w:rPr>
                <w:rFonts w:eastAsia="Calibri" w:cs="Calibri"/>
                <w:i/>
                <w:iCs/>
                <w:lang w:val="es-CL"/>
              </w:rPr>
            </w:pPr>
            <w:r w:rsidRPr="00836F2B">
              <w:rPr>
                <w:rFonts w:eastAsia="Calibri" w:cs="Calibri"/>
                <w:i/>
                <w:iCs/>
                <w:lang w:val="es-CL"/>
              </w:rPr>
              <w:t>15.3</w:t>
            </w:r>
          </w:p>
        </w:tc>
        <w:tc>
          <w:tcPr>
            <w:tcW w:w="5916" w:type="dxa"/>
            <w:hideMark/>
          </w:tcPr>
          <w:p w14:paraId="1CEB015B" w14:textId="77777777" w:rsidR="00836F2B" w:rsidRPr="00FE3F2C" w:rsidRDefault="00836F2B">
            <w:pPr>
              <w:jc w:val="both"/>
              <w:rPr>
                <w:rFonts w:eastAsia="Calibri" w:cs="Calibri"/>
                <w:i/>
                <w:iCs/>
              </w:rPr>
            </w:pPr>
            <w:r w:rsidRPr="00FE3F2C">
              <w:rPr>
                <w:rFonts w:eastAsia="Calibri" w:cs="Calibri"/>
                <w:i/>
                <w:iCs/>
              </w:rPr>
              <w:t>To plan an articulated agenda with the country's authorities, within the framework of UNDP's strategy with the Government of Chile</w:t>
            </w:r>
          </w:p>
        </w:tc>
        <w:tc>
          <w:tcPr>
            <w:tcW w:w="1228" w:type="dxa"/>
            <w:vMerge/>
            <w:hideMark/>
          </w:tcPr>
          <w:p w14:paraId="7E9FD2A0" w14:textId="77777777" w:rsidR="00836F2B" w:rsidRPr="00FE3F2C" w:rsidRDefault="00836F2B" w:rsidP="00836F2B">
            <w:pPr>
              <w:jc w:val="both"/>
              <w:rPr>
                <w:rFonts w:eastAsia="Calibri" w:cs="Calibri"/>
                <w:i/>
                <w:iCs/>
              </w:rPr>
            </w:pPr>
          </w:p>
        </w:tc>
        <w:tc>
          <w:tcPr>
            <w:tcW w:w="1205" w:type="dxa"/>
            <w:noWrap/>
            <w:hideMark/>
          </w:tcPr>
          <w:p w14:paraId="54604AC5" w14:textId="77777777" w:rsidR="00836F2B" w:rsidRPr="00836F2B" w:rsidRDefault="00836F2B" w:rsidP="00836F2B">
            <w:pPr>
              <w:jc w:val="both"/>
              <w:rPr>
                <w:rFonts w:eastAsia="Calibri" w:cs="Calibri"/>
                <w:i/>
                <w:iCs/>
                <w:lang w:val="es-CL"/>
              </w:rPr>
            </w:pPr>
            <w:r w:rsidRPr="00836F2B">
              <w:rPr>
                <w:rFonts w:eastAsia="Calibri" w:cs="Calibri"/>
                <w:i/>
                <w:iCs/>
                <w:lang w:val="es-CL"/>
              </w:rPr>
              <w:t>PA</w:t>
            </w:r>
          </w:p>
        </w:tc>
      </w:tr>
      <w:tr w:rsidR="00836F2B" w:rsidRPr="00836F2B" w14:paraId="31C68462" w14:textId="77777777" w:rsidTr="00836F2B">
        <w:trPr>
          <w:trHeight w:val="720"/>
        </w:trPr>
        <w:tc>
          <w:tcPr>
            <w:tcW w:w="556" w:type="dxa"/>
            <w:hideMark/>
          </w:tcPr>
          <w:p w14:paraId="5232A94B" w14:textId="77777777" w:rsidR="00836F2B" w:rsidRPr="00836F2B" w:rsidRDefault="00836F2B" w:rsidP="00836F2B">
            <w:pPr>
              <w:jc w:val="both"/>
              <w:rPr>
                <w:rFonts w:eastAsia="Calibri" w:cs="Calibri"/>
                <w:i/>
                <w:iCs/>
                <w:lang w:val="es-CL"/>
              </w:rPr>
            </w:pPr>
            <w:r w:rsidRPr="00836F2B">
              <w:rPr>
                <w:rFonts w:eastAsia="Calibri" w:cs="Calibri"/>
                <w:i/>
                <w:iCs/>
                <w:lang w:val="es-CL"/>
              </w:rPr>
              <w:t xml:space="preserve">15.4 </w:t>
            </w:r>
          </w:p>
        </w:tc>
        <w:tc>
          <w:tcPr>
            <w:tcW w:w="5916" w:type="dxa"/>
            <w:hideMark/>
          </w:tcPr>
          <w:p w14:paraId="7C958C91" w14:textId="77777777" w:rsidR="00836F2B" w:rsidRPr="00FE3F2C" w:rsidRDefault="00836F2B">
            <w:pPr>
              <w:jc w:val="both"/>
              <w:rPr>
                <w:rFonts w:eastAsia="Calibri" w:cs="Calibri"/>
                <w:i/>
                <w:iCs/>
              </w:rPr>
            </w:pPr>
            <w:r w:rsidRPr="00FE3F2C">
              <w:rPr>
                <w:rFonts w:eastAsia="Calibri" w:cs="Calibri"/>
                <w:i/>
                <w:iCs/>
              </w:rPr>
              <w:t>To learn about the programs and projects of international organizations that collaborate with the Chilean Government and civil society, in order to plan a coordinated strategy.</w:t>
            </w:r>
          </w:p>
        </w:tc>
        <w:tc>
          <w:tcPr>
            <w:tcW w:w="1228" w:type="dxa"/>
            <w:vMerge/>
            <w:hideMark/>
          </w:tcPr>
          <w:p w14:paraId="103E8D37" w14:textId="77777777" w:rsidR="00836F2B" w:rsidRPr="00FE3F2C" w:rsidRDefault="00836F2B" w:rsidP="00836F2B">
            <w:pPr>
              <w:jc w:val="both"/>
              <w:rPr>
                <w:rFonts w:eastAsia="Calibri" w:cs="Calibri"/>
                <w:i/>
                <w:iCs/>
              </w:rPr>
            </w:pPr>
          </w:p>
        </w:tc>
        <w:tc>
          <w:tcPr>
            <w:tcW w:w="1205" w:type="dxa"/>
            <w:noWrap/>
            <w:hideMark/>
          </w:tcPr>
          <w:p w14:paraId="4ABC383E" w14:textId="77777777" w:rsidR="00836F2B" w:rsidRPr="00836F2B" w:rsidRDefault="00836F2B" w:rsidP="00836F2B">
            <w:pPr>
              <w:jc w:val="both"/>
              <w:rPr>
                <w:rFonts w:eastAsia="Calibri" w:cs="Calibri"/>
                <w:i/>
                <w:iCs/>
                <w:lang w:val="es-CL"/>
              </w:rPr>
            </w:pPr>
            <w:r w:rsidRPr="00836F2B">
              <w:rPr>
                <w:rFonts w:eastAsia="Calibri" w:cs="Calibri"/>
                <w:i/>
                <w:iCs/>
                <w:lang w:val="es-CL"/>
              </w:rPr>
              <w:t>A</w:t>
            </w:r>
          </w:p>
        </w:tc>
      </w:tr>
      <w:tr w:rsidR="00836F2B" w:rsidRPr="00836F2B" w14:paraId="1C655A18" w14:textId="77777777" w:rsidTr="00836F2B">
        <w:trPr>
          <w:trHeight w:val="405"/>
        </w:trPr>
        <w:tc>
          <w:tcPr>
            <w:tcW w:w="556" w:type="dxa"/>
            <w:hideMark/>
          </w:tcPr>
          <w:p w14:paraId="27D15F9F" w14:textId="77777777" w:rsidR="00836F2B" w:rsidRPr="00836F2B" w:rsidRDefault="00836F2B" w:rsidP="00836F2B">
            <w:pPr>
              <w:jc w:val="both"/>
              <w:rPr>
                <w:rFonts w:eastAsia="Calibri" w:cs="Calibri"/>
                <w:i/>
                <w:iCs/>
                <w:lang w:val="es-CL"/>
              </w:rPr>
            </w:pPr>
            <w:r w:rsidRPr="00836F2B">
              <w:rPr>
                <w:rFonts w:eastAsia="Calibri" w:cs="Calibri"/>
                <w:i/>
                <w:iCs/>
                <w:lang w:val="es-CL"/>
              </w:rPr>
              <w:t>15.5</w:t>
            </w:r>
          </w:p>
        </w:tc>
        <w:tc>
          <w:tcPr>
            <w:tcW w:w="5916" w:type="dxa"/>
            <w:hideMark/>
          </w:tcPr>
          <w:p w14:paraId="264E1D32" w14:textId="790644AC" w:rsidR="00836F2B" w:rsidRPr="00FE3F2C" w:rsidRDefault="00496388">
            <w:pPr>
              <w:jc w:val="both"/>
              <w:rPr>
                <w:rFonts w:eastAsia="Calibri" w:cs="Calibri"/>
                <w:i/>
                <w:iCs/>
              </w:rPr>
            </w:pPr>
            <w:r w:rsidRPr="00FE3F2C">
              <w:rPr>
                <w:rFonts w:eastAsia="Calibri" w:cs="Calibri"/>
                <w:i/>
                <w:iCs/>
              </w:rPr>
              <w:t>Analyze</w:t>
            </w:r>
            <w:r w:rsidR="00836F2B" w:rsidRPr="00FE3F2C">
              <w:rPr>
                <w:rFonts w:eastAsia="Calibri" w:cs="Calibri"/>
                <w:i/>
                <w:iCs/>
              </w:rPr>
              <w:t xml:space="preserve"> synergy with other international cooperation projects </w:t>
            </w:r>
          </w:p>
        </w:tc>
        <w:tc>
          <w:tcPr>
            <w:tcW w:w="1228" w:type="dxa"/>
            <w:vMerge/>
            <w:hideMark/>
          </w:tcPr>
          <w:p w14:paraId="1DC2D71D" w14:textId="77777777" w:rsidR="00836F2B" w:rsidRPr="00FE3F2C" w:rsidRDefault="00836F2B" w:rsidP="00836F2B">
            <w:pPr>
              <w:jc w:val="both"/>
              <w:rPr>
                <w:rFonts w:eastAsia="Calibri" w:cs="Calibri"/>
                <w:i/>
                <w:iCs/>
              </w:rPr>
            </w:pPr>
          </w:p>
        </w:tc>
        <w:tc>
          <w:tcPr>
            <w:tcW w:w="1205" w:type="dxa"/>
            <w:noWrap/>
            <w:hideMark/>
          </w:tcPr>
          <w:p w14:paraId="56C3461B" w14:textId="77777777" w:rsidR="00836F2B" w:rsidRPr="00836F2B" w:rsidRDefault="00836F2B" w:rsidP="00836F2B">
            <w:pPr>
              <w:jc w:val="both"/>
              <w:rPr>
                <w:rFonts w:eastAsia="Calibri" w:cs="Calibri"/>
                <w:i/>
                <w:iCs/>
                <w:lang w:val="es-CL"/>
              </w:rPr>
            </w:pPr>
            <w:r w:rsidRPr="00836F2B">
              <w:rPr>
                <w:rFonts w:eastAsia="Calibri" w:cs="Calibri"/>
                <w:i/>
                <w:iCs/>
                <w:lang w:val="es-CL"/>
              </w:rPr>
              <w:t>PA</w:t>
            </w:r>
          </w:p>
        </w:tc>
      </w:tr>
      <w:tr w:rsidR="00836F2B" w:rsidRPr="00836F2B" w14:paraId="22A65ACF" w14:textId="77777777" w:rsidTr="00836F2B">
        <w:trPr>
          <w:trHeight w:val="1110"/>
        </w:trPr>
        <w:tc>
          <w:tcPr>
            <w:tcW w:w="8905" w:type="dxa"/>
            <w:gridSpan w:val="4"/>
            <w:hideMark/>
          </w:tcPr>
          <w:p w14:paraId="773E0DDA" w14:textId="77777777" w:rsidR="00836F2B" w:rsidRPr="00836F2B" w:rsidRDefault="00836F2B" w:rsidP="00836F2B">
            <w:pPr>
              <w:jc w:val="both"/>
              <w:rPr>
                <w:rFonts w:eastAsia="Calibri" w:cs="Calibri"/>
                <w:i/>
                <w:iCs/>
                <w:lang w:val="es-CL"/>
              </w:rPr>
            </w:pPr>
            <w:r w:rsidRPr="00FE3F2C">
              <w:rPr>
                <w:rFonts w:eastAsia="Calibri" w:cs="Calibri"/>
                <w:b/>
                <w:bCs/>
                <w:i/>
                <w:iCs/>
              </w:rPr>
              <w:t>References:</w:t>
            </w:r>
            <w:r w:rsidRPr="00FE3F2C">
              <w:rPr>
                <w:rFonts w:eastAsia="Calibri" w:cs="Calibri"/>
                <w:i/>
                <w:iCs/>
              </w:rPr>
              <w:t xml:space="preserve"> </w:t>
            </w:r>
            <w:r w:rsidRPr="00FE3F2C">
              <w:rPr>
                <w:rFonts w:eastAsia="Calibri" w:cs="Calibri"/>
                <w:b/>
                <w:bCs/>
                <w:i/>
                <w:iCs/>
              </w:rPr>
              <w:t>1. Responsible</w:t>
            </w:r>
            <w:r w:rsidRPr="00FE3F2C">
              <w:rPr>
                <w:rFonts w:eastAsia="Calibri" w:cs="Calibri"/>
                <w:i/>
                <w:iCs/>
              </w:rPr>
              <w:t xml:space="preserve">: CP: Project Coordinator; CS: Partners Committee; RTA: Regional Technical Advisor PNUD; DN: National Direction; Profs M&amp;E y F: Monitoring and Evaluation and Finance Professionals; </w:t>
            </w:r>
            <w:r w:rsidRPr="00FE3F2C">
              <w:rPr>
                <w:rFonts w:eastAsia="Calibri" w:cs="Calibri"/>
                <w:b/>
                <w:bCs/>
                <w:i/>
                <w:iCs/>
              </w:rPr>
              <w:t xml:space="preserve">2. Compliance with the EMT recommendation (color associated with the number): </w:t>
            </w:r>
            <w:r w:rsidRPr="00FE3F2C">
              <w:rPr>
                <w:rFonts w:eastAsia="Calibri" w:cs="Calibri"/>
                <w:i/>
                <w:iCs/>
              </w:rPr>
              <w:t xml:space="preserve">green: completely fulfilled; yellow: partially fulfilled; and red: not fulfilled; </w:t>
            </w:r>
            <w:r w:rsidRPr="00FE3F2C">
              <w:rPr>
                <w:rFonts w:eastAsia="Calibri" w:cs="Calibri"/>
                <w:b/>
                <w:bCs/>
                <w:i/>
                <w:iCs/>
              </w:rPr>
              <w:t xml:space="preserve">3. </w:t>
            </w:r>
            <w:r w:rsidRPr="00836F2B">
              <w:rPr>
                <w:rFonts w:eastAsia="Calibri" w:cs="Calibri"/>
                <w:b/>
                <w:bCs/>
                <w:i/>
                <w:iCs/>
                <w:lang w:val="es-CL"/>
              </w:rPr>
              <w:t xml:space="preserve">Project </w:t>
            </w:r>
            <w:proofErr w:type="spellStart"/>
            <w:r w:rsidRPr="00836F2B">
              <w:rPr>
                <w:rFonts w:eastAsia="Calibri" w:cs="Calibri"/>
                <w:b/>
                <w:bCs/>
                <w:i/>
                <w:iCs/>
                <w:lang w:val="es-CL"/>
              </w:rPr>
              <w:t>acceptance</w:t>
            </w:r>
            <w:proofErr w:type="spellEnd"/>
            <w:r w:rsidRPr="00836F2B">
              <w:rPr>
                <w:rFonts w:eastAsia="Calibri" w:cs="Calibri"/>
                <w:b/>
                <w:bCs/>
                <w:i/>
                <w:iCs/>
                <w:lang w:val="es-CL"/>
              </w:rPr>
              <w:t xml:space="preserve">: </w:t>
            </w:r>
            <w:r w:rsidRPr="00836F2B">
              <w:rPr>
                <w:rFonts w:eastAsia="Calibri" w:cs="Calibri"/>
                <w:i/>
                <w:iCs/>
                <w:lang w:val="es-CL"/>
              </w:rPr>
              <w:t xml:space="preserve">A: </w:t>
            </w:r>
            <w:proofErr w:type="spellStart"/>
            <w:r w:rsidRPr="00836F2B">
              <w:rPr>
                <w:rFonts w:eastAsia="Calibri" w:cs="Calibri"/>
                <w:i/>
                <w:iCs/>
                <w:lang w:val="es-CL"/>
              </w:rPr>
              <w:t>accepted</w:t>
            </w:r>
            <w:proofErr w:type="spellEnd"/>
            <w:r w:rsidRPr="00836F2B">
              <w:rPr>
                <w:rFonts w:eastAsia="Calibri" w:cs="Calibri"/>
                <w:i/>
                <w:iCs/>
                <w:lang w:val="es-CL"/>
              </w:rPr>
              <w:t xml:space="preserve">; PA: </w:t>
            </w:r>
            <w:proofErr w:type="spellStart"/>
            <w:r w:rsidRPr="00836F2B">
              <w:rPr>
                <w:rFonts w:eastAsia="Calibri" w:cs="Calibri"/>
                <w:i/>
                <w:iCs/>
                <w:lang w:val="es-CL"/>
              </w:rPr>
              <w:t>partially</w:t>
            </w:r>
            <w:proofErr w:type="spellEnd"/>
            <w:r w:rsidRPr="00836F2B">
              <w:rPr>
                <w:rFonts w:eastAsia="Calibri" w:cs="Calibri"/>
                <w:i/>
                <w:iCs/>
                <w:lang w:val="es-CL"/>
              </w:rPr>
              <w:t xml:space="preserve"> </w:t>
            </w:r>
            <w:proofErr w:type="spellStart"/>
            <w:r w:rsidRPr="00836F2B">
              <w:rPr>
                <w:rFonts w:eastAsia="Calibri" w:cs="Calibri"/>
                <w:i/>
                <w:iCs/>
                <w:lang w:val="es-CL"/>
              </w:rPr>
              <w:t>accepted</w:t>
            </w:r>
            <w:proofErr w:type="spellEnd"/>
            <w:r w:rsidRPr="00836F2B">
              <w:rPr>
                <w:rFonts w:eastAsia="Calibri" w:cs="Calibri"/>
                <w:i/>
                <w:iCs/>
                <w:lang w:val="es-CL"/>
              </w:rPr>
              <w:t>.</w:t>
            </w:r>
          </w:p>
        </w:tc>
      </w:tr>
    </w:tbl>
    <w:p w14:paraId="63BD43CC" w14:textId="6DD111F0" w:rsidR="003C7814" w:rsidRPr="00E652C7" w:rsidRDefault="003C7814" w:rsidP="003C7814">
      <w:pPr>
        <w:jc w:val="both"/>
        <w:rPr>
          <w:rFonts w:eastAsia="Calibri" w:cs="Calibri"/>
          <w:i/>
          <w:iCs/>
          <w:sz w:val="20"/>
          <w:szCs w:val="20"/>
          <w:lang w:val="en-US"/>
        </w:rPr>
      </w:pPr>
    </w:p>
    <w:p w14:paraId="749FC311" w14:textId="5AD23A3E" w:rsidR="00723250" w:rsidRPr="00D00E6B" w:rsidRDefault="00802621" w:rsidP="00802621">
      <w:pPr>
        <w:jc w:val="both"/>
        <w:rPr>
          <w:rFonts w:eastAsia="Calibri" w:cs="Calibri"/>
          <w:b/>
          <w:bCs/>
          <w:i/>
          <w:iCs/>
          <w:lang w:val="en-US"/>
        </w:rPr>
      </w:pPr>
      <w:r w:rsidRPr="00D00E6B">
        <w:rPr>
          <w:rFonts w:eastAsia="Calibri" w:cs="Calibri"/>
          <w:lang w:val="en-US"/>
        </w:rPr>
        <w:t xml:space="preserve">Based on the </w:t>
      </w:r>
      <w:r w:rsidR="00A941A7" w:rsidRPr="00D00E6B">
        <w:rPr>
          <w:rFonts w:eastAsia="Calibri" w:cs="Calibri"/>
          <w:lang w:val="en-US"/>
        </w:rPr>
        <w:t>terms</w:t>
      </w:r>
      <w:r w:rsidRPr="00D00E6B">
        <w:rPr>
          <w:rFonts w:eastAsia="Calibri" w:cs="Calibri"/>
          <w:lang w:val="en-US"/>
        </w:rPr>
        <w:t xml:space="preserve"> of the EMT, th</w:t>
      </w:r>
      <w:r w:rsidR="007F1F72" w:rsidRPr="00D00E6B">
        <w:rPr>
          <w:rFonts w:eastAsia="Calibri" w:cs="Calibri"/>
          <w:lang w:val="en-US"/>
        </w:rPr>
        <w:t xml:space="preserve">e </w:t>
      </w:r>
      <w:r w:rsidR="00B5119F" w:rsidRPr="00D00E6B">
        <w:rPr>
          <w:rFonts w:eastAsia="Calibri" w:cs="Calibri"/>
          <w:lang w:val="en-US"/>
        </w:rPr>
        <w:t xml:space="preserve">SR </w:t>
      </w:r>
      <w:r w:rsidR="007F1F72" w:rsidRPr="00D00E6B">
        <w:rPr>
          <w:rFonts w:eastAsia="Calibri" w:cs="Calibri"/>
          <w:lang w:val="en-US"/>
        </w:rPr>
        <w:t>generated a large number of changes by refining texts, modifying the wording of indicators and goals, and adding or merging products. However, not all changes generate</w:t>
      </w:r>
      <w:r w:rsidR="00F663A3" w:rsidRPr="00D00E6B">
        <w:rPr>
          <w:rFonts w:eastAsia="Calibri" w:cs="Calibri"/>
          <w:lang w:val="en-US"/>
        </w:rPr>
        <w:t>d</w:t>
      </w:r>
      <w:r w:rsidR="007F1F72" w:rsidRPr="00D00E6B">
        <w:rPr>
          <w:rFonts w:eastAsia="Calibri" w:cs="Calibri"/>
          <w:lang w:val="en-US"/>
        </w:rPr>
        <w:t xml:space="preserve"> precision. There are several that are cryptic, or ambiguous in meaning, which affect the evaluation, such as the goals for indicators 1 and 2 in result 1. In the first case, it refers to areas under land management plans. From an evaluation point of view</w:t>
      </w:r>
      <w:r w:rsidR="00596AAA" w:rsidRPr="00D00E6B">
        <w:rPr>
          <w:rFonts w:eastAsia="Calibri" w:cs="Calibri"/>
          <w:lang w:val="en-US"/>
        </w:rPr>
        <w:t xml:space="preserve"> and as indicated for the M&amp;E system</w:t>
      </w:r>
      <w:r w:rsidR="007F1F72" w:rsidRPr="00D00E6B">
        <w:rPr>
          <w:rFonts w:eastAsia="Calibri" w:cs="Calibri"/>
          <w:lang w:val="en-US"/>
        </w:rPr>
        <w:t>, it is not possible to determine whether the areas subject to such management plans represent progress towards the results. In the case of the second goal, it is not clear when an instrument is coordinated.</w:t>
      </w:r>
    </w:p>
    <w:p w14:paraId="5FBD10AD" w14:textId="7912BE2D" w:rsidR="00B867A9" w:rsidRPr="00D00E6B" w:rsidRDefault="007F1F72" w:rsidP="00BC6A08">
      <w:pPr>
        <w:jc w:val="both"/>
        <w:rPr>
          <w:lang w:val="en-US"/>
        </w:rPr>
      </w:pPr>
      <w:r w:rsidRPr="00D00E6B">
        <w:rPr>
          <w:lang w:val="en-US"/>
        </w:rPr>
        <w:t xml:space="preserve">Although </w:t>
      </w:r>
      <w:r w:rsidR="00B5119F" w:rsidRPr="00D00E6B">
        <w:rPr>
          <w:lang w:val="en-US"/>
        </w:rPr>
        <w:t xml:space="preserve">SR </w:t>
      </w:r>
      <w:r w:rsidRPr="00D00E6B">
        <w:rPr>
          <w:lang w:val="en-US"/>
        </w:rPr>
        <w:t xml:space="preserve">maintained the project's demanding territorial coverage goals, it modified the management levels required to achieve them and indicated real goal feasibility levels as an adaptive management measure. The effect was to lower the effort required to achieve the goals through the types of instrument or </w:t>
      </w:r>
      <w:r w:rsidR="003553FA" w:rsidRPr="00D00E6B">
        <w:rPr>
          <w:lang w:val="en-US"/>
        </w:rPr>
        <w:t>required management</w:t>
      </w:r>
      <w:r w:rsidRPr="00D00E6B">
        <w:rPr>
          <w:lang w:val="en-US"/>
        </w:rPr>
        <w:t xml:space="preserve"> and by </w:t>
      </w:r>
      <w:r w:rsidR="003553FA" w:rsidRPr="00D00E6B">
        <w:rPr>
          <w:lang w:val="en-US"/>
        </w:rPr>
        <w:t xml:space="preserve">suggesting lower "feasible goal. Thus, the document indicates that the overall coverage of 1.2 million ha stipulated in PRODOC is unrealistic, </w:t>
      </w:r>
      <w:r w:rsidR="00F153C2" w:rsidRPr="00D00E6B">
        <w:rPr>
          <w:lang w:val="en-US"/>
        </w:rPr>
        <w:t xml:space="preserve">which in fact was true, </w:t>
      </w:r>
      <w:r w:rsidR="003553FA" w:rsidRPr="00D00E6B">
        <w:rPr>
          <w:lang w:val="en-US"/>
        </w:rPr>
        <w:t>so it would be referential and adjusted downwards to approximately 650,000 ha.</w:t>
      </w:r>
      <w:r w:rsidR="00AD6715" w:rsidRPr="00D00E6B">
        <w:rPr>
          <w:lang w:val="en-US"/>
        </w:rPr>
        <w:t xml:space="preserve"> </w:t>
      </w:r>
      <w:r w:rsidR="003553FA" w:rsidRPr="00D00E6B">
        <w:rPr>
          <w:lang w:val="en-US"/>
        </w:rPr>
        <w:t xml:space="preserve">For result 1, the goal is increased from 700,000 ha to a reference value of 326,000 ha and the goal for result 3 is increased from 150,000 ha to 65,190 ha. All these changes result in a decrease of </w:t>
      </w:r>
      <w:r w:rsidR="003553FA" w:rsidRPr="00D00E6B">
        <w:rPr>
          <w:lang w:val="en-US"/>
        </w:rPr>
        <w:lastRenderedPageBreak/>
        <w:t>approximately 50% from the original goals and were considered as lessons learned from the project</w:t>
      </w:r>
      <w:r w:rsidR="004A7A1A" w:rsidRPr="00D00E6B">
        <w:rPr>
          <w:rStyle w:val="Refdenotaalpie"/>
        </w:rPr>
        <w:footnoteReference w:id="26"/>
      </w:r>
      <w:proofErr w:type="gramStart"/>
      <w:r w:rsidR="00DF046B" w:rsidRPr="00D00E6B">
        <w:rPr>
          <w:vertAlign w:val="superscript"/>
          <w:lang w:val="en-US"/>
        </w:rPr>
        <w:t>,</w:t>
      </w:r>
      <w:r w:rsidR="00DF046B" w:rsidRPr="00D00E6B">
        <w:rPr>
          <w:rStyle w:val="Refdenotaalpie"/>
        </w:rPr>
        <w:footnoteReference w:id="27"/>
      </w:r>
      <w:r w:rsidR="004A7A1A" w:rsidRPr="00D00E6B">
        <w:rPr>
          <w:lang w:val="en-US"/>
        </w:rPr>
        <w:t>.</w:t>
      </w:r>
      <w:proofErr w:type="gramEnd"/>
      <w:r w:rsidR="00206F97" w:rsidRPr="00D00E6B">
        <w:rPr>
          <w:lang w:val="en-US"/>
        </w:rPr>
        <w:t xml:space="preserve"> </w:t>
      </w:r>
      <w:r w:rsidR="003553FA" w:rsidRPr="00D00E6B">
        <w:rPr>
          <w:lang w:val="en-US"/>
        </w:rPr>
        <w:t xml:space="preserve">However, some goals were increased in their demands, such as N°2 of the objective, which </w:t>
      </w:r>
      <w:r w:rsidR="00F663A3" w:rsidRPr="00D00E6B">
        <w:rPr>
          <w:lang w:val="en-US"/>
        </w:rPr>
        <w:t xml:space="preserve">changed </w:t>
      </w:r>
      <w:r w:rsidR="003553FA" w:rsidRPr="00D00E6B">
        <w:rPr>
          <w:lang w:val="en-US"/>
        </w:rPr>
        <w:t xml:space="preserve">from "Communities have a leadership role in </w:t>
      </w:r>
      <w:r w:rsidR="003C574E" w:rsidRPr="00D00E6B">
        <w:rPr>
          <w:lang w:val="en-US"/>
        </w:rPr>
        <w:t xml:space="preserve">IET </w:t>
      </w:r>
      <w:r w:rsidR="003553FA" w:rsidRPr="00D00E6B">
        <w:rPr>
          <w:lang w:val="en-US"/>
        </w:rPr>
        <w:t xml:space="preserve">management planning </w:t>
      </w:r>
      <w:r w:rsidR="00206F97" w:rsidRPr="00D00E6B">
        <w:rPr>
          <w:lang w:val="en-US"/>
        </w:rPr>
        <w:t xml:space="preserve">...” </w:t>
      </w:r>
      <w:r w:rsidR="003C574E" w:rsidRPr="00D00E6B">
        <w:rPr>
          <w:lang w:val="en-US"/>
        </w:rPr>
        <w:t>to "in the planning and management of IET</w:t>
      </w:r>
      <w:r w:rsidR="00206F97" w:rsidRPr="00D00E6B">
        <w:rPr>
          <w:lang w:val="en-US"/>
        </w:rPr>
        <w:t xml:space="preserve">…”). </w:t>
      </w:r>
      <w:r w:rsidR="00B205B9" w:rsidRPr="00D00E6B">
        <w:rPr>
          <w:lang w:val="en-US"/>
        </w:rPr>
        <w:t xml:space="preserve"> </w:t>
      </w:r>
      <w:r w:rsidR="00F437E5" w:rsidRPr="00D00E6B">
        <w:rPr>
          <w:lang w:val="en-US"/>
        </w:rPr>
        <w:t xml:space="preserve"> </w:t>
      </w:r>
    </w:p>
    <w:p w14:paraId="391C2656" w14:textId="7C998621" w:rsidR="00F153C2" w:rsidRPr="00D00E6B" w:rsidRDefault="00F153C2" w:rsidP="00BC6A08">
      <w:pPr>
        <w:jc w:val="both"/>
        <w:rPr>
          <w:lang w:val="en-US"/>
        </w:rPr>
      </w:pPr>
      <w:r w:rsidRPr="00D00E6B">
        <w:rPr>
          <w:lang w:val="en-US"/>
        </w:rPr>
        <w:t xml:space="preserve">However, both </w:t>
      </w:r>
      <w:r w:rsidR="005F3889" w:rsidRPr="00D00E6B">
        <w:rPr>
          <w:lang w:val="en-US"/>
        </w:rPr>
        <w:t xml:space="preserve">the </w:t>
      </w:r>
      <w:r w:rsidRPr="00D00E6B">
        <w:rPr>
          <w:lang w:val="en-US"/>
        </w:rPr>
        <w:t xml:space="preserve">EMT and RS do not face the implicit </w:t>
      </w:r>
      <w:r w:rsidR="00D7365F" w:rsidRPr="00D00E6B">
        <w:rPr>
          <w:lang w:val="en-US"/>
        </w:rPr>
        <w:t>incorrect</w:t>
      </w:r>
      <w:r w:rsidRPr="00D00E6B">
        <w:rPr>
          <w:lang w:val="en-US"/>
        </w:rPr>
        <w:t xml:space="preserve"> assumption of the project design, regarding the existence of relevant and pertinent ecological assets in the hands of the farmers. Thus, these two instruments do not generate adaptive responses to mitigate the negative impact of this erroneous assumption. It is clear that this design problem significantly limited the possibility of advancing towards results 1, 2 and partially 3. Therefore, certain adaptive management measures were crucial to achieve partial progress which, although they would not have allowed the goals to be achieved, would have allowed the project to generate valuable experiences regarding how to integrate the delivery of significant environmental benefits, by community organizations, into the management of severely threatened territories within the Chilean Mediterranean Ecoregion. In this sense, the responses given by the EMT and the RS, with respect to indicators and goals, do not manage to solve the basic problem of the existing design, which as will be seen, will mark the management of the project. However, it should be noted that the methodological proposals provided by the EMT with respect to the selection of the EITs, without being a response to the erroneous assumption indicated, provided an adaptive management path that, had it been used at the local and site levels, would have contributed </w:t>
      </w:r>
      <w:r w:rsidR="00D7365F" w:rsidRPr="00D00E6B">
        <w:rPr>
          <w:lang w:val="en-US"/>
        </w:rPr>
        <w:t xml:space="preserve">greatly </w:t>
      </w:r>
      <w:r w:rsidRPr="00D00E6B">
        <w:rPr>
          <w:lang w:val="en-US"/>
        </w:rPr>
        <w:t>to mitigate the impact of this design error.</w:t>
      </w:r>
    </w:p>
    <w:p w14:paraId="311A883D" w14:textId="28BB8B96" w:rsidR="00BC6A08" w:rsidRPr="00D00E6B" w:rsidRDefault="003C574E" w:rsidP="00BC6A08">
      <w:pPr>
        <w:jc w:val="both"/>
        <w:rPr>
          <w:lang w:val="en-US"/>
        </w:rPr>
      </w:pPr>
      <w:r w:rsidRPr="00D00E6B">
        <w:rPr>
          <w:lang w:val="en-US"/>
        </w:rPr>
        <w:t>Gender and indigenous indicators were also included. This is a necessary step</w:t>
      </w:r>
      <w:r w:rsidR="00F663A3" w:rsidRPr="00D00E6B">
        <w:rPr>
          <w:lang w:val="en-US"/>
        </w:rPr>
        <w:t>.  H</w:t>
      </w:r>
      <w:r w:rsidRPr="00D00E6B">
        <w:rPr>
          <w:lang w:val="en-US"/>
        </w:rPr>
        <w:t>owever, such indicators do not comply with GEN-2, since they are limited to a percentage of participation</w:t>
      </w:r>
      <w:r w:rsidR="009D1259" w:rsidRPr="00D00E6B">
        <w:rPr>
          <w:lang w:val="en-US"/>
        </w:rPr>
        <w:t xml:space="preserve"> and do not address the specific issues and interests for </w:t>
      </w:r>
      <w:r w:rsidR="00D7365F" w:rsidRPr="00D00E6B">
        <w:rPr>
          <w:lang w:val="en-US"/>
        </w:rPr>
        <w:t xml:space="preserve">these </w:t>
      </w:r>
      <w:r w:rsidR="009D1259" w:rsidRPr="00D00E6B">
        <w:rPr>
          <w:lang w:val="en-US"/>
        </w:rPr>
        <w:t>group</w:t>
      </w:r>
      <w:r w:rsidRPr="00D00E6B">
        <w:rPr>
          <w:lang w:val="en-US"/>
        </w:rPr>
        <w:t>.</w:t>
      </w:r>
    </w:p>
    <w:p w14:paraId="7730E4AC" w14:textId="50BEC90B" w:rsidR="003C7814" w:rsidRPr="003C574E" w:rsidRDefault="003C574E" w:rsidP="003C7814">
      <w:pPr>
        <w:jc w:val="both"/>
        <w:rPr>
          <w:rFonts w:eastAsia="Calibri" w:cs="Calibri"/>
          <w:lang w:val="en-US"/>
        </w:rPr>
      </w:pPr>
      <w:r w:rsidRPr="00D00E6B">
        <w:rPr>
          <w:rFonts w:eastAsia="Calibri" w:cs="Calibri"/>
          <w:lang w:val="en-US"/>
        </w:rPr>
        <w:t xml:space="preserve">The main changes defined by </w:t>
      </w:r>
      <w:r w:rsidR="00B5119F" w:rsidRPr="00D00E6B">
        <w:rPr>
          <w:rFonts w:eastAsia="Calibri" w:cs="Calibri"/>
          <w:lang w:val="en-US"/>
        </w:rPr>
        <w:t xml:space="preserve">SR </w:t>
      </w:r>
      <w:r w:rsidR="00BB6223" w:rsidRPr="00D00E6B">
        <w:rPr>
          <w:rFonts w:eastAsia="Calibri" w:cs="Calibri"/>
          <w:lang w:val="en-US"/>
        </w:rPr>
        <w:t>regarding the results framework and indicators were</w:t>
      </w:r>
      <w:r w:rsidRPr="00D00E6B">
        <w:rPr>
          <w:rFonts w:eastAsia="Calibri" w:cs="Calibri"/>
          <w:lang w:val="en-US"/>
        </w:rPr>
        <w:t xml:space="preserve">: </w:t>
      </w:r>
      <w:proofErr w:type="spellStart"/>
      <w:r w:rsidRPr="00D00E6B">
        <w:rPr>
          <w:rFonts w:eastAsia="Calibri" w:cs="Calibri"/>
          <w:b/>
          <w:i/>
          <w:lang w:val="en-US"/>
        </w:rPr>
        <w:t>i</w:t>
      </w:r>
      <w:proofErr w:type="spellEnd"/>
      <w:r w:rsidRPr="00D00E6B">
        <w:rPr>
          <w:rFonts w:eastAsia="Calibri" w:cs="Calibri"/>
          <w:b/>
          <w:i/>
          <w:lang w:val="en-US"/>
        </w:rPr>
        <w:t>) objective:</w:t>
      </w:r>
      <w:r w:rsidRPr="00D00E6B">
        <w:rPr>
          <w:rFonts w:eastAsia="Calibri" w:cs="Calibri"/>
          <w:lang w:val="en-US"/>
        </w:rPr>
        <w:t xml:space="preserve"> there were no major changes, the wording was modified, with implications for the type of management to be developed, a situation also observed in results 1 and 3.</w:t>
      </w:r>
    </w:p>
    <w:p w14:paraId="069298AB" w14:textId="15EC85C7" w:rsidR="00382153" w:rsidRPr="00382153" w:rsidRDefault="003C7814" w:rsidP="00382153">
      <w:pPr>
        <w:jc w:val="both"/>
        <w:rPr>
          <w:rFonts w:eastAsia="Calibri" w:cs="Calibri"/>
          <w:lang w:val="en-US"/>
        </w:rPr>
      </w:pPr>
      <w:r w:rsidRPr="00382153">
        <w:rPr>
          <w:rFonts w:eastAsia="Calibri" w:cs="Calibri"/>
          <w:b/>
          <w:bCs/>
          <w:i/>
          <w:iCs/>
          <w:u w:val="single"/>
          <w:lang w:val="en-US"/>
        </w:rPr>
        <w:t xml:space="preserve">ii) </w:t>
      </w:r>
      <w:r w:rsidR="003C574E" w:rsidRPr="00382153">
        <w:rPr>
          <w:rFonts w:eastAsia="Calibri" w:cs="Calibri"/>
          <w:b/>
          <w:bCs/>
          <w:i/>
          <w:iCs/>
          <w:u w:val="single"/>
          <w:lang w:val="en-US"/>
        </w:rPr>
        <w:t>For result</w:t>
      </w:r>
      <w:r w:rsidRPr="00382153">
        <w:rPr>
          <w:rFonts w:eastAsia="Calibri" w:cs="Calibri"/>
          <w:b/>
          <w:bCs/>
          <w:i/>
          <w:iCs/>
          <w:u w:val="single"/>
          <w:lang w:val="en-US"/>
        </w:rPr>
        <w:t xml:space="preserve"> 1:</w:t>
      </w:r>
      <w:r w:rsidRPr="00382153">
        <w:rPr>
          <w:rFonts w:eastAsia="Calibri" w:cs="Calibri"/>
          <w:lang w:val="en-US"/>
        </w:rPr>
        <w:t xml:space="preserve"> </w:t>
      </w:r>
      <w:r w:rsidR="00382153" w:rsidRPr="00382153">
        <w:rPr>
          <w:rFonts w:eastAsia="Calibri" w:cs="Calibri"/>
          <w:lang w:val="en-US"/>
        </w:rPr>
        <w:t>The management of this result is significantly simplified, by reducing or merging products. However, the process and the changes in the wording of the indicators and goals lead to: a) the disappearance of formal regulatory instruments with established procedures, such as forest management plans and the use of forest certification mechanisms; b) due to political impossibility, the modification of instruments to support protection and sustainability, is changed by the coordination of such instruments; and c) the issue of biodiversity disappear</w:t>
      </w:r>
      <w:r w:rsidR="0028216C">
        <w:rPr>
          <w:rFonts w:eastAsia="Calibri" w:cs="Calibri"/>
          <w:lang w:val="en-US"/>
        </w:rPr>
        <w:t xml:space="preserve">s from the products, since </w:t>
      </w:r>
      <w:r w:rsidR="00382153" w:rsidRPr="00382153">
        <w:rPr>
          <w:rFonts w:eastAsia="Calibri" w:cs="Calibri"/>
          <w:lang w:val="en-US"/>
        </w:rPr>
        <w:t>product 1</w:t>
      </w:r>
      <w:r w:rsidR="0028216C">
        <w:rPr>
          <w:rFonts w:eastAsia="Calibri" w:cs="Calibri"/>
          <w:lang w:val="en-US"/>
        </w:rPr>
        <w:t>.</w:t>
      </w:r>
      <w:r w:rsidR="00382153" w:rsidRPr="00382153">
        <w:rPr>
          <w:rFonts w:eastAsia="Calibri" w:cs="Calibri"/>
          <w:lang w:val="en-US"/>
        </w:rPr>
        <w:t>1</w:t>
      </w:r>
      <w:r w:rsidR="0028216C">
        <w:rPr>
          <w:rFonts w:eastAsia="Calibri" w:cs="Calibri"/>
          <w:lang w:val="en-US"/>
        </w:rPr>
        <w:t>.</w:t>
      </w:r>
      <w:r w:rsidR="00382153" w:rsidRPr="00382153">
        <w:rPr>
          <w:rFonts w:eastAsia="Calibri" w:cs="Calibri"/>
          <w:lang w:val="en-US"/>
        </w:rPr>
        <w:t xml:space="preserve">3 </w:t>
      </w:r>
      <w:r w:rsidR="0028216C">
        <w:rPr>
          <w:rFonts w:eastAsia="Calibri" w:cs="Calibri"/>
          <w:lang w:val="en-US"/>
        </w:rPr>
        <w:t xml:space="preserve">of the </w:t>
      </w:r>
      <w:r w:rsidR="00B5119F">
        <w:rPr>
          <w:rFonts w:eastAsia="Calibri" w:cs="Calibri"/>
          <w:lang w:val="en-US"/>
        </w:rPr>
        <w:t xml:space="preserve">SR </w:t>
      </w:r>
      <w:r w:rsidR="00382153" w:rsidRPr="00382153">
        <w:rPr>
          <w:rFonts w:eastAsia="Calibri" w:cs="Calibri"/>
          <w:lang w:val="en-US"/>
        </w:rPr>
        <w:t xml:space="preserve">is eliminated: Twenty or more community forest management plans </w:t>
      </w:r>
      <w:r w:rsidR="00F663A3">
        <w:rPr>
          <w:rFonts w:eastAsia="Calibri" w:cs="Calibri"/>
          <w:lang w:val="en-US"/>
        </w:rPr>
        <w:t xml:space="preserve">built </w:t>
      </w:r>
      <w:r w:rsidR="00382153" w:rsidRPr="00382153">
        <w:rPr>
          <w:rFonts w:eastAsia="Calibri" w:cs="Calibri"/>
          <w:lang w:val="en-US"/>
        </w:rPr>
        <w:t>to optimize the conservation of biodiversity, ecosystem services and productive values throughout the territory, which sought to contribute ...</w:t>
      </w:r>
      <w:r w:rsidR="00382153" w:rsidRPr="0028216C">
        <w:rPr>
          <w:rFonts w:eastAsia="Calibri" w:cs="Calibri"/>
          <w:b/>
          <w:lang w:val="en-US"/>
        </w:rPr>
        <w:t>to the conservation of the diverse species and habitats (of the forest ecosystems) of the Mediterranean Ecoregion</w:t>
      </w:r>
      <w:r w:rsidR="00382153" w:rsidRPr="00382153">
        <w:rPr>
          <w:rFonts w:eastAsia="Calibri" w:cs="Calibri"/>
          <w:lang w:val="en-US"/>
        </w:rPr>
        <w:t xml:space="preserve">. </w:t>
      </w:r>
      <w:r w:rsidR="00E73508">
        <w:rPr>
          <w:lang w:val="en-US"/>
        </w:rPr>
        <w:t>Conversely</w:t>
      </w:r>
      <w:r w:rsidR="00382153" w:rsidRPr="00382153">
        <w:rPr>
          <w:rFonts w:eastAsia="Calibri" w:cs="Calibri"/>
          <w:lang w:val="en-US"/>
        </w:rPr>
        <w:t xml:space="preserve">, a training program in territorial resilience with a landscape and community management approach </w:t>
      </w:r>
      <w:r w:rsidR="00F663A3">
        <w:rPr>
          <w:rFonts w:eastAsia="Calibri" w:cs="Calibri"/>
          <w:lang w:val="en-US"/>
        </w:rPr>
        <w:t>wa</w:t>
      </w:r>
      <w:r w:rsidR="00382153" w:rsidRPr="00382153">
        <w:rPr>
          <w:rFonts w:eastAsia="Calibri" w:cs="Calibri"/>
          <w:lang w:val="en-US"/>
        </w:rPr>
        <w:t xml:space="preserve">s added. This reinforces the approach proposed by PRODOC and adds a product referring to the </w:t>
      </w:r>
      <w:r w:rsidR="00382153" w:rsidRPr="00382153">
        <w:rPr>
          <w:rFonts w:eastAsia="Calibri" w:cs="Calibri"/>
          <w:lang w:val="en-US"/>
        </w:rPr>
        <w:lastRenderedPageBreak/>
        <w:t>PGTMA at the EIT level. This implicitly clarifies PRODOC's ambiguity regarding the level at which these tools operate.</w:t>
      </w:r>
    </w:p>
    <w:p w14:paraId="03B41F8D" w14:textId="5A53A8E3" w:rsidR="003C7814" w:rsidRPr="0028216C" w:rsidRDefault="0028216C" w:rsidP="00382153">
      <w:pPr>
        <w:jc w:val="both"/>
        <w:rPr>
          <w:rFonts w:eastAsia="Calibri" w:cs="Calibri"/>
          <w:lang w:val="en-US"/>
        </w:rPr>
      </w:pPr>
      <w:r w:rsidRPr="0028216C">
        <w:rPr>
          <w:rFonts w:eastAsia="Calibri" w:cs="Calibri"/>
          <w:b/>
          <w:bCs/>
          <w:i/>
          <w:iCs/>
          <w:u w:val="single"/>
          <w:lang w:val="en-US"/>
        </w:rPr>
        <w:t>i</w:t>
      </w:r>
      <w:r w:rsidR="003C7814" w:rsidRPr="0028216C">
        <w:rPr>
          <w:rFonts w:eastAsia="Calibri" w:cs="Calibri"/>
          <w:b/>
          <w:bCs/>
          <w:i/>
          <w:iCs/>
          <w:u w:val="single"/>
          <w:lang w:val="en-US"/>
        </w:rPr>
        <w:t xml:space="preserve">ii) </w:t>
      </w:r>
      <w:r w:rsidRPr="0028216C">
        <w:rPr>
          <w:rFonts w:eastAsia="Calibri" w:cs="Calibri"/>
          <w:b/>
          <w:bCs/>
          <w:i/>
          <w:iCs/>
          <w:u w:val="single"/>
          <w:lang w:val="en-US"/>
        </w:rPr>
        <w:t>For r</w:t>
      </w:r>
      <w:r w:rsidR="003C7814" w:rsidRPr="0028216C">
        <w:rPr>
          <w:rFonts w:eastAsia="Calibri" w:cs="Calibri"/>
          <w:b/>
          <w:bCs/>
          <w:i/>
          <w:iCs/>
          <w:u w:val="single"/>
          <w:lang w:val="en-US"/>
        </w:rPr>
        <w:t>esul</w:t>
      </w:r>
      <w:r w:rsidRPr="0028216C">
        <w:rPr>
          <w:rFonts w:eastAsia="Calibri" w:cs="Calibri"/>
          <w:b/>
          <w:bCs/>
          <w:i/>
          <w:iCs/>
          <w:u w:val="single"/>
          <w:lang w:val="en-US"/>
        </w:rPr>
        <w:t>t</w:t>
      </w:r>
      <w:r w:rsidR="003C7814" w:rsidRPr="0028216C">
        <w:rPr>
          <w:rFonts w:eastAsia="Calibri" w:cs="Calibri"/>
          <w:b/>
          <w:bCs/>
          <w:i/>
          <w:iCs/>
          <w:u w:val="single"/>
          <w:lang w:val="en-US"/>
        </w:rPr>
        <w:t xml:space="preserve"> 2:</w:t>
      </w:r>
      <w:r w:rsidR="003C7814" w:rsidRPr="0028216C">
        <w:rPr>
          <w:rFonts w:eastAsia="Calibri" w:cs="Calibri"/>
          <w:lang w:val="en-US"/>
        </w:rPr>
        <w:t xml:space="preserve"> </w:t>
      </w:r>
      <w:r w:rsidRPr="0028216C">
        <w:rPr>
          <w:rFonts w:eastAsia="Calibri" w:cs="Calibri"/>
          <w:lang w:val="en-US"/>
        </w:rPr>
        <w:t>the main changes in this outcome are: a) in the wording of the new output 8 (ex 12), the reference to carbon stock conservation and enhancement practices is removed and focused only on measurement and monitoring; and b) a product is added to establish a carbon baseline</w:t>
      </w:r>
      <w:r w:rsidR="003C7814" w:rsidRPr="0028216C">
        <w:rPr>
          <w:rFonts w:eastAsia="Calibri" w:cs="Calibri"/>
          <w:lang w:val="en-US"/>
        </w:rPr>
        <w:t>;</w:t>
      </w:r>
    </w:p>
    <w:p w14:paraId="302B0D6F" w14:textId="5BB598EA" w:rsidR="003C7814" w:rsidRPr="00635ADF" w:rsidRDefault="003C7814" w:rsidP="003C7814">
      <w:pPr>
        <w:jc w:val="both"/>
        <w:rPr>
          <w:rFonts w:eastAsia="Calibri" w:cs="Calibri"/>
          <w:lang w:val="en-US"/>
        </w:rPr>
      </w:pPr>
      <w:proofErr w:type="gramStart"/>
      <w:r w:rsidRPr="00635ADF">
        <w:rPr>
          <w:rFonts w:eastAsia="Calibri" w:cs="Calibri"/>
          <w:b/>
          <w:bCs/>
          <w:i/>
          <w:iCs/>
          <w:u w:val="single"/>
          <w:lang w:val="en-US"/>
        </w:rPr>
        <w:t xml:space="preserve">iv) </w:t>
      </w:r>
      <w:r w:rsidR="0028216C" w:rsidRPr="00635ADF">
        <w:rPr>
          <w:rFonts w:eastAsia="Calibri" w:cs="Calibri"/>
          <w:b/>
          <w:bCs/>
          <w:i/>
          <w:iCs/>
          <w:u w:val="single"/>
          <w:lang w:val="en-US"/>
        </w:rPr>
        <w:t>For</w:t>
      </w:r>
      <w:proofErr w:type="gramEnd"/>
      <w:r w:rsidR="0028216C" w:rsidRPr="00635ADF">
        <w:rPr>
          <w:rFonts w:eastAsia="Calibri" w:cs="Calibri"/>
          <w:b/>
          <w:bCs/>
          <w:i/>
          <w:iCs/>
          <w:u w:val="single"/>
          <w:lang w:val="en-US"/>
        </w:rPr>
        <w:t xml:space="preserve"> r</w:t>
      </w:r>
      <w:r w:rsidRPr="00635ADF">
        <w:rPr>
          <w:rFonts w:eastAsia="Calibri" w:cs="Calibri"/>
          <w:b/>
          <w:bCs/>
          <w:i/>
          <w:iCs/>
          <w:u w:val="single"/>
          <w:lang w:val="en-US"/>
        </w:rPr>
        <w:t>esult 3:</w:t>
      </w:r>
      <w:r w:rsidRPr="00635ADF">
        <w:rPr>
          <w:rFonts w:eastAsia="Calibri" w:cs="Calibri"/>
          <w:lang w:val="en-US"/>
        </w:rPr>
        <w:t xml:space="preserve"> </w:t>
      </w:r>
      <w:r w:rsidR="00635ADF" w:rsidRPr="00635ADF">
        <w:rPr>
          <w:rFonts w:eastAsia="Calibri" w:cs="Calibri"/>
          <w:lang w:val="en-US"/>
        </w:rPr>
        <w:t>A product that established a microfinance mechanism was replaced by another related to instruments for the promotion and/or marketing of agro-ecological products. According to the project team, the objective of this change was to coordin</w:t>
      </w:r>
      <w:r w:rsidR="00635ADF">
        <w:rPr>
          <w:rFonts w:eastAsia="Calibri" w:cs="Calibri"/>
          <w:lang w:val="en-US"/>
        </w:rPr>
        <w:t xml:space="preserve">ate these instruments, but the </w:t>
      </w:r>
      <w:r w:rsidR="00B5119F">
        <w:rPr>
          <w:rFonts w:eastAsia="Calibri" w:cs="Calibri"/>
          <w:lang w:val="en-US"/>
        </w:rPr>
        <w:t>SR</w:t>
      </w:r>
      <w:r w:rsidR="00635ADF" w:rsidRPr="00635ADF">
        <w:rPr>
          <w:rFonts w:eastAsia="Calibri" w:cs="Calibri"/>
          <w:lang w:val="en-US"/>
        </w:rPr>
        <w:t xml:space="preserve"> does not giv</w:t>
      </w:r>
      <w:r w:rsidR="00635ADF">
        <w:rPr>
          <w:rFonts w:eastAsia="Calibri" w:cs="Calibri"/>
          <w:lang w:val="en-US"/>
        </w:rPr>
        <w:t>e any indication on this matter</w:t>
      </w:r>
      <w:r w:rsidRPr="00635ADF">
        <w:rPr>
          <w:rFonts w:eastAsia="Calibri" w:cs="Calibri"/>
          <w:lang w:val="en-US"/>
        </w:rPr>
        <w:t>.</w:t>
      </w:r>
    </w:p>
    <w:p w14:paraId="55F36E05" w14:textId="15C6F1DB" w:rsidR="004802E7" w:rsidRDefault="003C7814" w:rsidP="003C7814">
      <w:pPr>
        <w:jc w:val="both"/>
        <w:rPr>
          <w:rFonts w:eastAsia="Calibri" w:cs="Calibri"/>
          <w:i/>
          <w:iCs/>
          <w:lang w:val="en-US"/>
        </w:rPr>
      </w:pPr>
      <w:r w:rsidRPr="00635ADF">
        <w:rPr>
          <w:rFonts w:eastAsia="Calibri" w:cs="Calibri"/>
          <w:b/>
          <w:bCs/>
          <w:i/>
          <w:iCs/>
          <w:u w:val="single"/>
          <w:lang w:val="en-US"/>
        </w:rPr>
        <w:t xml:space="preserve">v) </w:t>
      </w:r>
      <w:r w:rsidR="0028216C" w:rsidRPr="00635ADF">
        <w:rPr>
          <w:rFonts w:eastAsia="Calibri" w:cs="Calibri"/>
          <w:b/>
          <w:bCs/>
          <w:i/>
          <w:iCs/>
          <w:u w:val="single"/>
          <w:lang w:val="en-US"/>
        </w:rPr>
        <w:t>For r</w:t>
      </w:r>
      <w:r w:rsidRPr="00635ADF">
        <w:rPr>
          <w:rFonts w:eastAsia="Calibri" w:cs="Calibri"/>
          <w:b/>
          <w:bCs/>
          <w:i/>
          <w:iCs/>
          <w:u w:val="single"/>
          <w:lang w:val="en-US"/>
        </w:rPr>
        <w:t xml:space="preserve">esult 4: </w:t>
      </w:r>
      <w:r w:rsidR="00635ADF" w:rsidRPr="00635ADF">
        <w:rPr>
          <w:rFonts w:eastAsia="Calibri" w:cs="Calibri"/>
          <w:lang w:val="en-US"/>
        </w:rPr>
        <w:t xml:space="preserve">This is the result that probably shows the biggest changes: a) the original product 4.1.1 regarding Communities of Practice, is modified </w:t>
      </w:r>
      <w:r w:rsidR="002533A2">
        <w:rPr>
          <w:rFonts w:eastAsia="Calibri" w:cs="Calibri"/>
          <w:lang w:val="en-US"/>
        </w:rPr>
        <w:t xml:space="preserve">to </w:t>
      </w:r>
      <w:r w:rsidR="00635ADF" w:rsidRPr="00635ADF">
        <w:rPr>
          <w:rFonts w:eastAsia="Calibri" w:cs="Calibri"/>
          <w:lang w:val="en-US"/>
        </w:rPr>
        <w:t xml:space="preserve">focusing on community projects. </w:t>
      </w:r>
      <w:r w:rsidR="00F8117E" w:rsidRPr="00F8117E">
        <w:rPr>
          <w:rFonts w:eastAsia="Calibri" w:cs="Calibri"/>
          <w:lang w:val="en-US"/>
        </w:rPr>
        <w:t>According to the Project Coordinator, the purpose of this change would be to make this place available for the development, management and participatory and community monitoring of projects</w:t>
      </w:r>
      <w:r w:rsidR="006873C3" w:rsidRPr="00F8117E">
        <w:rPr>
          <w:rFonts w:eastAsia="Calibri" w:cs="Calibri"/>
          <w:lang w:val="en-US"/>
        </w:rPr>
        <w:t>;</w:t>
      </w:r>
      <w:r w:rsidRPr="00F8117E">
        <w:rPr>
          <w:rFonts w:eastAsia="Calibri" w:cs="Calibri"/>
          <w:lang w:val="en-US"/>
        </w:rPr>
        <w:t xml:space="preserve"> </w:t>
      </w:r>
      <w:r w:rsidR="006873C3" w:rsidRPr="00F8117E">
        <w:rPr>
          <w:rFonts w:eastAsia="Calibri" w:cs="Calibri"/>
          <w:lang w:val="en-US"/>
        </w:rPr>
        <w:t xml:space="preserve">b) </w:t>
      </w:r>
      <w:r w:rsidR="00F8117E" w:rsidRPr="00F8117E">
        <w:rPr>
          <w:rFonts w:eastAsia="Calibri" w:cs="Calibri"/>
          <w:lang w:val="en-US"/>
        </w:rPr>
        <w:t>the original product 4.1.2 "</w:t>
      </w:r>
      <w:r w:rsidR="00F8117E" w:rsidRPr="00F8117E">
        <w:rPr>
          <w:rFonts w:eastAsia="Calibri" w:cs="Calibri"/>
          <w:i/>
          <w:lang w:val="en-US"/>
        </w:rPr>
        <w:t>Ten training workshops throughout the ecoregion on project development and management, the function of territorial management to achieve Global Environmental Benefits BAM, and the role of local communities</w:t>
      </w:r>
      <w:r w:rsidR="00F8117E">
        <w:rPr>
          <w:rFonts w:eastAsia="Calibri" w:cs="Calibri"/>
          <w:lang w:val="en-US"/>
        </w:rPr>
        <w:t>" is eliminated</w:t>
      </w:r>
      <w:r w:rsidR="006873C3" w:rsidRPr="00F8117E">
        <w:rPr>
          <w:rFonts w:eastAsia="Calibri" w:cs="Calibri"/>
          <w:i/>
          <w:iCs/>
          <w:lang w:val="en-US"/>
        </w:rPr>
        <w:t xml:space="preserve">. </w:t>
      </w:r>
      <w:r w:rsidR="003C4BFB" w:rsidRPr="003C4BFB">
        <w:rPr>
          <w:rFonts w:eastAsia="Calibri" w:cs="Calibri"/>
          <w:lang w:val="en-US"/>
        </w:rPr>
        <w:t>This is a change that may have impacted the limited advances in biodiversity. If this product had not been eliminated, it would have enabled the selection criteria for IETs to be linked to land and property management</w:t>
      </w:r>
      <w:r w:rsidR="00C53372" w:rsidRPr="003C4BFB">
        <w:rPr>
          <w:rFonts w:eastAsia="Calibri" w:cs="Calibri"/>
          <w:lang w:val="en-US"/>
        </w:rPr>
        <w:t>;</w:t>
      </w:r>
      <w:r w:rsidR="00835D44" w:rsidRPr="003C4BFB">
        <w:rPr>
          <w:rFonts w:eastAsia="Calibri" w:cs="Calibri"/>
          <w:iCs/>
          <w:lang w:val="en-US"/>
        </w:rPr>
        <w:t xml:space="preserve"> </w:t>
      </w:r>
      <w:r w:rsidR="003C4BFB" w:rsidRPr="003C4BFB">
        <w:rPr>
          <w:rFonts w:eastAsia="Calibri" w:cs="Calibri"/>
          <w:iCs/>
          <w:lang w:val="en-US"/>
        </w:rPr>
        <w:t xml:space="preserve">and the original product 4.2.1 </w:t>
      </w:r>
      <w:r w:rsidR="003C4BFB" w:rsidRPr="003C4BFB">
        <w:rPr>
          <w:rFonts w:eastAsia="Calibri" w:cs="Calibri"/>
          <w:i/>
          <w:iCs/>
          <w:lang w:val="en-US"/>
        </w:rPr>
        <w:t>"Knowledge management products from results and lessons learned disseminated to community-based organizations (</w:t>
      </w:r>
      <w:r w:rsidR="003C4BFB">
        <w:rPr>
          <w:rFonts w:eastAsia="Calibri" w:cs="Calibri"/>
          <w:i/>
          <w:iCs/>
          <w:lang w:val="en-US"/>
        </w:rPr>
        <w:t>OBC</w:t>
      </w:r>
      <w:r w:rsidR="003C4BFB" w:rsidRPr="003C4BFB">
        <w:rPr>
          <w:rFonts w:eastAsia="Calibri" w:cs="Calibri"/>
          <w:i/>
          <w:iCs/>
          <w:lang w:val="en-US"/>
        </w:rPr>
        <w:t>) and community support organizations (</w:t>
      </w:r>
      <w:r w:rsidR="003C4BFB">
        <w:rPr>
          <w:rFonts w:eastAsia="Calibri" w:cs="Calibri"/>
          <w:i/>
          <w:iCs/>
          <w:lang w:val="en-US"/>
        </w:rPr>
        <w:t>OSC</w:t>
      </w:r>
      <w:r w:rsidR="003C4BFB" w:rsidRPr="003C4BFB">
        <w:rPr>
          <w:rFonts w:eastAsia="Calibri" w:cs="Calibri"/>
          <w:i/>
          <w:iCs/>
          <w:lang w:val="en-US"/>
        </w:rPr>
        <w:t>) and others</w:t>
      </w:r>
      <w:r w:rsidR="00532009" w:rsidRPr="003C4BFB">
        <w:rPr>
          <w:rFonts w:eastAsia="Calibri" w:cs="Calibri"/>
          <w:i/>
          <w:iCs/>
          <w:lang w:val="en-US"/>
        </w:rPr>
        <w:t>”...</w:t>
      </w:r>
    </w:p>
    <w:p w14:paraId="7EAF316A" w14:textId="6B2718E8" w:rsidR="003C7814" w:rsidRPr="00B234C3" w:rsidRDefault="005524B3" w:rsidP="003C7814">
      <w:pPr>
        <w:jc w:val="both"/>
        <w:rPr>
          <w:lang w:val="en-US"/>
        </w:rPr>
      </w:pPr>
      <w:r w:rsidRPr="003C4BFB">
        <w:rPr>
          <w:rFonts w:eastAsia="Calibri" w:cs="Calibri"/>
          <w:i/>
          <w:iCs/>
          <w:lang w:val="en-US"/>
        </w:rPr>
        <w:t xml:space="preserve"> </w:t>
      </w:r>
      <w:r w:rsidR="003C4BFB" w:rsidRPr="00B234C3">
        <w:rPr>
          <w:rFonts w:eastAsia="Calibri" w:cs="Calibri"/>
          <w:lang w:val="en-US"/>
        </w:rPr>
        <w:t>It seems that an important part of the purpose of this product was integrated into the writing of the new product 13 (see below)</w:t>
      </w:r>
      <w:r w:rsidR="006873C3" w:rsidRPr="00B234C3">
        <w:rPr>
          <w:rFonts w:eastAsia="Calibri" w:cs="Calibri"/>
          <w:i/>
          <w:iCs/>
          <w:lang w:val="en-US"/>
        </w:rPr>
        <w:t xml:space="preserve">; </w:t>
      </w:r>
      <w:r w:rsidR="00B234C3" w:rsidRPr="00B234C3">
        <w:rPr>
          <w:rFonts w:eastAsia="Calibri" w:cs="Calibri"/>
          <w:lang w:val="en-US"/>
        </w:rPr>
        <w:t>and the original product 4.3.1 "</w:t>
      </w:r>
      <w:r w:rsidR="00B234C3" w:rsidRPr="00B234C3">
        <w:rPr>
          <w:rFonts w:eastAsia="Calibri" w:cs="Calibri"/>
          <w:i/>
          <w:lang w:val="en-US"/>
        </w:rPr>
        <w:t>Training program on the identification and follow-up of indicators, and participatory monitoring of the project"</w:t>
      </w:r>
      <w:r w:rsidR="00B234C3" w:rsidRPr="00B234C3">
        <w:rPr>
          <w:rFonts w:eastAsia="Calibri" w:cs="Calibri"/>
          <w:lang w:val="en-US"/>
        </w:rPr>
        <w:t>; c) a new product 13 "</w:t>
      </w:r>
      <w:r w:rsidR="00B234C3" w:rsidRPr="00B234C3">
        <w:rPr>
          <w:rFonts w:eastAsia="Calibri" w:cs="Calibri"/>
          <w:i/>
          <w:lang w:val="en-US"/>
        </w:rPr>
        <w:t>Network of sustainable communities for the exchange of experiences and knowledge management</w:t>
      </w:r>
      <w:r w:rsidR="00B234C3" w:rsidRPr="00B234C3">
        <w:rPr>
          <w:rFonts w:eastAsia="Calibri" w:cs="Calibri"/>
          <w:lang w:val="en-US"/>
        </w:rPr>
        <w:t>" is added</w:t>
      </w:r>
      <w:r w:rsidR="006873C3" w:rsidRPr="00B234C3">
        <w:rPr>
          <w:rFonts w:eastAsia="Calibri" w:cs="Calibri"/>
          <w:i/>
          <w:iCs/>
          <w:lang w:val="en-US"/>
        </w:rPr>
        <w:t>;</w:t>
      </w:r>
      <w:r w:rsidR="003C7814" w:rsidRPr="00B234C3">
        <w:rPr>
          <w:rFonts w:eastAsia="Calibri" w:cs="Calibri"/>
          <w:lang w:val="en-US"/>
        </w:rPr>
        <w:t xml:space="preserve"> </w:t>
      </w:r>
      <w:r w:rsidR="00B234C3">
        <w:rPr>
          <w:rFonts w:eastAsia="Calibri" w:cs="Calibri"/>
          <w:lang w:val="en-US"/>
        </w:rPr>
        <w:t>and</w:t>
      </w:r>
      <w:r w:rsidR="006873C3" w:rsidRPr="00B234C3">
        <w:rPr>
          <w:rFonts w:eastAsia="Calibri" w:cs="Calibri"/>
          <w:lang w:val="en-US"/>
        </w:rPr>
        <w:t xml:space="preserve"> d) </w:t>
      </w:r>
      <w:r w:rsidR="00B234C3" w:rsidRPr="00B234C3">
        <w:rPr>
          <w:rFonts w:eastAsia="Calibri" w:cs="Calibri"/>
          <w:lang w:val="en-US"/>
        </w:rPr>
        <w:t>indicators and goals referring to the participation of wo</w:t>
      </w:r>
      <w:r w:rsidR="00B234C3">
        <w:rPr>
          <w:rFonts w:eastAsia="Calibri" w:cs="Calibri"/>
          <w:lang w:val="en-US"/>
        </w:rPr>
        <w:t>men and indigenous people in OC</w:t>
      </w:r>
      <w:r w:rsidR="00B234C3" w:rsidRPr="00B234C3">
        <w:rPr>
          <w:rFonts w:eastAsia="Calibri" w:cs="Calibri"/>
          <w:lang w:val="en-US"/>
        </w:rPr>
        <w:t xml:space="preserve"> boards are added.</w:t>
      </w:r>
    </w:p>
    <w:p w14:paraId="2207A466" w14:textId="3311A41F" w:rsidR="003C7814" w:rsidRPr="00B234C3" w:rsidRDefault="00B234C3" w:rsidP="003C7814">
      <w:pPr>
        <w:jc w:val="both"/>
        <w:rPr>
          <w:lang w:val="en-US"/>
        </w:rPr>
      </w:pPr>
      <w:r w:rsidRPr="00B234C3">
        <w:rPr>
          <w:rFonts w:eastAsia="Calibri" w:cs="Calibri"/>
          <w:lang w:val="en-US"/>
        </w:rPr>
        <w:t>Consistent with the above c</w:t>
      </w:r>
      <w:r>
        <w:rPr>
          <w:rFonts w:eastAsia="Calibri" w:cs="Calibri"/>
          <w:lang w:val="en-US"/>
        </w:rPr>
        <w:t xml:space="preserve">hange, the second objective of </w:t>
      </w:r>
      <w:r w:rsidR="00B5119F">
        <w:rPr>
          <w:rFonts w:eastAsia="Calibri" w:cs="Calibri"/>
          <w:lang w:val="en-US"/>
        </w:rPr>
        <w:t>SR</w:t>
      </w:r>
      <w:r w:rsidR="00B5119F" w:rsidRPr="00B234C3">
        <w:rPr>
          <w:rFonts w:eastAsia="Calibri" w:cs="Calibri"/>
          <w:lang w:val="en-US"/>
        </w:rPr>
        <w:t xml:space="preserve"> </w:t>
      </w:r>
      <w:r w:rsidRPr="00B234C3">
        <w:rPr>
          <w:rFonts w:eastAsia="Calibri" w:cs="Calibri"/>
          <w:lang w:val="en-US"/>
        </w:rPr>
        <w:t>was to adjust the multi-year work plan that defines activities and budgets for eac</w:t>
      </w:r>
      <w:r>
        <w:rPr>
          <w:rFonts w:eastAsia="Calibri" w:cs="Calibri"/>
          <w:lang w:val="en-US"/>
        </w:rPr>
        <w:t xml:space="preserve">h output and result. The third </w:t>
      </w:r>
      <w:r w:rsidR="00B5119F">
        <w:rPr>
          <w:rFonts w:eastAsia="Calibri" w:cs="Calibri"/>
          <w:lang w:val="en-US"/>
        </w:rPr>
        <w:t>SR</w:t>
      </w:r>
      <w:r w:rsidRPr="00B234C3">
        <w:rPr>
          <w:rFonts w:eastAsia="Calibri" w:cs="Calibri"/>
          <w:lang w:val="en-US"/>
        </w:rPr>
        <w:t xml:space="preserve"> objective addressed part of recommendation 4 by extending the project execution period by nine months (until August 2020).</w:t>
      </w:r>
    </w:p>
    <w:p w14:paraId="1A3A9E52" w14:textId="393ABE6A" w:rsidR="003C7814" w:rsidRPr="00B234C3" w:rsidRDefault="00B234C3" w:rsidP="003C7814">
      <w:pPr>
        <w:jc w:val="both"/>
        <w:rPr>
          <w:rFonts w:eastAsia="Calibri" w:cs="Calibri"/>
          <w:lang w:val="en-US"/>
        </w:rPr>
      </w:pPr>
      <w:r w:rsidRPr="00B234C3">
        <w:rPr>
          <w:rFonts w:eastAsia="Calibri" w:cs="Calibri"/>
          <w:lang w:val="en-US"/>
        </w:rPr>
        <w:t xml:space="preserve">As a result of these recommendations, one of the first changes made was to implement recommendation 10. To this end, the team changed its mode of operation, decentralizing management by incorporating teams in regions, thus providing much closer support to </w:t>
      </w:r>
      <w:r>
        <w:rPr>
          <w:rFonts w:eastAsia="Calibri" w:cs="Calibri"/>
          <w:lang w:val="en-US"/>
        </w:rPr>
        <w:t xml:space="preserve">the </w:t>
      </w:r>
      <w:r w:rsidRPr="00B234C3">
        <w:rPr>
          <w:rFonts w:eastAsia="Calibri" w:cs="Calibri"/>
          <w:lang w:val="en-US"/>
        </w:rPr>
        <w:t>I</w:t>
      </w:r>
      <w:r>
        <w:rPr>
          <w:rFonts w:eastAsia="Calibri" w:cs="Calibri"/>
          <w:lang w:val="en-US"/>
        </w:rPr>
        <w:t>E</w:t>
      </w:r>
      <w:r w:rsidRPr="00B234C3">
        <w:rPr>
          <w:rFonts w:eastAsia="Calibri" w:cs="Calibri"/>
          <w:lang w:val="en-US"/>
        </w:rPr>
        <w:t>Ts.</w:t>
      </w:r>
      <w:r w:rsidR="003C7814" w:rsidRPr="00B234C3">
        <w:rPr>
          <w:rFonts w:eastAsia="Calibri" w:cs="Calibri"/>
          <w:lang w:val="en-US"/>
        </w:rPr>
        <w:t xml:space="preserve"> </w:t>
      </w:r>
    </w:p>
    <w:p w14:paraId="3FB1E4C6" w14:textId="00667CCD" w:rsidR="00DF6C6D" w:rsidRPr="00D00E6B" w:rsidRDefault="00DF6C6D" w:rsidP="006061EF">
      <w:pPr>
        <w:jc w:val="both"/>
        <w:rPr>
          <w:rFonts w:eastAsia="Calibri" w:cs="Calibri"/>
          <w:lang w:val="en-US"/>
        </w:rPr>
      </w:pPr>
      <w:r w:rsidRPr="00D00E6B">
        <w:rPr>
          <w:rFonts w:eastAsia="Calibri" w:cs="Calibri"/>
          <w:lang w:val="en-US"/>
        </w:rPr>
        <w:t>Finally, it should be noted that the DECD team was affected by the change of government in 2018. This situation impacted the decision-making process, due to the change in management teams and the need for them to internalize the project. Additionally, both teams faced changes in the leadership of EDUPAC during the entire project implementation period. This resulted in difficulties and slowed down project management, aspects that are not easily measured from the perspective of a final evaluation. However, the most relevant change in the environment was the one faced by Chile in October 2019</w:t>
      </w:r>
      <w:r w:rsidR="00643608" w:rsidRPr="00D00E6B">
        <w:rPr>
          <w:rFonts w:eastAsia="Calibri" w:cs="Calibri"/>
          <w:lang w:val="en-US"/>
        </w:rPr>
        <w:t xml:space="preserve"> due to a</w:t>
      </w:r>
      <w:r w:rsidRPr="00D00E6B">
        <w:rPr>
          <w:rFonts w:eastAsia="Calibri" w:cs="Calibri"/>
          <w:lang w:val="en-US"/>
        </w:rPr>
        <w:t xml:space="preserve"> long and intense period of social manifestations, which deeply altered the functioning of the country and particularly of the public sector, leading to a significant slowdown in the activity of public services, which slowed down the activity of the project. In addition, in March </w:t>
      </w:r>
      <w:r w:rsidRPr="00D00E6B">
        <w:rPr>
          <w:rFonts w:eastAsia="Calibri" w:cs="Calibri"/>
          <w:lang w:val="en-US"/>
        </w:rPr>
        <w:lastRenderedPageBreak/>
        <w:t>2020, the country enter</w:t>
      </w:r>
      <w:r w:rsidR="00643608" w:rsidRPr="00D00E6B">
        <w:rPr>
          <w:rFonts w:eastAsia="Calibri" w:cs="Calibri"/>
          <w:lang w:val="en-US"/>
        </w:rPr>
        <w:t xml:space="preserve">ed into </w:t>
      </w:r>
      <w:r w:rsidRPr="00D00E6B">
        <w:rPr>
          <w:rFonts w:eastAsia="Calibri" w:cs="Calibri"/>
          <w:lang w:val="en-US"/>
        </w:rPr>
        <w:t>a set of severe restrictions on travel and meetings, as a result of the Covid-19 pandemic. This severely limited the project team's ability to carry out a significant portion of the planned actions. It is clear that these last two events, but especially the pandemic, affected the implementation of various activities planned by the project or agreed with the users or partners.</w:t>
      </w:r>
    </w:p>
    <w:p w14:paraId="41867CD1" w14:textId="77777777" w:rsidR="006630EC" w:rsidRPr="00D00E6B" w:rsidRDefault="007F471A" w:rsidP="006630EC">
      <w:pPr>
        <w:jc w:val="both"/>
        <w:rPr>
          <w:lang w:val="en-US"/>
        </w:rPr>
      </w:pPr>
      <w:r w:rsidRPr="00D00E6B">
        <w:rPr>
          <w:rFonts w:eastAsia="Calibri" w:cs="Calibri"/>
          <w:lang w:val="en-US"/>
        </w:rPr>
        <w:t xml:space="preserve">As a conclusion of this section, the changes introduced to the CMS from the recommendations of the </w:t>
      </w:r>
      <w:r w:rsidR="00345ABC" w:rsidRPr="00D00E6B">
        <w:rPr>
          <w:rFonts w:eastAsia="Calibri" w:cs="Calibri"/>
          <w:lang w:val="en-US"/>
        </w:rPr>
        <w:t>EMT and CS</w:t>
      </w:r>
      <w:r w:rsidRPr="00D00E6B">
        <w:rPr>
          <w:rFonts w:eastAsia="Calibri" w:cs="Calibri"/>
          <w:lang w:val="en-US"/>
        </w:rPr>
        <w:t xml:space="preserve"> - and agreed between the UNDP and the MMA - constituted a major structural reform of the project, both in its organization and approach</w:t>
      </w:r>
      <w:r w:rsidR="006061EF" w:rsidRPr="00D00E6B">
        <w:rPr>
          <w:rFonts w:eastAsia="Calibri" w:cs="Calibri"/>
          <w:lang w:val="en-US"/>
        </w:rPr>
        <w:t xml:space="preserve">. </w:t>
      </w:r>
      <w:r w:rsidR="006630EC" w:rsidRPr="00D00E6B">
        <w:rPr>
          <w:rFonts w:eastAsia="Calibri" w:cs="Calibri"/>
          <w:lang w:val="en-US"/>
        </w:rPr>
        <w:t>However, by not addressing the project's design assumption about small farmers' ecological assets, such reforms did not allow the project to make significant progress in developing valuable experiences with respect to outcomes 1, 2, and partially 3, and certainly did not resolve the severe difficulties of making progress toward the goals of those outcomes.</w:t>
      </w:r>
      <w:r w:rsidR="006630EC" w:rsidRPr="00D00E6B">
        <w:rPr>
          <w:lang w:val="en-US"/>
        </w:rPr>
        <w:t xml:space="preserve"> </w:t>
      </w:r>
    </w:p>
    <w:p w14:paraId="671F3CD6" w14:textId="3695A5ED" w:rsidR="006061EF" w:rsidRPr="00D00E6B" w:rsidRDefault="006630EC" w:rsidP="006061EF">
      <w:pPr>
        <w:jc w:val="both"/>
        <w:rPr>
          <w:rFonts w:eastAsia="Calibri" w:cs="Calibri"/>
          <w:lang w:val="en-US"/>
        </w:rPr>
      </w:pPr>
      <w:r w:rsidRPr="00D00E6B">
        <w:rPr>
          <w:rFonts w:eastAsia="Calibri" w:cs="Calibri"/>
          <w:lang w:val="en-US"/>
        </w:rPr>
        <w:t xml:space="preserve">The MMA and the CMS implementation team had a quick and effective response in the implementation of what was defined by the EMT and the RS. </w:t>
      </w:r>
      <w:r w:rsidR="003A7003" w:rsidRPr="00D00E6B">
        <w:rPr>
          <w:rFonts w:eastAsia="Calibri" w:cs="Calibri"/>
          <w:lang w:val="en-US"/>
        </w:rPr>
        <w:t>Thus, they reorganized the project structure and expanded the professional and consulting team to intensify support to community projects in the regions. At the same time, they introduced a clear methodology for the objective selection of territories to implement the project's landscape approach.</w:t>
      </w:r>
      <w:r w:rsidR="006061EF" w:rsidRPr="00D00E6B">
        <w:rPr>
          <w:rFonts w:eastAsia="Calibri" w:cs="Calibri"/>
          <w:lang w:val="en-US"/>
        </w:rPr>
        <w:t xml:space="preserve"> </w:t>
      </w:r>
      <w:r w:rsidR="003A7003" w:rsidRPr="00D00E6B">
        <w:rPr>
          <w:rFonts w:eastAsia="Calibri" w:cs="Calibri"/>
          <w:lang w:val="en-US"/>
        </w:rPr>
        <w:t>All of the above resulted in a significant acceleration in the implementation of project activities. The project grew from three IETs and 10 community projects implemented between 2015 - mid 2017, to nine IETs and 34 projects, in the period 2017-2020.</w:t>
      </w:r>
      <w:r w:rsidR="00205A34" w:rsidRPr="00D00E6B">
        <w:rPr>
          <w:rFonts w:eastAsia="Calibri" w:cs="Calibri"/>
          <w:lang w:val="en-US"/>
        </w:rPr>
        <w:t xml:space="preserve">  </w:t>
      </w:r>
    </w:p>
    <w:p w14:paraId="5524250A" w14:textId="77777777" w:rsidR="00B22003" w:rsidRPr="00D00E6B" w:rsidRDefault="00B22003" w:rsidP="00AB2BFD">
      <w:pPr>
        <w:pStyle w:val="Prrafodelista"/>
        <w:keepNext/>
        <w:keepLines/>
        <w:numPr>
          <w:ilvl w:val="0"/>
          <w:numId w:val="16"/>
        </w:numPr>
        <w:spacing w:before="40" w:after="0"/>
        <w:contextualSpacing w:val="0"/>
        <w:outlineLvl w:val="1"/>
        <w:rPr>
          <w:rFonts w:ascii="Calibri Light" w:eastAsia="Calibri Light" w:hAnsi="Calibri Light" w:cs="Calibri Light"/>
          <w:vanish/>
          <w:color w:val="1F3763"/>
          <w:sz w:val="26"/>
          <w:szCs w:val="26"/>
        </w:rPr>
      </w:pPr>
      <w:bookmarkStart w:id="377" w:name="_Toc56722364"/>
      <w:bookmarkStart w:id="378" w:name="_Toc56722365"/>
      <w:bookmarkStart w:id="379" w:name="_Toc56722366"/>
      <w:bookmarkStart w:id="380" w:name="_Toc57738375"/>
      <w:bookmarkStart w:id="381" w:name="_Toc57741977"/>
      <w:bookmarkStart w:id="382" w:name="_Toc57742063"/>
      <w:bookmarkStart w:id="383" w:name="_Toc57742148"/>
      <w:bookmarkStart w:id="384" w:name="_Toc61618622"/>
      <w:bookmarkStart w:id="385" w:name="_Toc61873330"/>
      <w:bookmarkStart w:id="386" w:name="_Toc61873987"/>
      <w:bookmarkStart w:id="387" w:name="_Toc61876477"/>
      <w:bookmarkStart w:id="388" w:name="_Toc61876768"/>
      <w:bookmarkStart w:id="389" w:name="_Toc61879253"/>
      <w:bookmarkEnd w:id="377"/>
      <w:bookmarkEnd w:id="378"/>
      <w:bookmarkEnd w:id="379"/>
      <w:bookmarkEnd w:id="380"/>
      <w:bookmarkEnd w:id="381"/>
      <w:bookmarkEnd w:id="382"/>
      <w:bookmarkEnd w:id="383"/>
      <w:bookmarkEnd w:id="384"/>
      <w:bookmarkEnd w:id="385"/>
      <w:bookmarkEnd w:id="386"/>
      <w:bookmarkEnd w:id="387"/>
      <w:bookmarkEnd w:id="388"/>
      <w:bookmarkEnd w:id="389"/>
    </w:p>
    <w:p w14:paraId="33BEDB52" w14:textId="77777777" w:rsidR="00B22003" w:rsidRPr="00D00E6B" w:rsidRDefault="00B22003" w:rsidP="00AB2BFD">
      <w:pPr>
        <w:pStyle w:val="Prrafodelista"/>
        <w:keepNext/>
        <w:keepLines/>
        <w:numPr>
          <w:ilvl w:val="0"/>
          <w:numId w:val="16"/>
        </w:numPr>
        <w:spacing w:before="40" w:after="0"/>
        <w:contextualSpacing w:val="0"/>
        <w:outlineLvl w:val="1"/>
        <w:rPr>
          <w:rFonts w:ascii="Calibri Light" w:eastAsia="Calibri Light" w:hAnsi="Calibri Light" w:cs="Calibri Light"/>
          <w:vanish/>
          <w:color w:val="1F3763"/>
          <w:sz w:val="26"/>
          <w:szCs w:val="26"/>
        </w:rPr>
      </w:pPr>
      <w:bookmarkStart w:id="390" w:name="_Toc56722367"/>
      <w:bookmarkStart w:id="391" w:name="_Toc57738376"/>
      <w:bookmarkStart w:id="392" w:name="_Toc57741978"/>
      <w:bookmarkStart w:id="393" w:name="_Toc57742064"/>
      <w:bookmarkStart w:id="394" w:name="_Toc57742149"/>
      <w:bookmarkStart w:id="395" w:name="_Toc61618623"/>
      <w:bookmarkStart w:id="396" w:name="_Toc61873331"/>
      <w:bookmarkStart w:id="397" w:name="_Toc61873988"/>
      <w:bookmarkStart w:id="398" w:name="_Toc61876478"/>
      <w:bookmarkStart w:id="399" w:name="_Toc61876769"/>
      <w:bookmarkStart w:id="400" w:name="_Toc61879254"/>
      <w:bookmarkEnd w:id="390"/>
      <w:bookmarkEnd w:id="391"/>
      <w:bookmarkEnd w:id="392"/>
      <w:bookmarkEnd w:id="393"/>
      <w:bookmarkEnd w:id="394"/>
      <w:bookmarkEnd w:id="395"/>
      <w:bookmarkEnd w:id="396"/>
      <w:bookmarkEnd w:id="397"/>
      <w:bookmarkEnd w:id="398"/>
      <w:bookmarkEnd w:id="399"/>
      <w:bookmarkEnd w:id="400"/>
    </w:p>
    <w:p w14:paraId="1A5DEF0B" w14:textId="77777777" w:rsidR="00B22003" w:rsidRPr="00D00E6B" w:rsidRDefault="00B22003" w:rsidP="00AB2BFD">
      <w:pPr>
        <w:pStyle w:val="Prrafodelista"/>
        <w:keepNext/>
        <w:keepLines/>
        <w:numPr>
          <w:ilvl w:val="0"/>
          <w:numId w:val="16"/>
        </w:numPr>
        <w:spacing w:before="40" w:after="0"/>
        <w:contextualSpacing w:val="0"/>
        <w:outlineLvl w:val="1"/>
        <w:rPr>
          <w:rFonts w:ascii="Calibri Light" w:eastAsia="Calibri Light" w:hAnsi="Calibri Light" w:cs="Calibri Light"/>
          <w:vanish/>
          <w:color w:val="1F3763"/>
          <w:sz w:val="26"/>
          <w:szCs w:val="26"/>
        </w:rPr>
      </w:pPr>
      <w:bookmarkStart w:id="401" w:name="_Toc56722368"/>
      <w:bookmarkStart w:id="402" w:name="_Toc57738377"/>
      <w:bookmarkStart w:id="403" w:name="_Toc57741979"/>
      <w:bookmarkStart w:id="404" w:name="_Toc57742065"/>
      <w:bookmarkStart w:id="405" w:name="_Toc57742150"/>
      <w:bookmarkStart w:id="406" w:name="_Toc61618624"/>
      <w:bookmarkStart w:id="407" w:name="_Toc61873332"/>
      <w:bookmarkStart w:id="408" w:name="_Toc61873989"/>
      <w:bookmarkStart w:id="409" w:name="_Toc61876479"/>
      <w:bookmarkStart w:id="410" w:name="_Toc61876770"/>
      <w:bookmarkStart w:id="411" w:name="_Toc61879255"/>
      <w:bookmarkEnd w:id="401"/>
      <w:bookmarkEnd w:id="402"/>
      <w:bookmarkEnd w:id="403"/>
      <w:bookmarkEnd w:id="404"/>
      <w:bookmarkEnd w:id="405"/>
      <w:bookmarkEnd w:id="406"/>
      <w:bookmarkEnd w:id="407"/>
      <w:bookmarkEnd w:id="408"/>
      <w:bookmarkEnd w:id="409"/>
      <w:bookmarkEnd w:id="410"/>
      <w:bookmarkEnd w:id="411"/>
    </w:p>
    <w:p w14:paraId="729BC323" w14:textId="77777777" w:rsidR="00B22003" w:rsidRPr="00D00E6B" w:rsidRDefault="00B22003" w:rsidP="00AB2BFD">
      <w:pPr>
        <w:pStyle w:val="Prrafodelista"/>
        <w:keepNext/>
        <w:keepLines/>
        <w:numPr>
          <w:ilvl w:val="1"/>
          <w:numId w:val="16"/>
        </w:numPr>
        <w:spacing w:before="40" w:after="0"/>
        <w:contextualSpacing w:val="0"/>
        <w:outlineLvl w:val="1"/>
        <w:rPr>
          <w:rFonts w:ascii="Calibri Light" w:eastAsia="Calibri Light" w:hAnsi="Calibri Light" w:cs="Calibri Light"/>
          <w:vanish/>
          <w:color w:val="1F3763"/>
          <w:sz w:val="26"/>
          <w:szCs w:val="26"/>
        </w:rPr>
      </w:pPr>
      <w:bookmarkStart w:id="412" w:name="_Toc56722369"/>
      <w:bookmarkStart w:id="413" w:name="_Toc57738378"/>
      <w:bookmarkStart w:id="414" w:name="_Toc57741980"/>
      <w:bookmarkStart w:id="415" w:name="_Toc57742066"/>
      <w:bookmarkStart w:id="416" w:name="_Toc57742151"/>
      <w:bookmarkStart w:id="417" w:name="_Toc61618625"/>
      <w:bookmarkStart w:id="418" w:name="_Toc61873333"/>
      <w:bookmarkStart w:id="419" w:name="_Toc61873990"/>
      <w:bookmarkStart w:id="420" w:name="_Toc61876480"/>
      <w:bookmarkStart w:id="421" w:name="_Toc61876771"/>
      <w:bookmarkStart w:id="422" w:name="_Toc61879256"/>
      <w:bookmarkEnd w:id="412"/>
      <w:bookmarkEnd w:id="413"/>
      <w:bookmarkEnd w:id="414"/>
      <w:bookmarkEnd w:id="415"/>
      <w:bookmarkEnd w:id="416"/>
      <w:bookmarkEnd w:id="417"/>
      <w:bookmarkEnd w:id="418"/>
      <w:bookmarkEnd w:id="419"/>
      <w:bookmarkEnd w:id="420"/>
      <w:bookmarkEnd w:id="421"/>
      <w:bookmarkEnd w:id="422"/>
    </w:p>
    <w:p w14:paraId="1E7B67CB" w14:textId="77777777" w:rsidR="00B22003" w:rsidRPr="00D00E6B" w:rsidRDefault="00B22003" w:rsidP="00AB2BFD">
      <w:pPr>
        <w:pStyle w:val="Prrafodelista"/>
        <w:keepNext/>
        <w:keepLines/>
        <w:numPr>
          <w:ilvl w:val="1"/>
          <w:numId w:val="16"/>
        </w:numPr>
        <w:spacing w:before="40" w:after="0"/>
        <w:contextualSpacing w:val="0"/>
        <w:outlineLvl w:val="1"/>
        <w:rPr>
          <w:rFonts w:ascii="Calibri Light" w:eastAsia="Calibri Light" w:hAnsi="Calibri Light" w:cs="Calibri Light"/>
          <w:vanish/>
          <w:color w:val="1F3763"/>
          <w:sz w:val="26"/>
          <w:szCs w:val="26"/>
        </w:rPr>
      </w:pPr>
      <w:bookmarkStart w:id="423" w:name="_Toc56722370"/>
      <w:bookmarkStart w:id="424" w:name="_Toc57738379"/>
      <w:bookmarkStart w:id="425" w:name="_Toc57741981"/>
      <w:bookmarkStart w:id="426" w:name="_Toc57742067"/>
      <w:bookmarkStart w:id="427" w:name="_Toc57742152"/>
      <w:bookmarkStart w:id="428" w:name="_Toc61618626"/>
      <w:bookmarkStart w:id="429" w:name="_Toc61873334"/>
      <w:bookmarkStart w:id="430" w:name="_Toc61873991"/>
      <w:bookmarkStart w:id="431" w:name="_Toc61876481"/>
      <w:bookmarkStart w:id="432" w:name="_Toc61876772"/>
      <w:bookmarkStart w:id="433" w:name="_Toc61879257"/>
      <w:bookmarkEnd w:id="423"/>
      <w:bookmarkEnd w:id="424"/>
      <w:bookmarkEnd w:id="425"/>
      <w:bookmarkEnd w:id="426"/>
      <w:bookmarkEnd w:id="427"/>
      <w:bookmarkEnd w:id="428"/>
      <w:bookmarkEnd w:id="429"/>
      <w:bookmarkEnd w:id="430"/>
      <w:bookmarkEnd w:id="431"/>
      <w:bookmarkEnd w:id="432"/>
      <w:bookmarkEnd w:id="433"/>
    </w:p>
    <w:p w14:paraId="44A44EBB" w14:textId="77777777" w:rsidR="00B22003" w:rsidRPr="00D00E6B" w:rsidRDefault="00B22003" w:rsidP="00AB2BFD">
      <w:pPr>
        <w:pStyle w:val="Prrafodelista"/>
        <w:keepNext/>
        <w:keepLines/>
        <w:numPr>
          <w:ilvl w:val="2"/>
          <w:numId w:val="16"/>
        </w:numPr>
        <w:spacing w:before="40" w:after="0"/>
        <w:contextualSpacing w:val="0"/>
        <w:outlineLvl w:val="1"/>
        <w:rPr>
          <w:rFonts w:ascii="Calibri Light" w:eastAsia="Calibri Light" w:hAnsi="Calibri Light" w:cs="Calibri Light"/>
          <w:vanish/>
          <w:color w:val="1F3763"/>
          <w:sz w:val="26"/>
          <w:szCs w:val="26"/>
        </w:rPr>
      </w:pPr>
      <w:bookmarkStart w:id="434" w:name="_Toc56722371"/>
      <w:bookmarkStart w:id="435" w:name="_Toc57738380"/>
      <w:bookmarkStart w:id="436" w:name="_Toc57741982"/>
      <w:bookmarkStart w:id="437" w:name="_Toc57742068"/>
      <w:bookmarkStart w:id="438" w:name="_Toc57742153"/>
      <w:bookmarkStart w:id="439" w:name="_Toc61618627"/>
      <w:bookmarkStart w:id="440" w:name="_Toc61873335"/>
      <w:bookmarkStart w:id="441" w:name="_Toc61873992"/>
      <w:bookmarkStart w:id="442" w:name="_Toc61876482"/>
      <w:bookmarkStart w:id="443" w:name="_Toc61876773"/>
      <w:bookmarkStart w:id="444" w:name="_Toc61879258"/>
      <w:bookmarkEnd w:id="434"/>
      <w:bookmarkEnd w:id="435"/>
      <w:bookmarkEnd w:id="436"/>
      <w:bookmarkEnd w:id="437"/>
      <w:bookmarkEnd w:id="438"/>
      <w:bookmarkEnd w:id="439"/>
      <w:bookmarkEnd w:id="440"/>
      <w:bookmarkEnd w:id="441"/>
      <w:bookmarkEnd w:id="442"/>
      <w:bookmarkEnd w:id="443"/>
      <w:bookmarkEnd w:id="444"/>
    </w:p>
    <w:p w14:paraId="6A988B89" w14:textId="766A2D16" w:rsidR="003C7814" w:rsidRPr="00D00E6B" w:rsidRDefault="00AB6C77" w:rsidP="00AB2BFD">
      <w:pPr>
        <w:pStyle w:val="Ttulo3"/>
        <w:numPr>
          <w:ilvl w:val="2"/>
          <w:numId w:val="16"/>
        </w:numPr>
        <w:spacing w:before="0" w:after="80" w:line="240" w:lineRule="auto"/>
        <w:rPr>
          <w:lang w:val="en-US"/>
        </w:rPr>
      </w:pPr>
      <w:bookmarkStart w:id="445" w:name="_Toc61879259"/>
      <w:r w:rsidRPr="00D00E6B">
        <w:rPr>
          <w:lang w:val="en-GB"/>
        </w:rPr>
        <w:t>Partnership agreements (with relevant stakeholders involved in the country or region)</w:t>
      </w:r>
      <w:bookmarkEnd w:id="445"/>
    </w:p>
    <w:p w14:paraId="75A7B9C5" w14:textId="575469E8" w:rsidR="003C7814" w:rsidRPr="00AB6C77" w:rsidRDefault="006630EC" w:rsidP="00AB6C77">
      <w:pPr>
        <w:jc w:val="both"/>
        <w:rPr>
          <w:lang w:val="en-US"/>
        </w:rPr>
      </w:pPr>
      <w:r w:rsidRPr="00D00E6B">
        <w:rPr>
          <w:rFonts w:eastAsia="Calibri" w:cs="Calibri"/>
          <w:lang w:val="en-US"/>
        </w:rPr>
        <w:t>The multi-stakeholder and multi-level participation strategy for implementation, which aimed at developing sustainable development strategies at the EIT level, was accompanied by a two-level approach:</w:t>
      </w:r>
      <w:r w:rsidR="00B31F6A" w:rsidRPr="00D00E6B">
        <w:rPr>
          <w:rFonts w:eastAsia="Calibri" w:cs="Calibri"/>
          <w:lang w:val="en-US"/>
        </w:rPr>
        <w:t xml:space="preserve"> </w:t>
      </w:r>
      <w:r w:rsidR="00AB6C77" w:rsidRPr="00D00E6B">
        <w:rPr>
          <w:rFonts w:eastAsia="Calibri" w:cs="Calibri"/>
          <w:lang w:val="en-US"/>
        </w:rPr>
        <w:t>The first level is systemic, aimed at establishing the conditions for a new approach to inter-institutional coordination. This also applies to work at the territorial and community level by public agencies in charge of promoting development and conservation initiatives. This systemic approach was poorly developed in the first stage of the project. Therefore, more attention was given to the second stage. The project sought to articulate the instruments of various public services at the national level</w:t>
      </w:r>
      <w:r w:rsidR="00B31F6A" w:rsidRPr="00D00E6B">
        <w:rPr>
          <w:rFonts w:eastAsia="Calibri" w:cs="Calibri"/>
          <w:lang w:val="en-US"/>
        </w:rPr>
        <w:t>, for which the project aimed to articulate the instruments of various public services at the national level.</w:t>
      </w:r>
      <w:r w:rsidR="00B31F6A" w:rsidRPr="00D00E6B">
        <w:rPr>
          <w:lang w:val="en-US"/>
        </w:rPr>
        <w:t xml:space="preserve"> </w:t>
      </w:r>
      <w:r w:rsidR="00B31F6A" w:rsidRPr="00D00E6B">
        <w:rPr>
          <w:rFonts w:eastAsia="Calibri" w:cs="Calibri"/>
          <w:lang w:val="en-US"/>
        </w:rPr>
        <w:t xml:space="preserve">This meant that all the key partners identified in PRODOC were integrated early into the CS, except for the UNDP/EU Joint Program to Combat Desertification, which had ended when the project began. However, this did not translate into great advances in instrumental results, nor deeper and longer-term articulation at the national or local-territorial level. Even under the framework of the adaptive goal of "coordinated instruments", indicated </w:t>
      </w:r>
      <w:r w:rsidR="005A0252" w:rsidRPr="00D00E6B">
        <w:rPr>
          <w:rFonts w:eastAsia="Calibri" w:cs="Calibri"/>
          <w:lang w:val="en-US"/>
        </w:rPr>
        <w:t xml:space="preserve">as </w:t>
      </w:r>
      <w:r w:rsidR="00B31F6A" w:rsidRPr="00D00E6B">
        <w:rPr>
          <w:rFonts w:eastAsia="Calibri" w:cs="Calibri"/>
          <w:lang w:val="en-US"/>
        </w:rPr>
        <w:t>one of the goals of result 1, after the RS, it is not observed that the Sustainable Agriculture Program (INDAP), nor the Fund for Conservation and Sustainable Management of the Native Forest (CONAF), have been coordinated with the project, beyond the fact that the users of the CMS have applied for such instruments, with the support of the project. Without a doubt, the great advance corresponds to the case of INDAP, whose scope and sustainability remains to be seen, and to a lesser extent to ACCS.</w:t>
      </w:r>
    </w:p>
    <w:p w14:paraId="3E8EA1E5" w14:textId="53DA3766" w:rsidR="003C7814" w:rsidRPr="00E973D8" w:rsidRDefault="00E973D8" w:rsidP="003C7814">
      <w:pPr>
        <w:jc w:val="both"/>
        <w:rPr>
          <w:lang w:val="en-US"/>
        </w:rPr>
      </w:pPr>
      <w:r w:rsidRPr="00E973D8">
        <w:rPr>
          <w:rFonts w:eastAsia="Calibri" w:cs="Calibri"/>
          <w:lang w:val="en-US"/>
        </w:rPr>
        <w:t xml:space="preserve">The second level of work is analogous to the previous level, but is contingent on the development of the project and operates at the level of the EIT. At this level, the work with the ACCS in conjunction </w:t>
      </w:r>
      <w:r w:rsidRPr="00E973D8">
        <w:rPr>
          <w:rFonts w:eastAsia="Calibri" w:cs="Calibri"/>
          <w:lang w:val="en-US"/>
        </w:rPr>
        <w:lastRenderedPageBreak/>
        <w:t xml:space="preserve">with the </w:t>
      </w:r>
      <w:proofErr w:type="spellStart"/>
      <w:r w:rsidRPr="00E973D8">
        <w:rPr>
          <w:rFonts w:eastAsia="Calibri" w:cs="Calibri"/>
          <w:lang w:val="en-US"/>
        </w:rPr>
        <w:t>Biofin</w:t>
      </w:r>
      <w:proofErr w:type="spellEnd"/>
      <w:r w:rsidRPr="00E973D8">
        <w:rPr>
          <w:rFonts w:eastAsia="Calibri" w:cs="Calibri"/>
          <w:lang w:val="en-US"/>
        </w:rPr>
        <w:t xml:space="preserve"> program in San Nicolás is highlighted. This work was carried out closely with the Municipality. In </w:t>
      </w:r>
      <w:proofErr w:type="spellStart"/>
      <w:r w:rsidRPr="00E973D8">
        <w:rPr>
          <w:rFonts w:eastAsia="Calibri" w:cs="Calibri"/>
          <w:lang w:val="en-US"/>
        </w:rPr>
        <w:t>Lonquimay</w:t>
      </w:r>
      <w:proofErr w:type="spellEnd"/>
      <w:r w:rsidRPr="00E973D8">
        <w:rPr>
          <w:rFonts w:eastAsia="Calibri" w:cs="Calibri"/>
          <w:lang w:val="en-US"/>
        </w:rPr>
        <w:t>, since a new mayor took office, there has been articulated work with the Municipality. The same is true for CONAF, through the articulation with the REDD+ - CONAF project in Alhué.</w:t>
      </w:r>
    </w:p>
    <w:p w14:paraId="00E59441" w14:textId="1E5D3F6E" w:rsidR="003C7814" w:rsidRPr="003015BB" w:rsidRDefault="003015BB" w:rsidP="003C7814">
      <w:pPr>
        <w:jc w:val="both"/>
        <w:rPr>
          <w:lang w:val="en-US"/>
        </w:rPr>
      </w:pPr>
      <w:r w:rsidRPr="003015BB">
        <w:rPr>
          <w:rFonts w:eastAsia="Calibri" w:cs="Calibri"/>
          <w:lang w:val="en-US"/>
        </w:rPr>
        <w:t>All the key partners i</w:t>
      </w:r>
      <w:r>
        <w:rPr>
          <w:rFonts w:eastAsia="Calibri" w:cs="Calibri"/>
          <w:lang w:val="en-US"/>
        </w:rPr>
        <w:t xml:space="preserve">dentified in PRODOC joined the </w:t>
      </w:r>
      <w:r w:rsidRPr="003015BB">
        <w:rPr>
          <w:rFonts w:eastAsia="Calibri" w:cs="Calibri"/>
          <w:lang w:val="en-US"/>
        </w:rPr>
        <w:t>C</w:t>
      </w:r>
      <w:r>
        <w:rPr>
          <w:rFonts w:eastAsia="Calibri" w:cs="Calibri"/>
          <w:lang w:val="en-US"/>
        </w:rPr>
        <w:t>S</w:t>
      </w:r>
      <w:r w:rsidRPr="003015BB">
        <w:rPr>
          <w:rFonts w:eastAsia="Calibri" w:cs="Calibri"/>
          <w:lang w:val="en-US"/>
        </w:rPr>
        <w:t>, except for the UNDP/EU Joint Program to Combat Desertification, which had ended when the project began.</w:t>
      </w:r>
      <w:r w:rsidR="003C7814" w:rsidRPr="003015BB">
        <w:rPr>
          <w:rFonts w:eastAsia="Calibri" w:cs="Calibri"/>
          <w:lang w:val="en-US"/>
        </w:rPr>
        <w:t xml:space="preserve"> </w:t>
      </w:r>
    </w:p>
    <w:p w14:paraId="02752EB9" w14:textId="23EE4620" w:rsidR="003C7814" w:rsidRPr="003015BB" w:rsidRDefault="003015BB" w:rsidP="003C7814">
      <w:pPr>
        <w:jc w:val="both"/>
        <w:rPr>
          <w:lang w:val="en-US"/>
        </w:rPr>
      </w:pPr>
      <w:r w:rsidRPr="003015BB">
        <w:rPr>
          <w:rFonts w:eastAsia="Calibri" w:cs="Calibri"/>
          <w:lang w:val="en-US"/>
        </w:rPr>
        <w:t>Within this framework and considering the operation of the project, the partnerships identified are</w:t>
      </w:r>
      <w:r>
        <w:rPr>
          <w:rFonts w:eastAsia="Calibri" w:cs="Calibri"/>
          <w:lang w:val="en-US"/>
        </w:rPr>
        <w:t>:</w:t>
      </w:r>
    </w:p>
    <w:p w14:paraId="648E3005" w14:textId="3E5049C2" w:rsidR="003C7814" w:rsidRPr="00AD23BC" w:rsidRDefault="003015BB" w:rsidP="003C7814">
      <w:pPr>
        <w:jc w:val="both"/>
        <w:rPr>
          <w:b/>
          <w:bCs/>
          <w:i/>
          <w:iCs/>
          <w:lang w:val="en-US"/>
        </w:rPr>
      </w:pPr>
      <w:r w:rsidRPr="00AD23BC">
        <w:rPr>
          <w:rFonts w:eastAsia="Calibri" w:cs="Calibri"/>
          <w:b/>
          <w:bCs/>
          <w:i/>
          <w:iCs/>
          <w:lang w:val="en-US"/>
        </w:rPr>
        <w:t>National-Regional Level</w:t>
      </w:r>
    </w:p>
    <w:p w14:paraId="3DD519BA" w14:textId="372A6E93" w:rsidR="003C7814" w:rsidRPr="00AD23BC" w:rsidRDefault="003015BB" w:rsidP="00AB2BFD">
      <w:pPr>
        <w:pStyle w:val="Prrafodelista"/>
        <w:numPr>
          <w:ilvl w:val="1"/>
          <w:numId w:val="9"/>
        </w:numPr>
        <w:jc w:val="both"/>
        <w:rPr>
          <w:rFonts w:asciiTheme="minorHAnsi" w:eastAsiaTheme="minorEastAsia" w:hAnsiTheme="minorHAnsi" w:cstheme="minorBidi"/>
          <w:lang w:val="en-US"/>
        </w:rPr>
      </w:pPr>
      <w:r w:rsidRPr="00AD23BC">
        <w:rPr>
          <w:rFonts w:eastAsia="Calibri" w:cs="Calibri"/>
          <w:lang w:val="en-US"/>
        </w:rPr>
        <w:t>Ministry of the Environment and Regional Services/Support for the management and operation of the pr</w:t>
      </w:r>
      <w:r w:rsidR="00AD23BC">
        <w:rPr>
          <w:rFonts w:eastAsia="Calibri" w:cs="Calibri"/>
          <w:lang w:val="en-US"/>
        </w:rPr>
        <w:t>oject/</w:t>
      </w:r>
      <w:r w:rsidRPr="00AD23BC">
        <w:rPr>
          <w:rFonts w:eastAsia="Calibri" w:cs="Calibri"/>
          <w:lang w:val="en-US"/>
        </w:rPr>
        <w:t>Presentation of FNDR Projects</w:t>
      </w:r>
      <w:r w:rsidR="003C7814" w:rsidRPr="00AD23BC">
        <w:rPr>
          <w:rFonts w:eastAsia="Calibri" w:cs="Calibri"/>
          <w:lang w:val="en-US"/>
        </w:rPr>
        <w:t>.</w:t>
      </w:r>
    </w:p>
    <w:p w14:paraId="3348C100" w14:textId="702EECBF" w:rsidR="003C7814" w:rsidRPr="00AD23BC" w:rsidRDefault="003015BB" w:rsidP="00AB2BFD">
      <w:pPr>
        <w:pStyle w:val="Prrafodelista"/>
        <w:numPr>
          <w:ilvl w:val="1"/>
          <w:numId w:val="9"/>
        </w:numPr>
        <w:jc w:val="both"/>
        <w:rPr>
          <w:rFonts w:asciiTheme="minorHAnsi" w:eastAsiaTheme="minorEastAsia" w:hAnsiTheme="minorHAnsi" w:cstheme="minorBidi"/>
          <w:lang w:val="en-US"/>
        </w:rPr>
      </w:pPr>
      <w:r w:rsidRPr="00AD23BC">
        <w:rPr>
          <w:rFonts w:eastAsia="Calibri" w:cs="Calibri"/>
          <w:lang w:val="en-US"/>
        </w:rPr>
        <w:t>Ministry of Agriculture</w:t>
      </w:r>
      <w:r w:rsidR="003C7814" w:rsidRPr="00AD23BC">
        <w:rPr>
          <w:rFonts w:eastAsia="Calibri" w:cs="Calibri"/>
          <w:lang w:val="en-US"/>
        </w:rPr>
        <w:t xml:space="preserve"> </w:t>
      </w:r>
    </w:p>
    <w:p w14:paraId="0920DAF8" w14:textId="52BBB1D0" w:rsidR="003C7814" w:rsidRPr="00AD23BC" w:rsidRDefault="003015BB" w:rsidP="00AB2BFD">
      <w:pPr>
        <w:pStyle w:val="Prrafodelista"/>
        <w:numPr>
          <w:ilvl w:val="2"/>
          <w:numId w:val="9"/>
        </w:numPr>
        <w:jc w:val="both"/>
        <w:rPr>
          <w:rFonts w:asciiTheme="minorHAnsi" w:eastAsiaTheme="minorEastAsia" w:hAnsiTheme="minorHAnsi"/>
          <w:lang w:val="en-US"/>
        </w:rPr>
      </w:pPr>
      <w:r w:rsidRPr="00AD23BC">
        <w:rPr>
          <w:rFonts w:eastAsia="Calibri"/>
          <w:lang w:val="en-US"/>
        </w:rPr>
        <w:t>National INDAP, Partners Committee; Regional INDAP</w:t>
      </w:r>
      <w:r w:rsidR="003C7814" w:rsidRPr="00AD23BC">
        <w:rPr>
          <w:rFonts w:eastAsia="Calibri"/>
          <w:lang w:val="en-US"/>
        </w:rPr>
        <w:t xml:space="preserve"> </w:t>
      </w:r>
    </w:p>
    <w:p w14:paraId="4C7D17E3" w14:textId="7F8A09F4" w:rsidR="003C7814" w:rsidRPr="00AD23BC" w:rsidRDefault="003015BB" w:rsidP="00AB2BFD">
      <w:pPr>
        <w:pStyle w:val="Prrafodelista"/>
        <w:numPr>
          <w:ilvl w:val="2"/>
          <w:numId w:val="9"/>
        </w:numPr>
        <w:jc w:val="both"/>
        <w:rPr>
          <w:rFonts w:asciiTheme="minorHAnsi" w:eastAsiaTheme="minorEastAsia" w:hAnsiTheme="minorHAnsi" w:cstheme="minorBidi"/>
          <w:lang w:val="en-US"/>
        </w:rPr>
      </w:pPr>
      <w:r w:rsidRPr="00AD23BC">
        <w:rPr>
          <w:rFonts w:eastAsia="Calibri" w:cs="Calibri"/>
          <w:lang w:val="en-US"/>
        </w:rPr>
        <w:t>National CONAF, Partners Committee; Regional CONAF</w:t>
      </w:r>
      <w:r w:rsidR="003C7814" w:rsidRPr="00AD23BC">
        <w:rPr>
          <w:rFonts w:eastAsia="Calibri" w:cs="Calibri"/>
          <w:lang w:val="en-US"/>
        </w:rPr>
        <w:t xml:space="preserve"> </w:t>
      </w:r>
    </w:p>
    <w:p w14:paraId="760A375A" w14:textId="7BAF7E6D" w:rsidR="003C7814" w:rsidRPr="00AD23BC" w:rsidRDefault="003015BB" w:rsidP="00AB2BFD">
      <w:pPr>
        <w:pStyle w:val="Prrafodelista"/>
        <w:numPr>
          <w:ilvl w:val="2"/>
          <w:numId w:val="9"/>
        </w:numPr>
        <w:jc w:val="both"/>
        <w:rPr>
          <w:rFonts w:asciiTheme="minorHAnsi" w:eastAsiaTheme="minorEastAsia" w:hAnsiTheme="minorHAnsi" w:cstheme="minorBidi"/>
          <w:lang w:val="en-US"/>
        </w:rPr>
      </w:pPr>
      <w:r w:rsidRPr="00AD23BC">
        <w:rPr>
          <w:rFonts w:eastAsia="Calibri" w:cs="Calibri"/>
          <w:lang w:val="en-US"/>
        </w:rPr>
        <w:t>National INFOR, Partners Committee</w:t>
      </w:r>
      <w:r w:rsidR="003C7814" w:rsidRPr="00AD23BC">
        <w:rPr>
          <w:rFonts w:eastAsia="Calibri" w:cs="Calibri"/>
          <w:lang w:val="en-US"/>
        </w:rPr>
        <w:t xml:space="preserve">; INFOR </w:t>
      </w:r>
      <w:proofErr w:type="spellStart"/>
      <w:r w:rsidR="003C7814" w:rsidRPr="00AD23BC">
        <w:rPr>
          <w:rFonts w:eastAsia="Calibri" w:cs="Calibri"/>
          <w:lang w:val="en-US"/>
        </w:rPr>
        <w:t>Bío</w:t>
      </w:r>
      <w:proofErr w:type="spellEnd"/>
      <w:r w:rsidR="003C7814" w:rsidRPr="00AD23BC">
        <w:rPr>
          <w:rFonts w:eastAsia="Calibri" w:cs="Calibri"/>
          <w:lang w:val="en-US"/>
        </w:rPr>
        <w:t xml:space="preserve"> </w:t>
      </w:r>
      <w:proofErr w:type="spellStart"/>
      <w:r w:rsidR="003C7814" w:rsidRPr="00AD23BC">
        <w:rPr>
          <w:rFonts w:eastAsia="Calibri" w:cs="Calibri"/>
          <w:lang w:val="en-US"/>
        </w:rPr>
        <w:t>Bío</w:t>
      </w:r>
      <w:proofErr w:type="spellEnd"/>
    </w:p>
    <w:p w14:paraId="00FA7A60" w14:textId="7B11CE4A" w:rsidR="003C7814" w:rsidRPr="00AD23BC" w:rsidRDefault="003015BB" w:rsidP="00AB2BFD">
      <w:pPr>
        <w:pStyle w:val="Prrafodelista"/>
        <w:numPr>
          <w:ilvl w:val="2"/>
          <w:numId w:val="9"/>
        </w:numPr>
        <w:jc w:val="both"/>
        <w:rPr>
          <w:rFonts w:asciiTheme="minorHAnsi" w:eastAsiaTheme="minorEastAsia" w:hAnsiTheme="minorHAnsi" w:cstheme="minorBidi"/>
          <w:lang w:val="en-US"/>
        </w:rPr>
      </w:pPr>
      <w:r w:rsidRPr="00AD23BC">
        <w:rPr>
          <w:rFonts w:eastAsia="Calibri" w:cs="Calibri"/>
          <w:lang w:val="en-US"/>
        </w:rPr>
        <w:t>National FIA, Partners Committee</w:t>
      </w:r>
    </w:p>
    <w:p w14:paraId="24355FF6" w14:textId="7B37CADE" w:rsidR="003C7814" w:rsidRPr="00AD23BC" w:rsidRDefault="003015BB" w:rsidP="00AB2BFD">
      <w:pPr>
        <w:pStyle w:val="Prrafodelista"/>
        <w:numPr>
          <w:ilvl w:val="1"/>
          <w:numId w:val="9"/>
        </w:numPr>
        <w:ind w:left="567" w:hanging="567"/>
        <w:jc w:val="both"/>
        <w:rPr>
          <w:lang w:val="en-US"/>
        </w:rPr>
      </w:pPr>
      <w:r w:rsidRPr="00AD23BC">
        <w:rPr>
          <w:rFonts w:eastAsia="Calibri" w:cs="Calibri"/>
          <w:lang w:val="en-US"/>
        </w:rPr>
        <w:t>National FOSIS, Partners Committee</w:t>
      </w:r>
    </w:p>
    <w:p w14:paraId="2EAF24DB" w14:textId="1E38AED8" w:rsidR="003C7814" w:rsidRPr="00AD23BC" w:rsidRDefault="003C7814" w:rsidP="00AB2BFD">
      <w:pPr>
        <w:pStyle w:val="Prrafodelista"/>
        <w:numPr>
          <w:ilvl w:val="1"/>
          <w:numId w:val="9"/>
        </w:numPr>
        <w:ind w:left="567" w:hanging="567"/>
        <w:jc w:val="both"/>
        <w:rPr>
          <w:rFonts w:asciiTheme="minorHAnsi" w:eastAsiaTheme="minorEastAsia" w:hAnsiTheme="minorHAnsi" w:cstheme="minorBidi"/>
          <w:lang w:val="en-US"/>
        </w:rPr>
      </w:pPr>
      <w:r w:rsidRPr="00AD23BC">
        <w:rPr>
          <w:rFonts w:eastAsia="Calibri" w:cs="Calibri"/>
          <w:lang w:val="en-US"/>
        </w:rPr>
        <w:t>Minist</w:t>
      </w:r>
      <w:r w:rsidR="00AD23BC" w:rsidRPr="00AD23BC">
        <w:rPr>
          <w:rFonts w:eastAsia="Calibri" w:cs="Calibri"/>
          <w:lang w:val="en-US"/>
        </w:rPr>
        <w:t xml:space="preserve">ry of </w:t>
      </w:r>
      <w:r w:rsidRPr="00AD23BC">
        <w:rPr>
          <w:rFonts w:eastAsia="Calibri" w:cs="Calibri"/>
          <w:lang w:val="en-US"/>
        </w:rPr>
        <w:t>Econom</w:t>
      </w:r>
      <w:r w:rsidR="00AD23BC" w:rsidRPr="00AD23BC">
        <w:rPr>
          <w:rFonts w:eastAsia="Calibri" w:cs="Calibri"/>
          <w:lang w:val="en-US"/>
        </w:rPr>
        <w:t>y</w:t>
      </w:r>
    </w:p>
    <w:p w14:paraId="1025A54A" w14:textId="4E410027" w:rsidR="003C7814" w:rsidRPr="00AD23BC" w:rsidRDefault="00AD23BC" w:rsidP="00AB2BFD">
      <w:pPr>
        <w:pStyle w:val="Prrafodelista"/>
        <w:numPr>
          <w:ilvl w:val="2"/>
          <w:numId w:val="9"/>
        </w:numPr>
        <w:jc w:val="both"/>
        <w:rPr>
          <w:lang w:val="en-US"/>
        </w:rPr>
      </w:pPr>
      <w:r>
        <w:rPr>
          <w:rFonts w:eastAsia="Calibri" w:cs="Calibri"/>
          <w:lang w:val="en-US"/>
        </w:rPr>
        <w:t xml:space="preserve">National </w:t>
      </w:r>
      <w:r w:rsidR="003C7814" w:rsidRPr="00AD23BC">
        <w:rPr>
          <w:rFonts w:eastAsia="Calibri" w:cs="Calibri"/>
          <w:lang w:val="en-US"/>
        </w:rPr>
        <w:t>CORFO</w:t>
      </w:r>
      <w:r w:rsidR="003015BB" w:rsidRPr="00AD23BC">
        <w:rPr>
          <w:rFonts w:eastAsia="Calibri" w:cs="Calibri"/>
          <w:lang w:val="en-US"/>
        </w:rPr>
        <w:t>, Partners Committee</w:t>
      </w:r>
    </w:p>
    <w:p w14:paraId="0F42BACD" w14:textId="2C235B8D" w:rsidR="003C7814" w:rsidRPr="00AD23BC" w:rsidRDefault="00AD23BC" w:rsidP="00AB2BFD">
      <w:pPr>
        <w:pStyle w:val="Prrafodelista"/>
        <w:numPr>
          <w:ilvl w:val="2"/>
          <w:numId w:val="9"/>
        </w:numPr>
        <w:jc w:val="both"/>
        <w:rPr>
          <w:rFonts w:asciiTheme="minorHAnsi" w:eastAsiaTheme="minorEastAsia" w:hAnsiTheme="minorHAnsi" w:cstheme="minorBidi"/>
          <w:lang w:val="en-US"/>
        </w:rPr>
      </w:pPr>
      <w:r>
        <w:rPr>
          <w:rFonts w:eastAsia="Calibri" w:cs="Calibri"/>
          <w:lang w:val="en-US"/>
        </w:rPr>
        <w:t>National ASCC</w:t>
      </w:r>
      <w:r w:rsidR="003015BB" w:rsidRPr="00AD23BC">
        <w:rPr>
          <w:rFonts w:eastAsia="Calibri" w:cs="Calibri"/>
          <w:lang w:val="en-US"/>
        </w:rPr>
        <w:t>, Partners Committee</w:t>
      </w:r>
      <w:r w:rsidR="003C7814" w:rsidRPr="00AD23BC">
        <w:rPr>
          <w:rFonts w:eastAsia="Calibri" w:cs="Calibri"/>
          <w:lang w:val="en-US"/>
        </w:rPr>
        <w:t xml:space="preserve">; ASCC </w:t>
      </w:r>
      <w:proofErr w:type="spellStart"/>
      <w:r w:rsidR="003C7814" w:rsidRPr="00AD23BC">
        <w:rPr>
          <w:rFonts w:eastAsia="Calibri" w:cs="Calibri"/>
          <w:lang w:val="en-US"/>
        </w:rPr>
        <w:t>Bío</w:t>
      </w:r>
      <w:proofErr w:type="spellEnd"/>
      <w:r w:rsidR="003C7814" w:rsidRPr="00AD23BC">
        <w:rPr>
          <w:rFonts w:eastAsia="Calibri" w:cs="Calibri"/>
          <w:lang w:val="en-US"/>
        </w:rPr>
        <w:t xml:space="preserve"> </w:t>
      </w:r>
      <w:proofErr w:type="spellStart"/>
      <w:r w:rsidR="003C7814" w:rsidRPr="00AD23BC">
        <w:rPr>
          <w:rFonts w:eastAsia="Calibri" w:cs="Calibri"/>
          <w:lang w:val="en-US"/>
        </w:rPr>
        <w:t>Bío</w:t>
      </w:r>
      <w:proofErr w:type="spellEnd"/>
      <w:r w:rsidR="003C7814" w:rsidRPr="00AD23BC">
        <w:rPr>
          <w:rFonts w:eastAsia="Calibri" w:cs="Calibri"/>
          <w:lang w:val="en-US"/>
        </w:rPr>
        <w:t xml:space="preserve"> </w:t>
      </w:r>
    </w:p>
    <w:p w14:paraId="37250584" w14:textId="77777777" w:rsidR="00B31F6A" w:rsidRPr="00B31F6A" w:rsidRDefault="003C7814" w:rsidP="00AB2BFD">
      <w:pPr>
        <w:pStyle w:val="Prrafodelista"/>
        <w:numPr>
          <w:ilvl w:val="1"/>
          <w:numId w:val="9"/>
        </w:numPr>
        <w:jc w:val="both"/>
        <w:rPr>
          <w:rFonts w:asciiTheme="minorHAnsi" w:eastAsiaTheme="minorEastAsia" w:hAnsiTheme="minorHAnsi" w:cstheme="minorBidi"/>
          <w:lang w:val="en-US"/>
        </w:rPr>
      </w:pPr>
      <w:proofErr w:type="spellStart"/>
      <w:r w:rsidRPr="00B31F6A">
        <w:rPr>
          <w:rFonts w:eastAsia="Calibri" w:cs="Calibri"/>
          <w:lang w:val="en-US"/>
        </w:rPr>
        <w:t>Biofin</w:t>
      </w:r>
      <w:proofErr w:type="spellEnd"/>
      <w:r w:rsidR="00AD23BC" w:rsidRPr="00B31F6A">
        <w:rPr>
          <w:rFonts w:eastAsia="Calibri" w:cs="Calibri"/>
          <w:lang w:val="en-US"/>
        </w:rPr>
        <w:t xml:space="preserve"> Program</w:t>
      </w:r>
      <w:r w:rsidRPr="00B31F6A">
        <w:rPr>
          <w:rFonts w:eastAsia="Calibri" w:cs="Calibri"/>
          <w:lang w:val="en-US"/>
        </w:rPr>
        <w:t>.</w:t>
      </w:r>
    </w:p>
    <w:p w14:paraId="4F239C77" w14:textId="5E3BCC9A" w:rsidR="00B31F6A" w:rsidRPr="00B31F6A" w:rsidRDefault="00AD23BC" w:rsidP="00AB2BFD">
      <w:pPr>
        <w:pStyle w:val="Prrafodelista"/>
        <w:numPr>
          <w:ilvl w:val="1"/>
          <w:numId w:val="9"/>
        </w:numPr>
        <w:jc w:val="both"/>
        <w:rPr>
          <w:rFonts w:asciiTheme="minorHAnsi" w:eastAsiaTheme="minorEastAsia" w:hAnsiTheme="minorHAnsi" w:cstheme="minorBidi"/>
          <w:lang w:val="en-US"/>
        </w:rPr>
      </w:pPr>
      <w:r w:rsidRPr="00B31F6A">
        <w:rPr>
          <w:rFonts w:eastAsia="Calibri" w:cs="Calibri"/>
          <w:lang w:val="en-US"/>
        </w:rPr>
        <w:t>National Committee for Ecological Restoration, which is coordinated by the MMA and is made up of public and academic institutions, NGOs and the private sector</w:t>
      </w:r>
    </w:p>
    <w:p w14:paraId="0FBC57BB" w14:textId="07104CE1" w:rsidR="00B31F6A" w:rsidRPr="00D00E6B" w:rsidRDefault="00B31F6A" w:rsidP="00B31F6A">
      <w:pPr>
        <w:jc w:val="both"/>
        <w:rPr>
          <w:rFonts w:asciiTheme="minorHAnsi" w:eastAsiaTheme="minorEastAsia" w:hAnsiTheme="minorHAnsi" w:cstheme="minorBidi"/>
          <w:lang w:val="en-US"/>
        </w:rPr>
      </w:pPr>
      <w:r w:rsidRPr="00D00E6B">
        <w:rPr>
          <w:rFonts w:asciiTheme="minorHAnsi" w:eastAsiaTheme="minorEastAsia" w:hAnsiTheme="minorHAnsi" w:cstheme="minorBidi"/>
          <w:lang w:val="en-US"/>
        </w:rPr>
        <w:t xml:space="preserve">At this level, as indicated, the agreement with INDAP is the only association that is consolidated into an agreement with greater projection, which is contingent on the decisions and disposition of the future authorities of </w:t>
      </w:r>
      <w:r w:rsidR="005A0252" w:rsidRPr="00D00E6B">
        <w:rPr>
          <w:rFonts w:asciiTheme="minorHAnsi" w:eastAsiaTheme="minorEastAsia" w:hAnsiTheme="minorHAnsi" w:cstheme="minorBidi"/>
          <w:lang w:val="en-US"/>
        </w:rPr>
        <w:t xml:space="preserve">the </w:t>
      </w:r>
      <w:r w:rsidRPr="00D00E6B">
        <w:rPr>
          <w:rFonts w:asciiTheme="minorHAnsi" w:eastAsiaTheme="minorEastAsia" w:hAnsiTheme="minorHAnsi" w:cstheme="minorBidi"/>
          <w:lang w:val="en-US"/>
        </w:rPr>
        <w:t>INDAP and the MMA, where the interest and persistence of the MMA will be fundamental.</w:t>
      </w:r>
    </w:p>
    <w:p w14:paraId="28F26AE1" w14:textId="53D0A54E" w:rsidR="003C7814" w:rsidRPr="00D00E6B" w:rsidRDefault="003C7814" w:rsidP="00B31F6A">
      <w:pPr>
        <w:jc w:val="both"/>
        <w:rPr>
          <w:rFonts w:asciiTheme="minorHAnsi" w:eastAsiaTheme="minorEastAsia" w:hAnsiTheme="minorHAnsi" w:cstheme="minorBidi"/>
          <w:lang w:val="en-US"/>
        </w:rPr>
      </w:pPr>
      <w:r w:rsidRPr="00D00E6B">
        <w:rPr>
          <w:lang w:val="en-US"/>
        </w:rPr>
        <w:br/>
      </w:r>
      <w:r w:rsidR="00AD23BC" w:rsidRPr="00D00E6B">
        <w:rPr>
          <w:rFonts w:eastAsia="Calibri" w:cs="Calibri"/>
          <w:b/>
          <w:bCs/>
          <w:i/>
          <w:iCs/>
          <w:lang w:val="en-US"/>
        </w:rPr>
        <w:t>Communal level</w:t>
      </w:r>
    </w:p>
    <w:p w14:paraId="76FAF9A6" w14:textId="6D77357A" w:rsidR="003C7814" w:rsidRPr="00D00E6B" w:rsidRDefault="00AD23BC" w:rsidP="00AB2BFD">
      <w:pPr>
        <w:pStyle w:val="Prrafodelista"/>
        <w:numPr>
          <w:ilvl w:val="1"/>
          <w:numId w:val="9"/>
        </w:numPr>
        <w:jc w:val="both"/>
        <w:rPr>
          <w:rFonts w:asciiTheme="minorHAnsi" w:eastAsiaTheme="minorEastAsia" w:hAnsiTheme="minorHAnsi" w:cstheme="minorBidi"/>
          <w:lang w:val="en-US"/>
        </w:rPr>
      </w:pPr>
      <w:r w:rsidRPr="00D00E6B">
        <w:rPr>
          <w:rFonts w:eastAsia="Calibri" w:cs="Calibri"/>
          <w:lang w:val="en-US"/>
        </w:rPr>
        <w:t>Illustrious Municipality of</w:t>
      </w:r>
      <w:r w:rsidR="003C7814" w:rsidRPr="00D00E6B">
        <w:rPr>
          <w:rFonts w:eastAsia="Calibri" w:cs="Calibri"/>
          <w:lang w:val="en-US"/>
        </w:rPr>
        <w:t xml:space="preserve"> Alhué</w:t>
      </w:r>
    </w:p>
    <w:p w14:paraId="15485330" w14:textId="10C3DEB0" w:rsidR="003C7814" w:rsidRPr="00D00E6B" w:rsidRDefault="00AD23BC" w:rsidP="00AB2BFD">
      <w:pPr>
        <w:pStyle w:val="Prrafodelista"/>
        <w:numPr>
          <w:ilvl w:val="1"/>
          <w:numId w:val="9"/>
        </w:numPr>
        <w:ind w:left="641" w:hanging="357"/>
        <w:jc w:val="both"/>
        <w:rPr>
          <w:rFonts w:asciiTheme="minorHAnsi" w:eastAsiaTheme="minorEastAsia" w:hAnsiTheme="minorHAnsi" w:cstheme="minorBidi"/>
          <w:lang w:val="en-US"/>
        </w:rPr>
      </w:pPr>
      <w:r w:rsidRPr="00D00E6B">
        <w:rPr>
          <w:rFonts w:eastAsia="Calibri" w:cs="Calibri"/>
          <w:lang w:val="en-US"/>
        </w:rPr>
        <w:t>Illustrious Municipality of</w:t>
      </w:r>
      <w:r w:rsidR="003C7814" w:rsidRPr="00D00E6B">
        <w:rPr>
          <w:rFonts w:eastAsia="Calibri" w:cs="Calibri"/>
          <w:lang w:val="en-US"/>
        </w:rPr>
        <w:t xml:space="preserve"> Pumanque</w:t>
      </w:r>
    </w:p>
    <w:p w14:paraId="12AC11E9" w14:textId="45C7E740" w:rsidR="003C7814" w:rsidRPr="00D00E6B" w:rsidRDefault="00AD23BC" w:rsidP="00AB2BFD">
      <w:pPr>
        <w:pStyle w:val="Prrafodelista"/>
        <w:numPr>
          <w:ilvl w:val="1"/>
          <w:numId w:val="9"/>
        </w:numPr>
        <w:ind w:left="641" w:hanging="357"/>
        <w:jc w:val="both"/>
        <w:rPr>
          <w:rFonts w:asciiTheme="minorHAnsi" w:eastAsiaTheme="minorEastAsia" w:hAnsiTheme="minorHAnsi" w:cstheme="minorBidi"/>
          <w:lang w:val="en-US"/>
        </w:rPr>
      </w:pPr>
      <w:r w:rsidRPr="00D00E6B">
        <w:rPr>
          <w:rFonts w:eastAsia="Calibri" w:cs="Calibri"/>
          <w:lang w:val="en-US"/>
        </w:rPr>
        <w:t>Illustrious Municipality of</w:t>
      </w:r>
      <w:r w:rsidR="003C7814" w:rsidRPr="00D00E6B">
        <w:rPr>
          <w:rFonts w:eastAsia="Calibri" w:cs="Calibri"/>
          <w:lang w:val="en-US"/>
        </w:rPr>
        <w:t xml:space="preserve"> San Nicolás</w:t>
      </w:r>
    </w:p>
    <w:p w14:paraId="696CFDB9" w14:textId="4C3D471B" w:rsidR="00E21303" w:rsidRPr="00D00E6B" w:rsidRDefault="00AD23BC" w:rsidP="00AB2BFD">
      <w:pPr>
        <w:pStyle w:val="Prrafodelista"/>
        <w:numPr>
          <w:ilvl w:val="1"/>
          <w:numId w:val="9"/>
        </w:numPr>
        <w:spacing w:after="60"/>
        <w:ind w:left="567"/>
        <w:jc w:val="both"/>
        <w:rPr>
          <w:rFonts w:eastAsia="Calibri" w:cs="Calibri"/>
          <w:lang w:val="en-US"/>
        </w:rPr>
      </w:pPr>
      <w:r w:rsidRPr="00D00E6B">
        <w:rPr>
          <w:rFonts w:eastAsia="Calibri" w:cs="Calibri"/>
          <w:lang w:val="en-US"/>
        </w:rPr>
        <w:t>Illustrious Municipality of</w:t>
      </w:r>
      <w:r w:rsidR="003C7814" w:rsidRPr="00D00E6B">
        <w:rPr>
          <w:rFonts w:eastAsia="Calibri" w:cs="Calibri"/>
          <w:lang w:val="en-US"/>
        </w:rPr>
        <w:t xml:space="preserve"> de </w:t>
      </w:r>
      <w:proofErr w:type="spellStart"/>
      <w:r w:rsidR="003C7814" w:rsidRPr="00D00E6B">
        <w:rPr>
          <w:rFonts w:eastAsia="Calibri" w:cs="Calibri"/>
          <w:lang w:val="en-US"/>
        </w:rPr>
        <w:t>Lonquimay</w:t>
      </w:r>
      <w:proofErr w:type="spellEnd"/>
    </w:p>
    <w:p w14:paraId="65DDB8BD" w14:textId="5E3370F4" w:rsidR="00E21303" w:rsidRPr="00D00E6B" w:rsidRDefault="00E21303" w:rsidP="00E21303">
      <w:pPr>
        <w:spacing w:after="60"/>
        <w:jc w:val="both"/>
        <w:rPr>
          <w:rFonts w:eastAsia="Calibri" w:cs="Calibri"/>
          <w:lang w:val="en-US"/>
        </w:rPr>
      </w:pPr>
    </w:p>
    <w:p w14:paraId="768135AD" w14:textId="4649F1AF" w:rsidR="00B31F6A" w:rsidRDefault="00B31F6A" w:rsidP="00E21303">
      <w:pPr>
        <w:spacing w:after="60"/>
        <w:jc w:val="both"/>
        <w:rPr>
          <w:rFonts w:eastAsia="Calibri" w:cs="Calibri"/>
          <w:lang w:val="en-US"/>
        </w:rPr>
      </w:pPr>
      <w:r w:rsidRPr="00D00E6B">
        <w:rPr>
          <w:rFonts w:eastAsia="Calibri" w:cs="Calibri"/>
          <w:lang w:val="en-US"/>
        </w:rPr>
        <w:t>The only association that can be projected is with San Nicolás, since this municipality has developed extensive work to support rural associations, which is the framework for the work of the CMS.</w:t>
      </w:r>
    </w:p>
    <w:p w14:paraId="4EC2E2C0" w14:textId="52209D16" w:rsidR="00B31F6A" w:rsidRDefault="00B31F6A" w:rsidP="00E21303">
      <w:pPr>
        <w:spacing w:after="60"/>
        <w:jc w:val="both"/>
        <w:rPr>
          <w:rFonts w:eastAsia="Calibri" w:cs="Calibri"/>
          <w:lang w:val="en-US"/>
        </w:rPr>
      </w:pPr>
    </w:p>
    <w:p w14:paraId="48374516" w14:textId="0B622CA5" w:rsidR="00D00E6B" w:rsidRDefault="00D00E6B" w:rsidP="00E21303">
      <w:pPr>
        <w:spacing w:after="60"/>
        <w:jc w:val="both"/>
        <w:rPr>
          <w:rFonts w:eastAsia="Calibri" w:cs="Calibri"/>
          <w:lang w:val="en-US"/>
        </w:rPr>
      </w:pPr>
    </w:p>
    <w:p w14:paraId="50576CA3" w14:textId="77777777" w:rsidR="00D00E6B" w:rsidRDefault="00D00E6B" w:rsidP="00E21303">
      <w:pPr>
        <w:spacing w:after="60"/>
        <w:jc w:val="both"/>
        <w:rPr>
          <w:rFonts w:eastAsia="Calibri" w:cs="Calibri"/>
          <w:lang w:val="en-US"/>
        </w:rPr>
      </w:pPr>
    </w:p>
    <w:p w14:paraId="5482233D" w14:textId="77777777" w:rsidR="00B31F6A" w:rsidRDefault="00B31F6A" w:rsidP="00E21303">
      <w:pPr>
        <w:spacing w:after="60"/>
        <w:jc w:val="both"/>
        <w:rPr>
          <w:rFonts w:eastAsia="Calibri" w:cs="Calibri"/>
          <w:lang w:val="en-US"/>
        </w:rPr>
      </w:pPr>
    </w:p>
    <w:p w14:paraId="5D3F5592" w14:textId="77777777" w:rsidR="00E21303" w:rsidRPr="00E21303" w:rsidRDefault="00E21303" w:rsidP="00E21303">
      <w:pPr>
        <w:spacing w:after="60"/>
        <w:jc w:val="both"/>
        <w:rPr>
          <w:rFonts w:eastAsia="Calibri" w:cs="Calibri"/>
          <w:b/>
          <w:bCs/>
          <w:i/>
          <w:iCs/>
          <w:lang w:val="en-US"/>
        </w:rPr>
      </w:pPr>
      <w:r w:rsidRPr="00E21303">
        <w:rPr>
          <w:rFonts w:eastAsia="Calibri" w:cs="Calibri"/>
          <w:b/>
          <w:bCs/>
          <w:i/>
          <w:iCs/>
          <w:lang w:val="en-US"/>
        </w:rPr>
        <w:lastRenderedPageBreak/>
        <w:t>Territorial level (Community Organizations and Support Organizations)</w:t>
      </w:r>
    </w:p>
    <w:p w14:paraId="69AEE5DC" w14:textId="77777777" w:rsidR="00E21303" w:rsidRDefault="00AD23BC" w:rsidP="00AB2BFD">
      <w:pPr>
        <w:pStyle w:val="Prrafodelista"/>
        <w:numPr>
          <w:ilvl w:val="1"/>
          <w:numId w:val="9"/>
        </w:numPr>
        <w:spacing w:after="60"/>
        <w:ind w:left="567"/>
        <w:jc w:val="both"/>
        <w:rPr>
          <w:rFonts w:eastAsia="Calibri" w:cs="Calibri"/>
          <w:lang w:val="en-US"/>
        </w:rPr>
      </w:pPr>
      <w:r w:rsidRPr="00E21303">
        <w:rPr>
          <w:rFonts w:eastAsia="Calibri" w:cs="Calibri"/>
          <w:lang w:val="en-US"/>
        </w:rPr>
        <w:t>Puchuncaví Rural Social and Cultural Tourism Group</w:t>
      </w:r>
    </w:p>
    <w:p w14:paraId="642B60EE" w14:textId="77777777" w:rsidR="00E21303" w:rsidRDefault="00E21303" w:rsidP="00AB2BFD">
      <w:pPr>
        <w:pStyle w:val="Prrafodelista"/>
        <w:numPr>
          <w:ilvl w:val="1"/>
          <w:numId w:val="9"/>
        </w:numPr>
        <w:spacing w:after="60"/>
        <w:ind w:left="567"/>
        <w:jc w:val="both"/>
        <w:rPr>
          <w:rFonts w:eastAsia="Calibri" w:cs="Calibri"/>
          <w:lang w:val="en-US"/>
        </w:rPr>
      </w:pPr>
      <w:r w:rsidRPr="00E21303">
        <w:rPr>
          <w:rFonts w:eastAsia="Calibri" w:cs="Calibri"/>
          <w:lang w:val="en-US"/>
        </w:rPr>
        <w:t>C</w:t>
      </w:r>
      <w:r w:rsidR="00AD23BC" w:rsidRPr="00E21303">
        <w:rPr>
          <w:rFonts w:eastAsia="Calibri" w:cs="Calibri"/>
          <w:lang w:val="en-US"/>
        </w:rPr>
        <w:t>ommunity Advancement Board</w:t>
      </w:r>
    </w:p>
    <w:p w14:paraId="6FF0E1AE" w14:textId="68BE4740" w:rsidR="00E21303" w:rsidRDefault="00E21303" w:rsidP="00AB2BFD">
      <w:pPr>
        <w:pStyle w:val="Prrafodelista"/>
        <w:numPr>
          <w:ilvl w:val="1"/>
          <w:numId w:val="9"/>
        </w:numPr>
        <w:spacing w:after="60"/>
        <w:ind w:left="567"/>
        <w:jc w:val="both"/>
        <w:rPr>
          <w:rFonts w:eastAsia="Calibri" w:cs="Calibri"/>
          <w:lang w:val="en-US"/>
        </w:rPr>
      </w:pPr>
      <w:r>
        <w:rPr>
          <w:rFonts w:eastAsia="Calibri" w:cs="Calibri"/>
          <w:lang w:val="en-US"/>
        </w:rPr>
        <w:t>T</w:t>
      </w:r>
      <w:r w:rsidRPr="00E21303">
        <w:rPr>
          <w:rFonts w:eastAsia="Calibri" w:cs="Calibri"/>
          <w:lang w:val="en-US"/>
        </w:rPr>
        <w:t>he</w:t>
      </w:r>
      <w:r w:rsidR="00AD23BC" w:rsidRPr="00E21303">
        <w:rPr>
          <w:rFonts w:eastAsia="Calibri" w:cs="Calibri"/>
          <w:lang w:val="en-US"/>
        </w:rPr>
        <w:t xml:space="preserve"> Sustainable Effort of Santa Julia</w:t>
      </w:r>
    </w:p>
    <w:p w14:paraId="55F745D5" w14:textId="77777777" w:rsidR="00E21303" w:rsidRDefault="00AD23BC" w:rsidP="00AB2BFD">
      <w:pPr>
        <w:pStyle w:val="Prrafodelista"/>
        <w:numPr>
          <w:ilvl w:val="1"/>
          <w:numId w:val="9"/>
        </w:numPr>
        <w:spacing w:after="60"/>
        <w:ind w:left="567"/>
        <w:jc w:val="both"/>
        <w:rPr>
          <w:rFonts w:eastAsia="Calibri" w:cs="Calibri"/>
          <w:lang w:val="en-US"/>
        </w:rPr>
      </w:pPr>
      <w:r w:rsidRPr="00E21303">
        <w:rPr>
          <w:rFonts w:eastAsia="Calibri" w:cs="Calibri"/>
          <w:lang w:val="en-US"/>
        </w:rPr>
        <w:t>Valle Alegre Neighborhood Council</w:t>
      </w:r>
    </w:p>
    <w:p w14:paraId="4D29EEBC" w14:textId="77777777" w:rsidR="00E21303" w:rsidRDefault="00AD23BC" w:rsidP="00AB2BFD">
      <w:pPr>
        <w:pStyle w:val="Prrafodelista"/>
        <w:numPr>
          <w:ilvl w:val="1"/>
          <w:numId w:val="9"/>
        </w:numPr>
        <w:spacing w:after="60"/>
        <w:ind w:left="567"/>
        <w:jc w:val="both"/>
        <w:rPr>
          <w:rFonts w:eastAsia="Calibri" w:cs="Calibri"/>
          <w:lang w:val="en-US"/>
        </w:rPr>
      </w:pPr>
      <w:r w:rsidRPr="00E21303">
        <w:rPr>
          <w:rFonts w:eastAsia="Calibri" w:cs="Calibri"/>
          <w:lang w:val="en-US"/>
        </w:rPr>
        <w:t>Villa Alhué Agricultural Community</w:t>
      </w:r>
    </w:p>
    <w:p w14:paraId="345AE416" w14:textId="7E66E9F2" w:rsidR="00AD23BC" w:rsidRPr="00E21303" w:rsidRDefault="00AD23BC" w:rsidP="00AB2BFD">
      <w:pPr>
        <w:pStyle w:val="Prrafodelista"/>
        <w:numPr>
          <w:ilvl w:val="1"/>
          <w:numId w:val="9"/>
        </w:numPr>
        <w:spacing w:after="60"/>
        <w:ind w:left="567"/>
        <w:jc w:val="both"/>
        <w:rPr>
          <w:rFonts w:eastAsia="Calibri" w:cs="Calibri"/>
          <w:lang w:val="en-US"/>
        </w:rPr>
      </w:pPr>
      <w:r w:rsidRPr="00E21303">
        <w:rPr>
          <w:rFonts w:eastAsia="Calibri" w:cs="Calibri"/>
          <w:lang w:val="en-US"/>
        </w:rPr>
        <w:t>BM Cachapoal Association</w:t>
      </w:r>
    </w:p>
    <w:p w14:paraId="1DECDC89" w14:textId="25FFFB37"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Pichilemu Sustainable Development Center</w:t>
      </w:r>
    </w:p>
    <w:p w14:paraId="22D5449F" w14:textId="215F30DD"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 xml:space="preserve">Ranquilhue Neighborhood Council </w:t>
      </w:r>
    </w:p>
    <w:p w14:paraId="6AB63ADC" w14:textId="4E81DE5F"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La</w:t>
      </w:r>
      <w:r w:rsidR="00E21303" w:rsidRPr="00E21303">
        <w:rPr>
          <w:rFonts w:eastAsia="Calibri" w:cs="Calibri"/>
          <w:lang w:val="en-US"/>
        </w:rPr>
        <w:t xml:space="preserve"> </w:t>
      </w:r>
      <w:proofErr w:type="spellStart"/>
      <w:r w:rsidRPr="00E21303">
        <w:rPr>
          <w:rFonts w:eastAsia="Calibri" w:cs="Calibri"/>
          <w:lang w:val="en-US"/>
        </w:rPr>
        <w:t>Familia</w:t>
      </w:r>
      <w:proofErr w:type="spellEnd"/>
      <w:r w:rsidRPr="00E21303">
        <w:rPr>
          <w:rFonts w:eastAsia="Calibri" w:cs="Calibri"/>
          <w:lang w:val="en-US"/>
        </w:rPr>
        <w:t xml:space="preserve"> Nilahuina Neighborhood Council</w:t>
      </w:r>
    </w:p>
    <w:p w14:paraId="6BFD057A" w14:textId="28AD8267"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La Cabaña Fortress Senior Club</w:t>
      </w:r>
    </w:p>
    <w:p w14:paraId="64C80750" w14:textId="54D2A084"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 xml:space="preserve">Agua Santa </w:t>
      </w:r>
      <w:proofErr w:type="spellStart"/>
      <w:r w:rsidRPr="00E21303">
        <w:rPr>
          <w:rFonts w:eastAsia="Calibri" w:cs="Calibri"/>
          <w:lang w:val="en-US"/>
        </w:rPr>
        <w:t>Rincón</w:t>
      </w:r>
      <w:proofErr w:type="spellEnd"/>
      <w:r w:rsidRPr="00E21303">
        <w:rPr>
          <w:rFonts w:eastAsia="Calibri" w:cs="Calibri"/>
          <w:lang w:val="en-US"/>
        </w:rPr>
        <w:t xml:space="preserve"> El Sauce</w:t>
      </w:r>
      <w:r w:rsidR="00E21303" w:rsidRPr="00E21303">
        <w:rPr>
          <w:rFonts w:eastAsia="Calibri" w:cs="Calibri"/>
          <w:lang w:val="en-US"/>
        </w:rPr>
        <w:t xml:space="preserve"> Neighborhood Council</w:t>
      </w:r>
    </w:p>
    <w:p w14:paraId="68CD7AC7" w14:textId="396CDC35"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La Unidad de Peumayén de Nerquihue Group</w:t>
      </w:r>
    </w:p>
    <w:p w14:paraId="2DEC01A8" w14:textId="5627EF62" w:rsidR="00AD23BC" w:rsidRPr="0029414A" w:rsidRDefault="00E21303" w:rsidP="00AB2BFD">
      <w:pPr>
        <w:pStyle w:val="Prrafodelista"/>
        <w:numPr>
          <w:ilvl w:val="1"/>
          <w:numId w:val="9"/>
        </w:numPr>
        <w:spacing w:after="60"/>
        <w:jc w:val="both"/>
        <w:rPr>
          <w:rFonts w:eastAsia="Calibri" w:cs="Calibri"/>
          <w:lang w:val="en-US"/>
        </w:rPr>
      </w:pPr>
      <w:proofErr w:type="spellStart"/>
      <w:r w:rsidRPr="0029414A">
        <w:rPr>
          <w:rFonts w:eastAsia="Calibri" w:cs="Calibri"/>
          <w:lang w:val="en-US"/>
        </w:rPr>
        <w:t>Escuela</w:t>
      </w:r>
      <w:proofErr w:type="spellEnd"/>
      <w:r w:rsidRPr="0029414A">
        <w:rPr>
          <w:rFonts w:eastAsia="Calibri" w:cs="Calibri"/>
          <w:lang w:val="en-US"/>
        </w:rPr>
        <w:t xml:space="preserve"> Pumanque</w:t>
      </w:r>
      <w:r w:rsidR="0029414A" w:rsidRPr="0029414A">
        <w:rPr>
          <w:rFonts w:eastAsia="Calibri" w:cs="Calibri"/>
          <w:lang w:val="en-US"/>
        </w:rPr>
        <w:t xml:space="preserve"> </w:t>
      </w:r>
      <w:r w:rsidRPr="00E21303">
        <w:rPr>
          <w:rFonts w:eastAsia="Calibri" w:cs="Calibri"/>
          <w:lang w:val="en-US"/>
        </w:rPr>
        <w:t>Ge</w:t>
      </w:r>
      <w:r w:rsidR="00AD23BC" w:rsidRPr="00E21303">
        <w:rPr>
          <w:rFonts w:eastAsia="Calibri" w:cs="Calibri"/>
          <w:lang w:val="en-US"/>
        </w:rPr>
        <w:t xml:space="preserve">neral Center </w:t>
      </w:r>
      <w:r w:rsidR="0029414A">
        <w:rPr>
          <w:rFonts w:eastAsia="Calibri" w:cs="Calibri"/>
          <w:lang w:val="en-US"/>
        </w:rPr>
        <w:t xml:space="preserve">of </w:t>
      </w:r>
      <w:r w:rsidR="00AD23BC" w:rsidRPr="0029414A">
        <w:rPr>
          <w:rFonts w:eastAsia="Calibri" w:cs="Calibri"/>
          <w:lang w:val="en-US"/>
        </w:rPr>
        <w:t>Parents and Guardians</w:t>
      </w:r>
    </w:p>
    <w:p w14:paraId="520849F2" w14:textId="6C26C7A1"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Vega de Salas Neighborhood Council</w:t>
      </w:r>
    </w:p>
    <w:p w14:paraId="527AFDB7" w14:textId="77777777" w:rsidR="00E21303"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Senior Citizen Comm</w:t>
      </w:r>
      <w:r w:rsidR="00E21303" w:rsidRPr="00E21303">
        <w:rPr>
          <w:rFonts w:eastAsia="Calibri" w:cs="Calibri"/>
          <w:lang w:val="en-US"/>
        </w:rPr>
        <w:t xml:space="preserve">ittee of </w:t>
      </w:r>
      <w:proofErr w:type="spellStart"/>
      <w:r w:rsidR="00E21303" w:rsidRPr="00E21303">
        <w:rPr>
          <w:rFonts w:eastAsia="Calibri" w:cs="Calibri"/>
          <w:lang w:val="en-US"/>
        </w:rPr>
        <w:t>Pejerrey</w:t>
      </w:r>
      <w:proofErr w:type="spellEnd"/>
      <w:r w:rsidR="00E21303" w:rsidRPr="00E21303">
        <w:rPr>
          <w:rFonts w:eastAsia="Calibri" w:cs="Calibri"/>
          <w:lang w:val="en-US"/>
        </w:rPr>
        <w:t xml:space="preserve"> (COMADULPEJE)</w:t>
      </w:r>
    </w:p>
    <w:p w14:paraId="435C7BCB" w14:textId="207D7790" w:rsidR="00AD23BC" w:rsidRPr="00D56507" w:rsidRDefault="00D56507" w:rsidP="00AB2BFD">
      <w:pPr>
        <w:pStyle w:val="Prrafodelista"/>
        <w:numPr>
          <w:ilvl w:val="1"/>
          <w:numId w:val="9"/>
        </w:numPr>
        <w:spacing w:after="60"/>
        <w:jc w:val="both"/>
        <w:rPr>
          <w:rFonts w:eastAsia="Calibri" w:cs="Calibri"/>
          <w:lang w:val="en-US"/>
        </w:rPr>
      </w:pPr>
      <w:r w:rsidRPr="00D56507">
        <w:rPr>
          <w:rFonts w:eastAsia="Calibri" w:cs="Calibri"/>
          <w:lang w:val="en-US"/>
        </w:rPr>
        <w:t>Defense and Conservation Group</w:t>
      </w:r>
      <w:r w:rsidR="00AD23BC" w:rsidRPr="00D56507">
        <w:rPr>
          <w:rFonts w:eastAsia="Calibri" w:cs="Calibri"/>
          <w:lang w:val="en-US"/>
        </w:rPr>
        <w:t xml:space="preserve"> Maule-</w:t>
      </w:r>
      <w:proofErr w:type="spellStart"/>
      <w:r w:rsidR="00AD23BC" w:rsidRPr="00D56507">
        <w:rPr>
          <w:rFonts w:eastAsia="Calibri" w:cs="Calibri"/>
          <w:lang w:val="en-US"/>
        </w:rPr>
        <w:t>Mataquito</w:t>
      </w:r>
      <w:proofErr w:type="spellEnd"/>
    </w:p>
    <w:p w14:paraId="4E0600CC" w14:textId="01FF6F85"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Coipué Alto Neighborhood Council</w:t>
      </w:r>
    </w:p>
    <w:p w14:paraId="57597B15" w14:textId="333A8EA7"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Tabunco Union and Progress Neighborhood Council</w:t>
      </w:r>
    </w:p>
    <w:p w14:paraId="1ED3C0D4" w14:textId="00CBCB1B"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 xml:space="preserve">Los </w:t>
      </w:r>
      <w:proofErr w:type="spellStart"/>
      <w:r w:rsidRPr="00E21303">
        <w:rPr>
          <w:rFonts w:eastAsia="Calibri" w:cs="Calibri"/>
          <w:lang w:val="en-US"/>
        </w:rPr>
        <w:t>Mayos</w:t>
      </w:r>
      <w:proofErr w:type="spellEnd"/>
      <w:r w:rsidRPr="00E21303">
        <w:rPr>
          <w:rFonts w:eastAsia="Calibri" w:cs="Calibri"/>
          <w:lang w:val="en-US"/>
        </w:rPr>
        <w:t xml:space="preserve"> Advancement Committee</w:t>
      </w:r>
    </w:p>
    <w:p w14:paraId="3C994395" w14:textId="5B17F4B4"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 xml:space="preserve">Los </w:t>
      </w:r>
      <w:proofErr w:type="spellStart"/>
      <w:r w:rsidRPr="00E21303">
        <w:rPr>
          <w:rFonts w:eastAsia="Calibri" w:cs="Calibri"/>
          <w:lang w:val="en-US"/>
        </w:rPr>
        <w:t>Pinos</w:t>
      </w:r>
      <w:proofErr w:type="spellEnd"/>
      <w:r w:rsidRPr="00E21303">
        <w:rPr>
          <w:rFonts w:eastAsia="Calibri" w:cs="Calibri"/>
          <w:lang w:val="en-US"/>
        </w:rPr>
        <w:t xml:space="preserve"> de Putú Advancement Committee</w:t>
      </w:r>
    </w:p>
    <w:p w14:paraId="5EC2784E" w14:textId="1071AA95" w:rsidR="00AD23BC" w:rsidRPr="00E21303" w:rsidRDefault="00AD23BC" w:rsidP="00AB2BFD">
      <w:pPr>
        <w:pStyle w:val="Prrafodelista"/>
        <w:numPr>
          <w:ilvl w:val="1"/>
          <w:numId w:val="9"/>
        </w:numPr>
        <w:spacing w:after="60"/>
        <w:jc w:val="both"/>
        <w:rPr>
          <w:rFonts w:eastAsia="Calibri" w:cs="Calibri"/>
          <w:lang w:val="en-US"/>
        </w:rPr>
      </w:pPr>
      <w:proofErr w:type="spellStart"/>
      <w:r w:rsidRPr="00E21303">
        <w:rPr>
          <w:rFonts w:eastAsia="Calibri" w:cs="Calibri"/>
          <w:lang w:val="en-US"/>
        </w:rPr>
        <w:t>Putú's</w:t>
      </w:r>
      <w:proofErr w:type="spellEnd"/>
      <w:r w:rsidRPr="00E21303">
        <w:rPr>
          <w:rFonts w:eastAsia="Calibri" w:cs="Calibri"/>
          <w:lang w:val="en-US"/>
        </w:rPr>
        <w:t xml:space="preserve"> Friends Club</w:t>
      </w:r>
    </w:p>
    <w:p w14:paraId="658E259F" w14:textId="63D59349"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Association for Sustainable Territorial Development Ránquil-</w:t>
      </w:r>
      <w:proofErr w:type="spellStart"/>
      <w:r w:rsidRPr="00E21303">
        <w:rPr>
          <w:rFonts w:eastAsia="Calibri" w:cs="Calibri"/>
          <w:lang w:val="en-US"/>
        </w:rPr>
        <w:t>Quillón</w:t>
      </w:r>
      <w:proofErr w:type="spellEnd"/>
      <w:r w:rsidRPr="00E21303">
        <w:rPr>
          <w:rFonts w:eastAsia="Calibri" w:cs="Calibri"/>
          <w:lang w:val="en-US"/>
        </w:rPr>
        <w:t>-Florida</w:t>
      </w:r>
    </w:p>
    <w:p w14:paraId="19462413" w14:textId="74B2B984"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San Nicolás Communal Farmers' Coordinating Committee</w:t>
      </w:r>
    </w:p>
    <w:p w14:paraId="32E2A22D" w14:textId="392841AE"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Coipín Farmers' Committee</w:t>
      </w:r>
    </w:p>
    <w:p w14:paraId="3B7477CF" w14:textId="30AA1FE4"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Lonquén Farmers' Committee</w:t>
      </w:r>
    </w:p>
    <w:p w14:paraId="7E250368" w14:textId="45EBE970"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 xml:space="preserve">Los Montes </w:t>
      </w:r>
      <w:proofErr w:type="spellStart"/>
      <w:r w:rsidRPr="00E21303">
        <w:rPr>
          <w:rFonts w:eastAsia="Calibri" w:cs="Calibri"/>
        </w:rPr>
        <w:t>Farmers</w:t>
      </w:r>
      <w:proofErr w:type="spellEnd"/>
      <w:r w:rsidRPr="00E21303">
        <w:rPr>
          <w:rFonts w:eastAsia="Calibri" w:cs="Calibri"/>
        </w:rPr>
        <w:t xml:space="preserve">' </w:t>
      </w:r>
      <w:proofErr w:type="spellStart"/>
      <w:r w:rsidRPr="00E21303">
        <w:rPr>
          <w:rFonts w:eastAsia="Calibri" w:cs="Calibri"/>
        </w:rPr>
        <w:t>Committee</w:t>
      </w:r>
      <w:proofErr w:type="spellEnd"/>
    </w:p>
    <w:p w14:paraId="6D00AA5C" w14:textId="5C639094"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Peña Santa Rosa</w:t>
      </w:r>
      <w:r w:rsidR="00E21303" w:rsidRPr="00E21303">
        <w:rPr>
          <w:rFonts w:eastAsia="Calibri" w:cs="Calibri"/>
        </w:rPr>
        <w:t xml:space="preserve"> </w:t>
      </w:r>
      <w:proofErr w:type="spellStart"/>
      <w:r w:rsidR="00E21303" w:rsidRPr="00E21303">
        <w:rPr>
          <w:rFonts w:eastAsia="Calibri" w:cs="Calibri"/>
        </w:rPr>
        <w:t>Farmers</w:t>
      </w:r>
      <w:proofErr w:type="spellEnd"/>
      <w:r w:rsidR="00E21303" w:rsidRPr="00E21303">
        <w:rPr>
          <w:rFonts w:eastAsia="Calibri" w:cs="Calibri"/>
        </w:rPr>
        <w:t xml:space="preserve">' </w:t>
      </w:r>
      <w:proofErr w:type="spellStart"/>
      <w:r w:rsidR="00E21303" w:rsidRPr="00E21303">
        <w:rPr>
          <w:rFonts w:eastAsia="Calibri" w:cs="Calibri"/>
        </w:rPr>
        <w:t>Committee</w:t>
      </w:r>
      <w:proofErr w:type="spellEnd"/>
    </w:p>
    <w:p w14:paraId="4D9475BF" w14:textId="6CBA1317"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 xml:space="preserve">Puyaral </w:t>
      </w:r>
      <w:proofErr w:type="spellStart"/>
      <w:r w:rsidRPr="00E21303">
        <w:rPr>
          <w:rFonts w:eastAsia="Calibri" w:cs="Calibri"/>
        </w:rPr>
        <w:t>Farmers</w:t>
      </w:r>
      <w:proofErr w:type="spellEnd"/>
      <w:r w:rsidRPr="00E21303">
        <w:rPr>
          <w:rFonts w:eastAsia="Calibri" w:cs="Calibri"/>
        </w:rPr>
        <w:t xml:space="preserve">' </w:t>
      </w:r>
      <w:proofErr w:type="spellStart"/>
      <w:r w:rsidRPr="00E21303">
        <w:rPr>
          <w:rFonts w:eastAsia="Calibri" w:cs="Calibri"/>
        </w:rPr>
        <w:t>Committee</w:t>
      </w:r>
      <w:proofErr w:type="spellEnd"/>
    </w:p>
    <w:p w14:paraId="5375F0A2" w14:textId="2D9E301F" w:rsidR="00AD23BC" w:rsidRPr="00E21303" w:rsidRDefault="00E21303" w:rsidP="00AB2BFD">
      <w:pPr>
        <w:pStyle w:val="Prrafodelista"/>
        <w:numPr>
          <w:ilvl w:val="1"/>
          <w:numId w:val="9"/>
        </w:numPr>
        <w:spacing w:after="60"/>
        <w:jc w:val="both"/>
        <w:rPr>
          <w:rFonts w:eastAsia="Calibri" w:cs="Calibri"/>
        </w:rPr>
      </w:pPr>
      <w:r w:rsidRPr="00E21303">
        <w:rPr>
          <w:rFonts w:eastAsia="Calibri" w:cs="Calibri"/>
        </w:rPr>
        <w:t>L</w:t>
      </w:r>
      <w:r w:rsidR="00AD23BC" w:rsidRPr="00E21303">
        <w:rPr>
          <w:rFonts w:eastAsia="Calibri" w:cs="Calibri"/>
        </w:rPr>
        <w:t xml:space="preserve">a Esperanza de Vidico </w:t>
      </w:r>
      <w:proofErr w:type="spellStart"/>
      <w:r w:rsidR="00AD23BC" w:rsidRPr="00E21303">
        <w:rPr>
          <w:rFonts w:eastAsia="Calibri" w:cs="Calibri"/>
        </w:rPr>
        <w:t>Farmers</w:t>
      </w:r>
      <w:proofErr w:type="spellEnd"/>
      <w:r w:rsidR="00AD23BC" w:rsidRPr="00E21303">
        <w:rPr>
          <w:rFonts w:eastAsia="Calibri" w:cs="Calibri"/>
        </w:rPr>
        <w:t xml:space="preserve">' </w:t>
      </w:r>
      <w:proofErr w:type="spellStart"/>
      <w:r w:rsidR="00AD23BC" w:rsidRPr="00E21303">
        <w:rPr>
          <w:rFonts w:eastAsia="Calibri" w:cs="Calibri"/>
        </w:rPr>
        <w:t>Committee</w:t>
      </w:r>
      <w:proofErr w:type="spellEnd"/>
    </w:p>
    <w:p w14:paraId="6E9D654B" w14:textId="08DB4519"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 xml:space="preserve">La Maravilla </w:t>
      </w:r>
      <w:proofErr w:type="spellStart"/>
      <w:r w:rsidRPr="00E21303">
        <w:rPr>
          <w:rFonts w:eastAsia="Calibri" w:cs="Calibri"/>
        </w:rPr>
        <w:t>Farmers</w:t>
      </w:r>
      <w:proofErr w:type="spellEnd"/>
      <w:r w:rsidRPr="00E21303">
        <w:rPr>
          <w:rFonts w:eastAsia="Calibri" w:cs="Calibri"/>
        </w:rPr>
        <w:t xml:space="preserve">' </w:t>
      </w:r>
      <w:proofErr w:type="spellStart"/>
      <w:r w:rsidRPr="00E21303">
        <w:rPr>
          <w:rFonts w:eastAsia="Calibri" w:cs="Calibri"/>
        </w:rPr>
        <w:t>Committee</w:t>
      </w:r>
      <w:proofErr w:type="spellEnd"/>
    </w:p>
    <w:p w14:paraId="2743E469" w14:textId="0FEFE9B1"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Puyamávida</w:t>
      </w:r>
      <w:r w:rsidR="00E21303" w:rsidRPr="00E21303">
        <w:rPr>
          <w:rFonts w:eastAsia="Calibri" w:cs="Calibri"/>
        </w:rPr>
        <w:t xml:space="preserve"> </w:t>
      </w:r>
      <w:proofErr w:type="spellStart"/>
      <w:r w:rsidR="00E21303" w:rsidRPr="00E21303">
        <w:rPr>
          <w:rFonts w:eastAsia="Calibri" w:cs="Calibri"/>
        </w:rPr>
        <w:t>Farmers</w:t>
      </w:r>
      <w:proofErr w:type="spellEnd"/>
      <w:r w:rsidR="00E21303" w:rsidRPr="00E21303">
        <w:rPr>
          <w:rFonts w:eastAsia="Calibri" w:cs="Calibri"/>
        </w:rPr>
        <w:t xml:space="preserve">' </w:t>
      </w:r>
      <w:proofErr w:type="spellStart"/>
      <w:r w:rsidR="00E21303" w:rsidRPr="00E21303">
        <w:rPr>
          <w:rFonts w:eastAsia="Calibri" w:cs="Calibri"/>
        </w:rPr>
        <w:t>Committee</w:t>
      </w:r>
      <w:proofErr w:type="spellEnd"/>
    </w:p>
    <w:p w14:paraId="729E54DA" w14:textId="28764353"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Association BM Araucarias del Alto Malleco</w:t>
      </w:r>
    </w:p>
    <w:p w14:paraId="3F2A1EB0" w14:textId="50D1DCF2"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Association BM Araucarias del Alto Malleco</w:t>
      </w:r>
    </w:p>
    <w:p w14:paraId="4DE82A91" w14:textId="597C1D60" w:rsidR="00AD23BC" w:rsidRPr="00E21303" w:rsidRDefault="00AD23BC" w:rsidP="00AB2BFD">
      <w:pPr>
        <w:pStyle w:val="Prrafodelista"/>
        <w:numPr>
          <w:ilvl w:val="1"/>
          <w:numId w:val="9"/>
        </w:numPr>
        <w:spacing w:after="60"/>
        <w:jc w:val="both"/>
        <w:rPr>
          <w:rFonts w:eastAsia="Calibri" w:cs="Calibri"/>
        </w:rPr>
      </w:pPr>
      <w:r w:rsidRPr="00E21303">
        <w:rPr>
          <w:rFonts w:eastAsia="Calibri" w:cs="Calibri"/>
        </w:rPr>
        <w:t>Association BM Araucarias del Alto Malleco</w:t>
      </w:r>
    </w:p>
    <w:p w14:paraId="5EB5D457" w14:textId="3FE1C755"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Pehuen Senior Club</w:t>
      </w:r>
    </w:p>
    <w:p w14:paraId="009FFB61" w14:textId="1AC3DCC1" w:rsidR="00AD23BC" w:rsidRP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Llames Neighborhood Council</w:t>
      </w:r>
    </w:p>
    <w:p w14:paraId="147B6FB0" w14:textId="7B84A017" w:rsidR="00AD23BC" w:rsidRPr="00E21303" w:rsidRDefault="00AD23BC" w:rsidP="00AB2BFD">
      <w:pPr>
        <w:pStyle w:val="Prrafodelista"/>
        <w:numPr>
          <w:ilvl w:val="1"/>
          <w:numId w:val="9"/>
        </w:numPr>
        <w:spacing w:after="60"/>
        <w:jc w:val="both"/>
        <w:rPr>
          <w:rFonts w:eastAsia="Calibri" w:cs="Calibri"/>
          <w:lang w:val="en-US"/>
        </w:rPr>
      </w:pPr>
      <w:proofErr w:type="spellStart"/>
      <w:r w:rsidRPr="00E21303">
        <w:rPr>
          <w:rFonts w:eastAsia="Calibri" w:cs="Calibri"/>
          <w:lang w:val="en-US"/>
        </w:rPr>
        <w:t>Mallin</w:t>
      </w:r>
      <w:proofErr w:type="spellEnd"/>
      <w:r w:rsidRPr="00E21303">
        <w:rPr>
          <w:rFonts w:eastAsia="Calibri" w:cs="Calibri"/>
          <w:lang w:val="en-US"/>
        </w:rPr>
        <w:t xml:space="preserve"> Del Treile Neighborhood Council</w:t>
      </w:r>
    </w:p>
    <w:p w14:paraId="020B2A35" w14:textId="3E3536DC" w:rsidR="00E21303" w:rsidRDefault="00AD23BC" w:rsidP="00AB2BFD">
      <w:pPr>
        <w:pStyle w:val="Prrafodelista"/>
        <w:numPr>
          <w:ilvl w:val="1"/>
          <w:numId w:val="9"/>
        </w:numPr>
        <w:spacing w:after="60"/>
        <w:jc w:val="both"/>
        <w:rPr>
          <w:rFonts w:eastAsia="Calibri" w:cs="Calibri"/>
          <w:lang w:val="en-US"/>
        </w:rPr>
      </w:pPr>
      <w:r w:rsidRPr="00E21303">
        <w:rPr>
          <w:rFonts w:eastAsia="Calibri" w:cs="Calibri"/>
          <w:lang w:val="en-US"/>
        </w:rPr>
        <w:t>Manchurian Rural Fair</w:t>
      </w:r>
    </w:p>
    <w:p w14:paraId="1A866E1D" w14:textId="77777777" w:rsidR="002B6787" w:rsidRPr="00E21303" w:rsidRDefault="002B6787" w:rsidP="002B6787">
      <w:pPr>
        <w:pStyle w:val="Prrafodelista"/>
        <w:spacing w:after="60"/>
        <w:ind w:left="643"/>
        <w:jc w:val="both"/>
        <w:rPr>
          <w:rFonts w:eastAsia="Calibri" w:cs="Calibri"/>
          <w:lang w:val="en-US"/>
        </w:rPr>
      </w:pPr>
    </w:p>
    <w:p w14:paraId="3794F0C0" w14:textId="1DC9A463" w:rsidR="00E21303" w:rsidRPr="00D00E6B" w:rsidRDefault="002B6787" w:rsidP="00AD23BC">
      <w:pPr>
        <w:jc w:val="both"/>
        <w:rPr>
          <w:rFonts w:eastAsia="Calibri" w:cs="Calibri"/>
          <w:bCs/>
          <w:i/>
          <w:iCs/>
          <w:lang w:val="en-US"/>
        </w:rPr>
      </w:pPr>
      <w:r w:rsidRPr="00D00E6B">
        <w:rPr>
          <w:rFonts w:eastAsia="Calibri" w:cs="Calibri"/>
          <w:bCs/>
          <w:iCs/>
          <w:lang w:val="en-US"/>
        </w:rPr>
        <w:t xml:space="preserve">At this level, </w:t>
      </w:r>
      <w:r w:rsidR="005A0252" w:rsidRPr="00D00E6B">
        <w:rPr>
          <w:rFonts w:eastAsia="Calibri" w:cs="Calibri"/>
          <w:bCs/>
          <w:iCs/>
          <w:lang w:val="en-US"/>
        </w:rPr>
        <w:t xml:space="preserve">initially </w:t>
      </w:r>
      <w:r w:rsidRPr="00D00E6B">
        <w:rPr>
          <w:rFonts w:eastAsia="Calibri" w:cs="Calibri"/>
          <w:bCs/>
          <w:iCs/>
          <w:lang w:val="en-US"/>
        </w:rPr>
        <w:t>the continuity of the partnerships will depend on the continuity and results achieved in the near future with the agreement with INDAP; and secondly on the strength of the community organizations at the end of the project, and the support provided by the support organizations with which they worked.</w:t>
      </w:r>
    </w:p>
    <w:p w14:paraId="709DF778" w14:textId="781BF40C" w:rsidR="003C7814" w:rsidRPr="00D00E6B" w:rsidRDefault="00E21303" w:rsidP="00AD23BC">
      <w:pPr>
        <w:jc w:val="both"/>
        <w:rPr>
          <w:b/>
          <w:bCs/>
          <w:i/>
          <w:iCs/>
          <w:lang w:val="en-US"/>
        </w:rPr>
      </w:pPr>
      <w:r w:rsidRPr="00D00E6B">
        <w:rPr>
          <w:rFonts w:eastAsia="Calibri" w:cs="Calibri"/>
          <w:b/>
          <w:bCs/>
          <w:i/>
          <w:iCs/>
          <w:lang w:val="en-US"/>
        </w:rPr>
        <w:lastRenderedPageBreak/>
        <w:t>Institutional Level - Internal MMA</w:t>
      </w:r>
      <w:r w:rsidR="003C7814" w:rsidRPr="00D00E6B">
        <w:rPr>
          <w:rFonts w:eastAsia="Calibri" w:cs="Calibri"/>
          <w:b/>
          <w:bCs/>
          <w:i/>
          <w:iCs/>
          <w:lang w:val="en-US"/>
        </w:rPr>
        <w:t>:</w:t>
      </w:r>
    </w:p>
    <w:p w14:paraId="772BA616" w14:textId="3EC825F0" w:rsidR="003C7814" w:rsidRPr="00D00E6B" w:rsidRDefault="0018626F" w:rsidP="00AB2BFD">
      <w:pPr>
        <w:pStyle w:val="Prrafodelista"/>
        <w:numPr>
          <w:ilvl w:val="1"/>
          <w:numId w:val="9"/>
        </w:numPr>
        <w:jc w:val="both"/>
        <w:rPr>
          <w:rFonts w:asciiTheme="minorHAnsi" w:eastAsiaTheme="minorEastAsia" w:hAnsiTheme="minorHAnsi" w:cstheme="minorBidi"/>
          <w:lang w:val="en-US"/>
        </w:rPr>
      </w:pPr>
      <w:r w:rsidRPr="00D00E6B">
        <w:rPr>
          <w:rFonts w:eastAsia="Calibri" w:cs="Calibri"/>
          <w:lang w:val="en-US"/>
        </w:rPr>
        <w:t xml:space="preserve">Division of Environmental Education and Citizen Participation </w:t>
      </w:r>
    </w:p>
    <w:p w14:paraId="608F7E9F" w14:textId="6ECBA84A" w:rsidR="003C7814" w:rsidRPr="00D00E6B" w:rsidRDefault="0018626F" w:rsidP="00AB2BFD">
      <w:pPr>
        <w:pStyle w:val="Prrafodelista"/>
        <w:numPr>
          <w:ilvl w:val="1"/>
          <w:numId w:val="9"/>
        </w:numPr>
        <w:jc w:val="both"/>
        <w:rPr>
          <w:rFonts w:asciiTheme="minorHAnsi" w:eastAsiaTheme="minorEastAsia" w:hAnsiTheme="minorHAnsi" w:cstheme="minorBidi"/>
          <w:lang w:val="en-US"/>
        </w:rPr>
      </w:pPr>
      <w:r w:rsidRPr="00D00E6B">
        <w:rPr>
          <w:rFonts w:eastAsia="Calibri" w:cs="Calibri"/>
          <w:lang w:val="en-US"/>
        </w:rPr>
        <w:t>Division of Natural Resources and Biodiversity</w:t>
      </w:r>
    </w:p>
    <w:p w14:paraId="7BF97180" w14:textId="797BCCCB" w:rsidR="003C7814" w:rsidRPr="00D00E6B" w:rsidRDefault="0018626F" w:rsidP="00AB2BFD">
      <w:pPr>
        <w:pStyle w:val="Prrafodelista"/>
        <w:numPr>
          <w:ilvl w:val="1"/>
          <w:numId w:val="9"/>
        </w:numPr>
        <w:jc w:val="both"/>
        <w:rPr>
          <w:rFonts w:asciiTheme="minorHAnsi" w:eastAsiaTheme="minorEastAsia" w:hAnsiTheme="minorHAnsi"/>
          <w:lang w:val="en-US"/>
        </w:rPr>
      </w:pPr>
      <w:r w:rsidRPr="00D00E6B">
        <w:rPr>
          <w:rFonts w:eastAsia="Calibri" w:cs="Calibri"/>
          <w:lang w:val="en-US"/>
        </w:rPr>
        <w:t>Program for Environmental and Social Recovery (PRAS)</w:t>
      </w:r>
      <w:r w:rsidR="003C7814" w:rsidRPr="00D00E6B">
        <w:rPr>
          <w:rFonts w:eastAsia="Calibri" w:cs="Calibri"/>
          <w:lang w:val="en-US"/>
        </w:rPr>
        <w:t>.</w:t>
      </w:r>
    </w:p>
    <w:p w14:paraId="6FC4C0F6" w14:textId="77777777" w:rsidR="008D2369" w:rsidRPr="00D00E6B" w:rsidRDefault="008D2369" w:rsidP="000404FD">
      <w:pPr>
        <w:pStyle w:val="Prrafodelista"/>
        <w:ind w:left="567"/>
        <w:jc w:val="both"/>
        <w:rPr>
          <w:rFonts w:asciiTheme="minorHAnsi" w:eastAsiaTheme="minorEastAsia" w:hAnsiTheme="minorHAnsi" w:cstheme="minorBidi"/>
          <w:lang w:val="en-US"/>
        </w:rPr>
      </w:pPr>
    </w:p>
    <w:p w14:paraId="2B84303D" w14:textId="5BA0DCC4" w:rsidR="003C7814" w:rsidRPr="00D00E6B" w:rsidRDefault="0018626F" w:rsidP="003C7814">
      <w:pPr>
        <w:pStyle w:val="Prrafodelista"/>
        <w:ind w:left="0"/>
        <w:jc w:val="both"/>
        <w:rPr>
          <w:rFonts w:asciiTheme="minorHAnsi" w:eastAsiaTheme="minorEastAsia" w:hAnsiTheme="minorHAnsi" w:cstheme="minorBidi"/>
          <w:lang w:val="en-US"/>
        </w:rPr>
      </w:pPr>
      <w:bookmarkStart w:id="446" w:name="OLE_LINK13"/>
      <w:r w:rsidRPr="00D00E6B">
        <w:rPr>
          <w:rFonts w:eastAsia="Calibri" w:cs="Calibri"/>
          <w:lang w:val="en-US"/>
        </w:rPr>
        <w:t>The agreements established by the project with OCS/OC are considered adequate, relevant and effective, considering the capacities of such organizations for the implementation of IETs.</w:t>
      </w:r>
      <w:r w:rsidR="008D2369" w:rsidRPr="00D00E6B">
        <w:rPr>
          <w:rFonts w:eastAsia="Calibri" w:cs="Calibri"/>
          <w:lang w:val="en-US"/>
        </w:rPr>
        <w:t xml:space="preserve"> </w:t>
      </w:r>
    </w:p>
    <w:p w14:paraId="093B6E01" w14:textId="576F856B" w:rsidR="003C7814" w:rsidRPr="00F941D2" w:rsidRDefault="0054114D" w:rsidP="00AB2BFD">
      <w:pPr>
        <w:pStyle w:val="Ttulo3"/>
        <w:numPr>
          <w:ilvl w:val="2"/>
          <w:numId w:val="16"/>
        </w:numPr>
        <w:spacing w:before="0" w:after="80" w:line="240" w:lineRule="auto"/>
        <w:ind w:left="851" w:hanging="851"/>
        <w:rPr>
          <w:b/>
          <w:bCs/>
          <w:color w:val="365F91" w:themeColor="accent1" w:themeShade="BF"/>
          <w:sz w:val="26"/>
          <w:szCs w:val="26"/>
          <w:lang w:val="en-US"/>
        </w:rPr>
      </w:pPr>
      <w:bookmarkStart w:id="447" w:name="_Toc61879260"/>
      <w:bookmarkEnd w:id="446"/>
      <w:r w:rsidRPr="00F941D2">
        <w:rPr>
          <w:b/>
          <w:bCs/>
          <w:color w:val="365F91" w:themeColor="accent1" w:themeShade="BF"/>
          <w:sz w:val="26"/>
          <w:szCs w:val="26"/>
          <w:lang w:val="en-GB"/>
        </w:rPr>
        <w:t>Feedback from M&amp;E activities used for adapti</w:t>
      </w:r>
      <w:r w:rsidR="00B46179" w:rsidRPr="00F941D2">
        <w:rPr>
          <w:b/>
          <w:bCs/>
          <w:color w:val="365F91" w:themeColor="accent1" w:themeShade="BF"/>
          <w:sz w:val="26"/>
          <w:szCs w:val="26"/>
          <w:lang w:val="en-GB"/>
        </w:rPr>
        <w:t xml:space="preserve">ve </w:t>
      </w:r>
      <w:r w:rsidRPr="00F941D2">
        <w:rPr>
          <w:b/>
          <w:bCs/>
          <w:color w:val="365F91" w:themeColor="accent1" w:themeShade="BF"/>
          <w:sz w:val="26"/>
          <w:szCs w:val="26"/>
          <w:lang w:val="en-GB"/>
        </w:rPr>
        <w:t>management</w:t>
      </w:r>
      <w:bookmarkEnd w:id="447"/>
      <w:r w:rsidRPr="00F941D2">
        <w:rPr>
          <w:b/>
          <w:bCs/>
          <w:color w:val="365F91" w:themeColor="accent1" w:themeShade="BF"/>
          <w:sz w:val="26"/>
          <w:szCs w:val="26"/>
          <w:lang w:val="en-US"/>
        </w:rPr>
        <w:t xml:space="preserve"> </w:t>
      </w:r>
    </w:p>
    <w:p w14:paraId="7C3507D7" w14:textId="35BAA7E1" w:rsidR="002B6787" w:rsidRPr="00D00E6B" w:rsidRDefault="002B6787" w:rsidP="002B6787">
      <w:pPr>
        <w:pStyle w:val="Ttulo2"/>
        <w:rPr>
          <w:b/>
          <w:sz w:val="24"/>
          <w:lang w:val="en-US"/>
        </w:rPr>
      </w:pPr>
      <w:bookmarkStart w:id="448" w:name="_Toc58342120"/>
      <w:bookmarkStart w:id="449" w:name="_Toc61879261"/>
      <w:r w:rsidRPr="00D00E6B">
        <w:rPr>
          <w:b/>
          <w:sz w:val="24"/>
          <w:lang w:val="en-US"/>
        </w:rPr>
        <w:t>Period 2015-2017</w:t>
      </w:r>
      <w:bookmarkEnd w:id="448"/>
      <w:bookmarkEnd w:id="449"/>
    </w:p>
    <w:p w14:paraId="5B049A33" w14:textId="77777777" w:rsidR="002B6787" w:rsidRPr="00D00E6B" w:rsidRDefault="002B6787" w:rsidP="0054114D">
      <w:pPr>
        <w:jc w:val="both"/>
        <w:rPr>
          <w:rFonts w:eastAsia="Calibri" w:cs="Calibri"/>
          <w:lang w:val="en-US"/>
        </w:rPr>
      </w:pPr>
    </w:p>
    <w:p w14:paraId="664B2616" w14:textId="6A42EF3C" w:rsidR="002A1B3A" w:rsidRPr="00D00E6B" w:rsidRDefault="0054114D" w:rsidP="00F15364">
      <w:pPr>
        <w:jc w:val="both"/>
        <w:rPr>
          <w:rFonts w:eastAsia="Calibri" w:cs="Calibri"/>
          <w:lang w:val="en-US"/>
        </w:rPr>
      </w:pPr>
      <w:r w:rsidRPr="00D00E6B">
        <w:rPr>
          <w:rFonts w:eastAsia="Calibri" w:cs="Calibri"/>
          <w:lang w:val="en-US"/>
        </w:rPr>
        <w:t xml:space="preserve">First, it should be noted that both the monitoring visit </w:t>
      </w:r>
      <w:r w:rsidR="002B6787" w:rsidRPr="00D00E6B">
        <w:rPr>
          <w:rFonts w:eastAsia="Calibri" w:cs="Calibri"/>
          <w:lang w:val="en-US"/>
        </w:rPr>
        <w:t xml:space="preserve">in 2016 </w:t>
      </w:r>
      <w:r w:rsidRPr="00D00E6B">
        <w:rPr>
          <w:rFonts w:eastAsia="Calibri" w:cs="Calibri"/>
          <w:lang w:val="en-US"/>
        </w:rPr>
        <w:t xml:space="preserve">and the </w:t>
      </w:r>
      <w:r w:rsidR="002B6787" w:rsidRPr="00D00E6B">
        <w:rPr>
          <w:rFonts w:eastAsia="Calibri" w:cs="Calibri"/>
          <w:lang w:val="en-US"/>
        </w:rPr>
        <w:t>EMT in 2017</w:t>
      </w:r>
      <w:r w:rsidRPr="00D00E6B">
        <w:rPr>
          <w:rFonts w:eastAsia="Calibri" w:cs="Calibri"/>
          <w:lang w:val="en-US"/>
        </w:rPr>
        <w:t xml:space="preserve"> highlighted the lack of an M&amp;E strategy and plan that </w:t>
      </w:r>
      <w:r w:rsidR="00B46179" w:rsidRPr="00D00E6B">
        <w:rPr>
          <w:rFonts w:eastAsia="Calibri" w:cs="Calibri"/>
          <w:lang w:val="en-US"/>
        </w:rPr>
        <w:t xml:space="preserve">included </w:t>
      </w:r>
      <w:r w:rsidRPr="00D00E6B">
        <w:rPr>
          <w:rFonts w:eastAsia="Calibri" w:cs="Calibri"/>
          <w:lang w:val="en-US"/>
        </w:rPr>
        <w:t>the use of monitoring tools for</w:t>
      </w:r>
      <w:r w:rsidRPr="0054114D">
        <w:rPr>
          <w:rFonts w:eastAsia="Calibri" w:cs="Calibri"/>
          <w:lang w:val="en-US"/>
        </w:rPr>
        <w:t xml:space="preserve"> the project. This situation has not been satisfactorily resolved to date. In fact, the project did not have an appropriate M&amp;E system in place. This work was carried out by the project coordinator with the support of two other people. This situation certainly explains</w:t>
      </w:r>
      <w:r w:rsidR="00B46179">
        <w:rPr>
          <w:rFonts w:eastAsia="Calibri" w:cs="Calibri"/>
          <w:lang w:val="en-US"/>
        </w:rPr>
        <w:t>,</w:t>
      </w:r>
      <w:r w:rsidRPr="0054114D">
        <w:rPr>
          <w:rFonts w:eastAsia="Calibri" w:cs="Calibri"/>
          <w:lang w:val="en-US"/>
        </w:rPr>
        <w:t xml:space="preserve"> in part</w:t>
      </w:r>
      <w:r w:rsidR="00B46179">
        <w:rPr>
          <w:rFonts w:eastAsia="Calibri" w:cs="Calibri"/>
          <w:lang w:val="en-US"/>
        </w:rPr>
        <w:t>,</w:t>
      </w:r>
      <w:r w:rsidRPr="0054114D">
        <w:rPr>
          <w:rFonts w:eastAsia="Calibri" w:cs="Calibri"/>
          <w:lang w:val="en-US"/>
        </w:rPr>
        <w:t xml:space="preserve"> the weaknesses noted below.</w:t>
      </w:r>
      <w:r w:rsidR="003C7814" w:rsidRPr="0054114D">
        <w:rPr>
          <w:rFonts w:eastAsia="Calibri" w:cs="Calibri"/>
          <w:lang w:val="en-US"/>
        </w:rPr>
        <w:t xml:space="preserve"> </w:t>
      </w:r>
      <w:r w:rsidRPr="0054114D">
        <w:rPr>
          <w:rFonts w:eastAsia="Calibri" w:cs="Calibri"/>
          <w:lang w:val="en-US"/>
        </w:rPr>
        <w:t xml:space="preserve">Although PRODOC presents </w:t>
      </w:r>
      <w:r w:rsidR="00B46179">
        <w:rPr>
          <w:rFonts w:eastAsia="Calibri" w:cs="Calibri"/>
          <w:lang w:val="en-US"/>
        </w:rPr>
        <w:t xml:space="preserve">the </w:t>
      </w:r>
      <w:r w:rsidRPr="0054114D">
        <w:rPr>
          <w:rFonts w:eastAsia="Calibri" w:cs="Calibri"/>
          <w:lang w:val="en-US"/>
        </w:rPr>
        <w:t xml:space="preserve">details of the project's M&amp;E plan, it is not clear in identifying the tools </w:t>
      </w:r>
      <w:r w:rsidR="00B46179">
        <w:rPr>
          <w:rFonts w:eastAsia="Calibri" w:cs="Calibri"/>
          <w:lang w:val="en-US"/>
        </w:rPr>
        <w:t xml:space="preserve">intended </w:t>
      </w:r>
      <w:r w:rsidRPr="0054114D">
        <w:rPr>
          <w:rFonts w:eastAsia="Calibri" w:cs="Calibri"/>
          <w:lang w:val="en-US"/>
        </w:rPr>
        <w:t xml:space="preserve">to be used. However, this was not the case with the GEF tracking tools, which were to be applied in each of the </w:t>
      </w:r>
      <w:r>
        <w:rPr>
          <w:rFonts w:eastAsia="Calibri" w:cs="Calibri"/>
          <w:lang w:val="en-US"/>
        </w:rPr>
        <w:t>I</w:t>
      </w:r>
      <w:r w:rsidRPr="0054114D">
        <w:rPr>
          <w:rFonts w:eastAsia="Calibri" w:cs="Calibri"/>
          <w:lang w:val="en-US"/>
        </w:rPr>
        <w:t>ETs at the beginning, mid-term, and end of the project. The evaluators found that the use of the "tracking tools" developed by the GEF was relevant. The application of these tools is a requirement for their projects, including multi-focal projects such as the CMS. In this case, two GEF-5 outcomes are addressed, both of which are covered by this tracking tool</w:t>
      </w:r>
      <w:r w:rsidR="005D3FC8" w:rsidRPr="000404FD">
        <w:rPr>
          <w:rStyle w:val="Refdenotaalpie"/>
          <w:rFonts w:eastAsia="Calibri" w:cs="Calibri"/>
        </w:rPr>
        <w:footnoteReference w:id="28"/>
      </w:r>
      <w:proofErr w:type="gramStart"/>
      <w:r w:rsidR="00FE527C" w:rsidRPr="0054114D">
        <w:rPr>
          <w:rFonts w:eastAsia="Calibri" w:cs="Calibri"/>
          <w:vertAlign w:val="superscript"/>
          <w:lang w:val="en-US"/>
        </w:rPr>
        <w:t>,</w:t>
      </w:r>
      <w:r w:rsidR="00FE527C" w:rsidRPr="000404FD">
        <w:rPr>
          <w:rStyle w:val="Refdenotaalpie"/>
          <w:rFonts w:eastAsia="Calibri" w:cs="Calibri"/>
        </w:rPr>
        <w:footnoteReference w:id="29"/>
      </w:r>
      <w:r w:rsidR="008D5656">
        <w:rPr>
          <w:rFonts w:eastAsia="Calibri" w:cs="Calibri"/>
          <w:vertAlign w:val="superscript"/>
          <w:lang w:val="en-US"/>
        </w:rPr>
        <w:t>,</w:t>
      </w:r>
      <w:r w:rsidR="001A0FF6">
        <w:rPr>
          <w:rStyle w:val="Refdenotaalpie"/>
          <w:rFonts w:eastAsia="Calibri" w:cs="Calibri"/>
          <w:lang w:val="en-US"/>
        </w:rPr>
        <w:footnoteReference w:id="30"/>
      </w:r>
      <w:r w:rsidR="003C7814" w:rsidRPr="0054114D">
        <w:rPr>
          <w:rFonts w:eastAsia="Calibri" w:cs="Calibri"/>
          <w:lang w:val="en-US"/>
        </w:rPr>
        <w:t>.</w:t>
      </w:r>
      <w:proofErr w:type="gramEnd"/>
      <w:r w:rsidR="00F15364" w:rsidRPr="0054114D">
        <w:rPr>
          <w:rFonts w:eastAsia="Calibri" w:cs="Calibri"/>
          <w:lang w:val="en-US"/>
        </w:rPr>
        <w:t xml:space="preserve"> </w:t>
      </w:r>
      <w:r w:rsidR="002A1B3A" w:rsidRPr="002A1B3A">
        <w:rPr>
          <w:rFonts w:eastAsia="Calibri" w:cs="Calibri"/>
          <w:lang w:val="en-US"/>
        </w:rPr>
        <w:t xml:space="preserve">A similar approach was taken by the EMT, </w:t>
      </w:r>
      <w:r w:rsidR="002A1B3A" w:rsidRPr="00D00E6B">
        <w:rPr>
          <w:rFonts w:eastAsia="Calibri" w:cs="Calibri"/>
          <w:lang w:val="en-US"/>
        </w:rPr>
        <w:t xml:space="preserve">but UNDP reported that its application would not be mandatory for this type of community project. </w:t>
      </w:r>
    </w:p>
    <w:p w14:paraId="404BA62F" w14:textId="57EAD06F" w:rsidR="00534289" w:rsidRPr="00D00E6B" w:rsidRDefault="009A33AA" w:rsidP="00F15364">
      <w:pPr>
        <w:jc w:val="both"/>
        <w:rPr>
          <w:rFonts w:eastAsia="Calibri" w:cs="Calibri"/>
          <w:lang w:val="en-US"/>
        </w:rPr>
      </w:pPr>
      <w:r w:rsidRPr="00D00E6B">
        <w:rPr>
          <w:rFonts w:eastAsia="Calibri" w:cs="Calibri"/>
          <w:lang w:val="en-US"/>
        </w:rPr>
        <w:t>The UNDP Regional Technical Advisor informed the evaluation team that the institution decided not to use this monitoring tool because its application was not mandatory for this type of community-based project.</w:t>
      </w:r>
    </w:p>
    <w:p w14:paraId="59A1C3EB" w14:textId="77777777" w:rsidR="0048167F" w:rsidRPr="00D00E6B" w:rsidRDefault="009A33AA" w:rsidP="00F15364">
      <w:pPr>
        <w:jc w:val="both"/>
        <w:rPr>
          <w:rFonts w:eastAsia="Calibri" w:cs="Calibri"/>
          <w:i/>
          <w:iCs/>
          <w:lang w:val="en-US"/>
        </w:rPr>
      </w:pPr>
      <w:r w:rsidRPr="00D00E6B">
        <w:rPr>
          <w:rFonts w:eastAsia="Calibri" w:cs="Calibri"/>
          <w:lang w:val="en-US"/>
        </w:rPr>
        <w:t xml:space="preserve">It should be noted that, in a project with several levels of work like this one, ranging from the national to the territorial and local level, the situation indicated by the EMT occurs: </w:t>
      </w:r>
      <w:r w:rsidR="00FA77D5" w:rsidRPr="00D00E6B">
        <w:rPr>
          <w:rFonts w:eastAsia="Calibri" w:cs="Calibri"/>
          <w:lang w:val="en-US"/>
        </w:rPr>
        <w:t>“</w:t>
      </w:r>
      <w:r w:rsidRPr="00D00E6B">
        <w:rPr>
          <w:rFonts w:eastAsia="Calibri" w:cs="Calibri"/>
          <w:i/>
          <w:iCs/>
          <w:lang w:val="en-US"/>
        </w:rPr>
        <w:t>The lack of implementation of tracking tools as a mechanism for monitoring results... ..., as well as the lack of other monitoring and evaluation systems that would have contributed to efficient management, did not allow the project unit to visualize the efficiency of the tools in the field in a joint manner, but rather through a case study related to the field visits</w:t>
      </w:r>
      <w:r w:rsidR="00FA77D5" w:rsidRPr="00D00E6B">
        <w:rPr>
          <w:rFonts w:eastAsia="Calibri" w:cs="Calibri"/>
          <w:i/>
          <w:iCs/>
          <w:lang w:val="en-US"/>
        </w:rPr>
        <w:t>”</w:t>
      </w:r>
      <w:r w:rsidR="00F15364" w:rsidRPr="00D00E6B">
        <w:rPr>
          <w:rFonts w:eastAsia="Calibri" w:cs="Calibri"/>
          <w:i/>
          <w:iCs/>
          <w:lang w:val="en-US"/>
        </w:rPr>
        <w:t>.</w:t>
      </w:r>
    </w:p>
    <w:p w14:paraId="678CE04B" w14:textId="67412280" w:rsidR="0048167F" w:rsidRPr="00D00E6B" w:rsidRDefault="0048167F" w:rsidP="0048167F">
      <w:pPr>
        <w:pStyle w:val="Ttulo2"/>
        <w:rPr>
          <w:rFonts w:eastAsia="Calibri"/>
          <w:b/>
          <w:bCs/>
          <w:sz w:val="24"/>
          <w:szCs w:val="24"/>
          <w:lang w:val="en-US"/>
        </w:rPr>
      </w:pPr>
      <w:bookmarkStart w:id="450" w:name="_Toc58342121"/>
      <w:bookmarkStart w:id="451" w:name="_Toc61879262"/>
      <w:r w:rsidRPr="00D00E6B">
        <w:rPr>
          <w:rFonts w:eastAsia="Calibri"/>
          <w:b/>
          <w:bCs/>
          <w:sz w:val="24"/>
          <w:szCs w:val="24"/>
          <w:lang w:val="en-US"/>
        </w:rPr>
        <w:t>Period 2017-2020</w:t>
      </w:r>
      <w:bookmarkEnd w:id="450"/>
      <w:bookmarkEnd w:id="451"/>
    </w:p>
    <w:p w14:paraId="5C3CDDD9" w14:textId="1C5FE0C6" w:rsidR="0048167F" w:rsidRPr="00D00E6B" w:rsidRDefault="0048167F" w:rsidP="00F15364">
      <w:pPr>
        <w:jc w:val="both"/>
        <w:rPr>
          <w:rFonts w:eastAsia="Calibri" w:cs="Calibri"/>
          <w:iCs/>
          <w:u w:val="single"/>
          <w:lang w:val="en-US"/>
        </w:rPr>
      </w:pPr>
      <w:r w:rsidRPr="00D00E6B">
        <w:rPr>
          <w:rFonts w:eastAsia="Calibri" w:cs="Calibri"/>
          <w:iCs/>
          <w:u w:val="single"/>
          <w:lang w:val="en-US"/>
        </w:rPr>
        <w:t>Consistent with the a</w:t>
      </w:r>
      <w:r w:rsidR="00197A84" w:rsidRPr="00D00E6B">
        <w:rPr>
          <w:rFonts w:eastAsia="Calibri" w:cs="Calibri"/>
          <w:iCs/>
          <w:u w:val="single"/>
          <w:lang w:val="en-US"/>
        </w:rPr>
        <w:t>forementioned</w:t>
      </w:r>
      <w:r w:rsidR="00AB17F4" w:rsidRPr="00D00E6B">
        <w:rPr>
          <w:rFonts w:eastAsia="Calibri" w:cs="Calibri"/>
          <w:iCs/>
          <w:u w:val="single"/>
          <w:lang w:val="en-US"/>
        </w:rPr>
        <w:t xml:space="preserve"> period</w:t>
      </w:r>
      <w:r w:rsidRPr="00D00E6B">
        <w:rPr>
          <w:rFonts w:eastAsia="Calibri" w:cs="Calibri"/>
          <w:iCs/>
          <w:u w:val="single"/>
          <w:lang w:val="en-US"/>
        </w:rPr>
        <w:t>, it would have been necessary to have a solid M&amp;E system that went beyond activity and financial reporting</w:t>
      </w:r>
      <w:r w:rsidR="00AB17F4" w:rsidRPr="00D00E6B">
        <w:rPr>
          <w:rFonts w:eastAsia="Calibri" w:cs="Calibri"/>
          <w:iCs/>
          <w:u w:val="single"/>
          <w:lang w:val="en-US"/>
        </w:rPr>
        <w:t>.  One</w:t>
      </w:r>
      <w:r w:rsidRPr="00D00E6B">
        <w:rPr>
          <w:rFonts w:eastAsia="Calibri" w:cs="Calibri"/>
          <w:iCs/>
          <w:u w:val="single"/>
          <w:lang w:val="en-US"/>
        </w:rPr>
        <w:t xml:space="preserve"> that allowed for the measurement </w:t>
      </w:r>
      <w:r w:rsidRPr="00D00E6B">
        <w:rPr>
          <w:rFonts w:eastAsia="Calibri" w:cs="Calibri"/>
          <w:iCs/>
          <w:u w:val="single"/>
          <w:lang w:val="en-US"/>
        </w:rPr>
        <w:lastRenderedPageBreak/>
        <w:t>of progress towards the environmental and social results proposed by the project and its associated methodologies.</w:t>
      </w:r>
    </w:p>
    <w:p w14:paraId="3E6909B1" w14:textId="07D5F10B" w:rsidR="00E72BCA" w:rsidRPr="00D00E6B" w:rsidRDefault="00F65F39" w:rsidP="00E72BCA">
      <w:pPr>
        <w:jc w:val="both"/>
        <w:rPr>
          <w:rFonts w:eastAsia="Calibri" w:cs="Calibri"/>
          <w:lang w:val="en-US"/>
        </w:rPr>
      </w:pPr>
      <w:r w:rsidRPr="00D00E6B">
        <w:rPr>
          <w:rFonts w:eastAsia="Calibri" w:cs="Calibri"/>
          <w:b/>
          <w:i/>
          <w:u w:val="single"/>
          <w:lang w:val="en-US"/>
        </w:rPr>
        <w:t>The M&amp;E system implemented during the period 2017-2020</w:t>
      </w:r>
      <w:r w:rsidRPr="00D00E6B">
        <w:rPr>
          <w:rFonts w:eastAsia="Calibri" w:cs="Calibri"/>
          <w:lang w:val="en-US"/>
        </w:rPr>
        <w:t xml:space="preserve"> consisted of a series of procedures that were designed to track the progress of individual community</w:t>
      </w:r>
      <w:r w:rsidR="00081701" w:rsidRPr="00D00E6B">
        <w:rPr>
          <w:rFonts w:eastAsia="Calibri" w:cs="Calibri"/>
          <w:lang w:val="en-US"/>
        </w:rPr>
        <w:t xml:space="preserve"> projects, at the territorial (</w:t>
      </w:r>
      <w:r w:rsidRPr="00D00E6B">
        <w:rPr>
          <w:rFonts w:eastAsia="Calibri" w:cs="Calibri"/>
          <w:lang w:val="en-US"/>
        </w:rPr>
        <w:t>I</w:t>
      </w:r>
      <w:r w:rsidR="00081701" w:rsidRPr="00D00E6B">
        <w:rPr>
          <w:rFonts w:eastAsia="Calibri" w:cs="Calibri"/>
          <w:lang w:val="en-US"/>
        </w:rPr>
        <w:t>E</w:t>
      </w:r>
      <w:r w:rsidRPr="00D00E6B">
        <w:rPr>
          <w:rFonts w:eastAsia="Calibri" w:cs="Calibri"/>
          <w:lang w:val="en-US"/>
        </w:rPr>
        <w:t xml:space="preserve">T) and global CMS level. This system was called </w:t>
      </w:r>
      <w:proofErr w:type="gramStart"/>
      <w:r w:rsidRPr="00D00E6B">
        <w:rPr>
          <w:rFonts w:eastAsia="Calibri" w:cs="Calibri"/>
          <w:lang w:val="en-US"/>
        </w:rPr>
        <w:t>" Three</w:t>
      </w:r>
      <w:proofErr w:type="gramEnd"/>
      <w:r w:rsidRPr="00D00E6B">
        <w:rPr>
          <w:rFonts w:eastAsia="Calibri" w:cs="Calibri"/>
          <w:lang w:val="en-US"/>
        </w:rPr>
        <w:t>-Level M&amp;E" by the implementation team</w:t>
      </w:r>
      <w:r w:rsidR="00E72BCA" w:rsidRPr="00D00E6B">
        <w:rPr>
          <w:rFonts w:eastAsia="Calibri" w:cs="Calibri"/>
          <w:lang w:val="en-US"/>
        </w:rPr>
        <w:t xml:space="preserve">. </w:t>
      </w:r>
    </w:p>
    <w:p w14:paraId="16239182" w14:textId="016A8493" w:rsidR="00B06E49" w:rsidRPr="00081701" w:rsidRDefault="00F65F39" w:rsidP="00B06E49">
      <w:pPr>
        <w:jc w:val="both"/>
        <w:rPr>
          <w:rFonts w:eastAsia="Calibri"/>
          <w:lang w:val="en-US"/>
        </w:rPr>
      </w:pPr>
      <w:r w:rsidRPr="00D00E6B">
        <w:rPr>
          <w:rFonts w:eastAsia="Calibri" w:cs="Calibri"/>
          <w:b/>
          <w:bCs/>
          <w:i/>
          <w:iCs/>
          <w:u w:val="single"/>
          <w:lang w:val="en-US"/>
        </w:rPr>
        <w:t xml:space="preserve">For the overall scale of the project </w:t>
      </w:r>
      <w:r w:rsidRPr="00D00E6B">
        <w:rPr>
          <w:rFonts w:eastAsia="Calibri" w:cs="Calibri"/>
          <w:bCs/>
          <w:iCs/>
          <w:lang w:val="en-US"/>
        </w:rPr>
        <w:t xml:space="preserve">the execution </w:t>
      </w:r>
      <w:r w:rsidR="0048167F" w:rsidRPr="00D00E6B">
        <w:rPr>
          <w:rFonts w:eastAsia="Calibri" w:cs="Calibri"/>
          <w:bCs/>
          <w:iCs/>
          <w:lang w:val="en-US"/>
        </w:rPr>
        <w:t>of M&amp;E activities was generally adequate in terms of monitoring the various tasks and products of the project</w:t>
      </w:r>
      <w:r w:rsidRPr="00D00E6B">
        <w:rPr>
          <w:rFonts w:eastAsia="Calibri" w:cs="Calibri"/>
          <w:bCs/>
          <w:iCs/>
          <w:lang w:val="en-US"/>
        </w:rPr>
        <w:t>.</w:t>
      </w:r>
      <w:r w:rsidR="00B06E49" w:rsidRPr="00D00E6B">
        <w:rPr>
          <w:rFonts w:eastAsia="Calibri" w:cs="Calibri"/>
          <w:lang w:val="en-US"/>
        </w:rPr>
        <w:t xml:space="preserve"> </w:t>
      </w:r>
      <w:r w:rsidRPr="00D00E6B">
        <w:rPr>
          <w:rFonts w:eastAsia="Calibri"/>
          <w:lang w:val="en-US"/>
        </w:rPr>
        <w:t xml:space="preserve">In addition to CS and IRP reports and minutes, CMS implemented detailed POAs and multi-year plans. </w:t>
      </w:r>
      <w:r w:rsidR="00F96768" w:rsidRPr="00D00E6B">
        <w:rPr>
          <w:rFonts w:eastAsia="Calibri"/>
          <w:lang w:val="en-US"/>
        </w:rPr>
        <w:t>These included timelines for obtaining products and activities, as well as establishing a set of indicators to verify compliance</w:t>
      </w:r>
      <w:r w:rsidR="00B06E49" w:rsidRPr="00D00E6B">
        <w:rPr>
          <w:rStyle w:val="Refdenotaalpie"/>
          <w:rFonts w:eastAsia="Calibri"/>
        </w:rPr>
        <w:footnoteReference w:id="31"/>
      </w:r>
      <w:r w:rsidR="00B06E49" w:rsidRPr="00D00E6B">
        <w:rPr>
          <w:rFonts w:eastAsia="Calibri"/>
          <w:lang w:val="en-US"/>
        </w:rPr>
        <w:t xml:space="preserve">.  </w:t>
      </w:r>
      <w:r w:rsidR="00081701" w:rsidRPr="00D00E6B">
        <w:rPr>
          <w:rFonts w:eastAsia="Calibri"/>
          <w:lang w:val="en-US"/>
        </w:rPr>
        <w:t>These POAs are prepared in an Excel spreadsheet</w:t>
      </w:r>
      <w:r w:rsidR="00B351EB" w:rsidRPr="00D00E6B">
        <w:rPr>
          <w:lang w:val="en-US"/>
        </w:rPr>
        <w:t xml:space="preserve"> </w:t>
      </w:r>
      <w:r w:rsidR="00B351EB" w:rsidRPr="00D00E6B">
        <w:rPr>
          <w:rFonts w:eastAsia="Calibri"/>
          <w:lang w:val="en-US"/>
        </w:rPr>
        <w:t>with a standard UNDP format</w:t>
      </w:r>
      <w:r w:rsidR="00081701" w:rsidRPr="00D00E6B">
        <w:rPr>
          <w:rFonts w:eastAsia="Calibri"/>
          <w:lang w:val="en-US"/>
        </w:rPr>
        <w:t>,</w:t>
      </w:r>
      <w:r w:rsidR="00081701" w:rsidRPr="00081701">
        <w:rPr>
          <w:rFonts w:eastAsia="Calibri"/>
          <w:lang w:val="en-US"/>
        </w:rPr>
        <w:t xml:space="preserve"> which does not have a narrative text of the strategic lines to address the various products and prioritize lines of work. This limits the possibility of rationalizing the budgets, activities</w:t>
      </w:r>
      <w:r w:rsidR="00081701">
        <w:rPr>
          <w:rFonts w:eastAsia="Calibri"/>
          <w:lang w:val="en-US"/>
        </w:rPr>
        <w:t xml:space="preserve"> and products contained in the POA</w:t>
      </w:r>
      <w:r w:rsidR="00081701" w:rsidRPr="00081701">
        <w:rPr>
          <w:rFonts w:eastAsia="Calibri"/>
          <w:lang w:val="en-US"/>
        </w:rPr>
        <w:t>s</w:t>
      </w:r>
      <w:r w:rsidR="00B06E49" w:rsidRPr="000404FD">
        <w:rPr>
          <w:rStyle w:val="Refdenotaalpie"/>
          <w:rFonts w:eastAsia="Calibri"/>
        </w:rPr>
        <w:footnoteReference w:id="32"/>
      </w:r>
      <w:r w:rsidR="00B06E49" w:rsidRPr="00081701">
        <w:rPr>
          <w:rFonts w:eastAsia="Calibri"/>
          <w:lang w:val="en-US"/>
        </w:rPr>
        <w:t>.</w:t>
      </w:r>
    </w:p>
    <w:p w14:paraId="115E3F5F" w14:textId="6E67303C" w:rsidR="004240FA" w:rsidRPr="00BC7554" w:rsidRDefault="00081701" w:rsidP="003C7814">
      <w:pPr>
        <w:jc w:val="both"/>
        <w:rPr>
          <w:rFonts w:eastAsia="Calibri"/>
          <w:lang w:val="en-US"/>
        </w:rPr>
      </w:pPr>
      <w:r w:rsidRPr="00081701">
        <w:rPr>
          <w:rFonts w:eastAsia="Calibri"/>
          <w:lang w:val="en-US"/>
        </w:rPr>
        <w:t xml:space="preserve">With </w:t>
      </w:r>
      <w:r w:rsidR="00B46179">
        <w:rPr>
          <w:rFonts w:eastAsia="Calibri"/>
          <w:lang w:val="en-US"/>
        </w:rPr>
        <w:t>regard to the</w:t>
      </w:r>
      <w:r w:rsidRPr="00081701">
        <w:rPr>
          <w:rFonts w:eastAsia="Calibri"/>
          <w:lang w:val="en-US"/>
        </w:rPr>
        <w:t xml:space="preserve"> annual and quarterly reports, the same situation occurs. These are reports on the execution of activities and the achievement o</w:t>
      </w:r>
      <w:r>
        <w:rPr>
          <w:rFonts w:eastAsia="Calibri"/>
          <w:lang w:val="en-US"/>
        </w:rPr>
        <w:t>f products. In the case of the PIR</w:t>
      </w:r>
      <w:r w:rsidR="00B46179">
        <w:rPr>
          <w:rFonts w:eastAsia="Calibri"/>
          <w:lang w:val="en-US"/>
        </w:rPr>
        <w:t>,</w:t>
      </w:r>
      <w:r w:rsidRPr="00081701">
        <w:rPr>
          <w:rFonts w:eastAsia="Calibri"/>
          <w:lang w:val="en-US"/>
        </w:rPr>
        <w:t xml:space="preserve"> these are similar to those mentioned above, but an effort is made to include the environmental benefits of community projects. In addition, the intervened areas are projected without sufficient support. </w:t>
      </w:r>
      <w:r w:rsidRPr="00BC7554">
        <w:rPr>
          <w:rFonts w:eastAsia="Calibri"/>
          <w:lang w:val="en-US"/>
        </w:rPr>
        <w:t>This situation is discussed in Section 3.3 of this report.</w:t>
      </w:r>
    </w:p>
    <w:p w14:paraId="1C46619A" w14:textId="280A47A2" w:rsidR="003C7814" w:rsidRPr="00BC7554" w:rsidRDefault="00BC7554" w:rsidP="003C7814">
      <w:pPr>
        <w:jc w:val="both"/>
        <w:rPr>
          <w:lang w:val="en-US"/>
        </w:rPr>
      </w:pPr>
      <w:r w:rsidRPr="00BC7554">
        <w:rPr>
          <w:rFonts w:eastAsia="Calibri"/>
          <w:b/>
          <w:bCs/>
          <w:i/>
          <w:iCs/>
          <w:u w:val="single"/>
          <w:lang w:val="en-US"/>
        </w:rPr>
        <w:t xml:space="preserve">With respect to the SC, </w:t>
      </w:r>
      <w:r w:rsidRPr="00BC7554">
        <w:rPr>
          <w:rFonts w:eastAsia="Calibri"/>
          <w:bCs/>
          <w:iCs/>
          <w:lang w:val="en-US"/>
        </w:rPr>
        <w:t>its meetings are mainly focused on operational and programming issues of the project activities. They do not systematically and deeply address the most strategic aspects that determine the sustainability and replicability of the initiatives promoted. These meetings do not deal with the analysis of how this set of activities would allow to fulfill the project's objective</w:t>
      </w:r>
      <w:r>
        <w:rPr>
          <w:rFonts w:eastAsia="Calibri"/>
          <w:bCs/>
          <w:iCs/>
          <w:lang w:val="en-US"/>
        </w:rPr>
        <w:t>.</w:t>
      </w:r>
      <w:r w:rsidR="000C49A5" w:rsidRPr="00BC7554">
        <w:rPr>
          <w:rFonts w:eastAsia="Calibri" w:cs="Calibri"/>
          <w:lang w:val="en-US"/>
        </w:rPr>
        <w:t xml:space="preserve"> </w:t>
      </w:r>
    </w:p>
    <w:p w14:paraId="15122ABC" w14:textId="77777777" w:rsidR="00373101" w:rsidRPr="00852FC2" w:rsidRDefault="00373101" w:rsidP="003C7814">
      <w:pPr>
        <w:jc w:val="both"/>
        <w:rPr>
          <w:rFonts w:eastAsia="Calibri" w:cs="Calibri"/>
          <w:lang w:val="en-US"/>
        </w:rPr>
      </w:pPr>
      <w:r w:rsidRPr="00852FC2">
        <w:rPr>
          <w:rFonts w:eastAsia="Calibri" w:cs="Calibri"/>
          <w:lang w:val="en-US"/>
        </w:rPr>
        <w:t>Therefore, based on the above, it is considered that the feedback was partially effective.</w:t>
      </w:r>
    </w:p>
    <w:p w14:paraId="5F2BE2BA" w14:textId="77DF354C" w:rsidR="00662B92" w:rsidRPr="00D00E6B" w:rsidRDefault="00373101" w:rsidP="003C7814">
      <w:pPr>
        <w:jc w:val="both"/>
        <w:rPr>
          <w:lang w:val="en-US"/>
        </w:rPr>
      </w:pPr>
      <w:r>
        <w:rPr>
          <w:b/>
          <w:bCs/>
          <w:i/>
          <w:iCs/>
          <w:u w:val="single"/>
          <w:lang w:val="en-US"/>
        </w:rPr>
        <w:t xml:space="preserve">At the </w:t>
      </w:r>
      <w:r w:rsidRPr="00373101">
        <w:rPr>
          <w:b/>
          <w:bCs/>
          <w:i/>
          <w:iCs/>
          <w:u w:val="single"/>
          <w:lang w:val="en-US"/>
        </w:rPr>
        <w:t>I</w:t>
      </w:r>
      <w:r>
        <w:rPr>
          <w:b/>
          <w:bCs/>
          <w:i/>
          <w:iCs/>
          <w:u w:val="single"/>
          <w:lang w:val="en-US"/>
        </w:rPr>
        <w:t>E</w:t>
      </w:r>
      <w:r w:rsidRPr="00373101">
        <w:rPr>
          <w:b/>
          <w:bCs/>
          <w:i/>
          <w:iCs/>
          <w:u w:val="single"/>
          <w:lang w:val="en-US"/>
        </w:rPr>
        <w:t xml:space="preserve">T level, </w:t>
      </w:r>
      <w:r w:rsidRPr="00373101">
        <w:rPr>
          <w:bCs/>
          <w:iCs/>
          <w:lang w:val="en-US"/>
        </w:rPr>
        <w:t xml:space="preserve">the "Guide for the Development of Initiatives at a Territorial Scale (EIT)" is the instrument that contains the criteria for the selection of territories to carry out the planning and implementation of community projects. There are four levels to be considered in order to delimit the landscape (natural biophysical system, productive land uses, well living and governance), with their corresponding criteria to identify their different dimensions. These should be prioritized, measured and monitored to obtain the necessary information once the landscape and community projects are selected. In this guide there is a comparison between what currently exists and what is desired to achieve in the landscape in the long term. </w:t>
      </w:r>
      <w:r w:rsidR="00852FC2" w:rsidRPr="00412CDB">
        <w:rPr>
          <w:b/>
          <w:i/>
          <w:u w:val="single"/>
          <w:lang w:val="en-US"/>
        </w:rPr>
        <w:t>However, concrete result indicators of the changes expected with the planning are not provided</w:t>
      </w:r>
      <w:r w:rsidR="00AA0B23" w:rsidRPr="00412CDB">
        <w:rPr>
          <w:b/>
          <w:i/>
          <w:u w:val="single"/>
          <w:lang w:val="en-US"/>
        </w:rPr>
        <w:t>. This is also observed in the PGTI</w:t>
      </w:r>
      <w:r w:rsidR="00852FC2" w:rsidRPr="00412CDB">
        <w:rPr>
          <w:b/>
          <w:i/>
          <w:u w:val="single"/>
          <w:lang w:val="en-US"/>
        </w:rPr>
        <w:t xml:space="preserve">, which are a description of these dimensions, but which lack a formal </w:t>
      </w:r>
      <w:r w:rsidR="00BE4871" w:rsidRPr="00412CDB">
        <w:rPr>
          <w:b/>
          <w:i/>
          <w:u w:val="single"/>
          <w:lang w:val="en-US"/>
        </w:rPr>
        <w:t xml:space="preserve">results </w:t>
      </w:r>
      <w:r w:rsidR="00852FC2" w:rsidRPr="00412CDB">
        <w:rPr>
          <w:b/>
          <w:i/>
          <w:u w:val="single"/>
          <w:lang w:val="en-US"/>
        </w:rPr>
        <w:t xml:space="preserve">statement and </w:t>
      </w:r>
      <w:r w:rsidR="00DD034B" w:rsidRPr="00412CDB">
        <w:rPr>
          <w:b/>
          <w:i/>
          <w:u w:val="single"/>
          <w:lang w:val="en-US"/>
        </w:rPr>
        <w:t xml:space="preserve">a lack of information pertaining to </w:t>
      </w:r>
      <w:r w:rsidR="00852FC2" w:rsidRPr="00412CDB">
        <w:rPr>
          <w:b/>
          <w:i/>
          <w:u w:val="single"/>
          <w:lang w:val="en-US"/>
        </w:rPr>
        <w:t>its means of measurement and monitoring</w:t>
      </w:r>
      <w:r w:rsidR="00852FC2" w:rsidRPr="00852FC2">
        <w:rPr>
          <w:lang w:val="en-US"/>
        </w:rPr>
        <w:t>.</w:t>
      </w:r>
      <w:r w:rsidR="00412CDB" w:rsidRPr="00412CDB">
        <w:rPr>
          <w:lang w:val="en-US"/>
        </w:rPr>
        <w:t xml:space="preserve"> </w:t>
      </w:r>
      <w:r w:rsidR="00807F00" w:rsidRPr="00D00E6B">
        <w:rPr>
          <w:lang w:val="en-US"/>
        </w:rPr>
        <w:t>Additionally</w:t>
      </w:r>
      <w:r w:rsidR="00412CDB" w:rsidRPr="00D00E6B">
        <w:rPr>
          <w:lang w:val="en-US"/>
        </w:rPr>
        <w:t xml:space="preserve">, no guidelines were developed to bring the criteria on </w:t>
      </w:r>
      <w:r w:rsidR="00F67C8C" w:rsidRPr="00D00E6B">
        <w:rPr>
          <w:lang w:val="en-US"/>
        </w:rPr>
        <w:t xml:space="preserve">the </w:t>
      </w:r>
      <w:r w:rsidR="00412CDB" w:rsidRPr="00D00E6B">
        <w:rPr>
          <w:lang w:val="en-US"/>
        </w:rPr>
        <w:t xml:space="preserve">biodiversity used for the selection of EITs to the local </w:t>
      </w:r>
      <w:r w:rsidR="00412CDB" w:rsidRPr="00D00E6B">
        <w:rPr>
          <w:lang w:val="en-US"/>
        </w:rPr>
        <w:lastRenderedPageBreak/>
        <w:t>and property levels, generating a methodological discontinuity that impacted the progress to results.</w:t>
      </w:r>
    </w:p>
    <w:p w14:paraId="5CF2F2F2" w14:textId="08CBBA77" w:rsidR="005549CF" w:rsidRPr="00D00E6B" w:rsidRDefault="00AA0B23" w:rsidP="003C7814">
      <w:pPr>
        <w:jc w:val="both"/>
        <w:rPr>
          <w:lang w:val="en-US"/>
        </w:rPr>
      </w:pPr>
      <w:r w:rsidRPr="00D00E6B">
        <w:rPr>
          <w:b/>
          <w:bCs/>
          <w:i/>
          <w:iCs/>
          <w:u w:val="single"/>
          <w:lang w:val="en-US"/>
        </w:rPr>
        <w:t>At the level of community projects and property planning</w:t>
      </w:r>
      <w:r w:rsidRPr="00D00E6B">
        <w:rPr>
          <w:bCs/>
          <w:iCs/>
          <w:lang w:val="en-US"/>
        </w:rPr>
        <w:t>, there are no statements of expected results and</w:t>
      </w:r>
      <w:r w:rsidR="00DD034B" w:rsidRPr="00D00E6B">
        <w:rPr>
          <w:bCs/>
          <w:iCs/>
          <w:lang w:val="en-US"/>
        </w:rPr>
        <w:t xml:space="preserve"> nor of any</w:t>
      </w:r>
      <w:r w:rsidRPr="00D00E6B">
        <w:rPr>
          <w:bCs/>
          <w:iCs/>
          <w:lang w:val="en-US"/>
        </w:rPr>
        <w:t xml:space="preserve"> indicators needed to measure environmental and social improvements. Therefore, there is </w:t>
      </w:r>
      <w:proofErr w:type="gramStart"/>
      <w:r w:rsidRPr="00D00E6B">
        <w:rPr>
          <w:bCs/>
          <w:iCs/>
          <w:lang w:val="en-US"/>
        </w:rPr>
        <w:t>a disconnect</w:t>
      </w:r>
      <w:proofErr w:type="gramEnd"/>
      <w:r w:rsidRPr="00D00E6B">
        <w:rPr>
          <w:bCs/>
          <w:iCs/>
          <w:lang w:val="en-US"/>
        </w:rPr>
        <w:t xml:space="preserve"> between these community projects and th</w:t>
      </w:r>
      <w:r w:rsidR="00DD034B" w:rsidRPr="00D00E6B">
        <w:rPr>
          <w:bCs/>
          <w:iCs/>
          <w:lang w:val="en-US"/>
        </w:rPr>
        <w:t xml:space="preserve">eir </w:t>
      </w:r>
      <w:r w:rsidRPr="00D00E6B">
        <w:rPr>
          <w:bCs/>
          <w:iCs/>
          <w:lang w:val="en-US"/>
        </w:rPr>
        <w:t>desired effects on the landscape.</w:t>
      </w:r>
      <w:r w:rsidR="006C6630" w:rsidRPr="00D00E6B">
        <w:rPr>
          <w:lang w:val="en-US"/>
        </w:rPr>
        <w:t xml:space="preserve"> </w:t>
      </w:r>
      <w:r w:rsidRPr="00D00E6B">
        <w:rPr>
          <w:lang w:val="en-US"/>
        </w:rPr>
        <w:t xml:space="preserve">These types of results and indicator statements are not found at the IET level, nor in community projects. Therefore, it is not possible to measure progress </w:t>
      </w:r>
      <w:r w:rsidR="00DD034B" w:rsidRPr="00D00E6B">
        <w:rPr>
          <w:lang w:val="en-US"/>
        </w:rPr>
        <w:t xml:space="preserve">of </w:t>
      </w:r>
      <w:r w:rsidRPr="00D00E6B">
        <w:rPr>
          <w:lang w:val="en-US"/>
        </w:rPr>
        <w:t>the different dimensions of community projects, nor their contribution to the overall expected landscape result.</w:t>
      </w:r>
    </w:p>
    <w:p w14:paraId="628DAA8E" w14:textId="35ED34F8" w:rsidR="002D25A8" w:rsidRPr="00D00E6B" w:rsidRDefault="00AA0B23" w:rsidP="003C7814">
      <w:pPr>
        <w:jc w:val="both"/>
        <w:rPr>
          <w:lang w:val="en-US"/>
        </w:rPr>
      </w:pPr>
      <w:r w:rsidRPr="00D00E6B">
        <w:rPr>
          <w:b/>
          <w:i/>
          <w:iCs/>
          <w:u w:val="single"/>
          <w:lang w:val="en-US"/>
        </w:rPr>
        <w:t>The CMS team also developed criteria for monitoring the progress of community projects</w:t>
      </w:r>
      <w:r w:rsidRPr="00D00E6B">
        <w:rPr>
          <w:i/>
          <w:iCs/>
          <w:u w:val="single"/>
          <w:lang w:val="en-US"/>
        </w:rPr>
        <w:t xml:space="preserve">. </w:t>
      </w:r>
      <w:r w:rsidRPr="00D00E6B">
        <w:rPr>
          <w:iCs/>
          <w:lang w:val="en-US"/>
        </w:rPr>
        <w:t xml:space="preserve">However, their M&amp;E is at the processes </w:t>
      </w:r>
      <w:r w:rsidR="00DD034B" w:rsidRPr="00D00E6B">
        <w:rPr>
          <w:iCs/>
          <w:lang w:val="en-US"/>
        </w:rPr>
        <w:t xml:space="preserve">level </w:t>
      </w:r>
      <w:r w:rsidRPr="00D00E6B">
        <w:rPr>
          <w:iCs/>
          <w:lang w:val="en-US"/>
        </w:rPr>
        <w:t>for obtaining products and activities (compliance with formal requirements, technical and financial reporting, etc.)</w:t>
      </w:r>
      <w:r w:rsidR="00D225DE" w:rsidRPr="00D00E6B">
        <w:rPr>
          <w:rStyle w:val="Refdenotaalpie"/>
          <w:lang w:val="en-US"/>
        </w:rPr>
        <w:t xml:space="preserve"> </w:t>
      </w:r>
      <w:r w:rsidR="00D225DE" w:rsidRPr="00D00E6B">
        <w:rPr>
          <w:rStyle w:val="Refdenotaalpie"/>
        </w:rPr>
        <w:footnoteReference w:id="33"/>
      </w:r>
      <w:r w:rsidRPr="00D00E6B">
        <w:rPr>
          <w:iCs/>
          <w:lang w:val="en-US"/>
        </w:rPr>
        <w:t xml:space="preserve"> These do not include any specific M&amp;E system to verify progress in the desired social and environmental </w:t>
      </w:r>
      <w:r w:rsidR="00DD034B" w:rsidRPr="00D00E6B">
        <w:rPr>
          <w:iCs/>
          <w:lang w:val="en-US"/>
        </w:rPr>
        <w:t>sectors</w:t>
      </w:r>
      <w:r w:rsidRPr="00D00E6B">
        <w:rPr>
          <w:iCs/>
          <w:lang w:val="en-US"/>
        </w:rPr>
        <w:t>, only the number of hectares intervened.</w:t>
      </w:r>
    </w:p>
    <w:p w14:paraId="0AEC8B9A" w14:textId="042CFBF9" w:rsidR="005A434E" w:rsidRPr="00D00E6B" w:rsidRDefault="00E73508" w:rsidP="003C7814">
      <w:pPr>
        <w:jc w:val="both"/>
        <w:rPr>
          <w:rFonts w:eastAsia="Calibri"/>
          <w:lang w:val="en-US"/>
        </w:rPr>
      </w:pPr>
      <w:r w:rsidRPr="00D00E6B">
        <w:rPr>
          <w:lang w:val="en-US"/>
        </w:rPr>
        <w:t>Conversely</w:t>
      </w:r>
      <w:r w:rsidR="00F0324C" w:rsidRPr="00D00E6B">
        <w:rPr>
          <w:rFonts w:eastAsia="Calibri"/>
          <w:lang w:val="en-US"/>
        </w:rPr>
        <w:t>, the documentary review and interviews conducted do not show the existence of a formal plan for M&amp;E that includes the organization of periodic field visits, the definition of the landscape variables to be measured and their periodicity, description of responsibilities and milestones. The professionals in charge of M&amp;E were mostly responsible for providing technical assistance to the beneficiaries. They also monitored community project activities, but there was no person responsible for monitoring the variables leading</w:t>
      </w:r>
      <w:r w:rsidR="00402F61" w:rsidRPr="00D00E6B">
        <w:rPr>
          <w:rFonts w:eastAsia="Calibri"/>
          <w:lang w:val="en-US"/>
        </w:rPr>
        <w:t xml:space="preserve"> to the project's final results</w:t>
      </w:r>
      <w:r w:rsidR="006B470B" w:rsidRPr="00D00E6B">
        <w:rPr>
          <w:rFonts w:eastAsia="Calibri"/>
          <w:lang w:val="en-US"/>
        </w:rPr>
        <w:t xml:space="preserve"> (</w:t>
      </w:r>
      <w:r w:rsidR="00402F61" w:rsidRPr="00D00E6B">
        <w:rPr>
          <w:rFonts w:eastAsia="Calibri"/>
          <w:lang w:val="en-US"/>
        </w:rPr>
        <w:t>in terms of the improvement of environmental and social variables in the intervened areas</w:t>
      </w:r>
      <w:r w:rsidR="006B470B" w:rsidRPr="00D00E6B">
        <w:rPr>
          <w:rFonts w:eastAsia="Calibri"/>
          <w:lang w:val="en-US"/>
        </w:rPr>
        <w:t>).</w:t>
      </w:r>
      <w:r w:rsidR="00C56DC5" w:rsidRPr="00D00E6B">
        <w:rPr>
          <w:rFonts w:eastAsia="Calibri"/>
          <w:lang w:val="en-US"/>
        </w:rPr>
        <w:t xml:space="preserve"> </w:t>
      </w:r>
    </w:p>
    <w:p w14:paraId="3E8912B1" w14:textId="77777777" w:rsidR="0020790D" w:rsidRPr="00D00E6B" w:rsidRDefault="0020790D" w:rsidP="0020790D">
      <w:pPr>
        <w:jc w:val="both"/>
        <w:rPr>
          <w:bCs/>
          <w:lang w:val="en-US"/>
        </w:rPr>
      </w:pPr>
      <w:r w:rsidRPr="00D00E6B">
        <w:rPr>
          <w:bCs/>
          <w:lang w:val="en-US"/>
        </w:rPr>
        <w:t>The impact of this weakness can be seen in the fact that there is no exit strategy and that there was no monitoring of the extent to which the project was moving towards the desired environmental and social results at the territorial, local and property levels (each of which is critical).</w:t>
      </w:r>
    </w:p>
    <w:p w14:paraId="1FF8E366" w14:textId="57556DB3" w:rsidR="009720DF" w:rsidRPr="0020790D" w:rsidRDefault="0020790D" w:rsidP="009720DF">
      <w:pPr>
        <w:jc w:val="both"/>
        <w:rPr>
          <w:b/>
          <w:bCs/>
          <w:u w:val="single"/>
          <w:lang w:val="en-US"/>
        </w:rPr>
      </w:pPr>
      <w:r w:rsidRPr="00D00E6B">
        <w:rPr>
          <w:b/>
          <w:bCs/>
          <w:u w:val="single"/>
          <w:lang w:val="en-US"/>
        </w:rPr>
        <w:t>Therefore, it is concluded that the M&amp;E system implemented was adequate to verify progress in the execution of project activities and products, but was insufficient to monitor and verify progress towards the desired changes in the different dimensions at the local and territorial levels.</w:t>
      </w:r>
      <w:r w:rsidR="006B470B">
        <w:rPr>
          <w:b/>
          <w:bCs/>
          <w:u w:val="single"/>
          <w:lang w:val="en-US"/>
        </w:rPr>
        <w:t xml:space="preserve"> </w:t>
      </w:r>
      <w:r w:rsidR="00F0324C" w:rsidRPr="00F0324C">
        <w:rPr>
          <w:bCs/>
          <w:lang w:val="en-US"/>
        </w:rPr>
        <w:t>This situation leads to a lack of knowledge in the evolution of these variables according to the final objective of the project (to obtain environmental benefits) and is also manifested in the lack of a project exit strategy</w:t>
      </w:r>
      <w:r w:rsidR="009720DF" w:rsidRPr="00F0324C">
        <w:rPr>
          <w:lang w:val="en-US"/>
        </w:rPr>
        <w:t xml:space="preserve">. </w:t>
      </w:r>
    </w:p>
    <w:p w14:paraId="0200C640" w14:textId="1821BD6D" w:rsidR="003C7814" w:rsidRPr="000404FD" w:rsidRDefault="00576D1C" w:rsidP="00AB2BFD">
      <w:pPr>
        <w:pStyle w:val="Ttulo3"/>
        <w:numPr>
          <w:ilvl w:val="2"/>
          <w:numId w:val="16"/>
        </w:numPr>
        <w:spacing w:before="0" w:after="80" w:line="240" w:lineRule="auto"/>
        <w:ind w:left="851" w:hanging="851"/>
      </w:pPr>
      <w:bookmarkStart w:id="452" w:name="_Toc56722374"/>
      <w:bookmarkStart w:id="453" w:name="_Toc61879263"/>
      <w:bookmarkStart w:id="454" w:name="_GoBack"/>
      <w:bookmarkEnd w:id="452"/>
      <w:r w:rsidRPr="00576D1C">
        <w:rPr>
          <w:lang w:val="en-GB"/>
        </w:rPr>
        <w:t>Project financing</w:t>
      </w:r>
      <w:bookmarkEnd w:id="453"/>
      <w:bookmarkEnd w:id="454"/>
    </w:p>
    <w:p w14:paraId="72C23367" w14:textId="51F291DF" w:rsidR="003C7814" w:rsidRPr="00576D1C" w:rsidRDefault="00576D1C" w:rsidP="003C7814">
      <w:pPr>
        <w:spacing w:line="257" w:lineRule="auto"/>
        <w:jc w:val="both"/>
        <w:rPr>
          <w:rFonts w:eastAsia="Calibri"/>
          <w:lang w:val="en-US"/>
        </w:rPr>
      </w:pPr>
      <w:r w:rsidRPr="00576D1C">
        <w:rPr>
          <w:rFonts w:eastAsia="Calibri" w:cs="Calibri"/>
          <w:lang w:val="en-US"/>
        </w:rPr>
        <w:t xml:space="preserve">At the time of project approval, funding includes </w:t>
      </w:r>
      <w:r>
        <w:rPr>
          <w:rFonts w:eastAsia="Calibri" w:cs="Calibri"/>
          <w:lang w:val="en-US"/>
        </w:rPr>
        <w:t>US</w:t>
      </w:r>
      <w:r w:rsidRPr="00576D1C">
        <w:rPr>
          <w:rFonts w:eastAsia="Calibri" w:cs="Calibri"/>
          <w:lang w:val="en-US"/>
        </w:rPr>
        <w:t xml:space="preserve">$3,311,614 from the GEF and </w:t>
      </w:r>
      <w:r>
        <w:rPr>
          <w:rFonts w:eastAsia="Calibri" w:cs="Calibri"/>
          <w:lang w:val="en-US"/>
        </w:rPr>
        <w:t>US</w:t>
      </w:r>
      <w:r w:rsidRPr="00576D1C">
        <w:rPr>
          <w:rFonts w:eastAsia="Calibri" w:cs="Calibri"/>
          <w:lang w:val="en-US"/>
        </w:rPr>
        <w:t xml:space="preserve">$17,119,772 from co-financiers, for a total of </w:t>
      </w:r>
      <w:r>
        <w:rPr>
          <w:rFonts w:eastAsia="Calibri" w:cs="Calibri"/>
          <w:lang w:val="en-US"/>
        </w:rPr>
        <w:t>US</w:t>
      </w:r>
      <w:r w:rsidRPr="00576D1C">
        <w:rPr>
          <w:rFonts w:eastAsia="Calibri" w:cs="Calibri"/>
          <w:lang w:val="en-US"/>
        </w:rPr>
        <w:t xml:space="preserve">$20,431,386, as shown in Table </w:t>
      </w:r>
      <w:r w:rsidR="009B73C9">
        <w:rPr>
          <w:rFonts w:eastAsia="Calibri" w:cs="Calibri"/>
          <w:lang w:val="en-US"/>
        </w:rPr>
        <w:t>10</w:t>
      </w:r>
      <w:r w:rsidR="003C7814" w:rsidRPr="00576D1C">
        <w:rPr>
          <w:rFonts w:eastAsia="Calibri" w:cs="Calibri"/>
          <w:lang w:val="en-US"/>
        </w:rPr>
        <w:t>.</w:t>
      </w:r>
    </w:p>
    <w:p w14:paraId="6616EF8F" w14:textId="0714BE1C" w:rsidR="00576D1C" w:rsidRDefault="00576D1C" w:rsidP="003C7814">
      <w:pPr>
        <w:spacing w:after="0" w:line="240" w:lineRule="auto"/>
        <w:jc w:val="both"/>
        <w:rPr>
          <w:rFonts w:eastAsia="Calibri" w:cs="Calibri"/>
          <w:i/>
          <w:iCs/>
          <w:sz w:val="20"/>
          <w:szCs w:val="20"/>
          <w:lang w:val="en-US"/>
        </w:rPr>
      </w:pPr>
    </w:p>
    <w:p w14:paraId="41CDE128" w14:textId="1243A316" w:rsidR="00B16F02" w:rsidRDefault="00B16F02" w:rsidP="003C7814">
      <w:pPr>
        <w:spacing w:after="0" w:line="240" w:lineRule="auto"/>
        <w:jc w:val="both"/>
        <w:rPr>
          <w:rFonts w:eastAsia="Calibri" w:cs="Calibri"/>
          <w:i/>
          <w:iCs/>
          <w:sz w:val="20"/>
          <w:szCs w:val="20"/>
          <w:lang w:val="en-US"/>
        </w:rPr>
      </w:pPr>
    </w:p>
    <w:p w14:paraId="47D43784" w14:textId="3362A975" w:rsidR="00B16F02" w:rsidRDefault="00B16F02" w:rsidP="003C7814">
      <w:pPr>
        <w:spacing w:after="0" w:line="240" w:lineRule="auto"/>
        <w:jc w:val="both"/>
        <w:rPr>
          <w:rFonts w:eastAsia="Calibri" w:cs="Calibri"/>
          <w:i/>
          <w:iCs/>
          <w:sz w:val="20"/>
          <w:szCs w:val="20"/>
          <w:lang w:val="en-US"/>
        </w:rPr>
      </w:pPr>
    </w:p>
    <w:p w14:paraId="6B0BB38F" w14:textId="3AF46EC9" w:rsidR="00B16F02" w:rsidRDefault="00B16F02" w:rsidP="003C7814">
      <w:pPr>
        <w:spacing w:after="0" w:line="240" w:lineRule="auto"/>
        <w:jc w:val="both"/>
        <w:rPr>
          <w:rFonts w:eastAsia="Calibri" w:cs="Calibri"/>
          <w:i/>
          <w:iCs/>
          <w:sz w:val="20"/>
          <w:szCs w:val="20"/>
          <w:lang w:val="en-US"/>
        </w:rPr>
      </w:pPr>
    </w:p>
    <w:p w14:paraId="4E4AD5FB" w14:textId="27FFEA88" w:rsidR="00B16F02" w:rsidRDefault="00B16F02" w:rsidP="003C7814">
      <w:pPr>
        <w:spacing w:after="0" w:line="240" w:lineRule="auto"/>
        <w:jc w:val="both"/>
        <w:rPr>
          <w:rFonts w:eastAsia="Calibri" w:cs="Calibri"/>
          <w:i/>
          <w:iCs/>
          <w:sz w:val="20"/>
          <w:szCs w:val="20"/>
          <w:lang w:val="en-US"/>
        </w:rPr>
      </w:pPr>
    </w:p>
    <w:p w14:paraId="1FD52FE9" w14:textId="509BC294" w:rsidR="00B16F02" w:rsidRDefault="00B16F02" w:rsidP="003C7814">
      <w:pPr>
        <w:spacing w:after="0" w:line="240" w:lineRule="auto"/>
        <w:jc w:val="both"/>
        <w:rPr>
          <w:rFonts w:eastAsia="Calibri" w:cs="Calibri"/>
          <w:i/>
          <w:iCs/>
          <w:sz w:val="20"/>
          <w:szCs w:val="20"/>
          <w:lang w:val="en-US"/>
        </w:rPr>
      </w:pPr>
    </w:p>
    <w:p w14:paraId="028485CE" w14:textId="310DE1BD" w:rsidR="00B16F02" w:rsidRDefault="00B16F02" w:rsidP="003C7814">
      <w:pPr>
        <w:spacing w:after="0" w:line="240" w:lineRule="auto"/>
        <w:jc w:val="both"/>
        <w:rPr>
          <w:rFonts w:eastAsia="Calibri" w:cs="Calibri"/>
          <w:i/>
          <w:iCs/>
          <w:sz w:val="20"/>
          <w:szCs w:val="20"/>
          <w:lang w:val="en-US"/>
        </w:rPr>
      </w:pPr>
    </w:p>
    <w:p w14:paraId="7C99E873" w14:textId="37777DFC" w:rsidR="00B16F02" w:rsidRDefault="00B16F02" w:rsidP="003C7814">
      <w:pPr>
        <w:spacing w:after="0" w:line="240" w:lineRule="auto"/>
        <w:jc w:val="both"/>
        <w:rPr>
          <w:rFonts w:eastAsia="Calibri" w:cs="Calibri"/>
          <w:i/>
          <w:iCs/>
          <w:sz w:val="20"/>
          <w:szCs w:val="20"/>
          <w:lang w:val="en-US"/>
        </w:rPr>
      </w:pPr>
    </w:p>
    <w:p w14:paraId="2D90B640" w14:textId="77777777" w:rsidR="00576D1C" w:rsidRPr="00346147" w:rsidRDefault="00576D1C" w:rsidP="003C7814">
      <w:pPr>
        <w:spacing w:after="0" w:line="240" w:lineRule="auto"/>
        <w:jc w:val="both"/>
        <w:rPr>
          <w:rFonts w:eastAsia="Calibri" w:cs="Calibri"/>
          <w:i/>
          <w:iCs/>
          <w:sz w:val="20"/>
          <w:szCs w:val="20"/>
          <w:lang w:val="en-US"/>
        </w:rPr>
      </w:pPr>
    </w:p>
    <w:p w14:paraId="0856526D" w14:textId="77777777" w:rsidR="00576D1C" w:rsidRPr="00346147" w:rsidRDefault="00576D1C" w:rsidP="003C7814">
      <w:pPr>
        <w:spacing w:after="0" w:line="240" w:lineRule="auto"/>
        <w:jc w:val="both"/>
        <w:rPr>
          <w:rFonts w:eastAsia="Calibri" w:cs="Calibri"/>
          <w:i/>
          <w:iCs/>
          <w:sz w:val="20"/>
          <w:szCs w:val="20"/>
          <w:lang w:val="en-US"/>
        </w:rPr>
      </w:pPr>
    </w:p>
    <w:p w14:paraId="337321AE" w14:textId="2FB4D1C8" w:rsidR="003C7814" w:rsidRDefault="00576D1C" w:rsidP="00576D1C">
      <w:pPr>
        <w:spacing w:line="257" w:lineRule="auto"/>
        <w:rPr>
          <w:rFonts w:eastAsia="Calibri" w:cs="Calibri"/>
          <w:i/>
          <w:iCs/>
          <w:sz w:val="20"/>
          <w:szCs w:val="20"/>
          <w:lang w:val="en-US"/>
        </w:rPr>
      </w:pPr>
      <w:r w:rsidRPr="001E50F3">
        <w:rPr>
          <w:rFonts w:eastAsia="Calibri" w:cs="Calibri"/>
          <w:i/>
          <w:iCs/>
          <w:sz w:val="20"/>
          <w:szCs w:val="20"/>
          <w:lang w:val="en-US"/>
        </w:rPr>
        <w:t xml:space="preserve">Table </w:t>
      </w:r>
      <w:r w:rsidR="009B73C9">
        <w:rPr>
          <w:rFonts w:eastAsia="Calibri" w:cs="Calibri"/>
          <w:i/>
          <w:iCs/>
          <w:sz w:val="20"/>
          <w:szCs w:val="20"/>
          <w:lang w:val="en-US"/>
        </w:rPr>
        <w:t>10</w:t>
      </w:r>
      <w:r w:rsidRPr="001E50F3">
        <w:rPr>
          <w:rFonts w:eastAsia="Calibri" w:cs="Calibri"/>
          <w:i/>
          <w:iCs/>
          <w:sz w:val="20"/>
          <w:szCs w:val="20"/>
          <w:lang w:val="en-US"/>
        </w:rPr>
        <w:t>: Total CMS funding according to P</w:t>
      </w:r>
      <w:r w:rsidR="001E50F3" w:rsidRPr="001E50F3">
        <w:rPr>
          <w:rFonts w:eastAsia="Calibri" w:cs="Calibri"/>
          <w:i/>
          <w:iCs/>
          <w:sz w:val="20"/>
          <w:szCs w:val="20"/>
          <w:lang w:val="en-US"/>
        </w:rPr>
        <w:t>RODOC</w:t>
      </w:r>
      <w:r w:rsidRPr="001E50F3">
        <w:rPr>
          <w:rFonts w:eastAsia="Calibri" w:cs="Calibri"/>
          <w:i/>
          <w:iCs/>
          <w:sz w:val="20"/>
          <w:szCs w:val="20"/>
          <w:lang w:val="en-US"/>
        </w:rPr>
        <w:t xml:space="preserve"> (USD)</w:t>
      </w:r>
    </w:p>
    <w:tbl>
      <w:tblPr>
        <w:tblW w:w="0" w:type="auto"/>
        <w:tblLayout w:type="fixed"/>
        <w:tblCellMar>
          <w:left w:w="0" w:type="dxa"/>
          <w:right w:w="0" w:type="dxa"/>
        </w:tblCellMar>
        <w:tblLook w:val="04A0" w:firstRow="1" w:lastRow="0" w:firstColumn="1" w:lastColumn="0" w:noHBand="0" w:noVBand="1"/>
      </w:tblPr>
      <w:tblGrid>
        <w:gridCol w:w="2387"/>
        <w:gridCol w:w="1276"/>
        <w:gridCol w:w="1084"/>
        <w:gridCol w:w="1467"/>
      </w:tblGrid>
      <w:tr w:rsidR="00797992" w:rsidRPr="00F645BA" w14:paraId="443151CE" w14:textId="77777777" w:rsidTr="00073577">
        <w:trPr>
          <w:trHeight w:val="360"/>
        </w:trPr>
        <w:tc>
          <w:tcPr>
            <w:tcW w:w="2387" w:type="dxa"/>
            <w:tcBorders>
              <w:top w:val="double" w:sz="6" w:space="0" w:color="auto"/>
              <w:left w:val="double" w:sz="6"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B70B120" w14:textId="1066E2DB" w:rsidR="00797992" w:rsidRPr="00F645BA" w:rsidRDefault="00073577" w:rsidP="00A56D7D">
            <w:pPr>
              <w:spacing w:after="0" w:line="240" w:lineRule="auto"/>
              <w:jc w:val="center"/>
              <w:rPr>
                <w:rFonts w:cs="Calibri"/>
                <w:b/>
                <w:bCs/>
                <w:i/>
                <w:iCs/>
                <w:color w:val="000000"/>
                <w:sz w:val="20"/>
                <w:szCs w:val="20"/>
                <w:lang w:eastAsia="en-US"/>
              </w:rPr>
            </w:pPr>
            <w:proofErr w:type="spellStart"/>
            <w:r>
              <w:rPr>
                <w:rFonts w:cs="Calibri"/>
                <w:b/>
                <w:bCs/>
                <w:i/>
                <w:iCs/>
                <w:color w:val="000000"/>
                <w:sz w:val="20"/>
                <w:szCs w:val="20"/>
              </w:rPr>
              <w:t>Source</w:t>
            </w:r>
            <w:proofErr w:type="spellEnd"/>
            <w:r>
              <w:rPr>
                <w:rFonts w:cs="Calibri"/>
                <w:b/>
                <w:bCs/>
                <w:i/>
                <w:iCs/>
                <w:color w:val="000000"/>
                <w:sz w:val="20"/>
                <w:szCs w:val="20"/>
              </w:rPr>
              <w:t>/</w:t>
            </w:r>
            <w:proofErr w:type="spellStart"/>
            <w:r>
              <w:rPr>
                <w:rFonts w:cs="Calibri"/>
                <w:b/>
                <w:bCs/>
                <w:i/>
                <w:iCs/>
                <w:color w:val="000000"/>
                <w:sz w:val="20"/>
                <w:szCs w:val="20"/>
              </w:rPr>
              <w:t>Amount</w:t>
            </w:r>
            <w:proofErr w:type="spellEnd"/>
            <w:r>
              <w:rPr>
                <w:rFonts w:cs="Calibri"/>
                <w:b/>
                <w:bCs/>
                <w:i/>
                <w:iCs/>
                <w:color w:val="000000"/>
                <w:sz w:val="20"/>
                <w:szCs w:val="20"/>
              </w:rPr>
              <w:t xml:space="preserve"> of </w:t>
            </w:r>
            <w:proofErr w:type="spellStart"/>
            <w:r>
              <w:rPr>
                <w:rFonts w:cs="Calibri"/>
                <w:b/>
                <w:bCs/>
                <w:i/>
                <w:iCs/>
                <w:color w:val="000000"/>
                <w:sz w:val="20"/>
                <w:szCs w:val="20"/>
              </w:rPr>
              <w:t>Funds</w:t>
            </w:r>
            <w:proofErr w:type="spellEnd"/>
          </w:p>
        </w:tc>
        <w:tc>
          <w:tcPr>
            <w:tcW w:w="1276" w:type="dxa"/>
            <w:tcBorders>
              <w:top w:val="double" w:sz="6"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D47FF0D" w14:textId="0B28118E" w:rsidR="00797992" w:rsidRPr="00F645BA" w:rsidRDefault="00073577" w:rsidP="00A56D7D">
            <w:pPr>
              <w:spacing w:after="0" w:line="240" w:lineRule="auto"/>
              <w:jc w:val="center"/>
              <w:rPr>
                <w:rFonts w:cs="Calibri"/>
                <w:b/>
                <w:bCs/>
                <w:i/>
                <w:iCs/>
                <w:color w:val="000000"/>
                <w:sz w:val="20"/>
                <w:szCs w:val="20"/>
              </w:rPr>
            </w:pPr>
            <w:r>
              <w:rPr>
                <w:rFonts w:cs="Calibri"/>
                <w:b/>
                <w:bCs/>
                <w:i/>
                <w:iCs/>
                <w:color w:val="000000"/>
                <w:sz w:val="20"/>
                <w:szCs w:val="20"/>
              </w:rPr>
              <w:t>Cash</w:t>
            </w:r>
          </w:p>
        </w:tc>
        <w:tc>
          <w:tcPr>
            <w:tcW w:w="1084" w:type="dxa"/>
            <w:tcBorders>
              <w:top w:val="double" w:sz="6"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E107B2C" w14:textId="32D21413" w:rsidR="00797992" w:rsidRPr="00F645BA" w:rsidRDefault="00073577" w:rsidP="00A56D7D">
            <w:pPr>
              <w:spacing w:after="0" w:line="240" w:lineRule="auto"/>
              <w:jc w:val="center"/>
              <w:rPr>
                <w:rFonts w:cs="Calibri"/>
                <w:b/>
                <w:bCs/>
                <w:i/>
                <w:iCs/>
                <w:color w:val="000000"/>
                <w:sz w:val="20"/>
                <w:szCs w:val="20"/>
              </w:rPr>
            </w:pPr>
            <w:proofErr w:type="spellStart"/>
            <w:r>
              <w:rPr>
                <w:rFonts w:cs="Calibri"/>
                <w:b/>
                <w:bCs/>
                <w:i/>
                <w:iCs/>
                <w:color w:val="000000"/>
                <w:sz w:val="20"/>
                <w:szCs w:val="20"/>
              </w:rPr>
              <w:t>Payment</w:t>
            </w:r>
            <w:proofErr w:type="spellEnd"/>
            <w:r>
              <w:rPr>
                <w:rFonts w:cs="Calibri"/>
                <w:b/>
                <w:bCs/>
                <w:i/>
                <w:iCs/>
                <w:color w:val="000000"/>
                <w:sz w:val="20"/>
                <w:szCs w:val="20"/>
              </w:rPr>
              <w:t xml:space="preserve"> in </w:t>
            </w:r>
            <w:proofErr w:type="spellStart"/>
            <w:r>
              <w:rPr>
                <w:rFonts w:cs="Calibri"/>
                <w:b/>
                <w:bCs/>
                <w:i/>
                <w:iCs/>
                <w:color w:val="000000"/>
                <w:sz w:val="20"/>
                <w:szCs w:val="20"/>
              </w:rPr>
              <w:t>Kind</w:t>
            </w:r>
            <w:proofErr w:type="spellEnd"/>
          </w:p>
        </w:tc>
        <w:tc>
          <w:tcPr>
            <w:tcW w:w="1467" w:type="dxa"/>
            <w:tcBorders>
              <w:top w:val="double" w:sz="6" w:space="0" w:color="auto"/>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59524516"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Total</w:t>
            </w:r>
          </w:p>
        </w:tc>
      </w:tr>
      <w:tr w:rsidR="00797992" w:rsidRPr="00F645BA" w14:paraId="4CC43A97" w14:textId="77777777" w:rsidTr="00073577">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31C2C7F" w14:textId="77777777" w:rsidR="00797992" w:rsidRPr="00F645BA" w:rsidRDefault="00797992" w:rsidP="00A56D7D">
            <w:pPr>
              <w:spacing w:after="0" w:line="240" w:lineRule="auto"/>
              <w:rPr>
                <w:rFonts w:cs="Calibri"/>
                <w:color w:val="000000"/>
                <w:sz w:val="20"/>
                <w:szCs w:val="20"/>
              </w:rPr>
            </w:pPr>
            <w:r w:rsidRPr="00F645BA">
              <w:rPr>
                <w:rFonts w:cs="Calibri"/>
                <w:color w:val="000000"/>
                <w:sz w:val="20"/>
                <w:szCs w:val="20"/>
              </w:rPr>
              <w:t>GEF</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AE3C3C0"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3,31</w:t>
            </w:r>
          </w:p>
        </w:tc>
        <w:tc>
          <w:tcPr>
            <w:tcW w:w="10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D97EC1"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w:t>
            </w:r>
          </w:p>
        </w:tc>
        <w:tc>
          <w:tcPr>
            <w:tcW w:w="1467"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28E0A26F"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3,31</w:t>
            </w:r>
          </w:p>
        </w:tc>
      </w:tr>
      <w:tr w:rsidR="00797992" w:rsidRPr="00F645BA" w14:paraId="45F26464" w14:textId="77777777" w:rsidTr="00073577">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F088A86" w14:textId="77777777" w:rsidR="00797992" w:rsidRPr="00F645BA" w:rsidRDefault="00797992" w:rsidP="00A56D7D">
            <w:pPr>
              <w:spacing w:after="0" w:line="240" w:lineRule="auto"/>
              <w:rPr>
                <w:rFonts w:cs="Calibri"/>
                <w:color w:val="000000"/>
                <w:sz w:val="20"/>
                <w:szCs w:val="20"/>
              </w:rPr>
            </w:pPr>
            <w:r w:rsidRPr="00F645BA">
              <w:rPr>
                <w:rFonts w:cs="Calibri"/>
                <w:color w:val="000000"/>
                <w:sz w:val="20"/>
                <w:szCs w:val="20"/>
              </w:rPr>
              <w:t>MMA (*)</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5B6FE17"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10,00</w:t>
            </w:r>
          </w:p>
        </w:tc>
        <w:tc>
          <w:tcPr>
            <w:tcW w:w="10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83E6FCD"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2,12</w:t>
            </w:r>
          </w:p>
        </w:tc>
        <w:tc>
          <w:tcPr>
            <w:tcW w:w="1467"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0E53F533"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12,12</w:t>
            </w:r>
          </w:p>
        </w:tc>
      </w:tr>
      <w:tr w:rsidR="00797992" w:rsidRPr="00F645BA" w14:paraId="42C13A9A" w14:textId="77777777" w:rsidTr="00073577">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F023960" w14:textId="77777777" w:rsidR="00797992" w:rsidRPr="00F645BA" w:rsidRDefault="00797992" w:rsidP="00A56D7D">
            <w:pPr>
              <w:spacing w:after="0" w:line="240" w:lineRule="auto"/>
              <w:rPr>
                <w:rFonts w:cs="Calibri"/>
                <w:color w:val="000000"/>
                <w:sz w:val="20"/>
                <w:szCs w:val="20"/>
              </w:rPr>
            </w:pPr>
            <w:r w:rsidRPr="00F645BA">
              <w:rPr>
                <w:rFonts w:cs="Calibri"/>
                <w:color w:val="000000"/>
                <w:sz w:val="20"/>
                <w:szCs w:val="20"/>
              </w:rPr>
              <w:t>Beneficiarios</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3600B0B"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1,00</w:t>
            </w:r>
          </w:p>
        </w:tc>
        <w:tc>
          <w:tcPr>
            <w:tcW w:w="10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6945F83"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3,00</w:t>
            </w:r>
          </w:p>
        </w:tc>
        <w:tc>
          <w:tcPr>
            <w:tcW w:w="1467"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65211F78"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4,00</w:t>
            </w:r>
          </w:p>
        </w:tc>
      </w:tr>
      <w:tr w:rsidR="00797992" w:rsidRPr="00F645BA" w14:paraId="38AA451B" w14:textId="77777777" w:rsidTr="00073577">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9F1F107" w14:textId="77777777" w:rsidR="00797992" w:rsidRPr="00F645BA" w:rsidRDefault="00797992" w:rsidP="00A56D7D">
            <w:pPr>
              <w:spacing w:after="0" w:line="240" w:lineRule="auto"/>
              <w:rPr>
                <w:rFonts w:cs="Calibri"/>
                <w:color w:val="000000"/>
                <w:sz w:val="20"/>
                <w:szCs w:val="20"/>
              </w:rPr>
            </w:pPr>
            <w:r w:rsidRPr="00F645BA">
              <w:rPr>
                <w:rFonts w:cs="Calibri"/>
                <w:color w:val="000000"/>
                <w:sz w:val="20"/>
                <w:szCs w:val="20"/>
              </w:rPr>
              <w:t>PNUD/EU</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1B84D2C"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1,00</w:t>
            </w:r>
          </w:p>
        </w:tc>
        <w:tc>
          <w:tcPr>
            <w:tcW w:w="10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6754A3B" w14:textId="77777777" w:rsidR="00797992" w:rsidRPr="00F645BA" w:rsidRDefault="00797992" w:rsidP="00A56D7D">
            <w:pPr>
              <w:spacing w:after="0" w:line="240" w:lineRule="auto"/>
              <w:jc w:val="center"/>
              <w:rPr>
                <w:rFonts w:cs="Calibri"/>
                <w:color w:val="000000"/>
                <w:sz w:val="20"/>
                <w:szCs w:val="20"/>
              </w:rPr>
            </w:pPr>
            <w:r w:rsidRPr="00F645BA">
              <w:rPr>
                <w:rFonts w:cs="Calibri"/>
                <w:color w:val="000000"/>
                <w:sz w:val="20"/>
                <w:szCs w:val="20"/>
              </w:rPr>
              <w:t>-</w:t>
            </w:r>
          </w:p>
        </w:tc>
        <w:tc>
          <w:tcPr>
            <w:tcW w:w="1467"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4CAD8A95"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1,00</w:t>
            </w:r>
          </w:p>
        </w:tc>
      </w:tr>
      <w:tr w:rsidR="00797992" w:rsidRPr="00F645BA" w14:paraId="3666382A" w14:textId="77777777" w:rsidTr="00073577">
        <w:trPr>
          <w:trHeight w:val="300"/>
        </w:trPr>
        <w:tc>
          <w:tcPr>
            <w:tcW w:w="2387" w:type="dxa"/>
            <w:tcBorders>
              <w:top w:val="nil"/>
              <w:left w:val="double" w:sz="6" w:space="0" w:color="auto"/>
              <w:bottom w:val="double" w:sz="6" w:space="0" w:color="auto"/>
              <w:right w:val="single" w:sz="8" w:space="0" w:color="auto"/>
            </w:tcBorders>
            <w:shd w:val="clear" w:color="000000" w:fill="BDD7EE"/>
            <w:noWrap/>
            <w:tcMar>
              <w:top w:w="15" w:type="dxa"/>
              <w:left w:w="15" w:type="dxa"/>
              <w:bottom w:w="0" w:type="dxa"/>
              <w:right w:w="15" w:type="dxa"/>
            </w:tcMar>
            <w:vAlign w:val="center"/>
            <w:hideMark/>
          </w:tcPr>
          <w:p w14:paraId="7729E184"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Total</w:t>
            </w:r>
          </w:p>
        </w:tc>
        <w:tc>
          <w:tcPr>
            <w:tcW w:w="1276" w:type="dxa"/>
            <w:tcBorders>
              <w:top w:val="nil"/>
              <w:left w:val="nil"/>
              <w:bottom w:val="double" w:sz="6" w:space="0" w:color="auto"/>
              <w:right w:val="single" w:sz="8" w:space="0" w:color="auto"/>
            </w:tcBorders>
            <w:shd w:val="clear" w:color="000000" w:fill="BDD7EE"/>
            <w:noWrap/>
            <w:tcMar>
              <w:top w:w="15" w:type="dxa"/>
              <w:left w:w="15" w:type="dxa"/>
              <w:bottom w:w="0" w:type="dxa"/>
              <w:right w:w="15" w:type="dxa"/>
            </w:tcMar>
            <w:vAlign w:val="center"/>
            <w:hideMark/>
          </w:tcPr>
          <w:p w14:paraId="1CBD7473"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15,31</w:t>
            </w:r>
          </w:p>
        </w:tc>
        <w:tc>
          <w:tcPr>
            <w:tcW w:w="1084" w:type="dxa"/>
            <w:tcBorders>
              <w:top w:val="nil"/>
              <w:left w:val="nil"/>
              <w:bottom w:val="double" w:sz="6" w:space="0" w:color="auto"/>
              <w:right w:val="single" w:sz="8" w:space="0" w:color="auto"/>
            </w:tcBorders>
            <w:shd w:val="clear" w:color="000000" w:fill="BDD7EE"/>
            <w:noWrap/>
            <w:tcMar>
              <w:top w:w="15" w:type="dxa"/>
              <w:left w:w="15" w:type="dxa"/>
              <w:bottom w:w="0" w:type="dxa"/>
              <w:right w:w="15" w:type="dxa"/>
            </w:tcMar>
            <w:vAlign w:val="center"/>
            <w:hideMark/>
          </w:tcPr>
          <w:p w14:paraId="2B291E0B"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5,12</w:t>
            </w:r>
          </w:p>
        </w:tc>
        <w:tc>
          <w:tcPr>
            <w:tcW w:w="1467" w:type="dxa"/>
            <w:tcBorders>
              <w:top w:val="nil"/>
              <w:left w:val="nil"/>
              <w:bottom w:val="double" w:sz="6" w:space="0" w:color="auto"/>
              <w:right w:val="double" w:sz="6" w:space="0" w:color="auto"/>
            </w:tcBorders>
            <w:shd w:val="clear" w:color="000000" w:fill="BDD7EE"/>
            <w:noWrap/>
            <w:tcMar>
              <w:top w:w="15" w:type="dxa"/>
              <w:left w:w="15" w:type="dxa"/>
              <w:bottom w:w="0" w:type="dxa"/>
              <w:right w:w="15" w:type="dxa"/>
            </w:tcMar>
            <w:vAlign w:val="center"/>
            <w:hideMark/>
          </w:tcPr>
          <w:p w14:paraId="637263A9" w14:textId="77777777" w:rsidR="00797992" w:rsidRPr="00F645BA" w:rsidRDefault="00797992" w:rsidP="00A56D7D">
            <w:pPr>
              <w:spacing w:after="0" w:line="240" w:lineRule="auto"/>
              <w:jc w:val="center"/>
              <w:rPr>
                <w:rFonts w:cs="Calibri"/>
                <w:b/>
                <w:bCs/>
                <w:i/>
                <w:iCs/>
                <w:color w:val="000000"/>
                <w:sz w:val="20"/>
                <w:szCs w:val="20"/>
              </w:rPr>
            </w:pPr>
            <w:r w:rsidRPr="00F645BA">
              <w:rPr>
                <w:rFonts w:cs="Calibri"/>
                <w:b/>
                <w:bCs/>
                <w:i/>
                <w:iCs/>
                <w:color w:val="000000"/>
                <w:sz w:val="20"/>
                <w:szCs w:val="20"/>
              </w:rPr>
              <w:t>20,43</w:t>
            </w:r>
          </w:p>
        </w:tc>
      </w:tr>
    </w:tbl>
    <w:p w14:paraId="3E34B0E2" w14:textId="0640B6E9" w:rsidR="00B16F02" w:rsidRPr="001E50F3" w:rsidRDefault="00B16F02" w:rsidP="00576D1C">
      <w:pPr>
        <w:spacing w:line="257" w:lineRule="auto"/>
        <w:rPr>
          <w:rFonts w:eastAsia="Calibri" w:cs="Calibri"/>
          <w:lang w:val="en-US"/>
        </w:rPr>
      </w:pPr>
    </w:p>
    <w:p w14:paraId="2E218BAD" w14:textId="50ACB00A" w:rsidR="00415F77" w:rsidRPr="001E50F3" w:rsidRDefault="001E50F3" w:rsidP="003C7814">
      <w:pPr>
        <w:spacing w:line="257" w:lineRule="auto"/>
        <w:jc w:val="both"/>
        <w:rPr>
          <w:rFonts w:eastAsia="Calibri" w:cs="Calibri"/>
          <w:lang w:val="en-US"/>
        </w:rPr>
      </w:pPr>
      <w:r w:rsidRPr="001E50F3">
        <w:rPr>
          <w:rFonts w:eastAsia="Calibri" w:cs="Calibri"/>
          <w:lang w:val="en-US"/>
        </w:rPr>
        <w:t>According to PRODOC, the distribution of the US</w:t>
      </w:r>
      <w:r>
        <w:rPr>
          <w:rFonts w:eastAsia="Calibri" w:cs="Calibri"/>
          <w:lang w:val="en-US"/>
        </w:rPr>
        <w:t>$</w:t>
      </w:r>
      <w:r w:rsidRPr="001E50F3">
        <w:rPr>
          <w:rFonts w:eastAsia="Calibri" w:cs="Calibri"/>
          <w:lang w:val="en-US"/>
        </w:rPr>
        <w:t xml:space="preserve"> 3,311,614 in GEF funding is as follows (see Table </w:t>
      </w:r>
      <w:r w:rsidR="009435A5">
        <w:rPr>
          <w:rFonts w:eastAsia="Calibri" w:cs="Calibri"/>
          <w:lang w:val="en-US"/>
        </w:rPr>
        <w:t>11</w:t>
      </w:r>
      <w:r w:rsidRPr="001E50F3">
        <w:rPr>
          <w:rFonts w:eastAsia="Calibri" w:cs="Calibri"/>
          <w:lang w:val="en-US"/>
        </w:rPr>
        <w:t>): US</w:t>
      </w:r>
      <w:r>
        <w:rPr>
          <w:rFonts w:eastAsia="Calibri" w:cs="Calibri"/>
          <w:lang w:val="en-US"/>
        </w:rPr>
        <w:t>$</w:t>
      </w:r>
      <w:r w:rsidRPr="001E50F3">
        <w:rPr>
          <w:rFonts w:eastAsia="Calibri" w:cs="Calibri"/>
          <w:lang w:val="en-US"/>
        </w:rPr>
        <w:t xml:space="preserve"> 2,479,410 for the achievement of Result 1; US</w:t>
      </w:r>
      <w:r>
        <w:rPr>
          <w:rFonts w:eastAsia="Calibri" w:cs="Calibri"/>
          <w:lang w:val="en-US"/>
        </w:rPr>
        <w:t>$</w:t>
      </w:r>
      <w:r w:rsidRPr="001E50F3">
        <w:rPr>
          <w:rFonts w:eastAsia="Calibri" w:cs="Calibri"/>
          <w:lang w:val="en-US"/>
        </w:rPr>
        <w:t xml:space="preserve"> 255,484 for the achievement of Result 2; US</w:t>
      </w:r>
      <w:r>
        <w:rPr>
          <w:rFonts w:eastAsia="Calibri" w:cs="Calibri"/>
          <w:lang w:val="en-US"/>
        </w:rPr>
        <w:t>$</w:t>
      </w:r>
      <w:r w:rsidRPr="001E50F3">
        <w:rPr>
          <w:rFonts w:eastAsia="Calibri" w:cs="Calibri"/>
          <w:lang w:val="en-US"/>
        </w:rPr>
        <w:t xml:space="preserve"> 166,751 for Result 3; US</w:t>
      </w:r>
      <w:r>
        <w:rPr>
          <w:rFonts w:eastAsia="Calibri" w:cs="Calibri"/>
          <w:lang w:val="en-US"/>
        </w:rPr>
        <w:t>$</w:t>
      </w:r>
      <w:r w:rsidRPr="001E50F3">
        <w:rPr>
          <w:rFonts w:eastAsia="Calibri" w:cs="Calibri"/>
          <w:lang w:val="en-US"/>
        </w:rPr>
        <w:t xml:space="preserve"> 254,275 for monitoring and evaluation; and US</w:t>
      </w:r>
      <w:r>
        <w:rPr>
          <w:rFonts w:eastAsia="Calibri" w:cs="Calibri"/>
          <w:lang w:val="en-US"/>
        </w:rPr>
        <w:t>$</w:t>
      </w:r>
      <w:r w:rsidRPr="001E50F3">
        <w:rPr>
          <w:rFonts w:eastAsia="Calibri" w:cs="Calibri"/>
          <w:lang w:val="en-US"/>
        </w:rPr>
        <w:t xml:space="preserve"> 157,694 for project management. As mentioned in Section 3.1, Result 4 does not have an allocated budget despite having a significant weight in the achievement of the CMS objectives</w:t>
      </w:r>
      <w:r w:rsidR="003C7814" w:rsidRPr="001E50F3">
        <w:rPr>
          <w:rFonts w:eastAsia="Calibri" w:cs="Calibri"/>
          <w:lang w:val="en-US"/>
        </w:rPr>
        <w:t>.</w:t>
      </w:r>
    </w:p>
    <w:p w14:paraId="35BA5BDA" w14:textId="628A1118" w:rsidR="006F6DA8" w:rsidRDefault="001E50F3" w:rsidP="003C7814">
      <w:pPr>
        <w:spacing w:after="0" w:line="240" w:lineRule="auto"/>
        <w:jc w:val="both"/>
        <w:rPr>
          <w:i/>
          <w:iCs/>
          <w:sz w:val="20"/>
          <w:szCs w:val="20"/>
          <w:lang w:val="en-US"/>
        </w:rPr>
      </w:pPr>
      <w:r w:rsidRPr="001E50F3">
        <w:rPr>
          <w:i/>
          <w:iCs/>
          <w:sz w:val="20"/>
          <w:szCs w:val="20"/>
          <w:lang w:val="en-US"/>
        </w:rPr>
        <w:t xml:space="preserve">Table </w:t>
      </w:r>
      <w:r w:rsidR="009435A5">
        <w:rPr>
          <w:i/>
          <w:iCs/>
          <w:sz w:val="20"/>
          <w:szCs w:val="20"/>
          <w:lang w:val="en-US"/>
        </w:rPr>
        <w:t>11</w:t>
      </w:r>
      <w:r w:rsidRPr="001E50F3">
        <w:rPr>
          <w:i/>
          <w:iCs/>
          <w:sz w:val="20"/>
          <w:szCs w:val="20"/>
          <w:lang w:val="en-US"/>
        </w:rPr>
        <w:t>: Evolution of CMS expenditures for the period 2015-2020</w:t>
      </w:r>
    </w:p>
    <w:p w14:paraId="65BEC385" w14:textId="625FC48B" w:rsidR="003E72A2" w:rsidRDefault="003E72A2" w:rsidP="003C7814">
      <w:pPr>
        <w:spacing w:after="0" w:line="240" w:lineRule="auto"/>
        <w:jc w:val="both"/>
        <w:rPr>
          <w:i/>
          <w:iCs/>
          <w:sz w:val="20"/>
          <w:szCs w:val="20"/>
          <w:lang w:val="en-US"/>
        </w:rPr>
      </w:pPr>
    </w:p>
    <w:tbl>
      <w:tblPr>
        <w:tblW w:w="5109" w:type="pct"/>
        <w:tblLayout w:type="fixed"/>
        <w:tblCellMar>
          <w:left w:w="0" w:type="dxa"/>
          <w:right w:w="0" w:type="dxa"/>
        </w:tblCellMar>
        <w:tblLook w:val="04A0" w:firstRow="1" w:lastRow="0" w:firstColumn="1" w:lastColumn="0" w:noHBand="0" w:noVBand="1"/>
      </w:tblPr>
      <w:tblGrid>
        <w:gridCol w:w="1467"/>
        <w:gridCol w:w="933"/>
        <w:gridCol w:w="933"/>
        <w:gridCol w:w="933"/>
        <w:gridCol w:w="934"/>
        <w:gridCol w:w="798"/>
        <w:gridCol w:w="933"/>
        <w:gridCol w:w="934"/>
        <w:gridCol w:w="1119"/>
      </w:tblGrid>
      <w:tr w:rsidR="003E72A2" w:rsidRPr="003404F0" w14:paraId="6D525DF5" w14:textId="77777777" w:rsidTr="00A56D7D">
        <w:trPr>
          <w:trHeight w:val="800"/>
        </w:trPr>
        <w:tc>
          <w:tcPr>
            <w:tcW w:w="817" w:type="pct"/>
            <w:tcBorders>
              <w:top w:val="double" w:sz="6" w:space="0" w:color="auto"/>
              <w:left w:val="double" w:sz="6" w:space="0" w:color="auto"/>
              <w:bottom w:val="single" w:sz="8" w:space="0" w:color="auto"/>
              <w:right w:val="single" w:sz="8" w:space="0" w:color="auto"/>
            </w:tcBorders>
            <w:shd w:val="clear" w:color="000000" w:fill="F4B084"/>
            <w:tcMar>
              <w:top w:w="15" w:type="dxa"/>
              <w:left w:w="15" w:type="dxa"/>
              <w:bottom w:w="0" w:type="dxa"/>
              <w:right w:w="15" w:type="dxa"/>
            </w:tcMar>
            <w:vAlign w:val="center"/>
            <w:hideMark/>
          </w:tcPr>
          <w:p w14:paraId="258172B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lang w:eastAsia="en-US"/>
              </w:rPr>
            </w:pPr>
            <w:proofErr w:type="spellStart"/>
            <w:r>
              <w:rPr>
                <w:rFonts w:cstheme="minorHAnsi"/>
                <w:b/>
                <w:bCs/>
                <w:i/>
                <w:iCs/>
                <w:color w:val="000000"/>
                <w:sz w:val="18"/>
                <w:szCs w:val="18"/>
              </w:rPr>
              <w:t>Component</w:t>
            </w:r>
            <w:proofErr w:type="spellEnd"/>
            <w:r>
              <w:rPr>
                <w:rFonts w:cstheme="minorHAnsi"/>
                <w:b/>
                <w:bCs/>
                <w:i/>
                <w:iCs/>
                <w:color w:val="000000"/>
                <w:sz w:val="18"/>
                <w:szCs w:val="18"/>
              </w:rPr>
              <w:t>/</w:t>
            </w:r>
            <w:proofErr w:type="spellStart"/>
            <w:r>
              <w:rPr>
                <w:rFonts w:cstheme="minorHAnsi"/>
                <w:b/>
                <w:bCs/>
                <w:i/>
                <w:iCs/>
                <w:color w:val="000000"/>
                <w:sz w:val="18"/>
                <w:szCs w:val="18"/>
              </w:rPr>
              <w:t>Year</w:t>
            </w:r>
            <w:proofErr w:type="spellEnd"/>
          </w:p>
        </w:tc>
        <w:tc>
          <w:tcPr>
            <w:tcW w:w="519" w:type="pct"/>
            <w:tcBorders>
              <w:top w:val="double" w:sz="6" w:space="0" w:color="auto"/>
              <w:left w:val="nil"/>
              <w:bottom w:val="single" w:sz="8" w:space="0" w:color="auto"/>
              <w:right w:val="single" w:sz="8" w:space="0" w:color="auto"/>
            </w:tcBorders>
            <w:shd w:val="clear" w:color="000000" w:fill="F4B084"/>
            <w:tcMar>
              <w:top w:w="15" w:type="dxa"/>
              <w:left w:w="15" w:type="dxa"/>
              <w:bottom w:w="0" w:type="dxa"/>
              <w:right w:w="15" w:type="dxa"/>
            </w:tcMar>
            <w:vAlign w:val="center"/>
            <w:hideMark/>
          </w:tcPr>
          <w:p w14:paraId="721AEC8F"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roofErr w:type="spellStart"/>
            <w:r>
              <w:rPr>
                <w:rFonts w:cstheme="minorHAnsi"/>
                <w:b/>
                <w:bCs/>
                <w:i/>
                <w:iCs/>
                <w:color w:val="000000"/>
                <w:sz w:val="18"/>
                <w:szCs w:val="18"/>
              </w:rPr>
              <w:t>Execution</w:t>
            </w:r>
            <w:proofErr w:type="spellEnd"/>
            <w:r>
              <w:rPr>
                <w:rFonts w:cstheme="minorHAnsi"/>
                <w:b/>
                <w:bCs/>
                <w:i/>
                <w:iCs/>
                <w:color w:val="000000"/>
                <w:sz w:val="18"/>
                <w:szCs w:val="18"/>
              </w:rPr>
              <w:t xml:space="preserve"> </w:t>
            </w:r>
            <w:proofErr w:type="spellStart"/>
            <w:r>
              <w:rPr>
                <w:rFonts w:cstheme="minorHAnsi"/>
                <w:b/>
                <w:bCs/>
                <w:i/>
                <w:iCs/>
                <w:color w:val="000000"/>
                <w:sz w:val="18"/>
                <w:szCs w:val="18"/>
              </w:rPr>
              <w:t>Level</w:t>
            </w:r>
            <w:proofErr w:type="spellEnd"/>
          </w:p>
        </w:tc>
        <w:tc>
          <w:tcPr>
            <w:tcW w:w="519"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0DF2237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1</w:t>
            </w:r>
          </w:p>
        </w:tc>
        <w:tc>
          <w:tcPr>
            <w:tcW w:w="519"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1D481781"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2</w:t>
            </w:r>
          </w:p>
        </w:tc>
        <w:tc>
          <w:tcPr>
            <w:tcW w:w="520"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71BA5FF7"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3</w:t>
            </w:r>
          </w:p>
        </w:tc>
        <w:tc>
          <w:tcPr>
            <w:tcW w:w="444"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1600781A"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4</w:t>
            </w:r>
          </w:p>
        </w:tc>
        <w:tc>
          <w:tcPr>
            <w:tcW w:w="519"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2B0C2A2E"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5</w:t>
            </w:r>
          </w:p>
        </w:tc>
        <w:tc>
          <w:tcPr>
            <w:tcW w:w="520"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0CBAEB0D"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6</w:t>
            </w:r>
          </w:p>
        </w:tc>
        <w:tc>
          <w:tcPr>
            <w:tcW w:w="625" w:type="pct"/>
            <w:tcBorders>
              <w:top w:val="double" w:sz="6" w:space="0" w:color="auto"/>
              <w:left w:val="nil"/>
              <w:bottom w:val="single" w:sz="8" w:space="0" w:color="auto"/>
              <w:right w:val="double" w:sz="6" w:space="0" w:color="auto"/>
            </w:tcBorders>
            <w:shd w:val="clear" w:color="000000" w:fill="F4B084"/>
            <w:tcMar>
              <w:top w:w="15" w:type="dxa"/>
              <w:left w:w="15" w:type="dxa"/>
              <w:bottom w:w="0" w:type="dxa"/>
              <w:right w:w="15" w:type="dxa"/>
            </w:tcMar>
            <w:vAlign w:val="center"/>
            <w:hideMark/>
          </w:tcPr>
          <w:p w14:paraId="79D7F802"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roofErr w:type="spellStart"/>
            <w:r>
              <w:rPr>
                <w:rFonts w:cstheme="minorHAnsi"/>
                <w:b/>
                <w:bCs/>
                <w:i/>
                <w:iCs/>
                <w:color w:val="000000"/>
                <w:sz w:val="18"/>
                <w:szCs w:val="18"/>
              </w:rPr>
              <w:t>Annual</w:t>
            </w:r>
            <w:proofErr w:type="spellEnd"/>
            <w:r>
              <w:rPr>
                <w:rFonts w:cstheme="minorHAnsi"/>
                <w:b/>
                <w:bCs/>
                <w:i/>
                <w:iCs/>
                <w:color w:val="000000"/>
                <w:sz w:val="18"/>
                <w:szCs w:val="18"/>
              </w:rPr>
              <w:t xml:space="preserve"> </w:t>
            </w:r>
            <w:proofErr w:type="spellStart"/>
            <w:r>
              <w:rPr>
                <w:rFonts w:cstheme="minorHAnsi"/>
                <w:b/>
                <w:bCs/>
                <w:i/>
                <w:iCs/>
                <w:color w:val="000000"/>
                <w:sz w:val="18"/>
                <w:szCs w:val="18"/>
              </w:rPr>
              <w:t>Accumulation</w:t>
            </w:r>
            <w:proofErr w:type="spellEnd"/>
          </w:p>
        </w:tc>
      </w:tr>
      <w:tr w:rsidR="003E72A2" w:rsidRPr="003404F0" w14:paraId="1AF9C3A2" w14:textId="77777777" w:rsidTr="00A56D7D">
        <w:trPr>
          <w:trHeight w:val="300"/>
        </w:trPr>
        <w:tc>
          <w:tcPr>
            <w:tcW w:w="817" w:type="pct"/>
            <w:vMerge w:val="restart"/>
            <w:tcBorders>
              <w:top w:val="nil"/>
              <w:left w:val="double" w:sz="6" w:space="0" w:color="auto"/>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BEB7C50"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2015</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40CC9B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9A3B50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673.079</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86543F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67.664</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FEDDDF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46.205</w:t>
            </w:r>
          </w:p>
        </w:tc>
        <w:tc>
          <w:tcPr>
            <w:tcW w:w="44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369D24E"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DB5D84C"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38.055</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437ACE8"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29.739</w:t>
            </w:r>
          </w:p>
        </w:tc>
        <w:tc>
          <w:tcPr>
            <w:tcW w:w="625"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76F11D30"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854.742</w:t>
            </w:r>
          </w:p>
        </w:tc>
      </w:tr>
      <w:tr w:rsidR="003E72A2" w:rsidRPr="003404F0" w14:paraId="3173E8FA"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7AD2E7CD"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813AE6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616032C"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134.105</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4584AED0"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E3336E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44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DCE37D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1.043</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4B416A4E"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23.752</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798107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59.961</w:t>
            </w:r>
          </w:p>
        </w:tc>
        <w:tc>
          <w:tcPr>
            <w:tcW w:w="625"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0FBBC4A7"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218.861</w:t>
            </w:r>
          </w:p>
        </w:tc>
      </w:tr>
      <w:tr w:rsidR="003E72A2" w:rsidRPr="003404F0" w14:paraId="6CE84CB0"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46BD7C0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E4C4E77"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06B2C56"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20%</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A90918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0%</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72B709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0%</w:t>
            </w:r>
          </w:p>
        </w:tc>
        <w:tc>
          <w:tcPr>
            <w:tcW w:w="44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88B0498" w14:textId="77777777" w:rsidR="003E72A2" w:rsidRPr="00F645BA" w:rsidRDefault="003E72A2" w:rsidP="00A56D7D">
            <w:pPr>
              <w:spacing w:after="0" w:line="240" w:lineRule="auto"/>
              <w:jc w:val="center"/>
              <w:rPr>
                <w:rFonts w:asciiTheme="minorHAnsi" w:hAnsiTheme="minorHAnsi" w:cstheme="minorHAnsi"/>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83C1218"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62%</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38F273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202%</w:t>
            </w:r>
          </w:p>
        </w:tc>
        <w:tc>
          <w:tcPr>
            <w:tcW w:w="625"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15E0D216"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26%</w:t>
            </w:r>
          </w:p>
        </w:tc>
      </w:tr>
      <w:tr w:rsidR="003E72A2" w:rsidRPr="003404F0" w14:paraId="1AE32E1F" w14:textId="77777777" w:rsidTr="00A56D7D">
        <w:trPr>
          <w:trHeight w:val="300"/>
        </w:trPr>
        <w:tc>
          <w:tcPr>
            <w:tcW w:w="817" w:type="pct"/>
            <w:vMerge w:val="restart"/>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6D2ECB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2016</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4CF9D78"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BD8C38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632.288</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5D2286D"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107.716</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A65A64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36.688</w:t>
            </w:r>
          </w:p>
        </w:tc>
        <w:tc>
          <w:tcPr>
            <w:tcW w:w="44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8A8D2F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FB28AD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38.055</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F85925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29.739</w:t>
            </w:r>
          </w:p>
        </w:tc>
        <w:tc>
          <w:tcPr>
            <w:tcW w:w="625"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124C79A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844.486</w:t>
            </w:r>
          </w:p>
        </w:tc>
      </w:tr>
      <w:tr w:rsidR="003E72A2" w:rsidRPr="003404F0" w14:paraId="44D98B70"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186D0ED1"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ADE1A34"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5A0122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399.190</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8E57D7F"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15.721</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70C395E"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1.848</w:t>
            </w:r>
          </w:p>
        </w:tc>
        <w:tc>
          <w:tcPr>
            <w:tcW w:w="44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01A8E2"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9B8C8D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30.290</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0FE62D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23.820</w:t>
            </w:r>
          </w:p>
        </w:tc>
        <w:tc>
          <w:tcPr>
            <w:tcW w:w="625"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6A22671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470.869</w:t>
            </w:r>
          </w:p>
        </w:tc>
      </w:tr>
      <w:tr w:rsidR="003E72A2" w:rsidRPr="003404F0" w14:paraId="66A2877E"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68C7165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8B1BCF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5ABE92A"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63%</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F1CAD0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15%</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A26A4F0"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w:t>
            </w:r>
          </w:p>
        </w:tc>
        <w:tc>
          <w:tcPr>
            <w:tcW w:w="44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7923214" w14:textId="77777777" w:rsidR="003E72A2" w:rsidRPr="00F645BA" w:rsidRDefault="003E72A2" w:rsidP="00A56D7D">
            <w:pPr>
              <w:spacing w:after="0" w:line="240" w:lineRule="auto"/>
              <w:jc w:val="center"/>
              <w:rPr>
                <w:rFonts w:asciiTheme="minorHAnsi" w:hAnsiTheme="minorHAnsi" w:cstheme="minorHAnsi"/>
                <w:color w:val="000000"/>
                <w:sz w:val="18"/>
                <w:szCs w:val="18"/>
              </w:rPr>
            </w:pP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E97E72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80%</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48BC4B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80%</w:t>
            </w:r>
          </w:p>
        </w:tc>
        <w:tc>
          <w:tcPr>
            <w:tcW w:w="625"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3106A2DB"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56%</w:t>
            </w:r>
          </w:p>
        </w:tc>
      </w:tr>
      <w:tr w:rsidR="003E72A2" w:rsidRPr="003404F0" w14:paraId="2F5B3E95" w14:textId="77777777" w:rsidTr="00A56D7D">
        <w:trPr>
          <w:trHeight w:val="300"/>
        </w:trPr>
        <w:tc>
          <w:tcPr>
            <w:tcW w:w="817" w:type="pct"/>
            <w:vMerge w:val="restart"/>
            <w:tcBorders>
              <w:top w:val="nil"/>
              <w:left w:val="double" w:sz="6" w:space="0" w:color="auto"/>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434E81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2017</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CB92CE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6FC4C4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532.292</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806CF4D"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80.104</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84BADD1"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41.929</w:t>
            </w:r>
          </w:p>
        </w:tc>
        <w:tc>
          <w:tcPr>
            <w:tcW w:w="44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A57F3AE"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B2C425D"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68.055</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BFAAFB1"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32.739</w:t>
            </w:r>
          </w:p>
        </w:tc>
        <w:tc>
          <w:tcPr>
            <w:tcW w:w="625"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3B33053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755.119</w:t>
            </w:r>
          </w:p>
        </w:tc>
      </w:tr>
      <w:tr w:rsidR="003E72A2" w:rsidRPr="003404F0" w14:paraId="7A5210E2"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5A7CB7CA"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DA39C2B"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8AB0B0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373.423</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4D279C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42.352</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996EBFC"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6.044</w:t>
            </w:r>
          </w:p>
        </w:tc>
        <w:tc>
          <w:tcPr>
            <w:tcW w:w="44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DE805D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934635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63.011</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9D3EBD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25.672</w:t>
            </w:r>
          </w:p>
        </w:tc>
        <w:tc>
          <w:tcPr>
            <w:tcW w:w="625"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020AFB2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510.502</w:t>
            </w:r>
          </w:p>
        </w:tc>
      </w:tr>
      <w:tr w:rsidR="003E72A2" w:rsidRPr="003404F0" w14:paraId="171FFCBC"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395EA8C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F7D1894"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D24DA80"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70%</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9DF60B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14%</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98DAB2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14%</w:t>
            </w:r>
          </w:p>
        </w:tc>
        <w:tc>
          <w:tcPr>
            <w:tcW w:w="44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AEB3E13" w14:textId="77777777" w:rsidR="003E72A2" w:rsidRPr="00F645BA" w:rsidRDefault="003E72A2" w:rsidP="00A56D7D">
            <w:pPr>
              <w:spacing w:after="0" w:line="240" w:lineRule="auto"/>
              <w:jc w:val="center"/>
              <w:rPr>
                <w:rFonts w:asciiTheme="minorHAnsi" w:hAnsiTheme="minorHAnsi" w:cstheme="minorHAnsi"/>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1DB92902"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93%</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366FDDA"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78%</w:t>
            </w:r>
          </w:p>
        </w:tc>
        <w:tc>
          <w:tcPr>
            <w:tcW w:w="625"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0125830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68%</w:t>
            </w:r>
          </w:p>
        </w:tc>
      </w:tr>
      <w:tr w:rsidR="003E72A2" w:rsidRPr="003404F0" w14:paraId="4358FCE6" w14:textId="77777777" w:rsidTr="00A56D7D">
        <w:trPr>
          <w:trHeight w:val="300"/>
        </w:trPr>
        <w:tc>
          <w:tcPr>
            <w:tcW w:w="817" w:type="pct"/>
            <w:vMerge w:val="restart"/>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12F6854"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2018</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2C22E0D"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E6D8E7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552.293</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BFFAB6C"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A6024A1"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41.929</w:t>
            </w:r>
          </w:p>
        </w:tc>
        <w:tc>
          <w:tcPr>
            <w:tcW w:w="44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569F886"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D7003D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35.055</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D4F72A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32.738</w:t>
            </w:r>
          </w:p>
        </w:tc>
        <w:tc>
          <w:tcPr>
            <w:tcW w:w="625"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0BEDF83D"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662.015</w:t>
            </w:r>
          </w:p>
        </w:tc>
      </w:tr>
      <w:tr w:rsidR="003E72A2" w:rsidRPr="003404F0" w14:paraId="3E2441AC"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47EADAFF"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7E04181"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13DB5AD"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552.935</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76F701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747</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92BC55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12.988</w:t>
            </w:r>
          </w:p>
        </w:tc>
        <w:tc>
          <w:tcPr>
            <w:tcW w:w="44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F3EBA80"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485B22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30.319</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810E43A"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13.628</w:t>
            </w:r>
          </w:p>
        </w:tc>
        <w:tc>
          <w:tcPr>
            <w:tcW w:w="625"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7B105F48"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610.617</w:t>
            </w:r>
          </w:p>
        </w:tc>
      </w:tr>
      <w:tr w:rsidR="003E72A2" w:rsidRPr="003404F0" w14:paraId="4226E917"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0FF8285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E308F0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7EC28A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100%</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9E08D72"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0%</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69F3524"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31%</w:t>
            </w:r>
          </w:p>
        </w:tc>
        <w:tc>
          <w:tcPr>
            <w:tcW w:w="44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4C6810C" w14:textId="77777777" w:rsidR="003E72A2" w:rsidRPr="00F645BA" w:rsidRDefault="003E72A2" w:rsidP="00A56D7D">
            <w:pPr>
              <w:spacing w:after="0" w:line="240" w:lineRule="auto"/>
              <w:jc w:val="center"/>
              <w:rPr>
                <w:rFonts w:asciiTheme="minorHAnsi" w:hAnsiTheme="minorHAnsi" w:cstheme="minorHAnsi"/>
                <w:color w:val="000000"/>
                <w:sz w:val="18"/>
                <w:szCs w:val="18"/>
              </w:rPr>
            </w:pP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E514A1A"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86%</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F94AFBF"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42%</w:t>
            </w:r>
          </w:p>
        </w:tc>
        <w:tc>
          <w:tcPr>
            <w:tcW w:w="625"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2627063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92%</w:t>
            </w:r>
          </w:p>
        </w:tc>
      </w:tr>
      <w:tr w:rsidR="003E72A2" w:rsidRPr="003404F0" w14:paraId="0E6DCC0F" w14:textId="77777777" w:rsidTr="00A56D7D">
        <w:trPr>
          <w:trHeight w:val="300"/>
        </w:trPr>
        <w:tc>
          <w:tcPr>
            <w:tcW w:w="817" w:type="pct"/>
            <w:vMerge w:val="restart"/>
            <w:tcBorders>
              <w:top w:val="nil"/>
              <w:left w:val="double" w:sz="6" w:space="0" w:color="auto"/>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9C8E128"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2019</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A72B88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E1D528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87.458</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5F3F62F"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B384DB4"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44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A09CA0E"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49968DB"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75.055</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C587771"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32.739</w:t>
            </w:r>
          </w:p>
        </w:tc>
        <w:tc>
          <w:tcPr>
            <w:tcW w:w="625"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18EB1ABF"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195.252</w:t>
            </w:r>
          </w:p>
        </w:tc>
      </w:tr>
      <w:tr w:rsidR="003E72A2" w:rsidRPr="003404F0" w14:paraId="0B003139"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253A178B"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40A5FCE6"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AE3CF62"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784.654</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097B58C"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2.031</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71C989E"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4.773</w:t>
            </w:r>
          </w:p>
        </w:tc>
        <w:tc>
          <w:tcPr>
            <w:tcW w:w="44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4F17E0A8"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2125F27"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13.507</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5D93800"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18.563</w:t>
            </w:r>
          </w:p>
        </w:tc>
        <w:tc>
          <w:tcPr>
            <w:tcW w:w="625"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29465A3A"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823.528</w:t>
            </w:r>
          </w:p>
        </w:tc>
      </w:tr>
      <w:tr w:rsidR="003E72A2" w:rsidRPr="003404F0" w14:paraId="6F9B3471" w14:textId="77777777" w:rsidTr="00A56D7D">
        <w:trPr>
          <w:trHeight w:val="300"/>
        </w:trPr>
        <w:tc>
          <w:tcPr>
            <w:tcW w:w="817" w:type="pct"/>
            <w:vMerge/>
            <w:tcBorders>
              <w:top w:val="nil"/>
              <w:left w:val="double" w:sz="6" w:space="0" w:color="auto"/>
              <w:bottom w:val="single" w:sz="8" w:space="0" w:color="auto"/>
              <w:right w:val="single" w:sz="8" w:space="0" w:color="auto"/>
            </w:tcBorders>
            <w:vAlign w:val="center"/>
            <w:hideMark/>
          </w:tcPr>
          <w:p w14:paraId="216D1C7E"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1EADDDE"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A4E948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897%</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13A48A5C" w14:textId="77777777" w:rsidR="003E72A2" w:rsidRPr="00F645BA" w:rsidRDefault="003E72A2" w:rsidP="00A56D7D">
            <w:pPr>
              <w:spacing w:after="0" w:line="240" w:lineRule="auto"/>
              <w:jc w:val="center"/>
              <w:rPr>
                <w:rFonts w:asciiTheme="minorHAnsi" w:hAnsiTheme="minorHAnsi" w:cstheme="minorHAnsi"/>
                <w:color w:val="000000"/>
                <w:sz w:val="18"/>
                <w:szCs w:val="18"/>
              </w:rPr>
            </w:pP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A5CAF4F" w14:textId="77777777" w:rsidR="003E72A2" w:rsidRPr="00F645BA" w:rsidRDefault="003E72A2" w:rsidP="00A56D7D">
            <w:pPr>
              <w:spacing w:after="0" w:line="240" w:lineRule="auto"/>
              <w:jc w:val="center"/>
              <w:rPr>
                <w:rFonts w:asciiTheme="minorHAnsi" w:hAnsiTheme="minorHAnsi" w:cstheme="minorHAnsi"/>
                <w:color w:val="000000"/>
                <w:sz w:val="18"/>
                <w:szCs w:val="18"/>
              </w:rPr>
            </w:pPr>
          </w:p>
        </w:tc>
        <w:tc>
          <w:tcPr>
            <w:tcW w:w="44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40BE32E8"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BB3B38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18%</w:t>
            </w:r>
          </w:p>
        </w:tc>
        <w:tc>
          <w:tcPr>
            <w:tcW w:w="52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17FAA280"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57%</w:t>
            </w:r>
          </w:p>
        </w:tc>
        <w:tc>
          <w:tcPr>
            <w:tcW w:w="625"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0538D04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422%</w:t>
            </w:r>
          </w:p>
        </w:tc>
      </w:tr>
      <w:tr w:rsidR="003E72A2" w:rsidRPr="003404F0" w14:paraId="0C94D169" w14:textId="77777777" w:rsidTr="00A56D7D">
        <w:trPr>
          <w:trHeight w:val="300"/>
        </w:trPr>
        <w:tc>
          <w:tcPr>
            <w:tcW w:w="817" w:type="pct"/>
            <w:vMerge w:val="restart"/>
            <w:tcBorders>
              <w:top w:val="nil"/>
              <w:left w:val="double" w:sz="6" w:space="0" w:color="auto"/>
              <w:bottom w:val="double" w:sz="6" w:space="0" w:color="000000"/>
              <w:right w:val="single" w:sz="8" w:space="0" w:color="auto"/>
            </w:tcBorders>
            <w:shd w:val="clear" w:color="auto" w:fill="auto"/>
            <w:noWrap/>
            <w:tcMar>
              <w:top w:w="15" w:type="dxa"/>
              <w:left w:w="15" w:type="dxa"/>
              <w:bottom w:w="0" w:type="dxa"/>
              <w:right w:w="15" w:type="dxa"/>
            </w:tcMar>
            <w:vAlign w:val="center"/>
            <w:hideMark/>
          </w:tcPr>
          <w:p w14:paraId="3037CE8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2020</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7FB1E6E"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7CB58CD"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F1A6719"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2F1ED84"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44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631CD1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F952FEF"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95CE27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625"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1B68551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N/A</w:t>
            </w:r>
          </w:p>
        </w:tc>
      </w:tr>
      <w:tr w:rsidR="003E72A2" w:rsidRPr="003404F0" w14:paraId="1DC75187" w14:textId="77777777" w:rsidTr="00A56D7D">
        <w:trPr>
          <w:trHeight w:val="300"/>
        </w:trPr>
        <w:tc>
          <w:tcPr>
            <w:tcW w:w="817" w:type="pct"/>
            <w:vMerge/>
            <w:tcBorders>
              <w:top w:val="nil"/>
              <w:left w:val="double" w:sz="6" w:space="0" w:color="auto"/>
              <w:bottom w:val="double" w:sz="6" w:space="0" w:color="000000"/>
              <w:right w:val="single" w:sz="8" w:space="0" w:color="auto"/>
            </w:tcBorders>
            <w:vAlign w:val="center"/>
            <w:hideMark/>
          </w:tcPr>
          <w:p w14:paraId="4432674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CB03F11"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070652F"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151.741</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2E6BF80"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2.765</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94D5C0F"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131.685</w:t>
            </w:r>
          </w:p>
        </w:tc>
        <w:tc>
          <w:tcPr>
            <w:tcW w:w="44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7D154A8"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4A9AD7D"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434</w:t>
            </w:r>
          </w:p>
        </w:tc>
        <w:tc>
          <w:tcPr>
            <w:tcW w:w="52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C716302"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3.929</w:t>
            </w:r>
          </w:p>
        </w:tc>
        <w:tc>
          <w:tcPr>
            <w:tcW w:w="625"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54F03252"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290.554</w:t>
            </w:r>
          </w:p>
        </w:tc>
      </w:tr>
      <w:tr w:rsidR="003E72A2" w:rsidRPr="003404F0" w14:paraId="00FA789D" w14:textId="77777777" w:rsidTr="00A56D7D">
        <w:trPr>
          <w:trHeight w:val="300"/>
        </w:trPr>
        <w:tc>
          <w:tcPr>
            <w:tcW w:w="817" w:type="pct"/>
            <w:vMerge/>
            <w:tcBorders>
              <w:top w:val="nil"/>
              <w:left w:val="double" w:sz="6" w:space="0" w:color="auto"/>
              <w:bottom w:val="double" w:sz="6" w:space="0" w:color="000000"/>
              <w:right w:val="single" w:sz="8" w:space="0" w:color="auto"/>
            </w:tcBorders>
            <w:vAlign w:val="center"/>
            <w:hideMark/>
          </w:tcPr>
          <w:p w14:paraId="028F6470"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520CDF9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52EAD24A"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19"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15924C55"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20"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28871E7D"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444"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62A9716F"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19"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197188DE"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20"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339C6273" w14:textId="77777777" w:rsidR="003E72A2" w:rsidRPr="00F645BA" w:rsidRDefault="003E72A2" w:rsidP="00A56D7D">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625" w:type="pct"/>
            <w:tcBorders>
              <w:top w:val="nil"/>
              <w:left w:val="nil"/>
              <w:bottom w:val="double" w:sz="6" w:space="0" w:color="auto"/>
              <w:right w:val="double" w:sz="6" w:space="0" w:color="auto"/>
            </w:tcBorders>
            <w:shd w:val="clear" w:color="auto" w:fill="auto"/>
            <w:noWrap/>
            <w:tcMar>
              <w:top w:w="15" w:type="dxa"/>
              <w:left w:w="15" w:type="dxa"/>
              <w:bottom w:w="0" w:type="dxa"/>
              <w:right w:w="15" w:type="dxa"/>
            </w:tcMar>
            <w:vAlign w:val="center"/>
            <w:hideMark/>
          </w:tcPr>
          <w:p w14:paraId="1179994A"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N/A</w:t>
            </w:r>
          </w:p>
        </w:tc>
      </w:tr>
      <w:tr w:rsidR="003E72A2" w:rsidRPr="003404F0" w14:paraId="06C3F4E3" w14:textId="77777777" w:rsidTr="00A56D7D">
        <w:trPr>
          <w:trHeight w:val="290"/>
        </w:trPr>
        <w:tc>
          <w:tcPr>
            <w:tcW w:w="817" w:type="pct"/>
            <w:vMerge w:val="restart"/>
            <w:tcBorders>
              <w:top w:val="nil"/>
              <w:left w:val="double" w:sz="6" w:space="0" w:color="auto"/>
              <w:bottom w:val="double" w:sz="6" w:space="0" w:color="000000"/>
              <w:right w:val="single" w:sz="8" w:space="0" w:color="auto"/>
            </w:tcBorders>
            <w:shd w:val="clear" w:color="000000" w:fill="F4B084"/>
            <w:tcMar>
              <w:top w:w="15" w:type="dxa"/>
              <w:left w:w="15" w:type="dxa"/>
              <w:bottom w:w="0" w:type="dxa"/>
              <w:right w:w="15" w:type="dxa"/>
            </w:tcMar>
            <w:vAlign w:val="center"/>
            <w:hideMark/>
          </w:tcPr>
          <w:p w14:paraId="23F1D28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roofErr w:type="spellStart"/>
            <w:r>
              <w:rPr>
                <w:rFonts w:cstheme="minorHAnsi"/>
                <w:b/>
                <w:bCs/>
                <w:i/>
                <w:iCs/>
                <w:color w:val="000000"/>
                <w:sz w:val="18"/>
                <w:szCs w:val="18"/>
              </w:rPr>
              <w:t>Cumulative</w:t>
            </w:r>
            <w:proofErr w:type="spellEnd"/>
            <w:r>
              <w:rPr>
                <w:rFonts w:cstheme="minorHAnsi"/>
                <w:b/>
                <w:bCs/>
                <w:i/>
                <w:iCs/>
                <w:color w:val="000000"/>
                <w:sz w:val="18"/>
                <w:szCs w:val="18"/>
              </w:rPr>
              <w:t xml:space="preserve"> </w:t>
            </w:r>
            <w:proofErr w:type="spellStart"/>
            <w:r>
              <w:rPr>
                <w:rFonts w:cstheme="minorHAnsi"/>
                <w:b/>
                <w:bCs/>
                <w:i/>
                <w:iCs/>
                <w:color w:val="000000"/>
                <w:sz w:val="18"/>
                <w:szCs w:val="18"/>
              </w:rPr>
              <w:t>Totals</w:t>
            </w:r>
            <w:proofErr w:type="spellEnd"/>
            <w:r>
              <w:rPr>
                <w:rFonts w:cstheme="minorHAnsi"/>
                <w:b/>
                <w:bCs/>
                <w:i/>
                <w:iCs/>
                <w:color w:val="000000"/>
                <w:sz w:val="18"/>
                <w:szCs w:val="18"/>
              </w:rPr>
              <w:t xml:space="preserve"> per </w:t>
            </w:r>
            <w:proofErr w:type="spellStart"/>
            <w:r>
              <w:rPr>
                <w:rFonts w:cstheme="minorHAnsi"/>
                <w:b/>
                <w:bCs/>
                <w:i/>
                <w:iCs/>
                <w:color w:val="000000"/>
                <w:sz w:val="18"/>
                <w:szCs w:val="18"/>
              </w:rPr>
              <w:t>Component</w:t>
            </w:r>
            <w:proofErr w:type="spellEnd"/>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F25BD44"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5DA983B"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2.477.410</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E0EEC4F"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255.484</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D8C5ED4"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166.751</w:t>
            </w:r>
          </w:p>
        </w:tc>
        <w:tc>
          <w:tcPr>
            <w:tcW w:w="44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D1EB379"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DD7F53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254.275</w:t>
            </w:r>
          </w:p>
        </w:tc>
        <w:tc>
          <w:tcPr>
            <w:tcW w:w="52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0E7D530"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157.694</w:t>
            </w:r>
          </w:p>
        </w:tc>
        <w:tc>
          <w:tcPr>
            <w:tcW w:w="625"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68EA7CD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3.311.614</w:t>
            </w:r>
          </w:p>
        </w:tc>
      </w:tr>
      <w:tr w:rsidR="003E72A2" w:rsidRPr="003404F0" w14:paraId="2A9211EF" w14:textId="77777777" w:rsidTr="00A56D7D">
        <w:trPr>
          <w:trHeight w:val="300"/>
        </w:trPr>
        <w:tc>
          <w:tcPr>
            <w:tcW w:w="817" w:type="pct"/>
            <w:vMerge/>
            <w:tcBorders>
              <w:top w:val="nil"/>
              <w:left w:val="double" w:sz="6" w:space="0" w:color="auto"/>
              <w:bottom w:val="double" w:sz="6" w:space="0" w:color="000000"/>
              <w:right w:val="single" w:sz="8" w:space="0" w:color="auto"/>
            </w:tcBorders>
            <w:vAlign w:val="center"/>
            <w:hideMark/>
          </w:tcPr>
          <w:p w14:paraId="2696657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72BF0DC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19"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26813236"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2.396.049</w:t>
            </w:r>
          </w:p>
        </w:tc>
        <w:tc>
          <w:tcPr>
            <w:tcW w:w="519"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4570190F"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63.615</w:t>
            </w:r>
          </w:p>
        </w:tc>
        <w:tc>
          <w:tcPr>
            <w:tcW w:w="520"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787E2D50"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157.338</w:t>
            </w:r>
          </w:p>
        </w:tc>
        <w:tc>
          <w:tcPr>
            <w:tcW w:w="444"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1B9D403D"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1.043</w:t>
            </w:r>
          </w:p>
        </w:tc>
        <w:tc>
          <w:tcPr>
            <w:tcW w:w="519"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7AB62678"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161.313</w:t>
            </w:r>
          </w:p>
        </w:tc>
        <w:tc>
          <w:tcPr>
            <w:tcW w:w="520"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38EEC048"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145.574</w:t>
            </w:r>
          </w:p>
        </w:tc>
        <w:tc>
          <w:tcPr>
            <w:tcW w:w="625" w:type="pct"/>
            <w:tcBorders>
              <w:top w:val="nil"/>
              <w:left w:val="nil"/>
              <w:bottom w:val="single" w:sz="8" w:space="0" w:color="auto"/>
              <w:right w:val="double" w:sz="6" w:space="0" w:color="auto"/>
            </w:tcBorders>
            <w:shd w:val="clear" w:color="000000" w:fill="F4B084"/>
            <w:noWrap/>
            <w:tcMar>
              <w:top w:w="15" w:type="dxa"/>
              <w:left w:w="15" w:type="dxa"/>
              <w:bottom w:w="0" w:type="dxa"/>
              <w:right w:w="15" w:type="dxa"/>
            </w:tcMar>
            <w:vAlign w:val="center"/>
            <w:hideMark/>
          </w:tcPr>
          <w:p w14:paraId="3A53593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2.924.931</w:t>
            </w:r>
          </w:p>
        </w:tc>
      </w:tr>
      <w:tr w:rsidR="003E72A2" w:rsidRPr="003404F0" w14:paraId="4B737639" w14:textId="77777777" w:rsidTr="00A56D7D">
        <w:trPr>
          <w:trHeight w:val="300"/>
        </w:trPr>
        <w:tc>
          <w:tcPr>
            <w:tcW w:w="817" w:type="pct"/>
            <w:vMerge/>
            <w:tcBorders>
              <w:top w:val="nil"/>
              <w:left w:val="double" w:sz="6" w:space="0" w:color="auto"/>
              <w:bottom w:val="double" w:sz="6" w:space="0" w:color="000000"/>
              <w:right w:val="single" w:sz="8" w:space="0" w:color="auto"/>
            </w:tcBorders>
            <w:vAlign w:val="center"/>
            <w:hideMark/>
          </w:tcPr>
          <w:p w14:paraId="40C6C2D5"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242D4A62"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19"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788B65BE"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97%</w:t>
            </w:r>
          </w:p>
        </w:tc>
        <w:tc>
          <w:tcPr>
            <w:tcW w:w="519"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16CB298E"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25%</w:t>
            </w:r>
          </w:p>
        </w:tc>
        <w:tc>
          <w:tcPr>
            <w:tcW w:w="520"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0B05E60F"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94%</w:t>
            </w:r>
          </w:p>
        </w:tc>
        <w:tc>
          <w:tcPr>
            <w:tcW w:w="444"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7C578D2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45CE60B0"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63%</w:t>
            </w:r>
          </w:p>
        </w:tc>
        <w:tc>
          <w:tcPr>
            <w:tcW w:w="520"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19602C36"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92%</w:t>
            </w:r>
          </w:p>
        </w:tc>
        <w:tc>
          <w:tcPr>
            <w:tcW w:w="625" w:type="pct"/>
            <w:tcBorders>
              <w:top w:val="nil"/>
              <w:left w:val="nil"/>
              <w:bottom w:val="double" w:sz="6" w:space="0" w:color="auto"/>
              <w:right w:val="double" w:sz="6" w:space="0" w:color="auto"/>
            </w:tcBorders>
            <w:shd w:val="clear" w:color="000000" w:fill="F4B084"/>
            <w:noWrap/>
            <w:tcMar>
              <w:top w:w="15" w:type="dxa"/>
              <w:left w:w="15" w:type="dxa"/>
              <w:bottom w:w="0" w:type="dxa"/>
              <w:right w:w="15" w:type="dxa"/>
            </w:tcMar>
            <w:vAlign w:val="center"/>
            <w:hideMark/>
          </w:tcPr>
          <w:p w14:paraId="198CD927"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88%</w:t>
            </w:r>
          </w:p>
        </w:tc>
      </w:tr>
      <w:tr w:rsidR="003E72A2" w:rsidRPr="003404F0" w14:paraId="32D57054" w14:textId="77777777" w:rsidTr="00A56D7D">
        <w:trPr>
          <w:trHeight w:val="300"/>
        </w:trPr>
        <w:tc>
          <w:tcPr>
            <w:tcW w:w="817" w:type="pct"/>
            <w:tcBorders>
              <w:top w:val="nil"/>
              <w:left w:val="nil"/>
              <w:bottom w:val="nil"/>
              <w:right w:val="nil"/>
            </w:tcBorders>
            <w:shd w:val="clear" w:color="auto" w:fill="auto"/>
            <w:noWrap/>
            <w:tcMar>
              <w:top w:w="15" w:type="dxa"/>
              <w:left w:w="15" w:type="dxa"/>
              <w:bottom w:w="0" w:type="dxa"/>
              <w:right w:w="15" w:type="dxa"/>
            </w:tcMar>
            <w:vAlign w:val="center"/>
            <w:hideMark/>
          </w:tcPr>
          <w:p w14:paraId="278B465F" w14:textId="77777777" w:rsidR="003E72A2" w:rsidRPr="00F645BA" w:rsidRDefault="003E72A2" w:rsidP="00A56D7D">
            <w:pPr>
              <w:spacing w:after="0" w:line="240" w:lineRule="auto"/>
              <w:jc w:val="center"/>
              <w:rPr>
                <w:rFonts w:asciiTheme="minorHAnsi" w:hAnsiTheme="minorHAnsi" w:cstheme="minorHAnsi"/>
                <w:i/>
                <w:iCs/>
                <w:color w:val="000000"/>
                <w:sz w:val="18"/>
                <w:szCs w:val="18"/>
              </w:rPr>
            </w:pPr>
            <w:r w:rsidRPr="00F645BA">
              <w:rPr>
                <w:rFonts w:asciiTheme="minorHAnsi" w:hAnsiTheme="minorHAnsi" w:cstheme="minorHAnsi"/>
                <w:i/>
                <w:iCs/>
                <w:color w:val="000000"/>
                <w:sz w:val="18"/>
                <w:szCs w:val="18"/>
              </w:rPr>
              <w:t xml:space="preserve">N/A: </w:t>
            </w:r>
            <w:proofErr w:type="spellStart"/>
            <w:r w:rsidRPr="00F645BA">
              <w:rPr>
                <w:rFonts w:asciiTheme="minorHAnsi" w:hAnsiTheme="minorHAnsi" w:cstheme="minorHAnsi"/>
                <w:i/>
                <w:iCs/>
                <w:color w:val="000000"/>
                <w:sz w:val="18"/>
                <w:szCs w:val="18"/>
              </w:rPr>
              <w:t>no</w:t>
            </w:r>
            <w:r>
              <w:rPr>
                <w:rFonts w:cstheme="minorHAnsi"/>
                <w:i/>
                <w:iCs/>
                <w:color w:val="000000"/>
                <w:sz w:val="18"/>
                <w:szCs w:val="18"/>
              </w:rPr>
              <w:t>t</w:t>
            </w:r>
            <w:proofErr w:type="spellEnd"/>
            <w:r>
              <w:rPr>
                <w:rFonts w:cstheme="minorHAnsi"/>
                <w:i/>
                <w:iCs/>
                <w:color w:val="000000"/>
                <w:sz w:val="18"/>
                <w:szCs w:val="18"/>
              </w:rPr>
              <w:t xml:space="preserve"> </w:t>
            </w:r>
            <w:proofErr w:type="spellStart"/>
            <w:r>
              <w:rPr>
                <w:rFonts w:cstheme="minorHAnsi"/>
                <w:i/>
                <w:iCs/>
                <w:color w:val="000000"/>
                <w:sz w:val="18"/>
                <w:szCs w:val="18"/>
              </w:rPr>
              <w:t>applicable</w:t>
            </w:r>
            <w:proofErr w:type="spellEnd"/>
          </w:p>
        </w:tc>
        <w:tc>
          <w:tcPr>
            <w:tcW w:w="519" w:type="pct"/>
            <w:tcBorders>
              <w:top w:val="nil"/>
              <w:left w:val="nil"/>
              <w:bottom w:val="nil"/>
              <w:right w:val="nil"/>
            </w:tcBorders>
            <w:shd w:val="clear" w:color="auto" w:fill="auto"/>
            <w:noWrap/>
            <w:tcMar>
              <w:top w:w="15" w:type="dxa"/>
              <w:left w:w="15" w:type="dxa"/>
              <w:bottom w:w="0" w:type="dxa"/>
              <w:right w:w="15" w:type="dxa"/>
            </w:tcMar>
            <w:vAlign w:val="center"/>
            <w:hideMark/>
          </w:tcPr>
          <w:p w14:paraId="25175FF0" w14:textId="77777777" w:rsidR="003E72A2" w:rsidRPr="00F645BA" w:rsidRDefault="003E72A2" w:rsidP="00A56D7D">
            <w:pPr>
              <w:spacing w:after="0" w:line="240" w:lineRule="auto"/>
              <w:jc w:val="center"/>
              <w:rPr>
                <w:rFonts w:asciiTheme="minorHAnsi" w:hAnsiTheme="minorHAnsi" w:cstheme="minorHAnsi"/>
                <w:i/>
                <w:iCs/>
                <w:color w:val="000000"/>
                <w:sz w:val="18"/>
                <w:szCs w:val="18"/>
              </w:rPr>
            </w:pPr>
          </w:p>
        </w:tc>
        <w:tc>
          <w:tcPr>
            <w:tcW w:w="519" w:type="pct"/>
            <w:tcBorders>
              <w:top w:val="nil"/>
              <w:left w:val="nil"/>
              <w:bottom w:val="nil"/>
              <w:right w:val="nil"/>
            </w:tcBorders>
            <w:shd w:val="clear" w:color="auto" w:fill="auto"/>
            <w:noWrap/>
            <w:tcMar>
              <w:top w:w="15" w:type="dxa"/>
              <w:left w:w="15" w:type="dxa"/>
              <w:bottom w:w="0" w:type="dxa"/>
              <w:right w:w="15" w:type="dxa"/>
            </w:tcMar>
            <w:vAlign w:val="center"/>
            <w:hideMark/>
          </w:tcPr>
          <w:p w14:paraId="0CC84139"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519" w:type="pct"/>
            <w:tcBorders>
              <w:top w:val="nil"/>
              <w:left w:val="nil"/>
              <w:bottom w:val="nil"/>
              <w:right w:val="nil"/>
            </w:tcBorders>
            <w:shd w:val="clear" w:color="auto" w:fill="auto"/>
            <w:noWrap/>
            <w:tcMar>
              <w:top w:w="15" w:type="dxa"/>
              <w:left w:w="15" w:type="dxa"/>
              <w:bottom w:w="0" w:type="dxa"/>
              <w:right w:w="15" w:type="dxa"/>
            </w:tcMar>
            <w:vAlign w:val="center"/>
            <w:hideMark/>
          </w:tcPr>
          <w:p w14:paraId="797AE2AC"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520" w:type="pct"/>
            <w:tcBorders>
              <w:top w:val="nil"/>
              <w:left w:val="nil"/>
              <w:bottom w:val="nil"/>
              <w:right w:val="nil"/>
            </w:tcBorders>
            <w:shd w:val="clear" w:color="auto" w:fill="auto"/>
            <w:noWrap/>
            <w:tcMar>
              <w:top w:w="15" w:type="dxa"/>
              <w:left w:w="15" w:type="dxa"/>
              <w:bottom w:w="0" w:type="dxa"/>
              <w:right w:w="15" w:type="dxa"/>
            </w:tcMar>
            <w:vAlign w:val="center"/>
            <w:hideMark/>
          </w:tcPr>
          <w:p w14:paraId="7A56DECF"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444" w:type="pct"/>
            <w:tcBorders>
              <w:top w:val="nil"/>
              <w:left w:val="nil"/>
              <w:bottom w:val="nil"/>
              <w:right w:val="nil"/>
            </w:tcBorders>
            <w:shd w:val="clear" w:color="auto" w:fill="auto"/>
            <w:noWrap/>
            <w:tcMar>
              <w:top w:w="15" w:type="dxa"/>
              <w:left w:w="15" w:type="dxa"/>
              <w:bottom w:w="0" w:type="dxa"/>
              <w:right w:w="15" w:type="dxa"/>
            </w:tcMar>
            <w:vAlign w:val="center"/>
            <w:hideMark/>
          </w:tcPr>
          <w:p w14:paraId="71AEB4FD"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1038"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6624F9C"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Pr>
                <w:rFonts w:cstheme="minorHAnsi"/>
                <w:b/>
                <w:bCs/>
                <w:i/>
                <w:iCs/>
                <w:color w:val="000000"/>
                <w:sz w:val="18"/>
                <w:szCs w:val="18"/>
              </w:rPr>
              <w:t>Balance as of</w:t>
            </w:r>
            <w:r w:rsidRPr="00F645BA">
              <w:rPr>
                <w:rFonts w:asciiTheme="minorHAnsi" w:hAnsiTheme="minorHAnsi" w:cstheme="minorHAnsi"/>
                <w:b/>
                <w:bCs/>
                <w:i/>
                <w:iCs/>
                <w:color w:val="000000"/>
                <w:sz w:val="18"/>
                <w:szCs w:val="18"/>
              </w:rPr>
              <w:t xml:space="preserve"> 3</w:t>
            </w:r>
            <w:r>
              <w:rPr>
                <w:rFonts w:asciiTheme="minorHAnsi" w:hAnsiTheme="minorHAnsi" w:cstheme="minorHAnsi"/>
                <w:b/>
                <w:bCs/>
                <w:i/>
                <w:iCs/>
                <w:color w:val="000000"/>
                <w:sz w:val="18"/>
                <w:szCs w:val="18"/>
              </w:rPr>
              <w:t>1</w:t>
            </w:r>
            <w:r w:rsidRPr="00F645BA">
              <w:rPr>
                <w:rFonts w:asciiTheme="minorHAnsi" w:hAnsiTheme="minorHAnsi" w:cstheme="minorHAnsi"/>
                <w:b/>
                <w:bCs/>
                <w:i/>
                <w:iCs/>
                <w:color w:val="000000"/>
                <w:sz w:val="18"/>
                <w:szCs w:val="18"/>
              </w:rPr>
              <w:t>/0</w:t>
            </w:r>
            <w:r>
              <w:rPr>
                <w:rFonts w:asciiTheme="minorHAnsi" w:hAnsiTheme="minorHAnsi" w:cstheme="minorHAnsi"/>
                <w:b/>
                <w:bCs/>
                <w:i/>
                <w:iCs/>
                <w:color w:val="000000"/>
                <w:sz w:val="18"/>
                <w:szCs w:val="18"/>
              </w:rPr>
              <w:t>7</w:t>
            </w:r>
            <w:r w:rsidRPr="00F645BA">
              <w:rPr>
                <w:rFonts w:asciiTheme="minorHAnsi" w:hAnsiTheme="minorHAnsi" w:cstheme="minorHAnsi"/>
                <w:b/>
                <w:bCs/>
                <w:i/>
                <w:iCs/>
                <w:color w:val="000000"/>
                <w:sz w:val="18"/>
                <w:szCs w:val="18"/>
              </w:rPr>
              <w:t>/2020 (USD)=</w:t>
            </w:r>
          </w:p>
        </w:tc>
        <w:tc>
          <w:tcPr>
            <w:tcW w:w="625" w:type="pct"/>
            <w:tcBorders>
              <w:top w:val="nil"/>
              <w:left w:val="nil"/>
              <w:bottom w:val="nil"/>
              <w:right w:val="nil"/>
            </w:tcBorders>
            <w:shd w:val="clear" w:color="auto" w:fill="auto"/>
            <w:noWrap/>
            <w:tcMar>
              <w:top w:w="15" w:type="dxa"/>
              <w:left w:w="15" w:type="dxa"/>
              <w:bottom w:w="0" w:type="dxa"/>
              <w:right w:w="15" w:type="dxa"/>
            </w:tcMar>
            <w:vAlign w:val="center"/>
            <w:hideMark/>
          </w:tcPr>
          <w:p w14:paraId="1494FDB3"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386.683</w:t>
            </w:r>
          </w:p>
        </w:tc>
      </w:tr>
      <w:tr w:rsidR="003E72A2" w:rsidRPr="003404F0" w14:paraId="69D24CE3" w14:textId="77777777" w:rsidTr="00A56D7D">
        <w:trPr>
          <w:trHeight w:val="290"/>
        </w:trPr>
        <w:tc>
          <w:tcPr>
            <w:tcW w:w="817" w:type="pct"/>
            <w:tcBorders>
              <w:top w:val="nil"/>
              <w:left w:val="nil"/>
              <w:bottom w:val="nil"/>
              <w:right w:val="nil"/>
            </w:tcBorders>
            <w:shd w:val="clear" w:color="auto" w:fill="auto"/>
            <w:noWrap/>
            <w:tcMar>
              <w:top w:w="15" w:type="dxa"/>
              <w:left w:w="15" w:type="dxa"/>
              <w:bottom w:w="0" w:type="dxa"/>
              <w:right w:w="15" w:type="dxa"/>
            </w:tcMar>
            <w:vAlign w:val="center"/>
            <w:hideMark/>
          </w:tcPr>
          <w:p w14:paraId="4143181D"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p>
        </w:tc>
        <w:tc>
          <w:tcPr>
            <w:tcW w:w="519" w:type="pct"/>
            <w:tcBorders>
              <w:top w:val="nil"/>
              <w:left w:val="nil"/>
              <w:bottom w:val="nil"/>
              <w:right w:val="nil"/>
            </w:tcBorders>
            <w:shd w:val="clear" w:color="auto" w:fill="auto"/>
            <w:noWrap/>
            <w:tcMar>
              <w:top w:w="15" w:type="dxa"/>
              <w:left w:w="15" w:type="dxa"/>
              <w:bottom w:w="0" w:type="dxa"/>
              <w:right w:w="15" w:type="dxa"/>
            </w:tcMar>
            <w:vAlign w:val="center"/>
            <w:hideMark/>
          </w:tcPr>
          <w:p w14:paraId="4600E2F5"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519" w:type="pct"/>
            <w:tcBorders>
              <w:top w:val="nil"/>
              <w:left w:val="nil"/>
              <w:bottom w:val="nil"/>
              <w:right w:val="nil"/>
            </w:tcBorders>
            <w:shd w:val="clear" w:color="auto" w:fill="auto"/>
            <w:noWrap/>
            <w:tcMar>
              <w:top w:w="15" w:type="dxa"/>
              <w:left w:w="15" w:type="dxa"/>
              <w:bottom w:w="0" w:type="dxa"/>
              <w:right w:w="15" w:type="dxa"/>
            </w:tcMar>
            <w:vAlign w:val="center"/>
            <w:hideMark/>
          </w:tcPr>
          <w:p w14:paraId="2B0FA35A"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519" w:type="pct"/>
            <w:tcBorders>
              <w:top w:val="nil"/>
              <w:left w:val="nil"/>
              <w:bottom w:val="nil"/>
              <w:right w:val="nil"/>
            </w:tcBorders>
            <w:shd w:val="clear" w:color="auto" w:fill="auto"/>
            <w:noWrap/>
            <w:tcMar>
              <w:top w:w="15" w:type="dxa"/>
              <w:left w:w="15" w:type="dxa"/>
              <w:bottom w:w="0" w:type="dxa"/>
              <w:right w:w="15" w:type="dxa"/>
            </w:tcMar>
            <w:vAlign w:val="center"/>
            <w:hideMark/>
          </w:tcPr>
          <w:p w14:paraId="11FA7F14"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520" w:type="pct"/>
            <w:tcBorders>
              <w:top w:val="nil"/>
              <w:left w:val="nil"/>
              <w:bottom w:val="nil"/>
              <w:right w:val="nil"/>
            </w:tcBorders>
            <w:shd w:val="clear" w:color="auto" w:fill="auto"/>
            <w:noWrap/>
            <w:tcMar>
              <w:top w:w="15" w:type="dxa"/>
              <w:left w:w="15" w:type="dxa"/>
              <w:bottom w:w="0" w:type="dxa"/>
              <w:right w:w="15" w:type="dxa"/>
            </w:tcMar>
            <w:vAlign w:val="center"/>
            <w:hideMark/>
          </w:tcPr>
          <w:p w14:paraId="51E9CB67"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444" w:type="pct"/>
            <w:tcBorders>
              <w:top w:val="nil"/>
              <w:left w:val="nil"/>
              <w:bottom w:val="nil"/>
              <w:right w:val="nil"/>
            </w:tcBorders>
            <w:shd w:val="clear" w:color="auto" w:fill="auto"/>
            <w:noWrap/>
            <w:tcMar>
              <w:top w:w="15" w:type="dxa"/>
              <w:left w:w="15" w:type="dxa"/>
              <w:bottom w:w="0" w:type="dxa"/>
              <w:right w:w="15" w:type="dxa"/>
            </w:tcMar>
            <w:vAlign w:val="center"/>
            <w:hideMark/>
          </w:tcPr>
          <w:p w14:paraId="112CFD8C"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519" w:type="pct"/>
            <w:tcBorders>
              <w:top w:val="nil"/>
              <w:left w:val="nil"/>
              <w:bottom w:val="nil"/>
              <w:right w:val="nil"/>
            </w:tcBorders>
            <w:shd w:val="clear" w:color="auto" w:fill="auto"/>
            <w:noWrap/>
            <w:tcMar>
              <w:top w:w="15" w:type="dxa"/>
              <w:left w:w="15" w:type="dxa"/>
              <w:bottom w:w="0" w:type="dxa"/>
              <w:right w:w="15" w:type="dxa"/>
            </w:tcMar>
            <w:vAlign w:val="center"/>
            <w:hideMark/>
          </w:tcPr>
          <w:p w14:paraId="06079025"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520" w:type="pct"/>
            <w:tcBorders>
              <w:top w:val="nil"/>
              <w:left w:val="nil"/>
              <w:bottom w:val="nil"/>
              <w:right w:val="nil"/>
            </w:tcBorders>
            <w:shd w:val="clear" w:color="auto" w:fill="auto"/>
            <w:noWrap/>
            <w:tcMar>
              <w:top w:w="15" w:type="dxa"/>
              <w:left w:w="15" w:type="dxa"/>
              <w:bottom w:w="0" w:type="dxa"/>
              <w:right w:w="15" w:type="dxa"/>
            </w:tcMar>
            <w:vAlign w:val="center"/>
            <w:hideMark/>
          </w:tcPr>
          <w:p w14:paraId="6B319C54" w14:textId="77777777" w:rsidR="003E72A2" w:rsidRPr="00F645BA" w:rsidRDefault="003E72A2" w:rsidP="00A56D7D">
            <w:pPr>
              <w:spacing w:after="0" w:line="240" w:lineRule="auto"/>
              <w:jc w:val="center"/>
              <w:rPr>
                <w:rFonts w:asciiTheme="minorHAnsi" w:hAnsiTheme="minorHAnsi" w:cstheme="minorHAnsi"/>
                <w:sz w:val="18"/>
                <w:szCs w:val="18"/>
              </w:rPr>
            </w:pPr>
          </w:p>
        </w:tc>
        <w:tc>
          <w:tcPr>
            <w:tcW w:w="625" w:type="pct"/>
            <w:tcBorders>
              <w:top w:val="nil"/>
              <w:left w:val="nil"/>
              <w:bottom w:val="nil"/>
              <w:right w:val="nil"/>
            </w:tcBorders>
            <w:shd w:val="clear" w:color="auto" w:fill="auto"/>
            <w:noWrap/>
            <w:tcMar>
              <w:top w:w="15" w:type="dxa"/>
              <w:left w:w="15" w:type="dxa"/>
              <w:bottom w:w="0" w:type="dxa"/>
              <w:right w:w="15" w:type="dxa"/>
            </w:tcMar>
            <w:vAlign w:val="center"/>
            <w:hideMark/>
          </w:tcPr>
          <w:p w14:paraId="694727E4" w14:textId="77777777" w:rsidR="003E72A2" w:rsidRPr="00F645BA" w:rsidRDefault="003E72A2" w:rsidP="00A56D7D">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12%</w:t>
            </w:r>
          </w:p>
        </w:tc>
      </w:tr>
    </w:tbl>
    <w:p w14:paraId="5BA98166" w14:textId="7AA9F4F9" w:rsidR="003C7814" w:rsidRPr="00D00E6B" w:rsidRDefault="001E50F3" w:rsidP="003C7814">
      <w:pPr>
        <w:spacing w:line="257" w:lineRule="auto"/>
        <w:jc w:val="both"/>
        <w:rPr>
          <w:lang w:val="en-US"/>
        </w:rPr>
      </w:pPr>
      <w:r w:rsidRPr="00D00E6B">
        <w:rPr>
          <w:rFonts w:eastAsia="Calibri" w:cs="Calibri"/>
          <w:lang w:val="en-US"/>
        </w:rPr>
        <w:t xml:space="preserve">The </w:t>
      </w:r>
      <w:r w:rsidR="00DD034B" w:rsidRPr="00D00E6B">
        <w:rPr>
          <w:rFonts w:eastAsia="Calibri" w:cs="Calibri"/>
          <w:lang w:val="en-US"/>
        </w:rPr>
        <w:t xml:space="preserve">expenditure </w:t>
      </w:r>
      <w:r w:rsidRPr="00D00E6B">
        <w:rPr>
          <w:rFonts w:eastAsia="Calibri" w:cs="Calibri"/>
          <w:lang w:val="en-US"/>
        </w:rPr>
        <w:t xml:space="preserve">execution </w:t>
      </w:r>
      <w:r w:rsidR="00DF628F" w:rsidRPr="00D00E6B">
        <w:rPr>
          <w:rFonts w:eastAsia="Calibri" w:cs="Calibri"/>
          <w:lang w:val="en-US"/>
        </w:rPr>
        <w:t xml:space="preserve">as of July 31, 2020 </w:t>
      </w:r>
      <w:r w:rsidR="000318A6" w:rsidRPr="00D00E6B">
        <w:rPr>
          <w:rFonts w:eastAsia="Calibri" w:cs="Calibri"/>
          <w:lang w:val="en-US"/>
        </w:rPr>
        <w:t xml:space="preserve">was </w:t>
      </w:r>
      <w:r w:rsidRPr="00D00E6B">
        <w:rPr>
          <w:rFonts w:eastAsia="Calibri" w:cs="Calibri"/>
          <w:lang w:val="en-US"/>
        </w:rPr>
        <w:t>88.3% of the total budget (see Table 9). However, when analyzed by component, the situation is uneven, since component 1 is over</w:t>
      </w:r>
      <w:r w:rsidR="000318A6" w:rsidRPr="00D00E6B">
        <w:rPr>
          <w:rFonts w:eastAsia="Calibri" w:cs="Calibri"/>
          <w:lang w:val="en-US"/>
        </w:rPr>
        <w:t>-</w:t>
      </w:r>
      <w:r w:rsidRPr="00D00E6B">
        <w:rPr>
          <w:rFonts w:eastAsia="Calibri" w:cs="Calibri"/>
          <w:lang w:val="en-US"/>
        </w:rPr>
        <w:t xml:space="preserve">executed, while components 2 and 3 show a very low execution of expenditure. Nevertheless, since component 1 represents almost ¾ of the total budget, its execution throughout the project development illustrates to a great extent the management that has been carried out. </w:t>
      </w:r>
      <w:r w:rsidR="001F6DC0" w:rsidRPr="00D00E6B">
        <w:rPr>
          <w:rFonts w:eastAsia="Calibri" w:cs="Calibri"/>
          <w:lang w:val="en-US"/>
        </w:rPr>
        <w:t xml:space="preserve">The trend in budget execution for this component, as shown in Fig. 4, is low in the first three years and increases considerably in the fourth and fifth years. This execution process manifests two facts. On the one hand, planning and design problems and inefficient management. This is evident even considering the problems of execution produced by changes in context or ambitious goals. Due to this pace of execution, the extension of the project was necessary and was correctly approved. </w:t>
      </w:r>
      <w:r w:rsidR="00E73508" w:rsidRPr="00D00E6B">
        <w:rPr>
          <w:lang w:val="en-US"/>
        </w:rPr>
        <w:t>Conversely</w:t>
      </w:r>
      <w:r w:rsidR="001F6DC0" w:rsidRPr="00D00E6B">
        <w:rPr>
          <w:rFonts w:eastAsia="Calibri" w:cs="Calibri"/>
          <w:lang w:val="en-US"/>
        </w:rPr>
        <w:t>, the execution of the expenditure of component 1 is strongly marked by the increase of IET that is carried out at the end of 2017 and beginning of 2018.</w:t>
      </w:r>
    </w:p>
    <w:p w14:paraId="10D6152D" w14:textId="5E72C4AB" w:rsidR="003C7814" w:rsidRPr="00D00E6B" w:rsidRDefault="009B2200" w:rsidP="003C7814">
      <w:pPr>
        <w:spacing w:line="257" w:lineRule="auto"/>
        <w:jc w:val="both"/>
        <w:rPr>
          <w:lang w:val="en-US"/>
        </w:rPr>
      </w:pPr>
      <w:r w:rsidRPr="00D00E6B">
        <w:rPr>
          <w:rFonts w:eastAsia="Calibri" w:cs="Calibri"/>
          <w:lang w:val="en-US"/>
        </w:rPr>
        <w:t>The execution of expenditure in component 2 shows the opposite behavior to that of component 1, decreasing substantially as of 2018, which is consistent with an almost total absence of territorial work</w:t>
      </w:r>
      <w:r w:rsidR="003C7814" w:rsidRPr="00D00E6B">
        <w:rPr>
          <w:rFonts w:eastAsia="Calibri" w:cs="Calibri"/>
          <w:lang w:val="en-US"/>
        </w:rPr>
        <w:t>.</w:t>
      </w:r>
    </w:p>
    <w:p w14:paraId="7FF72122" w14:textId="04A115DA" w:rsidR="003C7814" w:rsidRPr="00D00E6B" w:rsidRDefault="009B2200" w:rsidP="009B2200">
      <w:pPr>
        <w:spacing w:line="257" w:lineRule="auto"/>
        <w:jc w:val="both"/>
        <w:rPr>
          <w:rFonts w:eastAsia="Calibri" w:cs="Calibri"/>
          <w:lang w:val="en-US"/>
        </w:rPr>
      </w:pPr>
      <w:r w:rsidRPr="00D00E6B">
        <w:rPr>
          <w:rFonts w:eastAsia="Calibri" w:cs="Calibri"/>
          <w:lang w:val="en-US"/>
        </w:rPr>
        <w:t>The expenditure of component 3, shows a huge irregularity. In this regard, both the design of the project, and in particular its implementation, do not allow to appreciate a fit between the results and products proposed and the activities and expenditure. This situation makes components 1 and 3</w:t>
      </w:r>
      <w:r w:rsidR="004C0920" w:rsidRPr="00D00E6B">
        <w:rPr>
          <w:rFonts w:eastAsia="Calibri" w:cs="Calibri"/>
          <w:lang w:val="en-US"/>
        </w:rPr>
        <w:t xml:space="preserve"> indistinguishable</w:t>
      </w:r>
      <w:r w:rsidRPr="00D00E6B">
        <w:rPr>
          <w:rFonts w:eastAsia="Calibri" w:cs="Calibri"/>
          <w:lang w:val="en-US"/>
        </w:rPr>
        <w:t>, which seem to have been managed as a single budget component.</w:t>
      </w:r>
    </w:p>
    <w:p w14:paraId="5F5FBAD7" w14:textId="2B50A304" w:rsidR="00634B46" w:rsidRPr="009B2200" w:rsidRDefault="009B2200" w:rsidP="003C7814">
      <w:pPr>
        <w:spacing w:after="0" w:line="240" w:lineRule="auto"/>
        <w:jc w:val="both"/>
        <w:rPr>
          <w:rFonts w:eastAsia="Calibri" w:cs="Calibri"/>
          <w:i/>
          <w:iCs/>
          <w:sz w:val="20"/>
          <w:szCs w:val="20"/>
          <w:lang w:val="en-US"/>
        </w:rPr>
      </w:pPr>
      <w:r w:rsidRPr="00D00E6B">
        <w:rPr>
          <w:rFonts w:eastAsia="Calibri" w:cs="Calibri"/>
          <w:lang w:val="en-US"/>
        </w:rPr>
        <w:t xml:space="preserve">Finally, it is noteworthy that the expenditure in components 5 and 6 </w:t>
      </w:r>
      <w:r w:rsidR="004C0920" w:rsidRPr="00D00E6B">
        <w:rPr>
          <w:rFonts w:eastAsia="Calibri" w:cs="Calibri"/>
          <w:lang w:val="en-US"/>
        </w:rPr>
        <w:t>went</w:t>
      </w:r>
      <w:r w:rsidRPr="00D00E6B">
        <w:rPr>
          <w:rFonts w:eastAsia="Calibri" w:cs="Calibri"/>
          <w:lang w:val="en-US"/>
        </w:rPr>
        <w:t xml:space="preserve"> down </w:t>
      </w:r>
      <w:r w:rsidR="004C0920" w:rsidRPr="00D00E6B">
        <w:rPr>
          <w:rFonts w:eastAsia="Calibri" w:cs="Calibri"/>
          <w:lang w:val="en-US"/>
        </w:rPr>
        <w:t xml:space="preserve">during </w:t>
      </w:r>
      <w:r w:rsidRPr="00D00E6B">
        <w:rPr>
          <w:rFonts w:eastAsia="Calibri" w:cs="Calibri"/>
          <w:lang w:val="en-US"/>
        </w:rPr>
        <w:t xml:space="preserve">the period of greater intensity of management and territorial coverage of the project. Furthermore, </w:t>
      </w:r>
      <w:r w:rsidR="004C0920" w:rsidRPr="00D00E6B">
        <w:rPr>
          <w:rFonts w:eastAsia="Calibri" w:cs="Calibri"/>
          <w:lang w:val="en-US"/>
        </w:rPr>
        <w:t>during</w:t>
      </w:r>
      <w:r w:rsidRPr="00D00E6B">
        <w:rPr>
          <w:rFonts w:eastAsia="Calibri" w:cs="Calibri"/>
          <w:lang w:val="en-US"/>
        </w:rPr>
        <w:t xml:space="preserve"> this period</w:t>
      </w:r>
      <w:r w:rsidR="004C0920" w:rsidRPr="00D00E6B">
        <w:rPr>
          <w:rFonts w:eastAsia="Calibri" w:cs="Calibri"/>
          <w:lang w:val="en-US"/>
        </w:rPr>
        <w:t>,</w:t>
      </w:r>
      <w:r w:rsidRPr="00D00E6B">
        <w:rPr>
          <w:rFonts w:eastAsia="Calibri" w:cs="Calibri"/>
          <w:lang w:val="en-US"/>
        </w:rPr>
        <w:t xml:space="preserve"> the need for active work </w:t>
      </w:r>
      <w:r w:rsidR="004C0920" w:rsidRPr="00D00E6B">
        <w:rPr>
          <w:rFonts w:eastAsia="Calibri" w:cs="Calibri"/>
          <w:lang w:val="en-US"/>
        </w:rPr>
        <w:t>planning</w:t>
      </w:r>
      <w:r w:rsidRPr="00D00E6B">
        <w:rPr>
          <w:rFonts w:eastAsia="Calibri" w:cs="Calibri"/>
          <w:lang w:val="en-US"/>
        </w:rPr>
        <w:t xml:space="preserve"> the closing and exit strategy of the project was crucial.</w:t>
      </w:r>
    </w:p>
    <w:p w14:paraId="7FED4872" w14:textId="77777777" w:rsidR="00634B46" w:rsidRPr="009B2200" w:rsidRDefault="00634B46" w:rsidP="003C7814">
      <w:pPr>
        <w:spacing w:after="0" w:line="240" w:lineRule="auto"/>
        <w:jc w:val="both"/>
        <w:rPr>
          <w:rFonts w:eastAsia="Calibri" w:cs="Calibri"/>
          <w:i/>
          <w:iCs/>
          <w:sz w:val="20"/>
          <w:szCs w:val="20"/>
          <w:lang w:val="en-US"/>
        </w:rPr>
      </w:pPr>
    </w:p>
    <w:p w14:paraId="7EDFDB58" w14:textId="43DC925B" w:rsidR="00634B46" w:rsidRDefault="00634B46" w:rsidP="003C7814">
      <w:pPr>
        <w:spacing w:after="0" w:line="240" w:lineRule="auto"/>
        <w:jc w:val="both"/>
        <w:rPr>
          <w:rFonts w:eastAsia="Calibri" w:cs="Calibri"/>
          <w:i/>
          <w:iCs/>
          <w:sz w:val="20"/>
          <w:szCs w:val="20"/>
          <w:lang w:val="en-US"/>
        </w:rPr>
      </w:pPr>
    </w:p>
    <w:p w14:paraId="7FE78A7E" w14:textId="70B8F104" w:rsidR="003E72A2" w:rsidRDefault="003E72A2" w:rsidP="003C7814">
      <w:pPr>
        <w:spacing w:after="0" w:line="240" w:lineRule="auto"/>
        <w:jc w:val="both"/>
        <w:rPr>
          <w:rFonts w:eastAsia="Calibri" w:cs="Calibri"/>
          <w:i/>
          <w:iCs/>
          <w:sz w:val="20"/>
          <w:szCs w:val="20"/>
          <w:lang w:val="en-US"/>
        </w:rPr>
      </w:pPr>
    </w:p>
    <w:p w14:paraId="0203205E" w14:textId="4CFD57A4" w:rsidR="003E72A2" w:rsidRDefault="003E72A2" w:rsidP="003C7814">
      <w:pPr>
        <w:spacing w:after="0" w:line="240" w:lineRule="auto"/>
        <w:jc w:val="both"/>
        <w:rPr>
          <w:rFonts w:eastAsia="Calibri" w:cs="Calibri"/>
          <w:i/>
          <w:iCs/>
          <w:sz w:val="20"/>
          <w:szCs w:val="20"/>
          <w:lang w:val="en-US"/>
        </w:rPr>
      </w:pPr>
    </w:p>
    <w:p w14:paraId="2E180FD7" w14:textId="6C246CBE" w:rsidR="003E72A2" w:rsidRDefault="003E72A2" w:rsidP="003C7814">
      <w:pPr>
        <w:spacing w:after="0" w:line="240" w:lineRule="auto"/>
        <w:jc w:val="both"/>
        <w:rPr>
          <w:rFonts w:eastAsia="Calibri" w:cs="Calibri"/>
          <w:i/>
          <w:iCs/>
          <w:sz w:val="20"/>
          <w:szCs w:val="20"/>
          <w:lang w:val="en-US"/>
        </w:rPr>
      </w:pPr>
    </w:p>
    <w:p w14:paraId="4C6C935C" w14:textId="7C5DFE45" w:rsidR="003E72A2" w:rsidRDefault="003E72A2" w:rsidP="003C7814">
      <w:pPr>
        <w:spacing w:after="0" w:line="240" w:lineRule="auto"/>
        <w:jc w:val="both"/>
        <w:rPr>
          <w:rFonts w:eastAsia="Calibri" w:cs="Calibri"/>
          <w:i/>
          <w:iCs/>
          <w:sz w:val="20"/>
          <w:szCs w:val="20"/>
          <w:lang w:val="en-US"/>
        </w:rPr>
      </w:pPr>
    </w:p>
    <w:p w14:paraId="3CF092B4" w14:textId="7438E41F" w:rsidR="003E72A2" w:rsidRDefault="003E72A2" w:rsidP="003C7814">
      <w:pPr>
        <w:spacing w:after="0" w:line="240" w:lineRule="auto"/>
        <w:jc w:val="both"/>
        <w:rPr>
          <w:rFonts w:eastAsia="Calibri" w:cs="Calibri"/>
          <w:i/>
          <w:iCs/>
          <w:sz w:val="20"/>
          <w:szCs w:val="20"/>
          <w:lang w:val="en-US"/>
        </w:rPr>
      </w:pPr>
    </w:p>
    <w:p w14:paraId="45946635" w14:textId="6921DD49" w:rsidR="003E72A2" w:rsidRDefault="003E72A2" w:rsidP="003C7814">
      <w:pPr>
        <w:spacing w:after="0" w:line="240" w:lineRule="auto"/>
        <w:jc w:val="both"/>
        <w:rPr>
          <w:rFonts w:eastAsia="Calibri" w:cs="Calibri"/>
          <w:i/>
          <w:iCs/>
          <w:sz w:val="20"/>
          <w:szCs w:val="20"/>
          <w:lang w:val="en-US"/>
        </w:rPr>
      </w:pPr>
    </w:p>
    <w:p w14:paraId="53333826" w14:textId="6EFDE298" w:rsidR="003E72A2" w:rsidRDefault="003E72A2" w:rsidP="003C7814">
      <w:pPr>
        <w:spacing w:after="0" w:line="240" w:lineRule="auto"/>
        <w:jc w:val="both"/>
        <w:rPr>
          <w:rFonts w:eastAsia="Calibri" w:cs="Calibri"/>
          <w:i/>
          <w:iCs/>
          <w:sz w:val="20"/>
          <w:szCs w:val="20"/>
          <w:lang w:val="en-US"/>
        </w:rPr>
      </w:pPr>
    </w:p>
    <w:p w14:paraId="1CEAC46D" w14:textId="757E4FF4" w:rsidR="003E72A2" w:rsidRDefault="003E72A2" w:rsidP="003C7814">
      <w:pPr>
        <w:spacing w:after="0" w:line="240" w:lineRule="auto"/>
        <w:jc w:val="both"/>
        <w:rPr>
          <w:rFonts w:eastAsia="Calibri" w:cs="Calibri"/>
          <w:i/>
          <w:iCs/>
          <w:sz w:val="20"/>
          <w:szCs w:val="20"/>
          <w:lang w:val="en-US"/>
        </w:rPr>
      </w:pPr>
    </w:p>
    <w:p w14:paraId="09CE32FD" w14:textId="4686C464" w:rsidR="003E72A2" w:rsidRDefault="003E72A2" w:rsidP="003C7814">
      <w:pPr>
        <w:spacing w:after="0" w:line="240" w:lineRule="auto"/>
        <w:jc w:val="both"/>
        <w:rPr>
          <w:rFonts w:eastAsia="Calibri" w:cs="Calibri"/>
          <w:i/>
          <w:iCs/>
          <w:sz w:val="20"/>
          <w:szCs w:val="20"/>
          <w:lang w:val="en-US"/>
        </w:rPr>
      </w:pPr>
    </w:p>
    <w:p w14:paraId="3B28F7CF" w14:textId="2DB7A4FB" w:rsidR="003E72A2" w:rsidRDefault="003E72A2" w:rsidP="003C7814">
      <w:pPr>
        <w:spacing w:after="0" w:line="240" w:lineRule="auto"/>
        <w:jc w:val="both"/>
        <w:rPr>
          <w:rFonts w:eastAsia="Calibri" w:cs="Calibri"/>
          <w:i/>
          <w:iCs/>
          <w:sz w:val="20"/>
          <w:szCs w:val="20"/>
          <w:lang w:val="en-US"/>
        </w:rPr>
      </w:pPr>
    </w:p>
    <w:p w14:paraId="7940F06B" w14:textId="4B5444C3" w:rsidR="003E72A2" w:rsidRDefault="003E72A2" w:rsidP="003C7814">
      <w:pPr>
        <w:spacing w:after="0" w:line="240" w:lineRule="auto"/>
        <w:jc w:val="both"/>
        <w:rPr>
          <w:rFonts w:eastAsia="Calibri" w:cs="Calibri"/>
          <w:i/>
          <w:iCs/>
          <w:sz w:val="20"/>
          <w:szCs w:val="20"/>
          <w:lang w:val="en-US"/>
        </w:rPr>
      </w:pPr>
    </w:p>
    <w:p w14:paraId="7ADECB79" w14:textId="5030CA9B" w:rsidR="003E72A2" w:rsidRDefault="003E72A2" w:rsidP="003C7814">
      <w:pPr>
        <w:spacing w:after="0" w:line="240" w:lineRule="auto"/>
        <w:jc w:val="both"/>
        <w:rPr>
          <w:rFonts w:eastAsia="Calibri" w:cs="Calibri"/>
          <w:i/>
          <w:iCs/>
          <w:sz w:val="20"/>
          <w:szCs w:val="20"/>
          <w:lang w:val="en-US"/>
        </w:rPr>
      </w:pPr>
    </w:p>
    <w:p w14:paraId="7AD97AA4" w14:textId="0442D9B9" w:rsidR="003E72A2" w:rsidRDefault="003E72A2" w:rsidP="003C7814">
      <w:pPr>
        <w:spacing w:after="0" w:line="240" w:lineRule="auto"/>
        <w:jc w:val="both"/>
        <w:rPr>
          <w:rFonts w:eastAsia="Calibri" w:cs="Calibri"/>
          <w:i/>
          <w:iCs/>
          <w:sz w:val="20"/>
          <w:szCs w:val="20"/>
          <w:lang w:val="en-US"/>
        </w:rPr>
      </w:pPr>
    </w:p>
    <w:p w14:paraId="13A7304D" w14:textId="0FF4C641" w:rsidR="003E72A2" w:rsidRDefault="003E72A2" w:rsidP="003C7814">
      <w:pPr>
        <w:spacing w:after="0" w:line="240" w:lineRule="auto"/>
        <w:jc w:val="both"/>
        <w:rPr>
          <w:rFonts w:eastAsia="Calibri" w:cs="Calibri"/>
          <w:i/>
          <w:iCs/>
          <w:sz w:val="20"/>
          <w:szCs w:val="20"/>
          <w:lang w:val="en-US"/>
        </w:rPr>
      </w:pPr>
    </w:p>
    <w:p w14:paraId="3C665BA5" w14:textId="3DD68CFA" w:rsidR="003E72A2" w:rsidRDefault="003E72A2" w:rsidP="003C7814">
      <w:pPr>
        <w:spacing w:after="0" w:line="240" w:lineRule="auto"/>
        <w:jc w:val="both"/>
        <w:rPr>
          <w:rFonts w:eastAsia="Calibri" w:cs="Calibri"/>
          <w:i/>
          <w:iCs/>
          <w:sz w:val="20"/>
          <w:szCs w:val="20"/>
          <w:lang w:val="en-US"/>
        </w:rPr>
      </w:pPr>
    </w:p>
    <w:p w14:paraId="6AEB29F6" w14:textId="5AB5A5B9" w:rsidR="003E72A2" w:rsidRDefault="003E72A2" w:rsidP="003C7814">
      <w:pPr>
        <w:spacing w:after="0" w:line="240" w:lineRule="auto"/>
        <w:jc w:val="both"/>
        <w:rPr>
          <w:rFonts w:eastAsia="Calibri" w:cs="Calibri"/>
          <w:i/>
          <w:iCs/>
          <w:sz w:val="20"/>
          <w:szCs w:val="20"/>
          <w:lang w:val="en-US"/>
        </w:rPr>
      </w:pPr>
    </w:p>
    <w:p w14:paraId="05A37EA8" w14:textId="77777777" w:rsidR="003E72A2" w:rsidRPr="009B2200" w:rsidRDefault="003E72A2" w:rsidP="003C7814">
      <w:pPr>
        <w:spacing w:after="0" w:line="240" w:lineRule="auto"/>
        <w:jc w:val="both"/>
        <w:rPr>
          <w:rFonts w:eastAsia="Calibri" w:cs="Calibri"/>
          <w:i/>
          <w:iCs/>
          <w:sz w:val="20"/>
          <w:szCs w:val="20"/>
          <w:lang w:val="en-US"/>
        </w:rPr>
      </w:pPr>
    </w:p>
    <w:p w14:paraId="1BB348FB" w14:textId="77777777" w:rsidR="00634B46" w:rsidRPr="009B2200" w:rsidRDefault="00634B46" w:rsidP="003C7814">
      <w:pPr>
        <w:spacing w:after="0" w:line="240" w:lineRule="auto"/>
        <w:jc w:val="both"/>
        <w:rPr>
          <w:rFonts w:eastAsia="Calibri" w:cs="Calibri"/>
          <w:i/>
          <w:iCs/>
          <w:sz w:val="20"/>
          <w:szCs w:val="20"/>
          <w:lang w:val="en-US"/>
        </w:rPr>
      </w:pPr>
    </w:p>
    <w:p w14:paraId="28AE1CBC" w14:textId="06A1C39B" w:rsidR="003C7814" w:rsidRPr="000404FD" w:rsidRDefault="009B2200" w:rsidP="003C7814">
      <w:pPr>
        <w:spacing w:after="0" w:line="240" w:lineRule="auto"/>
        <w:jc w:val="both"/>
        <w:rPr>
          <w:rFonts w:eastAsia="Calibri"/>
          <w:i/>
          <w:iCs/>
          <w:sz w:val="20"/>
          <w:szCs w:val="20"/>
        </w:rPr>
      </w:pPr>
      <w:r w:rsidRPr="009B2200">
        <w:rPr>
          <w:rFonts w:eastAsia="Calibri" w:cs="Calibri"/>
          <w:i/>
          <w:iCs/>
          <w:sz w:val="20"/>
          <w:szCs w:val="20"/>
        </w:rPr>
        <w:t xml:space="preserve">Fig. 4: Budget </w:t>
      </w:r>
      <w:proofErr w:type="spellStart"/>
      <w:r w:rsidRPr="009B2200">
        <w:rPr>
          <w:rFonts w:eastAsia="Calibri" w:cs="Calibri"/>
          <w:i/>
          <w:iCs/>
          <w:sz w:val="20"/>
          <w:szCs w:val="20"/>
        </w:rPr>
        <w:t>execution</w:t>
      </w:r>
      <w:proofErr w:type="spellEnd"/>
      <w:r w:rsidRPr="009B2200">
        <w:rPr>
          <w:rFonts w:eastAsia="Calibri" w:cs="Calibri"/>
          <w:i/>
          <w:iCs/>
          <w:sz w:val="20"/>
          <w:szCs w:val="20"/>
        </w:rPr>
        <w:t xml:space="preserve"> </w:t>
      </w:r>
      <w:proofErr w:type="spellStart"/>
      <w:r w:rsidRPr="009B2200">
        <w:rPr>
          <w:rFonts w:eastAsia="Calibri" w:cs="Calibri"/>
          <w:i/>
          <w:iCs/>
          <w:sz w:val="20"/>
          <w:szCs w:val="20"/>
        </w:rPr>
        <w:t>by</w:t>
      </w:r>
      <w:proofErr w:type="spellEnd"/>
      <w:r w:rsidRPr="009B2200">
        <w:rPr>
          <w:rFonts w:eastAsia="Calibri" w:cs="Calibri"/>
          <w:i/>
          <w:iCs/>
          <w:sz w:val="20"/>
          <w:szCs w:val="20"/>
        </w:rPr>
        <w:t xml:space="preserve"> </w:t>
      </w:r>
      <w:proofErr w:type="spellStart"/>
      <w:r w:rsidRPr="009B2200">
        <w:rPr>
          <w:rFonts w:eastAsia="Calibri" w:cs="Calibri"/>
          <w:i/>
          <w:iCs/>
          <w:sz w:val="20"/>
          <w:szCs w:val="20"/>
        </w:rPr>
        <w:t>component</w:t>
      </w:r>
      <w:proofErr w:type="spellEnd"/>
    </w:p>
    <w:p w14:paraId="3A912852" w14:textId="382267E3" w:rsidR="003C7814" w:rsidRPr="000404FD" w:rsidRDefault="003C7814" w:rsidP="003C7814">
      <w:pPr>
        <w:spacing w:line="257" w:lineRule="auto"/>
        <w:jc w:val="both"/>
      </w:pPr>
      <w:r w:rsidRPr="000404FD">
        <w:rPr>
          <w:rFonts w:eastAsia="Calibri" w:cs="Calibri"/>
        </w:rPr>
        <w:t xml:space="preserve"> </w:t>
      </w:r>
      <w:r w:rsidRPr="000404FD">
        <w:rPr>
          <w:noProof/>
        </w:rPr>
        <w:drawing>
          <wp:inline distT="0" distB="0" distL="0" distR="0" wp14:anchorId="761BE843" wp14:editId="2974002C">
            <wp:extent cx="3810000" cy="2293936"/>
            <wp:effectExtent l="0" t="0" r="0" b="0"/>
            <wp:docPr id="21" name="Picture 49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070"/>
                    <pic:cNvPicPr/>
                  </pic:nvPicPr>
                  <pic:blipFill>
                    <a:blip r:embed="rId19">
                      <a:extLst>
                        <a:ext uri="{28A0092B-C50C-407E-A947-70E740481C1C}">
                          <a14:useLocalDpi xmlns:a14="http://schemas.microsoft.com/office/drawing/2010/main" val="0"/>
                        </a:ext>
                      </a:extLst>
                    </a:blip>
                    <a:stretch>
                      <a:fillRect/>
                    </a:stretch>
                  </pic:blipFill>
                  <pic:spPr>
                    <a:xfrm>
                      <a:off x="0" y="0"/>
                      <a:ext cx="3812819" cy="2295633"/>
                    </a:xfrm>
                    <a:prstGeom prst="rect">
                      <a:avLst/>
                    </a:prstGeom>
                  </pic:spPr>
                </pic:pic>
              </a:graphicData>
            </a:graphic>
          </wp:inline>
        </w:drawing>
      </w:r>
      <w:r w:rsidRPr="000404FD">
        <w:rPr>
          <w:noProof/>
        </w:rPr>
        <w:drawing>
          <wp:inline distT="0" distB="0" distL="0" distR="0" wp14:anchorId="761BE843" wp14:editId="27AA3C5D">
            <wp:extent cx="3037455" cy="1828800"/>
            <wp:effectExtent l="0" t="0" r="3175" b="0"/>
            <wp:docPr id="4904070" name="Picture 49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070"/>
                    <pic:cNvPicPr/>
                  </pic:nvPicPr>
                  <pic:blipFill>
                    <a:blip r:embed="rId19">
                      <a:extLst>
                        <a:ext uri="{28A0092B-C50C-407E-A947-70E740481C1C}">
                          <a14:useLocalDpi xmlns:a14="http://schemas.microsoft.com/office/drawing/2010/main" val="0"/>
                        </a:ext>
                      </a:extLst>
                    </a:blip>
                    <a:stretch>
                      <a:fillRect/>
                    </a:stretch>
                  </pic:blipFill>
                  <pic:spPr>
                    <a:xfrm>
                      <a:off x="0" y="0"/>
                      <a:ext cx="3037455" cy="1828800"/>
                    </a:xfrm>
                    <a:prstGeom prst="rect">
                      <a:avLst/>
                    </a:prstGeom>
                  </pic:spPr>
                </pic:pic>
              </a:graphicData>
            </a:graphic>
          </wp:inline>
        </w:drawing>
      </w:r>
    </w:p>
    <w:p w14:paraId="516ED3F3" w14:textId="77777777" w:rsidR="00634B46" w:rsidRPr="000404FD" w:rsidRDefault="00634B46" w:rsidP="003C7814">
      <w:pPr>
        <w:spacing w:line="257" w:lineRule="auto"/>
        <w:jc w:val="both"/>
        <w:rPr>
          <w:rFonts w:eastAsia="Calibri" w:cs="Calibri"/>
        </w:rPr>
      </w:pPr>
    </w:p>
    <w:p w14:paraId="6DC4AB53" w14:textId="7A056CBE" w:rsidR="003C7814" w:rsidRPr="00707482" w:rsidRDefault="009B2200" w:rsidP="003C7814">
      <w:pPr>
        <w:spacing w:line="257" w:lineRule="auto"/>
        <w:jc w:val="both"/>
        <w:rPr>
          <w:rFonts w:eastAsia="Calibri" w:cs="Calibri"/>
          <w:lang w:val="en-US"/>
        </w:rPr>
      </w:pPr>
      <w:r w:rsidRPr="009B2200">
        <w:rPr>
          <w:rFonts w:eastAsia="Calibri" w:cs="Calibri"/>
          <w:lang w:val="en-US"/>
        </w:rPr>
        <w:t>With respect to the distribution of expenses for compo</w:t>
      </w:r>
      <w:r w:rsidR="00707482">
        <w:rPr>
          <w:rFonts w:eastAsia="Calibri" w:cs="Calibri"/>
          <w:lang w:val="en-US"/>
        </w:rPr>
        <w:t xml:space="preserve">nent 1, the preparation of the </w:t>
      </w:r>
      <w:r w:rsidRPr="009B2200">
        <w:rPr>
          <w:rFonts w:eastAsia="Calibri" w:cs="Calibri"/>
          <w:lang w:val="en-US"/>
        </w:rPr>
        <w:t>I</w:t>
      </w:r>
      <w:r w:rsidR="00707482">
        <w:rPr>
          <w:rFonts w:eastAsia="Calibri" w:cs="Calibri"/>
          <w:lang w:val="en-US"/>
        </w:rPr>
        <w:t>E</w:t>
      </w:r>
      <w:r w:rsidRPr="009B2200">
        <w:rPr>
          <w:rFonts w:eastAsia="Calibri" w:cs="Calibri"/>
          <w:lang w:val="en-US"/>
        </w:rPr>
        <w:t>Ts demanded approximately USD 163,000, while the financing for community projects is in the order of US</w:t>
      </w:r>
      <w:r w:rsidR="00707482">
        <w:rPr>
          <w:rFonts w:eastAsia="Calibri" w:cs="Calibri"/>
          <w:lang w:val="en-US"/>
        </w:rPr>
        <w:t>$</w:t>
      </w:r>
      <w:r w:rsidRPr="009B2200">
        <w:rPr>
          <w:rFonts w:eastAsia="Calibri" w:cs="Calibri"/>
          <w:lang w:val="en-US"/>
        </w:rPr>
        <w:t xml:space="preserve"> 1.3 million. Among these, the Alto Malleco Model Forest Association (US</w:t>
      </w:r>
      <w:r w:rsidR="00707482">
        <w:rPr>
          <w:rFonts w:eastAsia="Calibri" w:cs="Calibri"/>
          <w:lang w:val="en-US"/>
        </w:rPr>
        <w:t>$</w:t>
      </w:r>
      <w:r w:rsidRPr="009B2200">
        <w:rPr>
          <w:rFonts w:eastAsia="Calibri" w:cs="Calibri"/>
          <w:lang w:val="en-US"/>
        </w:rPr>
        <w:t xml:space="preserve"> 154,000), followed by the </w:t>
      </w:r>
      <w:r w:rsidR="004C0920" w:rsidRPr="009B2200">
        <w:rPr>
          <w:rFonts w:eastAsia="Calibri" w:cs="Calibri"/>
          <w:lang w:val="en-US"/>
        </w:rPr>
        <w:t>Commun</w:t>
      </w:r>
      <w:r w:rsidR="004C0920">
        <w:rPr>
          <w:rFonts w:eastAsia="Calibri" w:cs="Calibri"/>
          <w:lang w:val="en-US"/>
        </w:rPr>
        <w:t xml:space="preserve">ity </w:t>
      </w:r>
      <w:r w:rsidR="00707482">
        <w:rPr>
          <w:rFonts w:eastAsia="Calibri" w:cs="Calibri"/>
          <w:lang w:val="en-US"/>
        </w:rPr>
        <w:t xml:space="preserve">of </w:t>
      </w:r>
      <w:proofErr w:type="spellStart"/>
      <w:r w:rsidR="00707482">
        <w:rPr>
          <w:rFonts w:eastAsia="Calibri" w:cs="Calibri"/>
          <w:lang w:val="en-US"/>
        </w:rPr>
        <w:t>Quillón</w:t>
      </w:r>
      <w:proofErr w:type="spellEnd"/>
      <w:r w:rsidR="00707482">
        <w:rPr>
          <w:rFonts w:eastAsia="Calibri" w:cs="Calibri"/>
          <w:lang w:val="en-US"/>
        </w:rPr>
        <w:t xml:space="preserve"> in the Bio-Bio (US$</w:t>
      </w:r>
      <w:r w:rsidRPr="009B2200">
        <w:rPr>
          <w:rFonts w:eastAsia="Calibri" w:cs="Calibri"/>
          <w:lang w:val="en-US"/>
        </w:rPr>
        <w:t xml:space="preserve"> 106,000) are the most relevant. </w:t>
      </w:r>
      <w:r w:rsidRPr="00707482">
        <w:rPr>
          <w:rFonts w:eastAsia="Calibri" w:cs="Calibri"/>
          <w:lang w:val="en-US"/>
        </w:rPr>
        <w:t xml:space="preserve">Tables </w:t>
      </w:r>
      <w:r w:rsidR="00A00CF4">
        <w:rPr>
          <w:rFonts w:eastAsia="Calibri" w:cs="Calibri"/>
          <w:lang w:val="en-US"/>
        </w:rPr>
        <w:t>12</w:t>
      </w:r>
      <w:r w:rsidRPr="00707482">
        <w:rPr>
          <w:rFonts w:eastAsia="Calibri" w:cs="Calibri"/>
          <w:lang w:val="en-US"/>
        </w:rPr>
        <w:t xml:space="preserve"> and 1</w:t>
      </w:r>
      <w:r w:rsidR="00A00CF4">
        <w:rPr>
          <w:rFonts w:eastAsia="Calibri" w:cs="Calibri"/>
          <w:lang w:val="en-US"/>
        </w:rPr>
        <w:t>3</w:t>
      </w:r>
      <w:r w:rsidRPr="00707482">
        <w:rPr>
          <w:rFonts w:eastAsia="Calibri" w:cs="Calibri"/>
          <w:lang w:val="en-US"/>
        </w:rPr>
        <w:t xml:space="preserve"> show an approximate detail of these expenditures.</w:t>
      </w:r>
    </w:p>
    <w:p w14:paraId="22C05D5D" w14:textId="77777777" w:rsidR="00EF1AEC" w:rsidRPr="00707482" w:rsidRDefault="00EF1AEC" w:rsidP="003C7814">
      <w:pPr>
        <w:spacing w:after="0" w:line="240" w:lineRule="auto"/>
        <w:jc w:val="both"/>
        <w:rPr>
          <w:rFonts w:eastAsia="Calibri" w:cs="Calibri"/>
          <w:i/>
          <w:iCs/>
          <w:sz w:val="20"/>
          <w:szCs w:val="20"/>
          <w:lang w:val="en-US"/>
        </w:rPr>
      </w:pPr>
    </w:p>
    <w:p w14:paraId="2CED91AE" w14:textId="2B9CA58B" w:rsidR="003C7814" w:rsidRPr="00707482" w:rsidRDefault="00707482" w:rsidP="003C7814">
      <w:pPr>
        <w:spacing w:after="0" w:line="240" w:lineRule="auto"/>
        <w:jc w:val="both"/>
        <w:rPr>
          <w:rFonts w:eastAsia="Calibri" w:cs="Calibri"/>
          <w:i/>
          <w:iCs/>
          <w:sz w:val="20"/>
          <w:szCs w:val="20"/>
          <w:lang w:val="en-US"/>
        </w:rPr>
      </w:pPr>
      <w:r w:rsidRPr="00707482">
        <w:rPr>
          <w:rFonts w:eastAsia="Calibri" w:cs="Calibri"/>
          <w:i/>
          <w:iCs/>
          <w:sz w:val="20"/>
          <w:szCs w:val="20"/>
          <w:lang w:val="en-US"/>
        </w:rPr>
        <w:t>Table 1</w:t>
      </w:r>
      <w:r w:rsidR="004D77E6">
        <w:rPr>
          <w:rFonts w:eastAsia="Calibri" w:cs="Calibri"/>
          <w:i/>
          <w:iCs/>
          <w:sz w:val="20"/>
          <w:szCs w:val="20"/>
          <w:lang w:val="en-US"/>
        </w:rPr>
        <w:t>2</w:t>
      </w:r>
      <w:r w:rsidRPr="00707482">
        <w:rPr>
          <w:rFonts w:eastAsia="Calibri" w:cs="Calibri"/>
          <w:i/>
          <w:iCs/>
          <w:sz w:val="20"/>
          <w:szCs w:val="20"/>
          <w:lang w:val="en-US"/>
        </w:rPr>
        <w:t xml:space="preserve">: Expenditure on preparation of </w:t>
      </w:r>
      <w:r w:rsidR="003C7814" w:rsidRPr="00707482">
        <w:rPr>
          <w:rFonts w:eastAsia="Calibri" w:cs="Calibri"/>
          <w:i/>
          <w:iCs/>
          <w:sz w:val="20"/>
          <w:szCs w:val="20"/>
          <w:lang w:val="en-US"/>
        </w:rPr>
        <w:t>IET</w:t>
      </w:r>
    </w:p>
    <w:tbl>
      <w:tblPr>
        <w:tblW w:w="6923" w:type="dxa"/>
        <w:tblCellMar>
          <w:left w:w="70" w:type="dxa"/>
          <w:right w:w="70" w:type="dxa"/>
        </w:tblCellMar>
        <w:tblLook w:val="04A0" w:firstRow="1" w:lastRow="0" w:firstColumn="1" w:lastColumn="0" w:noHBand="0" w:noVBand="1"/>
      </w:tblPr>
      <w:tblGrid>
        <w:gridCol w:w="4372"/>
        <w:gridCol w:w="2551"/>
      </w:tblGrid>
      <w:tr w:rsidR="003C7814" w:rsidRPr="000404FD" w14:paraId="7D9BAA71" w14:textId="77777777" w:rsidTr="000404FD">
        <w:trPr>
          <w:trHeight w:val="311"/>
        </w:trPr>
        <w:tc>
          <w:tcPr>
            <w:tcW w:w="437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0FA83DF" w14:textId="556E7158" w:rsidR="003C7814" w:rsidRPr="000404FD" w:rsidRDefault="00707482" w:rsidP="00771FA8">
            <w:pPr>
              <w:spacing w:after="0" w:line="240" w:lineRule="auto"/>
              <w:jc w:val="center"/>
              <w:rPr>
                <w:rFonts w:cs="Calibri"/>
                <w:b/>
                <w:bCs/>
                <w:color w:val="000000"/>
                <w:sz w:val="18"/>
                <w:szCs w:val="18"/>
              </w:rPr>
            </w:pPr>
            <w:proofErr w:type="spellStart"/>
            <w:r>
              <w:rPr>
                <w:rFonts w:cs="Calibri"/>
                <w:b/>
                <w:bCs/>
                <w:color w:val="000000"/>
                <w:sz w:val="18"/>
                <w:szCs w:val="18"/>
              </w:rPr>
              <w:t>Development</w:t>
            </w:r>
            <w:proofErr w:type="spellEnd"/>
            <w:r>
              <w:rPr>
                <w:rFonts w:cs="Calibri"/>
                <w:b/>
                <w:bCs/>
                <w:color w:val="000000"/>
                <w:sz w:val="18"/>
                <w:szCs w:val="18"/>
              </w:rPr>
              <w:t xml:space="preserve"> of </w:t>
            </w:r>
            <w:r w:rsidRPr="00707482">
              <w:rPr>
                <w:rFonts w:cs="Calibri"/>
                <w:b/>
                <w:bCs/>
                <w:color w:val="000000"/>
                <w:sz w:val="18"/>
                <w:szCs w:val="18"/>
              </w:rPr>
              <w:t>I</w:t>
            </w:r>
            <w:r>
              <w:rPr>
                <w:rFonts w:cs="Calibri"/>
                <w:b/>
                <w:bCs/>
                <w:color w:val="000000"/>
                <w:sz w:val="18"/>
                <w:szCs w:val="18"/>
              </w:rPr>
              <w:t>E</w:t>
            </w:r>
            <w:r w:rsidRPr="00707482">
              <w:rPr>
                <w:rFonts w:cs="Calibri"/>
                <w:b/>
                <w:bCs/>
                <w:color w:val="000000"/>
                <w:sz w:val="18"/>
                <w:szCs w:val="18"/>
              </w:rPr>
              <w:t>T</w:t>
            </w:r>
          </w:p>
        </w:tc>
        <w:tc>
          <w:tcPr>
            <w:tcW w:w="2551" w:type="dxa"/>
            <w:tcBorders>
              <w:top w:val="double" w:sz="6" w:space="0" w:color="auto"/>
              <w:left w:val="nil"/>
              <w:bottom w:val="single" w:sz="8" w:space="0" w:color="auto"/>
              <w:right w:val="double" w:sz="6" w:space="0" w:color="auto"/>
            </w:tcBorders>
            <w:shd w:val="clear" w:color="auto" w:fill="auto"/>
            <w:noWrap/>
            <w:vAlign w:val="center"/>
            <w:hideMark/>
          </w:tcPr>
          <w:p w14:paraId="15A1DCAE" w14:textId="7BE1D1BA" w:rsidR="003C7814" w:rsidRPr="000404FD" w:rsidRDefault="00707482" w:rsidP="00707482">
            <w:pPr>
              <w:spacing w:after="0" w:line="240" w:lineRule="auto"/>
              <w:rPr>
                <w:rFonts w:cs="Calibri"/>
                <w:b/>
                <w:bCs/>
                <w:i/>
                <w:iCs/>
                <w:color w:val="000000"/>
                <w:sz w:val="18"/>
                <w:szCs w:val="18"/>
              </w:rPr>
            </w:pPr>
            <w:proofErr w:type="spellStart"/>
            <w:r>
              <w:rPr>
                <w:rFonts w:cs="Calibri"/>
                <w:b/>
                <w:bCs/>
                <w:i/>
                <w:iCs/>
                <w:color w:val="000000"/>
                <w:sz w:val="18"/>
                <w:szCs w:val="18"/>
              </w:rPr>
              <w:t>Amount</w:t>
            </w:r>
            <w:proofErr w:type="spellEnd"/>
            <w:r w:rsidR="003C7814" w:rsidRPr="000404FD">
              <w:rPr>
                <w:rFonts w:cs="Calibri"/>
                <w:b/>
                <w:bCs/>
                <w:i/>
                <w:iCs/>
                <w:color w:val="000000"/>
                <w:sz w:val="18"/>
                <w:szCs w:val="18"/>
              </w:rPr>
              <w:t xml:space="preserve"> (US</w:t>
            </w:r>
            <w:r>
              <w:rPr>
                <w:rFonts w:cs="Calibri"/>
                <w:b/>
                <w:bCs/>
                <w:i/>
                <w:iCs/>
                <w:color w:val="000000"/>
                <w:sz w:val="18"/>
                <w:szCs w:val="18"/>
              </w:rPr>
              <w:t>$</w:t>
            </w:r>
            <w:r w:rsidR="003C7814" w:rsidRPr="000404FD">
              <w:rPr>
                <w:rFonts w:cs="Calibri"/>
                <w:b/>
                <w:bCs/>
                <w:i/>
                <w:iCs/>
                <w:color w:val="000000"/>
                <w:sz w:val="18"/>
                <w:szCs w:val="18"/>
              </w:rPr>
              <w:t xml:space="preserve">)  </w:t>
            </w:r>
          </w:p>
        </w:tc>
      </w:tr>
      <w:tr w:rsidR="00231DF4" w:rsidRPr="000404FD" w14:paraId="0A16C2BD" w14:textId="77777777" w:rsidTr="00771FA8">
        <w:trPr>
          <w:trHeight w:val="283"/>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57E6A9D6" w14:textId="23E02A56" w:rsidR="003C7814" w:rsidRPr="000404FD" w:rsidRDefault="00707482" w:rsidP="00771FA8">
            <w:pPr>
              <w:spacing w:after="0" w:line="240" w:lineRule="auto"/>
              <w:rPr>
                <w:rFonts w:cs="Calibri"/>
                <w:color w:val="000000"/>
                <w:sz w:val="18"/>
                <w:szCs w:val="18"/>
              </w:rPr>
            </w:pPr>
            <w:r w:rsidRPr="00707482">
              <w:rPr>
                <w:rFonts w:cs="Calibri"/>
                <w:color w:val="000000"/>
                <w:sz w:val="18"/>
                <w:szCs w:val="18"/>
              </w:rPr>
              <w:t>SUSTAINABLE DEVELOPMENT CENTER</w:t>
            </w:r>
          </w:p>
        </w:tc>
        <w:tc>
          <w:tcPr>
            <w:tcW w:w="2551" w:type="dxa"/>
            <w:tcBorders>
              <w:top w:val="nil"/>
              <w:left w:val="nil"/>
              <w:bottom w:val="single" w:sz="8" w:space="0" w:color="auto"/>
              <w:right w:val="double" w:sz="6" w:space="0" w:color="auto"/>
            </w:tcBorders>
            <w:shd w:val="clear" w:color="auto" w:fill="auto"/>
            <w:noWrap/>
            <w:vAlign w:val="center"/>
            <w:hideMark/>
          </w:tcPr>
          <w:p w14:paraId="470E4917" w14:textId="5A7D77AD" w:rsidR="003C7814" w:rsidRPr="000404FD" w:rsidRDefault="00707482" w:rsidP="00771FA8">
            <w:pPr>
              <w:spacing w:after="0" w:line="240" w:lineRule="auto"/>
              <w:rPr>
                <w:rFonts w:cs="Calibri"/>
                <w:b/>
                <w:bCs/>
                <w:i/>
                <w:iCs/>
                <w:color w:val="000000"/>
                <w:sz w:val="18"/>
                <w:szCs w:val="18"/>
              </w:rPr>
            </w:pPr>
            <w:r>
              <w:rPr>
                <w:rFonts w:cs="Calibri"/>
                <w:b/>
                <w:bCs/>
                <w:i/>
                <w:iCs/>
                <w:color w:val="000000"/>
                <w:sz w:val="18"/>
                <w:szCs w:val="18"/>
              </w:rPr>
              <w:t xml:space="preserve">           46,</w:t>
            </w:r>
            <w:r w:rsidR="003C7814" w:rsidRPr="000404FD">
              <w:rPr>
                <w:rFonts w:cs="Calibri"/>
                <w:b/>
                <w:bCs/>
                <w:i/>
                <w:iCs/>
                <w:color w:val="000000"/>
                <w:sz w:val="18"/>
                <w:szCs w:val="18"/>
              </w:rPr>
              <w:t xml:space="preserve">132 </w:t>
            </w:r>
          </w:p>
        </w:tc>
      </w:tr>
      <w:tr w:rsidR="00231DF4" w:rsidRPr="000404FD" w14:paraId="23BBEA72" w14:textId="77777777" w:rsidTr="00771FA8">
        <w:trPr>
          <w:trHeight w:val="283"/>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263975CC" w14:textId="730E4FA3" w:rsidR="003C7814" w:rsidRPr="000404FD" w:rsidRDefault="00707482" w:rsidP="00771FA8">
            <w:pPr>
              <w:spacing w:after="0" w:line="240" w:lineRule="auto"/>
              <w:rPr>
                <w:rFonts w:cs="Calibri"/>
                <w:color w:val="000000"/>
                <w:sz w:val="18"/>
                <w:szCs w:val="18"/>
              </w:rPr>
            </w:pPr>
            <w:r w:rsidRPr="00707482">
              <w:rPr>
                <w:rFonts w:cs="Calibri"/>
                <w:color w:val="000000"/>
                <w:sz w:val="18"/>
                <w:szCs w:val="18"/>
              </w:rPr>
              <w:t>DEFENSE AND CONSERVATION GROUP</w:t>
            </w:r>
          </w:p>
        </w:tc>
        <w:tc>
          <w:tcPr>
            <w:tcW w:w="2551" w:type="dxa"/>
            <w:tcBorders>
              <w:top w:val="nil"/>
              <w:left w:val="nil"/>
              <w:bottom w:val="single" w:sz="8" w:space="0" w:color="auto"/>
              <w:right w:val="double" w:sz="6" w:space="0" w:color="auto"/>
            </w:tcBorders>
            <w:shd w:val="clear" w:color="auto" w:fill="auto"/>
            <w:noWrap/>
            <w:vAlign w:val="center"/>
            <w:hideMark/>
          </w:tcPr>
          <w:p w14:paraId="0568E23D" w14:textId="3B4DEC28" w:rsidR="003C7814" w:rsidRPr="000404FD" w:rsidRDefault="00707482" w:rsidP="00771FA8">
            <w:pPr>
              <w:spacing w:after="0" w:line="240" w:lineRule="auto"/>
              <w:rPr>
                <w:rFonts w:cs="Calibri"/>
                <w:b/>
                <w:bCs/>
                <w:i/>
                <w:iCs/>
                <w:color w:val="000000"/>
                <w:sz w:val="18"/>
                <w:szCs w:val="18"/>
              </w:rPr>
            </w:pPr>
            <w:r>
              <w:rPr>
                <w:rFonts w:cs="Calibri"/>
                <w:b/>
                <w:bCs/>
                <w:i/>
                <w:iCs/>
                <w:color w:val="000000"/>
                <w:sz w:val="18"/>
                <w:szCs w:val="18"/>
              </w:rPr>
              <w:t xml:space="preserve">           46,</w:t>
            </w:r>
            <w:r w:rsidR="003C7814" w:rsidRPr="000404FD">
              <w:rPr>
                <w:rFonts w:cs="Calibri"/>
                <w:b/>
                <w:bCs/>
                <w:i/>
                <w:iCs/>
                <w:color w:val="000000"/>
                <w:sz w:val="18"/>
                <w:szCs w:val="18"/>
              </w:rPr>
              <w:t xml:space="preserve">079 </w:t>
            </w:r>
          </w:p>
        </w:tc>
      </w:tr>
      <w:tr w:rsidR="00231DF4" w:rsidRPr="000404FD" w14:paraId="6E5B3864" w14:textId="77777777" w:rsidTr="00771FA8">
        <w:trPr>
          <w:trHeight w:val="283"/>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7B1DD84C" w14:textId="25E6E01F" w:rsidR="003C7814" w:rsidRPr="000404FD" w:rsidRDefault="00707482" w:rsidP="00771FA8">
            <w:pPr>
              <w:spacing w:after="0" w:line="240" w:lineRule="auto"/>
              <w:rPr>
                <w:rFonts w:cs="Calibri"/>
                <w:color w:val="000000"/>
                <w:sz w:val="18"/>
                <w:szCs w:val="18"/>
              </w:rPr>
            </w:pPr>
            <w:r w:rsidRPr="00707482">
              <w:rPr>
                <w:rFonts w:cs="Calibri"/>
                <w:color w:val="000000"/>
                <w:sz w:val="18"/>
                <w:szCs w:val="18"/>
              </w:rPr>
              <w:t>COMMUNAL FARMERS' COORDINATED COMMITTEE</w:t>
            </w:r>
          </w:p>
        </w:tc>
        <w:tc>
          <w:tcPr>
            <w:tcW w:w="2551" w:type="dxa"/>
            <w:tcBorders>
              <w:top w:val="nil"/>
              <w:left w:val="nil"/>
              <w:bottom w:val="single" w:sz="8" w:space="0" w:color="auto"/>
              <w:right w:val="double" w:sz="6" w:space="0" w:color="auto"/>
            </w:tcBorders>
            <w:shd w:val="clear" w:color="auto" w:fill="auto"/>
            <w:noWrap/>
            <w:vAlign w:val="center"/>
            <w:hideMark/>
          </w:tcPr>
          <w:p w14:paraId="42FFE75A" w14:textId="388CC190" w:rsidR="003C7814" w:rsidRPr="000404FD" w:rsidRDefault="00707482" w:rsidP="00771FA8">
            <w:pPr>
              <w:spacing w:after="0" w:line="240" w:lineRule="auto"/>
              <w:rPr>
                <w:rFonts w:cs="Calibri"/>
                <w:b/>
                <w:bCs/>
                <w:i/>
                <w:iCs/>
                <w:color w:val="000000"/>
                <w:sz w:val="18"/>
                <w:szCs w:val="18"/>
              </w:rPr>
            </w:pPr>
            <w:r>
              <w:rPr>
                <w:rFonts w:cs="Calibri"/>
                <w:b/>
                <w:bCs/>
                <w:i/>
                <w:iCs/>
                <w:color w:val="000000"/>
                <w:sz w:val="18"/>
                <w:szCs w:val="18"/>
              </w:rPr>
              <w:t xml:space="preserve">           44,</w:t>
            </w:r>
            <w:r w:rsidR="003C7814" w:rsidRPr="000404FD">
              <w:rPr>
                <w:rFonts w:cs="Calibri"/>
                <w:b/>
                <w:bCs/>
                <w:i/>
                <w:iCs/>
                <w:color w:val="000000"/>
                <w:sz w:val="18"/>
                <w:szCs w:val="18"/>
              </w:rPr>
              <w:t xml:space="preserve">891 </w:t>
            </w:r>
          </w:p>
        </w:tc>
      </w:tr>
      <w:tr w:rsidR="00231DF4" w:rsidRPr="000404FD" w14:paraId="26B5528A" w14:textId="77777777" w:rsidTr="00771FA8">
        <w:trPr>
          <w:trHeight w:val="227"/>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3C8F4638" w14:textId="3B3871FA" w:rsidR="003C7814" w:rsidRPr="00707482" w:rsidRDefault="00707482" w:rsidP="00771FA8">
            <w:pPr>
              <w:spacing w:after="0" w:line="240" w:lineRule="auto"/>
              <w:rPr>
                <w:rFonts w:cs="Calibri"/>
                <w:color w:val="000000"/>
                <w:sz w:val="18"/>
                <w:szCs w:val="18"/>
                <w:lang w:val="en-US"/>
              </w:rPr>
            </w:pPr>
            <w:r w:rsidRPr="00707482">
              <w:rPr>
                <w:rFonts w:cs="Calibri"/>
                <w:color w:val="000000"/>
                <w:sz w:val="18"/>
                <w:szCs w:val="18"/>
                <w:lang w:val="en-US"/>
              </w:rPr>
              <w:t>SOCIAL AND CULTURAL TOURISM GROUP</w:t>
            </w:r>
          </w:p>
        </w:tc>
        <w:tc>
          <w:tcPr>
            <w:tcW w:w="2551" w:type="dxa"/>
            <w:tcBorders>
              <w:top w:val="nil"/>
              <w:left w:val="nil"/>
              <w:bottom w:val="single" w:sz="8" w:space="0" w:color="auto"/>
              <w:right w:val="double" w:sz="6" w:space="0" w:color="auto"/>
            </w:tcBorders>
            <w:shd w:val="clear" w:color="auto" w:fill="auto"/>
            <w:noWrap/>
            <w:vAlign w:val="center"/>
            <w:hideMark/>
          </w:tcPr>
          <w:p w14:paraId="5F85AFC7" w14:textId="0C262C5D" w:rsidR="003C7814" w:rsidRPr="000404FD" w:rsidRDefault="003C7814" w:rsidP="00707482">
            <w:pPr>
              <w:spacing w:after="0" w:line="240" w:lineRule="auto"/>
              <w:rPr>
                <w:rFonts w:cs="Calibri"/>
                <w:b/>
                <w:bCs/>
                <w:i/>
                <w:iCs/>
                <w:color w:val="000000"/>
                <w:sz w:val="18"/>
                <w:szCs w:val="18"/>
              </w:rPr>
            </w:pPr>
            <w:r w:rsidRPr="00707482">
              <w:rPr>
                <w:rFonts w:cs="Calibri"/>
                <w:b/>
                <w:bCs/>
                <w:i/>
                <w:iCs/>
                <w:color w:val="000000"/>
                <w:sz w:val="18"/>
                <w:szCs w:val="18"/>
                <w:lang w:val="en-US"/>
              </w:rPr>
              <w:t xml:space="preserve">           </w:t>
            </w:r>
            <w:r w:rsidRPr="000404FD">
              <w:rPr>
                <w:rFonts w:cs="Calibri"/>
                <w:b/>
                <w:bCs/>
                <w:i/>
                <w:iCs/>
                <w:color w:val="000000"/>
                <w:sz w:val="18"/>
                <w:szCs w:val="18"/>
              </w:rPr>
              <w:t>25</w:t>
            </w:r>
            <w:r w:rsidR="00707482">
              <w:rPr>
                <w:rFonts w:cs="Calibri"/>
                <w:b/>
                <w:bCs/>
                <w:i/>
                <w:iCs/>
                <w:color w:val="000000"/>
                <w:sz w:val="18"/>
                <w:szCs w:val="18"/>
              </w:rPr>
              <w:t>,</w:t>
            </w:r>
            <w:r w:rsidRPr="000404FD">
              <w:rPr>
                <w:rFonts w:cs="Calibri"/>
                <w:b/>
                <w:bCs/>
                <w:i/>
                <w:iCs/>
                <w:color w:val="000000"/>
                <w:sz w:val="18"/>
                <w:szCs w:val="18"/>
              </w:rPr>
              <w:t xml:space="preserve">666 </w:t>
            </w:r>
          </w:p>
        </w:tc>
      </w:tr>
      <w:tr w:rsidR="003C7814" w:rsidRPr="000404FD" w14:paraId="28452BC8" w14:textId="77777777" w:rsidTr="000404FD">
        <w:trPr>
          <w:trHeight w:val="198"/>
        </w:trPr>
        <w:tc>
          <w:tcPr>
            <w:tcW w:w="4372" w:type="dxa"/>
            <w:tcBorders>
              <w:top w:val="nil"/>
              <w:left w:val="double" w:sz="6" w:space="0" w:color="auto"/>
              <w:bottom w:val="double" w:sz="6" w:space="0" w:color="auto"/>
              <w:right w:val="single" w:sz="8" w:space="0" w:color="auto"/>
            </w:tcBorders>
            <w:shd w:val="clear" w:color="auto" w:fill="auto"/>
            <w:noWrap/>
            <w:vAlign w:val="center"/>
            <w:hideMark/>
          </w:tcPr>
          <w:p w14:paraId="152C4B88" w14:textId="77777777" w:rsidR="003C7814" w:rsidRPr="000404FD" w:rsidRDefault="003C7814" w:rsidP="00771FA8">
            <w:pPr>
              <w:spacing w:after="0" w:line="240" w:lineRule="auto"/>
              <w:jc w:val="right"/>
              <w:rPr>
                <w:rFonts w:cs="Calibri"/>
                <w:b/>
                <w:bCs/>
                <w:i/>
                <w:iCs/>
                <w:color w:val="000000"/>
                <w:sz w:val="18"/>
                <w:szCs w:val="18"/>
              </w:rPr>
            </w:pPr>
            <w:r w:rsidRPr="000404FD">
              <w:rPr>
                <w:rFonts w:cs="Calibri"/>
                <w:b/>
                <w:bCs/>
                <w:i/>
                <w:iCs/>
                <w:color w:val="000000"/>
                <w:sz w:val="18"/>
                <w:szCs w:val="18"/>
              </w:rPr>
              <w:t xml:space="preserve">Total </w:t>
            </w:r>
          </w:p>
        </w:tc>
        <w:tc>
          <w:tcPr>
            <w:tcW w:w="2551" w:type="dxa"/>
            <w:tcBorders>
              <w:top w:val="nil"/>
              <w:left w:val="nil"/>
              <w:bottom w:val="double" w:sz="6" w:space="0" w:color="auto"/>
              <w:right w:val="double" w:sz="6" w:space="0" w:color="auto"/>
            </w:tcBorders>
            <w:shd w:val="clear" w:color="auto" w:fill="auto"/>
            <w:noWrap/>
            <w:vAlign w:val="center"/>
            <w:hideMark/>
          </w:tcPr>
          <w:p w14:paraId="5F5A5A40" w14:textId="2954119F" w:rsidR="003C7814" w:rsidRPr="000404FD" w:rsidRDefault="003C7814" w:rsidP="00707482">
            <w:pPr>
              <w:spacing w:after="0" w:line="240" w:lineRule="auto"/>
              <w:rPr>
                <w:rFonts w:cs="Calibri"/>
                <w:b/>
                <w:bCs/>
                <w:i/>
                <w:iCs/>
                <w:color w:val="000000"/>
                <w:sz w:val="18"/>
                <w:szCs w:val="18"/>
              </w:rPr>
            </w:pPr>
            <w:r w:rsidRPr="000404FD">
              <w:rPr>
                <w:rFonts w:cs="Calibri"/>
                <w:b/>
                <w:bCs/>
                <w:i/>
                <w:iCs/>
                <w:color w:val="000000"/>
                <w:sz w:val="18"/>
                <w:szCs w:val="18"/>
              </w:rPr>
              <w:t xml:space="preserve">         162</w:t>
            </w:r>
            <w:r w:rsidR="00707482">
              <w:rPr>
                <w:rFonts w:cs="Calibri"/>
                <w:b/>
                <w:bCs/>
                <w:i/>
                <w:iCs/>
                <w:color w:val="000000"/>
                <w:sz w:val="18"/>
                <w:szCs w:val="18"/>
              </w:rPr>
              <w:t>,</w:t>
            </w:r>
            <w:r w:rsidRPr="000404FD">
              <w:rPr>
                <w:rFonts w:cs="Calibri"/>
                <w:b/>
                <w:bCs/>
                <w:i/>
                <w:iCs/>
                <w:color w:val="000000"/>
                <w:sz w:val="18"/>
                <w:szCs w:val="18"/>
              </w:rPr>
              <w:t xml:space="preserve">768 </w:t>
            </w:r>
          </w:p>
        </w:tc>
      </w:tr>
    </w:tbl>
    <w:p w14:paraId="00AD6C08" w14:textId="77777777" w:rsidR="003C7814" w:rsidRPr="000404FD" w:rsidRDefault="003C7814" w:rsidP="003C7814">
      <w:pPr>
        <w:spacing w:line="257" w:lineRule="auto"/>
        <w:jc w:val="both"/>
        <w:rPr>
          <w:rFonts w:eastAsia="Calibri" w:cs="Calibri"/>
        </w:rPr>
      </w:pPr>
    </w:p>
    <w:p w14:paraId="18161041" w14:textId="05DB44DE" w:rsidR="003C7814" w:rsidRPr="00707482" w:rsidRDefault="00707482" w:rsidP="003C7814">
      <w:pPr>
        <w:spacing w:line="257" w:lineRule="auto"/>
        <w:jc w:val="both"/>
        <w:rPr>
          <w:rFonts w:eastAsia="Calibri" w:cs="Calibri"/>
          <w:lang w:val="en-US"/>
        </w:rPr>
      </w:pPr>
      <w:r w:rsidRPr="00707482">
        <w:rPr>
          <w:rFonts w:eastAsia="Calibri" w:cs="Calibri"/>
          <w:lang w:val="en-US"/>
        </w:rPr>
        <w:t xml:space="preserve">Another interesting aspect of the community projects is the type of activities that were financed with the donations. The largest items financed were infrastructure with a third of the expenses, </w:t>
      </w:r>
      <w:r w:rsidRPr="00707482">
        <w:rPr>
          <w:rFonts w:eastAsia="Calibri" w:cs="Calibri"/>
          <w:lang w:val="en-US"/>
        </w:rPr>
        <w:lastRenderedPageBreak/>
        <w:t>followed by equipment and tools (14%), technical assistance (14%) and training (10%). Fig. 5 shows the distribution of project investments in detail.</w:t>
      </w:r>
    </w:p>
    <w:p w14:paraId="217A3A93" w14:textId="622D0010" w:rsidR="003C7814" w:rsidRPr="00707482" w:rsidRDefault="00707482" w:rsidP="003C7814">
      <w:pPr>
        <w:spacing w:before="240" w:after="0" w:line="240" w:lineRule="auto"/>
        <w:jc w:val="both"/>
        <w:rPr>
          <w:rFonts w:eastAsia="Calibri" w:cs="Calibri"/>
          <w:i/>
          <w:iCs/>
          <w:sz w:val="20"/>
          <w:szCs w:val="20"/>
          <w:lang w:val="en-US"/>
        </w:rPr>
      </w:pPr>
      <w:r w:rsidRPr="00707482">
        <w:rPr>
          <w:rFonts w:eastAsia="Calibri" w:cs="Calibri"/>
          <w:i/>
          <w:iCs/>
          <w:sz w:val="20"/>
          <w:szCs w:val="20"/>
          <w:lang w:val="en-US"/>
        </w:rPr>
        <w:t>Fig. 5: Distribution of expenditure for community projects</w:t>
      </w:r>
    </w:p>
    <w:p w14:paraId="6925D7C7" w14:textId="5E4D0DAD" w:rsidR="003C7814" w:rsidRPr="000404FD" w:rsidRDefault="00836F2B" w:rsidP="003C7814">
      <w:pPr>
        <w:spacing w:after="0" w:line="240" w:lineRule="auto"/>
        <w:jc w:val="both"/>
        <w:rPr>
          <w:rFonts w:eastAsia="Calibri" w:cs="Calibri"/>
        </w:rPr>
      </w:pPr>
      <w:r>
        <w:rPr>
          <w:noProof/>
        </w:rPr>
        <w:drawing>
          <wp:inline distT="0" distB="0" distL="0" distR="0" wp14:anchorId="4B285F57" wp14:editId="6BD4E4E9">
            <wp:extent cx="5612130" cy="3488055"/>
            <wp:effectExtent l="0" t="0" r="13970" b="1714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D3E297" w14:textId="385C95E6" w:rsidR="003C7814" w:rsidRPr="00707482" w:rsidRDefault="00707482" w:rsidP="003C7814">
      <w:pPr>
        <w:spacing w:after="0" w:line="240" w:lineRule="auto"/>
        <w:jc w:val="both"/>
        <w:rPr>
          <w:rFonts w:eastAsia="Calibri" w:cs="Calibri"/>
          <w:i/>
          <w:iCs/>
          <w:sz w:val="18"/>
          <w:szCs w:val="18"/>
          <w:lang w:val="en-US"/>
        </w:rPr>
      </w:pPr>
      <w:r w:rsidRPr="00707482">
        <w:rPr>
          <w:rFonts w:eastAsia="Calibri" w:cs="Calibri"/>
          <w:i/>
          <w:iCs/>
          <w:sz w:val="18"/>
          <w:szCs w:val="18"/>
          <w:lang w:val="en-US"/>
        </w:rPr>
        <w:t>Source</w:t>
      </w:r>
      <w:r w:rsidR="003C7814" w:rsidRPr="00707482">
        <w:rPr>
          <w:rFonts w:eastAsia="Calibri" w:cs="Calibri"/>
          <w:i/>
          <w:iCs/>
          <w:sz w:val="18"/>
          <w:szCs w:val="18"/>
          <w:lang w:val="en-US"/>
        </w:rPr>
        <w:t>: CMS</w:t>
      </w:r>
    </w:p>
    <w:p w14:paraId="3AA8B597" w14:textId="190F74BC" w:rsidR="003C7814" w:rsidRDefault="003C7814" w:rsidP="003C7814">
      <w:pPr>
        <w:spacing w:after="0" w:line="240" w:lineRule="auto"/>
        <w:jc w:val="both"/>
        <w:rPr>
          <w:iCs/>
          <w:sz w:val="20"/>
          <w:szCs w:val="20"/>
          <w:lang w:val="en-US"/>
        </w:rPr>
      </w:pPr>
    </w:p>
    <w:p w14:paraId="1C4F879C" w14:textId="77777777" w:rsidR="00D56507" w:rsidRPr="00707482" w:rsidRDefault="00D56507" w:rsidP="003C7814">
      <w:pPr>
        <w:spacing w:after="0" w:line="240" w:lineRule="auto"/>
        <w:jc w:val="both"/>
        <w:rPr>
          <w:i/>
          <w:iCs/>
          <w:sz w:val="20"/>
          <w:szCs w:val="20"/>
          <w:lang w:val="en-US"/>
        </w:rPr>
      </w:pPr>
    </w:p>
    <w:p w14:paraId="754B29B5" w14:textId="78F4D0A5" w:rsidR="003C7814" w:rsidRPr="00707482" w:rsidRDefault="00707482" w:rsidP="003C7814">
      <w:pPr>
        <w:spacing w:after="0" w:line="240" w:lineRule="auto"/>
        <w:jc w:val="both"/>
        <w:rPr>
          <w:i/>
          <w:iCs/>
          <w:sz w:val="20"/>
          <w:szCs w:val="20"/>
          <w:lang w:val="en-US"/>
        </w:rPr>
      </w:pPr>
      <w:r w:rsidRPr="00707482">
        <w:rPr>
          <w:i/>
          <w:iCs/>
          <w:sz w:val="20"/>
          <w:szCs w:val="20"/>
          <w:lang w:val="en-US"/>
        </w:rPr>
        <w:t>Table 1</w:t>
      </w:r>
      <w:r w:rsidR="00F42A8F">
        <w:rPr>
          <w:i/>
          <w:iCs/>
          <w:sz w:val="20"/>
          <w:szCs w:val="20"/>
          <w:lang w:val="en-US"/>
        </w:rPr>
        <w:t>3</w:t>
      </w:r>
      <w:r w:rsidRPr="00707482">
        <w:rPr>
          <w:i/>
          <w:iCs/>
          <w:sz w:val="20"/>
          <w:szCs w:val="20"/>
          <w:lang w:val="en-US"/>
        </w:rPr>
        <w:t>: Funding provided to community-based organizations</w:t>
      </w:r>
    </w:p>
    <w:tbl>
      <w:tblPr>
        <w:tblW w:w="7207" w:type="dxa"/>
        <w:tblCellMar>
          <w:left w:w="70" w:type="dxa"/>
          <w:right w:w="70" w:type="dxa"/>
        </w:tblCellMar>
        <w:tblLook w:val="04A0" w:firstRow="1" w:lastRow="0" w:firstColumn="1" w:lastColumn="0" w:noHBand="0" w:noVBand="1"/>
      </w:tblPr>
      <w:tblGrid>
        <w:gridCol w:w="828"/>
        <w:gridCol w:w="4111"/>
        <w:gridCol w:w="1417"/>
        <w:gridCol w:w="851"/>
      </w:tblGrid>
      <w:tr w:rsidR="00231DF4" w:rsidRPr="000404FD" w14:paraId="1F8ED7A8" w14:textId="77777777" w:rsidTr="00771FA8">
        <w:trPr>
          <w:trHeight w:val="20"/>
          <w:tblHeader/>
        </w:trPr>
        <w:tc>
          <w:tcPr>
            <w:tcW w:w="82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F8C0C5F" w14:textId="77777777" w:rsidR="003C7814" w:rsidRPr="000404FD" w:rsidRDefault="003C7814" w:rsidP="00771FA8">
            <w:pPr>
              <w:spacing w:after="0" w:line="240" w:lineRule="auto"/>
              <w:jc w:val="center"/>
              <w:rPr>
                <w:rFonts w:cs="Calibri"/>
                <w:b/>
                <w:bCs/>
                <w:i/>
                <w:iCs/>
                <w:color w:val="000000"/>
                <w:sz w:val="18"/>
                <w:szCs w:val="18"/>
              </w:rPr>
            </w:pPr>
            <w:r w:rsidRPr="000404FD">
              <w:rPr>
                <w:rFonts w:cs="Calibri"/>
                <w:b/>
                <w:bCs/>
                <w:i/>
                <w:iCs/>
                <w:color w:val="000000"/>
                <w:sz w:val="18"/>
                <w:szCs w:val="18"/>
              </w:rPr>
              <w:t>Nº</w:t>
            </w:r>
          </w:p>
        </w:tc>
        <w:tc>
          <w:tcPr>
            <w:tcW w:w="4111" w:type="dxa"/>
            <w:tcBorders>
              <w:top w:val="double" w:sz="6" w:space="0" w:color="auto"/>
              <w:left w:val="nil"/>
              <w:bottom w:val="single" w:sz="8" w:space="0" w:color="auto"/>
              <w:right w:val="single" w:sz="8" w:space="0" w:color="auto"/>
            </w:tcBorders>
            <w:shd w:val="clear" w:color="auto" w:fill="auto"/>
            <w:vAlign w:val="center"/>
            <w:hideMark/>
          </w:tcPr>
          <w:p w14:paraId="1AC39006" w14:textId="21365A1C" w:rsidR="003C7814" w:rsidRPr="000404FD" w:rsidRDefault="00707482" w:rsidP="00771FA8">
            <w:pPr>
              <w:spacing w:after="0" w:line="240" w:lineRule="auto"/>
              <w:jc w:val="center"/>
              <w:rPr>
                <w:rFonts w:cs="Calibri"/>
                <w:b/>
                <w:bCs/>
                <w:i/>
                <w:iCs/>
                <w:color w:val="000000"/>
                <w:sz w:val="18"/>
                <w:szCs w:val="18"/>
              </w:rPr>
            </w:pPr>
            <w:proofErr w:type="spellStart"/>
            <w:r>
              <w:rPr>
                <w:rFonts w:cs="Calibri"/>
                <w:b/>
                <w:bCs/>
                <w:i/>
                <w:iCs/>
                <w:color w:val="000000"/>
                <w:sz w:val="18"/>
                <w:szCs w:val="18"/>
              </w:rPr>
              <w:t>Grants</w:t>
            </w:r>
            <w:proofErr w:type="spellEnd"/>
          </w:p>
        </w:tc>
        <w:tc>
          <w:tcPr>
            <w:tcW w:w="1417" w:type="dxa"/>
            <w:tcBorders>
              <w:top w:val="double" w:sz="6" w:space="0" w:color="auto"/>
              <w:left w:val="nil"/>
              <w:bottom w:val="single" w:sz="8" w:space="0" w:color="auto"/>
              <w:right w:val="single" w:sz="8" w:space="0" w:color="auto"/>
            </w:tcBorders>
            <w:shd w:val="clear" w:color="auto" w:fill="auto"/>
            <w:noWrap/>
            <w:vAlign w:val="center"/>
            <w:hideMark/>
          </w:tcPr>
          <w:p w14:paraId="5B790527" w14:textId="1EEA40E5" w:rsidR="003C7814" w:rsidRPr="000404FD" w:rsidRDefault="003C7814" w:rsidP="00D56507">
            <w:pPr>
              <w:spacing w:after="0" w:line="240" w:lineRule="auto"/>
              <w:jc w:val="center"/>
              <w:rPr>
                <w:rFonts w:cs="Calibri"/>
                <w:b/>
                <w:bCs/>
                <w:i/>
                <w:iCs/>
                <w:color w:val="000000"/>
                <w:sz w:val="18"/>
                <w:szCs w:val="18"/>
              </w:rPr>
            </w:pPr>
            <w:r w:rsidRPr="000404FD">
              <w:rPr>
                <w:rFonts w:cs="Calibri"/>
                <w:b/>
                <w:bCs/>
                <w:i/>
                <w:iCs/>
                <w:color w:val="000000"/>
                <w:sz w:val="18"/>
                <w:szCs w:val="18"/>
              </w:rPr>
              <w:t xml:space="preserve"> US</w:t>
            </w:r>
            <w:r w:rsidR="00D56507">
              <w:rPr>
                <w:rFonts w:cs="Calibri"/>
                <w:b/>
                <w:bCs/>
                <w:i/>
                <w:iCs/>
                <w:color w:val="000000"/>
                <w:sz w:val="18"/>
                <w:szCs w:val="18"/>
              </w:rPr>
              <w:t>$</w:t>
            </w:r>
            <w:r w:rsidRPr="000404FD">
              <w:rPr>
                <w:rFonts w:cs="Calibri"/>
                <w:b/>
                <w:bCs/>
                <w:i/>
                <w:iCs/>
                <w:color w:val="000000"/>
                <w:sz w:val="18"/>
                <w:szCs w:val="18"/>
              </w:rPr>
              <w:t xml:space="preserve"> </w:t>
            </w:r>
            <w:proofErr w:type="spellStart"/>
            <w:r w:rsidRPr="000404FD">
              <w:rPr>
                <w:rFonts w:cs="Calibri"/>
                <w:b/>
                <w:bCs/>
                <w:i/>
                <w:iCs/>
                <w:color w:val="000000"/>
                <w:sz w:val="18"/>
                <w:szCs w:val="18"/>
              </w:rPr>
              <w:t>Amount</w:t>
            </w:r>
            <w:proofErr w:type="spellEnd"/>
            <w:r w:rsidRPr="000404FD">
              <w:rPr>
                <w:rFonts w:cs="Calibri"/>
                <w:b/>
                <w:bCs/>
                <w:i/>
                <w:iCs/>
                <w:color w:val="000000"/>
                <w:sz w:val="18"/>
                <w:szCs w:val="18"/>
              </w:rPr>
              <w:t xml:space="preserve">  </w:t>
            </w:r>
          </w:p>
        </w:tc>
        <w:tc>
          <w:tcPr>
            <w:tcW w:w="851" w:type="dxa"/>
            <w:tcBorders>
              <w:top w:val="double" w:sz="6" w:space="0" w:color="auto"/>
              <w:left w:val="nil"/>
              <w:bottom w:val="single" w:sz="8" w:space="0" w:color="auto"/>
              <w:right w:val="double" w:sz="6" w:space="0" w:color="auto"/>
            </w:tcBorders>
            <w:shd w:val="clear" w:color="auto" w:fill="auto"/>
            <w:noWrap/>
            <w:vAlign w:val="center"/>
            <w:hideMark/>
          </w:tcPr>
          <w:p w14:paraId="4CC7943D" w14:textId="77777777" w:rsidR="003C7814" w:rsidRPr="000404FD" w:rsidRDefault="003C7814" w:rsidP="00771FA8">
            <w:pPr>
              <w:spacing w:after="0" w:line="240" w:lineRule="auto"/>
              <w:jc w:val="center"/>
              <w:rPr>
                <w:rFonts w:cs="Calibri"/>
                <w:b/>
                <w:bCs/>
                <w:i/>
                <w:iCs/>
                <w:color w:val="000000"/>
                <w:sz w:val="18"/>
                <w:szCs w:val="18"/>
              </w:rPr>
            </w:pPr>
            <w:r w:rsidRPr="000404FD">
              <w:rPr>
                <w:rFonts w:cs="Calibri"/>
                <w:b/>
                <w:bCs/>
                <w:i/>
                <w:iCs/>
                <w:color w:val="000000"/>
                <w:sz w:val="18"/>
                <w:szCs w:val="18"/>
              </w:rPr>
              <w:t>%</w:t>
            </w:r>
          </w:p>
        </w:tc>
      </w:tr>
      <w:tr w:rsidR="00231DF4" w:rsidRPr="000404FD" w14:paraId="026F16F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5F4064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w:t>
            </w:r>
          </w:p>
        </w:tc>
        <w:tc>
          <w:tcPr>
            <w:tcW w:w="4111" w:type="dxa"/>
            <w:tcBorders>
              <w:top w:val="nil"/>
              <w:left w:val="nil"/>
              <w:bottom w:val="single" w:sz="8" w:space="0" w:color="auto"/>
              <w:right w:val="single" w:sz="8" w:space="0" w:color="auto"/>
            </w:tcBorders>
            <w:shd w:val="clear" w:color="auto" w:fill="auto"/>
            <w:vAlign w:val="center"/>
            <w:hideMark/>
          </w:tcPr>
          <w:p w14:paraId="3DA26947" w14:textId="203B689B" w:rsidR="003C7814" w:rsidRPr="000404FD" w:rsidRDefault="00C839C9" w:rsidP="00771FA8">
            <w:pPr>
              <w:spacing w:after="0" w:line="240" w:lineRule="auto"/>
              <w:rPr>
                <w:rFonts w:cs="Calibri"/>
                <w:color w:val="000000"/>
                <w:sz w:val="18"/>
                <w:szCs w:val="18"/>
              </w:rPr>
            </w:pPr>
            <w:r w:rsidRPr="00D56507">
              <w:rPr>
                <w:rFonts w:cs="Calibri"/>
                <w:color w:val="000000"/>
                <w:sz w:val="18"/>
                <w:szCs w:val="18"/>
              </w:rPr>
              <w:t>ASSOCIATION BM ARAUCARIAS DEL ALTO MALLECO</w:t>
            </w:r>
          </w:p>
        </w:tc>
        <w:tc>
          <w:tcPr>
            <w:tcW w:w="1417" w:type="dxa"/>
            <w:tcBorders>
              <w:top w:val="nil"/>
              <w:left w:val="nil"/>
              <w:bottom w:val="single" w:sz="8" w:space="0" w:color="auto"/>
              <w:right w:val="single" w:sz="8" w:space="0" w:color="auto"/>
            </w:tcBorders>
            <w:shd w:val="clear" w:color="auto" w:fill="auto"/>
            <w:noWrap/>
            <w:vAlign w:val="center"/>
            <w:hideMark/>
          </w:tcPr>
          <w:p w14:paraId="1AAD9034" w14:textId="610344F1"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153</w:t>
            </w:r>
            <w:r w:rsidR="006C3E18">
              <w:rPr>
                <w:rFonts w:cs="Calibri"/>
                <w:color w:val="000000"/>
                <w:sz w:val="18"/>
                <w:szCs w:val="18"/>
              </w:rPr>
              <w:t>,</w:t>
            </w:r>
            <w:r w:rsidRPr="000404FD">
              <w:rPr>
                <w:rFonts w:cs="Calibri"/>
                <w:color w:val="000000"/>
                <w:sz w:val="18"/>
                <w:szCs w:val="18"/>
              </w:rPr>
              <w:t xml:space="preserve">999 </w:t>
            </w:r>
          </w:p>
        </w:tc>
        <w:tc>
          <w:tcPr>
            <w:tcW w:w="851" w:type="dxa"/>
            <w:tcBorders>
              <w:top w:val="nil"/>
              <w:left w:val="nil"/>
              <w:bottom w:val="single" w:sz="8" w:space="0" w:color="auto"/>
              <w:right w:val="double" w:sz="6" w:space="0" w:color="auto"/>
            </w:tcBorders>
            <w:shd w:val="clear" w:color="auto" w:fill="auto"/>
            <w:noWrap/>
            <w:vAlign w:val="center"/>
            <w:hideMark/>
          </w:tcPr>
          <w:p w14:paraId="0F81D25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12%</w:t>
            </w:r>
          </w:p>
        </w:tc>
      </w:tr>
      <w:tr w:rsidR="00231DF4" w:rsidRPr="000404FD" w14:paraId="7FBF540B"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AD0E6E1"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c>
          <w:tcPr>
            <w:tcW w:w="4111" w:type="dxa"/>
            <w:tcBorders>
              <w:top w:val="nil"/>
              <w:left w:val="nil"/>
              <w:bottom w:val="single" w:sz="8" w:space="0" w:color="auto"/>
              <w:right w:val="single" w:sz="8" w:space="0" w:color="auto"/>
            </w:tcBorders>
            <w:shd w:val="clear" w:color="auto" w:fill="auto"/>
            <w:vAlign w:val="center"/>
            <w:hideMark/>
          </w:tcPr>
          <w:p w14:paraId="3B364E30" w14:textId="696CBBBA" w:rsidR="003C7814" w:rsidRPr="00D56507" w:rsidRDefault="00C839C9" w:rsidP="00D56507">
            <w:pPr>
              <w:spacing w:after="0" w:line="240" w:lineRule="auto"/>
              <w:rPr>
                <w:rFonts w:cs="Calibri"/>
                <w:color w:val="000000"/>
                <w:sz w:val="18"/>
                <w:szCs w:val="18"/>
                <w:lang w:val="en-US"/>
              </w:rPr>
            </w:pPr>
            <w:r w:rsidRPr="00D56507">
              <w:rPr>
                <w:rFonts w:cs="Calibri"/>
                <w:iCs/>
                <w:color w:val="000000"/>
                <w:sz w:val="18"/>
                <w:szCs w:val="18"/>
                <w:lang w:val="en-US"/>
              </w:rPr>
              <w:t>ASSOC</w:t>
            </w:r>
            <w:r>
              <w:rPr>
                <w:rFonts w:cs="Calibri"/>
                <w:iCs/>
                <w:color w:val="000000"/>
                <w:sz w:val="18"/>
                <w:szCs w:val="18"/>
                <w:lang w:val="en-US"/>
              </w:rPr>
              <w:t xml:space="preserve"> </w:t>
            </w:r>
            <w:r w:rsidRPr="00D56507">
              <w:rPr>
                <w:rFonts w:cs="Calibri"/>
                <w:iCs/>
                <w:color w:val="000000"/>
                <w:sz w:val="18"/>
                <w:szCs w:val="18"/>
                <w:lang w:val="en-US"/>
              </w:rPr>
              <w:t>FOR SUSTAIN TERRIT DEVELOP</w:t>
            </w:r>
            <w:r>
              <w:rPr>
                <w:rFonts w:cs="Calibri"/>
                <w:iCs/>
                <w:color w:val="000000"/>
                <w:sz w:val="18"/>
                <w:szCs w:val="18"/>
                <w:lang w:val="en-US"/>
              </w:rPr>
              <w:t xml:space="preserve"> QUILLÓN</w:t>
            </w:r>
          </w:p>
        </w:tc>
        <w:tc>
          <w:tcPr>
            <w:tcW w:w="1417" w:type="dxa"/>
            <w:tcBorders>
              <w:top w:val="nil"/>
              <w:left w:val="nil"/>
              <w:bottom w:val="single" w:sz="8" w:space="0" w:color="auto"/>
              <w:right w:val="single" w:sz="8" w:space="0" w:color="auto"/>
            </w:tcBorders>
            <w:shd w:val="clear" w:color="auto" w:fill="auto"/>
            <w:noWrap/>
            <w:vAlign w:val="center"/>
            <w:hideMark/>
          </w:tcPr>
          <w:p w14:paraId="2D624900" w14:textId="5578CA7C" w:rsidR="003C7814" w:rsidRPr="000404FD" w:rsidRDefault="003C7814" w:rsidP="00771FA8">
            <w:pPr>
              <w:spacing w:after="0" w:line="240" w:lineRule="auto"/>
              <w:rPr>
                <w:rFonts w:cs="Calibri"/>
                <w:color w:val="000000"/>
                <w:sz w:val="18"/>
                <w:szCs w:val="18"/>
              </w:rPr>
            </w:pPr>
            <w:r w:rsidRPr="00D56507">
              <w:rPr>
                <w:rFonts w:cs="Calibri"/>
                <w:color w:val="000000"/>
                <w:sz w:val="18"/>
                <w:szCs w:val="18"/>
                <w:lang w:val="en-US"/>
              </w:rPr>
              <w:t xml:space="preserve">          </w:t>
            </w:r>
            <w:r w:rsidRPr="000404FD">
              <w:rPr>
                <w:rFonts w:cs="Calibri"/>
                <w:color w:val="000000"/>
                <w:sz w:val="18"/>
                <w:szCs w:val="18"/>
              </w:rPr>
              <w:t>105</w:t>
            </w:r>
            <w:r w:rsidR="006C3E18">
              <w:rPr>
                <w:rFonts w:cs="Calibri"/>
                <w:color w:val="000000"/>
                <w:sz w:val="18"/>
                <w:szCs w:val="18"/>
              </w:rPr>
              <w:t>,</w:t>
            </w:r>
            <w:r w:rsidRPr="000404FD">
              <w:rPr>
                <w:rFonts w:cs="Calibri"/>
                <w:color w:val="000000"/>
                <w:sz w:val="18"/>
                <w:szCs w:val="18"/>
              </w:rPr>
              <w:t xml:space="preserve">986 </w:t>
            </w:r>
          </w:p>
        </w:tc>
        <w:tc>
          <w:tcPr>
            <w:tcW w:w="851" w:type="dxa"/>
            <w:tcBorders>
              <w:top w:val="nil"/>
              <w:left w:val="nil"/>
              <w:bottom w:val="single" w:sz="8" w:space="0" w:color="auto"/>
              <w:right w:val="double" w:sz="6" w:space="0" w:color="auto"/>
            </w:tcBorders>
            <w:shd w:val="clear" w:color="auto" w:fill="auto"/>
            <w:noWrap/>
            <w:vAlign w:val="center"/>
            <w:hideMark/>
          </w:tcPr>
          <w:p w14:paraId="2E975C5E"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8%</w:t>
            </w:r>
          </w:p>
        </w:tc>
      </w:tr>
      <w:tr w:rsidR="00231DF4" w:rsidRPr="000404FD" w14:paraId="71B03624"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A08184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c>
          <w:tcPr>
            <w:tcW w:w="4111" w:type="dxa"/>
            <w:tcBorders>
              <w:top w:val="nil"/>
              <w:left w:val="nil"/>
              <w:bottom w:val="single" w:sz="8" w:space="0" w:color="auto"/>
              <w:right w:val="single" w:sz="8" w:space="0" w:color="auto"/>
            </w:tcBorders>
            <w:shd w:val="clear" w:color="auto" w:fill="auto"/>
            <w:vAlign w:val="center"/>
            <w:hideMark/>
          </w:tcPr>
          <w:p w14:paraId="5398B71B" w14:textId="17B0EBBD" w:rsidR="003C7814" w:rsidRPr="000404FD" w:rsidRDefault="00C839C9" w:rsidP="00D56507">
            <w:pPr>
              <w:spacing w:after="0" w:line="240" w:lineRule="auto"/>
              <w:rPr>
                <w:rFonts w:cs="Calibri"/>
                <w:color w:val="000000"/>
                <w:sz w:val="18"/>
                <w:szCs w:val="18"/>
              </w:rPr>
            </w:pPr>
            <w:r w:rsidRPr="00D56507">
              <w:rPr>
                <w:rFonts w:cs="Calibri"/>
                <w:color w:val="000000"/>
                <w:sz w:val="18"/>
                <w:szCs w:val="18"/>
                <w:lang w:val="en-US"/>
              </w:rPr>
              <w:t>VILLA ALHUÉ AGRICULTURAL COMMUNITY</w:t>
            </w:r>
          </w:p>
        </w:tc>
        <w:tc>
          <w:tcPr>
            <w:tcW w:w="1417" w:type="dxa"/>
            <w:tcBorders>
              <w:top w:val="nil"/>
              <w:left w:val="nil"/>
              <w:bottom w:val="single" w:sz="8" w:space="0" w:color="auto"/>
              <w:right w:val="single" w:sz="8" w:space="0" w:color="auto"/>
            </w:tcBorders>
            <w:shd w:val="clear" w:color="auto" w:fill="auto"/>
            <w:noWrap/>
            <w:vAlign w:val="center"/>
            <w:hideMark/>
          </w:tcPr>
          <w:p w14:paraId="24B57A0D" w14:textId="15FCD755"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55</w:t>
            </w:r>
            <w:r w:rsidR="006C3E18">
              <w:rPr>
                <w:rFonts w:cs="Calibri"/>
                <w:color w:val="000000"/>
                <w:sz w:val="18"/>
                <w:szCs w:val="18"/>
              </w:rPr>
              <w:t>,</w:t>
            </w:r>
            <w:r w:rsidRPr="000404FD">
              <w:rPr>
                <w:rFonts w:cs="Calibri"/>
                <w:color w:val="000000"/>
                <w:sz w:val="18"/>
                <w:szCs w:val="18"/>
              </w:rPr>
              <w:t xml:space="preserve">854 </w:t>
            </w:r>
          </w:p>
        </w:tc>
        <w:tc>
          <w:tcPr>
            <w:tcW w:w="851" w:type="dxa"/>
            <w:tcBorders>
              <w:top w:val="nil"/>
              <w:left w:val="nil"/>
              <w:bottom w:val="single" w:sz="8" w:space="0" w:color="auto"/>
              <w:right w:val="double" w:sz="6" w:space="0" w:color="auto"/>
            </w:tcBorders>
            <w:shd w:val="clear" w:color="auto" w:fill="auto"/>
            <w:noWrap/>
            <w:vAlign w:val="center"/>
            <w:hideMark/>
          </w:tcPr>
          <w:p w14:paraId="6118062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27B2A229"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101A0395"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c>
          <w:tcPr>
            <w:tcW w:w="4111" w:type="dxa"/>
            <w:tcBorders>
              <w:top w:val="nil"/>
              <w:left w:val="nil"/>
              <w:bottom w:val="single" w:sz="8" w:space="0" w:color="auto"/>
              <w:right w:val="single" w:sz="8" w:space="0" w:color="auto"/>
            </w:tcBorders>
            <w:shd w:val="clear" w:color="auto" w:fill="auto"/>
            <w:vAlign w:val="center"/>
            <w:hideMark/>
          </w:tcPr>
          <w:p w14:paraId="51083263" w14:textId="066F24F2" w:rsidR="003C7814" w:rsidRPr="00D56507" w:rsidRDefault="00C839C9" w:rsidP="00771FA8">
            <w:pPr>
              <w:spacing w:after="0" w:line="240" w:lineRule="auto"/>
              <w:rPr>
                <w:rFonts w:cs="Calibri"/>
                <w:color w:val="000000"/>
                <w:sz w:val="18"/>
                <w:szCs w:val="18"/>
              </w:rPr>
            </w:pPr>
            <w:r w:rsidRPr="000404FD">
              <w:rPr>
                <w:rFonts w:cs="Calibri"/>
                <w:color w:val="000000"/>
                <w:sz w:val="18"/>
                <w:szCs w:val="18"/>
              </w:rPr>
              <w:t>FOLIL PEHUEN</w:t>
            </w:r>
            <w:r w:rsidRPr="00D56507">
              <w:rPr>
                <w:rFonts w:cs="Calibri"/>
                <w:sz w:val="28"/>
                <w:szCs w:val="28"/>
              </w:rPr>
              <w:t xml:space="preserve"> </w:t>
            </w:r>
            <w:r w:rsidRPr="00D56507">
              <w:rPr>
                <w:rFonts w:cs="Calibri"/>
                <w:color w:val="000000"/>
                <w:sz w:val="18"/>
                <w:szCs w:val="18"/>
              </w:rPr>
              <w:t>SENIOR CLUB</w:t>
            </w:r>
          </w:p>
        </w:tc>
        <w:tc>
          <w:tcPr>
            <w:tcW w:w="1417" w:type="dxa"/>
            <w:tcBorders>
              <w:top w:val="nil"/>
              <w:left w:val="nil"/>
              <w:bottom w:val="single" w:sz="8" w:space="0" w:color="auto"/>
              <w:right w:val="single" w:sz="8" w:space="0" w:color="auto"/>
            </w:tcBorders>
            <w:shd w:val="clear" w:color="auto" w:fill="auto"/>
            <w:noWrap/>
            <w:vAlign w:val="center"/>
            <w:hideMark/>
          </w:tcPr>
          <w:p w14:paraId="4281CFD7" w14:textId="1FDD9B04"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53</w:t>
            </w:r>
            <w:r w:rsidR="006C3E18">
              <w:rPr>
                <w:rFonts w:cs="Calibri"/>
                <w:color w:val="000000"/>
                <w:sz w:val="18"/>
                <w:szCs w:val="18"/>
              </w:rPr>
              <w:t>,</w:t>
            </w:r>
            <w:r w:rsidRPr="000404FD">
              <w:rPr>
                <w:rFonts w:cs="Calibri"/>
                <w:color w:val="000000"/>
                <w:sz w:val="18"/>
                <w:szCs w:val="18"/>
              </w:rPr>
              <w:t xml:space="preserve">532 </w:t>
            </w:r>
          </w:p>
        </w:tc>
        <w:tc>
          <w:tcPr>
            <w:tcW w:w="851" w:type="dxa"/>
            <w:tcBorders>
              <w:top w:val="nil"/>
              <w:left w:val="nil"/>
              <w:bottom w:val="single" w:sz="8" w:space="0" w:color="auto"/>
              <w:right w:val="double" w:sz="6" w:space="0" w:color="auto"/>
            </w:tcBorders>
            <w:shd w:val="clear" w:color="auto" w:fill="auto"/>
            <w:noWrap/>
            <w:vAlign w:val="center"/>
            <w:hideMark/>
          </w:tcPr>
          <w:p w14:paraId="090F36B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46A8C68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B03C1A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5</w:t>
            </w:r>
          </w:p>
        </w:tc>
        <w:tc>
          <w:tcPr>
            <w:tcW w:w="4111" w:type="dxa"/>
            <w:tcBorders>
              <w:top w:val="nil"/>
              <w:left w:val="nil"/>
              <w:bottom w:val="single" w:sz="8" w:space="0" w:color="auto"/>
              <w:right w:val="single" w:sz="8" w:space="0" w:color="auto"/>
            </w:tcBorders>
            <w:shd w:val="clear" w:color="auto" w:fill="auto"/>
            <w:vAlign w:val="center"/>
            <w:hideMark/>
          </w:tcPr>
          <w:p w14:paraId="2A291DCE" w14:textId="4D3E6E1C" w:rsidR="003C7814" w:rsidRPr="000404FD" w:rsidRDefault="00C839C9" w:rsidP="00771FA8">
            <w:pPr>
              <w:spacing w:after="0" w:line="240" w:lineRule="auto"/>
              <w:rPr>
                <w:rFonts w:cs="Calibri"/>
                <w:color w:val="000000"/>
                <w:sz w:val="18"/>
                <w:szCs w:val="18"/>
              </w:rPr>
            </w:pPr>
            <w:r w:rsidRPr="0013630E">
              <w:rPr>
                <w:rFonts w:cs="Calibri"/>
                <w:color w:val="000000"/>
                <w:sz w:val="18"/>
                <w:szCs w:val="18"/>
                <w:lang w:val="en-US"/>
              </w:rPr>
              <w:t>BM CACHAPOAL ASSOCIATIO</w:t>
            </w:r>
            <w:r>
              <w:rPr>
                <w:rFonts w:cs="Calibri"/>
                <w:color w:val="000000"/>
                <w:sz w:val="18"/>
                <w:szCs w:val="18"/>
                <w:lang w:val="en-US"/>
              </w:rPr>
              <w:t>N</w:t>
            </w:r>
          </w:p>
        </w:tc>
        <w:tc>
          <w:tcPr>
            <w:tcW w:w="1417" w:type="dxa"/>
            <w:tcBorders>
              <w:top w:val="nil"/>
              <w:left w:val="nil"/>
              <w:bottom w:val="single" w:sz="8" w:space="0" w:color="auto"/>
              <w:right w:val="single" w:sz="8" w:space="0" w:color="auto"/>
            </w:tcBorders>
            <w:shd w:val="clear" w:color="auto" w:fill="auto"/>
            <w:noWrap/>
            <w:vAlign w:val="center"/>
            <w:hideMark/>
          </w:tcPr>
          <w:p w14:paraId="06691E2A" w14:textId="1390B8B4"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52</w:t>
            </w:r>
            <w:r w:rsidR="006C3E18">
              <w:rPr>
                <w:rFonts w:cs="Calibri"/>
                <w:color w:val="000000"/>
                <w:sz w:val="18"/>
                <w:szCs w:val="18"/>
              </w:rPr>
              <w:t>,</w:t>
            </w:r>
            <w:r w:rsidRPr="000404FD">
              <w:rPr>
                <w:rFonts w:cs="Calibri"/>
                <w:color w:val="000000"/>
                <w:sz w:val="18"/>
                <w:szCs w:val="18"/>
              </w:rPr>
              <w:t xml:space="preserve">597 </w:t>
            </w:r>
          </w:p>
        </w:tc>
        <w:tc>
          <w:tcPr>
            <w:tcW w:w="851" w:type="dxa"/>
            <w:tcBorders>
              <w:top w:val="nil"/>
              <w:left w:val="nil"/>
              <w:bottom w:val="single" w:sz="8" w:space="0" w:color="auto"/>
              <w:right w:val="double" w:sz="6" w:space="0" w:color="auto"/>
            </w:tcBorders>
            <w:shd w:val="clear" w:color="auto" w:fill="auto"/>
            <w:noWrap/>
            <w:vAlign w:val="center"/>
            <w:hideMark/>
          </w:tcPr>
          <w:p w14:paraId="09B6D8D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6C50C60B"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3D52BDE"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6</w:t>
            </w:r>
          </w:p>
        </w:tc>
        <w:tc>
          <w:tcPr>
            <w:tcW w:w="4111" w:type="dxa"/>
            <w:tcBorders>
              <w:top w:val="nil"/>
              <w:left w:val="nil"/>
              <w:bottom w:val="single" w:sz="8" w:space="0" w:color="auto"/>
              <w:right w:val="single" w:sz="8" w:space="0" w:color="auto"/>
            </w:tcBorders>
            <w:shd w:val="clear" w:color="auto" w:fill="auto"/>
            <w:vAlign w:val="center"/>
            <w:hideMark/>
          </w:tcPr>
          <w:p w14:paraId="3400C309" w14:textId="10FE9E92" w:rsidR="003C7814" w:rsidRPr="0013630E" w:rsidRDefault="00C839C9" w:rsidP="0013630E">
            <w:pPr>
              <w:spacing w:after="0" w:line="240" w:lineRule="auto"/>
              <w:rPr>
                <w:rFonts w:cs="Calibri"/>
                <w:color w:val="000000"/>
                <w:sz w:val="18"/>
                <w:szCs w:val="18"/>
                <w:lang w:val="en-US"/>
              </w:rPr>
            </w:pPr>
            <w:r w:rsidRPr="0013630E">
              <w:rPr>
                <w:rFonts w:cs="Calibri"/>
                <w:color w:val="000000"/>
                <w:sz w:val="18"/>
                <w:szCs w:val="18"/>
                <w:lang w:val="en-US"/>
              </w:rPr>
              <w:t>COMADULPEJE SENIOR CITIZEN COMM</w:t>
            </w:r>
            <w:r>
              <w:rPr>
                <w:rFonts w:cs="Calibri"/>
                <w:color w:val="000000"/>
                <w:sz w:val="18"/>
                <w:szCs w:val="18"/>
                <w:lang w:val="en-US"/>
              </w:rPr>
              <w:t xml:space="preserve">ITTEE </w:t>
            </w:r>
          </w:p>
        </w:tc>
        <w:tc>
          <w:tcPr>
            <w:tcW w:w="1417" w:type="dxa"/>
            <w:tcBorders>
              <w:top w:val="nil"/>
              <w:left w:val="nil"/>
              <w:bottom w:val="single" w:sz="8" w:space="0" w:color="auto"/>
              <w:right w:val="single" w:sz="8" w:space="0" w:color="auto"/>
            </w:tcBorders>
            <w:shd w:val="clear" w:color="auto" w:fill="auto"/>
            <w:noWrap/>
            <w:vAlign w:val="center"/>
            <w:hideMark/>
          </w:tcPr>
          <w:p w14:paraId="1C46EC84" w14:textId="320A9979" w:rsidR="003C7814" w:rsidRPr="000404FD" w:rsidRDefault="003C7814" w:rsidP="00771FA8">
            <w:pPr>
              <w:spacing w:after="0" w:line="240" w:lineRule="auto"/>
              <w:rPr>
                <w:rFonts w:cs="Calibri"/>
                <w:color w:val="000000"/>
                <w:sz w:val="18"/>
                <w:szCs w:val="18"/>
              </w:rPr>
            </w:pPr>
            <w:r w:rsidRPr="0013630E">
              <w:rPr>
                <w:rFonts w:cs="Calibri"/>
                <w:color w:val="000000"/>
                <w:sz w:val="18"/>
                <w:szCs w:val="18"/>
                <w:lang w:val="en-US"/>
              </w:rPr>
              <w:t xml:space="preserve">            </w:t>
            </w:r>
            <w:r w:rsidRPr="000404FD">
              <w:rPr>
                <w:rFonts w:cs="Calibri"/>
                <w:color w:val="000000"/>
                <w:sz w:val="18"/>
                <w:szCs w:val="18"/>
              </w:rPr>
              <w:t>50</w:t>
            </w:r>
            <w:r w:rsidR="006C3E18">
              <w:rPr>
                <w:rFonts w:cs="Calibri"/>
                <w:color w:val="000000"/>
                <w:sz w:val="18"/>
                <w:szCs w:val="18"/>
              </w:rPr>
              <w:t>,</w:t>
            </w:r>
            <w:r w:rsidRPr="000404FD">
              <w:rPr>
                <w:rFonts w:cs="Calibri"/>
                <w:color w:val="000000"/>
                <w:sz w:val="18"/>
                <w:szCs w:val="18"/>
              </w:rPr>
              <w:t xml:space="preserve">944 </w:t>
            </w:r>
          </w:p>
        </w:tc>
        <w:tc>
          <w:tcPr>
            <w:tcW w:w="851" w:type="dxa"/>
            <w:tcBorders>
              <w:top w:val="nil"/>
              <w:left w:val="nil"/>
              <w:bottom w:val="single" w:sz="8" w:space="0" w:color="auto"/>
              <w:right w:val="double" w:sz="6" w:space="0" w:color="auto"/>
            </w:tcBorders>
            <w:shd w:val="clear" w:color="auto" w:fill="auto"/>
            <w:noWrap/>
            <w:vAlign w:val="center"/>
            <w:hideMark/>
          </w:tcPr>
          <w:p w14:paraId="67EC38E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4245A64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1CA8E0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7</w:t>
            </w:r>
          </w:p>
        </w:tc>
        <w:tc>
          <w:tcPr>
            <w:tcW w:w="4111" w:type="dxa"/>
            <w:tcBorders>
              <w:top w:val="nil"/>
              <w:left w:val="nil"/>
              <w:bottom w:val="single" w:sz="8" w:space="0" w:color="auto"/>
              <w:right w:val="single" w:sz="8" w:space="0" w:color="auto"/>
            </w:tcBorders>
            <w:shd w:val="clear" w:color="auto" w:fill="auto"/>
            <w:vAlign w:val="center"/>
            <w:hideMark/>
          </w:tcPr>
          <w:p w14:paraId="02B884E2" w14:textId="56448AC1" w:rsidR="003C7814" w:rsidRPr="0013630E" w:rsidRDefault="00C839C9" w:rsidP="00771FA8">
            <w:pPr>
              <w:spacing w:after="0" w:line="240" w:lineRule="auto"/>
              <w:rPr>
                <w:rFonts w:cs="Calibri"/>
                <w:color w:val="000000"/>
                <w:sz w:val="18"/>
                <w:szCs w:val="18"/>
                <w:lang w:val="en-US"/>
              </w:rPr>
            </w:pPr>
            <w:r w:rsidRPr="0013630E">
              <w:rPr>
                <w:rFonts w:cs="Calibri"/>
                <w:color w:val="000000"/>
                <w:sz w:val="18"/>
                <w:szCs w:val="18"/>
                <w:lang w:val="en-US"/>
              </w:rPr>
              <w:t>VEGA DE SALAS</w:t>
            </w:r>
            <w:r w:rsidRPr="0013630E">
              <w:rPr>
                <w:rFonts w:cs="Calibri"/>
                <w:sz w:val="28"/>
                <w:szCs w:val="28"/>
                <w:lang w:val="en-US"/>
              </w:rPr>
              <w:t xml:space="preserve"> </w:t>
            </w:r>
            <w:r w:rsidRPr="0013630E">
              <w:rPr>
                <w:rFonts w:cs="Calibri"/>
                <w:color w:val="000000"/>
                <w:sz w:val="18"/>
                <w:szCs w:val="18"/>
                <w:lang w:val="en-US"/>
              </w:rPr>
              <w:t>NEIGHBORHOOD COUNCIL</w:t>
            </w:r>
          </w:p>
        </w:tc>
        <w:tc>
          <w:tcPr>
            <w:tcW w:w="1417" w:type="dxa"/>
            <w:tcBorders>
              <w:top w:val="nil"/>
              <w:left w:val="nil"/>
              <w:bottom w:val="single" w:sz="8" w:space="0" w:color="auto"/>
              <w:right w:val="single" w:sz="8" w:space="0" w:color="auto"/>
            </w:tcBorders>
            <w:shd w:val="clear" w:color="auto" w:fill="auto"/>
            <w:noWrap/>
            <w:vAlign w:val="center"/>
            <w:hideMark/>
          </w:tcPr>
          <w:p w14:paraId="7BCE84D3" w14:textId="5BAE86C1" w:rsidR="003C7814" w:rsidRPr="000404FD" w:rsidRDefault="003C7814" w:rsidP="00771FA8">
            <w:pPr>
              <w:spacing w:after="0" w:line="240" w:lineRule="auto"/>
              <w:rPr>
                <w:rFonts w:cs="Calibri"/>
                <w:color w:val="000000"/>
                <w:sz w:val="18"/>
                <w:szCs w:val="18"/>
              </w:rPr>
            </w:pPr>
            <w:r w:rsidRPr="0013630E">
              <w:rPr>
                <w:rFonts w:cs="Calibri"/>
                <w:color w:val="000000"/>
                <w:sz w:val="18"/>
                <w:szCs w:val="18"/>
                <w:lang w:val="en-US"/>
              </w:rPr>
              <w:t xml:space="preserve">            </w:t>
            </w:r>
            <w:r w:rsidRPr="000404FD">
              <w:rPr>
                <w:rFonts w:cs="Calibri"/>
                <w:color w:val="000000"/>
                <w:sz w:val="18"/>
                <w:szCs w:val="18"/>
              </w:rPr>
              <w:t>50</w:t>
            </w:r>
            <w:r w:rsidR="006C3E18">
              <w:rPr>
                <w:rFonts w:cs="Calibri"/>
                <w:color w:val="000000"/>
                <w:sz w:val="18"/>
                <w:szCs w:val="18"/>
              </w:rPr>
              <w:t>,</w:t>
            </w:r>
            <w:r w:rsidRPr="000404FD">
              <w:rPr>
                <w:rFonts w:cs="Calibri"/>
                <w:color w:val="000000"/>
                <w:sz w:val="18"/>
                <w:szCs w:val="18"/>
              </w:rPr>
              <w:t xml:space="preserve">366 </w:t>
            </w:r>
          </w:p>
        </w:tc>
        <w:tc>
          <w:tcPr>
            <w:tcW w:w="851" w:type="dxa"/>
            <w:tcBorders>
              <w:top w:val="nil"/>
              <w:left w:val="nil"/>
              <w:bottom w:val="single" w:sz="8" w:space="0" w:color="auto"/>
              <w:right w:val="double" w:sz="6" w:space="0" w:color="auto"/>
            </w:tcBorders>
            <w:shd w:val="clear" w:color="auto" w:fill="auto"/>
            <w:noWrap/>
            <w:vAlign w:val="center"/>
            <w:hideMark/>
          </w:tcPr>
          <w:p w14:paraId="3CCA91B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67858C7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507ADA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8</w:t>
            </w:r>
          </w:p>
        </w:tc>
        <w:tc>
          <w:tcPr>
            <w:tcW w:w="4111" w:type="dxa"/>
            <w:tcBorders>
              <w:top w:val="nil"/>
              <w:left w:val="nil"/>
              <w:bottom w:val="single" w:sz="8" w:space="0" w:color="auto"/>
              <w:right w:val="single" w:sz="8" w:space="0" w:color="auto"/>
            </w:tcBorders>
            <w:shd w:val="clear" w:color="auto" w:fill="auto"/>
            <w:vAlign w:val="center"/>
            <w:hideMark/>
          </w:tcPr>
          <w:p w14:paraId="129CE52A" w14:textId="77BE93C7" w:rsidR="003C7814" w:rsidRPr="000404FD" w:rsidRDefault="00C839C9" w:rsidP="00771FA8">
            <w:pPr>
              <w:spacing w:after="0" w:line="240" w:lineRule="auto"/>
              <w:rPr>
                <w:rFonts w:cs="Calibri"/>
                <w:color w:val="000000"/>
                <w:sz w:val="18"/>
                <w:szCs w:val="18"/>
              </w:rPr>
            </w:pPr>
            <w:r w:rsidRPr="0013630E">
              <w:rPr>
                <w:rFonts w:cs="Calibri"/>
                <w:color w:val="000000"/>
                <w:sz w:val="18"/>
                <w:szCs w:val="18"/>
                <w:lang w:val="en-US"/>
              </w:rPr>
              <w:t>SUSTAINABLE DEVELOPMENT CENTER</w:t>
            </w:r>
          </w:p>
        </w:tc>
        <w:tc>
          <w:tcPr>
            <w:tcW w:w="1417" w:type="dxa"/>
            <w:tcBorders>
              <w:top w:val="nil"/>
              <w:left w:val="nil"/>
              <w:bottom w:val="single" w:sz="8" w:space="0" w:color="auto"/>
              <w:right w:val="single" w:sz="8" w:space="0" w:color="auto"/>
            </w:tcBorders>
            <w:shd w:val="clear" w:color="auto" w:fill="auto"/>
            <w:noWrap/>
            <w:vAlign w:val="center"/>
            <w:hideMark/>
          </w:tcPr>
          <w:p w14:paraId="28103069" w14:textId="5174851C"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46</w:t>
            </w:r>
            <w:r w:rsidR="006C3E18">
              <w:rPr>
                <w:rFonts w:cs="Calibri"/>
                <w:color w:val="000000"/>
                <w:sz w:val="18"/>
                <w:szCs w:val="18"/>
              </w:rPr>
              <w:t>,</w:t>
            </w:r>
            <w:r w:rsidRPr="000404FD">
              <w:rPr>
                <w:rFonts w:cs="Calibri"/>
                <w:color w:val="000000"/>
                <w:sz w:val="18"/>
                <w:szCs w:val="18"/>
              </w:rPr>
              <w:t xml:space="preserve">132 </w:t>
            </w:r>
          </w:p>
        </w:tc>
        <w:tc>
          <w:tcPr>
            <w:tcW w:w="851" w:type="dxa"/>
            <w:tcBorders>
              <w:top w:val="nil"/>
              <w:left w:val="nil"/>
              <w:bottom w:val="single" w:sz="8" w:space="0" w:color="auto"/>
              <w:right w:val="double" w:sz="6" w:space="0" w:color="auto"/>
            </w:tcBorders>
            <w:shd w:val="clear" w:color="auto" w:fill="auto"/>
            <w:noWrap/>
            <w:vAlign w:val="center"/>
            <w:hideMark/>
          </w:tcPr>
          <w:p w14:paraId="101DEFC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3F8C3023"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96BDC1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9</w:t>
            </w:r>
          </w:p>
        </w:tc>
        <w:tc>
          <w:tcPr>
            <w:tcW w:w="4111" w:type="dxa"/>
            <w:tcBorders>
              <w:top w:val="nil"/>
              <w:left w:val="nil"/>
              <w:bottom w:val="single" w:sz="8" w:space="0" w:color="auto"/>
              <w:right w:val="single" w:sz="8" w:space="0" w:color="auto"/>
            </w:tcBorders>
            <w:shd w:val="clear" w:color="auto" w:fill="auto"/>
            <w:vAlign w:val="center"/>
            <w:hideMark/>
          </w:tcPr>
          <w:p w14:paraId="09E77D82" w14:textId="5911642F" w:rsidR="003C7814" w:rsidRPr="0013630E" w:rsidRDefault="00C839C9" w:rsidP="00C839C9">
            <w:pPr>
              <w:spacing w:after="0" w:line="240" w:lineRule="auto"/>
              <w:rPr>
                <w:rFonts w:cs="Calibri"/>
                <w:color w:val="000000"/>
                <w:sz w:val="18"/>
                <w:szCs w:val="18"/>
                <w:lang w:val="en-US"/>
              </w:rPr>
            </w:pPr>
            <w:r>
              <w:rPr>
                <w:rFonts w:cs="Calibri"/>
                <w:color w:val="000000"/>
                <w:sz w:val="18"/>
                <w:szCs w:val="18"/>
                <w:lang w:val="en-US"/>
              </w:rPr>
              <w:t>S</w:t>
            </w:r>
            <w:r w:rsidRPr="0013630E">
              <w:rPr>
                <w:rFonts w:cs="Calibri"/>
                <w:color w:val="000000"/>
                <w:sz w:val="18"/>
                <w:szCs w:val="18"/>
                <w:lang w:val="en-US"/>
              </w:rPr>
              <w:t>AN NICOLÁS COMMUNAL FARMERS' COORDINAT</w:t>
            </w:r>
            <w:r>
              <w:rPr>
                <w:rFonts w:cs="Calibri"/>
                <w:color w:val="000000"/>
                <w:sz w:val="18"/>
                <w:szCs w:val="18"/>
                <w:lang w:val="en-US"/>
              </w:rPr>
              <w:t>ING</w:t>
            </w:r>
          </w:p>
        </w:tc>
        <w:tc>
          <w:tcPr>
            <w:tcW w:w="1417" w:type="dxa"/>
            <w:tcBorders>
              <w:top w:val="nil"/>
              <w:left w:val="nil"/>
              <w:bottom w:val="single" w:sz="8" w:space="0" w:color="auto"/>
              <w:right w:val="single" w:sz="8" w:space="0" w:color="auto"/>
            </w:tcBorders>
            <w:shd w:val="clear" w:color="auto" w:fill="auto"/>
            <w:noWrap/>
            <w:vAlign w:val="center"/>
            <w:hideMark/>
          </w:tcPr>
          <w:p w14:paraId="10C69036" w14:textId="7E236BB2" w:rsidR="003C7814" w:rsidRPr="000404FD" w:rsidRDefault="003C7814" w:rsidP="00771FA8">
            <w:pPr>
              <w:spacing w:after="0" w:line="240" w:lineRule="auto"/>
              <w:rPr>
                <w:rFonts w:cs="Calibri"/>
                <w:color w:val="000000"/>
                <w:sz w:val="18"/>
                <w:szCs w:val="18"/>
              </w:rPr>
            </w:pPr>
            <w:r w:rsidRPr="0013630E">
              <w:rPr>
                <w:rFonts w:cs="Calibri"/>
                <w:color w:val="000000"/>
                <w:sz w:val="18"/>
                <w:szCs w:val="18"/>
                <w:lang w:val="en-US"/>
              </w:rPr>
              <w:t xml:space="preserve">            </w:t>
            </w:r>
            <w:r w:rsidRPr="000404FD">
              <w:rPr>
                <w:rFonts w:cs="Calibri"/>
                <w:color w:val="000000"/>
                <w:sz w:val="18"/>
                <w:szCs w:val="18"/>
              </w:rPr>
              <w:t>44</w:t>
            </w:r>
            <w:r w:rsidR="006C3E18">
              <w:rPr>
                <w:rFonts w:cs="Calibri"/>
                <w:color w:val="000000"/>
                <w:sz w:val="18"/>
                <w:szCs w:val="18"/>
              </w:rPr>
              <w:t>,</w:t>
            </w:r>
            <w:r w:rsidRPr="000404FD">
              <w:rPr>
                <w:rFonts w:cs="Calibri"/>
                <w:color w:val="000000"/>
                <w:sz w:val="18"/>
                <w:szCs w:val="18"/>
              </w:rPr>
              <w:t xml:space="preserve">891 </w:t>
            </w:r>
          </w:p>
        </w:tc>
        <w:tc>
          <w:tcPr>
            <w:tcW w:w="851" w:type="dxa"/>
            <w:tcBorders>
              <w:top w:val="nil"/>
              <w:left w:val="nil"/>
              <w:bottom w:val="single" w:sz="8" w:space="0" w:color="auto"/>
              <w:right w:val="double" w:sz="6" w:space="0" w:color="auto"/>
            </w:tcBorders>
            <w:shd w:val="clear" w:color="auto" w:fill="auto"/>
            <w:noWrap/>
            <w:vAlign w:val="center"/>
            <w:hideMark/>
          </w:tcPr>
          <w:p w14:paraId="2C9732F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61138607"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01F7DD8"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10</w:t>
            </w:r>
          </w:p>
        </w:tc>
        <w:tc>
          <w:tcPr>
            <w:tcW w:w="4111" w:type="dxa"/>
            <w:tcBorders>
              <w:top w:val="nil"/>
              <w:left w:val="nil"/>
              <w:bottom w:val="single" w:sz="8" w:space="0" w:color="auto"/>
              <w:right w:val="single" w:sz="8" w:space="0" w:color="auto"/>
            </w:tcBorders>
            <w:shd w:val="clear" w:color="auto" w:fill="auto"/>
            <w:vAlign w:val="center"/>
            <w:hideMark/>
          </w:tcPr>
          <w:p w14:paraId="532B73C0" w14:textId="625AE949" w:rsidR="003C7814" w:rsidRPr="0013630E" w:rsidRDefault="00C839C9" w:rsidP="00C839C9">
            <w:pPr>
              <w:spacing w:after="0" w:line="240" w:lineRule="auto"/>
              <w:rPr>
                <w:rFonts w:cs="Calibri"/>
                <w:color w:val="000000"/>
                <w:sz w:val="18"/>
                <w:szCs w:val="18"/>
                <w:lang w:val="en-US"/>
              </w:rPr>
            </w:pPr>
            <w:r w:rsidRPr="0013630E">
              <w:rPr>
                <w:rFonts w:cs="Calibri"/>
                <w:color w:val="000000"/>
                <w:sz w:val="18"/>
                <w:szCs w:val="18"/>
                <w:lang w:val="en-US"/>
              </w:rPr>
              <w:t>AGUA SANTA RINCÓN EL SAUCE NEIGHBORHOOD</w:t>
            </w:r>
          </w:p>
        </w:tc>
        <w:tc>
          <w:tcPr>
            <w:tcW w:w="1417" w:type="dxa"/>
            <w:tcBorders>
              <w:top w:val="nil"/>
              <w:left w:val="nil"/>
              <w:bottom w:val="single" w:sz="8" w:space="0" w:color="auto"/>
              <w:right w:val="single" w:sz="8" w:space="0" w:color="auto"/>
            </w:tcBorders>
            <w:shd w:val="clear" w:color="auto" w:fill="auto"/>
            <w:noWrap/>
            <w:vAlign w:val="center"/>
            <w:hideMark/>
          </w:tcPr>
          <w:p w14:paraId="45047401" w14:textId="2FE7746A" w:rsidR="003C7814" w:rsidRPr="000404FD" w:rsidRDefault="003C7814" w:rsidP="00771FA8">
            <w:pPr>
              <w:spacing w:after="0" w:line="240" w:lineRule="auto"/>
              <w:rPr>
                <w:rFonts w:cs="Calibri"/>
                <w:color w:val="000000"/>
                <w:sz w:val="18"/>
                <w:szCs w:val="18"/>
              </w:rPr>
            </w:pPr>
            <w:r w:rsidRPr="0013630E">
              <w:rPr>
                <w:rFonts w:cs="Calibri"/>
                <w:color w:val="000000"/>
                <w:sz w:val="18"/>
                <w:szCs w:val="18"/>
                <w:lang w:val="en-US"/>
              </w:rPr>
              <w:t xml:space="preserve">            </w:t>
            </w:r>
            <w:r w:rsidRPr="000404FD">
              <w:rPr>
                <w:rFonts w:cs="Calibri"/>
                <w:color w:val="000000"/>
                <w:sz w:val="18"/>
                <w:szCs w:val="18"/>
              </w:rPr>
              <w:t>38</w:t>
            </w:r>
            <w:r w:rsidR="006C3E18">
              <w:rPr>
                <w:rFonts w:cs="Calibri"/>
                <w:color w:val="000000"/>
                <w:sz w:val="18"/>
                <w:szCs w:val="18"/>
              </w:rPr>
              <w:t>,</w:t>
            </w:r>
            <w:r w:rsidRPr="000404FD">
              <w:rPr>
                <w:rFonts w:cs="Calibri"/>
                <w:color w:val="000000"/>
                <w:sz w:val="18"/>
                <w:szCs w:val="18"/>
              </w:rPr>
              <w:t xml:space="preserve">354 </w:t>
            </w:r>
          </w:p>
        </w:tc>
        <w:tc>
          <w:tcPr>
            <w:tcW w:w="851" w:type="dxa"/>
            <w:tcBorders>
              <w:top w:val="nil"/>
              <w:left w:val="nil"/>
              <w:bottom w:val="single" w:sz="8" w:space="0" w:color="auto"/>
              <w:right w:val="double" w:sz="6" w:space="0" w:color="auto"/>
            </w:tcBorders>
            <w:shd w:val="clear" w:color="auto" w:fill="auto"/>
            <w:noWrap/>
            <w:vAlign w:val="center"/>
            <w:hideMark/>
          </w:tcPr>
          <w:p w14:paraId="56E317C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24FB37B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509B3D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11</w:t>
            </w:r>
          </w:p>
        </w:tc>
        <w:tc>
          <w:tcPr>
            <w:tcW w:w="4111" w:type="dxa"/>
            <w:tcBorders>
              <w:top w:val="nil"/>
              <w:left w:val="nil"/>
              <w:bottom w:val="single" w:sz="8" w:space="0" w:color="auto"/>
              <w:right w:val="single" w:sz="8" w:space="0" w:color="auto"/>
            </w:tcBorders>
            <w:shd w:val="clear" w:color="auto" w:fill="auto"/>
            <w:vAlign w:val="center"/>
            <w:hideMark/>
          </w:tcPr>
          <w:p w14:paraId="20458EF5" w14:textId="4BFBE829" w:rsidR="003C7814" w:rsidRPr="000404FD" w:rsidRDefault="00C839C9" w:rsidP="00771FA8">
            <w:pPr>
              <w:spacing w:after="0" w:line="240" w:lineRule="auto"/>
              <w:rPr>
                <w:rFonts w:cs="Calibri"/>
                <w:color w:val="000000"/>
                <w:sz w:val="18"/>
                <w:szCs w:val="18"/>
              </w:rPr>
            </w:pPr>
            <w:r w:rsidRPr="0013630E">
              <w:rPr>
                <w:rFonts w:cs="Calibri"/>
                <w:color w:val="000000"/>
                <w:sz w:val="18"/>
                <w:szCs w:val="18"/>
              </w:rPr>
              <w:t>LA UNIDAD DE PEUMAYÉN DE NERQUIHUE GROUP</w:t>
            </w:r>
          </w:p>
        </w:tc>
        <w:tc>
          <w:tcPr>
            <w:tcW w:w="1417" w:type="dxa"/>
            <w:tcBorders>
              <w:top w:val="nil"/>
              <w:left w:val="nil"/>
              <w:bottom w:val="single" w:sz="8" w:space="0" w:color="auto"/>
              <w:right w:val="single" w:sz="8" w:space="0" w:color="auto"/>
            </w:tcBorders>
            <w:shd w:val="clear" w:color="auto" w:fill="auto"/>
            <w:noWrap/>
            <w:vAlign w:val="center"/>
            <w:hideMark/>
          </w:tcPr>
          <w:p w14:paraId="278A21E6" w14:textId="5D69DDF3"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37</w:t>
            </w:r>
            <w:r w:rsidR="006C3E18">
              <w:rPr>
                <w:rFonts w:cs="Calibri"/>
                <w:color w:val="000000"/>
                <w:sz w:val="18"/>
                <w:szCs w:val="18"/>
              </w:rPr>
              <w:t>,</w:t>
            </w:r>
            <w:r w:rsidRPr="000404FD">
              <w:rPr>
                <w:rFonts w:cs="Calibri"/>
                <w:color w:val="000000"/>
                <w:sz w:val="18"/>
                <w:szCs w:val="18"/>
              </w:rPr>
              <w:t xml:space="preserve">229 </w:t>
            </w:r>
          </w:p>
        </w:tc>
        <w:tc>
          <w:tcPr>
            <w:tcW w:w="851" w:type="dxa"/>
            <w:tcBorders>
              <w:top w:val="nil"/>
              <w:left w:val="nil"/>
              <w:bottom w:val="single" w:sz="8" w:space="0" w:color="auto"/>
              <w:right w:val="double" w:sz="6" w:space="0" w:color="auto"/>
            </w:tcBorders>
            <w:shd w:val="clear" w:color="auto" w:fill="auto"/>
            <w:noWrap/>
            <w:vAlign w:val="center"/>
            <w:hideMark/>
          </w:tcPr>
          <w:p w14:paraId="794346A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6AD84791"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494108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12</w:t>
            </w:r>
          </w:p>
        </w:tc>
        <w:tc>
          <w:tcPr>
            <w:tcW w:w="4111" w:type="dxa"/>
            <w:tcBorders>
              <w:top w:val="nil"/>
              <w:left w:val="nil"/>
              <w:bottom w:val="single" w:sz="8" w:space="0" w:color="auto"/>
              <w:right w:val="single" w:sz="8" w:space="0" w:color="auto"/>
            </w:tcBorders>
            <w:shd w:val="clear" w:color="auto" w:fill="auto"/>
            <w:vAlign w:val="center"/>
            <w:hideMark/>
          </w:tcPr>
          <w:p w14:paraId="4F4A468F" w14:textId="08B18D79" w:rsidR="003C7814" w:rsidRPr="0013630E" w:rsidRDefault="00C839C9" w:rsidP="0013630E">
            <w:pPr>
              <w:spacing w:after="0" w:line="240" w:lineRule="auto"/>
              <w:rPr>
                <w:rFonts w:cs="Calibri"/>
                <w:color w:val="000000"/>
                <w:sz w:val="18"/>
                <w:szCs w:val="18"/>
                <w:lang w:val="en-US"/>
              </w:rPr>
            </w:pPr>
            <w:r w:rsidRPr="0013630E">
              <w:rPr>
                <w:rFonts w:cs="Calibri"/>
                <w:color w:val="000000"/>
                <w:sz w:val="18"/>
                <w:szCs w:val="18"/>
                <w:lang w:val="en-US"/>
              </w:rPr>
              <w:t xml:space="preserve">UNION AND PROGRESS NEIGHBORHOOD COUNCIL </w:t>
            </w:r>
          </w:p>
        </w:tc>
        <w:tc>
          <w:tcPr>
            <w:tcW w:w="1417" w:type="dxa"/>
            <w:tcBorders>
              <w:top w:val="nil"/>
              <w:left w:val="nil"/>
              <w:bottom w:val="single" w:sz="8" w:space="0" w:color="auto"/>
              <w:right w:val="single" w:sz="8" w:space="0" w:color="auto"/>
            </w:tcBorders>
            <w:shd w:val="clear" w:color="auto" w:fill="auto"/>
            <w:noWrap/>
            <w:vAlign w:val="center"/>
            <w:hideMark/>
          </w:tcPr>
          <w:p w14:paraId="6F81B509" w14:textId="41748C24" w:rsidR="003C7814" w:rsidRPr="000404FD" w:rsidRDefault="003C7814" w:rsidP="00771FA8">
            <w:pPr>
              <w:spacing w:after="0" w:line="240" w:lineRule="auto"/>
              <w:rPr>
                <w:rFonts w:cs="Calibri"/>
                <w:color w:val="000000"/>
                <w:sz w:val="18"/>
                <w:szCs w:val="18"/>
              </w:rPr>
            </w:pPr>
            <w:r w:rsidRPr="0013630E">
              <w:rPr>
                <w:rFonts w:cs="Calibri"/>
                <w:color w:val="000000"/>
                <w:sz w:val="18"/>
                <w:szCs w:val="18"/>
                <w:lang w:val="en-US"/>
              </w:rPr>
              <w:t xml:space="preserve">            </w:t>
            </w:r>
            <w:r w:rsidRPr="000404FD">
              <w:rPr>
                <w:rFonts w:cs="Calibri"/>
                <w:color w:val="000000"/>
                <w:sz w:val="18"/>
                <w:szCs w:val="18"/>
              </w:rPr>
              <w:t>36</w:t>
            </w:r>
            <w:r w:rsidR="006C3E18">
              <w:rPr>
                <w:rFonts w:cs="Calibri"/>
                <w:color w:val="000000"/>
                <w:sz w:val="18"/>
                <w:szCs w:val="18"/>
              </w:rPr>
              <w:t>,</w:t>
            </w:r>
            <w:r w:rsidRPr="000404FD">
              <w:rPr>
                <w:rFonts w:cs="Calibri"/>
                <w:color w:val="000000"/>
                <w:sz w:val="18"/>
                <w:szCs w:val="18"/>
              </w:rPr>
              <w:t xml:space="preserve">806 </w:t>
            </w:r>
          </w:p>
        </w:tc>
        <w:tc>
          <w:tcPr>
            <w:tcW w:w="851" w:type="dxa"/>
            <w:tcBorders>
              <w:top w:val="nil"/>
              <w:left w:val="nil"/>
              <w:bottom w:val="single" w:sz="8" w:space="0" w:color="auto"/>
              <w:right w:val="double" w:sz="6" w:space="0" w:color="auto"/>
            </w:tcBorders>
            <w:shd w:val="clear" w:color="auto" w:fill="auto"/>
            <w:noWrap/>
            <w:vAlign w:val="center"/>
            <w:hideMark/>
          </w:tcPr>
          <w:p w14:paraId="5E0B195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5DA94C26"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63E768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13</w:t>
            </w:r>
          </w:p>
        </w:tc>
        <w:tc>
          <w:tcPr>
            <w:tcW w:w="4111" w:type="dxa"/>
            <w:tcBorders>
              <w:top w:val="nil"/>
              <w:left w:val="nil"/>
              <w:bottom w:val="single" w:sz="8" w:space="0" w:color="auto"/>
              <w:right w:val="single" w:sz="8" w:space="0" w:color="auto"/>
            </w:tcBorders>
            <w:shd w:val="clear" w:color="auto" w:fill="auto"/>
            <w:vAlign w:val="center"/>
            <w:hideMark/>
          </w:tcPr>
          <w:p w14:paraId="25559513" w14:textId="095426EB" w:rsidR="003C7814" w:rsidRPr="0013630E" w:rsidRDefault="00C839C9" w:rsidP="00771FA8">
            <w:pPr>
              <w:spacing w:after="0" w:line="240" w:lineRule="auto"/>
              <w:rPr>
                <w:rFonts w:cs="Calibri"/>
                <w:color w:val="000000"/>
                <w:sz w:val="18"/>
                <w:szCs w:val="18"/>
                <w:lang w:val="en-US"/>
              </w:rPr>
            </w:pPr>
            <w:r w:rsidRPr="0013630E">
              <w:rPr>
                <w:rFonts w:cs="Calibri"/>
                <w:color w:val="000000"/>
                <w:sz w:val="18"/>
                <w:szCs w:val="18"/>
                <w:lang w:val="en-US"/>
              </w:rPr>
              <w:t>LA FAMILIA NILAHUINA NEIGHBORHOOD COUNCIL</w:t>
            </w:r>
          </w:p>
        </w:tc>
        <w:tc>
          <w:tcPr>
            <w:tcW w:w="1417" w:type="dxa"/>
            <w:tcBorders>
              <w:top w:val="nil"/>
              <w:left w:val="nil"/>
              <w:bottom w:val="single" w:sz="8" w:space="0" w:color="auto"/>
              <w:right w:val="single" w:sz="8" w:space="0" w:color="auto"/>
            </w:tcBorders>
            <w:shd w:val="clear" w:color="auto" w:fill="auto"/>
            <w:noWrap/>
            <w:vAlign w:val="center"/>
            <w:hideMark/>
          </w:tcPr>
          <w:p w14:paraId="5F44BBB0" w14:textId="2F312B41" w:rsidR="003C7814" w:rsidRPr="000404FD" w:rsidRDefault="003C7814" w:rsidP="00771FA8">
            <w:pPr>
              <w:spacing w:after="0" w:line="240" w:lineRule="auto"/>
              <w:rPr>
                <w:rFonts w:cs="Calibri"/>
                <w:color w:val="000000"/>
                <w:sz w:val="18"/>
                <w:szCs w:val="18"/>
              </w:rPr>
            </w:pPr>
            <w:r w:rsidRPr="0013630E">
              <w:rPr>
                <w:rFonts w:cs="Calibri"/>
                <w:color w:val="000000"/>
                <w:sz w:val="18"/>
                <w:szCs w:val="18"/>
                <w:lang w:val="en-US"/>
              </w:rPr>
              <w:t xml:space="preserve">            </w:t>
            </w:r>
            <w:r w:rsidRPr="000404FD">
              <w:rPr>
                <w:rFonts w:cs="Calibri"/>
                <w:color w:val="000000"/>
                <w:sz w:val="18"/>
                <w:szCs w:val="18"/>
              </w:rPr>
              <w:t>36</w:t>
            </w:r>
            <w:r w:rsidR="006C3E18">
              <w:rPr>
                <w:rFonts w:cs="Calibri"/>
                <w:color w:val="000000"/>
                <w:sz w:val="18"/>
                <w:szCs w:val="18"/>
              </w:rPr>
              <w:t>,</w:t>
            </w:r>
            <w:r w:rsidRPr="000404FD">
              <w:rPr>
                <w:rFonts w:cs="Calibri"/>
                <w:color w:val="000000"/>
                <w:sz w:val="18"/>
                <w:szCs w:val="18"/>
              </w:rPr>
              <w:t xml:space="preserve">575 </w:t>
            </w:r>
          </w:p>
        </w:tc>
        <w:tc>
          <w:tcPr>
            <w:tcW w:w="851" w:type="dxa"/>
            <w:tcBorders>
              <w:top w:val="nil"/>
              <w:left w:val="nil"/>
              <w:bottom w:val="single" w:sz="8" w:space="0" w:color="auto"/>
              <w:right w:val="double" w:sz="6" w:space="0" w:color="auto"/>
            </w:tcBorders>
            <w:shd w:val="clear" w:color="auto" w:fill="auto"/>
            <w:noWrap/>
            <w:vAlign w:val="center"/>
            <w:hideMark/>
          </w:tcPr>
          <w:p w14:paraId="6AE13B35"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164839A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2DB3D3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14</w:t>
            </w:r>
          </w:p>
        </w:tc>
        <w:tc>
          <w:tcPr>
            <w:tcW w:w="4111" w:type="dxa"/>
            <w:tcBorders>
              <w:top w:val="nil"/>
              <w:left w:val="nil"/>
              <w:bottom w:val="single" w:sz="8" w:space="0" w:color="auto"/>
              <w:right w:val="single" w:sz="8" w:space="0" w:color="auto"/>
            </w:tcBorders>
            <w:shd w:val="clear" w:color="auto" w:fill="auto"/>
            <w:vAlign w:val="center"/>
            <w:hideMark/>
          </w:tcPr>
          <w:p w14:paraId="6FC8915D" w14:textId="689D0F32" w:rsidR="003C7814" w:rsidRPr="000404FD" w:rsidRDefault="00C839C9" w:rsidP="00771FA8">
            <w:pPr>
              <w:spacing w:after="0" w:line="240" w:lineRule="auto"/>
              <w:rPr>
                <w:rFonts w:cs="Calibri"/>
                <w:color w:val="000000"/>
                <w:sz w:val="18"/>
                <w:szCs w:val="18"/>
              </w:rPr>
            </w:pPr>
            <w:r>
              <w:rPr>
                <w:rFonts w:cs="Calibri"/>
                <w:color w:val="000000"/>
                <w:sz w:val="18"/>
                <w:szCs w:val="18"/>
              </w:rPr>
              <w:t>SENIOR CLUB</w:t>
            </w:r>
            <w:r w:rsidRPr="000404FD">
              <w:rPr>
                <w:rFonts w:cs="Calibri"/>
                <w:color w:val="000000"/>
                <w:sz w:val="18"/>
                <w:szCs w:val="18"/>
              </w:rPr>
              <w:t xml:space="preserve"> LA FORTALEZA DE LA</w:t>
            </w:r>
          </w:p>
        </w:tc>
        <w:tc>
          <w:tcPr>
            <w:tcW w:w="1417" w:type="dxa"/>
            <w:tcBorders>
              <w:top w:val="nil"/>
              <w:left w:val="nil"/>
              <w:bottom w:val="single" w:sz="8" w:space="0" w:color="auto"/>
              <w:right w:val="single" w:sz="8" w:space="0" w:color="auto"/>
            </w:tcBorders>
            <w:shd w:val="clear" w:color="auto" w:fill="auto"/>
            <w:noWrap/>
            <w:vAlign w:val="center"/>
            <w:hideMark/>
          </w:tcPr>
          <w:p w14:paraId="7C7D9EEF" w14:textId="0C551EDA"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36</w:t>
            </w:r>
            <w:r w:rsidR="006C3E18">
              <w:rPr>
                <w:rFonts w:cs="Calibri"/>
                <w:color w:val="000000"/>
                <w:sz w:val="18"/>
                <w:szCs w:val="18"/>
              </w:rPr>
              <w:t>,</w:t>
            </w:r>
            <w:r w:rsidRPr="000404FD">
              <w:rPr>
                <w:rFonts w:cs="Calibri"/>
                <w:color w:val="000000"/>
                <w:sz w:val="18"/>
                <w:szCs w:val="18"/>
              </w:rPr>
              <w:t xml:space="preserve">513 </w:t>
            </w:r>
          </w:p>
        </w:tc>
        <w:tc>
          <w:tcPr>
            <w:tcW w:w="851" w:type="dxa"/>
            <w:tcBorders>
              <w:top w:val="nil"/>
              <w:left w:val="nil"/>
              <w:bottom w:val="single" w:sz="8" w:space="0" w:color="auto"/>
              <w:right w:val="double" w:sz="6" w:space="0" w:color="auto"/>
            </w:tcBorders>
            <w:shd w:val="clear" w:color="auto" w:fill="auto"/>
            <w:noWrap/>
            <w:vAlign w:val="center"/>
            <w:hideMark/>
          </w:tcPr>
          <w:p w14:paraId="7A47244B"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40E38B97"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BD763A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15</w:t>
            </w:r>
          </w:p>
        </w:tc>
        <w:tc>
          <w:tcPr>
            <w:tcW w:w="4111" w:type="dxa"/>
            <w:tcBorders>
              <w:top w:val="nil"/>
              <w:left w:val="nil"/>
              <w:bottom w:val="single" w:sz="8" w:space="0" w:color="auto"/>
              <w:right w:val="single" w:sz="8" w:space="0" w:color="auto"/>
            </w:tcBorders>
            <w:shd w:val="clear" w:color="auto" w:fill="auto"/>
            <w:vAlign w:val="center"/>
            <w:hideMark/>
          </w:tcPr>
          <w:p w14:paraId="4116BDCF" w14:textId="766D97B5" w:rsidR="003C7814" w:rsidRPr="000404FD" w:rsidRDefault="00C839C9" w:rsidP="00771FA8">
            <w:pPr>
              <w:spacing w:after="0" w:line="240" w:lineRule="auto"/>
              <w:rPr>
                <w:rFonts w:cs="Calibri"/>
                <w:color w:val="000000"/>
                <w:sz w:val="18"/>
                <w:szCs w:val="18"/>
              </w:rPr>
            </w:pPr>
            <w:r w:rsidRPr="0013630E">
              <w:rPr>
                <w:rFonts w:cs="Calibri"/>
                <w:color w:val="000000"/>
                <w:sz w:val="18"/>
                <w:szCs w:val="18"/>
                <w:lang w:val="en-US"/>
              </w:rPr>
              <w:t>LOS MAYOS ADVANCEMENT COMMITTEE</w:t>
            </w:r>
          </w:p>
        </w:tc>
        <w:tc>
          <w:tcPr>
            <w:tcW w:w="1417" w:type="dxa"/>
            <w:tcBorders>
              <w:top w:val="nil"/>
              <w:left w:val="nil"/>
              <w:bottom w:val="single" w:sz="8" w:space="0" w:color="auto"/>
              <w:right w:val="single" w:sz="8" w:space="0" w:color="auto"/>
            </w:tcBorders>
            <w:shd w:val="clear" w:color="auto" w:fill="auto"/>
            <w:noWrap/>
            <w:vAlign w:val="center"/>
            <w:hideMark/>
          </w:tcPr>
          <w:p w14:paraId="207C7442" w14:textId="388D5A8D"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36</w:t>
            </w:r>
            <w:r w:rsidR="006C3E18">
              <w:rPr>
                <w:rFonts w:cs="Calibri"/>
                <w:color w:val="000000"/>
                <w:sz w:val="18"/>
                <w:szCs w:val="18"/>
              </w:rPr>
              <w:t>,</w:t>
            </w:r>
            <w:r w:rsidR="003C7814" w:rsidRPr="000404FD">
              <w:rPr>
                <w:rFonts w:cs="Calibri"/>
                <w:color w:val="000000"/>
                <w:sz w:val="18"/>
                <w:szCs w:val="18"/>
              </w:rPr>
              <w:t xml:space="preserve">266 </w:t>
            </w:r>
          </w:p>
        </w:tc>
        <w:tc>
          <w:tcPr>
            <w:tcW w:w="851" w:type="dxa"/>
            <w:tcBorders>
              <w:top w:val="nil"/>
              <w:left w:val="nil"/>
              <w:bottom w:val="single" w:sz="8" w:space="0" w:color="auto"/>
              <w:right w:val="double" w:sz="6" w:space="0" w:color="auto"/>
            </w:tcBorders>
            <w:shd w:val="clear" w:color="auto" w:fill="auto"/>
            <w:noWrap/>
            <w:vAlign w:val="center"/>
            <w:hideMark/>
          </w:tcPr>
          <w:p w14:paraId="6184DB7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173E826C"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46EFE4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16</w:t>
            </w:r>
          </w:p>
        </w:tc>
        <w:tc>
          <w:tcPr>
            <w:tcW w:w="4111" w:type="dxa"/>
            <w:tcBorders>
              <w:top w:val="nil"/>
              <w:left w:val="nil"/>
              <w:bottom w:val="single" w:sz="8" w:space="0" w:color="auto"/>
              <w:right w:val="single" w:sz="8" w:space="0" w:color="auto"/>
            </w:tcBorders>
            <w:shd w:val="clear" w:color="auto" w:fill="auto"/>
            <w:vAlign w:val="center"/>
            <w:hideMark/>
          </w:tcPr>
          <w:p w14:paraId="611D4B72" w14:textId="3A68A67F" w:rsidR="003C7814" w:rsidRPr="0029414A" w:rsidRDefault="00C839C9" w:rsidP="0029414A">
            <w:pPr>
              <w:spacing w:after="0" w:line="240" w:lineRule="auto"/>
              <w:rPr>
                <w:rFonts w:cs="Calibri"/>
                <w:color w:val="000000"/>
                <w:sz w:val="18"/>
                <w:szCs w:val="18"/>
                <w:lang w:val="en-US"/>
              </w:rPr>
            </w:pPr>
            <w:r>
              <w:rPr>
                <w:rFonts w:cs="Calibri"/>
                <w:color w:val="000000"/>
                <w:sz w:val="18"/>
                <w:szCs w:val="18"/>
                <w:lang w:val="en-US"/>
              </w:rPr>
              <w:t xml:space="preserve">ESCUELA PUMANQUE </w:t>
            </w:r>
            <w:r w:rsidRPr="0029414A">
              <w:rPr>
                <w:rFonts w:cs="Calibri"/>
                <w:color w:val="000000"/>
                <w:sz w:val="18"/>
                <w:szCs w:val="18"/>
                <w:lang w:val="en-US"/>
              </w:rPr>
              <w:t>GE</w:t>
            </w:r>
            <w:r>
              <w:rPr>
                <w:rFonts w:cs="Calibri"/>
                <w:color w:val="000000"/>
                <w:sz w:val="18"/>
                <w:szCs w:val="18"/>
                <w:lang w:val="en-US"/>
              </w:rPr>
              <w:t>NERAL CENTER OF PARENTS</w:t>
            </w:r>
            <w:r w:rsidRPr="0029414A">
              <w:rPr>
                <w:rFonts w:cs="Calibri"/>
                <w:color w:val="000000"/>
                <w:sz w:val="18"/>
                <w:szCs w:val="18"/>
                <w:lang w:val="en-US"/>
              </w:rPr>
              <w:t xml:space="preserve"> </w:t>
            </w:r>
          </w:p>
        </w:tc>
        <w:tc>
          <w:tcPr>
            <w:tcW w:w="1417" w:type="dxa"/>
            <w:tcBorders>
              <w:top w:val="nil"/>
              <w:left w:val="nil"/>
              <w:bottom w:val="single" w:sz="8" w:space="0" w:color="auto"/>
              <w:right w:val="single" w:sz="8" w:space="0" w:color="auto"/>
            </w:tcBorders>
            <w:shd w:val="clear" w:color="auto" w:fill="auto"/>
            <w:noWrap/>
            <w:vAlign w:val="center"/>
            <w:hideMark/>
          </w:tcPr>
          <w:p w14:paraId="3BE43F0A" w14:textId="5A876316" w:rsidR="003C7814" w:rsidRPr="000404FD" w:rsidRDefault="003C7814" w:rsidP="00771FA8">
            <w:pPr>
              <w:spacing w:after="0" w:line="240" w:lineRule="auto"/>
              <w:rPr>
                <w:rFonts w:cs="Calibri"/>
                <w:color w:val="000000"/>
                <w:sz w:val="18"/>
                <w:szCs w:val="18"/>
              </w:rPr>
            </w:pPr>
            <w:r w:rsidRPr="0029414A">
              <w:rPr>
                <w:rFonts w:cs="Calibri"/>
                <w:color w:val="000000"/>
                <w:sz w:val="18"/>
                <w:szCs w:val="18"/>
                <w:lang w:val="en-US"/>
              </w:rPr>
              <w:t xml:space="preserve">            </w:t>
            </w:r>
            <w:r w:rsidR="00C839C9">
              <w:rPr>
                <w:rFonts w:cs="Calibri"/>
                <w:color w:val="000000"/>
                <w:sz w:val="18"/>
                <w:szCs w:val="18"/>
              </w:rPr>
              <w:t>35,</w:t>
            </w:r>
            <w:r w:rsidRPr="000404FD">
              <w:rPr>
                <w:rFonts w:cs="Calibri"/>
                <w:color w:val="000000"/>
                <w:sz w:val="18"/>
                <w:szCs w:val="18"/>
              </w:rPr>
              <w:t xml:space="preserve">267 </w:t>
            </w:r>
          </w:p>
        </w:tc>
        <w:tc>
          <w:tcPr>
            <w:tcW w:w="851" w:type="dxa"/>
            <w:tcBorders>
              <w:top w:val="nil"/>
              <w:left w:val="nil"/>
              <w:bottom w:val="single" w:sz="8" w:space="0" w:color="auto"/>
              <w:right w:val="double" w:sz="6" w:space="0" w:color="auto"/>
            </w:tcBorders>
            <w:shd w:val="clear" w:color="auto" w:fill="auto"/>
            <w:noWrap/>
            <w:vAlign w:val="center"/>
            <w:hideMark/>
          </w:tcPr>
          <w:p w14:paraId="3E532851"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65255683"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41E184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17</w:t>
            </w:r>
          </w:p>
        </w:tc>
        <w:tc>
          <w:tcPr>
            <w:tcW w:w="4111" w:type="dxa"/>
            <w:tcBorders>
              <w:top w:val="nil"/>
              <w:left w:val="nil"/>
              <w:bottom w:val="single" w:sz="8" w:space="0" w:color="auto"/>
              <w:right w:val="single" w:sz="8" w:space="0" w:color="auto"/>
            </w:tcBorders>
            <w:shd w:val="clear" w:color="auto" w:fill="auto"/>
            <w:vAlign w:val="center"/>
            <w:hideMark/>
          </w:tcPr>
          <w:p w14:paraId="2196AB6C" w14:textId="292468C8" w:rsidR="003C7814" w:rsidRPr="000404FD" w:rsidRDefault="00C839C9" w:rsidP="0029414A">
            <w:pPr>
              <w:spacing w:after="0" w:line="240" w:lineRule="auto"/>
              <w:rPr>
                <w:rFonts w:cs="Calibri"/>
                <w:color w:val="000000"/>
                <w:sz w:val="18"/>
                <w:szCs w:val="18"/>
              </w:rPr>
            </w:pPr>
            <w:r>
              <w:rPr>
                <w:rFonts w:cs="Calibri"/>
                <w:color w:val="000000"/>
                <w:sz w:val="18"/>
                <w:szCs w:val="18"/>
              </w:rPr>
              <w:t xml:space="preserve"> EL ESFUERZO COMMUNITY </w:t>
            </w:r>
            <w:r w:rsidRPr="0029414A">
              <w:rPr>
                <w:rFonts w:cs="Calibri"/>
                <w:color w:val="000000"/>
                <w:sz w:val="18"/>
                <w:szCs w:val="18"/>
              </w:rPr>
              <w:t xml:space="preserve">ADVANCE </w:t>
            </w:r>
            <w:r>
              <w:rPr>
                <w:rFonts w:cs="Calibri"/>
                <w:color w:val="000000"/>
                <w:sz w:val="18"/>
                <w:szCs w:val="18"/>
              </w:rPr>
              <w:t>COUNCIL</w:t>
            </w:r>
          </w:p>
        </w:tc>
        <w:tc>
          <w:tcPr>
            <w:tcW w:w="1417" w:type="dxa"/>
            <w:tcBorders>
              <w:top w:val="nil"/>
              <w:left w:val="nil"/>
              <w:bottom w:val="single" w:sz="8" w:space="0" w:color="auto"/>
              <w:right w:val="single" w:sz="8" w:space="0" w:color="auto"/>
            </w:tcBorders>
            <w:shd w:val="clear" w:color="auto" w:fill="auto"/>
            <w:noWrap/>
            <w:vAlign w:val="center"/>
            <w:hideMark/>
          </w:tcPr>
          <w:p w14:paraId="2C3B0E3A" w14:textId="2D967C12"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w:t>
            </w:r>
            <w:r w:rsidR="00C839C9">
              <w:rPr>
                <w:rFonts w:cs="Calibri"/>
                <w:color w:val="000000"/>
                <w:sz w:val="18"/>
                <w:szCs w:val="18"/>
              </w:rPr>
              <w:t xml:space="preserve">           35,</w:t>
            </w:r>
            <w:r w:rsidRPr="000404FD">
              <w:rPr>
                <w:rFonts w:cs="Calibri"/>
                <w:color w:val="000000"/>
                <w:sz w:val="18"/>
                <w:szCs w:val="18"/>
              </w:rPr>
              <w:t xml:space="preserve">200 </w:t>
            </w:r>
          </w:p>
        </w:tc>
        <w:tc>
          <w:tcPr>
            <w:tcW w:w="851" w:type="dxa"/>
            <w:tcBorders>
              <w:top w:val="nil"/>
              <w:left w:val="nil"/>
              <w:bottom w:val="single" w:sz="8" w:space="0" w:color="auto"/>
              <w:right w:val="double" w:sz="6" w:space="0" w:color="auto"/>
            </w:tcBorders>
            <w:shd w:val="clear" w:color="auto" w:fill="auto"/>
            <w:noWrap/>
            <w:vAlign w:val="center"/>
            <w:hideMark/>
          </w:tcPr>
          <w:p w14:paraId="709D7F3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288B295E"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474C604"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18</w:t>
            </w:r>
          </w:p>
        </w:tc>
        <w:tc>
          <w:tcPr>
            <w:tcW w:w="4111" w:type="dxa"/>
            <w:tcBorders>
              <w:top w:val="nil"/>
              <w:left w:val="nil"/>
              <w:bottom w:val="single" w:sz="8" w:space="0" w:color="auto"/>
              <w:right w:val="single" w:sz="8" w:space="0" w:color="auto"/>
            </w:tcBorders>
            <w:shd w:val="clear" w:color="auto" w:fill="auto"/>
            <w:vAlign w:val="center"/>
            <w:hideMark/>
          </w:tcPr>
          <w:p w14:paraId="6EDD6CE7" w14:textId="645EF773" w:rsidR="003C7814" w:rsidRPr="0029414A" w:rsidRDefault="00C839C9" w:rsidP="0029414A">
            <w:pPr>
              <w:spacing w:after="0" w:line="240" w:lineRule="auto"/>
              <w:rPr>
                <w:rFonts w:cs="Calibri"/>
                <w:color w:val="000000"/>
                <w:sz w:val="18"/>
                <w:szCs w:val="18"/>
                <w:lang w:val="en-US"/>
              </w:rPr>
            </w:pPr>
            <w:r w:rsidRPr="0029414A">
              <w:rPr>
                <w:rFonts w:cs="Calibri"/>
                <w:color w:val="000000"/>
                <w:sz w:val="18"/>
                <w:szCs w:val="18"/>
                <w:lang w:val="en-US"/>
              </w:rPr>
              <w:t>VALLE ALEGRE NEIGHBORHOOD COUNCIL</w:t>
            </w:r>
          </w:p>
        </w:tc>
        <w:tc>
          <w:tcPr>
            <w:tcW w:w="1417" w:type="dxa"/>
            <w:tcBorders>
              <w:top w:val="nil"/>
              <w:left w:val="nil"/>
              <w:bottom w:val="single" w:sz="8" w:space="0" w:color="auto"/>
              <w:right w:val="single" w:sz="8" w:space="0" w:color="auto"/>
            </w:tcBorders>
            <w:shd w:val="clear" w:color="auto" w:fill="auto"/>
            <w:noWrap/>
            <w:vAlign w:val="center"/>
            <w:hideMark/>
          </w:tcPr>
          <w:p w14:paraId="3FA7D7DF" w14:textId="540D47F3" w:rsidR="003C7814" w:rsidRPr="000404FD" w:rsidRDefault="003C7814" w:rsidP="00771FA8">
            <w:pPr>
              <w:spacing w:after="0" w:line="240" w:lineRule="auto"/>
              <w:rPr>
                <w:rFonts w:cs="Calibri"/>
                <w:color w:val="000000"/>
                <w:sz w:val="18"/>
                <w:szCs w:val="18"/>
              </w:rPr>
            </w:pPr>
            <w:r w:rsidRPr="0029414A">
              <w:rPr>
                <w:rFonts w:cs="Calibri"/>
                <w:color w:val="000000"/>
                <w:sz w:val="18"/>
                <w:szCs w:val="18"/>
                <w:lang w:val="en-US"/>
              </w:rPr>
              <w:t xml:space="preserve">            </w:t>
            </w:r>
            <w:r w:rsidR="00C839C9">
              <w:rPr>
                <w:rFonts w:cs="Calibri"/>
                <w:color w:val="000000"/>
                <w:sz w:val="18"/>
                <w:szCs w:val="18"/>
              </w:rPr>
              <w:t>35,</w:t>
            </w:r>
            <w:r w:rsidRPr="000404FD">
              <w:rPr>
                <w:rFonts w:cs="Calibri"/>
                <w:color w:val="000000"/>
                <w:sz w:val="18"/>
                <w:szCs w:val="18"/>
              </w:rPr>
              <w:t xml:space="preserve">062 </w:t>
            </w:r>
          </w:p>
        </w:tc>
        <w:tc>
          <w:tcPr>
            <w:tcW w:w="851" w:type="dxa"/>
            <w:tcBorders>
              <w:top w:val="nil"/>
              <w:left w:val="nil"/>
              <w:bottom w:val="single" w:sz="8" w:space="0" w:color="auto"/>
              <w:right w:val="double" w:sz="6" w:space="0" w:color="auto"/>
            </w:tcBorders>
            <w:shd w:val="clear" w:color="auto" w:fill="auto"/>
            <w:noWrap/>
            <w:vAlign w:val="center"/>
            <w:hideMark/>
          </w:tcPr>
          <w:p w14:paraId="25116CE4"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714FF33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DBEBA0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19</w:t>
            </w:r>
          </w:p>
        </w:tc>
        <w:tc>
          <w:tcPr>
            <w:tcW w:w="4111" w:type="dxa"/>
            <w:tcBorders>
              <w:top w:val="nil"/>
              <w:left w:val="nil"/>
              <w:bottom w:val="single" w:sz="8" w:space="0" w:color="auto"/>
              <w:right w:val="single" w:sz="8" w:space="0" w:color="auto"/>
            </w:tcBorders>
            <w:shd w:val="clear" w:color="auto" w:fill="auto"/>
            <w:vAlign w:val="center"/>
            <w:hideMark/>
          </w:tcPr>
          <w:p w14:paraId="18F2EE24" w14:textId="6E91C0DF" w:rsidR="003C7814" w:rsidRPr="000404FD" w:rsidRDefault="00C839C9" w:rsidP="00771FA8">
            <w:pPr>
              <w:spacing w:after="0" w:line="240" w:lineRule="auto"/>
              <w:rPr>
                <w:color w:val="000000"/>
                <w:sz w:val="18"/>
              </w:rPr>
            </w:pPr>
            <w:r w:rsidRPr="000404FD">
              <w:rPr>
                <w:color w:val="000000"/>
                <w:sz w:val="18"/>
              </w:rPr>
              <w:t>COIPUE ALTO</w:t>
            </w:r>
            <w:r>
              <w:rPr>
                <w:color w:val="000000"/>
                <w:sz w:val="18"/>
              </w:rPr>
              <w:t xml:space="preserve"> </w:t>
            </w:r>
            <w:r w:rsidRPr="0029414A">
              <w:rPr>
                <w:color w:val="000000"/>
                <w:sz w:val="18"/>
                <w:lang w:val="en-US"/>
              </w:rPr>
              <w:t>NEIGHBORHOOD COUNCIL</w:t>
            </w:r>
          </w:p>
        </w:tc>
        <w:tc>
          <w:tcPr>
            <w:tcW w:w="1417" w:type="dxa"/>
            <w:tcBorders>
              <w:top w:val="nil"/>
              <w:left w:val="nil"/>
              <w:bottom w:val="single" w:sz="8" w:space="0" w:color="auto"/>
              <w:right w:val="single" w:sz="8" w:space="0" w:color="auto"/>
            </w:tcBorders>
            <w:shd w:val="clear" w:color="auto" w:fill="auto"/>
            <w:noWrap/>
            <w:vAlign w:val="center"/>
            <w:hideMark/>
          </w:tcPr>
          <w:p w14:paraId="3AA6A808" w14:textId="55D477CF" w:rsidR="003C7814" w:rsidRPr="000404FD" w:rsidRDefault="003C7814" w:rsidP="00771FA8">
            <w:pPr>
              <w:spacing w:after="0" w:line="240" w:lineRule="auto"/>
              <w:rPr>
                <w:rFonts w:cs="Calibri"/>
                <w:color w:val="000000"/>
                <w:sz w:val="18"/>
                <w:szCs w:val="18"/>
              </w:rPr>
            </w:pPr>
            <w:r w:rsidRPr="000404FD">
              <w:rPr>
                <w:color w:val="000000"/>
                <w:sz w:val="18"/>
              </w:rPr>
              <w:t xml:space="preserve">            </w:t>
            </w:r>
            <w:r w:rsidR="00C839C9">
              <w:rPr>
                <w:rFonts w:cs="Calibri"/>
                <w:color w:val="000000"/>
                <w:sz w:val="18"/>
                <w:szCs w:val="18"/>
              </w:rPr>
              <w:t>34,</w:t>
            </w:r>
            <w:r w:rsidRPr="000404FD">
              <w:rPr>
                <w:rFonts w:cs="Calibri"/>
                <w:color w:val="000000"/>
                <w:sz w:val="18"/>
                <w:szCs w:val="18"/>
              </w:rPr>
              <w:t xml:space="preserve">464 </w:t>
            </w:r>
          </w:p>
        </w:tc>
        <w:tc>
          <w:tcPr>
            <w:tcW w:w="851" w:type="dxa"/>
            <w:tcBorders>
              <w:top w:val="nil"/>
              <w:left w:val="nil"/>
              <w:bottom w:val="single" w:sz="8" w:space="0" w:color="auto"/>
              <w:right w:val="double" w:sz="6" w:space="0" w:color="auto"/>
            </w:tcBorders>
            <w:shd w:val="clear" w:color="auto" w:fill="auto"/>
            <w:noWrap/>
            <w:vAlign w:val="center"/>
            <w:hideMark/>
          </w:tcPr>
          <w:p w14:paraId="2689034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45695AE9"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23317951"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20</w:t>
            </w:r>
          </w:p>
        </w:tc>
        <w:tc>
          <w:tcPr>
            <w:tcW w:w="4111" w:type="dxa"/>
            <w:tcBorders>
              <w:top w:val="nil"/>
              <w:left w:val="nil"/>
              <w:bottom w:val="single" w:sz="8" w:space="0" w:color="auto"/>
              <w:right w:val="single" w:sz="8" w:space="0" w:color="auto"/>
            </w:tcBorders>
            <w:shd w:val="clear" w:color="auto" w:fill="auto"/>
            <w:vAlign w:val="center"/>
            <w:hideMark/>
          </w:tcPr>
          <w:p w14:paraId="3C07DC16" w14:textId="35159DD5"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RANQUILHUE</w:t>
            </w:r>
            <w:r>
              <w:rPr>
                <w:rFonts w:cs="Calibri"/>
                <w:color w:val="000000"/>
                <w:sz w:val="18"/>
                <w:szCs w:val="18"/>
              </w:rPr>
              <w:t xml:space="preserve"> </w:t>
            </w:r>
            <w:r w:rsidRPr="0029414A">
              <w:rPr>
                <w:rFonts w:cs="Calibri"/>
                <w:color w:val="000000"/>
                <w:sz w:val="18"/>
                <w:szCs w:val="18"/>
                <w:lang w:val="en-US"/>
              </w:rPr>
              <w:t>NEIGHBORHOOD COUNCIL</w:t>
            </w:r>
          </w:p>
        </w:tc>
        <w:tc>
          <w:tcPr>
            <w:tcW w:w="1417" w:type="dxa"/>
            <w:tcBorders>
              <w:top w:val="nil"/>
              <w:left w:val="nil"/>
              <w:bottom w:val="single" w:sz="8" w:space="0" w:color="auto"/>
              <w:right w:val="single" w:sz="8" w:space="0" w:color="auto"/>
            </w:tcBorders>
            <w:shd w:val="clear" w:color="auto" w:fill="auto"/>
            <w:noWrap/>
            <w:vAlign w:val="center"/>
            <w:hideMark/>
          </w:tcPr>
          <w:p w14:paraId="149312A9" w14:textId="263A49B3"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33,</w:t>
            </w:r>
            <w:r w:rsidR="003C7814" w:rsidRPr="000404FD">
              <w:rPr>
                <w:rFonts w:cs="Calibri"/>
                <w:color w:val="000000"/>
                <w:sz w:val="18"/>
                <w:szCs w:val="18"/>
              </w:rPr>
              <w:t xml:space="preserve">776 </w:t>
            </w:r>
          </w:p>
        </w:tc>
        <w:tc>
          <w:tcPr>
            <w:tcW w:w="851" w:type="dxa"/>
            <w:tcBorders>
              <w:top w:val="nil"/>
              <w:left w:val="nil"/>
              <w:bottom w:val="single" w:sz="8" w:space="0" w:color="auto"/>
              <w:right w:val="double" w:sz="6" w:space="0" w:color="auto"/>
            </w:tcBorders>
            <w:shd w:val="clear" w:color="auto" w:fill="auto"/>
            <w:noWrap/>
            <w:vAlign w:val="center"/>
            <w:hideMark/>
          </w:tcPr>
          <w:p w14:paraId="693F88A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0A3D80B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5D16EF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21</w:t>
            </w:r>
          </w:p>
        </w:tc>
        <w:tc>
          <w:tcPr>
            <w:tcW w:w="4111" w:type="dxa"/>
            <w:tcBorders>
              <w:top w:val="nil"/>
              <w:left w:val="nil"/>
              <w:bottom w:val="single" w:sz="8" w:space="0" w:color="auto"/>
              <w:right w:val="single" w:sz="8" w:space="0" w:color="auto"/>
            </w:tcBorders>
            <w:shd w:val="clear" w:color="auto" w:fill="auto"/>
            <w:vAlign w:val="center"/>
            <w:hideMark/>
          </w:tcPr>
          <w:p w14:paraId="7E9BD1A6" w14:textId="5BB41A15"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PUTU</w:t>
            </w:r>
            <w:r>
              <w:rPr>
                <w:rFonts w:cs="Calibri"/>
                <w:color w:val="000000"/>
                <w:sz w:val="18"/>
                <w:szCs w:val="18"/>
              </w:rPr>
              <w:t xml:space="preserve"> FRIENDS CLUB</w:t>
            </w:r>
          </w:p>
        </w:tc>
        <w:tc>
          <w:tcPr>
            <w:tcW w:w="1417" w:type="dxa"/>
            <w:tcBorders>
              <w:top w:val="nil"/>
              <w:left w:val="nil"/>
              <w:bottom w:val="single" w:sz="8" w:space="0" w:color="auto"/>
              <w:right w:val="single" w:sz="8" w:space="0" w:color="auto"/>
            </w:tcBorders>
            <w:shd w:val="clear" w:color="auto" w:fill="auto"/>
            <w:noWrap/>
            <w:vAlign w:val="center"/>
            <w:hideMark/>
          </w:tcPr>
          <w:p w14:paraId="3AC6C351" w14:textId="08D600C1"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33,</w:t>
            </w:r>
            <w:r w:rsidR="003C7814" w:rsidRPr="000404FD">
              <w:rPr>
                <w:rFonts w:cs="Calibri"/>
                <w:color w:val="000000"/>
                <w:sz w:val="18"/>
                <w:szCs w:val="18"/>
              </w:rPr>
              <w:t xml:space="preserve">375 </w:t>
            </w:r>
          </w:p>
        </w:tc>
        <w:tc>
          <w:tcPr>
            <w:tcW w:w="851" w:type="dxa"/>
            <w:tcBorders>
              <w:top w:val="nil"/>
              <w:left w:val="nil"/>
              <w:bottom w:val="single" w:sz="8" w:space="0" w:color="auto"/>
              <w:right w:val="double" w:sz="6" w:space="0" w:color="auto"/>
            </w:tcBorders>
            <w:shd w:val="clear" w:color="auto" w:fill="auto"/>
            <w:noWrap/>
            <w:vAlign w:val="center"/>
            <w:hideMark/>
          </w:tcPr>
          <w:p w14:paraId="763FD78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1D398C34"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47E9D9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lastRenderedPageBreak/>
              <w:t>22</w:t>
            </w:r>
          </w:p>
        </w:tc>
        <w:tc>
          <w:tcPr>
            <w:tcW w:w="4111" w:type="dxa"/>
            <w:tcBorders>
              <w:top w:val="nil"/>
              <w:left w:val="nil"/>
              <w:bottom w:val="single" w:sz="8" w:space="0" w:color="auto"/>
              <w:right w:val="single" w:sz="8" w:space="0" w:color="auto"/>
            </w:tcBorders>
            <w:shd w:val="clear" w:color="auto" w:fill="auto"/>
            <w:vAlign w:val="center"/>
            <w:hideMark/>
          </w:tcPr>
          <w:p w14:paraId="38710998" w14:textId="3220957B"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LOS PINOS DE PUTU</w:t>
            </w:r>
            <w:r>
              <w:rPr>
                <w:rFonts w:cs="Calibri"/>
                <w:color w:val="000000"/>
                <w:sz w:val="18"/>
                <w:szCs w:val="18"/>
              </w:rPr>
              <w:t xml:space="preserve"> </w:t>
            </w:r>
            <w:r w:rsidRPr="00C839C9">
              <w:rPr>
                <w:rFonts w:cs="Calibri"/>
                <w:color w:val="000000"/>
                <w:sz w:val="18"/>
                <w:szCs w:val="18"/>
              </w:rPr>
              <w:t>ADVANCE COMMITTEE</w:t>
            </w:r>
          </w:p>
        </w:tc>
        <w:tc>
          <w:tcPr>
            <w:tcW w:w="1417" w:type="dxa"/>
            <w:tcBorders>
              <w:top w:val="nil"/>
              <w:left w:val="nil"/>
              <w:bottom w:val="single" w:sz="8" w:space="0" w:color="auto"/>
              <w:right w:val="single" w:sz="8" w:space="0" w:color="auto"/>
            </w:tcBorders>
            <w:shd w:val="clear" w:color="auto" w:fill="auto"/>
            <w:noWrap/>
            <w:vAlign w:val="center"/>
            <w:hideMark/>
          </w:tcPr>
          <w:p w14:paraId="6389CE61" w14:textId="7903E01D"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30,</w:t>
            </w:r>
            <w:r w:rsidR="003C7814" w:rsidRPr="000404FD">
              <w:rPr>
                <w:rFonts w:cs="Calibri"/>
                <w:color w:val="000000"/>
                <w:sz w:val="18"/>
                <w:szCs w:val="18"/>
              </w:rPr>
              <w:t xml:space="preserve">291 </w:t>
            </w:r>
          </w:p>
        </w:tc>
        <w:tc>
          <w:tcPr>
            <w:tcW w:w="851" w:type="dxa"/>
            <w:tcBorders>
              <w:top w:val="nil"/>
              <w:left w:val="nil"/>
              <w:bottom w:val="single" w:sz="8" w:space="0" w:color="auto"/>
              <w:right w:val="double" w:sz="6" w:space="0" w:color="auto"/>
            </w:tcBorders>
            <w:shd w:val="clear" w:color="auto" w:fill="auto"/>
            <w:noWrap/>
            <w:vAlign w:val="center"/>
            <w:hideMark/>
          </w:tcPr>
          <w:p w14:paraId="38BF47F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596539E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3C471D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23</w:t>
            </w:r>
          </w:p>
        </w:tc>
        <w:tc>
          <w:tcPr>
            <w:tcW w:w="4111" w:type="dxa"/>
            <w:tcBorders>
              <w:top w:val="nil"/>
              <w:left w:val="nil"/>
              <w:bottom w:val="single" w:sz="8" w:space="0" w:color="auto"/>
              <w:right w:val="single" w:sz="8" w:space="0" w:color="auto"/>
            </w:tcBorders>
            <w:shd w:val="clear" w:color="auto" w:fill="auto"/>
            <w:vAlign w:val="center"/>
            <w:hideMark/>
          </w:tcPr>
          <w:p w14:paraId="624F5157" w14:textId="463D31A3"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ESMERALDA DE LONQUEN</w:t>
            </w:r>
            <w:r>
              <w:rPr>
                <w:rFonts w:cs="Calibri"/>
                <w:color w:val="000000"/>
                <w:sz w:val="18"/>
                <w:szCs w:val="18"/>
              </w:rPr>
              <w:t xml:space="preserve"> </w:t>
            </w:r>
            <w:r w:rsidRPr="007A6C8B">
              <w:rPr>
                <w:rFonts w:cs="Calibri"/>
                <w:color w:val="000000"/>
                <w:sz w:val="18"/>
                <w:szCs w:val="18"/>
              </w:rPr>
              <w:t>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17F05E75" w14:textId="48206435"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26,</w:t>
            </w:r>
            <w:r w:rsidR="003C7814" w:rsidRPr="000404FD">
              <w:rPr>
                <w:rFonts w:cs="Calibri"/>
                <w:color w:val="000000"/>
                <w:sz w:val="18"/>
                <w:szCs w:val="18"/>
              </w:rPr>
              <w:t xml:space="preserve">608 </w:t>
            </w:r>
          </w:p>
        </w:tc>
        <w:tc>
          <w:tcPr>
            <w:tcW w:w="851" w:type="dxa"/>
            <w:tcBorders>
              <w:top w:val="nil"/>
              <w:left w:val="nil"/>
              <w:bottom w:val="single" w:sz="8" w:space="0" w:color="auto"/>
              <w:right w:val="double" w:sz="6" w:space="0" w:color="auto"/>
            </w:tcBorders>
            <w:shd w:val="clear" w:color="auto" w:fill="auto"/>
            <w:noWrap/>
            <w:vAlign w:val="center"/>
            <w:hideMark/>
          </w:tcPr>
          <w:p w14:paraId="7B647EE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48ED4561"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1B6C73B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24</w:t>
            </w:r>
          </w:p>
        </w:tc>
        <w:tc>
          <w:tcPr>
            <w:tcW w:w="4111" w:type="dxa"/>
            <w:tcBorders>
              <w:top w:val="nil"/>
              <w:left w:val="nil"/>
              <w:bottom w:val="single" w:sz="8" w:space="0" w:color="auto"/>
              <w:right w:val="single" w:sz="8" w:space="0" w:color="auto"/>
            </w:tcBorders>
            <w:shd w:val="clear" w:color="auto" w:fill="auto"/>
            <w:vAlign w:val="center"/>
            <w:hideMark/>
          </w:tcPr>
          <w:p w14:paraId="2AA12BC6" w14:textId="61A9F6C6"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AGRUPACION TURISMO SOCIAL Y CULTURAL RUR</w:t>
            </w:r>
          </w:p>
        </w:tc>
        <w:tc>
          <w:tcPr>
            <w:tcW w:w="1417" w:type="dxa"/>
            <w:tcBorders>
              <w:top w:val="nil"/>
              <w:left w:val="nil"/>
              <w:bottom w:val="single" w:sz="8" w:space="0" w:color="auto"/>
              <w:right w:val="single" w:sz="8" w:space="0" w:color="auto"/>
            </w:tcBorders>
            <w:shd w:val="clear" w:color="auto" w:fill="auto"/>
            <w:noWrap/>
            <w:vAlign w:val="center"/>
            <w:hideMark/>
          </w:tcPr>
          <w:p w14:paraId="0419060D" w14:textId="3EAB4B6C"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25,</w:t>
            </w:r>
            <w:r w:rsidR="003C7814" w:rsidRPr="000404FD">
              <w:rPr>
                <w:rFonts w:cs="Calibri"/>
                <w:color w:val="000000"/>
                <w:sz w:val="18"/>
                <w:szCs w:val="18"/>
              </w:rPr>
              <w:t xml:space="preserve">666 </w:t>
            </w:r>
          </w:p>
        </w:tc>
        <w:tc>
          <w:tcPr>
            <w:tcW w:w="851" w:type="dxa"/>
            <w:tcBorders>
              <w:top w:val="nil"/>
              <w:left w:val="nil"/>
              <w:bottom w:val="single" w:sz="8" w:space="0" w:color="auto"/>
              <w:right w:val="double" w:sz="6" w:space="0" w:color="auto"/>
            </w:tcBorders>
            <w:shd w:val="clear" w:color="auto" w:fill="auto"/>
            <w:noWrap/>
            <w:vAlign w:val="center"/>
            <w:hideMark/>
          </w:tcPr>
          <w:p w14:paraId="4F09E04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2ABE0A1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18B685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25</w:t>
            </w:r>
          </w:p>
        </w:tc>
        <w:tc>
          <w:tcPr>
            <w:tcW w:w="4111" w:type="dxa"/>
            <w:tcBorders>
              <w:top w:val="nil"/>
              <w:left w:val="nil"/>
              <w:bottom w:val="single" w:sz="8" w:space="0" w:color="auto"/>
              <w:right w:val="single" w:sz="8" w:space="0" w:color="auto"/>
            </w:tcBorders>
            <w:shd w:val="clear" w:color="auto" w:fill="auto"/>
            <w:vAlign w:val="center"/>
            <w:hideMark/>
          </w:tcPr>
          <w:p w14:paraId="6C2DA93D" w14:textId="051C2A7F"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EL PORVENIR DE LOS MONT</w:t>
            </w:r>
            <w:r>
              <w:rPr>
                <w:rFonts w:cs="Calibri"/>
                <w:color w:val="000000"/>
                <w:sz w:val="18"/>
                <w:szCs w:val="18"/>
              </w:rPr>
              <w:t xml:space="preserve"> </w:t>
            </w:r>
            <w:r w:rsidRPr="007A6C8B">
              <w:rPr>
                <w:rFonts w:cs="Calibri"/>
                <w:color w:val="000000"/>
                <w:sz w:val="18"/>
                <w:szCs w:val="18"/>
              </w:rPr>
              <w:t>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2EC283BF" w14:textId="054DE7D7"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24,</w:t>
            </w:r>
            <w:r w:rsidR="003C7814" w:rsidRPr="000404FD">
              <w:rPr>
                <w:rFonts w:cs="Calibri"/>
                <w:color w:val="000000"/>
                <w:sz w:val="18"/>
                <w:szCs w:val="18"/>
              </w:rPr>
              <w:t xml:space="preserve">876 </w:t>
            </w:r>
          </w:p>
        </w:tc>
        <w:tc>
          <w:tcPr>
            <w:tcW w:w="851" w:type="dxa"/>
            <w:tcBorders>
              <w:top w:val="nil"/>
              <w:left w:val="nil"/>
              <w:bottom w:val="single" w:sz="8" w:space="0" w:color="auto"/>
              <w:right w:val="double" w:sz="6" w:space="0" w:color="auto"/>
            </w:tcBorders>
            <w:shd w:val="clear" w:color="auto" w:fill="auto"/>
            <w:noWrap/>
            <w:vAlign w:val="center"/>
            <w:hideMark/>
          </w:tcPr>
          <w:p w14:paraId="7744F02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5B732A8A"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796135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26</w:t>
            </w:r>
          </w:p>
        </w:tc>
        <w:tc>
          <w:tcPr>
            <w:tcW w:w="4111" w:type="dxa"/>
            <w:tcBorders>
              <w:top w:val="nil"/>
              <w:left w:val="nil"/>
              <w:bottom w:val="single" w:sz="8" w:space="0" w:color="auto"/>
              <w:right w:val="single" w:sz="8" w:space="0" w:color="auto"/>
            </w:tcBorders>
            <w:shd w:val="clear" w:color="auto" w:fill="auto"/>
            <w:vAlign w:val="center"/>
            <w:hideMark/>
          </w:tcPr>
          <w:p w14:paraId="337185B1" w14:textId="7DFCF421" w:rsidR="003C7814" w:rsidRPr="007A6C8B" w:rsidRDefault="00C839C9" w:rsidP="00771FA8">
            <w:pPr>
              <w:spacing w:after="0" w:line="240" w:lineRule="auto"/>
              <w:rPr>
                <w:rFonts w:cs="Calibri"/>
                <w:color w:val="000000"/>
                <w:sz w:val="18"/>
                <w:szCs w:val="18"/>
                <w:lang w:val="en-US"/>
              </w:rPr>
            </w:pPr>
            <w:r w:rsidRPr="007A6C8B">
              <w:rPr>
                <w:rFonts w:cs="Calibri"/>
                <w:color w:val="000000"/>
                <w:sz w:val="18"/>
                <w:szCs w:val="18"/>
                <w:lang w:val="en-US"/>
              </w:rPr>
              <w:t>PEÑA SANTA ROSA 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2522A5E7" w14:textId="466E53B4" w:rsidR="003C7814" w:rsidRPr="000404FD" w:rsidRDefault="003C7814" w:rsidP="00771FA8">
            <w:pPr>
              <w:spacing w:after="0" w:line="240" w:lineRule="auto"/>
              <w:rPr>
                <w:rFonts w:cs="Calibri"/>
                <w:color w:val="000000"/>
                <w:sz w:val="18"/>
                <w:szCs w:val="18"/>
              </w:rPr>
            </w:pPr>
            <w:r w:rsidRPr="007A6C8B">
              <w:rPr>
                <w:rFonts w:cs="Calibri"/>
                <w:color w:val="000000"/>
                <w:sz w:val="18"/>
                <w:szCs w:val="18"/>
                <w:lang w:val="en-US"/>
              </w:rPr>
              <w:t xml:space="preserve">            </w:t>
            </w:r>
            <w:r w:rsidR="00C839C9">
              <w:rPr>
                <w:rFonts w:cs="Calibri"/>
                <w:color w:val="000000"/>
                <w:sz w:val="18"/>
                <w:szCs w:val="18"/>
              </w:rPr>
              <w:t>24,</w:t>
            </w:r>
            <w:r w:rsidRPr="000404FD">
              <w:rPr>
                <w:rFonts w:cs="Calibri"/>
                <w:color w:val="000000"/>
                <w:sz w:val="18"/>
                <w:szCs w:val="18"/>
              </w:rPr>
              <w:t xml:space="preserve">628 </w:t>
            </w:r>
          </w:p>
        </w:tc>
        <w:tc>
          <w:tcPr>
            <w:tcW w:w="851" w:type="dxa"/>
            <w:tcBorders>
              <w:top w:val="nil"/>
              <w:left w:val="nil"/>
              <w:bottom w:val="single" w:sz="8" w:space="0" w:color="auto"/>
              <w:right w:val="double" w:sz="6" w:space="0" w:color="auto"/>
            </w:tcBorders>
            <w:shd w:val="clear" w:color="auto" w:fill="auto"/>
            <w:noWrap/>
            <w:vAlign w:val="center"/>
            <w:hideMark/>
          </w:tcPr>
          <w:p w14:paraId="3D43572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6389E8C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C33D2E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27</w:t>
            </w:r>
          </w:p>
        </w:tc>
        <w:tc>
          <w:tcPr>
            <w:tcW w:w="4111" w:type="dxa"/>
            <w:tcBorders>
              <w:top w:val="nil"/>
              <w:left w:val="nil"/>
              <w:bottom w:val="single" w:sz="8" w:space="0" w:color="auto"/>
              <w:right w:val="single" w:sz="8" w:space="0" w:color="auto"/>
            </w:tcBorders>
            <w:shd w:val="clear" w:color="auto" w:fill="auto"/>
            <w:vAlign w:val="center"/>
            <w:hideMark/>
          </w:tcPr>
          <w:p w14:paraId="1B2E37BE" w14:textId="56285DD6"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PRODUCTIVO CAJON DE LA</w:t>
            </w:r>
            <w:r>
              <w:rPr>
                <w:rFonts w:cs="Calibri"/>
                <w:color w:val="000000"/>
                <w:sz w:val="18"/>
                <w:szCs w:val="18"/>
              </w:rPr>
              <w:t xml:space="preserve"> </w:t>
            </w:r>
            <w:r w:rsidRPr="007A6C8B">
              <w:rPr>
                <w:rFonts w:cs="Calibri"/>
                <w:color w:val="000000"/>
                <w:sz w:val="18"/>
                <w:szCs w:val="18"/>
              </w:rPr>
              <w:t>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571D2F71" w14:textId="293AD28A"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24,</w:t>
            </w:r>
            <w:r w:rsidR="003C7814" w:rsidRPr="000404FD">
              <w:rPr>
                <w:rFonts w:cs="Calibri"/>
                <w:color w:val="000000"/>
                <w:sz w:val="18"/>
                <w:szCs w:val="18"/>
              </w:rPr>
              <w:t xml:space="preserve">599 </w:t>
            </w:r>
          </w:p>
        </w:tc>
        <w:tc>
          <w:tcPr>
            <w:tcW w:w="851" w:type="dxa"/>
            <w:tcBorders>
              <w:top w:val="nil"/>
              <w:left w:val="nil"/>
              <w:bottom w:val="single" w:sz="8" w:space="0" w:color="auto"/>
              <w:right w:val="double" w:sz="6" w:space="0" w:color="auto"/>
            </w:tcBorders>
            <w:shd w:val="clear" w:color="auto" w:fill="auto"/>
            <w:noWrap/>
            <w:vAlign w:val="center"/>
            <w:hideMark/>
          </w:tcPr>
          <w:p w14:paraId="15B1DD7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530284C1"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3CB43698"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28</w:t>
            </w:r>
          </w:p>
        </w:tc>
        <w:tc>
          <w:tcPr>
            <w:tcW w:w="4111" w:type="dxa"/>
            <w:tcBorders>
              <w:top w:val="nil"/>
              <w:left w:val="nil"/>
              <w:bottom w:val="single" w:sz="8" w:space="0" w:color="auto"/>
              <w:right w:val="single" w:sz="8" w:space="0" w:color="auto"/>
            </w:tcBorders>
            <w:shd w:val="clear" w:color="auto" w:fill="auto"/>
            <w:vAlign w:val="center"/>
            <w:hideMark/>
          </w:tcPr>
          <w:p w14:paraId="689F3B4F" w14:textId="08DCD8F2" w:rsidR="003C7814" w:rsidRPr="000404FD" w:rsidRDefault="00C839C9" w:rsidP="007A6C8B">
            <w:pPr>
              <w:spacing w:after="0" w:line="240" w:lineRule="auto"/>
              <w:rPr>
                <w:rFonts w:cs="Calibri"/>
                <w:color w:val="000000"/>
                <w:sz w:val="18"/>
                <w:szCs w:val="18"/>
              </w:rPr>
            </w:pPr>
            <w:r w:rsidRPr="000404FD">
              <w:rPr>
                <w:rFonts w:cs="Calibri"/>
                <w:color w:val="000000"/>
                <w:sz w:val="18"/>
                <w:szCs w:val="18"/>
              </w:rPr>
              <w:t>PUYARAL</w:t>
            </w:r>
            <w:r w:rsidRPr="007A6C8B">
              <w:rPr>
                <w:rFonts w:cs="Calibri"/>
                <w:sz w:val="28"/>
                <w:szCs w:val="28"/>
              </w:rPr>
              <w:t xml:space="preserve"> </w:t>
            </w:r>
            <w:r w:rsidRPr="007A6C8B">
              <w:rPr>
                <w:rFonts w:cs="Calibri"/>
                <w:color w:val="000000"/>
                <w:sz w:val="18"/>
                <w:szCs w:val="18"/>
              </w:rPr>
              <w:t>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3FB33A96" w14:textId="12CC039B"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w:t>
            </w:r>
            <w:r w:rsidR="00C839C9">
              <w:rPr>
                <w:rFonts w:cs="Calibri"/>
                <w:color w:val="000000"/>
                <w:sz w:val="18"/>
                <w:szCs w:val="18"/>
              </w:rPr>
              <w:t xml:space="preserve">           24,</w:t>
            </w:r>
            <w:r w:rsidRPr="000404FD">
              <w:rPr>
                <w:rFonts w:cs="Calibri"/>
                <w:color w:val="000000"/>
                <w:sz w:val="18"/>
                <w:szCs w:val="18"/>
              </w:rPr>
              <w:t xml:space="preserve">393 </w:t>
            </w:r>
          </w:p>
        </w:tc>
        <w:tc>
          <w:tcPr>
            <w:tcW w:w="851" w:type="dxa"/>
            <w:tcBorders>
              <w:top w:val="nil"/>
              <w:left w:val="nil"/>
              <w:bottom w:val="single" w:sz="8" w:space="0" w:color="auto"/>
              <w:right w:val="double" w:sz="6" w:space="0" w:color="auto"/>
            </w:tcBorders>
            <w:shd w:val="clear" w:color="auto" w:fill="auto"/>
            <w:noWrap/>
            <w:vAlign w:val="center"/>
            <w:hideMark/>
          </w:tcPr>
          <w:p w14:paraId="59DB741E"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1278331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22ABC27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29</w:t>
            </w:r>
          </w:p>
        </w:tc>
        <w:tc>
          <w:tcPr>
            <w:tcW w:w="4111" w:type="dxa"/>
            <w:tcBorders>
              <w:top w:val="nil"/>
              <w:left w:val="nil"/>
              <w:bottom w:val="single" w:sz="8" w:space="0" w:color="auto"/>
              <w:right w:val="single" w:sz="8" w:space="0" w:color="auto"/>
            </w:tcBorders>
            <w:shd w:val="clear" w:color="auto" w:fill="auto"/>
            <w:vAlign w:val="center"/>
            <w:hideMark/>
          </w:tcPr>
          <w:p w14:paraId="32514892" w14:textId="03434AB1"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COIPIN</w:t>
            </w:r>
            <w:r>
              <w:rPr>
                <w:rFonts w:cs="Calibri"/>
                <w:color w:val="000000"/>
                <w:sz w:val="18"/>
                <w:szCs w:val="18"/>
              </w:rPr>
              <w:t xml:space="preserve"> </w:t>
            </w:r>
            <w:r w:rsidRPr="007A6C8B">
              <w:rPr>
                <w:rFonts w:cs="Calibri"/>
                <w:color w:val="000000"/>
                <w:sz w:val="18"/>
                <w:szCs w:val="18"/>
              </w:rPr>
              <w:t>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7359D8FC" w14:textId="7B4D6688"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24,</w:t>
            </w:r>
            <w:r w:rsidR="003C7814" w:rsidRPr="000404FD">
              <w:rPr>
                <w:rFonts w:cs="Calibri"/>
                <w:color w:val="000000"/>
                <w:sz w:val="18"/>
                <w:szCs w:val="18"/>
              </w:rPr>
              <w:t xml:space="preserve">031 </w:t>
            </w:r>
          </w:p>
        </w:tc>
        <w:tc>
          <w:tcPr>
            <w:tcW w:w="851" w:type="dxa"/>
            <w:tcBorders>
              <w:top w:val="nil"/>
              <w:left w:val="nil"/>
              <w:bottom w:val="single" w:sz="8" w:space="0" w:color="auto"/>
              <w:right w:val="double" w:sz="6" w:space="0" w:color="auto"/>
            </w:tcBorders>
            <w:shd w:val="clear" w:color="auto" w:fill="auto"/>
            <w:noWrap/>
            <w:vAlign w:val="center"/>
            <w:hideMark/>
          </w:tcPr>
          <w:p w14:paraId="58E6347B"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638A94D3"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284DD6F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30</w:t>
            </w:r>
          </w:p>
        </w:tc>
        <w:tc>
          <w:tcPr>
            <w:tcW w:w="4111" w:type="dxa"/>
            <w:tcBorders>
              <w:top w:val="nil"/>
              <w:left w:val="nil"/>
              <w:bottom w:val="single" w:sz="8" w:space="0" w:color="auto"/>
              <w:right w:val="single" w:sz="8" w:space="0" w:color="auto"/>
            </w:tcBorders>
            <w:shd w:val="clear" w:color="auto" w:fill="auto"/>
            <w:vAlign w:val="center"/>
            <w:hideMark/>
          </w:tcPr>
          <w:p w14:paraId="4D3CD676" w14:textId="6B2E6163" w:rsidR="003C7814" w:rsidRPr="000404FD" w:rsidRDefault="00C839C9" w:rsidP="007A6C8B">
            <w:pPr>
              <w:spacing w:after="0" w:line="240" w:lineRule="auto"/>
              <w:rPr>
                <w:rFonts w:cs="Calibri"/>
                <w:color w:val="000000"/>
                <w:sz w:val="18"/>
                <w:szCs w:val="18"/>
              </w:rPr>
            </w:pPr>
            <w:r>
              <w:rPr>
                <w:rFonts w:cs="Calibri"/>
                <w:color w:val="000000"/>
                <w:sz w:val="18"/>
                <w:szCs w:val="18"/>
              </w:rPr>
              <w:t xml:space="preserve"> </w:t>
            </w:r>
            <w:r w:rsidRPr="000404FD">
              <w:rPr>
                <w:rFonts w:cs="Calibri"/>
                <w:color w:val="000000"/>
                <w:sz w:val="18"/>
                <w:szCs w:val="18"/>
              </w:rPr>
              <w:t>PUYAMAVIDA</w:t>
            </w:r>
            <w:r>
              <w:rPr>
                <w:rFonts w:cs="Calibri"/>
                <w:color w:val="000000"/>
                <w:sz w:val="18"/>
                <w:szCs w:val="18"/>
              </w:rPr>
              <w:t xml:space="preserve"> </w:t>
            </w:r>
            <w:r w:rsidRPr="007A6C8B">
              <w:rPr>
                <w:rFonts w:cs="Calibri"/>
                <w:color w:val="000000"/>
                <w:sz w:val="18"/>
                <w:szCs w:val="18"/>
              </w:rPr>
              <w:t>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31FC5C10" w14:textId="24CC4082"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w:t>
            </w:r>
            <w:r w:rsidR="00C839C9">
              <w:rPr>
                <w:rFonts w:cs="Calibri"/>
                <w:color w:val="000000"/>
                <w:sz w:val="18"/>
                <w:szCs w:val="18"/>
              </w:rPr>
              <w:t xml:space="preserve">           23,</w:t>
            </w:r>
            <w:r w:rsidRPr="000404FD">
              <w:rPr>
                <w:rFonts w:cs="Calibri"/>
                <w:color w:val="000000"/>
                <w:sz w:val="18"/>
                <w:szCs w:val="18"/>
              </w:rPr>
              <w:t xml:space="preserve">327 </w:t>
            </w:r>
          </w:p>
        </w:tc>
        <w:tc>
          <w:tcPr>
            <w:tcW w:w="851" w:type="dxa"/>
            <w:tcBorders>
              <w:top w:val="nil"/>
              <w:left w:val="nil"/>
              <w:bottom w:val="single" w:sz="8" w:space="0" w:color="auto"/>
              <w:right w:val="double" w:sz="6" w:space="0" w:color="auto"/>
            </w:tcBorders>
            <w:shd w:val="clear" w:color="auto" w:fill="auto"/>
            <w:noWrap/>
            <w:vAlign w:val="center"/>
            <w:hideMark/>
          </w:tcPr>
          <w:p w14:paraId="39649A9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356A3836"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67C4EE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31</w:t>
            </w:r>
          </w:p>
        </w:tc>
        <w:tc>
          <w:tcPr>
            <w:tcW w:w="4111" w:type="dxa"/>
            <w:tcBorders>
              <w:top w:val="nil"/>
              <w:left w:val="nil"/>
              <w:bottom w:val="single" w:sz="8" w:space="0" w:color="auto"/>
              <w:right w:val="single" w:sz="8" w:space="0" w:color="auto"/>
            </w:tcBorders>
            <w:shd w:val="clear" w:color="auto" w:fill="auto"/>
            <w:vAlign w:val="center"/>
            <w:hideMark/>
          </w:tcPr>
          <w:p w14:paraId="79EC9FA1" w14:textId="00BE0959"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 xml:space="preserve"> LA ESPERANZA DE VIDICO</w:t>
            </w:r>
            <w:r>
              <w:rPr>
                <w:rFonts w:cs="Calibri"/>
                <w:color w:val="000000"/>
                <w:sz w:val="18"/>
                <w:szCs w:val="18"/>
              </w:rPr>
              <w:t xml:space="preserve"> </w:t>
            </w:r>
            <w:r w:rsidRPr="007A6C8B">
              <w:rPr>
                <w:rFonts w:cs="Calibri"/>
                <w:color w:val="000000"/>
                <w:sz w:val="18"/>
                <w:szCs w:val="18"/>
              </w:rPr>
              <w:t>FARMERS' COMMITTEE</w:t>
            </w:r>
          </w:p>
        </w:tc>
        <w:tc>
          <w:tcPr>
            <w:tcW w:w="1417" w:type="dxa"/>
            <w:tcBorders>
              <w:top w:val="nil"/>
              <w:left w:val="nil"/>
              <w:bottom w:val="single" w:sz="8" w:space="0" w:color="auto"/>
              <w:right w:val="single" w:sz="8" w:space="0" w:color="auto"/>
            </w:tcBorders>
            <w:shd w:val="clear" w:color="auto" w:fill="auto"/>
            <w:noWrap/>
            <w:vAlign w:val="center"/>
            <w:hideMark/>
          </w:tcPr>
          <w:p w14:paraId="05B4D2E9" w14:textId="1C861112"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23,</w:t>
            </w:r>
            <w:r w:rsidR="003C7814" w:rsidRPr="000404FD">
              <w:rPr>
                <w:rFonts w:cs="Calibri"/>
                <w:color w:val="000000"/>
                <w:sz w:val="18"/>
                <w:szCs w:val="18"/>
              </w:rPr>
              <w:t xml:space="preserve">048 </w:t>
            </w:r>
          </w:p>
        </w:tc>
        <w:tc>
          <w:tcPr>
            <w:tcW w:w="851" w:type="dxa"/>
            <w:tcBorders>
              <w:top w:val="nil"/>
              <w:left w:val="nil"/>
              <w:bottom w:val="single" w:sz="8" w:space="0" w:color="auto"/>
              <w:right w:val="double" w:sz="6" w:space="0" w:color="auto"/>
            </w:tcBorders>
            <w:shd w:val="clear" w:color="auto" w:fill="auto"/>
            <w:noWrap/>
            <w:vAlign w:val="center"/>
            <w:hideMark/>
          </w:tcPr>
          <w:p w14:paraId="050BEC05"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22E7EB4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6FB328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32</w:t>
            </w:r>
          </w:p>
        </w:tc>
        <w:tc>
          <w:tcPr>
            <w:tcW w:w="4111" w:type="dxa"/>
            <w:tcBorders>
              <w:top w:val="nil"/>
              <w:left w:val="nil"/>
              <w:bottom w:val="single" w:sz="8" w:space="0" w:color="auto"/>
              <w:right w:val="single" w:sz="8" w:space="0" w:color="auto"/>
            </w:tcBorders>
            <w:shd w:val="clear" w:color="auto" w:fill="auto"/>
            <w:vAlign w:val="center"/>
            <w:hideMark/>
          </w:tcPr>
          <w:p w14:paraId="2DCE46C0" w14:textId="341FD220" w:rsidR="003C7814" w:rsidRPr="000404FD" w:rsidRDefault="00C839C9" w:rsidP="0029414A">
            <w:pPr>
              <w:spacing w:after="0" w:line="240" w:lineRule="auto"/>
              <w:rPr>
                <w:rFonts w:cs="Calibri"/>
                <w:color w:val="000000"/>
                <w:sz w:val="18"/>
                <w:szCs w:val="18"/>
              </w:rPr>
            </w:pPr>
            <w:r w:rsidRPr="0029414A">
              <w:rPr>
                <w:rFonts w:cs="Calibri"/>
                <w:color w:val="000000"/>
                <w:sz w:val="18"/>
                <w:szCs w:val="18"/>
                <w:lang w:val="en-US"/>
              </w:rPr>
              <w:t>MANCHURIA RURAL FAIR</w:t>
            </w:r>
          </w:p>
        </w:tc>
        <w:tc>
          <w:tcPr>
            <w:tcW w:w="1417" w:type="dxa"/>
            <w:tcBorders>
              <w:top w:val="nil"/>
              <w:left w:val="nil"/>
              <w:bottom w:val="single" w:sz="8" w:space="0" w:color="auto"/>
              <w:right w:val="single" w:sz="8" w:space="0" w:color="auto"/>
            </w:tcBorders>
            <w:shd w:val="clear" w:color="auto" w:fill="auto"/>
            <w:noWrap/>
            <w:vAlign w:val="center"/>
            <w:hideMark/>
          </w:tcPr>
          <w:p w14:paraId="5D7D0831" w14:textId="3E5EFDE3"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w:t>
            </w:r>
            <w:r w:rsidR="00C839C9">
              <w:rPr>
                <w:rFonts w:cs="Calibri"/>
                <w:color w:val="000000"/>
                <w:sz w:val="18"/>
                <w:szCs w:val="18"/>
              </w:rPr>
              <w:t xml:space="preserve">             4,</w:t>
            </w:r>
            <w:r w:rsidRPr="000404FD">
              <w:rPr>
                <w:rFonts w:cs="Calibri"/>
                <w:color w:val="000000"/>
                <w:sz w:val="18"/>
                <w:szCs w:val="18"/>
              </w:rPr>
              <w:t xml:space="preserve">310 </w:t>
            </w:r>
          </w:p>
        </w:tc>
        <w:tc>
          <w:tcPr>
            <w:tcW w:w="851" w:type="dxa"/>
            <w:tcBorders>
              <w:top w:val="nil"/>
              <w:left w:val="nil"/>
              <w:bottom w:val="single" w:sz="8" w:space="0" w:color="auto"/>
              <w:right w:val="double" w:sz="6" w:space="0" w:color="auto"/>
            </w:tcBorders>
            <w:shd w:val="clear" w:color="auto" w:fill="auto"/>
            <w:noWrap/>
            <w:vAlign w:val="center"/>
            <w:hideMark/>
          </w:tcPr>
          <w:p w14:paraId="20B034D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0%</w:t>
            </w:r>
          </w:p>
        </w:tc>
      </w:tr>
      <w:tr w:rsidR="00231DF4" w:rsidRPr="000404FD" w14:paraId="7A7B4167"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363AE8F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33</w:t>
            </w:r>
          </w:p>
        </w:tc>
        <w:tc>
          <w:tcPr>
            <w:tcW w:w="4111" w:type="dxa"/>
            <w:tcBorders>
              <w:top w:val="nil"/>
              <w:left w:val="nil"/>
              <w:bottom w:val="single" w:sz="8" w:space="0" w:color="auto"/>
              <w:right w:val="single" w:sz="8" w:space="0" w:color="auto"/>
            </w:tcBorders>
            <w:shd w:val="clear" w:color="auto" w:fill="auto"/>
            <w:vAlign w:val="center"/>
            <w:hideMark/>
          </w:tcPr>
          <w:p w14:paraId="0D079569" w14:textId="7319ED75" w:rsidR="003C7814" w:rsidRPr="000404FD" w:rsidRDefault="00C839C9" w:rsidP="00771FA8">
            <w:pPr>
              <w:spacing w:after="0" w:line="240" w:lineRule="auto"/>
              <w:rPr>
                <w:rFonts w:cs="Calibri"/>
                <w:color w:val="000000"/>
                <w:sz w:val="18"/>
                <w:szCs w:val="18"/>
              </w:rPr>
            </w:pPr>
            <w:r w:rsidRPr="000404FD">
              <w:rPr>
                <w:rFonts w:cs="Calibri"/>
                <w:color w:val="000000"/>
                <w:sz w:val="18"/>
                <w:szCs w:val="18"/>
              </w:rPr>
              <w:t>LLAMES</w:t>
            </w:r>
            <w:r>
              <w:rPr>
                <w:rFonts w:cs="Calibri"/>
                <w:color w:val="000000"/>
                <w:sz w:val="18"/>
                <w:szCs w:val="18"/>
              </w:rPr>
              <w:t xml:space="preserve"> </w:t>
            </w:r>
            <w:r w:rsidRPr="0029414A">
              <w:rPr>
                <w:rFonts w:cs="Calibri"/>
                <w:color w:val="000000"/>
                <w:sz w:val="18"/>
                <w:szCs w:val="18"/>
                <w:lang w:val="en-US"/>
              </w:rPr>
              <w:t>NEIGHBORHOOD COUNCIL</w:t>
            </w:r>
          </w:p>
        </w:tc>
        <w:tc>
          <w:tcPr>
            <w:tcW w:w="1417" w:type="dxa"/>
            <w:tcBorders>
              <w:top w:val="nil"/>
              <w:left w:val="nil"/>
              <w:bottom w:val="single" w:sz="8" w:space="0" w:color="auto"/>
              <w:right w:val="single" w:sz="8" w:space="0" w:color="auto"/>
            </w:tcBorders>
            <w:shd w:val="clear" w:color="auto" w:fill="auto"/>
            <w:noWrap/>
            <w:vAlign w:val="center"/>
            <w:hideMark/>
          </w:tcPr>
          <w:p w14:paraId="76FB9C88" w14:textId="3FDA37DD" w:rsidR="003C7814" w:rsidRPr="000404FD" w:rsidRDefault="00C839C9" w:rsidP="00771FA8">
            <w:pPr>
              <w:spacing w:after="0" w:line="240" w:lineRule="auto"/>
              <w:rPr>
                <w:rFonts w:cs="Calibri"/>
                <w:color w:val="000000"/>
                <w:sz w:val="18"/>
                <w:szCs w:val="18"/>
              </w:rPr>
            </w:pPr>
            <w:r>
              <w:rPr>
                <w:rFonts w:cs="Calibri"/>
                <w:color w:val="000000"/>
                <w:sz w:val="18"/>
                <w:szCs w:val="18"/>
              </w:rPr>
              <w:t xml:space="preserve">              4,</w:t>
            </w:r>
            <w:r w:rsidR="003C7814" w:rsidRPr="000404FD">
              <w:rPr>
                <w:rFonts w:cs="Calibri"/>
                <w:color w:val="000000"/>
                <w:sz w:val="18"/>
                <w:szCs w:val="18"/>
              </w:rPr>
              <w:t xml:space="preserve">310 </w:t>
            </w:r>
          </w:p>
        </w:tc>
        <w:tc>
          <w:tcPr>
            <w:tcW w:w="851" w:type="dxa"/>
            <w:tcBorders>
              <w:top w:val="nil"/>
              <w:left w:val="nil"/>
              <w:bottom w:val="single" w:sz="8" w:space="0" w:color="auto"/>
              <w:right w:val="double" w:sz="6" w:space="0" w:color="auto"/>
            </w:tcBorders>
            <w:shd w:val="clear" w:color="auto" w:fill="auto"/>
            <w:noWrap/>
            <w:vAlign w:val="center"/>
            <w:hideMark/>
          </w:tcPr>
          <w:p w14:paraId="2DB100D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0%</w:t>
            </w:r>
          </w:p>
        </w:tc>
      </w:tr>
      <w:tr w:rsidR="00231DF4" w:rsidRPr="000404FD" w14:paraId="6BD6C52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588F6D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34</w:t>
            </w:r>
          </w:p>
        </w:tc>
        <w:tc>
          <w:tcPr>
            <w:tcW w:w="4111" w:type="dxa"/>
            <w:tcBorders>
              <w:top w:val="nil"/>
              <w:left w:val="nil"/>
              <w:bottom w:val="single" w:sz="8" w:space="0" w:color="auto"/>
              <w:right w:val="single" w:sz="8" w:space="0" w:color="auto"/>
            </w:tcBorders>
            <w:shd w:val="clear" w:color="auto" w:fill="auto"/>
            <w:vAlign w:val="center"/>
            <w:hideMark/>
          </w:tcPr>
          <w:p w14:paraId="52718711" w14:textId="216010DE" w:rsidR="003C7814" w:rsidRPr="0029414A" w:rsidRDefault="00C839C9" w:rsidP="00771FA8">
            <w:pPr>
              <w:spacing w:after="0" w:line="240" w:lineRule="auto"/>
              <w:rPr>
                <w:rFonts w:cs="Calibri"/>
                <w:color w:val="000000"/>
                <w:sz w:val="18"/>
                <w:szCs w:val="18"/>
                <w:lang w:val="en-US"/>
              </w:rPr>
            </w:pPr>
            <w:r w:rsidRPr="0029414A">
              <w:rPr>
                <w:rFonts w:cs="Calibri"/>
                <w:color w:val="000000"/>
                <w:sz w:val="18"/>
                <w:szCs w:val="18"/>
                <w:lang w:val="en-US"/>
              </w:rPr>
              <w:t>MALLIN DEL TREILE NEIGHBORHOOD COUNCIL</w:t>
            </w:r>
          </w:p>
        </w:tc>
        <w:tc>
          <w:tcPr>
            <w:tcW w:w="1417" w:type="dxa"/>
            <w:tcBorders>
              <w:top w:val="nil"/>
              <w:left w:val="nil"/>
              <w:bottom w:val="single" w:sz="8" w:space="0" w:color="auto"/>
              <w:right w:val="single" w:sz="8" w:space="0" w:color="auto"/>
            </w:tcBorders>
            <w:shd w:val="clear" w:color="auto" w:fill="auto"/>
            <w:noWrap/>
            <w:vAlign w:val="center"/>
            <w:hideMark/>
          </w:tcPr>
          <w:p w14:paraId="68577A87" w14:textId="7A6C2EAC" w:rsidR="003C7814" w:rsidRPr="000404FD" w:rsidRDefault="003C7814" w:rsidP="00771FA8">
            <w:pPr>
              <w:spacing w:after="0" w:line="240" w:lineRule="auto"/>
              <w:rPr>
                <w:rFonts w:cs="Calibri"/>
                <w:color w:val="000000"/>
                <w:sz w:val="18"/>
                <w:szCs w:val="18"/>
              </w:rPr>
            </w:pPr>
            <w:r w:rsidRPr="0029414A">
              <w:rPr>
                <w:rFonts w:cs="Calibri"/>
                <w:color w:val="000000"/>
                <w:sz w:val="18"/>
                <w:szCs w:val="18"/>
                <w:lang w:val="en-US"/>
              </w:rPr>
              <w:t xml:space="preserve">              </w:t>
            </w:r>
            <w:r w:rsidR="00C839C9">
              <w:rPr>
                <w:rFonts w:cs="Calibri"/>
                <w:color w:val="000000"/>
                <w:sz w:val="18"/>
                <w:szCs w:val="18"/>
              </w:rPr>
              <w:t>4,</w:t>
            </w:r>
            <w:r w:rsidRPr="000404FD">
              <w:rPr>
                <w:rFonts w:cs="Calibri"/>
                <w:color w:val="000000"/>
                <w:sz w:val="18"/>
                <w:szCs w:val="18"/>
              </w:rPr>
              <w:t xml:space="preserve">310 </w:t>
            </w:r>
          </w:p>
        </w:tc>
        <w:tc>
          <w:tcPr>
            <w:tcW w:w="851" w:type="dxa"/>
            <w:tcBorders>
              <w:top w:val="nil"/>
              <w:left w:val="nil"/>
              <w:bottom w:val="single" w:sz="8" w:space="0" w:color="auto"/>
              <w:right w:val="double" w:sz="6" w:space="0" w:color="auto"/>
            </w:tcBorders>
            <w:shd w:val="clear" w:color="auto" w:fill="auto"/>
            <w:noWrap/>
            <w:vAlign w:val="center"/>
            <w:hideMark/>
          </w:tcPr>
          <w:p w14:paraId="7F0487B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0%</w:t>
            </w:r>
          </w:p>
        </w:tc>
      </w:tr>
      <w:tr w:rsidR="00231DF4" w:rsidRPr="000404FD" w14:paraId="4B0FC83F" w14:textId="77777777" w:rsidTr="00771FA8">
        <w:trPr>
          <w:trHeight w:val="20"/>
        </w:trPr>
        <w:tc>
          <w:tcPr>
            <w:tcW w:w="828" w:type="dxa"/>
            <w:tcBorders>
              <w:top w:val="nil"/>
              <w:left w:val="double" w:sz="6" w:space="0" w:color="auto"/>
              <w:bottom w:val="double" w:sz="6" w:space="0" w:color="auto"/>
              <w:right w:val="single" w:sz="8" w:space="0" w:color="auto"/>
            </w:tcBorders>
            <w:shd w:val="clear" w:color="auto" w:fill="auto"/>
            <w:noWrap/>
            <w:vAlign w:val="center"/>
            <w:hideMark/>
          </w:tcPr>
          <w:p w14:paraId="29555A6E" w14:textId="77777777" w:rsidR="003C7814" w:rsidRPr="000404FD" w:rsidRDefault="003C7814" w:rsidP="00771FA8">
            <w:pPr>
              <w:spacing w:after="0" w:line="240" w:lineRule="auto"/>
              <w:jc w:val="center"/>
              <w:rPr>
                <w:rFonts w:cs="Calibri"/>
                <w:b/>
                <w:bCs/>
                <w:i/>
                <w:iCs/>
                <w:color w:val="000000"/>
                <w:sz w:val="18"/>
                <w:szCs w:val="18"/>
              </w:rPr>
            </w:pPr>
            <w:r w:rsidRPr="000404FD">
              <w:rPr>
                <w:rFonts w:cs="Calibri"/>
                <w:b/>
                <w:bCs/>
                <w:i/>
                <w:iCs/>
                <w:color w:val="000000"/>
                <w:sz w:val="18"/>
                <w:szCs w:val="18"/>
              </w:rPr>
              <w:t> </w:t>
            </w:r>
          </w:p>
        </w:tc>
        <w:tc>
          <w:tcPr>
            <w:tcW w:w="4111" w:type="dxa"/>
            <w:tcBorders>
              <w:top w:val="nil"/>
              <w:left w:val="nil"/>
              <w:bottom w:val="double" w:sz="6" w:space="0" w:color="auto"/>
              <w:right w:val="single" w:sz="8" w:space="0" w:color="auto"/>
            </w:tcBorders>
            <w:shd w:val="clear" w:color="auto" w:fill="auto"/>
            <w:vAlign w:val="center"/>
            <w:hideMark/>
          </w:tcPr>
          <w:p w14:paraId="4A7B06E7" w14:textId="77777777" w:rsidR="003C7814" w:rsidRPr="000404FD" w:rsidRDefault="003C7814" w:rsidP="00771FA8">
            <w:pPr>
              <w:spacing w:after="0" w:line="240" w:lineRule="auto"/>
              <w:jc w:val="right"/>
              <w:rPr>
                <w:rFonts w:cs="Calibri"/>
                <w:b/>
                <w:bCs/>
                <w:i/>
                <w:iCs/>
                <w:color w:val="000000"/>
                <w:sz w:val="18"/>
                <w:szCs w:val="18"/>
              </w:rPr>
            </w:pPr>
            <w:r w:rsidRPr="000404FD">
              <w:rPr>
                <w:rFonts w:cs="Calibri"/>
                <w:b/>
                <w:bCs/>
                <w:i/>
                <w:iCs/>
                <w:color w:val="000000"/>
                <w:sz w:val="18"/>
                <w:szCs w:val="18"/>
              </w:rPr>
              <w:t xml:space="preserve">Total </w:t>
            </w:r>
          </w:p>
        </w:tc>
        <w:tc>
          <w:tcPr>
            <w:tcW w:w="1417" w:type="dxa"/>
            <w:tcBorders>
              <w:top w:val="nil"/>
              <w:left w:val="nil"/>
              <w:bottom w:val="double" w:sz="6" w:space="0" w:color="auto"/>
              <w:right w:val="single" w:sz="8" w:space="0" w:color="auto"/>
            </w:tcBorders>
            <w:shd w:val="clear" w:color="auto" w:fill="auto"/>
            <w:noWrap/>
            <w:vAlign w:val="center"/>
            <w:hideMark/>
          </w:tcPr>
          <w:p w14:paraId="6CC496B2" w14:textId="41F5516B" w:rsidR="003C7814" w:rsidRPr="000404FD" w:rsidRDefault="00C839C9" w:rsidP="00771FA8">
            <w:pPr>
              <w:spacing w:after="0" w:line="240" w:lineRule="auto"/>
              <w:rPr>
                <w:rFonts w:cs="Calibri"/>
                <w:b/>
                <w:bCs/>
                <w:i/>
                <w:iCs/>
                <w:color w:val="000000"/>
                <w:sz w:val="18"/>
                <w:szCs w:val="18"/>
              </w:rPr>
            </w:pPr>
            <w:r>
              <w:rPr>
                <w:rFonts w:cs="Calibri"/>
                <w:b/>
                <w:bCs/>
                <w:i/>
                <w:iCs/>
                <w:color w:val="000000"/>
                <w:sz w:val="18"/>
                <w:szCs w:val="18"/>
              </w:rPr>
              <w:t xml:space="preserve">     1,307,</w:t>
            </w:r>
            <w:r w:rsidR="003C7814" w:rsidRPr="000404FD">
              <w:rPr>
                <w:rFonts w:cs="Calibri"/>
                <w:b/>
                <w:bCs/>
                <w:i/>
                <w:iCs/>
                <w:color w:val="000000"/>
                <w:sz w:val="18"/>
                <w:szCs w:val="18"/>
              </w:rPr>
              <w:t xml:space="preserve">586 </w:t>
            </w:r>
          </w:p>
        </w:tc>
        <w:tc>
          <w:tcPr>
            <w:tcW w:w="851" w:type="dxa"/>
            <w:tcBorders>
              <w:top w:val="nil"/>
              <w:left w:val="nil"/>
              <w:bottom w:val="single" w:sz="8" w:space="0" w:color="auto"/>
              <w:right w:val="double" w:sz="6" w:space="0" w:color="auto"/>
            </w:tcBorders>
            <w:shd w:val="clear" w:color="auto" w:fill="auto"/>
            <w:noWrap/>
            <w:vAlign w:val="center"/>
            <w:hideMark/>
          </w:tcPr>
          <w:p w14:paraId="4CD60F24" w14:textId="77777777" w:rsidR="003C7814" w:rsidRPr="000404FD" w:rsidRDefault="003C7814" w:rsidP="00771FA8">
            <w:pPr>
              <w:spacing w:after="0" w:line="240" w:lineRule="auto"/>
              <w:jc w:val="center"/>
              <w:rPr>
                <w:rFonts w:cs="Calibri"/>
                <w:b/>
                <w:bCs/>
                <w:i/>
                <w:iCs/>
                <w:color w:val="000000"/>
                <w:sz w:val="18"/>
                <w:szCs w:val="18"/>
              </w:rPr>
            </w:pPr>
            <w:r w:rsidRPr="000404FD">
              <w:rPr>
                <w:rFonts w:cs="Calibri"/>
                <w:b/>
                <w:bCs/>
                <w:i/>
                <w:iCs/>
                <w:color w:val="000000"/>
                <w:sz w:val="18"/>
                <w:szCs w:val="18"/>
              </w:rPr>
              <w:t>100%</w:t>
            </w:r>
          </w:p>
        </w:tc>
      </w:tr>
    </w:tbl>
    <w:p w14:paraId="6B100920" w14:textId="77777777" w:rsidR="00C839C9" w:rsidRDefault="00C839C9" w:rsidP="003C7814">
      <w:pPr>
        <w:spacing w:line="257" w:lineRule="auto"/>
        <w:jc w:val="both"/>
        <w:rPr>
          <w:rFonts w:eastAsia="Calibri" w:cs="Calibri"/>
        </w:rPr>
      </w:pPr>
    </w:p>
    <w:p w14:paraId="3781EF81" w14:textId="2769538E" w:rsidR="003C7814" w:rsidRPr="00C839C9" w:rsidRDefault="00C839C9" w:rsidP="003C7814">
      <w:pPr>
        <w:spacing w:line="257" w:lineRule="auto"/>
        <w:jc w:val="both"/>
        <w:rPr>
          <w:rFonts w:eastAsia="Calibri" w:cs="Calibri"/>
          <w:lang w:val="en-US"/>
        </w:rPr>
      </w:pPr>
      <w:r w:rsidRPr="00C839C9">
        <w:rPr>
          <w:rFonts w:eastAsia="Calibri" w:cs="Calibri"/>
          <w:lang w:val="en-US"/>
        </w:rPr>
        <w:t>In terms of the project's financial management, at the time of the evaluation there is information on disbursement (budget execution) by component and by year.</w:t>
      </w:r>
      <w:r w:rsidR="003C7814" w:rsidRPr="00C839C9">
        <w:rPr>
          <w:rFonts w:eastAsia="Calibri" w:cs="Calibri"/>
          <w:lang w:val="en-US"/>
        </w:rPr>
        <w:t xml:space="preserve"> </w:t>
      </w:r>
    </w:p>
    <w:p w14:paraId="0ECE00CE" w14:textId="69F70958" w:rsidR="003C7814" w:rsidRPr="005A229E" w:rsidRDefault="005A229E" w:rsidP="003C7814">
      <w:pPr>
        <w:spacing w:line="257" w:lineRule="auto"/>
        <w:jc w:val="both"/>
        <w:rPr>
          <w:rFonts w:eastAsia="Calibri" w:cs="Calibri"/>
          <w:lang w:val="en-US"/>
        </w:rPr>
      </w:pPr>
      <w:r w:rsidRPr="005A229E">
        <w:rPr>
          <w:rFonts w:eastAsia="Calibri" w:cs="Calibri"/>
          <w:lang w:val="en-US"/>
        </w:rPr>
        <w:t>From a management point of view, Fig. 6 shows the great irregularity between p</w:t>
      </w:r>
      <w:r>
        <w:rPr>
          <w:rFonts w:eastAsia="Calibri" w:cs="Calibri"/>
          <w:lang w:val="en-US"/>
        </w:rPr>
        <w:t>lanned</w:t>
      </w:r>
      <w:r w:rsidRPr="005A229E">
        <w:rPr>
          <w:rFonts w:eastAsia="Calibri" w:cs="Calibri"/>
          <w:lang w:val="en-US"/>
        </w:rPr>
        <w:t xml:space="preserve"> and executed expenses throughout the development of the project. This is particularly marked with respect to components 2 and 5, which confirms what was stated above.</w:t>
      </w:r>
    </w:p>
    <w:p w14:paraId="74E5994F" w14:textId="77777777" w:rsidR="00F42A8F" w:rsidRDefault="00F42A8F" w:rsidP="003C7814">
      <w:pPr>
        <w:spacing w:after="0" w:line="240" w:lineRule="auto"/>
        <w:jc w:val="both"/>
        <w:rPr>
          <w:rFonts w:eastAsia="Calibri" w:cs="Calibri"/>
          <w:i/>
          <w:iCs/>
          <w:sz w:val="20"/>
          <w:szCs w:val="20"/>
          <w:lang w:val="en-US"/>
        </w:rPr>
      </w:pPr>
    </w:p>
    <w:p w14:paraId="1372B742" w14:textId="77777777" w:rsidR="00F42A8F" w:rsidRDefault="00F42A8F" w:rsidP="003C7814">
      <w:pPr>
        <w:spacing w:after="0" w:line="240" w:lineRule="auto"/>
        <w:jc w:val="both"/>
        <w:rPr>
          <w:rFonts w:eastAsia="Calibri" w:cs="Calibri"/>
          <w:i/>
          <w:iCs/>
          <w:sz w:val="20"/>
          <w:szCs w:val="20"/>
          <w:lang w:val="en-US"/>
        </w:rPr>
      </w:pPr>
    </w:p>
    <w:p w14:paraId="4CFAD187" w14:textId="77777777" w:rsidR="00F42A8F" w:rsidRDefault="00F42A8F" w:rsidP="003C7814">
      <w:pPr>
        <w:spacing w:after="0" w:line="240" w:lineRule="auto"/>
        <w:jc w:val="both"/>
        <w:rPr>
          <w:rFonts w:eastAsia="Calibri" w:cs="Calibri"/>
          <w:i/>
          <w:iCs/>
          <w:sz w:val="20"/>
          <w:szCs w:val="20"/>
          <w:lang w:val="en-US"/>
        </w:rPr>
      </w:pPr>
    </w:p>
    <w:p w14:paraId="6A26FB20" w14:textId="77777777" w:rsidR="00F42A8F" w:rsidRDefault="00F42A8F" w:rsidP="003C7814">
      <w:pPr>
        <w:spacing w:after="0" w:line="240" w:lineRule="auto"/>
        <w:jc w:val="both"/>
        <w:rPr>
          <w:rFonts w:eastAsia="Calibri" w:cs="Calibri"/>
          <w:i/>
          <w:iCs/>
          <w:sz w:val="20"/>
          <w:szCs w:val="20"/>
          <w:lang w:val="en-US"/>
        </w:rPr>
      </w:pPr>
    </w:p>
    <w:p w14:paraId="792E0E81" w14:textId="77777777" w:rsidR="00F42A8F" w:rsidRDefault="00F42A8F" w:rsidP="003C7814">
      <w:pPr>
        <w:spacing w:after="0" w:line="240" w:lineRule="auto"/>
        <w:jc w:val="both"/>
        <w:rPr>
          <w:rFonts w:eastAsia="Calibri" w:cs="Calibri"/>
          <w:i/>
          <w:iCs/>
          <w:sz w:val="20"/>
          <w:szCs w:val="20"/>
          <w:lang w:val="en-US"/>
        </w:rPr>
      </w:pPr>
    </w:p>
    <w:p w14:paraId="58E88890" w14:textId="77777777" w:rsidR="00F42A8F" w:rsidRDefault="00F42A8F" w:rsidP="003C7814">
      <w:pPr>
        <w:spacing w:after="0" w:line="240" w:lineRule="auto"/>
        <w:jc w:val="both"/>
        <w:rPr>
          <w:rFonts w:eastAsia="Calibri" w:cs="Calibri"/>
          <w:i/>
          <w:iCs/>
          <w:sz w:val="20"/>
          <w:szCs w:val="20"/>
          <w:lang w:val="en-US"/>
        </w:rPr>
      </w:pPr>
    </w:p>
    <w:p w14:paraId="04F7B273" w14:textId="77777777" w:rsidR="00F42A8F" w:rsidRDefault="00F42A8F" w:rsidP="003C7814">
      <w:pPr>
        <w:spacing w:after="0" w:line="240" w:lineRule="auto"/>
        <w:jc w:val="both"/>
        <w:rPr>
          <w:rFonts w:eastAsia="Calibri" w:cs="Calibri"/>
          <w:i/>
          <w:iCs/>
          <w:sz w:val="20"/>
          <w:szCs w:val="20"/>
          <w:lang w:val="en-US"/>
        </w:rPr>
      </w:pPr>
    </w:p>
    <w:p w14:paraId="782A31BB" w14:textId="77777777" w:rsidR="00F42A8F" w:rsidRDefault="00F42A8F" w:rsidP="003C7814">
      <w:pPr>
        <w:spacing w:after="0" w:line="240" w:lineRule="auto"/>
        <w:jc w:val="both"/>
        <w:rPr>
          <w:rFonts w:eastAsia="Calibri" w:cs="Calibri"/>
          <w:i/>
          <w:iCs/>
          <w:sz w:val="20"/>
          <w:szCs w:val="20"/>
          <w:lang w:val="en-US"/>
        </w:rPr>
      </w:pPr>
    </w:p>
    <w:p w14:paraId="1F166CDC" w14:textId="77777777" w:rsidR="00F42A8F" w:rsidRDefault="00F42A8F" w:rsidP="003C7814">
      <w:pPr>
        <w:spacing w:after="0" w:line="240" w:lineRule="auto"/>
        <w:jc w:val="both"/>
        <w:rPr>
          <w:rFonts w:eastAsia="Calibri" w:cs="Calibri"/>
          <w:i/>
          <w:iCs/>
          <w:sz w:val="20"/>
          <w:szCs w:val="20"/>
          <w:lang w:val="en-US"/>
        </w:rPr>
      </w:pPr>
    </w:p>
    <w:p w14:paraId="4E7FCDCD" w14:textId="77777777" w:rsidR="00F42A8F" w:rsidRDefault="00F42A8F" w:rsidP="003C7814">
      <w:pPr>
        <w:spacing w:after="0" w:line="240" w:lineRule="auto"/>
        <w:jc w:val="both"/>
        <w:rPr>
          <w:rFonts w:eastAsia="Calibri" w:cs="Calibri"/>
          <w:i/>
          <w:iCs/>
          <w:sz w:val="20"/>
          <w:szCs w:val="20"/>
          <w:lang w:val="en-US"/>
        </w:rPr>
      </w:pPr>
    </w:p>
    <w:p w14:paraId="61F3661A" w14:textId="77777777" w:rsidR="00F42A8F" w:rsidRDefault="00F42A8F" w:rsidP="003C7814">
      <w:pPr>
        <w:spacing w:after="0" w:line="240" w:lineRule="auto"/>
        <w:jc w:val="both"/>
        <w:rPr>
          <w:rFonts w:eastAsia="Calibri" w:cs="Calibri"/>
          <w:i/>
          <w:iCs/>
          <w:sz w:val="20"/>
          <w:szCs w:val="20"/>
          <w:lang w:val="en-US"/>
        </w:rPr>
      </w:pPr>
    </w:p>
    <w:p w14:paraId="1001A99E" w14:textId="18070FBC" w:rsidR="003C7814" w:rsidRPr="005A229E" w:rsidRDefault="005A229E" w:rsidP="003C7814">
      <w:pPr>
        <w:spacing w:after="0" w:line="240" w:lineRule="auto"/>
        <w:jc w:val="both"/>
        <w:rPr>
          <w:i/>
          <w:iCs/>
          <w:sz w:val="20"/>
          <w:szCs w:val="20"/>
          <w:lang w:val="en-US"/>
        </w:rPr>
      </w:pPr>
      <w:r w:rsidRPr="005A229E">
        <w:rPr>
          <w:rFonts w:eastAsia="Calibri" w:cs="Calibri"/>
          <w:i/>
          <w:iCs/>
          <w:sz w:val="20"/>
          <w:szCs w:val="20"/>
          <w:lang w:val="en-US"/>
        </w:rPr>
        <w:t>Fig. 6: Percentage of actual versus planned expenditure</w:t>
      </w:r>
    </w:p>
    <w:p w14:paraId="2AD4D084" w14:textId="443010BC" w:rsidR="003C7814" w:rsidRDefault="003C7814" w:rsidP="003C7814">
      <w:pPr>
        <w:spacing w:line="257" w:lineRule="auto"/>
        <w:jc w:val="both"/>
        <w:rPr>
          <w:rFonts w:eastAsia="Calibri" w:cs="Calibri"/>
          <w:lang w:val="en-US"/>
        </w:rPr>
      </w:pPr>
      <w:r w:rsidRPr="005A229E">
        <w:rPr>
          <w:rFonts w:eastAsia="Calibri" w:cs="Calibri"/>
          <w:lang w:val="en-US"/>
        </w:rPr>
        <w:t xml:space="preserve"> </w:t>
      </w:r>
      <w:r w:rsidRPr="000404FD">
        <w:rPr>
          <w:noProof/>
        </w:rPr>
        <w:drawing>
          <wp:inline distT="0" distB="0" distL="0" distR="0" wp14:anchorId="57981E30" wp14:editId="01CAEA2A">
            <wp:extent cx="3632509" cy="2187073"/>
            <wp:effectExtent l="0" t="0" r="6350" b="3810"/>
            <wp:docPr id="1379722744" name="Picture 137972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722744"/>
                    <pic:cNvPicPr/>
                  </pic:nvPicPr>
                  <pic:blipFill>
                    <a:blip r:embed="rId21">
                      <a:extLst>
                        <a:ext uri="{28A0092B-C50C-407E-A947-70E740481C1C}">
                          <a14:useLocalDpi xmlns:a14="http://schemas.microsoft.com/office/drawing/2010/main" val="0"/>
                        </a:ext>
                      </a:extLst>
                    </a:blip>
                    <a:stretch>
                      <a:fillRect/>
                    </a:stretch>
                  </pic:blipFill>
                  <pic:spPr>
                    <a:xfrm>
                      <a:off x="0" y="0"/>
                      <a:ext cx="3642353" cy="2193000"/>
                    </a:xfrm>
                    <a:prstGeom prst="rect">
                      <a:avLst/>
                    </a:prstGeom>
                  </pic:spPr>
                </pic:pic>
              </a:graphicData>
            </a:graphic>
          </wp:inline>
        </w:drawing>
      </w:r>
    </w:p>
    <w:p w14:paraId="02FECE46" w14:textId="5095FE50" w:rsidR="00A9026D" w:rsidRPr="00A9026D" w:rsidRDefault="00A9026D" w:rsidP="003C7814">
      <w:pPr>
        <w:spacing w:line="257" w:lineRule="auto"/>
        <w:jc w:val="both"/>
        <w:rPr>
          <w:i/>
          <w:iCs/>
          <w:color w:val="0070C0"/>
          <w:lang w:val="en-US"/>
        </w:rPr>
      </w:pPr>
      <w:r w:rsidRPr="00A9026D">
        <w:rPr>
          <w:i/>
          <w:iCs/>
          <w:color w:val="0070C0"/>
          <w:lang w:val="en-US"/>
        </w:rPr>
        <w:t>Territorial management biodiversity, local monitoring carbon stocks</w:t>
      </w:r>
      <w:r>
        <w:rPr>
          <w:i/>
          <w:iCs/>
          <w:color w:val="0070C0"/>
          <w:lang w:val="en-US"/>
        </w:rPr>
        <w:t xml:space="preserve">, </w:t>
      </w:r>
      <w:r w:rsidRPr="00A9026D">
        <w:rPr>
          <w:i/>
          <w:iCs/>
          <w:color w:val="0070C0"/>
          <w:lang w:val="en-US"/>
        </w:rPr>
        <w:t xml:space="preserve">improvement of </w:t>
      </w:r>
      <w:proofErr w:type="spellStart"/>
      <w:r w:rsidRPr="00A9026D">
        <w:rPr>
          <w:i/>
          <w:iCs/>
          <w:color w:val="0070C0"/>
          <w:lang w:val="en-US"/>
        </w:rPr>
        <w:t>agrosystems</w:t>
      </w:r>
      <w:proofErr w:type="spellEnd"/>
      <w:r w:rsidRPr="00A9026D">
        <w:rPr>
          <w:i/>
          <w:iCs/>
          <w:color w:val="0070C0"/>
          <w:lang w:val="en-US"/>
        </w:rPr>
        <w:t xml:space="preserve"> services</w:t>
      </w:r>
      <w:r>
        <w:rPr>
          <w:i/>
          <w:iCs/>
          <w:color w:val="0070C0"/>
          <w:lang w:val="en-US"/>
        </w:rPr>
        <w:t xml:space="preserve">, </w:t>
      </w:r>
      <w:r w:rsidRPr="00A9026D">
        <w:rPr>
          <w:i/>
          <w:iCs/>
          <w:color w:val="0070C0"/>
          <w:lang w:val="en-US"/>
        </w:rPr>
        <w:t>Monitoring and evaluation</w:t>
      </w:r>
    </w:p>
    <w:p w14:paraId="415021AF" w14:textId="2FE21B15" w:rsidR="003C7814" w:rsidRPr="007225E4" w:rsidRDefault="005A229E" w:rsidP="003C7814">
      <w:pPr>
        <w:spacing w:line="257" w:lineRule="auto"/>
        <w:jc w:val="both"/>
        <w:rPr>
          <w:rFonts w:eastAsia="Calibri" w:cs="Calibri"/>
          <w:lang w:val="en-US"/>
        </w:rPr>
      </w:pPr>
      <w:r w:rsidRPr="005A229E">
        <w:rPr>
          <w:rFonts w:eastAsia="Calibri" w:cs="Calibri"/>
          <w:lang w:val="en-US"/>
        </w:rPr>
        <w:lastRenderedPageBreak/>
        <w:t>It should be noted that the project has benefited from a favorable exchange rate, especially in recent times. As of February 2012, when the P</w:t>
      </w:r>
      <w:r>
        <w:rPr>
          <w:rFonts w:eastAsia="Calibri" w:cs="Calibri"/>
          <w:lang w:val="en-US"/>
        </w:rPr>
        <w:t>IF</w:t>
      </w:r>
      <w:r w:rsidRPr="005A229E">
        <w:rPr>
          <w:rFonts w:eastAsia="Calibri" w:cs="Calibri"/>
          <w:lang w:val="en-US"/>
        </w:rPr>
        <w:t xml:space="preserve"> was presented, the exchange rate was USD 1 = CLP 481.49.  Throughout the project's execution period, the dollar has been appreciating with respect to the Chilean peso, as shown in Table </w:t>
      </w:r>
      <w:r w:rsidR="008602C9">
        <w:rPr>
          <w:rFonts w:eastAsia="Calibri" w:cs="Calibri"/>
          <w:lang w:val="en-US"/>
        </w:rPr>
        <w:t>14</w:t>
      </w:r>
      <w:r w:rsidRPr="005A229E">
        <w:rPr>
          <w:rFonts w:eastAsia="Calibri" w:cs="Calibri"/>
          <w:lang w:val="en-US"/>
        </w:rPr>
        <w:t xml:space="preserve"> below. </w:t>
      </w:r>
      <w:r w:rsidRPr="007225E4">
        <w:rPr>
          <w:rFonts w:eastAsia="Calibri" w:cs="Calibri"/>
          <w:lang w:val="en-US"/>
        </w:rPr>
        <w:t>This has been significantly favorable to the project management.</w:t>
      </w:r>
    </w:p>
    <w:p w14:paraId="026099B9" w14:textId="77777777" w:rsidR="00B80768" w:rsidRPr="007225E4" w:rsidRDefault="00B80768" w:rsidP="003C7814">
      <w:pPr>
        <w:spacing w:after="0" w:line="240" w:lineRule="auto"/>
        <w:jc w:val="both"/>
        <w:rPr>
          <w:rFonts w:eastAsia="Calibri" w:cs="Calibri"/>
          <w:i/>
          <w:iCs/>
          <w:sz w:val="20"/>
          <w:szCs w:val="20"/>
          <w:lang w:val="en-US"/>
        </w:rPr>
      </w:pPr>
    </w:p>
    <w:p w14:paraId="3A290639" w14:textId="1EDA24B8" w:rsidR="003C7814" w:rsidRPr="007225E4" w:rsidRDefault="007225E4" w:rsidP="003C7814">
      <w:pPr>
        <w:spacing w:after="0" w:line="240" w:lineRule="auto"/>
        <w:jc w:val="both"/>
        <w:rPr>
          <w:rFonts w:eastAsia="Calibri" w:cs="Calibri"/>
          <w:i/>
          <w:iCs/>
          <w:sz w:val="20"/>
          <w:szCs w:val="20"/>
          <w:lang w:val="en-US"/>
        </w:rPr>
      </w:pPr>
      <w:r w:rsidRPr="007225E4">
        <w:rPr>
          <w:rFonts w:eastAsia="Calibri" w:cs="Calibri"/>
          <w:i/>
          <w:iCs/>
          <w:sz w:val="20"/>
          <w:szCs w:val="20"/>
          <w:lang w:val="en-US"/>
        </w:rPr>
        <w:t>Table 1</w:t>
      </w:r>
      <w:r w:rsidR="008602C9">
        <w:rPr>
          <w:rFonts w:eastAsia="Calibri" w:cs="Calibri"/>
          <w:i/>
          <w:iCs/>
          <w:sz w:val="20"/>
          <w:szCs w:val="20"/>
          <w:lang w:val="en-US"/>
        </w:rPr>
        <w:t>4</w:t>
      </w:r>
      <w:r w:rsidRPr="007225E4">
        <w:rPr>
          <w:rFonts w:eastAsia="Calibri" w:cs="Calibri"/>
          <w:i/>
          <w:iCs/>
          <w:sz w:val="20"/>
          <w:szCs w:val="20"/>
          <w:lang w:val="en-US"/>
        </w:rPr>
        <w:t>: Dollar exchange rate during project implementation</w:t>
      </w:r>
    </w:p>
    <w:tbl>
      <w:tblPr>
        <w:tblW w:w="5080" w:type="dxa"/>
        <w:tblCellMar>
          <w:left w:w="70" w:type="dxa"/>
          <w:right w:w="70" w:type="dxa"/>
        </w:tblCellMar>
        <w:tblLook w:val="04A0" w:firstRow="1" w:lastRow="0" w:firstColumn="1" w:lastColumn="0" w:noHBand="0" w:noVBand="1"/>
      </w:tblPr>
      <w:tblGrid>
        <w:gridCol w:w="1395"/>
        <w:gridCol w:w="1701"/>
        <w:gridCol w:w="1984"/>
      </w:tblGrid>
      <w:tr w:rsidR="00231DF4" w:rsidRPr="000404FD" w14:paraId="4E42F10E" w14:textId="77777777" w:rsidTr="00771FA8">
        <w:trPr>
          <w:trHeight w:val="628"/>
        </w:trPr>
        <w:tc>
          <w:tcPr>
            <w:tcW w:w="139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2E095C4" w14:textId="440D29B3" w:rsidR="003C7814" w:rsidRPr="000404FD" w:rsidRDefault="007225E4" w:rsidP="00771FA8">
            <w:pPr>
              <w:spacing w:after="0" w:line="240" w:lineRule="auto"/>
              <w:jc w:val="center"/>
              <w:rPr>
                <w:rFonts w:cs="Calibri"/>
                <w:b/>
                <w:bCs/>
                <w:color w:val="000000"/>
                <w:sz w:val="20"/>
                <w:szCs w:val="20"/>
              </w:rPr>
            </w:pPr>
            <w:proofErr w:type="spellStart"/>
            <w:r>
              <w:rPr>
                <w:rFonts w:cs="Calibri"/>
                <w:b/>
                <w:bCs/>
                <w:color w:val="000000"/>
                <w:sz w:val="20"/>
                <w:szCs w:val="20"/>
              </w:rPr>
              <w:t>Year</w:t>
            </w:r>
            <w:proofErr w:type="spellEnd"/>
          </w:p>
        </w:tc>
        <w:tc>
          <w:tcPr>
            <w:tcW w:w="1701" w:type="dxa"/>
            <w:tcBorders>
              <w:top w:val="double" w:sz="6" w:space="0" w:color="auto"/>
              <w:left w:val="nil"/>
              <w:bottom w:val="single" w:sz="8" w:space="0" w:color="auto"/>
              <w:right w:val="single" w:sz="8" w:space="0" w:color="auto"/>
            </w:tcBorders>
            <w:shd w:val="clear" w:color="auto" w:fill="auto"/>
            <w:vAlign w:val="center"/>
            <w:hideMark/>
          </w:tcPr>
          <w:p w14:paraId="0CDE70F9" w14:textId="2AE54460" w:rsidR="003C7814" w:rsidRPr="000404FD" w:rsidRDefault="007225E4" w:rsidP="00771FA8">
            <w:pPr>
              <w:spacing w:after="0" w:line="240" w:lineRule="auto"/>
              <w:jc w:val="center"/>
              <w:rPr>
                <w:rFonts w:cs="Calibri"/>
                <w:b/>
                <w:bCs/>
                <w:color w:val="000000"/>
                <w:sz w:val="20"/>
                <w:szCs w:val="20"/>
              </w:rPr>
            </w:pPr>
            <w:proofErr w:type="spellStart"/>
            <w:r w:rsidRPr="007225E4">
              <w:rPr>
                <w:rFonts w:cs="Calibri"/>
                <w:b/>
                <w:bCs/>
                <w:color w:val="000000"/>
                <w:sz w:val="20"/>
                <w:szCs w:val="20"/>
              </w:rPr>
              <w:t>Average</w:t>
            </w:r>
            <w:proofErr w:type="spellEnd"/>
            <w:r w:rsidRPr="007225E4">
              <w:rPr>
                <w:rFonts w:cs="Calibri"/>
                <w:b/>
                <w:bCs/>
                <w:color w:val="000000"/>
                <w:sz w:val="20"/>
                <w:szCs w:val="20"/>
              </w:rPr>
              <w:t xml:space="preserve"> </w:t>
            </w:r>
            <w:proofErr w:type="spellStart"/>
            <w:r w:rsidRPr="007225E4">
              <w:rPr>
                <w:rFonts w:cs="Calibri"/>
                <w:b/>
                <w:bCs/>
                <w:color w:val="000000"/>
                <w:sz w:val="20"/>
                <w:szCs w:val="20"/>
              </w:rPr>
              <w:t>change</w:t>
            </w:r>
            <w:proofErr w:type="spellEnd"/>
            <w:r w:rsidRPr="007225E4">
              <w:rPr>
                <w:rFonts w:cs="Calibri"/>
                <w:b/>
                <w:bCs/>
                <w:color w:val="000000"/>
                <w:sz w:val="20"/>
                <w:szCs w:val="20"/>
              </w:rPr>
              <w:t xml:space="preserve"> (CLP/USD)</w:t>
            </w:r>
          </w:p>
        </w:tc>
        <w:tc>
          <w:tcPr>
            <w:tcW w:w="1984" w:type="dxa"/>
            <w:tcBorders>
              <w:top w:val="double" w:sz="6" w:space="0" w:color="auto"/>
              <w:left w:val="nil"/>
              <w:bottom w:val="single" w:sz="8" w:space="0" w:color="auto"/>
              <w:right w:val="double" w:sz="6" w:space="0" w:color="auto"/>
            </w:tcBorders>
            <w:shd w:val="clear" w:color="auto" w:fill="auto"/>
            <w:vAlign w:val="center"/>
            <w:hideMark/>
          </w:tcPr>
          <w:p w14:paraId="4CA0C218" w14:textId="7304982F"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 xml:space="preserve">% </w:t>
            </w:r>
            <w:proofErr w:type="spellStart"/>
            <w:r w:rsidR="005756B7" w:rsidRPr="005756B7">
              <w:rPr>
                <w:rFonts w:cs="Calibri"/>
                <w:b/>
                <w:bCs/>
                <w:color w:val="000000"/>
                <w:sz w:val="20"/>
                <w:szCs w:val="20"/>
              </w:rPr>
              <w:t>change</w:t>
            </w:r>
            <w:proofErr w:type="spellEnd"/>
            <w:r w:rsidR="005756B7" w:rsidRPr="005756B7">
              <w:rPr>
                <w:rFonts w:cs="Calibri"/>
                <w:b/>
                <w:bCs/>
                <w:color w:val="000000"/>
                <w:sz w:val="20"/>
                <w:szCs w:val="20"/>
              </w:rPr>
              <w:t xml:space="preserve"> </w:t>
            </w:r>
            <w:proofErr w:type="spellStart"/>
            <w:r w:rsidR="005756B7" w:rsidRPr="005756B7">
              <w:rPr>
                <w:rFonts w:cs="Calibri"/>
                <w:b/>
                <w:bCs/>
                <w:color w:val="000000"/>
                <w:sz w:val="20"/>
                <w:szCs w:val="20"/>
              </w:rPr>
              <w:t>from</w:t>
            </w:r>
            <w:proofErr w:type="spellEnd"/>
            <w:r w:rsidR="005756B7" w:rsidRPr="005756B7">
              <w:rPr>
                <w:rFonts w:cs="Calibri"/>
                <w:b/>
                <w:bCs/>
                <w:color w:val="000000"/>
                <w:sz w:val="20"/>
                <w:szCs w:val="20"/>
              </w:rPr>
              <w:t xml:space="preserve"> 2012</w:t>
            </w:r>
          </w:p>
        </w:tc>
      </w:tr>
      <w:tr w:rsidR="00231DF4" w:rsidRPr="000404FD" w14:paraId="413A5274" w14:textId="77777777" w:rsidTr="00771FA8">
        <w:trPr>
          <w:trHeight w:val="124"/>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792673DC"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2015</w:t>
            </w:r>
          </w:p>
        </w:tc>
        <w:tc>
          <w:tcPr>
            <w:tcW w:w="1701" w:type="dxa"/>
            <w:tcBorders>
              <w:top w:val="nil"/>
              <w:left w:val="nil"/>
              <w:bottom w:val="single" w:sz="8" w:space="0" w:color="auto"/>
              <w:right w:val="single" w:sz="8" w:space="0" w:color="auto"/>
            </w:tcBorders>
            <w:shd w:val="clear" w:color="auto" w:fill="auto"/>
            <w:noWrap/>
            <w:vAlign w:val="center"/>
            <w:hideMark/>
          </w:tcPr>
          <w:p w14:paraId="5337AD97" w14:textId="518CF7CA" w:rsidR="003C7814" w:rsidRPr="000404FD" w:rsidRDefault="005756B7" w:rsidP="00771FA8">
            <w:pPr>
              <w:spacing w:after="0" w:line="240" w:lineRule="auto"/>
              <w:jc w:val="center"/>
              <w:rPr>
                <w:rFonts w:cs="Calibri"/>
                <w:color w:val="000000"/>
                <w:sz w:val="20"/>
                <w:szCs w:val="20"/>
              </w:rPr>
            </w:pPr>
            <w:r>
              <w:rPr>
                <w:rFonts w:cs="Calibri"/>
                <w:color w:val="000000"/>
                <w:sz w:val="20"/>
                <w:szCs w:val="20"/>
              </w:rPr>
              <w:t>681.</w:t>
            </w:r>
            <w:r w:rsidR="003C7814" w:rsidRPr="000404FD">
              <w:rPr>
                <w:rFonts w:cs="Calibri"/>
                <w:color w:val="000000"/>
                <w:sz w:val="20"/>
                <w:szCs w:val="20"/>
              </w:rPr>
              <w:t>1</w:t>
            </w:r>
          </w:p>
        </w:tc>
        <w:tc>
          <w:tcPr>
            <w:tcW w:w="1984" w:type="dxa"/>
            <w:tcBorders>
              <w:top w:val="nil"/>
              <w:left w:val="nil"/>
              <w:bottom w:val="single" w:sz="8" w:space="0" w:color="auto"/>
              <w:right w:val="double" w:sz="6" w:space="0" w:color="auto"/>
            </w:tcBorders>
            <w:shd w:val="clear" w:color="auto" w:fill="auto"/>
            <w:noWrap/>
            <w:vAlign w:val="center"/>
            <w:hideMark/>
          </w:tcPr>
          <w:p w14:paraId="1A0B5EA3"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41%</w:t>
            </w:r>
          </w:p>
        </w:tc>
      </w:tr>
      <w:tr w:rsidR="00231DF4" w:rsidRPr="000404FD" w14:paraId="2AA310E1" w14:textId="77777777" w:rsidTr="00771FA8">
        <w:trPr>
          <w:trHeight w:val="300"/>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757A11AA"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2016</w:t>
            </w:r>
          </w:p>
        </w:tc>
        <w:tc>
          <w:tcPr>
            <w:tcW w:w="1701" w:type="dxa"/>
            <w:tcBorders>
              <w:top w:val="nil"/>
              <w:left w:val="nil"/>
              <w:bottom w:val="single" w:sz="8" w:space="0" w:color="auto"/>
              <w:right w:val="single" w:sz="8" w:space="0" w:color="auto"/>
            </w:tcBorders>
            <w:shd w:val="clear" w:color="auto" w:fill="auto"/>
            <w:noWrap/>
            <w:vAlign w:val="center"/>
            <w:hideMark/>
          </w:tcPr>
          <w:p w14:paraId="6704ABAE" w14:textId="34372FE0" w:rsidR="003C7814" w:rsidRPr="000404FD" w:rsidRDefault="005756B7" w:rsidP="00771FA8">
            <w:pPr>
              <w:spacing w:after="0" w:line="240" w:lineRule="auto"/>
              <w:jc w:val="center"/>
              <w:rPr>
                <w:rFonts w:cs="Calibri"/>
                <w:color w:val="000000"/>
                <w:sz w:val="20"/>
                <w:szCs w:val="20"/>
              </w:rPr>
            </w:pPr>
            <w:r>
              <w:rPr>
                <w:rFonts w:cs="Calibri"/>
                <w:color w:val="000000"/>
                <w:sz w:val="20"/>
                <w:szCs w:val="20"/>
              </w:rPr>
              <w:t>679.</w:t>
            </w:r>
            <w:r w:rsidR="003C7814" w:rsidRPr="000404FD">
              <w:rPr>
                <w:rFonts w:cs="Calibri"/>
                <w:color w:val="000000"/>
                <w:sz w:val="20"/>
                <w:szCs w:val="20"/>
              </w:rPr>
              <w:t>8</w:t>
            </w:r>
          </w:p>
        </w:tc>
        <w:tc>
          <w:tcPr>
            <w:tcW w:w="1984" w:type="dxa"/>
            <w:tcBorders>
              <w:top w:val="nil"/>
              <w:left w:val="nil"/>
              <w:bottom w:val="single" w:sz="8" w:space="0" w:color="auto"/>
              <w:right w:val="double" w:sz="6" w:space="0" w:color="auto"/>
            </w:tcBorders>
            <w:shd w:val="clear" w:color="auto" w:fill="auto"/>
            <w:noWrap/>
            <w:vAlign w:val="center"/>
            <w:hideMark/>
          </w:tcPr>
          <w:p w14:paraId="393B150B"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41%</w:t>
            </w:r>
          </w:p>
        </w:tc>
      </w:tr>
      <w:tr w:rsidR="00231DF4" w:rsidRPr="000404FD" w14:paraId="23A505D1" w14:textId="77777777" w:rsidTr="00771FA8">
        <w:trPr>
          <w:trHeight w:val="234"/>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4CCB3EF6"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2017</w:t>
            </w:r>
          </w:p>
        </w:tc>
        <w:tc>
          <w:tcPr>
            <w:tcW w:w="1701" w:type="dxa"/>
            <w:tcBorders>
              <w:top w:val="nil"/>
              <w:left w:val="nil"/>
              <w:bottom w:val="single" w:sz="8" w:space="0" w:color="auto"/>
              <w:right w:val="single" w:sz="8" w:space="0" w:color="auto"/>
            </w:tcBorders>
            <w:shd w:val="clear" w:color="auto" w:fill="auto"/>
            <w:noWrap/>
            <w:vAlign w:val="center"/>
            <w:hideMark/>
          </w:tcPr>
          <w:p w14:paraId="2C3B3830" w14:textId="7123DA5E" w:rsidR="003C7814" w:rsidRPr="000404FD" w:rsidRDefault="005756B7" w:rsidP="00771FA8">
            <w:pPr>
              <w:spacing w:after="0" w:line="240" w:lineRule="auto"/>
              <w:jc w:val="center"/>
              <w:rPr>
                <w:rFonts w:cs="Calibri"/>
                <w:color w:val="000000"/>
                <w:sz w:val="20"/>
                <w:szCs w:val="20"/>
              </w:rPr>
            </w:pPr>
            <w:r>
              <w:rPr>
                <w:rFonts w:cs="Calibri"/>
                <w:color w:val="000000"/>
                <w:sz w:val="20"/>
                <w:szCs w:val="20"/>
              </w:rPr>
              <w:t>650.</w:t>
            </w:r>
            <w:r w:rsidR="003C7814" w:rsidRPr="000404FD">
              <w:rPr>
                <w:rFonts w:cs="Calibri"/>
                <w:color w:val="000000"/>
                <w:sz w:val="20"/>
                <w:szCs w:val="20"/>
              </w:rPr>
              <w:t>4</w:t>
            </w:r>
          </w:p>
        </w:tc>
        <w:tc>
          <w:tcPr>
            <w:tcW w:w="1984" w:type="dxa"/>
            <w:tcBorders>
              <w:top w:val="nil"/>
              <w:left w:val="nil"/>
              <w:bottom w:val="single" w:sz="8" w:space="0" w:color="auto"/>
              <w:right w:val="double" w:sz="6" w:space="0" w:color="auto"/>
            </w:tcBorders>
            <w:shd w:val="clear" w:color="auto" w:fill="auto"/>
            <w:noWrap/>
            <w:vAlign w:val="center"/>
            <w:hideMark/>
          </w:tcPr>
          <w:p w14:paraId="76E75496"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35%</w:t>
            </w:r>
          </w:p>
        </w:tc>
      </w:tr>
      <w:tr w:rsidR="00231DF4" w:rsidRPr="000404FD" w14:paraId="780A687A" w14:textId="77777777" w:rsidTr="00771FA8">
        <w:trPr>
          <w:trHeight w:val="252"/>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0CDCD834"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2018</w:t>
            </w:r>
          </w:p>
        </w:tc>
        <w:tc>
          <w:tcPr>
            <w:tcW w:w="1701" w:type="dxa"/>
            <w:tcBorders>
              <w:top w:val="nil"/>
              <w:left w:val="nil"/>
              <w:bottom w:val="single" w:sz="8" w:space="0" w:color="auto"/>
              <w:right w:val="single" w:sz="8" w:space="0" w:color="auto"/>
            </w:tcBorders>
            <w:shd w:val="clear" w:color="auto" w:fill="auto"/>
            <w:noWrap/>
            <w:vAlign w:val="center"/>
            <w:hideMark/>
          </w:tcPr>
          <w:p w14:paraId="0F5EFBFD" w14:textId="0CBBF822" w:rsidR="003C7814" w:rsidRPr="000404FD" w:rsidRDefault="005756B7" w:rsidP="00771FA8">
            <w:pPr>
              <w:spacing w:after="0" w:line="240" w:lineRule="auto"/>
              <w:jc w:val="center"/>
              <w:rPr>
                <w:rFonts w:cs="Calibri"/>
                <w:color w:val="000000"/>
                <w:sz w:val="20"/>
                <w:szCs w:val="20"/>
              </w:rPr>
            </w:pPr>
            <w:r>
              <w:rPr>
                <w:rFonts w:cs="Calibri"/>
                <w:color w:val="000000"/>
                <w:sz w:val="20"/>
                <w:szCs w:val="20"/>
              </w:rPr>
              <w:t>645.</w:t>
            </w:r>
            <w:r w:rsidR="003C7814" w:rsidRPr="000404FD">
              <w:rPr>
                <w:rFonts w:cs="Calibri"/>
                <w:color w:val="000000"/>
                <w:sz w:val="20"/>
                <w:szCs w:val="20"/>
              </w:rPr>
              <w:t>3</w:t>
            </w:r>
          </w:p>
        </w:tc>
        <w:tc>
          <w:tcPr>
            <w:tcW w:w="1984" w:type="dxa"/>
            <w:tcBorders>
              <w:top w:val="nil"/>
              <w:left w:val="nil"/>
              <w:bottom w:val="single" w:sz="8" w:space="0" w:color="auto"/>
              <w:right w:val="double" w:sz="6" w:space="0" w:color="auto"/>
            </w:tcBorders>
            <w:shd w:val="clear" w:color="auto" w:fill="auto"/>
            <w:noWrap/>
            <w:vAlign w:val="center"/>
            <w:hideMark/>
          </w:tcPr>
          <w:p w14:paraId="49F5DC1F"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34%</w:t>
            </w:r>
          </w:p>
        </w:tc>
      </w:tr>
      <w:tr w:rsidR="00231DF4" w:rsidRPr="000404FD" w14:paraId="38762CE7" w14:textId="77777777" w:rsidTr="00771FA8">
        <w:trPr>
          <w:trHeight w:val="256"/>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4256FAA5"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2019</w:t>
            </w:r>
          </w:p>
        </w:tc>
        <w:tc>
          <w:tcPr>
            <w:tcW w:w="1701" w:type="dxa"/>
            <w:tcBorders>
              <w:top w:val="nil"/>
              <w:left w:val="nil"/>
              <w:bottom w:val="single" w:sz="8" w:space="0" w:color="auto"/>
              <w:right w:val="single" w:sz="8" w:space="0" w:color="auto"/>
            </w:tcBorders>
            <w:shd w:val="clear" w:color="auto" w:fill="auto"/>
            <w:noWrap/>
            <w:vAlign w:val="center"/>
            <w:hideMark/>
          </w:tcPr>
          <w:p w14:paraId="1DDA5C31" w14:textId="6DB7FD2D" w:rsidR="003C7814" w:rsidRPr="000404FD" w:rsidRDefault="005756B7" w:rsidP="00771FA8">
            <w:pPr>
              <w:spacing w:after="0" w:line="240" w:lineRule="auto"/>
              <w:jc w:val="center"/>
              <w:rPr>
                <w:rFonts w:cs="Calibri"/>
                <w:color w:val="000000"/>
                <w:sz w:val="20"/>
                <w:szCs w:val="20"/>
              </w:rPr>
            </w:pPr>
            <w:r>
              <w:rPr>
                <w:rFonts w:cs="Calibri"/>
                <w:color w:val="000000"/>
                <w:sz w:val="20"/>
                <w:szCs w:val="20"/>
              </w:rPr>
              <w:t>722.</w:t>
            </w:r>
            <w:r w:rsidR="003C7814" w:rsidRPr="000404FD">
              <w:rPr>
                <w:rFonts w:cs="Calibri"/>
                <w:color w:val="000000"/>
                <w:sz w:val="20"/>
                <w:szCs w:val="20"/>
              </w:rPr>
              <w:t>9</w:t>
            </w:r>
          </w:p>
        </w:tc>
        <w:tc>
          <w:tcPr>
            <w:tcW w:w="1984" w:type="dxa"/>
            <w:tcBorders>
              <w:top w:val="nil"/>
              <w:left w:val="nil"/>
              <w:bottom w:val="single" w:sz="8" w:space="0" w:color="auto"/>
              <w:right w:val="double" w:sz="6" w:space="0" w:color="auto"/>
            </w:tcBorders>
            <w:shd w:val="clear" w:color="auto" w:fill="auto"/>
            <w:noWrap/>
            <w:vAlign w:val="center"/>
            <w:hideMark/>
          </w:tcPr>
          <w:p w14:paraId="5D0F8BE1"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50%</w:t>
            </w:r>
          </w:p>
        </w:tc>
      </w:tr>
      <w:tr w:rsidR="00231DF4" w:rsidRPr="000404FD" w14:paraId="3F616528" w14:textId="77777777" w:rsidTr="00771FA8">
        <w:trPr>
          <w:trHeight w:val="118"/>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28A55E8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2020</w:t>
            </w:r>
          </w:p>
        </w:tc>
        <w:tc>
          <w:tcPr>
            <w:tcW w:w="1701" w:type="dxa"/>
            <w:tcBorders>
              <w:top w:val="nil"/>
              <w:left w:val="nil"/>
              <w:bottom w:val="single" w:sz="8" w:space="0" w:color="auto"/>
              <w:right w:val="single" w:sz="8" w:space="0" w:color="auto"/>
            </w:tcBorders>
            <w:shd w:val="clear" w:color="auto" w:fill="auto"/>
            <w:noWrap/>
            <w:vAlign w:val="center"/>
            <w:hideMark/>
          </w:tcPr>
          <w:p w14:paraId="6B292FBF" w14:textId="65008C7D" w:rsidR="003C7814" w:rsidRPr="000404FD" w:rsidRDefault="005756B7" w:rsidP="00771FA8">
            <w:pPr>
              <w:spacing w:after="0" w:line="240" w:lineRule="auto"/>
              <w:jc w:val="center"/>
              <w:rPr>
                <w:rFonts w:cs="Calibri"/>
                <w:color w:val="000000"/>
                <w:sz w:val="20"/>
                <w:szCs w:val="20"/>
              </w:rPr>
            </w:pPr>
            <w:r>
              <w:rPr>
                <w:rFonts w:cs="Calibri"/>
                <w:color w:val="000000"/>
                <w:sz w:val="20"/>
                <w:szCs w:val="20"/>
              </w:rPr>
              <w:t>810.</w:t>
            </w:r>
            <w:r w:rsidR="003C7814" w:rsidRPr="000404FD">
              <w:rPr>
                <w:rFonts w:cs="Calibri"/>
                <w:color w:val="000000"/>
                <w:sz w:val="20"/>
                <w:szCs w:val="20"/>
              </w:rPr>
              <w:t>5</w:t>
            </w:r>
          </w:p>
        </w:tc>
        <w:tc>
          <w:tcPr>
            <w:tcW w:w="1984" w:type="dxa"/>
            <w:tcBorders>
              <w:top w:val="nil"/>
              <w:left w:val="nil"/>
              <w:bottom w:val="single" w:sz="8" w:space="0" w:color="auto"/>
              <w:right w:val="double" w:sz="6" w:space="0" w:color="auto"/>
            </w:tcBorders>
            <w:shd w:val="clear" w:color="auto" w:fill="auto"/>
            <w:noWrap/>
            <w:vAlign w:val="center"/>
            <w:hideMark/>
          </w:tcPr>
          <w:p w14:paraId="26199B23"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68%</w:t>
            </w:r>
          </w:p>
        </w:tc>
      </w:tr>
      <w:tr w:rsidR="00231DF4" w:rsidRPr="000404FD" w14:paraId="44290FD2" w14:textId="77777777" w:rsidTr="00771FA8">
        <w:trPr>
          <w:trHeight w:val="408"/>
        </w:trPr>
        <w:tc>
          <w:tcPr>
            <w:tcW w:w="1395" w:type="dxa"/>
            <w:tcBorders>
              <w:top w:val="nil"/>
              <w:left w:val="double" w:sz="6" w:space="0" w:color="auto"/>
              <w:bottom w:val="double" w:sz="6" w:space="0" w:color="auto"/>
              <w:right w:val="single" w:sz="8" w:space="0" w:color="auto"/>
            </w:tcBorders>
            <w:shd w:val="clear" w:color="auto" w:fill="auto"/>
            <w:noWrap/>
            <w:vAlign w:val="center"/>
            <w:hideMark/>
          </w:tcPr>
          <w:p w14:paraId="16728866" w14:textId="459A76F0" w:rsidR="003C7814" w:rsidRPr="000404FD" w:rsidRDefault="005756B7" w:rsidP="00771FA8">
            <w:pPr>
              <w:spacing w:after="0" w:line="240" w:lineRule="auto"/>
              <w:jc w:val="center"/>
              <w:rPr>
                <w:rFonts w:cs="Calibri"/>
                <w:b/>
                <w:bCs/>
                <w:color w:val="000000"/>
                <w:sz w:val="20"/>
                <w:szCs w:val="20"/>
              </w:rPr>
            </w:pPr>
            <w:proofErr w:type="spellStart"/>
            <w:r w:rsidRPr="005756B7">
              <w:rPr>
                <w:rFonts w:cs="Calibri"/>
                <w:b/>
                <w:bCs/>
                <w:color w:val="000000"/>
                <w:sz w:val="20"/>
                <w:szCs w:val="20"/>
              </w:rPr>
              <w:t>Average</w:t>
            </w:r>
            <w:proofErr w:type="spellEnd"/>
            <w:r w:rsidRPr="005756B7">
              <w:rPr>
                <w:rFonts w:cs="Calibri"/>
                <w:b/>
                <w:bCs/>
                <w:color w:val="000000"/>
                <w:sz w:val="20"/>
                <w:szCs w:val="20"/>
              </w:rPr>
              <w:t xml:space="preserve"> for the </w:t>
            </w:r>
            <w:proofErr w:type="spellStart"/>
            <w:r w:rsidRPr="005756B7">
              <w:rPr>
                <w:rFonts w:cs="Calibri"/>
                <w:b/>
                <w:bCs/>
                <w:color w:val="000000"/>
                <w:sz w:val="20"/>
                <w:szCs w:val="20"/>
              </w:rPr>
              <w:t>period</w:t>
            </w:r>
            <w:proofErr w:type="spellEnd"/>
          </w:p>
        </w:tc>
        <w:tc>
          <w:tcPr>
            <w:tcW w:w="1701" w:type="dxa"/>
            <w:tcBorders>
              <w:top w:val="nil"/>
              <w:left w:val="nil"/>
              <w:bottom w:val="double" w:sz="6" w:space="0" w:color="auto"/>
              <w:right w:val="single" w:sz="8" w:space="0" w:color="auto"/>
            </w:tcBorders>
            <w:shd w:val="clear" w:color="auto" w:fill="auto"/>
            <w:noWrap/>
            <w:vAlign w:val="center"/>
            <w:hideMark/>
          </w:tcPr>
          <w:p w14:paraId="42E774DD" w14:textId="122CB5D6" w:rsidR="003C7814" w:rsidRPr="000404FD" w:rsidRDefault="005756B7" w:rsidP="00771FA8">
            <w:pPr>
              <w:spacing w:after="0" w:line="240" w:lineRule="auto"/>
              <w:jc w:val="center"/>
              <w:rPr>
                <w:rFonts w:cs="Calibri"/>
                <w:b/>
                <w:bCs/>
                <w:color w:val="000000"/>
                <w:sz w:val="20"/>
                <w:szCs w:val="20"/>
              </w:rPr>
            </w:pPr>
            <w:r>
              <w:rPr>
                <w:rFonts w:cs="Calibri"/>
                <w:b/>
                <w:bCs/>
                <w:color w:val="000000"/>
                <w:sz w:val="20"/>
                <w:szCs w:val="20"/>
              </w:rPr>
              <w:t>680.</w:t>
            </w:r>
            <w:r w:rsidR="003C7814" w:rsidRPr="000404FD">
              <w:rPr>
                <w:rFonts w:cs="Calibri"/>
                <w:b/>
                <w:bCs/>
                <w:color w:val="000000"/>
                <w:sz w:val="20"/>
                <w:szCs w:val="20"/>
              </w:rPr>
              <w:t>1</w:t>
            </w:r>
          </w:p>
        </w:tc>
        <w:tc>
          <w:tcPr>
            <w:tcW w:w="1984" w:type="dxa"/>
            <w:tcBorders>
              <w:top w:val="nil"/>
              <w:left w:val="nil"/>
              <w:bottom w:val="double" w:sz="6" w:space="0" w:color="auto"/>
              <w:right w:val="double" w:sz="6" w:space="0" w:color="auto"/>
            </w:tcBorders>
            <w:shd w:val="clear" w:color="auto" w:fill="auto"/>
            <w:noWrap/>
            <w:vAlign w:val="center"/>
            <w:hideMark/>
          </w:tcPr>
          <w:p w14:paraId="447B2AE3" w14:textId="77777777"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41%</w:t>
            </w:r>
          </w:p>
        </w:tc>
      </w:tr>
    </w:tbl>
    <w:p w14:paraId="7650BE75" w14:textId="4E29EB58" w:rsidR="003C7814" w:rsidRPr="005756B7" w:rsidRDefault="005756B7" w:rsidP="003C7814">
      <w:pPr>
        <w:spacing w:line="257" w:lineRule="auto"/>
        <w:jc w:val="both"/>
        <w:rPr>
          <w:rFonts w:eastAsia="Calibri" w:cs="Calibri"/>
          <w:i/>
          <w:iCs/>
          <w:sz w:val="18"/>
          <w:szCs w:val="18"/>
          <w:lang w:val="en-US"/>
        </w:rPr>
      </w:pPr>
      <w:r w:rsidRPr="005756B7">
        <w:rPr>
          <w:rFonts w:eastAsia="Calibri" w:cs="Calibri"/>
          <w:i/>
          <w:iCs/>
          <w:sz w:val="18"/>
          <w:szCs w:val="18"/>
          <w:lang w:val="en-US"/>
        </w:rPr>
        <w:t>Prepared by the author from UNDP ATLAS data</w:t>
      </w:r>
    </w:p>
    <w:p w14:paraId="12A7802C" w14:textId="77FD08C4" w:rsidR="003C7814" w:rsidRPr="005756B7" w:rsidRDefault="005756B7" w:rsidP="005756B7">
      <w:pPr>
        <w:spacing w:line="257" w:lineRule="auto"/>
        <w:jc w:val="both"/>
        <w:rPr>
          <w:rFonts w:eastAsia="Calibri" w:cs="Calibri"/>
          <w:lang w:val="en-US"/>
        </w:rPr>
      </w:pPr>
      <w:r w:rsidRPr="005756B7">
        <w:rPr>
          <w:rFonts w:eastAsia="Calibri" w:cs="Calibri"/>
          <w:lang w:val="en-US"/>
        </w:rPr>
        <w:t>With respect to co-financing, the commitments made in PRODOC are listed in Table 1</w:t>
      </w:r>
      <w:r w:rsidR="008602C9">
        <w:rPr>
          <w:rFonts w:eastAsia="Calibri" w:cs="Calibri"/>
          <w:lang w:val="en-US"/>
        </w:rPr>
        <w:t>5</w:t>
      </w:r>
      <w:r w:rsidRPr="005756B7">
        <w:rPr>
          <w:rFonts w:eastAsia="Calibri" w:cs="Calibri"/>
          <w:lang w:val="en-US"/>
        </w:rPr>
        <w:t>.</w:t>
      </w:r>
    </w:p>
    <w:p w14:paraId="394A4DF0" w14:textId="77777777" w:rsidR="00634B46" w:rsidRPr="005756B7" w:rsidRDefault="00634B46" w:rsidP="003C7814">
      <w:pPr>
        <w:spacing w:after="0" w:line="240" w:lineRule="auto"/>
        <w:jc w:val="both"/>
        <w:rPr>
          <w:rFonts w:eastAsia="Calibri" w:cs="Calibri"/>
          <w:i/>
          <w:iCs/>
          <w:sz w:val="20"/>
          <w:szCs w:val="20"/>
          <w:lang w:val="en-US"/>
        </w:rPr>
      </w:pPr>
    </w:p>
    <w:p w14:paraId="0532E363" w14:textId="185CE668" w:rsidR="005756B7" w:rsidRPr="005756B7" w:rsidRDefault="005756B7" w:rsidP="003C7814">
      <w:pPr>
        <w:spacing w:line="257" w:lineRule="auto"/>
        <w:jc w:val="both"/>
        <w:rPr>
          <w:rFonts w:eastAsia="Calibri" w:cs="Calibri"/>
          <w:i/>
          <w:iCs/>
          <w:sz w:val="20"/>
          <w:szCs w:val="20"/>
          <w:lang w:val="en-US"/>
        </w:rPr>
      </w:pPr>
      <w:r w:rsidRPr="005756B7">
        <w:rPr>
          <w:rFonts w:eastAsia="Calibri" w:cs="Calibri"/>
          <w:i/>
          <w:iCs/>
          <w:sz w:val="20"/>
          <w:szCs w:val="20"/>
          <w:lang w:val="en-US"/>
        </w:rPr>
        <w:t>Table 1</w:t>
      </w:r>
      <w:r w:rsidR="008602C9">
        <w:rPr>
          <w:rFonts w:eastAsia="Calibri" w:cs="Calibri"/>
          <w:i/>
          <w:iCs/>
          <w:sz w:val="20"/>
          <w:szCs w:val="20"/>
          <w:lang w:val="en-US"/>
        </w:rPr>
        <w:t>5</w:t>
      </w:r>
      <w:r w:rsidRPr="005756B7">
        <w:rPr>
          <w:rFonts w:eastAsia="Calibri" w:cs="Calibri"/>
          <w:i/>
          <w:iCs/>
          <w:sz w:val="20"/>
          <w:szCs w:val="20"/>
          <w:lang w:val="en-US"/>
        </w:rPr>
        <w:t>: Co-financing commitments according to PRODOC</w:t>
      </w:r>
    </w:p>
    <w:p w14:paraId="24910FB1" w14:textId="11FBD54F" w:rsidR="003C7814" w:rsidRPr="005756B7" w:rsidRDefault="003C7814" w:rsidP="003C7814">
      <w:pPr>
        <w:spacing w:line="257" w:lineRule="auto"/>
        <w:jc w:val="both"/>
        <w:rPr>
          <w:lang w:val="en-US"/>
        </w:rPr>
      </w:pPr>
      <w:r w:rsidRPr="005756B7">
        <w:rPr>
          <w:rFonts w:eastAsia="Calibri" w:cs="Calibri"/>
          <w:lang w:val="en-US"/>
        </w:rPr>
        <w:t xml:space="preserve"> </w:t>
      </w:r>
      <w:r w:rsidRPr="000404FD">
        <w:rPr>
          <w:noProof/>
        </w:rPr>
        <w:drawing>
          <wp:inline distT="0" distB="0" distL="0" distR="0" wp14:anchorId="6085EEC0" wp14:editId="5BED5E7F">
            <wp:extent cx="5383852" cy="1200150"/>
            <wp:effectExtent l="0" t="0" r="7620" b="0"/>
            <wp:docPr id="23" name="Picture 1677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19677"/>
                    <pic:cNvPicPr/>
                  </pic:nvPicPr>
                  <pic:blipFill>
                    <a:blip r:embed="rId22">
                      <a:extLst>
                        <a:ext uri="{28A0092B-C50C-407E-A947-70E740481C1C}">
                          <a14:useLocalDpi xmlns:a14="http://schemas.microsoft.com/office/drawing/2010/main" val="0"/>
                        </a:ext>
                      </a:extLst>
                    </a:blip>
                    <a:stretch>
                      <a:fillRect/>
                    </a:stretch>
                  </pic:blipFill>
                  <pic:spPr>
                    <a:xfrm>
                      <a:off x="0" y="0"/>
                      <a:ext cx="5386868" cy="1200822"/>
                    </a:xfrm>
                    <a:prstGeom prst="rect">
                      <a:avLst/>
                    </a:prstGeom>
                  </pic:spPr>
                </pic:pic>
              </a:graphicData>
            </a:graphic>
          </wp:inline>
        </w:drawing>
      </w:r>
    </w:p>
    <w:p w14:paraId="4F69E299" w14:textId="46E4A666" w:rsidR="004F1D72" w:rsidRDefault="004F1D72" w:rsidP="003C7814">
      <w:pPr>
        <w:spacing w:line="257" w:lineRule="auto"/>
        <w:jc w:val="both"/>
        <w:rPr>
          <w:i/>
          <w:iCs/>
          <w:color w:val="4F81BD" w:themeColor="accent1"/>
          <w:lang w:val="en-US"/>
        </w:rPr>
      </w:pPr>
      <w:r>
        <w:rPr>
          <w:i/>
          <w:iCs/>
          <w:color w:val="4F81BD" w:themeColor="accent1"/>
          <w:lang w:val="en-US"/>
        </w:rPr>
        <w:t>C</w:t>
      </w:r>
      <w:r w:rsidR="00FE3F2C" w:rsidRPr="00FE3F2C">
        <w:rPr>
          <w:i/>
          <w:iCs/>
          <w:color w:val="4F81BD" w:themeColor="accent1"/>
          <w:lang w:val="en-US"/>
        </w:rPr>
        <w:t>o-financing</w:t>
      </w:r>
      <w:r w:rsidR="00FE3F2C">
        <w:rPr>
          <w:i/>
          <w:iCs/>
          <w:color w:val="4F81BD" w:themeColor="accent1"/>
          <w:lang w:val="en-US"/>
        </w:rPr>
        <w:t xml:space="preserve">, </w:t>
      </w:r>
    </w:p>
    <w:p w14:paraId="6D7CDD0E" w14:textId="753F9F13" w:rsidR="004F1D72" w:rsidRDefault="004F1D72" w:rsidP="003C7814">
      <w:pPr>
        <w:spacing w:line="257" w:lineRule="auto"/>
        <w:jc w:val="both"/>
        <w:rPr>
          <w:i/>
          <w:iCs/>
          <w:color w:val="4F81BD" w:themeColor="accent1"/>
          <w:lang w:val="en-US"/>
        </w:rPr>
      </w:pPr>
      <w:r>
        <w:rPr>
          <w:i/>
          <w:iCs/>
          <w:color w:val="4F81BD" w:themeColor="accent1"/>
          <w:lang w:val="en-US"/>
        </w:rPr>
        <w:t>P</w:t>
      </w:r>
      <w:r w:rsidR="00FE3F2C">
        <w:rPr>
          <w:i/>
          <w:iCs/>
          <w:color w:val="4F81BD" w:themeColor="accent1"/>
          <w:lang w:val="en-US"/>
        </w:rPr>
        <w:t xml:space="preserve">eriod amount (U$D), </w:t>
      </w:r>
    </w:p>
    <w:p w14:paraId="1903CD7B" w14:textId="2C26F474" w:rsidR="00FE3F2C" w:rsidRDefault="00FE3F2C" w:rsidP="003C7814">
      <w:pPr>
        <w:spacing w:line="257" w:lineRule="auto"/>
        <w:jc w:val="both"/>
        <w:rPr>
          <w:i/>
          <w:iCs/>
          <w:color w:val="4F81BD" w:themeColor="accent1"/>
          <w:lang w:val="en-US"/>
        </w:rPr>
      </w:pPr>
      <w:r w:rsidRPr="00FE3F2C">
        <w:rPr>
          <w:i/>
          <w:iCs/>
          <w:color w:val="4F81BD" w:themeColor="accent1"/>
          <w:lang w:val="en-US"/>
        </w:rPr>
        <w:t>Ministry of environment</w:t>
      </w:r>
      <w:r>
        <w:rPr>
          <w:i/>
          <w:iCs/>
          <w:color w:val="4F81BD" w:themeColor="accent1"/>
          <w:lang w:val="en-US"/>
        </w:rPr>
        <w:t xml:space="preserve">, </w:t>
      </w:r>
      <w:r w:rsidRPr="00FE3F2C">
        <w:rPr>
          <w:i/>
          <w:iCs/>
          <w:color w:val="4F81BD" w:themeColor="accent1"/>
          <w:lang w:val="en-US"/>
        </w:rPr>
        <w:t xml:space="preserve">Ministry of </w:t>
      </w:r>
      <w:proofErr w:type="spellStart"/>
      <w:r w:rsidRPr="00FE3F2C">
        <w:rPr>
          <w:i/>
          <w:iCs/>
          <w:color w:val="4F81BD" w:themeColor="accent1"/>
          <w:lang w:val="en-US"/>
        </w:rPr>
        <w:t>environment</w:t>
      </w:r>
      <w:r>
        <w:rPr>
          <w:i/>
          <w:iCs/>
          <w:color w:val="4F81BD" w:themeColor="accent1"/>
          <w:lang w:val="en-US"/>
        </w:rPr>
        <w:t>_FPA</w:t>
      </w:r>
      <w:proofErr w:type="spellEnd"/>
      <w:r>
        <w:rPr>
          <w:i/>
          <w:iCs/>
          <w:color w:val="4F81BD" w:themeColor="accent1"/>
          <w:lang w:val="en-US"/>
        </w:rPr>
        <w:t xml:space="preserve">, </w:t>
      </w:r>
      <w:r w:rsidRPr="00FE3F2C">
        <w:rPr>
          <w:i/>
          <w:iCs/>
          <w:color w:val="4F81BD" w:themeColor="accent1"/>
          <w:lang w:val="en-US"/>
        </w:rPr>
        <w:t>UNDP - EU program to combat desertification</w:t>
      </w:r>
      <w:r>
        <w:rPr>
          <w:i/>
          <w:iCs/>
          <w:color w:val="4F81BD" w:themeColor="accent1"/>
          <w:lang w:val="en-US"/>
        </w:rPr>
        <w:t>, Total</w:t>
      </w:r>
    </w:p>
    <w:p w14:paraId="63B2881B" w14:textId="6185CA96" w:rsidR="00FE3F2C" w:rsidRPr="00FE3F2C" w:rsidRDefault="00FE3F2C" w:rsidP="003C7814">
      <w:pPr>
        <w:spacing w:line="257" w:lineRule="auto"/>
        <w:jc w:val="both"/>
        <w:rPr>
          <w:i/>
          <w:iCs/>
          <w:color w:val="4F81BD" w:themeColor="accent1"/>
          <w:lang w:val="en-US"/>
        </w:rPr>
      </w:pPr>
      <w:r>
        <w:rPr>
          <w:i/>
          <w:iCs/>
          <w:color w:val="4F81BD" w:themeColor="accent1"/>
          <w:lang w:val="en-US"/>
        </w:rPr>
        <w:t>Cash</w:t>
      </w:r>
      <w:r w:rsidR="004F1D72">
        <w:rPr>
          <w:i/>
          <w:iCs/>
          <w:color w:val="4F81BD" w:themeColor="accent1"/>
          <w:lang w:val="en-US"/>
        </w:rPr>
        <w:t>, in kind, total</w:t>
      </w:r>
    </w:p>
    <w:p w14:paraId="7DCE1701" w14:textId="77777777" w:rsidR="00FE3F2C" w:rsidRDefault="00FE3F2C" w:rsidP="003C7814">
      <w:pPr>
        <w:spacing w:line="257" w:lineRule="auto"/>
        <w:jc w:val="both"/>
        <w:rPr>
          <w:lang w:val="en-US"/>
        </w:rPr>
      </w:pPr>
    </w:p>
    <w:p w14:paraId="6C13BE15" w14:textId="474BA288" w:rsidR="003C7814" w:rsidRPr="005756B7" w:rsidRDefault="005756B7" w:rsidP="003C7814">
      <w:pPr>
        <w:spacing w:line="257" w:lineRule="auto"/>
        <w:jc w:val="both"/>
        <w:rPr>
          <w:lang w:val="en-US"/>
        </w:rPr>
      </w:pPr>
      <w:r w:rsidRPr="005756B7">
        <w:rPr>
          <w:lang w:val="en-US"/>
        </w:rPr>
        <w:t xml:space="preserve">The project implementation team has made estimates about the contributions of the different partners and the MMA. An approximate amount of USD 1.1 million was estimated by the MMA and another USD 993,000 in kind, which are </w:t>
      </w:r>
      <w:r w:rsidR="006C3E18">
        <w:rPr>
          <w:lang w:val="en-US"/>
        </w:rPr>
        <w:t xml:space="preserve">both </w:t>
      </w:r>
      <w:r w:rsidRPr="005756B7">
        <w:rPr>
          <w:lang w:val="en-US"/>
        </w:rPr>
        <w:t>shown in Table 1</w:t>
      </w:r>
      <w:r w:rsidR="00595B9D">
        <w:rPr>
          <w:lang w:val="en-US"/>
        </w:rPr>
        <w:t>6</w:t>
      </w:r>
      <w:r w:rsidRPr="005756B7">
        <w:rPr>
          <w:lang w:val="en-US"/>
        </w:rPr>
        <w:t xml:space="preserve">. The numbers indicate that the commitments stipulated by PRODOC are far from being achieved. The MMA has contributed only 11% of its commitments in cash, while 16% in kind. No cash contributions have been made by the </w:t>
      </w:r>
      <w:r w:rsidRPr="005756B7">
        <w:rPr>
          <w:lang w:val="en-US"/>
        </w:rPr>
        <w:lastRenderedPageBreak/>
        <w:t>beneficiaries, but in-kind contributions amount to USD 131,000, which represents 4% of the commitments made.</w:t>
      </w:r>
    </w:p>
    <w:p w14:paraId="4C702217" w14:textId="55962C71" w:rsidR="003C7814" w:rsidRPr="00742C77" w:rsidRDefault="00742C77" w:rsidP="003C7814">
      <w:pPr>
        <w:spacing w:after="0" w:line="240" w:lineRule="auto"/>
        <w:jc w:val="both"/>
        <w:rPr>
          <w:i/>
          <w:iCs/>
          <w:sz w:val="20"/>
          <w:szCs w:val="20"/>
          <w:lang w:val="en-US"/>
        </w:rPr>
      </w:pPr>
      <w:r w:rsidRPr="00742C77">
        <w:rPr>
          <w:i/>
          <w:iCs/>
          <w:sz w:val="20"/>
          <w:szCs w:val="20"/>
          <w:lang w:val="en-US"/>
        </w:rPr>
        <w:t>Table 1</w:t>
      </w:r>
      <w:r w:rsidR="00595B9D">
        <w:rPr>
          <w:i/>
          <w:iCs/>
          <w:sz w:val="20"/>
          <w:szCs w:val="20"/>
          <w:lang w:val="en-US"/>
        </w:rPr>
        <w:t>6</w:t>
      </w:r>
      <w:r w:rsidRPr="00742C77">
        <w:rPr>
          <w:i/>
          <w:iCs/>
          <w:sz w:val="20"/>
          <w:szCs w:val="20"/>
          <w:lang w:val="en-US"/>
        </w:rPr>
        <w:t>: Co</w:t>
      </w:r>
      <w:r w:rsidR="006C3E18">
        <w:rPr>
          <w:i/>
          <w:iCs/>
          <w:sz w:val="20"/>
          <w:szCs w:val="20"/>
          <w:lang w:val="en-US"/>
        </w:rPr>
        <w:t>-</w:t>
      </w:r>
      <w:r w:rsidRPr="00742C77">
        <w:rPr>
          <w:i/>
          <w:iCs/>
          <w:sz w:val="20"/>
          <w:szCs w:val="20"/>
          <w:lang w:val="en-US"/>
        </w:rPr>
        <w:t>financing reported by CMS (in millions of USD)</w:t>
      </w:r>
    </w:p>
    <w:tbl>
      <w:tblPr>
        <w:tblW w:w="0" w:type="auto"/>
        <w:tblCellMar>
          <w:left w:w="70" w:type="dxa"/>
          <w:right w:w="70" w:type="dxa"/>
        </w:tblCellMar>
        <w:tblLook w:val="04A0" w:firstRow="1" w:lastRow="0" w:firstColumn="1" w:lastColumn="0" w:noHBand="0" w:noVBand="1"/>
      </w:tblPr>
      <w:tblGrid>
        <w:gridCol w:w="2347"/>
        <w:gridCol w:w="1196"/>
        <w:gridCol w:w="1061"/>
        <w:gridCol w:w="1142"/>
        <w:gridCol w:w="1176"/>
        <w:gridCol w:w="1131"/>
        <w:gridCol w:w="724"/>
      </w:tblGrid>
      <w:tr w:rsidR="00231DF4" w:rsidRPr="000404FD" w14:paraId="23DDD2BB" w14:textId="77777777" w:rsidTr="00771FA8">
        <w:trPr>
          <w:trHeight w:val="421"/>
        </w:trPr>
        <w:tc>
          <w:tcPr>
            <w:tcW w:w="0" w:type="auto"/>
            <w:vMerge w:val="restart"/>
            <w:tcBorders>
              <w:top w:val="double" w:sz="6" w:space="0" w:color="auto"/>
              <w:left w:val="double" w:sz="6" w:space="0" w:color="auto"/>
              <w:bottom w:val="single" w:sz="8" w:space="0" w:color="auto"/>
              <w:right w:val="single" w:sz="8" w:space="0" w:color="auto"/>
            </w:tcBorders>
            <w:shd w:val="clear" w:color="auto" w:fill="auto"/>
            <w:vAlign w:val="center"/>
            <w:hideMark/>
          </w:tcPr>
          <w:p w14:paraId="04D8ACF1" w14:textId="3F8C294F" w:rsidR="003C7814" w:rsidRPr="000404FD" w:rsidRDefault="00742C77" w:rsidP="00771FA8">
            <w:pPr>
              <w:spacing w:after="0" w:line="240" w:lineRule="auto"/>
              <w:jc w:val="center"/>
              <w:rPr>
                <w:rFonts w:cs="Calibri"/>
                <w:b/>
                <w:bCs/>
                <w:i/>
                <w:iCs/>
                <w:color w:val="000000"/>
                <w:sz w:val="20"/>
                <w:szCs w:val="20"/>
              </w:rPr>
            </w:pPr>
            <w:r w:rsidRPr="00742C77">
              <w:rPr>
                <w:rFonts w:cs="Calibri"/>
                <w:b/>
                <w:bCs/>
                <w:i/>
                <w:iCs/>
                <w:color w:val="000000"/>
                <w:sz w:val="20"/>
                <w:szCs w:val="20"/>
              </w:rPr>
              <w:t>Co</w:t>
            </w:r>
            <w:r w:rsidR="004F1D72">
              <w:rPr>
                <w:rFonts w:cs="Calibri"/>
                <w:b/>
                <w:bCs/>
                <w:i/>
                <w:iCs/>
                <w:color w:val="000000"/>
                <w:sz w:val="20"/>
                <w:szCs w:val="20"/>
              </w:rPr>
              <w:t>-</w:t>
            </w:r>
            <w:proofErr w:type="spellStart"/>
            <w:r w:rsidRPr="00742C77">
              <w:rPr>
                <w:rFonts w:cs="Calibri"/>
                <w:b/>
                <w:bCs/>
                <w:i/>
                <w:iCs/>
                <w:color w:val="000000"/>
                <w:sz w:val="20"/>
                <w:szCs w:val="20"/>
              </w:rPr>
              <w:t>financing</w:t>
            </w:r>
            <w:proofErr w:type="spellEnd"/>
            <w:r w:rsidRPr="00742C77">
              <w:rPr>
                <w:rFonts w:cs="Calibri"/>
                <w:b/>
                <w:bCs/>
                <w:i/>
                <w:iCs/>
                <w:color w:val="000000"/>
                <w:sz w:val="20"/>
                <w:szCs w:val="20"/>
              </w:rPr>
              <w:t xml:space="preserve"> (</w:t>
            </w:r>
            <w:proofErr w:type="spellStart"/>
            <w:r w:rsidRPr="00742C77">
              <w:rPr>
                <w:rFonts w:cs="Calibri"/>
                <w:b/>
                <w:bCs/>
                <w:i/>
                <w:iCs/>
                <w:color w:val="000000"/>
                <w:sz w:val="20"/>
                <w:szCs w:val="20"/>
              </w:rPr>
              <w:t>type</w:t>
            </w:r>
            <w:proofErr w:type="spellEnd"/>
            <w:r w:rsidRPr="00742C77">
              <w:rPr>
                <w:rFonts w:cs="Calibri"/>
                <w:b/>
                <w:bCs/>
                <w:i/>
                <w:iCs/>
                <w:color w:val="000000"/>
                <w:sz w:val="20"/>
                <w:szCs w:val="20"/>
              </w:rPr>
              <w:t>/</w:t>
            </w:r>
            <w:proofErr w:type="spellStart"/>
            <w:r w:rsidRPr="00742C77">
              <w:rPr>
                <w:rFonts w:cs="Calibri"/>
                <w:b/>
                <w:bCs/>
                <w:i/>
                <w:iCs/>
                <w:color w:val="000000"/>
                <w:sz w:val="20"/>
                <w:szCs w:val="20"/>
              </w:rPr>
              <w:t>source</w:t>
            </w:r>
            <w:proofErr w:type="spellEnd"/>
            <w:r w:rsidRPr="00742C77">
              <w:rPr>
                <w:rFonts w:cs="Calibri"/>
                <w:b/>
                <w:bCs/>
                <w:i/>
                <w:iCs/>
                <w:color w:val="000000"/>
                <w:sz w:val="20"/>
                <w:szCs w:val="20"/>
              </w:rPr>
              <w:t>)</w:t>
            </w:r>
          </w:p>
        </w:tc>
        <w:tc>
          <w:tcPr>
            <w:tcW w:w="0" w:type="auto"/>
            <w:gridSpan w:val="2"/>
            <w:tcBorders>
              <w:top w:val="double" w:sz="6" w:space="0" w:color="auto"/>
              <w:left w:val="nil"/>
              <w:bottom w:val="single" w:sz="8" w:space="0" w:color="auto"/>
              <w:right w:val="single" w:sz="8" w:space="0" w:color="auto"/>
            </w:tcBorders>
            <w:shd w:val="clear" w:color="auto" w:fill="auto"/>
            <w:vAlign w:val="center"/>
            <w:hideMark/>
          </w:tcPr>
          <w:p w14:paraId="076F5233" w14:textId="5AC1245B" w:rsidR="003C7814" w:rsidRPr="000404FD" w:rsidRDefault="00742C77" w:rsidP="00771FA8">
            <w:pPr>
              <w:spacing w:after="0" w:line="240" w:lineRule="auto"/>
              <w:jc w:val="center"/>
              <w:rPr>
                <w:rFonts w:cs="Calibri"/>
                <w:b/>
                <w:bCs/>
                <w:i/>
                <w:iCs/>
                <w:color w:val="000000"/>
                <w:sz w:val="20"/>
                <w:szCs w:val="20"/>
              </w:rPr>
            </w:pPr>
            <w:proofErr w:type="spellStart"/>
            <w:r w:rsidRPr="00742C77">
              <w:rPr>
                <w:rFonts w:cs="Calibri"/>
                <w:b/>
                <w:bCs/>
                <w:i/>
                <w:iCs/>
                <w:color w:val="000000"/>
                <w:sz w:val="20"/>
                <w:szCs w:val="20"/>
              </w:rPr>
              <w:t>UNDP's</w:t>
            </w:r>
            <w:proofErr w:type="spellEnd"/>
            <w:r w:rsidRPr="00742C77">
              <w:rPr>
                <w:rFonts w:cs="Calibri"/>
                <w:b/>
                <w:bCs/>
                <w:i/>
                <w:iCs/>
                <w:color w:val="000000"/>
                <w:sz w:val="20"/>
                <w:szCs w:val="20"/>
              </w:rPr>
              <w:t xml:space="preserve"> </w:t>
            </w:r>
            <w:proofErr w:type="spellStart"/>
            <w:r w:rsidRPr="00742C77">
              <w:rPr>
                <w:rFonts w:cs="Calibri"/>
                <w:b/>
                <w:bCs/>
                <w:i/>
                <w:iCs/>
                <w:color w:val="000000"/>
                <w:sz w:val="20"/>
                <w:szCs w:val="20"/>
              </w:rPr>
              <w:t>own</w:t>
            </w:r>
            <w:proofErr w:type="spellEnd"/>
            <w:r w:rsidRPr="00742C77">
              <w:rPr>
                <w:rFonts w:cs="Calibri"/>
                <w:b/>
                <w:bCs/>
                <w:i/>
                <w:iCs/>
                <w:color w:val="000000"/>
                <w:sz w:val="20"/>
                <w:szCs w:val="20"/>
              </w:rPr>
              <w:t xml:space="preserve"> funding</w:t>
            </w:r>
          </w:p>
        </w:tc>
        <w:tc>
          <w:tcPr>
            <w:tcW w:w="0" w:type="auto"/>
            <w:gridSpan w:val="2"/>
            <w:tcBorders>
              <w:top w:val="double" w:sz="6" w:space="0" w:color="auto"/>
              <w:left w:val="nil"/>
              <w:bottom w:val="single" w:sz="8" w:space="0" w:color="auto"/>
              <w:right w:val="single" w:sz="8" w:space="0" w:color="auto"/>
            </w:tcBorders>
            <w:shd w:val="clear" w:color="auto" w:fill="auto"/>
            <w:noWrap/>
            <w:vAlign w:val="center"/>
            <w:hideMark/>
          </w:tcPr>
          <w:p w14:paraId="54B12E4A" w14:textId="601125DD" w:rsidR="003C7814" w:rsidRPr="000404FD" w:rsidRDefault="00742C77" w:rsidP="00771FA8">
            <w:pPr>
              <w:spacing w:after="0" w:line="240" w:lineRule="auto"/>
              <w:jc w:val="center"/>
              <w:rPr>
                <w:rFonts w:cs="Calibri"/>
                <w:b/>
                <w:bCs/>
                <w:i/>
                <w:iCs/>
                <w:color w:val="000000"/>
                <w:sz w:val="20"/>
                <w:szCs w:val="20"/>
              </w:rPr>
            </w:pPr>
            <w:proofErr w:type="spellStart"/>
            <w:r w:rsidRPr="00742C77">
              <w:rPr>
                <w:rFonts w:cs="Calibri"/>
                <w:b/>
                <w:bCs/>
                <w:i/>
                <w:iCs/>
                <w:color w:val="000000"/>
                <w:sz w:val="20"/>
                <w:szCs w:val="20"/>
              </w:rPr>
              <w:t>Government</w:t>
            </w:r>
            <w:proofErr w:type="spellEnd"/>
          </w:p>
        </w:tc>
        <w:tc>
          <w:tcPr>
            <w:tcW w:w="0" w:type="auto"/>
            <w:gridSpan w:val="2"/>
            <w:tcBorders>
              <w:top w:val="double" w:sz="6" w:space="0" w:color="auto"/>
              <w:left w:val="nil"/>
              <w:bottom w:val="single" w:sz="8" w:space="0" w:color="auto"/>
              <w:right w:val="double" w:sz="6" w:space="0" w:color="000000"/>
            </w:tcBorders>
            <w:shd w:val="clear" w:color="auto" w:fill="auto"/>
            <w:noWrap/>
            <w:vAlign w:val="center"/>
            <w:hideMark/>
          </w:tcPr>
          <w:p w14:paraId="2C49BCD4" w14:textId="20CD7356" w:rsidR="003C7814" w:rsidRPr="000404FD" w:rsidRDefault="00742C77" w:rsidP="00771FA8">
            <w:pPr>
              <w:spacing w:after="0" w:line="240" w:lineRule="auto"/>
              <w:jc w:val="center"/>
              <w:rPr>
                <w:rFonts w:cs="Calibri"/>
                <w:b/>
                <w:bCs/>
                <w:i/>
                <w:iCs/>
                <w:color w:val="000000"/>
                <w:sz w:val="20"/>
                <w:szCs w:val="20"/>
              </w:rPr>
            </w:pPr>
            <w:proofErr w:type="spellStart"/>
            <w:r w:rsidRPr="00742C77">
              <w:rPr>
                <w:rFonts w:cs="Calibri"/>
                <w:b/>
                <w:bCs/>
                <w:i/>
                <w:iCs/>
                <w:color w:val="000000"/>
                <w:sz w:val="20"/>
                <w:szCs w:val="20"/>
              </w:rPr>
              <w:t>Beneficiaries</w:t>
            </w:r>
            <w:proofErr w:type="spellEnd"/>
          </w:p>
        </w:tc>
      </w:tr>
      <w:tr w:rsidR="006A078E" w:rsidRPr="000404FD" w14:paraId="410E3541" w14:textId="77777777" w:rsidTr="00771FA8">
        <w:trPr>
          <w:trHeight w:val="300"/>
        </w:trPr>
        <w:tc>
          <w:tcPr>
            <w:tcW w:w="0" w:type="auto"/>
            <w:vMerge/>
            <w:tcBorders>
              <w:top w:val="double" w:sz="6" w:space="0" w:color="auto"/>
              <w:left w:val="double" w:sz="6" w:space="0" w:color="auto"/>
              <w:bottom w:val="single" w:sz="8" w:space="0" w:color="auto"/>
              <w:right w:val="single" w:sz="8" w:space="0" w:color="auto"/>
            </w:tcBorders>
            <w:vAlign w:val="center"/>
            <w:hideMark/>
          </w:tcPr>
          <w:p w14:paraId="0FEA0EE0" w14:textId="77777777" w:rsidR="003C7814" w:rsidRPr="000404FD" w:rsidRDefault="003C7814" w:rsidP="00771FA8">
            <w:pPr>
              <w:spacing w:after="0" w:line="240" w:lineRule="auto"/>
              <w:rPr>
                <w:rFonts w:cs="Calibri"/>
                <w:b/>
                <w:bCs/>
                <w:i/>
                <w:iCs/>
                <w:color w:val="000000"/>
                <w:sz w:val="20"/>
                <w:szCs w:val="20"/>
              </w:rPr>
            </w:pPr>
          </w:p>
        </w:tc>
        <w:tc>
          <w:tcPr>
            <w:tcW w:w="0" w:type="auto"/>
            <w:tcBorders>
              <w:top w:val="nil"/>
              <w:left w:val="nil"/>
              <w:bottom w:val="single" w:sz="8" w:space="0" w:color="auto"/>
              <w:right w:val="single" w:sz="8" w:space="0" w:color="auto"/>
            </w:tcBorders>
            <w:shd w:val="clear" w:color="auto" w:fill="auto"/>
            <w:noWrap/>
            <w:vAlign w:val="center"/>
            <w:hideMark/>
          </w:tcPr>
          <w:p w14:paraId="21497108" w14:textId="55735475" w:rsidR="003C7814" w:rsidRPr="000404FD" w:rsidRDefault="00742C77" w:rsidP="00771FA8">
            <w:pPr>
              <w:spacing w:after="0" w:line="240" w:lineRule="auto"/>
              <w:jc w:val="center"/>
              <w:rPr>
                <w:rFonts w:cs="Calibri"/>
                <w:b/>
                <w:bCs/>
                <w:i/>
                <w:iCs/>
                <w:color w:val="000000"/>
                <w:sz w:val="20"/>
                <w:szCs w:val="20"/>
              </w:rPr>
            </w:pPr>
            <w:proofErr w:type="spellStart"/>
            <w:r w:rsidRPr="00742C77">
              <w:rPr>
                <w:rFonts w:cs="Calibri"/>
                <w:b/>
                <w:bCs/>
                <w:i/>
                <w:iCs/>
                <w:color w:val="000000"/>
                <w:sz w:val="20"/>
                <w:szCs w:val="20"/>
              </w:rPr>
              <w:t>Planned</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9820897" w14:textId="6AD1BF75" w:rsidR="003C7814" w:rsidRPr="000404FD" w:rsidRDefault="00742C77" w:rsidP="00771FA8">
            <w:pPr>
              <w:spacing w:after="0" w:line="240" w:lineRule="auto"/>
              <w:jc w:val="center"/>
              <w:rPr>
                <w:rFonts w:cs="Calibri"/>
                <w:b/>
                <w:bCs/>
                <w:i/>
                <w:iCs/>
                <w:color w:val="000000"/>
                <w:sz w:val="20"/>
                <w:szCs w:val="20"/>
              </w:rPr>
            </w:pPr>
            <w:r w:rsidRPr="00742C77">
              <w:rPr>
                <w:rFonts w:cs="Calibri"/>
                <w:b/>
                <w:bCs/>
                <w:i/>
                <w:iCs/>
                <w:color w:val="000000"/>
                <w:sz w:val="20"/>
                <w:szCs w:val="20"/>
              </w:rPr>
              <w:t>Actual</w:t>
            </w:r>
          </w:p>
        </w:tc>
        <w:tc>
          <w:tcPr>
            <w:tcW w:w="0" w:type="auto"/>
            <w:tcBorders>
              <w:top w:val="nil"/>
              <w:left w:val="nil"/>
              <w:bottom w:val="single" w:sz="8" w:space="0" w:color="auto"/>
              <w:right w:val="single" w:sz="8" w:space="0" w:color="auto"/>
            </w:tcBorders>
            <w:shd w:val="clear" w:color="auto" w:fill="auto"/>
            <w:noWrap/>
            <w:vAlign w:val="center"/>
            <w:hideMark/>
          </w:tcPr>
          <w:p w14:paraId="2C9043AD" w14:textId="466D7DCD" w:rsidR="003C7814" w:rsidRPr="000404FD" w:rsidRDefault="00742C77" w:rsidP="00771FA8">
            <w:pPr>
              <w:spacing w:after="0" w:line="240" w:lineRule="auto"/>
              <w:jc w:val="center"/>
              <w:rPr>
                <w:rFonts w:cs="Calibri"/>
                <w:b/>
                <w:bCs/>
                <w:i/>
                <w:iCs/>
                <w:color w:val="000000"/>
                <w:sz w:val="20"/>
                <w:szCs w:val="20"/>
              </w:rPr>
            </w:pPr>
            <w:proofErr w:type="spellStart"/>
            <w:r w:rsidRPr="00742C77">
              <w:rPr>
                <w:rFonts w:cs="Calibri"/>
                <w:b/>
                <w:bCs/>
                <w:i/>
                <w:iCs/>
                <w:color w:val="000000"/>
                <w:sz w:val="20"/>
                <w:szCs w:val="20"/>
              </w:rPr>
              <w:t>Planned</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5810DE1" w14:textId="3D8CC392" w:rsidR="003C7814" w:rsidRPr="000404FD" w:rsidRDefault="00742C77" w:rsidP="00771FA8">
            <w:pPr>
              <w:spacing w:after="0" w:line="240" w:lineRule="auto"/>
              <w:jc w:val="center"/>
              <w:rPr>
                <w:rFonts w:cs="Calibri"/>
                <w:b/>
                <w:bCs/>
                <w:i/>
                <w:iCs/>
                <w:color w:val="000000"/>
                <w:sz w:val="20"/>
                <w:szCs w:val="20"/>
              </w:rPr>
            </w:pPr>
            <w:r w:rsidRPr="00742C77">
              <w:rPr>
                <w:rFonts w:cs="Calibri"/>
                <w:b/>
                <w:bCs/>
                <w:i/>
                <w:iCs/>
                <w:color w:val="000000"/>
                <w:sz w:val="20"/>
                <w:szCs w:val="20"/>
              </w:rPr>
              <w:t>Actual</w:t>
            </w:r>
          </w:p>
        </w:tc>
        <w:tc>
          <w:tcPr>
            <w:tcW w:w="0" w:type="auto"/>
            <w:tcBorders>
              <w:top w:val="nil"/>
              <w:left w:val="nil"/>
              <w:bottom w:val="single" w:sz="8" w:space="0" w:color="auto"/>
              <w:right w:val="single" w:sz="8" w:space="0" w:color="auto"/>
            </w:tcBorders>
            <w:shd w:val="clear" w:color="auto" w:fill="auto"/>
            <w:noWrap/>
            <w:vAlign w:val="center"/>
            <w:hideMark/>
          </w:tcPr>
          <w:p w14:paraId="32FE35E6" w14:textId="5A603B86" w:rsidR="003C7814" w:rsidRPr="000404FD" w:rsidRDefault="00742C77" w:rsidP="00771FA8">
            <w:pPr>
              <w:spacing w:after="0" w:line="240" w:lineRule="auto"/>
              <w:jc w:val="center"/>
              <w:rPr>
                <w:rFonts w:cs="Calibri"/>
                <w:b/>
                <w:bCs/>
                <w:i/>
                <w:iCs/>
                <w:color w:val="000000"/>
                <w:sz w:val="20"/>
                <w:szCs w:val="20"/>
              </w:rPr>
            </w:pPr>
            <w:proofErr w:type="spellStart"/>
            <w:r w:rsidRPr="00742C77">
              <w:rPr>
                <w:rFonts w:cs="Calibri"/>
                <w:b/>
                <w:bCs/>
                <w:i/>
                <w:iCs/>
                <w:color w:val="000000"/>
                <w:sz w:val="20"/>
                <w:szCs w:val="20"/>
              </w:rPr>
              <w:t>Planned</w:t>
            </w:r>
            <w:proofErr w:type="spellEnd"/>
          </w:p>
        </w:tc>
        <w:tc>
          <w:tcPr>
            <w:tcW w:w="0" w:type="auto"/>
            <w:tcBorders>
              <w:top w:val="nil"/>
              <w:left w:val="nil"/>
              <w:bottom w:val="single" w:sz="8" w:space="0" w:color="auto"/>
              <w:right w:val="double" w:sz="6" w:space="0" w:color="auto"/>
            </w:tcBorders>
            <w:shd w:val="clear" w:color="auto" w:fill="auto"/>
            <w:noWrap/>
            <w:vAlign w:val="center"/>
            <w:hideMark/>
          </w:tcPr>
          <w:p w14:paraId="5D668521" w14:textId="6D6C885D" w:rsidR="003C7814" w:rsidRPr="000404FD" w:rsidRDefault="00742C77" w:rsidP="00771FA8">
            <w:pPr>
              <w:spacing w:after="0" w:line="240" w:lineRule="auto"/>
              <w:jc w:val="center"/>
              <w:rPr>
                <w:rFonts w:cs="Calibri"/>
                <w:b/>
                <w:bCs/>
                <w:i/>
                <w:iCs/>
                <w:color w:val="000000"/>
                <w:sz w:val="20"/>
                <w:szCs w:val="20"/>
              </w:rPr>
            </w:pPr>
            <w:r w:rsidRPr="00742C77">
              <w:rPr>
                <w:rFonts w:cs="Calibri"/>
                <w:b/>
                <w:bCs/>
                <w:i/>
                <w:iCs/>
                <w:color w:val="000000"/>
                <w:sz w:val="20"/>
                <w:szCs w:val="20"/>
              </w:rPr>
              <w:t>Actual</w:t>
            </w:r>
          </w:p>
        </w:tc>
      </w:tr>
      <w:tr w:rsidR="006A078E" w:rsidRPr="000404FD" w14:paraId="783E67D7" w14:textId="77777777" w:rsidTr="00771FA8">
        <w:trPr>
          <w:trHeight w:val="132"/>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591DD887" w14:textId="468052CC" w:rsidR="003C7814" w:rsidRPr="000404FD" w:rsidRDefault="00742C77" w:rsidP="00771FA8">
            <w:pPr>
              <w:spacing w:after="0" w:line="240" w:lineRule="auto"/>
              <w:jc w:val="center"/>
              <w:rPr>
                <w:rFonts w:cs="Calibri"/>
                <w:b/>
                <w:bCs/>
                <w:i/>
                <w:iCs/>
                <w:color w:val="000000"/>
                <w:sz w:val="20"/>
                <w:szCs w:val="20"/>
              </w:rPr>
            </w:pPr>
            <w:r>
              <w:rPr>
                <w:rFonts w:cs="Calibri"/>
                <w:b/>
                <w:bCs/>
                <w:i/>
                <w:iCs/>
                <w:color w:val="000000"/>
                <w:sz w:val="20"/>
                <w:szCs w:val="20"/>
              </w:rPr>
              <w:t>Cash</w:t>
            </w:r>
          </w:p>
        </w:tc>
        <w:tc>
          <w:tcPr>
            <w:tcW w:w="0" w:type="auto"/>
            <w:tcBorders>
              <w:top w:val="nil"/>
              <w:left w:val="nil"/>
              <w:bottom w:val="single" w:sz="8" w:space="0" w:color="auto"/>
              <w:right w:val="single" w:sz="8" w:space="0" w:color="auto"/>
            </w:tcBorders>
            <w:shd w:val="clear" w:color="auto" w:fill="auto"/>
            <w:noWrap/>
            <w:vAlign w:val="center"/>
            <w:hideMark/>
          </w:tcPr>
          <w:p w14:paraId="69088BAE" w14:textId="46B82DE4" w:rsidR="003C7814" w:rsidRPr="000404FD" w:rsidRDefault="00742C77" w:rsidP="00771FA8">
            <w:pPr>
              <w:spacing w:after="0" w:line="240" w:lineRule="auto"/>
              <w:jc w:val="center"/>
              <w:rPr>
                <w:rFonts w:cs="Calibri"/>
                <w:color w:val="000000"/>
                <w:sz w:val="20"/>
                <w:szCs w:val="20"/>
              </w:rPr>
            </w:pPr>
            <w:r>
              <w:rPr>
                <w:rFonts w:cs="Calibri"/>
                <w:color w:val="000000"/>
                <w:sz w:val="20"/>
                <w:szCs w:val="20"/>
              </w:rPr>
              <w:t xml:space="preserve">               1.</w:t>
            </w:r>
            <w:r w:rsidR="003C7814" w:rsidRPr="000404FD">
              <w:rPr>
                <w:rFonts w:cs="Calibri"/>
                <w:color w:val="000000"/>
                <w:sz w:val="20"/>
                <w:szCs w:val="20"/>
              </w:rPr>
              <w:t xml:space="preserve">00 </w:t>
            </w:r>
          </w:p>
        </w:tc>
        <w:tc>
          <w:tcPr>
            <w:tcW w:w="0" w:type="auto"/>
            <w:tcBorders>
              <w:top w:val="nil"/>
              <w:left w:val="nil"/>
              <w:bottom w:val="single" w:sz="8" w:space="0" w:color="auto"/>
              <w:right w:val="single" w:sz="8" w:space="0" w:color="auto"/>
            </w:tcBorders>
            <w:shd w:val="clear" w:color="auto" w:fill="auto"/>
            <w:noWrap/>
            <w:vAlign w:val="center"/>
            <w:hideMark/>
          </w:tcPr>
          <w:p w14:paraId="07E38DD9"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S/I </w:t>
            </w:r>
          </w:p>
        </w:tc>
        <w:tc>
          <w:tcPr>
            <w:tcW w:w="0" w:type="auto"/>
            <w:tcBorders>
              <w:top w:val="nil"/>
              <w:left w:val="nil"/>
              <w:bottom w:val="single" w:sz="8" w:space="0" w:color="auto"/>
              <w:right w:val="single" w:sz="8" w:space="0" w:color="auto"/>
            </w:tcBorders>
            <w:shd w:val="clear" w:color="auto" w:fill="auto"/>
            <w:noWrap/>
            <w:vAlign w:val="center"/>
            <w:hideMark/>
          </w:tcPr>
          <w:p w14:paraId="3FC56612" w14:textId="1E2A4EB1" w:rsidR="003C7814" w:rsidRPr="000404FD" w:rsidRDefault="00742C77" w:rsidP="00771FA8">
            <w:pPr>
              <w:spacing w:after="0" w:line="240" w:lineRule="auto"/>
              <w:jc w:val="center"/>
              <w:rPr>
                <w:rFonts w:cs="Calibri"/>
                <w:color w:val="000000"/>
                <w:sz w:val="20"/>
                <w:szCs w:val="20"/>
              </w:rPr>
            </w:pPr>
            <w:r>
              <w:rPr>
                <w:rFonts w:cs="Calibri"/>
                <w:color w:val="000000"/>
                <w:sz w:val="20"/>
                <w:szCs w:val="20"/>
              </w:rPr>
              <w:t xml:space="preserve">            10.</w:t>
            </w:r>
            <w:r w:rsidR="003C7814" w:rsidRPr="000404FD">
              <w:rPr>
                <w:rFonts w:cs="Calibri"/>
                <w:color w:val="000000"/>
                <w:sz w:val="20"/>
                <w:szCs w:val="20"/>
              </w:rPr>
              <w:t xml:space="preserve">00 </w:t>
            </w:r>
          </w:p>
        </w:tc>
        <w:tc>
          <w:tcPr>
            <w:tcW w:w="0" w:type="auto"/>
            <w:tcBorders>
              <w:top w:val="nil"/>
              <w:left w:val="nil"/>
              <w:bottom w:val="single" w:sz="8" w:space="0" w:color="auto"/>
              <w:right w:val="single" w:sz="8" w:space="0" w:color="auto"/>
            </w:tcBorders>
            <w:shd w:val="clear" w:color="auto" w:fill="auto"/>
            <w:noWrap/>
            <w:vAlign w:val="center"/>
            <w:hideMark/>
          </w:tcPr>
          <w:p w14:paraId="12E988C6" w14:textId="155F753E" w:rsidR="003C7814" w:rsidRPr="000404FD" w:rsidRDefault="003C7814" w:rsidP="00742C77">
            <w:pPr>
              <w:spacing w:after="0" w:line="240" w:lineRule="auto"/>
              <w:jc w:val="center"/>
              <w:rPr>
                <w:rFonts w:cs="Calibri"/>
                <w:color w:val="000000"/>
                <w:sz w:val="20"/>
                <w:szCs w:val="20"/>
              </w:rPr>
            </w:pPr>
            <w:r w:rsidRPr="000404FD">
              <w:rPr>
                <w:rFonts w:cs="Calibri"/>
                <w:color w:val="000000"/>
                <w:sz w:val="20"/>
                <w:szCs w:val="20"/>
              </w:rPr>
              <w:t xml:space="preserve">               1</w:t>
            </w:r>
            <w:r w:rsidR="00742C77">
              <w:rPr>
                <w:rFonts w:cs="Calibri"/>
                <w:color w:val="000000"/>
                <w:sz w:val="20"/>
                <w:szCs w:val="20"/>
              </w:rPr>
              <w:t>.</w:t>
            </w:r>
            <w:r w:rsidRPr="000404FD">
              <w:rPr>
                <w:rFonts w:cs="Calibri"/>
                <w:color w:val="000000"/>
                <w:sz w:val="20"/>
                <w:szCs w:val="20"/>
              </w:rPr>
              <w:t xml:space="preserve">11 </w:t>
            </w:r>
          </w:p>
        </w:tc>
        <w:tc>
          <w:tcPr>
            <w:tcW w:w="0" w:type="auto"/>
            <w:tcBorders>
              <w:top w:val="nil"/>
              <w:left w:val="nil"/>
              <w:bottom w:val="single" w:sz="8" w:space="0" w:color="auto"/>
              <w:right w:val="single" w:sz="8" w:space="0" w:color="auto"/>
            </w:tcBorders>
            <w:shd w:val="clear" w:color="auto" w:fill="auto"/>
            <w:noWrap/>
            <w:vAlign w:val="center"/>
            <w:hideMark/>
          </w:tcPr>
          <w:p w14:paraId="2430CB4E" w14:textId="187EEA00"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w:t>
            </w:r>
            <w:r w:rsidR="00742C77">
              <w:rPr>
                <w:rFonts w:cs="Calibri"/>
                <w:color w:val="000000"/>
                <w:sz w:val="20"/>
                <w:szCs w:val="20"/>
              </w:rPr>
              <w:t xml:space="preserve">             1.</w:t>
            </w:r>
            <w:r w:rsidRPr="000404FD">
              <w:rPr>
                <w:rFonts w:cs="Calibri"/>
                <w:color w:val="000000"/>
                <w:sz w:val="20"/>
                <w:szCs w:val="20"/>
              </w:rPr>
              <w:t xml:space="preserve">00 </w:t>
            </w:r>
          </w:p>
        </w:tc>
        <w:tc>
          <w:tcPr>
            <w:tcW w:w="0" w:type="auto"/>
            <w:tcBorders>
              <w:top w:val="nil"/>
              <w:left w:val="nil"/>
              <w:bottom w:val="single" w:sz="8" w:space="0" w:color="auto"/>
              <w:right w:val="double" w:sz="6" w:space="0" w:color="auto"/>
            </w:tcBorders>
            <w:shd w:val="clear" w:color="auto" w:fill="auto"/>
            <w:noWrap/>
            <w:vAlign w:val="center"/>
            <w:hideMark/>
          </w:tcPr>
          <w:p w14:paraId="7EF42BBA"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 </w:t>
            </w:r>
          </w:p>
        </w:tc>
      </w:tr>
      <w:tr w:rsidR="006A078E" w:rsidRPr="000404FD" w14:paraId="7C3F4DE3" w14:textId="77777777" w:rsidTr="00771FA8">
        <w:trPr>
          <w:trHeight w:val="150"/>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0D22AB41" w14:textId="661F6EA3" w:rsidR="003C7814" w:rsidRPr="000404FD" w:rsidRDefault="00742C77" w:rsidP="00771FA8">
            <w:pPr>
              <w:spacing w:after="0" w:line="240" w:lineRule="auto"/>
              <w:jc w:val="center"/>
              <w:rPr>
                <w:rFonts w:cs="Calibri"/>
                <w:b/>
                <w:bCs/>
                <w:i/>
                <w:iCs/>
                <w:color w:val="000000"/>
                <w:sz w:val="20"/>
                <w:szCs w:val="20"/>
              </w:rPr>
            </w:pPr>
            <w:r>
              <w:rPr>
                <w:rFonts w:cs="Calibri"/>
                <w:b/>
                <w:bCs/>
                <w:i/>
                <w:iCs/>
                <w:color w:val="000000"/>
                <w:sz w:val="20"/>
                <w:szCs w:val="20"/>
              </w:rPr>
              <w:t>In-</w:t>
            </w:r>
            <w:proofErr w:type="spellStart"/>
            <w:r>
              <w:rPr>
                <w:rFonts w:cs="Calibri"/>
                <w:b/>
                <w:bCs/>
                <w:i/>
                <w:iCs/>
                <w:color w:val="000000"/>
                <w:sz w:val="20"/>
                <w:szCs w:val="20"/>
              </w:rPr>
              <w:t>kind</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61091B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44B3D12F"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416CC387" w14:textId="75B2B226" w:rsidR="003C7814" w:rsidRPr="000404FD" w:rsidRDefault="00742C77" w:rsidP="00771FA8">
            <w:pPr>
              <w:spacing w:after="0" w:line="240" w:lineRule="auto"/>
              <w:jc w:val="center"/>
              <w:rPr>
                <w:rFonts w:cs="Calibri"/>
                <w:color w:val="000000"/>
                <w:sz w:val="20"/>
                <w:szCs w:val="20"/>
              </w:rPr>
            </w:pPr>
            <w:r>
              <w:rPr>
                <w:rFonts w:cs="Calibri"/>
                <w:color w:val="000000"/>
                <w:sz w:val="20"/>
                <w:szCs w:val="20"/>
              </w:rPr>
              <w:t xml:space="preserve">              2.</w:t>
            </w:r>
            <w:r w:rsidR="003C7814" w:rsidRPr="000404FD">
              <w:rPr>
                <w:rFonts w:cs="Calibri"/>
                <w:color w:val="000000"/>
                <w:sz w:val="20"/>
                <w:szCs w:val="20"/>
              </w:rPr>
              <w:t xml:space="preserve">12 </w:t>
            </w:r>
          </w:p>
        </w:tc>
        <w:tc>
          <w:tcPr>
            <w:tcW w:w="0" w:type="auto"/>
            <w:tcBorders>
              <w:top w:val="nil"/>
              <w:left w:val="nil"/>
              <w:bottom w:val="single" w:sz="8" w:space="0" w:color="auto"/>
              <w:right w:val="single" w:sz="8" w:space="0" w:color="auto"/>
            </w:tcBorders>
            <w:shd w:val="clear" w:color="auto" w:fill="auto"/>
            <w:noWrap/>
            <w:vAlign w:val="center"/>
            <w:hideMark/>
          </w:tcPr>
          <w:p w14:paraId="0495E884" w14:textId="61D5399B" w:rsidR="003C7814" w:rsidRPr="000404FD" w:rsidRDefault="00742C77" w:rsidP="00771FA8">
            <w:pPr>
              <w:spacing w:after="0" w:line="240" w:lineRule="auto"/>
              <w:jc w:val="center"/>
              <w:rPr>
                <w:rFonts w:cs="Calibri"/>
                <w:color w:val="000000"/>
                <w:sz w:val="20"/>
                <w:szCs w:val="20"/>
              </w:rPr>
            </w:pPr>
            <w:r>
              <w:rPr>
                <w:rFonts w:cs="Calibri"/>
                <w:color w:val="000000"/>
                <w:sz w:val="20"/>
                <w:szCs w:val="20"/>
              </w:rPr>
              <w:t xml:space="preserve">               0.</w:t>
            </w:r>
            <w:r w:rsidR="003C7814" w:rsidRPr="000404FD">
              <w:rPr>
                <w:rFonts w:cs="Calibri"/>
                <w:color w:val="000000"/>
                <w:sz w:val="20"/>
                <w:szCs w:val="20"/>
              </w:rPr>
              <w:t xml:space="preserve">86 </w:t>
            </w:r>
          </w:p>
        </w:tc>
        <w:tc>
          <w:tcPr>
            <w:tcW w:w="0" w:type="auto"/>
            <w:tcBorders>
              <w:top w:val="nil"/>
              <w:left w:val="nil"/>
              <w:bottom w:val="single" w:sz="8" w:space="0" w:color="auto"/>
              <w:right w:val="single" w:sz="8" w:space="0" w:color="auto"/>
            </w:tcBorders>
            <w:shd w:val="clear" w:color="auto" w:fill="auto"/>
            <w:noWrap/>
            <w:vAlign w:val="center"/>
            <w:hideMark/>
          </w:tcPr>
          <w:p w14:paraId="0605B499" w14:textId="17AF0254" w:rsidR="003C7814" w:rsidRPr="000404FD" w:rsidRDefault="003C7814" w:rsidP="00742C77">
            <w:pPr>
              <w:spacing w:after="0" w:line="240" w:lineRule="auto"/>
              <w:jc w:val="center"/>
              <w:rPr>
                <w:rFonts w:cs="Calibri"/>
                <w:color w:val="000000"/>
                <w:sz w:val="20"/>
                <w:szCs w:val="20"/>
              </w:rPr>
            </w:pPr>
            <w:r w:rsidRPr="000404FD">
              <w:rPr>
                <w:rFonts w:cs="Calibri"/>
                <w:color w:val="000000"/>
                <w:sz w:val="20"/>
                <w:szCs w:val="20"/>
              </w:rPr>
              <w:t xml:space="preserve">              3</w:t>
            </w:r>
            <w:r w:rsidR="00742C77">
              <w:rPr>
                <w:rFonts w:cs="Calibri"/>
                <w:color w:val="000000"/>
                <w:sz w:val="20"/>
                <w:szCs w:val="20"/>
              </w:rPr>
              <w:t>.</w:t>
            </w:r>
            <w:r w:rsidRPr="000404FD">
              <w:rPr>
                <w:rFonts w:cs="Calibri"/>
                <w:color w:val="000000"/>
                <w:sz w:val="20"/>
                <w:szCs w:val="20"/>
              </w:rPr>
              <w:t xml:space="preserve">00 </w:t>
            </w:r>
          </w:p>
        </w:tc>
        <w:tc>
          <w:tcPr>
            <w:tcW w:w="0" w:type="auto"/>
            <w:tcBorders>
              <w:top w:val="nil"/>
              <w:left w:val="nil"/>
              <w:bottom w:val="single" w:sz="8" w:space="0" w:color="auto"/>
              <w:right w:val="double" w:sz="6" w:space="0" w:color="auto"/>
            </w:tcBorders>
            <w:shd w:val="clear" w:color="auto" w:fill="auto"/>
            <w:noWrap/>
            <w:vAlign w:val="center"/>
            <w:hideMark/>
          </w:tcPr>
          <w:p w14:paraId="23EDFE3E" w14:textId="40906EB4"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w:t>
            </w:r>
            <w:r w:rsidR="00742C77">
              <w:rPr>
                <w:rFonts w:cs="Calibri"/>
                <w:color w:val="000000"/>
                <w:sz w:val="20"/>
                <w:szCs w:val="20"/>
              </w:rPr>
              <w:t xml:space="preserve">    0.</w:t>
            </w:r>
            <w:r w:rsidRPr="000404FD">
              <w:rPr>
                <w:rFonts w:cs="Calibri"/>
                <w:color w:val="000000"/>
                <w:sz w:val="20"/>
                <w:szCs w:val="20"/>
              </w:rPr>
              <w:t xml:space="preserve">13 </w:t>
            </w:r>
          </w:p>
        </w:tc>
      </w:tr>
      <w:tr w:rsidR="006A078E" w:rsidRPr="000404FD" w14:paraId="2090D640" w14:textId="77777777" w:rsidTr="00771FA8">
        <w:trPr>
          <w:trHeight w:val="300"/>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239BF49A"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31038A98" w14:textId="0ABA38EF" w:rsidR="003C7814" w:rsidRPr="000404FD" w:rsidRDefault="00742C77" w:rsidP="00771FA8">
            <w:pPr>
              <w:spacing w:after="0" w:line="240" w:lineRule="auto"/>
              <w:jc w:val="center"/>
              <w:rPr>
                <w:rFonts w:cs="Calibri"/>
                <w:b/>
                <w:bCs/>
                <w:i/>
                <w:iCs/>
                <w:color w:val="000000"/>
                <w:sz w:val="20"/>
                <w:szCs w:val="20"/>
              </w:rPr>
            </w:pPr>
            <w:r>
              <w:rPr>
                <w:rFonts w:cs="Calibri"/>
                <w:b/>
                <w:bCs/>
                <w:i/>
                <w:iCs/>
                <w:color w:val="000000"/>
                <w:sz w:val="20"/>
                <w:szCs w:val="20"/>
              </w:rPr>
              <w:t xml:space="preserve">               1.</w:t>
            </w:r>
            <w:r w:rsidR="003C7814" w:rsidRPr="000404FD">
              <w:rPr>
                <w:rFonts w:cs="Calibri"/>
                <w:b/>
                <w:bCs/>
                <w:i/>
                <w:iCs/>
                <w:color w:val="000000"/>
                <w:sz w:val="20"/>
                <w:szCs w:val="20"/>
              </w:rPr>
              <w:t xml:space="preserve">00 </w:t>
            </w:r>
          </w:p>
        </w:tc>
        <w:tc>
          <w:tcPr>
            <w:tcW w:w="0" w:type="auto"/>
            <w:tcBorders>
              <w:top w:val="nil"/>
              <w:left w:val="nil"/>
              <w:bottom w:val="single" w:sz="8" w:space="0" w:color="auto"/>
              <w:right w:val="single" w:sz="8" w:space="0" w:color="auto"/>
            </w:tcBorders>
            <w:shd w:val="clear" w:color="auto" w:fill="auto"/>
            <w:noWrap/>
            <w:vAlign w:val="center"/>
            <w:hideMark/>
          </w:tcPr>
          <w:p w14:paraId="6FE8AA1B"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4BD2B330" w14:textId="002CFDF2" w:rsidR="003C7814" w:rsidRPr="000404FD" w:rsidRDefault="00742C77" w:rsidP="00771FA8">
            <w:pPr>
              <w:spacing w:after="0" w:line="240" w:lineRule="auto"/>
              <w:jc w:val="center"/>
              <w:rPr>
                <w:rFonts w:cs="Calibri"/>
                <w:b/>
                <w:bCs/>
                <w:i/>
                <w:iCs/>
                <w:color w:val="000000"/>
                <w:sz w:val="20"/>
                <w:szCs w:val="20"/>
              </w:rPr>
            </w:pPr>
            <w:r>
              <w:rPr>
                <w:rFonts w:cs="Calibri"/>
                <w:b/>
                <w:bCs/>
                <w:i/>
                <w:iCs/>
                <w:color w:val="000000"/>
                <w:sz w:val="20"/>
                <w:szCs w:val="20"/>
              </w:rPr>
              <w:t xml:space="preserve">            12.</w:t>
            </w:r>
            <w:r w:rsidR="003C7814" w:rsidRPr="000404FD">
              <w:rPr>
                <w:rFonts w:cs="Calibri"/>
                <w:b/>
                <w:bCs/>
                <w:i/>
                <w:iCs/>
                <w:color w:val="000000"/>
                <w:sz w:val="20"/>
                <w:szCs w:val="20"/>
              </w:rPr>
              <w:t xml:space="preserve">12 </w:t>
            </w:r>
          </w:p>
        </w:tc>
        <w:tc>
          <w:tcPr>
            <w:tcW w:w="0" w:type="auto"/>
            <w:tcBorders>
              <w:top w:val="nil"/>
              <w:left w:val="nil"/>
              <w:bottom w:val="single" w:sz="8" w:space="0" w:color="auto"/>
              <w:right w:val="single" w:sz="8" w:space="0" w:color="auto"/>
            </w:tcBorders>
            <w:shd w:val="clear" w:color="auto" w:fill="auto"/>
            <w:noWrap/>
            <w:vAlign w:val="center"/>
            <w:hideMark/>
          </w:tcPr>
          <w:p w14:paraId="6D310922" w14:textId="46D256CA" w:rsidR="003C7814" w:rsidRPr="000404FD" w:rsidRDefault="00742C77" w:rsidP="00771FA8">
            <w:pPr>
              <w:spacing w:after="0" w:line="240" w:lineRule="auto"/>
              <w:jc w:val="center"/>
              <w:rPr>
                <w:rFonts w:cs="Calibri"/>
                <w:b/>
                <w:bCs/>
                <w:i/>
                <w:iCs/>
                <w:color w:val="000000"/>
                <w:sz w:val="20"/>
                <w:szCs w:val="20"/>
              </w:rPr>
            </w:pPr>
            <w:r>
              <w:rPr>
                <w:rFonts w:cs="Calibri"/>
                <w:b/>
                <w:bCs/>
                <w:i/>
                <w:iCs/>
                <w:color w:val="000000"/>
                <w:sz w:val="20"/>
                <w:szCs w:val="20"/>
              </w:rPr>
              <w:t xml:space="preserve">               1.</w:t>
            </w:r>
            <w:r w:rsidR="003C7814" w:rsidRPr="000404FD">
              <w:rPr>
                <w:rFonts w:cs="Calibri"/>
                <w:b/>
                <w:bCs/>
                <w:i/>
                <w:iCs/>
                <w:color w:val="000000"/>
                <w:sz w:val="20"/>
                <w:szCs w:val="20"/>
              </w:rPr>
              <w:t xml:space="preserve">98 </w:t>
            </w:r>
          </w:p>
        </w:tc>
        <w:tc>
          <w:tcPr>
            <w:tcW w:w="0" w:type="auto"/>
            <w:tcBorders>
              <w:top w:val="nil"/>
              <w:left w:val="nil"/>
              <w:bottom w:val="single" w:sz="8" w:space="0" w:color="auto"/>
              <w:right w:val="single" w:sz="8" w:space="0" w:color="auto"/>
            </w:tcBorders>
            <w:shd w:val="clear" w:color="auto" w:fill="auto"/>
            <w:noWrap/>
            <w:vAlign w:val="center"/>
            <w:hideMark/>
          </w:tcPr>
          <w:p w14:paraId="0D384F3F" w14:textId="6293EAEA" w:rsidR="003C7814" w:rsidRPr="000404FD" w:rsidRDefault="00742C77" w:rsidP="00771FA8">
            <w:pPr>
              <w:spacing w:after="0" w:line="240" w:lineRule="auto"/>
              <w:jc w:val="center"/>
              <w:rPr>
                <w:rFonts w:cs="Calibri"/>
                <w:b/>
                <w:bCs/>
                <w:i/>
                <w:iCs/>
                <w:color w:val="000000"/>
                <w:sz w:val="20"/>
                <w:szCs w:val="20"/>
              </w:rPr>
            </w:pPr>
            <w:r>
              <w:rPr>
                <w:rFonts w:cs="Calibri"/>
                <w:b/>
                <w:bCs/>
                <w:i/>
                <w:iCs/>
                <w:color w:val="000000"/>
                <w:sz w:val="20"/>
                <w:szCs w:val="20"/>
              </w:rPr>
              <w:t xml:space="preserve">              4.</w:t>
            </w:r>
            <w:r w:rsidR="003C7814" w:rsidRPr="000404FD">
              <w:rPr>
                <w:rFonts w:cs="Calibri"/>
                <w:b/>
                <w:bCs/>
                <w:i/>
                <w:iCs/>
                <w:color w:val="000000"/>
                <w:sz w:val="20"/>
                <w:szCs w:val="20"/>
              </w:rPr>
              <w:t xml:space="preserve">00 </w:t>
            </w:r>
          </w:p>
        </w:tc>
        <w:tc>
          <w:tcPr>
            <w:tcW w:w="0" w:type="auto"/>
            <w:tcBorders>
              <w:top w:val="nil"/>
              <w:left w:val="nil"/>
              <w:bottom w:val="single" w:sz="8" w:space="0" w:color="auto"/>
              <w:right w:val="double" w:sz="6" w:space="0" w:color="auto"/>
            </w:tcBorders>
            <w:shd w:val="clear" w:color="auto" w:fill="auto"/>
            <w:noWrap/>
            <w:vAlign w:val="center"/>
            <w:hideMark/>
          </w:tcPr>
          <w:p w14:paraId="4444DAF6" w14:textId="15874314" w:rsidR="003C7814" w:rsidRPr="000404FD" w:rsidRDefault="00742C77" w:rsidP="00771FA8">
            <w:pPr>
              <w:spacing w:after="0" w:line="240" w:lineRule="auto"/>
              <w:jc w:val="center"/>
              <w:rPr>
                <w:rFonts w:cs="Calibri"/>
                <w:b/>
                <w:bCs/>
                <w:i/>
                <w:iCs/>
                <w:color w:val="000000"/>
                <w:sz w:val="20"/>
                <w:szCs w:val="20"/>
              </w:rPr>
            </w:pPr>
            <w:r>
              <w:rPr>
                <w:rFonts w:cs="Calibri"/>
                <w:b/>
                <w:bCs/>
                <w:i/>
                <w:iCs/>
                <w:color w:val="000000"/>
                <w:sz w:val="20"/>
                <w:szCs w:val="20"/>
              </w:rPr>
              <w:t xml:space="preserve">     0.</w:t>
            </w:r>
            <w:r w:rsidR="003C7814" w:rsidRPr="000404FD">
              <w:rPr>
                <w:rFonts w:cs="Calibri"/>
                <w:b/>
                <w:bCs/>
                <w:i/>
                <w:iCs/>
                <w:color w:val="000000"/>
                <w:sz w:val="20"/>
                <w:szCs w:val="20"/>
              </w:rPr>
              <w:t xml:space="preserve">13 </w:t>
            </w:r>
          </w:p>
        </w:tc>
      </w:tr>
      <w:tr w:rsidR="006A078E" w:rsidRPr="000404FD" w14:paraId="1F30E347" w14:textId="77777777" w:rsidTr="00771FA8">
        <w:trPr>
          <w:trHeight w:val="117"/>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14:paraId="6F7828A5"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w:t>
            </w:r>
          </w:p>
        </w:tc>
        <w:tc>
          <w:tcPr>
            <w:tcW w:w="0" w:type="auto"/>
            <w:tcBorders>
              <w:top w:val="nil"/>
              <w:left w:val="nil"/>
              <w:bottom w:val="double" w:sz="6" w:space="0" w:color="auto"/>
              <w:right w:val="single" w:sz="8" w:space="0" w:color="auto"/>
            </w:tcBorders>
            <w:shd w:val="clear" w:color="auto" w:fill="auto"/>
            <w:noWrap/>
            <w:vAlign w:val="bottom"/>
            <w:hideMark/>
          </w:tcPr>
          <w:p w14:paraId="6FBC2226"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 </w:t>
            </w:r>
          </w:p>
        </w:tc>
        <w:tc>
          <w:tcPr>
            <w:tcW w:w="0" w:type="auto"/>
            <w:tcBorders>
              <w:top w:val="nil"/>
              <w:left w:val="nil"/>
              <w:bottom w:val="double" w:sz="6" w:space="0" w:color="auto"/>
              <w:right w:val="single" w:sz="8" w:space="0" w:color="auto"/>
            </w:tcBorders>
            <w:shd w:val="clear" w:color="auto" w:fill="auto"/>
            <w:noWrap/>
            <w:vAlign w:val="bottom"/>
            <w:hideMark/>
          </w:tcPr>
          <w:p w14:paraId="1F76EE56"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S/I</w:t>
            </w:r>
          </w:p>
        </w:tc>
        <w:tc>
          <w:tcPr>
            <w:tcW w:w="0" w:type="auto"/>
            <w:tcBorders>
              <w:top w:val="nil"/>
              <w:left w:val="nil"/>
              <w:bottom w:val="double" w:sz="6" w:space="0" w:color="auto"/>
              <w:right w:val="single" w:sz="8" w:space="0" w:color="auto"/>
            </w:tcBorders>
            <w:shd w:val="clear" w:color="auto" w:fill="auto"/>
            <w:noWrap/>
            <w:vAlign w:val="bottom"/>
            <w:hideMark/>
          </w:tcPr>
          <w:p w14:paraId="30A22DB0"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 </w:t>
            </w:r>
          </w:p>
        </w:tc>
        <w:tc>
          <w:tcPr>
            <w:tcW w:w="0" w:type="auto"/>
            <w:tcBorders>
              <w:top w:val="nil"/>
              <w:left w:val="nil"/>
              <w:bottom w:val="double" w:sz="6" w:space="0" w:color="auto"/>
              <w:right w:val="single" w:sz="8" w:space="0" w:color="auto"/>
            </w:tcBorders>
            <w:shd w:val="clear" w:color="auto" w:fill="auto"/>
            <w:noWrap/>
            <w:vAlign w:val="bottom"/>
            <w:hideMark/>
          </w:tcPr>
          <w:p w14:paraId="58BF879C"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16%</w:t>
            </w:r>
          </w:p>
        </w:tc>
        <w:tc>
          <w:tcPr>
            <w:tcW w:w="0" w:type="auto"/>
            <w:tcBorders>
              <w:top w:val="nil"/>
              <w:left w:val="nil"/>
              <w:bottom w:val="double" w:sz="6" w:space="0" w:color="auto"/>
              <w:right w:val="single" w:sz="8" w:space="0" w:color="auto"/>
            </w:tcBorders>
            <w:shd w:val="clear" w:color="auto" w:fill="auto"/>
            <w:noWrap/>
            <w:vAlign w:val="bottom"/>
            <w:hideMark/>
          </w:tcPr>
          <w:p w14:paraId="46C2613C"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 </w:t>
            </w:r>
          </w:p>
        </w:tc>
        <w:tc>
          <w:tcPr>
            <w:tcW w:w="0" w:type="auto"/>
            <w:tcBorders>
              <w:top w:val="nil"/>
              <w:left w:val="nil"/>
              <w:bottom w:val="double" w:sz="6" w:space="0" w:color="auto"/>
              <w:right w:val="double" w:sz="6" w:space="0" w:color="auto"/>
            </w:tcBorders>
            <w:shd w:val="clear" w:color="auto" w:fill="auto"/>
            <w:noWrap/>
            <w:vAlign w:val="bottom"/>
            <w:hideMark/>
          </w:tcPr>
          <w:p w14:paraId="2A19146A"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3%</w:t>
            </w:r>
          </w:p>
        </w:tc>
      </w:tr>
      <w:tr w:rsidR="003C7814" w:rsidRPr="00CA7BD1" w14:paraId="547B3BB3" w14:textId="77777777" w:rsidTr="000404FD">
        <w:trPr>
          <w:trHeight w:val="300"/>
        </w:trPr>
        <w:tc>
          <w:tcPr>
            <w:tcW w:w="0" w:type="auto"/>
            <w:gridSpan w:val="4"/>
            <w:tcBorders>
              <w:top w:val="nil"/>
              <w:left w:val="nil"/>
              <w:bottom w:val="nil"/>
              <w:right w:val="nil"/>
            </w:tcBorders>
            <w:shd w:val="clear" w:color="auto" w:fill="auto"/>
            <w:noWrap/>
            <w:vAlign w:val="bottom"/>
            <w:hideMark/>
          </w:tcPr>
          <w:p w14:paraId="318BDA2F" w14:textId="7DEEFF3E" w:rsidR="003C7814" w:rsidRPr="00742C77" w:rsidRDefault="00742C77" w:rsidP="00771FA8">
            <w:pPr>
              <w:spacing w:after="0" w:line="240" w:lineRule="auto"/>
              <w:rPr>
                <w:rFonts w:cs="Calibri"/>
                <w:i/>
                <w:iCs/>
                <w:color w:val="000000"/>
                <w:sz w:val="18"/>
                <w:szCs w:val="18"/>
                <w:lang w:val="en-US"/>
              </w:rPr>
            </w:pPr>
            <w:r w:rsidRPr="00742C77">
              <w:rPr>
                <w:rFonts w:cs="Calibri"/>
                <w:i/>
                <w:iCs/>
                <w:color w:val="000000"/>
                <w:sz w:val="18"/>
                <w:szCs w:val="18"/>
                <w:lang w:val="en-US"/>
              </w:rPr>
              <w:t>Prepared by the author from data provided by the CMS</w:t>
            </w:r>
          </w:p>
        </w:tc>
        <w:tc>
          <w:tcPr>
            <w:tcW w:w="0" w:type="auto"/>
            <w:tcBorders>
              <w:top w:val="nil"/>
              <w:left w:val="nil"/>
              <w:bottom w:val="nil"/>
              <w:right w:val="nil"/>
            </w:tcBorders>
            <w:shd w:val="clear" w:color="auto" w:fill="auto"/>
            <w:noWrap/>
            <w:vAlign w:val="bottom"/>
            <w:hideMark/>
          </w:tcPr>
          <w:p w14:paraId="5D3E0A2D" w14:textId="77777777" w:rsidR="003C7814" w:rsidRPr="00742C77" w:rsidRDefault="003C7814" w:rsidP="00771FA8">
            <w:pPr>
              <w:spacing w:after="0" w:line="240" w:lineRule="auto"/>
              <w:rPr>
                <w:rFonts w:cs="Calibri"/>
                <w:i/>
                <w:iCs/>
                <w:color w:val="000000"/>
                <w:sz w:val="18"/>
                <w:szCs w:val="18"/>
                <w:lang w:val="en-US"/>
              </w:rPr>
            </w:pPr>
          </w:p>
        </w:tc>
        <w:tc>
          <w:tcPr>
            <w:tcW w:w="0" w:type="auto"/>
            <w:tcBorders>
              <w:top w:val="nil"/>
              <w:left w:val="nil"/>
              <w:bottom w:val="nil"/>
              <w:right w:val="nil"/>
            </w:tcBorders>
            <w:shd w:val="clear" w:color="auto" w:fill="auto"/>
            <w:noWrap/>
            <w:vAlign w:val="bottom"/>
            <w:hideMark/>
          </w:tcPr>
          <w:p w14:paraId="301936AB" w14:textId="77777777" w:rsidR="003C7814" w:rsidRPr="00742C77" w:rsidRDefault="003C7814" w:rsidP="00771FA8">
            <w:pPr>
              <w:spacing w:after="0" w:line="240" w:lineRule="auto"/>
              <w:rPr>
                <w:rFonts w:ascii="Times New Roman" w:hAnsi="Times New Roman"/>
                <w:i/>
                <w:iCs/>
                <w:sz w:val="18"/>
                <w:szCs w:val="18"/>
                <w:lang w:val="en-US"/>
              </w:rPr>
            </w:pPr>
          </w:p>
        </w:tc>
        <w:tc>
          <w:tcPr>
            <w:tcW w:w="0" w:type="auto"/>
            <w:tcBorders>
              <w:top w:val="nil"/>
              <w:left w:val="nil"/>
              <w:bottom w:val="nil"/>
              <w:right w:val="nil"/>
            </w:tcBorders>
            <w:shd w:val="clear" w:color="auto" w:fill="auto"/>
            <w:noWrap/>
            <w:vAlign w:val="bottom"/>
            <w:hideMark/>
          </w:tcPr>
          <w:p w14:paraId="5252FB30" w14:textId="77777777" w:rsidR="003C7814" w:rsidRPr="00742C77" w:rsidRDefault="003C7814" w:rsidP="00771FA8">
            <w:pPr>
              <w:spacing w:after="0" w:line="240" w:lineRule="auto"/>
              <w:rPr>
                <w:rFonts w:ascii="Times New Roman" w:hAnsi="Times New Roman"/>
                <w:i/>
                <w:iCs/>
                <w:sz w:val="18"/>
                <w:szCs w:val="18"/>
                <w:lang w:val="en-US"/>
              </w:rPr>
            </w:pPr>
          </w:p>
        </w:tc>
      </w:tr>
    </w:tbl>
    <w:p w14:paraId="16AE2503" w14:textId="77777777" w:rsidR="003C7814" w:rsidRPr="00742C77" w:rsidRDefault="003C7814" w:rsidP="003C7814">
      <w:pPr>
        <w:spacing w:line="257" w:lineRule="auto"/>
        <w:jc w:val="both"/>
        <w:rPr>
          <w:lang w:val="en-US"/>
        </w:rPr>
      </w:pPr>
    </w:p>
    <w:p w14:paraId="31CE958B" w14:textId="3D403ADE" w:rsidR="003C7814" w:rsidRPr="00D758F9" w:rsidRDefault="00D758F9" w:rsidP="003C7814">
      <w:pPr>
        <w:spacing w:line="257" w:lineRule="auto"/>
        <w:jc w:val="both"/>
        <w:rPr>
          <w:lang w:val="en-US"/>
        </w:rPr>
      </w:pPr>
      <w:r w:rsidRPr="00D758F9">
        <w:rPr>
          <w:lang w:val="en-US"/>
        </w:rPr>
        <w:t xml:space="preserve">It is worth mentioning that the CMS has estimated additional co-financing of USD 3.81 million corresponding to contributions from the FNDR Cayumanque Restoration Program, the CONAF REDD+ Project in Alhué, the FNDR INFOR Achibueno Program, and the MMA Restoration Pilot Plan. These figures were not included in Table 14 because these resources </w:t>
      </w:r>
      <w:r w:rsidR="00DB71B7">
        <w:rPr>
          <w:lang w:val="en-US"/>
        </w:rPr>
        <w:t>we</w:t>
      </w:r>
      <w:r w:rsidRPr="00D758F9">
        <w:rPr>
          <w:lang w:val="en-US"/>
        </w:rPr>
        <w:t xml:space="preserve">re not formalized or their magnitude </w:t>
      </w:r>
      <w:r w:rsidR="00DB71B7">
        <w:rPr>
          <w:lang w:val="en-US"/>
        </w:rPr>
        <w:t>were</w:t>
      </w:r>
      <w:r w:rsidRPr="00D758F9">
        <w:rPr>
          <w:lang w:val="en-US"/>
        </w:rPr>
        <w:t xml:space="preserve"> not known. Furthermore, it </w:t>
      </w:r>
      <w:r w:rsidR="00DB71B7">
        <w:rPr>
          <w:lang w:val="en-US"/>
        </w:rPr>
        <w:t>was</w:t>
      </w:r>
      <w:r w:rsidR="00DB71B7" w:rsidRPr="00D758F9">
        <w:rPr>
          <w:lang w:val="en-US"/>
        </w:rPr>
        <w:t xml:space="preserve"> </w:t>
      </w:r>
      <w:r w:rsidRPr="00D758F9">
        <w:rPr>
          <w:lang w:val="en-US"/>
        </w:rPr>
        <w:t xml:space="preserve">not indicated whether they </w:t>
      </w:r>
      <w:r w:rsidR="007C022E">
        <w:rPr>
          <w:lang w:val="en-US"/>
        </w:rPr>
        <w:t>we</w:t>
      </w:r>
      <w:r w:rsidRPr="00D758F9">
        <w:rPr>
          <w:lang w:val="en-US"/>
        </w:rPr>
        <w:t>re cash or in-kind contributions. If these contributions are confirmed, the cash contribution of the MMA and other government partners could increase from 11% to 60% of the initial commitment. Finally, there is no information on the UNDP counterpart, which should reach USD 1 million.</w:t>
      </w:r>
    </w:p>
    <w:p w14:paraId="5D4BCAD7" w14:textId="1A71AA26" w:rsidR="003C7814" w:rsidRDefault="00D758F9" w:rsidP="003C7814">
      <w:pPr>
        <w:spacing w:line="257" w:lineRule="auto"/>
        <w:jc w:val="both"/>
        <w:rPr>
          <w:lang w:val="en-US"/>
        </w:rPr>
      </w:pPr>
      <w:r w:rsidRPr="00D758F9">
        <w:rPr>
          <w:lang w:val="en-US"/>
        </w:rPr>
        <w:t>As a conclusion of this section, this goal has not been achieved at the moment</w:t>
      </w:r>
      <w:r w:rsidR="00556F93">
        <w:rPr>
          <w:lang w:val="en-US"/>
        </w:rPr>
        <w:t xml:space="preserve">. However, </w:t>
      </w:r>
      <w:r w:rsidRPr="00D758F9">
        <w:rPr>
          <w:lang w:val="en-US"/>
        </w:rPr>
        <w:t xml:space="preserve">based on the information above, </w:t>
      </w:r>
      <w:r w:rsidR="00556F93">
        <w:rPr>
          <w:lang w:val="en-US"/>
        </w:rPr>
        <w:t xml:space="preserve">it </w:t>
      </w:r>
      <w:r w:rsidRPr="00D758F9">
        <w:rPr>
          <w:lang w:val="en-US"/>
        </w:rPr>
        <w:t>could be slightly over 60% of the funds initially committed</w:t>
      </w:r>
      <w:r w:rsidR="00556F93">
        <w:rPr>
          <w:lang w:val="en-US"/>
        </w:rPr>
        <w:t>, and</w:t>
      </w:r>
      <w:r w:rsidRPr="00D758F9">
        <w:rPr>
          <w:lang w:val="en-US"/>
        </w:rPr>
        <w:t xml:space="preserve"> according to the information provided by the project team,</w:t>
      </w:r>
      <w:r>
        <w:rPr>
          <w:lang w:val="en-US"/>
        </w:rPr>
        <w:t xml:space="preserve"> additional updated figures would</w:t>
      </w:r>
      <w:r w:rsidRPr="00D758F9">
        <w:rPr>
          <w:lang w:val="en-US"/>
        </w:rPr>
        <w:t xml:space="preserve"> be available from INDAP, INFOR and CONAF by the end of 2020.</w:t>
      </w:r>
    </w:p>
    <w:p w14:paraId="02C92FE4" w14:textId="73C4746A" w:rsidR="0075669A" w:rsidRPr="0075669A" w:rsidRDefault="0075669A" w:rsidP="0075669A">
      <w:pPr>
        <w:spacing w:line="257" w:lineRule="auto"/>
        <w:jc w:val="both"/>
        <w:rPr>
          <w:b/>
          <w:lang w:val="en-US"/>
        </w:rPr>
      </w:pPr>
      <w:r>
        <w:rPr>
          <w:b/>
          <w:lang w:val="en-US"/>
        </w:rPr>
        <w:t xml:space="preserve">   C</w:t>
      </w:r>
      <w:r w:rsidRPr="0075669A">
        <w:rPr>
          <w:b/>
          <w:lang w:val="en-US"/>
        </w:rPr>
        <w:t xml:space="preserve">onfirmed sources of </w:t>
      </w:r>
      <w:r w:rsidRPr="0075669A">
        <w:rPr>
          <w:b/>
          <w:u w:val="single"/>
          <w:lang w:val="en-US"/>
        </w:rPr>
        <w:t>Co-f</w:t>
      </w:r>
      <w:r w:rsidRPr="0075669A">
        <w:rPr>
          <w:b/>
          <w:u w:val="single"/>
          <w:lang w:val="en-US"/>
        </w:rPr>
        <w:t>i</w:t>
      </w:r>
      <w:r w:rsidRPr="0075669A">
        <w:rPr>
          <w:b/>
          <w:u w:val="single"/>
          <w:lang w:val="en-US"/>
        </w:rPr>
        <w:t>n</w:t>
      </w:r>
      <w:r w:rsidRPr="0075669A">
        <w:rPr>
          <w:b/>
          <w:u w:val="single"/>
          <w:lang w:val="en-US"/>
        </w:rPr>
        <w:t>a</w:t>
      </w:r>
      <w:r w:rsidRPr="0075669A">
        <w:rPr>
          <w:b/>
          <w:u w:val="single"/>
          <w:lang w:val="en-US"/>
        </w:rPr>
        <w:t>ncing</w:t>
      </w:r>
      <w:r w:rsidRPr="0075669A">
        <w:rPr>
          <w:b/>
          <w:lang w:val="en-US"/>
        </w:rPr>
        <w:t xml:space="preserve"> for the project by name and by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05"/>
        <w:gridCol w:w="1543"/>
        <w:gridCol w:w="1963"/>
        <w:gridCol w:w="982"/>
      </w:tblGrid>
      <w:tr w:rsidR="0075669A" w:rsidRPr="0075669A" w14:paraId="5FE6CC14" w14:textId="77777777" w:rsidTr="0075669A">
        <w:trPr>
          <w:cantSplit/>
          <w:trHeight w:val="359"/>
          <w:jc w:val="center"/>
        </w:trPr>
        <w:tc>
          <w:tcPr>
            <w:tcW w:w="1266" w:type="pct"/>
            <w:vAlign w:val="center"/>
          </w:tcPr>
          <w:p w14:paraId="0E3917F1" w14:textId="4ED5FD5B" w:rsidR="0075669A" w:rsidRPr="0075669A" w:rsidRDefault="0075669A" w:rsidP="0075669A">
            <w:pPr>
              <w:spacing w:after="0" w:line="240" w:lineRule="auto"/>
              <w:jc w:val="center"/>
              <w:rPr>
                <w:rFonts w:asciiTheme="minorHAnsi" w:hAnsiTheme="minorHAnsi"/>
                <w:b/>
                <w:color w:val="000000"/>
                <w:sz w:val="18"/>
                <w:szCs w:val="18"/>
                <w:lang w:val="en-US" w:eastAsia="en-US"/>
              </w:rPr>
            </w:pPr>
            <w:r>
              <w:rPr>
                <w:b/>
              </w:rPr>
              <w:t xml:space="preserve">   </w:t>
            </w:r>
            <w:r w:rsidRPr="0075669A">
              <w:rPr>
                <w:rFonts w:asciiTheme="minorHAnsi" w:hAnsiTheme="minorHAnsi"/>
                <w:b/>
                <w:color w:val="000000"/>
                <w:sz w:val="18"/>
                <w:szCs w:val="18"/>
                <w:lang w:val="en-US" w:eastAsia="en-US"/>
              </w:rPr>
              <w:t xml:space="preserve">Sources of Co-financing </w:t>
            </w:r>
          </w:p>
        </w:tc>
        <w:tc>
          <w:tcPr>
            <w:tcW w:w="1192" w:type="pct"/>
            <w:vAlign w:val="center"/>
          </w:tcPr>
          <w:p w14:paraId="3F584461" w14:textId="77777777" w:rsidR="0075669A" w:rsidRPr="0075669A" w:rsidRDefault="0075669A" w:rsidP="0075669A">
            <w:pPr>
              <w:spacing w:after="0" w:line="240" w:lineRule="auto"/>
              <w:jc w:val="center"/>
              <w:rPr>
                <w:rFonts w:asciiTheme="minorHAnsi" w:hAnsiTheme="minorHAnsi"/>
                <w:b/>
                <w:color w:val="000000"/>
                <w:sz w:val="18"/>
                <w:szCs w:val="18"/>
                <w:lang w:val="en-US" w:eastAsia="en-US"/>
              </w:rPr>
            </w:pPr>
            <w:r w:rsidRPr="0075669A">
              <w:rPr>
                <w:rFonts w:asciiTheme="minorHAnsi" w:hAnsiTheme="minorHAnsi"/>
                <w:b/>
                <w:color w:val="000000"/>
                <w:sz w:val="18"/>
                <w:szCs w:val="18"/>
                <w:lang w:val="en-US" w:eastAsia="en-US"/>
              </w:rPr>
              <w:t xml:space="preserve">Name of Co-financier </w:t>
            </w:r>
          </w:p>
        </w:tc>
        <w:tc>
          <w:tcPr>
            <w:tcW w:w="874" w:type="pct"/>
            <w:vAlign w:val="center"/>
          </w:tcPr>
          <w:p w14:paraId="3844102F" w14:textId="77777777" w:rsidR="0075669A" w:rsidRPr="0075669A" w:rsidRDefault="0075669A" w:rsidP="0075669A">
            <w:pPr>
              <w:spacing w:after="0" w:line="240" w:lineRule="auto"/>
              <w:jc w:val="center"/>
              <w:rPr>
                <w:rFonts w:asciiTheme="minorHAnsi" w:hAnsiTheme="minorHAnsi"/>
                <w:b/>
                <w:color w:val="000000"/>
                <w:sz w:val="18"/>
                <w:szCs w:val="18"/>
                <w:lang w:val="en-US" w:eastAsia="en-US"/>
              </w:rPr>
            </w:pPr>
            <w:r w:rsidRPr="0075669A">
              <w:rPr>
                <w:rFonts w:asciiTheme="minorHAnsi" w:hAnsiTheme="minorHAnsi"/>
                <w:b/>
                <w:color w:val="000000"/>
                <w:sz w:val="18"/>
                <w:szCs w:val="18"/>
                <w:lang w:val="en-US" w:eastAsia="en-US"/>
              </w:rPr>
              <w:t xml:space="preserve">Type of </w:t>
            </w:r>
            <w:proofErr w:type="spellStart"/>
            <w:r w:rsidRPr="0075669A">
              <w:rPr>
                <w:rFonts w:asciiTheme="minorHAnsi" w:hAnsiTheme="minorHAnsi"/>
                <w:b/>
                <w:color w:val="000000"/>
                <w:sz w:val="18"/>
                <w:szCs w:val="18"/>
                <w:lang w:val="en-US" w:eastAsia="en-US"/>
              </w:rPr>
              <w:t>Cofinancing</w:t>
            </w:r>
            <w:proofErr w:type="spellEnd"/>
          </w:p>
        </w:tc>
        <w:tc>
          <w:tcPr>
            <w:tcW w:w="1112" w:type="pct"/>
            <w:vAlign w:val="center"/>
          </w:tcPr>
          <w:p w14:paraId="262DB7D6" w14:textId="77777777" w:rsidR="0075669A" w:rsidRPr="0075669A" w:rsidRDefault="0075669A" w:rsidP="0075669A">
            <w:pPr>
              <w:spacing w:after="0" w:line="240" w:lineRule="auto"/>
              <w:jc w:val="center"/>
              <w:rPr>
                <w:rFonts w:asciiTheme="minorHAnsi" w:hAnsiTheme="minorHAnsi"/>
                <w:b/>
                <w:color w:val="000000"/>
                <w:sz w:val="18"/>
                <w:szCs w:val="18"/>
                <w:lang w:val="en-US" w:eastAsia="en-US"/>
              </w:rPr>
            </w:pPr>
            <w:r w:rsidRPr="0075669A">
              <w:rPr>
                <w:rFonts w:asciiTheme="minorHAnsi" w:hAnsiTheme="minorHAnsi"/>
                <w:b/>
                <w:color w:val="000000"/>
                <w:sz w:val="18"/>
                <w:szCs w:val="18"/>
                <w:lang w:val="en-US" w:eastAsia="en-US"/>
              </w:rPr>
              <w:t xml:space="preserve">Investment </w:t>
            </w:r>
          </w:p>
          <w:p w14:paraId="42F261A3" w14:textId="77777777" w:rsidR="0075669A" w:rsidRPr="0075669A" w:rsidRDefault="0075669A" w:rsidP="0075669A">
            <w:pPr>
              <w:spacing w:after="0" w:line="240" w:lineRule="auto"/>
              <w:jc w:val="center"/>
              <w:rPr>
                <w:rFonts w:asciiTheme="minorHAnsi" w:hAnsiTheme="minorHAnsi"/>
                <w:b/>
                <w:color w:val="000000"/>
                <w:sz w:val="18"/>
                <w:szCs w:val="18"/>
                <w:lang w:val="en-US" w:eastAsia="en-US"/>
              </w:rPr>
            </w:pPr>
            <w:r w:rsidRPr="0075669A">
              <w:rPr>
                <w:rFonts w:asciiTheme="minorHAnsi" w:hAnsiTheme="minorHAnsi"/>
                <w:b/>
                <w:color w:val="000000"/>
                <w:sz w:val="18"/>
                <w:szCs w:val="18"/>
                <w:lang w:val="en-US" w:eastAsia="en-US"/>
              </w:rPr>
              <w:t>Mobilized</w:t>
            </w:r>
          </w:p>
        </w:tc>
        <w:tc>
          <w:tcPr>
            <w:tcW w:w="556" w:type="pct"/>
          </w:tcPr>
          <w:p w14:paraId="67987C56" w14:textId="77777777" w:rsidR="0075669A" w:rsidRPr="0075669A" w:rsidRDefault="0075669A" w:rsidP="0075669A">
            <w:pPr>
              <w:spacing w:after="200" w:line="276" w:lineRule="auto"/>
              <w:rPr>
                <w:rFonts w:asciiTheme="minorHAnsi" w:eastAsia="SimSun" w:hAnsiTheme="minorHAnsi"/>
                <w:sz w:val="18"/>
                <w:szCs w:val="18"/>
                <w:lang w:val="en-US" w:eastAsia="en-US"/>
              </w:rPr>
            </w:pPr>
            <w:r w:rsidRPr="0075669A">
              <w:rPr>
                <w:rFonts w:asciiTheme="minorHAnsi" w:hAnsiTheme="minorHAnsi"/>
                <w:b/>
                <w:color w:val="000000"/>
                <w:sz w:val="18"/>
                <w:szCs w:val="18"/>
                <w:lang w:val="en-US" w:eastAsia="en-US"/>
              </w:rPr>
              <w:t>Amount ($)</w:t>
            </w:r>
          </w:p>
        </w:tc>
      </w:tr>
      <w:tr w:rsidR="0075669A" w:rsidRPr="0075669A" w14:paraId="7BE4C19F" w14:textId="77777777" w:rsidTr="0075669A">
        <w:trPr>
          <w:cantSplit/>
          <w:jc w:val="center"/>
        </w:trPr>
        <w:tc>
          <w:tcPr>
            <w:tcW w:w="1266" w:type="pct"/>
          </w:tcPr>
          <w:p w14:paraId="342FF721"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bookmarkStart w:id="455" w:name="TblC_SrcCo_01"/>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bookmarkEnd w:id="455"/>
          </w:p>
        </w:tc>
        <w:tc>
          <w:tcPr>
            <w:tcW w:w="1192" w:type="pct"/>
          </w:tcPr>
          <w:p w14:paraId="2F287AFD"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bookmarkStart w:id="456" w:name="TblC_Cofinanciar_01"/>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Ministry of Environment</w:t>
            </w:r>
            <w:r w:rsidRPr="0075669A">
              <w:rPr>
                <w:rFonts w:asciiTheme="minorHAnsi" w:hAnsiTheme="minorHAnsi"/>
                <w:color w:val="000000"/>
                <w:sz w:val="18"/>
                <w:szCs w:val="18"/>
                <w:lang w:val="en-US" w:eastAsia="en-US"/>
              </w:rPr>
              <w:fldChar w:fldCharType="end"/>
            </w:r>
            <w:bookmarkEnd w:id="456"/>
          </w:p>
        </w:tc>
        <w:tc>
          <w:tcPr>
            <w:tcW w:w="874" w:type="pct"/>
          </w:tcPr>
          <w:p w14:paraId="3F03191F"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bookmarkStart w:id="457" w:name="TblC_CofinType_01"/>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bookmarkEnd w:id="457"/>
          </w:p>
        </w:tc>
        <w:tc>
          <w:tcPr>
            <w:tcW w:w="1112" w:type="pct"/>
          </w:tcPr>
          <w:p w14:paraId="74E79299"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72EFFDB3"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920,492</w:t>
            </w:r>
            <w:r w:rsidRPr="0075669A">
              <w:rPr>
                <w:rFonts w:asciiTheme="minorHAnsi" w:hAnsiTheme="minorHAnsi"/>
                <w:color w:val="000000"/>
                <w:sz w:val="18"/>
                <w:szCs w:val="18"/>
                <w:lang w:val="en-US" w:eastAsia="en-US"/>
              </w:rPr>
              <w:fldChar w:fldCharType="end"/>
            </w:r>
          </w:p>
        </w:tc>
      </w:tr>
      <w:tr w:rsidR="0075669A" w:rsidRPr="0075669A" w14:paraId="599D7F67" w14:textId="77777777" w:rsidTr="0075669A">
        <w:trPr>
          <w:cantSplit/>
          <w:jc w:val="center"/>
        </w:trPr>
        <w:tc>
          <w:tcPr>
            <w:tcW w:w="1266" w:type="pct"/>
          </w:tcPr>
          <w:p w14:paraId="11E4EBDF"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16398E46"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Ministry of Environment (Environment Protection Fund)</w:t>
            </w:r>
            <w:r w:rsidRPr="0075669A">
              <w:rPr>
                <w:rFonts w:asciiTheme="minorHAnsi" w:hAnsiTheme="minorHAnsi"/>
                <w:color w:val="000000"/>
                <w:sz w:val="18"/>
                <w:szCs w:val="18"/>
                <w:lang w:val="en-US" w:eastAsia="en-US"/>
              </w:rPr>
              <w:fldChar w:fldCharType="end"/>
            </w:r>
          </w:p>
        </w:tc>
        <w:tc>
          <w:tcPr>
            <w:tcW w:w="874" w:type="pct"/>
          </w:tcPr>
          <w:p w14:paraId="3913D91D"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497D0487"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5C238476"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1,161,491</w:t>
            </w:r>
            <w:r w:rsidRPr="0075669A">
              <w:rPr>
                <w:rFonts w:asciiTheme="minorHAnsi" w:hAnsiTheme="minorHAnsi"/>
                <w:color w:val="000000"/>
                <w:sz w:val="18"/>
                <w:szCs w:val="18"/>
                <w:lang w:val="en-US" w:eastAsia="en-US"/>
              </w:rPr>
              <w:fldChar w:fldCharType="end"/>
            </w:r>
          </w:p>
        </w:tc>
      </w:tr>
      <w:tr w:rsidR="0075669A" w:rsidRPr="0075669A" w14:paraId="367B4BA2" w14:textId="77777777" w:rsidTr="0075669A">
        <w:trPr>
          <w:cantSplit/>
          <w:jc w:val="center"/>
        </w:trPr>
        <w:tc>
          <w:tcPr>
            <w:tcW w:w="1266" w:type="pct"/>
          </w:tcPr>
          <w:p w14:paraId="0A2D78C6"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0D7EFC0E"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Ministry of Environment (Putú-Huenchullamí Pilot Ecological Restoration Plan)</w:t>
            </w:r>
            <w:r w:rsidRPr="0075669A">
              <w:rPr>
                <w:rFonts w:asciiTheme="minorHAnsi" w:hAnsiTheme="minorHAnsi"/>
                <w:color w:val="000000"/>
                <w:sz w:val="18"/>
                <w:szCs w:val="18"/>
                <w:lang w:val="en-US" w:eastAsia="en-US"/>
              </w:rPr>
              <w:fldChar w:fldCharType="end"/>
            </w:r>
          </w:p>
        </w:tc>
        <w:tc>
          <w:tcPr>
            <w:tcW w:w="874" w:type="pct"/>
          </w:tcPr>
          <w:p w14:paraId="5B985A6F"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4"/>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7ED23ABF"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6224BD33"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18,475</w:t>
            </w:r>
            <w:r w:rsidRPr="0075669A">
              <w:rPr>
                <w:rFonts w:asciiTheme="minorHAnsi" w:hAnsiTheme="minorHAnsi"/>
                <w:color w:val="000000"/>
                <w:sz w:val="18"/>
                <w:szCs w:val="18"/>
                <w:lang w:val="en-US" w:eastAsia="en-US"/>
              </w:rPr>
              <w:fldChar w:fldCharType="end"/>
            </w:r>
          </w:p>
        </w:tc>
      </w:tr>
      <w:tr w:rsidR="0075669A" w:rsidRPr="0075669A" w14:paraId="1CE78B2F" w14:textId="77777777" w:rsidTr="0075669A">
        <w:trPr>
          <w:cantSplit/>
          <w:jc w:val="center"/>
        </w:trPr>
        <w:tc>
          <w:tcPr>
            <w:tcW w:w="1266" w:type="pct"/>
          </w:tcPr>
          <w:p w14:paraId="3311543A"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3AD90EC3"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 xml:space="preserve">Institute of Agricultural Development (INDAP) </w:t>
            </w:r>
            <w:r w:rsidRPr="0075669A">
              <w:rPr>
                <w:rFonts w:asciiTheme="minorHAnsi" w:hAnsiTheme="minorHAnsi"/>
                <w:color w:val="000000"/>
                <w:sz w:val="18"/>
                <w:szCs w:val="18"/>
                <w:lang w:val="en-US" w:eastAsia="en-US"/>
              </w:rPr>
              <w:fldChar w:fldCharType="end"/>
            </w:r>
          </w:p>
        </w:tc>
        <w:tc>
          <w:tcPr>
            <w:tcW w:w="874" w:type="pct"/>
          </w:tcPr>
          <w:p w14:paraId="34181293"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1A8D7309"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3F82EDBF"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716,117</w:t>
            </w:r>
            <w:r w:rsidRPr="0075669A">
              <w:rPr>
                <w:rFonts w:asciiTheme="minorHAnsi" w:hAnsiTheme="minorHAnsi"/>
                <w:color w:val="000000"/>
                <w:sz w:val="18"/>
                <w:szCs w:val="18"/>
                <w:lang w:val="en-US" w:eastAsia="en-US"/>
              </w:rPr>
              <w:fldChar w:fldCharType="end"/>
            </w:r>
          </w:p>
        </w:tc>
      </w:tr>
      <w:tr w:rsidR="0075669A" w:rsidRPr="0075669A" w14:paraId="270F3198" w14:textId="77777777" w:rsidTr="0075669A">
        <w:trPr>
          <w:cantSplit/>
          <w:jc w:val="center"/>
        </w:trPr>
        <w:tc>
          <w:tcPr>
            <w:tcW w:w="1266" w:type="pct"/>
          </w:tcPr>
          <w:p w14:paraId="79D358E5"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3C064CB1"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Forest National Agency (CONAF)</w:t>
            </w:r>
            <w:r w:rsidRPr="0075669A">
              <w:rPr>
                <w:rFonts w:asciiTheme="minorHAnsi" w:hAnsiTheme="minorHAnsi"/>
                <w:color w:val="000000"/>
                <w:sz w:val="18"/>
                <w:szCs w:val="18"/>
                <w:lang w:val="en-US" w:eastAsia="en-US"/>
              </w:rPr>
              <w:fldChar w:fldCharType="end"/>
            </w:r>
          </w:p>
        </w:tc>
        <w:tc>
          <w:tcPr>
            <w:tcW w:w="874" w:type="pct"/>
          </w:tcPr>
          <w:p w14:paraId="58B8F3BF"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4A6BD13C"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2546C563"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48,880</w:t>
            </w:r>
            <w:r w:rsidRPr="0075669A">
              <w:rPr>
                <w:rFonts w:asciiTheme="minorHAnsi" w:hAnsiTheme="minorHAnsi"/>
                <w:color w:val="000000"/>
                <w:sz w:val="18"/>
                <w:szCs w:val="18"/>
                <w:lang w:val="en-US" w:eastAsia="en-US"/>
              </w:rPr>
              <w:fldChar w:fldCharType="end"/>
            </w:r>
          </w:p>
        </w:tc>
      </w:tr>
      <w:tr w:rsidR="0075669A" w:rsidRPr="0075669A" w14:paraId="1A895D03" w14:textId="77777777" w:rsidTr="0075669A">
        <w:trPr>
          <w:cantSplit/>
          <w:jc w:val="center"/>
        </w:trPr>
        <w:tc>
          <w:tcPr>
            <w:tcW w:w="1266" w:type="pct"/>
          </w:tcPr>
          <w:p w14:paraId="0CEE6AC4"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31828CD0"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Forestry National Agency (CONAF) - UN REDD Pilot Project Alhué</w:t>
            </w:r>
            <w:r w:rsidRPr="0075669A">
              <w:rPr>
                <w:rFonts w:asciiTheme="minorHAnsi" w:hAnsiTheme="minorHAnsi"/>
                <w:color w:val="000000"/>
                <w:sz w:val="18"/>
                <w:szCs w:val="18"/>
                <w:lang w:val="en-US" w:eastAsia="en-US"/>
              </w:rPr>
              <w:fldChar w:fldCharType="end"/>
            </w:r>
          </w:p>
        </w:tc>
        <w:tc>
          <w:tcPr>
            <w:tcW w:w="874" w:type="pct"/>
          </w:tcPr>
          <w:p w14:paraId="7860D675"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7"/>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361050F9"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2AFF2DB6"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286,164</w:t>
            </w:r>
            <w:r w:rsidRPr="0075669A">
              <w:rPr>
                <w:rFonts w:asciiTheme="minorHAnsi" w:hAnsiTheme="minorHAnsi"/>
                <w:color w:val="000000"/>
                <w:sz w:val="18"/>
                <w:szCs w:val="18"/>
                <w:lang w:val="en-US" w:eastAsia="en-US"/>
              </w:rPr>
              <w:fldChar w:fldCharType="end"/>
            </w:r>
          </w:p>
        </w:tc>
      </w:tr>
      <w:tr w:rsidR="0075669A" w:rsidRPr="0075669A" w14:paraId="3393EE90" w14:textId="77777777" w:rsidTr="0075669A">
        <w:trPr>
          <w:cantSplit/>
          <w:jc w:val="center"/>
        </w:trPr>
        <w:tc>
          <w:tcPr>
            <w:tcW w:w="1266" w:type="pct"/>
          </w:tcPr>
          <w:p w14:paraId="22C1F0EB"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05441D06"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Solidarity and Social Investment Fund (FOSIS)</w:t>
            </w:r>
            <w:r w:rsidRPr="0075669A">
              <w:rPr>
                <w:rFonts w:asciiTheme="minorHAnsi" w:hAnsiTheme="minorHAnsi"/>
                <w:color w:val="000000"/>
                <w:sz w:val="18"/>
                <w:szCs w:val="18"/>
                <w:lang w:val="en-US" w:eastAsia="en-US"/>
              </w:rPr>
              <w:fldChar w:fldCharType="end"/>
            </w:r>
          </w:p>
        </w:tc>
        <w:tc>
          <w:tcPr>
            <w:tcW w:w="874" w:type="pct"/>
          </w:tcPr>
          <w:p w14:paraId="211A24C1"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0300D516"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51FB5FB8"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172,648</w:t>
            </w:r>
            <w:r w:rsidRPr="0075669A">
              <w:rPr>
                <w:rFonts w:asciiTheme="minorHAnsi" w:hAnsiTheme="minorHAnsi"/>
                <w:color w:val="000000"/>
                <w:sz w:val="18"/>
                <w:szCs w:val="18"/>
                <w:lang w:val="en-US" w:eastAsia="en-US"/>
              </w:rPr>
              <w:fldChar w:fldCharType="end"/>
            </w:r>
          </w:p>
        </w:tc>
      </w:tr>
      <w:tr w:rsidR="0075669A" w:rsidRPr="0075669A" w14:paraId="7E599A4B" w14:textId="77777777" w:rsidTr="0075669A">
        <w:trPr>
          <w:cantSplit/>
          <w:jc w:val="center"/>
        </w:trPr>
        <w:tc>
          <w:tcPr>
            <w:tcW w:w="1266" w:type="pct"/>
          </w:tcPr>
          <w:p w14:paraId="4D33D730"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lastRenderedPageBreak/>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58D33436"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 xml:space="preserve">Forestry Institute (INFOR) - Achibueno FNDR Program </w:t>
            </w:r>
            <w:r w:rsidRPr="0075669A">
              <w:rPr>
                <w:rFonts w:asciiTheme="minorHAnsi" w:hAnsiTheme="minorHAnsi"/>
                <w:color w:val="000000"/>
                <w:sz w:val="18"/>
                <w:szCs w:val="18"/>
                <w:lang w:val="en-US" w:eastAsia="en-US"/>
              </w:rPr>
              <w:fldChar w:fldCharType="end"/>
            </w:r>
          </w:p>
        </w:tc>
        <w:tc>
          <w:tcPr>
            <w:tcW w:w="874" w:type="pct"/>
          </w:tcPr>
          <w:p w14:paraId="3986EB69"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0801F549"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4E2BB8B3"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163,080</w:t>
            </w:r>
            <w:r w:rsidRPr="0075669A">
              <w:rPr>
                <w:rFonts w:asciiTheme="minorHAnsi" w:hAnsiTheme="minorHAnsi"/>
                <w:color w:val="000000"/>
                <w:sz w:val="18"/>
                <w:szCs w:val="18"/>
                <w:lang w:val="en-US" w:eastAsia="en-US"/>
              </w:rPr>
              <w:fldChar w:fldCharType="end"/>
            </w:r>
          </w:p>
        </w:tc>
      </w:tr>
      <w:tr w:rsidR="0075669A" w:rsidRPr="0075669A" w14:paraId="2F0A0E1A" w14:textId="77777777" w:rsidTr="0075669A">
        <w:trPr>
          <w:cantSplit/>
          <w:jc w:val="center"/>
        </w:trPr>
        <w:tc>
          <w:tcPr>
            <w:tcW w:w="1266" w:type="pct"/>
          </w:tcPr>
          <w:p w14:paraId="4E812555"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6"/>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4B8211E8"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Community-based Organizations</w:t>
            </w:r>
            <w:r w:rsidRPr="0075669A">
              <w:rPr>
                <w:rFonts w:asciiTheme="minorHAnsi" w:hAnsiTheme="minorHAnsi"/>
                <w:color w:val="000000"/>
                <w:sz w:val="18"/>
                <w:szCs w:val="18"/>
                <w:lang w:val="en-US" w:eastAsia="en-US"/>
              </w:rPr>
              <w:fldChar w:fldCharType="end"/>
            </w:r>
          </w:p>
        </w:tc>
        <w:tc>
          <w:tcPr>
            <w:tcW w:w="874" w:type="pct"/>
          </w:tcPr>
          <w:p w14:paraId="57F5DDED"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0E4FB57A"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22F1BDC6"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144,522</w:t>
            </w:r>
            <w:r w:rsidRPr="0075669A">
              <w:rPr>
                <w:rFonts w:asciiTheme="minorHAnsi" w:hAnsiTheme="minorHAnsi"/>
                <w:color w:val="000000"/>
                <w:sz w:val="18"/>
                <w:szCs w:val="18"/>
                <w:lang w:val="en-US" w:eastAsia="en-US"/>
              </w:rPr>
              <w:fldChar w:fldCharType="end"/>
            </w:r>
          </w:p>
        </w:tc>
      </w:tr>
      <w:tr w:rsidR="0075669A" w:rsidRPr="0075669A" w14:paraId="32D36624" w14:textId="77777777" w:rsidTr="0075669A">
        <w:trPr>
          <w:cantSplit/>
          <w:jc w:val="center"/>
        </w:trPr>
        <w:tc>
          <w:tcPr>
            <w:tcW w:w="1266" w:type="pct"/>
          </w:tcPr>
          <w:p w14:paraId="2FCBC5A0"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1"/>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37695E39"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 xml:space="preserve">United Nations Development Programme (PNUD-Chile) - BIOFIN (San Nicolás) and UN REDD (Alhué) microcapital </w:t>
            </w:r>
            <w:r w:rsidRPr="0075669A">
              <w:rPr>
                <w:rFonts w:asciiTheme="minorHAnsi" w:hAnsiTheme="minorHAnsi"/>
                <w:color w:val="000000"/>
                <w:sz w:val="18"/>
                <w:szCs w:val="18"/>
                <w:lang w:val="en-US" w:eastAsia="en-US"/>
              </w:rPr>
              <w:fldChar w:fldCharType="end"/>
            </w:r>
          </w:p>
        </w:tc>
        <w:tc>
          <w:tcPr>
            <w:tcW w:w="874" w:type="pct"/>
          </w:tcPr>
          <w:p w14:paraId="6050750A"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09A6F3A7"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64DDFA2C"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76,928</w:t>
            </w:r>
            <w:r w:rsidRPr="0075669A">
              <w:rPr>
                <w:rFonts w:asciiTheme="minorHAnsi" w:hAnsiTheme="minorHAnsi"/>
                <w:color w:val="000000"/>
                <w:sz w:val="18"/>
                <w:szCs w:val="18"/>
                <w:lang w:val="en-US" w:eastAsia="en-US"/>
              </w:rPr>
              <w:fldChar w:fldCharType="end"/>
            </w:r>
          </w:p>
        </w:tc>
      </w:tr>
      <w:tr w:rsidR="0075669A" w:rsidRPr="0075669A" w14:paraId="609B2ECB" w14:textId="77777777" w:rsidTr="0075669A">
        <w:trPr>
          <w:cantSplit/>
          <w:jc w:val="center"/>
        </w:trPr>
        <w:tc>
          <w:tcPr>
            <w:tcW w:w="1266" w:type="pct"/>
          </w:tcPr>
          <w:p w14:paraId="73024C17"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3A2E0677"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Cayumanque Ecological Restoration Program (FNDR Biobío Region and Ministry of Environment)</w:t>
            </w:r>
            <w:r w:rsidRPr="0075669A">
              <w:rPr>
                <w:rFonts w:asciiTheme="minorHAnsi" w:hAnsiTheme="minorHAnsi"/>
                <w:color w:val="000000"/>
                <w:sz w:val="18"/>
                <w:szCs w:val="18"/>
                <w:lang w:val="en-US" w:eastAsia="en-US"/>
              </w:rPr>
              <w:fldChar w:fldCharType="end"/>
            </w:r>
          </w:p>
        </w:tc>
        <w:tc>
          <w:tcPr>
            <w:tcW w:w="874" w:type="pct"/>
          </w:tcPr>
          <w:p w14:paraId="12BAE3AB"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4"/>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26BCC1D5"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3264D063"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3,239,738</w:t>
            </w:r>
            <w:r w:rsidRPr="0075669A">
              <w:rPr>
                <w:rFonts w:asciiTheme="minorHAnsi" w:hAnsiTheme="minorHAnsi"/>
                <w:color w:val="000000"/>
                <w:sz w:val="18"/>
                <w:szCs w:val="18"/>
                <w:lang w:val="en-US" w:eastAsia="en-US"/>
              </w:rPr>
              <w:fldChar w:fldCharType="end"/>
            </w:r>
          </w:p>
        </w:tc>
      </w:tr>
      <w:tr w:rsidR="0075669A" w:rsidRPr="0075669A" w14:paraId="6973404C" w14:textId="77777777" w:rsidTr="0075669A">
        <w:trPr>
          <w:cantSplit/>
          <w:jc w:val="center"/>
        </w:trPr>
        <w:tc>
          <w:tcPr>
            <w:tcW w:w="1266" w:type="pct"/>
          </w:tcPr>
          <w:p w14:paraId="3C5F10DE"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92" w:type="pct"/>
          </w:tcPr>
          <w:p w14:paraId="2616D670"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noProof/>
                <w:color w:val="000000"/>
                <w:sz w:val="18"/>
                <w:szCs w:val="18"/>
                <w:lang w:val="en-US" w:eastAsia="en-US"/>
              </w:rPr>
              <w:t>Municipality of San Nicolás (Rural Development Department - PRODESAL)</w:t>
            </w:r>
            <w:r w:rsidRPr="0075669A">
              <w:rPr>
                <w:rFonts w:asciiTheme="minorHAnsi" w:hAnsiTheme="minorHAnsi"/>
                <w:color w:val="000000"/>
                <w:sz w:val="18"/>
                <w:szCs w:val="18"/>
                <w:lang w:val="en-US" w:eastAsia="en-US"/>
              </w:rPr>
              <w:fldChar w:fldCharType="end"/>
            </w:r>
          </w:p>
        </w:tc>
        <w:tc>
          <w:tcPr>
            <w:tcW w:w="874" w:type="pct"/>
          </w:tcPr>
          <w:p w14:paraId="552D4C98"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1112" w:type="pct"/>
          </w:tcPr>
          <w:p w14:paraId="45E04F1E" w14:textId="77777777" w:rsidR="0075669A" w:rsidRPr="0075669A" w:rsidRDefault="0075669A" w:rsidP="0075669A">
            <w:pPr>
              <w:spacing w:after="0" w:line="276" w:lineRule="auto"/>
              <w:rPr>
                <w:rFonts w:asciiTheme="minorHAnsi" w:eastAsia="SimSun" w:hAnsiTheme="minorHAnsi"/>
                <w:color w:val="000000"/>
                <w:sz w:val="18"/>
                <w:szCs w:val="18"/>
                <w:lang w:val="en-US" w:eastAsia="en-US"/>
              </w:rPr>
            </w:pPr>
            <w:r w:rsidRPr="0075669A">
              <w:rPr>
                <w:rFonts w:asciiTheme="minorHAnsi" w:eastAsia="SimSun" w:hAnsiTheme="minorHAnsi"/>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75669A">
              <w:rPr>
                <w:rFonts w:asciiTheme="minorHAnsi" w:eastAsia="SimSun" w:hAnsiTheme="minorHAnsi"/>
                <w:color w:val="000000"/>
                <w:sz w:val="18"/>
                <w:szCs w:val="18"/>
                <w:lang w:val="en-US" w:eastAsia="en-US"/>
              </w:rPr>
              <w:instrText xml:space="preserve"> FORMDROPDOWN </w:instrText>
            </w:r>
            <w:r w:rsidRPr="0075669A">
              <w:rPr>
                <w:rFonts w:asciiTheme="minorHAnsi" w:eastAsia="SimSun" w:hAnsiTheme="minorHAnsi"/>
                <w:color w:val="000000"/>
                <w:sz w:val="18"/>
                <w:szCs w:val="18"/>
                <w:lang w:val="en-US" w:eastAsia="en-US"/>
              </w:rPr>
            </w:r>
            <w:r w:rsidRPr="0075669A">
              <w:rPr>
                <w:rFonts w:asciiTheme="minorHAnsi" w:eastAsia="SimSun" w:hAnsiTheme="minorHAnsi"/>
                <w:color w:val="000000"/>
                <w:sz w:val="18"/>
                <w:szCs w:val="18"/>
                <w:lang w:val="en-US" w:eastAsia="en-US"/>
              </w:rPr>
              <w:fldChar w:fldCharType="end"/>
            </w:r>
          </w:p>
        </w:tc>
        <w:tc>
          <w:tcPr>
            <w:tcW w:w="556" w:type="pct"/>
          </w:tcPr>
          <w:p w14:paraId="4947FAF4" w14:textId="77777777" w:rsidR="0075669A" w:rsidRPr="0075669A" w:rsidRDefault="0075669A" w:rsidP="0075669A">
            <w:pPr>
              <w:spacing w:after="0" w:line="276" w:lineRule="auto"/>
              <w:jc w:val="right"/>
              <w:rPr>
                <w:rFonts w:asciiTheme="minorHAnsi" w:eastAsia="SimSun" w:hAnsiTheme="minorHAnsi"/>
                <w:color w:val="000000"/>
                <w:sz w:val="18"/>
                <w:szCs w:val="18"/>
                <w:lang w:val="en-US" w:eastAsia="en-US"/>
              </w:rPr>
            </w:pPr>
            <w:r w:rsidRPr="0075669A">
              <w:rPr>
                <w:rFonts w:asciiTheme="minorHAnsi" w:hAnsiTheme="minorHAnsi"/>
                <w:color w:val="000000"/>
                <w:sz w:val="18"/>
                <w:szCs w:val="18"/>
                <w:lang w:val="en-US" w:eastAsia="en-US"/>
              </w:rPr>
              <w:fldChar w:fldCharType="begin">
                <w:ffData>
                  <w:name w:val="TblC_Cofinanciar_01"/>
                  <w:enabled/>
                  <w:calcOnExit w:val="0"/>
                  <w:textInput/>
                </w:ffData>
              </w:fldChar>
            </w:r>
            <w:r w:rsidRPr="0075669A">
              <w:rPr>
                <w:rFonts w:asciiTheme="minorHAnsi" w:hAnsiTheme="minorHAnsi"/>
                <w:color w:val="000000"/>
                <w:sz w:val="18"/>
                <w:szCs w:val="18"/>
                <w:lang w:val="en-US" w:eastAsia="en-US"/>
              </w:rPr>
              <w:instrText xml:space="preserve"> FORMTEXT </w:instrText>
            </w:r>
            <w:r w:rsidRPr="0075669A">
              <w:rPr>
                <w:rFonts w:asciiTheme="minorHAnsi" w:hAnsiTheme="minorHAnsi"/>
                <w:color w:val="000000"/>
                <w:sz w:val="18"/>
                <w:szCs w:val="18"/>
                <w:lang w:val="en-US" w:eastAsia="en-US"/>
              </w:rPr>
            </w:r>
            <w:r w:rsidRPr="0075669A">
              <w:rPr>
                <w:rFonts w:asciiTheme="minorHAnsi" w:hAnsiTheme="minorHAnsi"/>
                <w:color w:val="000000"/>
                <w:sz w:val="18"/>
                <w:szCs w:val="18"/>
                <w:lang w:val="en-US" w:eastAsia="en-US"/>
              </w:rPr>
              <w:fldChar w:fldCharType="separate"/>
            </w:r>
            <w:r w:rsidRPr="0075669A">
              <w:rPr>
                <w:rFonts w:asciiTheme="minorHAnsi" w:hAnsiTheme="minorHAnsi"/>
                <w:color w:val="000000"/>
                <w:sz w:val="18"/>
                <w:szCs w:val="18"/>
                <w:lang w:val="en-US" w:eastAsia="en-US"/>
              </w:rPr>
              <w:t>247,887</w:t>
            </w:r>
            <w:r w:rsidRPr="0075669A">
              <w:rPr>
                <w:rFonts w:asciiTheme="minorHAnsi" w:hAnsiTheme="minorHAnsi"/>
                <w:color w:val="000000"/>
                <w:sz w:val="18"/>
                <w:szCs w:val="18"/>
                <w:lang w:val="en-US" w:eastAsia="en-US"/>
              </w:rPr>
              <w:fldChar w:fldCharType="end"/>
            </w:r>
          </w:p>
        </w:tc>
      </w:tr>
      <w:tr w:rsidR="0075669A" w:rsidRPr="0075669A" w14:paraId="2C61E438" w14:textId="77777777" w:rsidTr="0075669A">
        <w:trPr>
          <w:cantSplit/>
          <w:jc w:val="center"/>
        </w:trPr>
        <w:tc>
          <w:tcPr>
            <w:tcW w:w="4444" w:type="pct"/>
            <w:gridSpan w:val="4"/>
            <w:tcBorders>
              <w:top w:val="double" w:sz="4" w:space="0" w:color="auto"/>
            </w:tcBorders>
          </w:tcPr>
          <w:p w14:paraId="19605D28" w14:textId="77777777" w:rsidR="0075669A" w:rsidRPr="0075669A" w:rsidRDefault="0075669A" w:rsidP="0075669A">
            <w:pPr>
              <w:spacing w:after="0" w:line="240" w:lineRule="auto"/>
              <w:rPr>
                <w:rFonts w:asciiTheme="minorHAnsi" w:hAnsiTheme="minorHAnsi"/>
                <w:color w:val="000000"/>
                <w:sz w:val="18"/>
                <w:szCs w:val="18"/>
                <w:lang w:val="en-US" w:eastAsia="en-US"/>
              </w:rPr>
            </w:pPr>
            <w:r w:rsidRPr="0075669A">
              <w:rPr>
                <w:rFonts w:asciiTheme="minorHAnsi" w:hAnsiTheme="minorHAnsi"/>
                <w:b/>
                <w:color w:val="000000"/>
                <w:sz w:val="18"/>
                <w:szCs w:val="18"/>
                <w:lang w:val="en-US" w:eastAsia="en-US"/>
              </w:rPr>
              <w:t>Total Co-financing</w:t>
            </w:r>
          </w:p>
        </w:tc>
        <w:tc>
          <w:tcPr>
            <w:tcW w:w="556" w:type="pct"/>
            <w:tcBorders>
              <w:top w:val="double" w:sz="4" w:space="0" w:color="auto"/>
            </w:tcBorders>
          </w:tcPr>
          <w:p w14:paraId="20E28054" w14:textId="77777777" w:rsidR="0075669A" w:rsidRPr="0075669A" w:rsidRDefault="0075669A" w:rsidP="0075669A">
            <w:pPr>
              <w:spacing w:after="0" w:line="240" w:lineRule="auto"/>
              <w:jc w:val="right"/>
              <w:rPr>
                <w:rFonts w:asciiTheme="minorHAnsi" w:hAnsiTheme="minorHAnsi"/>
                <w:b/>
                <w:color w:val="000000"/>
                <w:sz w:val="18"/>
                <w:szCs w:val="18"/>
                <w:lang w:val="en-US" w:eastAsia="en-US"/>
              </w:rPr>
            </w:pPr>
            <w:r w:rsidRPr="0075669A">
              <w:rPr>
                <w:rFonts w:asciiTheme="minorHAnsi" w:hAnsiTheme="minorHAnsi"/>
                <w:b/>
                <w:color w:val="000000"/>
                <w:sz w:val="18"/>
                <w:szCs w:val="18"/>
                <w:lang w:val="en-US" w:eastAsia="en-US"/>
              </w:rPr>
              <w:fldChar w:fldCharType="begin">
                <w:ffData>
                  <w:name w:val="TblC_Cofinanciar_01"/>
                  <w:enabled/>
                  <w:calcOnExit w:val="0"/>
                  <w:textInput/>
                </w:ffData>
              </w:fldChar>
            </w:r>
            <w:r w:rsidRPr="0075669A">
              <w:rPr>
                <w:rFonts w:asciiTheme="minorHAnsi" w:hAnsiTheme="minorHAnsi"/>
                <w:b/>
                <w:color w:val="000000"/>
                <w:sz w:val="18"/>
                <w:szCs w:val="18"/>
                <w:lang w:val="en-US" w:eastAsia="en-US"/>
              </w:rPr>
              <w:instrText xml:space="preserve"> FORMTEXT </w:instrText>
            </w:r>
            <w:r w:rsidRPr="0075669A">
              <w:rPr>
                <w:rFonts w:asciiTheme="minorHAnsi" w:hAnsiTheme="minorHAnsi"/>
                <w:b/>
                <w:color w:val="000000"/>
                <w:sz w:val="18"/>
                <w:szCs w:val="18"/>
                <w:lang w:val="en-US" w:eastAsia="en-US"/>
              </w:rPr>
            </w:r>
            <w:r w:rsidRPr="0075669A">
              <w:rPr>
                <w:rFonts w:asciiTheme="minorHAnsi" w:hAnsiTheme="minorHAnsi"/>
                <w:b/>
                <w:color w:val="000000"/>
                <w:sz w:val="18"/>
                <w:szCs w:val="18"/>
                <w:lang w:val="en-US" w:eastAsia="en-US"/>
              </w:rPr>
              <w:fldChar w:fldCharType="separate"/>
            </w:r>
            <w:r w:rsidRPr="0075669A">
              <w:rPr>
                <w:rFonts w:asciiTheme="minorHAnsi" w:hAnsiTheme="minorHAnsi"/>
                <w:b/>
                <w:noProof/>
                <w:color w:val="000000"/>
                <w:sz w:val="18"/>
                <w:szCs w:val="18"/>
                <w:lang w:val="en-US" w:eastAsia="en-US"/>
              </w:rPr>
              <w:t>6,948,536</w:t>
            </w:r>
            <w:r w:rsidRPr="0075669A">
              <w:rPr>
                <w:rFonts w:asciiTheme="minorHAnsi" w:hAnsiTheme="minorHAnsi"/>
                <w:b/>
                <w:color w:val="000000"/>
                <w:sz w:val="18"/>
                <w:szCs w:val="18"/>
                <w:lang w:val="en-US" w:eastAsia="en-US"/>
              </w:rPr>
              <w:fldChar w:fldCharType="end"/>
            </w:r>
          </w:p>
        </w:tc>
      </w:tr>
    </w:tbl>
    <w:p w14:paraId="48799546" w14:textId="77777777" w:rsidR="00C123C0" w:rsidRDefault="00C123C0" w:rsidP="003C7814">
      <w:pPr>
        <w:spacing w:line="257" w:lineRule="auto"/>
        <w:jc w:val="both"/>
        <w:rPr>
          <w:lang w:val="en-US"/>
        </w:rPr>
      </w:pPr>
    </w:p>
    <w:p w14:paraId="3FB16FAD" w14:textId="77777777" w:rsidR="003C7814" w:rsidRPr="000404FD" w:rsidRDefault="003C7814" w:rsidP="003C7814">
      <w:pPr>
        <w:keepNext/>
        <w:keepLines/>
        <w:spacing w:before="40" w:after="0"/>
        <w:outlineLvl w:val="2"/>
        <w:rPr>
          <w:rFonts w:asciiTheme="majorHAnsi" w:eastAsiaTheme="majorEastAsia" w:hAnsiTheme="majorHAnsi" w:cstheme="majorBidi"/>
          <w:vanish/>
          <w:color w:val="243F60" w:themeColor="accent1" w:themeShade="7F"/>
          <w:sz w:val="24"/>
          <w:szCs w:val="24"/>
        </w:rPr>
      </w:pPr>
    </w:p>
    <w:p w14:paraId="151603F6" w14:textId="37453CB7" w:rsidR="003C7814" w:rsidRPr="00D758F9" w:rsidRDefault="00D758F9" w:rsidP="00AB2BFD">
      <w:pPr>
        <w:pStyle w:val="Ttulo3"/>
        <w:numPr>
          <w:ilvl w:val="2"/>
          <w:numId w:val="16"/>
        </w:numPr>
        <w:ind w:left="851" w:hanging="851"/>
        <w:rPr>
          <w:lang w:val="en-US"/>
        </w:rPr>
      </w:pPr>
      <w:bookmarkStart w:id="458" w:name="_Toc61879264"/>
      <w:r w:rsidRPr="00D758F9">
        <w:rPr>
          <w:lang w:val="en-GB"/>
        </w:rPr>
        <w:t>Monitoring and Evaluation: input design and execution</w:t>
      </w:r>
      <w:r w:rsidR="003C7814" w:rsidRPr="00D758F9">
        <w:rPr>
          <w:lang w:val="en-US"/>
        </w:rPr>
        <w:t xml:space="preserve"> (*)</w:t>
      </w:r>
      <w:bookmarkEnd w:id="458"/>
    </w:p>
    <w:p w14:paraId="08A2AC1E" w14:textId="17753F2E" w:rsidR="003C7814" w:rsidRPr="00D758F9" w:rsidRDefault="00D758F9" w:rsidP="003C7814">
      <w:pPr>
        <w:spacing w:line="257" w:lineRule="auto"/>
        <w:jc w:val="both"/>
        <w:rPr>
          <w:lang w:val="en-US"/>
        </w:rPr>
      </w:pPr>
      <w:r w:rsidRPr="00D758F9">
        <w:rPr>
          <w:rFonts w:eastAsia="Calibri" w:cs="Calibri"/>
          <w:lang w:val="en-US"/>
        </w:rPr>
        <w:t>The project's M&amp;E Plan is described in PRODOC and is in accordance with UNDP and GEF procedures</w:t>
      </w:r>
      <w:r w:rsidR="00556F93">
        <w:rPr>
          <w:rFonts w:eastAsia="Calibri" w:cs="Calibri"/>
          <w:lang w:val="en-US"/>
        </w:rPr>
        <w:t xml:space="preserve"> with </w:t>
      </w:r>
      <w:r w:rsidRPr="00D758F9">
        <w:rPr>
          <w:rFonts w:eastAsia="Calibri" w:cs="Calibri"/>
          <w:lang w:val="en-US"/>
        </w:rPr>
        <w:t xml:space="preserve">responsibility for project execution under the supervision of the UNDP Country Office and the UNDP GEF Regional Office </w:t>
      </w:r>
      <w:r w:rsidR="00556F93">
        <w:rPr>
          <w:rFonts w:eastAsia="Calibri" w:cs="Calibri"/>
          <w:lang w:val="en-US"/>
        </w:rPr>
        <w:t>including</w:t>
      </w:r>
      <w:r w:rsidRPr="00D758F9">
        <w:rPr>
          <w:rFonts w:eastAsia="Calibri" w:cs="Calibri"/>
          <w:lang w:val="en-US"/>
        </w:rPr>
        <w:t xml:space="preserve"> monitoring at the national, </w:t>
      </w:r>
      <w:proofErr w:type="spellStart"/>
      <w:r w:rsidRPr="00D758F9">
        <w:rPr>
          <w:rFonts w:eastAsia="Calibri" w:cs="Calibri"/>
          <w:lang w:val="en-US"/>
        </w:rPr>
        <w:t>ecoregional</w:t>
      </w:r>
      <w:proofErr w:type="spellEnd"/>
      <w:r w:rsidRPr="00D758F9">
        <w:rPr>
          <w:rFonts w:eastAsia="Calibri" w:cs="Calibri"/>
          <w:lang w:val="en-US"/>
        </w:rPr>
        <w:t>, territorial, and local levels</w:t>
      </w:r>
      <w:r w:rsidR="003C7814" w:rsidRPr="00D758F9">
        <w:rPr>
          <w:rFonts w:eastAsia="Calibri" w:cs="Calibri"/>
          <w:lang w:val="en-US"/>
        </w:rPr>
        <w:t xml:space="preserve">. </w:t>
      </w:r>
      <w:r w:rsidRPr="00D758F9">
        <w:rPr>
          <w:rFonts w:eastAsia="Calibri" w:cs="Calibri"/>
          <w:lang w:val="en-US"/>
        </w:rPr>
        <w:t xml:space="preserve">It is also indicated that the monitoring and evaluation of results: </w:t>
      </w:r>
      <w:proofErr w:type="spellStart"/>
      <w:r w:rsidRPr="00D758F9">
        <w:rPr>
          <w:rFonts w:eastAsia="Calibri" w:cs="Calibri"/>
          <w:lang w:val="en-US"/>
        </w:rPr>
        <w:t>i</w:t>
      </w:r>
      <w:proofErr w:type="spellEnd"/>
      <w:r w:rsidRPr="00D758F9">
        <w:rPr>
          <w:rFonts w:eastAsia="Calibri" w:cs="Calibri"/>
          <w:lang w:val="en-US"/>
        </w:rPr>
        <w:t xml:space="preserve">) will be carried out with indicators proposed by the project and its institutional framework; ii) will include a start-up report, reviews of project implementation, analysis of project implementation, quarterly (QPR) and annual (PIR) analysis reports, as well as mid-term and final evaluations. The responsibilities for implementation and compliance with </w:t>
      </w:r>
      <w:r w:rsidR="00556F93">
        <w:rPr>
          <w:rFonts w:eastAsia="Calibri" w:cs="Calibri"/>
          <w:lang w:val="en-US"/>
        </w:rPr>
        <w:t xml:space="preserve">the </w:t>
      </w:r>
      <w:r w:rsidRPr="00D758F9">
        <w:rPr>
          <w:rFonts w:eastAsia="Calibri" w:cs="Calibri"/>
          <w:lang w:val="en-US"/>
        </w:rPr>
        <w:t xml:space="preserve">M&amp;E consider active participation by the Tripartite Committee (TPC), </w:t>
      </w:r>
      <w:r w:rsidR="00556F93">
        <w:rPr>
          <w:rFonts w:eastAsia="Calibri" w:cs="Calibri"/>
          <w:lang w:val="en-US"/>
        </w:rPr>
        <w:t>to indicate</w:t>
      </w:r>
      <w:r w:rsidR="00556F93" w:rsidRPr="00D758F9">
        <w:rPr>
          <w:rFonts w:eastAsia="Calibri" w:cs="Calibri"/>
          <w:lang w:val="en-US"/>
        </w:rPr>
        <w:t xml:space="preserve"> </w:t>
      </w:r>
      <w:r w:rsidRPr="00D758F9">
        <w:rPr>
          <w:rFonts w:eastAsia="Calibri" w:cs="Calibri"/>
          <w:lang w:val="en-US"/>
        </w:rPr>
        <w:t>the type of instruments to be presented to that entity.</w:t>
      </w:r>
    </w:p>
    <w:p w14:paraId="40186434" w14:textId="77777777" w:rsidR="00556F93" w:rsidRDefault="00742EFD" w:rsidP="003C7814">
      <w:pPr>
        <w:spacing w:line="257" w:lineRule="auto"/>
        <w:jc w:val="both"/>
        <w:rPr>
          <w:rFonts w:eastAsia="Calibri" w:cs="Calibri"/>
          <w:lang w:val="en-US"/>
        </w:rPr>
      </w:pPr>
      <w:r w:rsidRPr="00742EFD">
        <w:rPr>
          <w:rFonts w:eastAsia="Calibri" w:cs="Calibri"/>
          <w:lang w:val="en-US"/>
        </w:rPr>
        <w:t xml:space="preserve">The mandatory instruments of the M&amp;E Plan are </w:t>
      </w:r>
      <w:r w:rsidR="00556F93">
        <w:rPr>
          <w:rFonts w:eastAsia="Calibri" w:cs="Calibri"/>
          <w:lang w:val="en-US"/>
        </w:rPr>
        <w:t xml:space="preserve">the </w:t>
      </w:r>
      <w:r w:rsidRPr="00742EFD">
        <w:rPr>
          <w:rFonts w:eastAsia="Calibri" w:cs="Calibri"/>
          <w:lang w:val="en-US"/>
        </w:rPr>
        <w:t>Project Initiation Report (PRI), Project Annual Report (PRA), Quarterly Progress Reports, Thematic Reports, Project Final Report and Project Publications; and field visits by UNDP for M&amp;E All of these instruments-actions are described in scope and contribution to project management.</w:t>
      </w:r>
      <w:r w:rsidR="00556F93">
        <w:rPr>
          <w:rFonts w:eastAsia="Calibri" w:cs="Calibri"/>
          <w:lang w:val="en-US"/>
        </w:rPr>
        <w:t xml:space="preserve"> </w:t>
      </w:r>
    </w:p>
    <w:p w14:paraId="26AF2999" w14:textId="4BBD6B37" w:rsidR="00556F93" w:rsidRPr="00742EFD" w:rsidRDefault="00556F93" w:rsidP="003C7814">
      <w:pPr>
        <w:spacing w:line="257" w:lineRule="auto"/>
        <w:jc w:val="both"/>
        <w:rPr>
          <w:strike/>
          <w:lang w:val="en-US"/>
        </w:rPr>
      </w:pPr>
      <w:r w:rsidRPr="00556F93">
        <w:rPr>
          <w:rFonts w:eastAsia="Calibri" w:cs="Calibri"/>
          <w:lang w:val="en-US"/>
        </w:rPr>
        <w:t xml:space="preserve">In summary, the </w:t>
      </w:r>
      <w:r>
        <w:rPr>
          <w:rFonts w:eastAsia="Calibri" w:cs="Calibri"/>
          <w:lang w:val="en-US"/>
        </w:rPr>
        <w:t>PRODOC</w:t>
      </w:r>
      <w:r w:rsidRPr="00556F93">
        <w:rPr>
          <w:rFonts w:eastAsia="Calibri" w:cs="Calibri"/>
          <w:lang w:val="en-US"/>
        </w:rPr>
        <w:t xml:space="preserve"> M&amp;E Plan complies with the indications of the GEF Final Evaluation guide</w:t>
      </w:r>
      <w:r>
        <w:rPr>
          <w:rFonts w:eastAsia="Calibri" w:cs="Calibri"/>
          <w:lang w:val="en-US"/>
        </w:rPr>
        <w:t>.  H</w:t>
      </w:r>
      <w:r w:rsidRPr="00556F93">
        <w:rPr>
          <w:rFonts w:eastAsia="Calibri" w:cs="Calibri"/>
          <w:lang w:val="en-US"/>
        </w:rPr>
        <w:t xml:space="preserve">owever, it shows weaknesses </w:t>
      </w:r>
      <w:r>
        <w:rPr>
          <w:rFonts w:eastAsia="Calibri" w:cs="Calibri"/>
          <w:lang w:val="en-US"/>
        </w:rPr>
        <w:t xml:space="preserve">in controlling </w:t>
      </w:r>
      <w:r w:rsidRPr="00556F93">
        <w:rPr>
          <w:rFonts w:eastAsia="Calibri" w:cs="Calibri"/>
          <w:lang w:val="en-US"/>
        </w:rPr>
        <w:t>progress to results</w:t>
      </w:r>
      <w:r>
        <w:rPr>
          <w:rFonts w:eastAsia="Calibri" w:cs="Calibri"/>
          <w:lang w:val="en-US"/>
        </w:rPr>
        <w:t xml:space="preserve">.  </w:t>
      </w:r>
    </w:p>
    <w:p w14:paraId="47811E60" w14:textId="0C146F29" w:rsidR="003C7814" w:rsidRPr="00742EFD" w:rsidRDefault="00742EFD" w:rsidP="00742EFD">
      <w:pPr>
        <w:spacing w:line="257" w:lineRule="auto"/>
        <w:jc w:val="both"/>
        <w:rPr>
          <w:rFonts w:eastAsia="Calibri" w:cs="Calibri"/>
          <w:lang w:val="en-US"/>
        </w:rPr>
      </w:pPr>
      <w:r w:rsidRPr="00742EFD">
        <w:rPr>
          <w:rFonts w:eastAsia="Calibri" w:cs="Calibri"/>
          <w:lang w:val="en-US"/>
        </w:rPr>
        <w:t>The monitoring and evaluation of the project was coordinated between the DNP, CP</w:t>
      </w:r>
      <w:r>
        <w:rPr>
          <w:rFonts w:eastAsia="Calibri" w:cs="Calibri"/>
          <w:lang w:val="en-US"/>
        </w:rPr>
        <w:t>, and CS</w:t>
      </w:r>
      <w:r w:rsidRPr="00742EFD">
        <w:rPr>
          <w:rFonts w:eastAsia="Calibri" w:cs="Calibri"/>
          <w:lang w:val="en-US"/>
        </w:rPr>
        <w:t>, in close relationship with the UNDP National Office and</w:t>
      </w:r>
      <w:r w:rsidR="00556F93">
        <w:rPr>
          <w:rFonts w:eastAsia="Calibri" w:cs="Calibri"/>
          <w:lang w:val="en-US"/>
        </w:rPr>
        <w:t xml:space="preserve"> with</w:t>
      </w:r>
      <w:r w:rsidRPr="00742EFD">
        <w:rPr>
          <w:rFonts w:eastAsia="Calibri" w:cs="Calibri"/>
          <w:lang w:val="en-US"/>
        </w:rPr>
        <w:t xml:space="preserve"> the assistance of the ATR-UNDP GEF. One important change from PRODOC was that the central role it gave to the CTP was transferred to the C</w:t>
      </w:r>
      <w:r>
        <w:rPr>
          <w:rFonts w:eastAsia="Calibri" w:cs="Calibri"/>
          <w:lang w:val="en-US"/>
        </w:rPr>
        <w:t>S</w:t>
      </w:r>
      <w:r w:rsidRPr="00742EFD">
        <w:rPr>
          <w:rFonts w:eastAsia="Calibri" w:cs="Calibri"/>
          <w:lang w:val="en-US"/>
        </w:rPr>
        <w:t xml:space="preserve"> during execution.</w:t>
      </w:r>
    </w:p>
    <w:p w14:paraId="3F773213" w14:textId="21601E67" w:rsidR="003C7814" w:rsidRPr="00D00E6B" w:rsidRDefault="00742EFD" w:rsidP="003C7814">
      <w:pPr>
        <w:spacing w:line="257" w:lineRule="auto"/>
        <w:jc w:val="both"/>
        <w:rPr>
          <w:lang w:val="en-US"/>
        </w:rPr>
      </w:pPr>
      <w:r w:rsidRPr="00D00E6B">
        <w:rPr>
          <w:rFonts w:eastAsia="Calibri" w:cs="Calibri"/>
          <w:lang w:val="en-US"/>
        </w:rPr>
        <w:t xml:space="preserve">In addition, it should be noted that M&amp;E </w:t>
      </w:r>
      <w:r w:rsidR="005073DE" w:rsidRPr="00D00E6B">
        <w:rPr>
          <w:rFonts w:eastAsia="Calibri" w:cs="Calibri"/>
          <w:lang w:val="en-US"/>
        </w:rPr>
        <w:t>activities were</w:t>
      </w:r>
      <w:r w:rsidRPr="00D00E6B">
        <w:rPr>
          <w:rFonts w:eastAsia="Calibri" w:cs="Calibri"/>
          <w:lang w:val="en-US"/>
        </w:rPr>
        <w:t xml:space="preserve"> executed by the project coordinator with the support of two other people. The M&amp;E component was highlighted at the initial workshop. However, there is no record of it being discussed in detail at that time. This workshop was devoted to a presentation of the framework of the project "Sustainable Mediterranean Communities", to present the Annual Operational Plan 2015 and to develop an exercise concerning the sustainability </w:t>
      </w:r>
      <w:r w:rsidRPr="00D00E6B">
        <w:rPr>
          <w:rFonts w:eastAsia="Calibri" w:cs="Calibri"/>
          <w:lang w:val="en-US"/>
        </w:rPr>
        <w:lastRenderedPageBreak/>
        <w:t>of joint management processes and the generation of environmental, social and economic benefits in the territories. However, it did not address the following aspects of PRODOC: the UNDP-GEF reporting methodology, M&amp;E requirements, and the instruments associated with M&amp;E.</w:t>
      </w:r>
    </w:p>
    <w:p w14:paraId="0B7BA6E7" w14:textId="29E0F2D6" w:rsidR="003074DF" w:rsidRPr="00D00E6B" w:rsidRDefault="001E179F" w:rsidP="003C7814">
      <w:pPr>
        <w:spacing w:line="257" w:lineRule="auto"/>
        <w:jc w:val="both"/>
        <w:rPr>
          <w:rFonts w:eastAsia="Calibri" w:cs="Calibri"/>
          <w:lang w:val="en-US"/>
        </w:rPr>
      </w:pPr>
      <w:r w:rsidRPr="00D00E6B">
        <w:rPr>
          <w:rFonts w:eastAsia="Calibri" w:cs="Calibri"/>
          <w:lang w:val="en-US"/>
        </w:rPr>
        <w:t xml:space="preserve">The M&amp;E mechanisms were adequate and effective in </w:t>
      </w:r>
      <w:r w:rsidR="004A7AB5" w:rsidRPr="00D00E6B">
        <w:rPr>
          <w:rFonts w:eastAsia="Calibri" w:cs="Calibri"/>
          <w:lang w:val="en-US"/>
        </w:rPr>
        <w:t xml:space="preserve">the </w:t>
      </w:r>
      <w:r w:rsidRPr="00D00E6B">
        <w:rPr>
          <w:rFonts w:eastAsia="Calibri" w:cs="Calibri"/>
          <w:lang w:val="en-US"/>
        </w:rPr>
        <w:t xml:space="preserve">administrative and financial monitoring of the project. They complied with key M&amp;E reports in a satisfactory manner. However, a </w:t>
      </w:r>
      <w:r w:rsidR="003074DF" w:rsidRPr="00D00E6B">
        <w:rPr>
          <w:rFonts w:eastAsia="Calibri" w:cs="Calibri"/>
          <w:lang w:val="en-US"/>
        </w:rPr>
        <w:t>start-up</w:t>
      </w:r>
      <w:r w:rsidRPr="00D00E6B">
        <w:rPr>
          <w:rFonts w:eastAsia="Calibri" w:cs="Calibri"/>
          <w:lang w:val="en-US"/>
        </w:rPr>
        <w:t xml:space="preserve"> workshop </w:t>
      </w:r>
      <w:r w:rsidR="003074DF" w:rsidRPr="00D00E6B">
        <w:rPr>
          <w:rFonts w:eastAsia="Calibri" w:cs="Calibri"/>
          <w:lang w:val="en-US"/>
        </w:rPr>
        <w:t>more oriented</w:t>
      </w:r>
      <w:r w:rsidR="005073DE" w:rsidRPr="00D00E6B">
        <w:rPr>
          <w:rFonts w:eastAsia="Calibri" w:cs="Calibri"/>
          <w:lang w:val="en-US"/>
        </w:rPr>
        <w:t xml:space="preserve"> to</w:t>
      </w:r>
      <w:r w:rsidR="003074DF" w:rsidRPr="00D00E6B">
        <w:rPr>
          <w:rFonts w:eastAsia="Calibri" w:cs="Calibri"/>
          <w:lang w:val="en-US"/>
        </w:rPr>
        <w:t>wards</w:t>
      </w:r>
      <w:r w:rsidR="005073DE" w:rsidRPr="00D00E6B">
        <w:rPr>
          <w:rFonts w:eastAsia="Calibri" w:cs="Calibri"/>
          <w:lang w:val="en-US"/>
        </w:rPr>
        <w:t xml:space="preserve"> project review and strategic planning </w:t>
      </w:r>
      <w:r w:rsidRPr="00D00E6B">
        <w:rPr>
          <w:rFonts w:eastAsia="Calibri" w:cs="Calibri"/>
          <w:lang w:val="en-US"/>
        </w:rPr>
        <w:t xml:space="preserve">would have been </w:t>
      </w:r>
      <w:r w:rsidR="004A7AB5" w:rsidRPr="00D00E6B">
        <w:rPr>
          <w:rFonts w:eastAsia="Calibri" w:cs="Calibri"/>
          <w:lang w:val="en-US"/>
        </w:rPr>
        <w:t xml:space="preserve">more </w:t>
      </w:r>
      <w:r w:rsidRPr="00D00E6B">
        <w:rPr>
          <w:rFonts w:eastAsia="Calibri" w:cs="Calibri"/>
          <w:lang w:val="en-US"/>
        </w:rPr>
        <w:t xml:space="preserve">desirable for faster and more effective adaptation management, without having to wait until EMT and </w:t>
      </w:r>
      <w:r w:rsidR="004A7AB5" w:rsidRPr="00D00E6B">
        <w:rPr>
          <w:rFonts w:eastAsia="Calibri" w:cs="Calibri"/>
          <w:lang w:val="en-US"/>
        </w:rPr>
        <w:t>SR</w:t>
      </w:r>
      <w:r w:rsidRPr="00D00E6B">
        <w:rPr>
          <w:rFonts w:eastAsia="Calibri" w:cs="Calibri"/>
          <w:lang w:val="en-US"/>
        </w:rPr>
        <w:t xml:space="preserve">. Similarly, no relevant M&amp;E management is observed in terms of </w:t>
      </w:r>
      <w:r w:rsidR="004A7AB5" w:rsidRPr="00D00E6B">
        <w:rPr>
          <w:rFonts w:eastAsia="Calibri" w:cs="Calibri"/>
          <w:lang w:val="en-US"/>
        </w:rPr>
        <w:t xml:space="preserve">a </w:t>
      </w:r>
      <w:r w:rsidRPr="00D00E6B">
        <w:rPr>
          <w:rFonts w:eastAsia="Calibri" w:cs="Calibri"/>
          <w:lang w:val="en-US"/>
        </w:rPr>
        <w:t xml:space="preserve">project exit </w:t>
      </w:r>
      <w:r w:rsidR="004A7AB5" w:rsidRPr="00D00E6B">
        <w:rPr>
          <w:rFonts w:eastAsia="Calibri" w:cs="Calibri"/>
          <w:lang w:val="en-US"/>
        </w:rPr>
        <w:t xml:space="preserve">or a </w:t>
      </w:r>
      <w:r w:rsidRPr="00D00E6B">
        <w:rPr>
          <w:rFonts w:eastAsia="Calibri" w:cs="Calibri"/>
          <w:lang w:val="en-US"/>
        </w:rPr>
        <w:t>closure strategy. In this context, the EMT report and the justification for extension (Substantive Review, 2017) are the documents that show the greatest effectiveness and contribution to</w:t>
      </w:r>
      <w:r w:rsidR="004A7AB5" w:rsidRPr="00D00E6B">
        <w:rPr>
          <w:rFonts w:eastAsia="Calibri" w:cs="Calibri"/>
          <w:lang w:val="en-US"/>
        </w:rPr>
        <w:t>ward</w:t>
      </w:r>
      <w:r w:rsidRPr="00D00E6B">
        <w:rPr>
          <w:rFonts w:eastAsia="Calibri" w:cs="Calibri"/>
          <w:lang w:val="en-US"/>
        </w:rPr>
        <w:t xml:space="preserve"> the adaptive management of the project and progress towards results.</w:t>
      </w:r>
      <w:r w:rsidR="003C7814" w:rsidRPr="001E179F">
        <w:rPr>
          <w:rFonts w:eastAsia="Calibri" w:cs="Calibri"/>
          <w:lang w:val="en-US"/>
        </w:rPr>
        <w:t xml:space="preserve"> </w:t>
      </w:r>
    </w:p>
    <w:p w14:paraId="66EBB524" w14:textId="7BDB7744" w:rsidR="003C7814" w:rsidRPr="001E179F" w:rsidRDefault="001E179F" w:rsidP="003C7814">
      <w:pPr>
        <w:spacing w:line="257" w:lineRule="auto"/>
        <w:jc w:val="both"/>
        <w:rPr>
          <w:lang w:val="en-US"/>
        </w:rPr>
      </w:pPr>
      <w:r w:rsidRPr="001E179F">
        <w:rPr>
          <w:rFonts w:eastAsia="Calibri" w:cs="Calibri"/>
          <w:lang w:val="en-US"/>
        </w:rPr>
        <w:t xml:space="preserve">Another monitoring and evaluation mechanism was the participation of UNDP country office staff and </w:t>
      </w:r>
      <w:r w:rsidR="004A7AB5">
        <w:rPr>
          <w:rFonts w:eastAsia="Calibri" w:cs="Calibri"/>
          <w:lang w:val="en-US"/>
        </w:rPr>
        <w:t>a</w:t>
      </w:r>
      <w:r w:rsidR="004A7AB5" w:rsidRPr="001E179F">
        <w:rPr>
          <w:rFonts w:eastAsia="Calibri" w:cs="Calibri"/>
          <w:lang w:val="en-US"/>
        </w:rPr>
        <w:t xml:space="preserve"> </w:t>
      </w:r>
      <w:r w:rsidRPr="001E179F">
        <w:rPr>
          <w:rFonts w:eastAsia="Calibri" w:cs="Calibri"/>
          <w:lang w:val="en-US"/>
        </w:rPr>
        <w:t xml:space="preserve">follow-up visit in 2016. It is also important to point out the guidance of the TRA and the UNDP country office in technical and administrative aspects, transfer of experiences and in monitoring and evaluation. This provided recommendations to safeguard the achievement of products and results, </w:t>
      </w:r>
      <w:r w:rsidR="004A7AB5">
        <w:rPr>
          <w:rFonts w:eastAsia="Calibri" w:cs="Calibri"/>
          <w:lang w:val="en-US"/>
        </w:rPr>
        <w:t>the rescuing</w:t>
      </w:r>
      <w:r w:rsidR="004A7AB5" w:rsidRPr="001E179F">
        <w:rPr>
          <w:rFonts w:eastAsia="Calibri" w:cs="Calibri"/>
          <w:lang w:val="en-US"/>
        </w:rPr>
        <w:t xml:space="preserve"> </w:t>
      </w:r>
      <w:r w:rsidRPr="001E179F">
        <w:rPr>
          <w:rFonts w:eastAsia="Calibri" w:cs="Calibri"/>
          <w:lang w:val="en-US"/>
        </w:rPr>
        <w:t>of lessons learned and recommendations that favor future initiatives.</w:t>
      </w:r>
    </w:p>
    <w:p w14:paraId="7B911ABD" w14:textId="71C7D974" w:rsidR="003C7814" w:rsidRPr="001E179F" w:rsidRDefault="001E179F" w:rsidP="00AB2BFD">
      <w:pPr>
        <w:pStyle w:val="Ttulo3"/>
        <w:numPr>
          <w:ilvl w:val="2"/>
          <w:numId w:val="16"/>
        </w:numPr>
        <w:ind w:left="709" w:hanging="709"/>
        <w:rPr>
          <w:lang w:val="en-US"/>
        </w:rPr>
      </w:pPr>
      <w:bookmarkStart w:id="459" w:name="_Toc61879265"/>
      <w:r w:rsidRPr="001E179F">
        <w:rPr>
          <w:lang w:val="en-GB"/>
        </w:rPr>
        <w:t>Coordination of implementation and execution (*) of UNDP and partner for implementation and operational matters</w:t>
      </w:r>
      <w:bookmarkEnd w:id="459"/>
    </w:p>
    <w:p w14:paraId="08BBBDBF" w14:textId="70079622" w:rsidR="003C7814" w:rsidRPr="001E179F" w:rsidRDefault="001E179F" w:rsidP="003C7814">
      <w:pPr>
        <w:spacing w:line="257" w:lineRule="auto"/>
        <w:jc w:val="both"/>
        <w:rPr>
          <w:lang w:val="en-US"/>
        </w:rPr>
      </w:pPr>
      <w:r w:rsidRPr="001E179F">
        <w:rPr>
          <w:rFonts w:eastAsia="Calibri" w:cs="Calibri"/>
          <w:lang w:val="en-US"/>
        </w:rPr>
        <w:t xml:space="preserve">UNDP actively contributed </w:t>
      </w:r>
      <w:r w:rsidR="004A7AB5">
        <w:rPr>
          <w:rFonts w:eastAsia="Calibri" w:cs="Calibri"/>
          <w:lang w:val="en-US"/>
        </w:rPr>
        <w:t>to</w:t>
      </w:r>
      <w:r w:rsidR="004A7AB5" w:rsidRPr="001E179F">
        <w:rPr>
          <w:rFonts w:eastAsia="Calibri" w:cs="Calibri"/>
          <w:lang w:val="en-US"/>
        </w:rPr>
        <w:t xml:space="preserve"> </w:t>
      </w:r>
      <w:r w:rsidRPr="001E179F">
        <w:rPr>
          <w:rFonts w:eastAsia="Calibri" w:cs="Calibri"/>
          <w:lang w:val="en-US"/>
        </w:rPr>
        <w:t>the design stage of the project, providing elements to obtain significant results</w:t>
      </w:r>
      <w:r w:rsidR="00E72905">
        <w:rPr>
          <w:rFonts w:eastAsia="Calibri" w:cs="Calibri"/>
          <w:lang w:val="en-US"/>
        </w:rPr>
        <w:t>,</w:t>
      </w:r>
      <w:r w:rsidRPr="001E179F">
        <w:rPr>
          <w:rFonts w:eastAsia="Calibri" w:cs="Calibri"/>
          <w:lang w:val="en-US"/>
        </w:rPr>
        <w:t xml:space="preserve"> both in the generation of global benefits, as well as in refining the </w:t>
      </w:r>
      <w:r>
        <w:rPr>
          <w:rFonts w:eastAsia="Calibri" w:cs="Calibri"/>
          <w:lang w:val="en-US"/>
        </w:rPr>
        <w:t>FPA</w:t>
      </w:r>
      <w:r w:rsidRPr="001E179F">
        <w:rPr>
          <w:rFonts w:eastAsia="Calibri" w:cs="Calibri"/>
          <w:lang w:val="en-US"/>
        </w:rPr>
        <w:t xml:space="preserve"> and collecting the experience of the PPS-CHILE. Similarly, it provided guidance and elements for the development of the project proposal and management for approval by the GEF. In the same vein, the interviews show the work UNDP has done in the past in implementing the PPS-CHILE. This allowed to have a deep reflection for the elaboration of the project and to "open doors" with local stakeholders who knew such experience</w:t>
      </w:r>
      <w:r>
        <w:rPr>
          <w:rFonts w:eastAsia="Calibri" w:cs="Calibri"/>
          <w:lang w:val="en-US"/>
        </w:rPr>
        <w:t>.</w:t>
      </w:r>
    </w:p>
    <w:p w14:paraId="256B103F" w14:textId="296423BB" w:rsidR="003C7814" w:rsidRPr="00D93DA0" w:rsidRDefault="001E179F" w:rsidP="003C7814">
      <w:pPr>
        <w:jc w:val="both"/>
        <w:rPr>
          <w:rFonts w:asciiTheme="minorHAnsi" w:eastAsiaTheme="minorEastAsia" w:hAnsiTheme="minorHAnsi" w:cstheme="minorBidi"/>
          <w:lang w:val="en-US"/>
        </w:rPr>
      </w:pPr>
      <w:r w:rsidRPr="001E179F">
        <w:rPr>
          <w:rFonts w:eastAsia="Calibri"/>
          <w:lang w:val="en-US"/>
        </w:rPr>
        <w:t>The role of the MMA in the implementation of the project was affected by three situations. The first was to define the unit in charge of the project</w:t>
      </w:r>
      <w:r w:rsidRPr="00D00E6B">
        <w:rPr>
          <w:rFonts w:eastAsia="Calibri"/>
          <w:lang w:val="en-US"/>
        </w:rPr>
        <w:t xml:space="preserve">, </w:t>
      </w:r>
      <w:r w:rsidR="000D7E4B" w:rsidRPr="00D00E6B">
        <w:rPr>
          <w:rFonts w:eastAsia="Calibri"/>
          <w:lang w:val="en-US"/>
        </w:rPr>
        <w:t>which was taken over by EDUPAC</w:t>
      </w:r>
      <w:r w:rsidRPr="00D00E6B">
        <w:rPr>
          <w:rFonts w:eastAsia="Calibri"/>
          <w:lang w:val="en-US"/>
        </w:rPr>
        <w:t>.</w:t>
      </w:r>
      <w:r w:rsidRPr="001E179F">
        <w:rPr>
          <w:rFonts w:eastAsia="Calibri"/>
          <w:lang w:val="en-US"/>
        </w:rPr>
        <w:t xml:space="preserve"> This situation is surprising, given the project profile, and has been expressed in several interviews. In addition, the levels of coordination between this division and the Natural Resources and Biodiversity division were not as close as </w:t>
      </w:r>
      <w:r w:rsidR="006B46B6">
        <w:rPr>
          <w:rFonts w:eastAsia="Calibri"/>
          <w:lang w:val="en-US"/>
        </w:rPr>
        <w:t xml:space="preserve">they </w:t>
      </w:r>
      <w:r w:rsidRPr="001E179F">
        <w:rPr>
          <w:rFonts w:eastAsia="Calibri"/>
          <w:lang w:val="en-US"/>
        </w:rPr>
        <w:t xml:space="preserve">should have been. </w:t>
      </w:r>
      <w:r w:rsidR="006B46B6" w:rsidRPr="006B46B6">
        <w:rPr>
          <w:rFonts w:eastAsia="Calibri"/>
          <w:lang w:val="en-US"/>
        </w:rPr>
        <w:t>This explains, in part, the difficulties in managing the project, as well as weaknesses in the implementation of those aspects related to biodiversity and carbon. A second situation involves the successive change of the division</w:t>
      </w:r>
      <w:r w:rsidR="00E72905">
        <w:rPr>
          <w:rFonts w:eastAsia="Calibri"/>
          <w:lang w:val="en-US"/>
        </w:rPr>
        <w:t xml:space="preserve"> heads</w:t>
      </w:r>
      <w:r w:rsidR="006B46B6" w:rsidRPr="006B46B6">
        <w:rPr>
          <w:rFonts w:eastAsia="Calibri"/>
          <w:lang w:val="en-US"/>
        </w:rPr>
        <w:t xml:space="preserve"> of </w:t>
      </w:r>
      <w:proofErr w:type="spellStart"/>
      <w:r w:rsidR="006B46B6" w:rsidRPr="006B46B6">
        <w:rPr>
          <w:rFonts w:eastAsia="Calibri"/>
          <w:lang w:val="en-US"/>
        </w:rPr>
        <w:t>EduPAC</w:t>
      </w:r>
      <w:proofErr w:type="spellEnd"/>
      <w:r w:rsidR="006B46B6" w:rsidRPr="006B46B6">
        <w:rPr>
          <w:rFonts w:eastAsia="Calibri"/>
          <w:lang w:val="en-US"/>
        </w:rPr>
        <w:t>. This situation generated delays for the management unit of the project, since they had to restart their relationship with these leaders at every opportunity. This also led to a momentary halt in the continuity of the project.</w:t>
      </w:r>
      <w:r w:rsidR="003C7814" w:rsidRPr="006B46B6">
        <w:rPr>
          <w:rFonts w:eastAsia="Calibri"/>
          <w:lang w:val="en-US"/>
        </w:rPr>
        <w:t xml:space="preserve"> </w:t>
      </w:r>
      <w:r w:rsidR="00B70F9D" w:rsidRPr="00B70F9D">
        <w:rPr>
          <w:rFonts w:eastAsia="Calibri"/>
          <w:lang w:val="en-US"/>
        </w:rPr>
        <w:t xml:space="preserve">In the end, the Ministry was not able to gain sufficient support for the project from all of the Regional Secretariats. Although there are cases in which the work of the Regional Secretariats was </w:t>
      </w:r>
      <w:r w:rsidR="00E72905">
        <w:rPr>
          <w:rFonts w:eastAsia="Calibri"/>
          <w:lang w:val="en-US"/>
        </w:rPr>
        <w:t xml:space="preserve">at a </w:t>
      </w:r>
      <w:r w:rsidR="00B70F9D" w:rsidRPr="00B70F9D">
        <w:rPr>
          <w:rFonts w:eastAsia="Calibri"/>
          <w:lang w:val="en-US"/>
        </w:rPr>
        <w:t>high</w:t>
      </w:r>
      <w:r w:rsidR="00E72905">
        <w:rPr>
          <w:rFonts w:eastAsia="Calibri"/>
          <w:lang w:val="en-US"/>
        </w:rPr>
        <w:t xml:space="preserve"> level</w:t>
      </w:r>
      <w:r w:rsidR="00B70F9D" w:rsidRPr="00B70F9D">
        <w:rPr>
          <w:rFonts w:eastAsia="Calibri"/>
          <w:lang w:val="en-US"/>
        </w:rPr>
        <w:t xml:space="preserve">, most of the situations were far from it and most of the times the role of these </w:t>
      </w:r>
      <w:r w:rsidR="002E7FAB" w:rsidRPr="00B70F9D">
        <w:rPr>
          <w:rFonts w:eastAsia="Calibri"/>
          <w:lang w:val="en-US"/>
        </w:rPr>
        <w:t>w</w:t>
      </w:r>
      <w:r w:rsidR="002E7FAB">
        <w:rPr>
          <w:rFonts w:eastAsia="Calibri"/>
          <w:lang w:val="en-US"/>
        </w:rPr>
        <w:t>ere</w:t>
      </w:r>
      <w:r w:rsidR="002E7FAB" w:rsidRPr="00B70F9D">
        <w:rPr>
          <w:rFonts w:eastAsia="Calibri"/>
          <w:lang w:val="en-US"/>
        </w:rPr>
        <w:t xml:space="preserve"> </w:t>
      </w:r>
      <w:r w:rsidR="00B70F9D" w:rsidRPr="00B70F9D">
        <w:rPr>
          <w:rFonts w:eastAsia="Calibri"/>
          <w:lang w:val="en-US"/>
        </w:rPr>
        <w:t xml:space="preserve">to </w:t>
      </w:r>
      <w:r w:rsidR="002E7FAB">
        <w:rPr>
          <w:rFonts w:eastAsia="Calibri"/>
          <w:lang w:val="en-US"/>
        </w:rPr>
        <w:t xml:space="preserve">satisfy </w:t>
      </w:r>
      <w:r w:rsidR="00B70F9D" w:rsidRPr="00B70F9D">
        <w:rPr>
          <w:rFonts w:eastAsia="Calibri"/>
          <w:lang w:val="en-US"/>
        </w:rPr>
        <w:t>protocol</w:t>
      </w:r>
      <w:r w:rsidR="00B70F9D">
        <w:rPr>
          <w:rFonts w:eastAsia="Calibri"/>
          <w:lang w:val="en-US"/>
        </w:rPr>
        <w:t>.</w:t>
      </w:r>
      <w:r w:rsidR="003C7814" w:rsidRPr="00B70F9D">
        <w:rPr>
          <w:rFonts w:eastAsia="Calibri"/>
          <w:lang w:val="en-US"/>
        </w:rPr>
        <w:t xml:space="preserve"> </w:t>
      </w:r>
      <w:r w:rsidR="00D93DA0" w:rsidRPr="00D93DA0">
        <w:rPr>
          <w:rFonts w:eastAsia="Calibri"/>
          <w:lang w:val="en-US"/>
        </w:rPr>
        <w:t xml:space="preserve">In a project such as this, which requires great territorial deployment and great institutional articulation, this fact was a major impediment. On another note, the MMA played a major role in advancing the agreement with INDAP, in which the Under-Secretariat played a very important role. Similarly, the Ministry's coordination with the </w:t>
      </w:r>
      <w:r w:rsidR="00D93DA0" w:rsidRPr="00D93DA0">
        <w:rPr>
          <w:rFonts w:eastAsia="Calibri"/>
          <w:lang w:val="en-US"/>
        </w:rPr>
        <w:lastRenderedPageBreak/>
        <w:t>National Committee for Ecological Restoration and the integration of the Program for Environmental and Social</w:t>
      </w:r>
      <w:r w:rsidR="00D93DA0">
        <w:rPr>
          <w:rFonts w:eastAsia="Calibri"/>
          <w:lang w:val="en-US"/>
        </w:rPr>
        <w:t xml:space="preserve"> Recovery (PRAS) are noteworthy</w:t>
      </w:r>
      <w:r w:rsidR="003C7814" w:rsidRPr="00D93DA0">
        <w:rPr>
          <w:rFonts w:eastAsia="Calibri" w:cs="Calibri"/>
          <w:lang w:val="en-US"/>
        </w:rPr>
        <w:t>.</w:t>
      </w:r>
    </w:p>
    <w:p w14:paraId="175AFBC8" w14:textId="2B916135" w:rsidR="003C7814" w:rsidRPr="000404FD" w:rsidRDefault="00D93DA0" w:rsidP="00AB2BFD">
      <w:pPr>
        <w:pStyle w:val="Ttulo2"/>
        <w:numPr>
          <w:ilvl w:val="1"/>
          <w:numId w:val="16"/>
        </w:numPr>
        <w:spacing w:before="0" w:after="80" w:line="240" w:lineRule="auto"/>
        <w:ind w:left="709" w:hanging="709"/>
        <w:jc w:val="both"/>
      </w:pPr>
      <w:bookmarkStart w:id="460" w:name="_Toc53132760"/>
      <w:bookmarkStart w:id="461" w:name="_Toc49958488"/>
      <w:bookmarkStart w:id="462" w:name="_Toc50112529"/>
      <w:bookmarkStart w:id="463" w:name="_Toc50112641"/>
      <w:bookmarkStart w:id="464" w:name="_Toc61879266"/>
      <w:bookmarkEnd w:id="460"/>
      <w:bookmarkEnd w:id="461"/>
      <w:bookmarkEnd w:id="462"/>
      <w:bookmarkEnd w:id="463"/>
      <w:r w:rsidRPr="00D93DA0">
        <w:rPr>
          <w:lang w:val="en-GB"/>
        </w:rPr>
        <w:t>Project results</w:t>
      </w:r>
      <w:bookmarkEnd w:id="464"/>
    </w:p>
    <w:p w14:paraId="1879F8A8" w14:textId="3F45FA6B" w:rsidR="003C7814" w:rsidRPr="00D93DA0" w:rsidRDefault="00D93DA0" w:rsidP="00AB2BFD">
      <w:pPr>
        <w:pStyle w:val="Ttulo3"/>
        <w:numPr>
          <w:ilvl w:val="2"/>
          <w:numId w:val="16"/>
        </w:numPr>
        <w:spacing w:before="0" w:after="80" w:line="240" w:lineRule="auto"/>
        <w:ind w:left="709" w:hanging="709"/>
        <w:jc w:val="both"/>
        <w:rPr>
          <w:lang w:val="en-US"/>
        </w:rPr>
      </w:pPr>
      <w:bookmarkStart w:id="465" w:name="_Toc61879267"/>
      <w:r w:rsidRPr="00D93DA0">
        <w:rPr>
          <w:lang w:val="en-GB"/>
        </w:rPr>
        <w:t>Overall results (achievement of objectives</w:t>
      </w:r>
      <w:r>
        <w:rPr>
          <w:lang w:val="en-GB"/>
        </w:rPr>
        <w:t>)</w:t>
      </w:r>
      <w:r w:rsidR="003C7814" w:rsidRPr="00D93DA0">
        <w:rPr>
          <w:lang w:val="en-US"/>
        </w:rPr>
        <w:t xml:space="preserve"> (*)</w:t>
      </w:r>
      <w:bookmarkEnd w:id="465"/>
      <w:r w:rsidR="003C7814" w:rsidRPr="00D93DA0">
        <w:rPr>
          <w:lang w:val="en-US"/>
        </w:rPr>
        <w:t xml:space="preserve"> </w:t>
      </w:r>
    </w:p>
    <w:p w14:paraId="09F1A285" w14:textId="765D1B76" w:rsidR="00DA4048" w:rsidRPr="00D93DA0" w:rsidRDefault="00D93DA0" w:rsidP="003C7814">
      <w:pPr>
        <w:jc w:val="both"/>
        <w:rPr>
          <w:lang w:val="en-US"/>
        </w:rPr>
      </w:pPr>
      <w:bookmarkStart w:id="466" w:name="OLE_LINK15"/>
      <w:r w:rsidRPr="00D93DA0">
        <w:rPr>
          <w:lang w:val="en-US"/>
        </w:rPr>
        <w:t>The results presented in this section have already assimilated the goals adjusted by the SR, which can be seen in Table 1</w:t>
      </w:r>
      <w:r w:rsidR="00905D0C">
        <w:rPr>
          <w:lang w:val="en-US"/>
        </w:rPr>
        <w:t>7</w:t>
      </w:r>
      <w:r w:rsidRPr="00D93DA0">
        <w:rPr>
          <w:lang w:val="en-US"/>
        </w:rPr>
        <w:t xml:space="preserve"> below:</w:t>
      </w:r>
    </w:p>
    <w:p w14:paraId="624EA91C" w14:textId="77777777" w:rsidR="00DA4048" w:rsidRPr="00D93DA0" w:rsidRDefault="00DA4048" w:rsidP="003C7814">
      <w:pPr>
        <w:jc w:val="both"/>
        <w:rPr>
          <w:lang w:val="en-US"/>
        </w:rPr>
      </w:pPr>
    </w:p>
    <w:p w14:paraId="1ECB4B21" w14:textId="52276215" w:rsidR="00ED02B0" w:rsidRPr="004E66DD" w:rsidRDefault="004E66DD" w:rsidP="000404FD">
      <w:pPr>
        <w:spacing w:after="0" w:line="240" w:lineRule="auto"/>
        <w:jc w:val="both"/>
        <w:rPr>
          <w:i/>
          <w:iCs/>
          <w:sz w:val="20"/>
          <w:szCs w:val="20"/>
          <w:lang w:val="en-US"/>
        </w:rPr>
      </w:pPr>
      <w:r w:rsidRPr="004E66DD">
        <w:rPr>
          <w:i/>
          <w:iCs/>
          <w:sz w:val="20"/>
          <w:szCs w:val="20"/>
          <w:lang w:val="en-US"/>
        </w:rPr>
        <w:t xml:space="preserve">Table </w:t>
      </w:r>
      <w:proofErr w:type="gramStart"/>
      <w:r w:rsidRPr="004E66DD">
        <w:rPr>
          <w:i/>
          <w:iCs/>
          <w:sz w:val="20"/>
          <w:szCs w:val="20"/>
          <w:lang w:val="en-US"/>
        </w:rPr>
        <w:t>1</w:t>
      </w:r>
      <w:r w:rsidR="00905D0C">
        <w:rPr>
          <w:i/>
          <w:iCs/>
          <w:sz w:val="20"/>
          <w:szCs w:val="20"/>
          <w:lang w:val="en-US"/>
        </w:rPr>
        <w:t>7</w:t>
      </w:r>
      <w:r w:rsidRPr="004E66DD">
        <w:rPr>
          <w:i/>
          <w:iCs/>
          <w:sz w:val="20"/>
          <w:szCs w:val="20"/>
          <w:lang w:val="en-US"/>
        </w:rPr>
        <w:t>.:</w:t>
      </w:r>
      <w:proofErr w:type="gramEnd"/>
      <w:r w:rsidRPr="004E66DD">
        <w:rPr>
          <w:i/>
          <w:iCs/>
          <w:sz w:val="20"/>
          <w:szCs w:val="20"/>
          <w:lang w:val="en-US"/>
        </w:rPr>
        <w:t xml:space="preserve"> Summary of physical achievements of the project</w:t>
      </w:r>
      <w:r w:rsidR="00D93DA0" w:rsidRPr="004E66DD">
        <w:rPr>
          <w:i/>
          <w:iCs/>
          <w:sz w:val="20"/>
          <w:szCs w:val="20"/>
          <w:lang w:val="en-US"/>
        </w:rPr>
        <w:t>.</w:t>
      </w:r>
    </w:p>
    <w:tbl>
      <w:tblPr>
        <w:tblW w:w="5000" w:type="pct"/>
        <w:tblLayout w:type="fixed"/>
        <w:tblLook w:val="04A0" w:firstRow="1" w:lastRow="0" w:firstColumn="1" w:lastColumn="0" w:noHBand="0" w:noVBand="1"/>
      </w:tblPr>
      <w:tblGrid>
        <w:gridCol w:w="1109"/>
        <w:gridCol w:w="1079"/>
        <w:gridCol w:w="1474"/>
        <w:gridCol w:w="2694"/>
        <w:gridCol w:w="1212"/>
        <w:gridCol w:w="1224"/>
      </w:tblGrid>
      <w:tr w:rsidR="00481D07" w:rsidRPr="00CA7BD1" w14:paraId="01B13D88" w14:textId="77777777" w:rsidTr="000404FD">
        <w:trPr>
          <w:trHeight w:val="310"/>
        </w:trPr>
        <w:tc>
          <w:tcPr>
            <w:tcW w:w="631" w:type="pct"/>
            <w:vMerge w:val="restart"/>
            <w:tcBorders>
              <w:top w:val="double" w:sz="6" w:space="0" w:color="auto"/>
              <w:left w:val="double" w:sz="6" w:space="0" w:color="auto"/>
              <w:bottom w:val="single" w:sz="8" w:space="0" w:color="000000"/>
              <w:right w:val="single" w:sz="8" w:space="0" w:color="auto"/>
            </w:tcBorders>
            <w:shd w:val="clear" w:color="000000" w:fill="D0CECE"/>
            <w:noWrap/>
            <w:vAlign w:val="center"/>
            <w:hideMark/>
          </w:tcPr>
          <w:p w14:paraId="41823319" w14:textId="16E3D619" w:rsidR="00240F82" w:rsidRPr="000404FD" w:rsidRDefault="00240F82" w:rsidP="004E66D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Result</w:t>
            </w:r>
          </w:p>
        </w:tc>
        <w:tc>
          <w:tcPr>
            <w:tcW w:w="4369" w:type="pct"/>
            <w:gridSpan w:val="5"/>
            <w:tcBorders>
              <w:top w:val="double" w:sz="6" w:space="0" w:color="auto"/>
              <w:left w:val="nil"/>
              <w:bottom w:val="single" w:sz="8" w:space="0" w:color="auto"/>
              <w:right w:val="double" w:sz="6" w:space="0" w:color="000000"/>
            </w:tcBorders>
            <w:shd w:val="clear" w:color="000000" w:fill="D0CECE"/>
            <w:noWrap/>
            <w:vAlign w:val="center"/>
            <w:hideMark/>
          </w:tcPr>
          <w:p w14:paraId="3AEF197A" w14:textId="1EA90DED" w:rsidR="00240F82" w:rsidRPr="000404FD" w:rsidRDefault="004E66DD">
            <w:pPr>
              <w:spacing w:after="0" w:line="240" w:lineRule="auto"/>
              <w:jc w:val="center"/>
              <w:rPr>
                <w:rFonts w:asciiTheme="minorHAnsi" w:hAnsiTheme="minorHAnsi" w:cstheme="minorHAnsi"/>
                <w:b/>
                <w:bCs/>
                <w:i/>
                <w:iCs/>
                <w:color w:val="000000"/>
                <w:sz w:val="18"/>
                <w:szCs w:val="18"/>
                <w:lang w:val="en-US" w:eastAsia="en-US"/>
              </w:rPr>
            </w:pPr>
            <w:r w:rsidRPr="004E66DD">
              <w:rPr>
                <w:rFonts w:asciiTheme="minorHAnsi" w:hAnsiTheme="minorHAnsi" w:cstheme="minorHAnsi"/>
                <w:b/>
                <w:bCs/>
                <w:i/>
                <w:iCs/>
                <w:color w:val="000000"/>
                <w:sz w:val="18"/>
                <w:szCs w:val="18"/>
                <w:lang w:val="en-US" w:eastAsia="en-US"/>
              </w:rPr>
              <w:t>Physical goals of the project</w:t>
            </w:r>
          </w:p>
        </w:tc>
      </w:tr>
      <w:tr w:rsidR="00ED02B0" w:rsidRPr="000404FD" w14:paraId="6A8845AC" w14:textId="77777777" w:rsidTr="00ED02B0">
        <w:trPr>
          <w:trHeight w:val="300"/>
        </w:trPr>
        <w:tc>
          <w:tcPr>
            <w:tcW w:w="631" w:type="pct"/>
            <w:vMerge/>
            <w:tcBorders>
              <w:top w:val="double" w:sz="6" w:space="0" w:color="auto"/>
              <w:left w:val="double" w:sz="6" w:space="0" w:color="auto"/>
              <w:bottom w:val="single" w:sz="8" w:space="0" w:color="000000"/>
              <w:right w:val="single" w:sz="8" w:space="0" w:color="auto"/>
            </w:tcBorders>
            <w:vAlign w:val="center"/>
            <w:hideMark/>
          </w:tcPr>
          <w:p w14:paraId="07924694"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p>
        </w:tc>
        <w:tc>
          <w:tcPr>
            <w:tcW w:w="614" w:type="pct"/>
            <w:tcBorders>
              <w:top w:val="nil"/>
              <w:left w:val="nil"/>
              <w:bottom w:val="single" w:sz="8" w:space="0" w:color="auto"/>
              <w:right w:val="single" w:sz="8" w:space="0" w:color="auto"/>
            </w:tcBorders>
            <w:shd w:val="clear" w:color="000000" w:fill="D0CECE"/>
            <w:noWrap/>
            <w:vAlign w:val="center"/>
            <w:hideMark/>
          </w:tcPr>
          <w:p w14:paraId="11AA49C7" w14:textId="17FA57C2" w:rsidR="00240F82" w:rsidRPr="000404FD" w:rsidRDefault="004E66DD"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PRODOC</w:t>
            </w:r>
            <w:r>
              <w:rPr>
                <w:rFonts w:asciiTheme="minorHAnsi" w:hAnsiTheme="minorHAnsi" w:cstheme="minorHAnsi"/>
                <w:b/>
                <w:bCs/>
                <w:i/>
                <w:iCs/>
                <w:color w:val="000000"/>
                <w:sz w:val="18"/>
                <w:szCs w:val="18"/>
                <w:lang w:val="en-US" w:eastAsia="en-US"/>
              </w:rPr>
              <w:t xml:space="preserve"> Goal</w:t>
            </w:r>
          </w:p>
        </w:tc>
        <w:tc>
          <w:tcPr>
            <w:tcW w:w="838" w:type="pct"/>
            <w:tcBorders>
              <w:top w:val="nil"/>
              <w:left w:val="nil"/>
              <w:bottom w:val="single" w:sz="8" w:space="0" w:color="auto"/>
              <w:right w:val="single" w:sz="8" w:space="0" w:color="auto"/>
            </w:tcBorders>
            <w:shd w:val="clear" w:color="000000" w:fill="D0CECE"/>
            <w:noWrap/>
            <w:vAlign w:val="center"/>
            <w:hideMark/>
          </w:tcPr>
          <w:p w14:paraId="4CDD0FA1" w14:textId="2E468D77" w:rsidR="00240F82" w:rsidRPr="000404FD" w:rsidRDefault="0089539B" w:rsidP="000404FD">
            <w:pPr>
              <w:spacing w:after="0" w:line="240" w:lineRule="auto"/>
              <w:jc w:val="center"/>
              <w:rPr>
                <w:rFonts w:asciiTheme="minorHAnsi" w:hAnsiTheme="minorHAnsi" w:cstheme="minorHAnsi"/>
                <w:b/>
                <w:bCs/>
                <w:i/>
                <w:iCs/>
                <w:color w:val="000000"/>
                <w:sz w:val="18"/>
                <w:szCs w:val="18"/>
                <w:lang w:val="en-US" w:eastAsia="en-US"/>
              </w:rPr>
            </w:pPr>
            <w:r>
              <w:rPr>
                <w:rFonts w:asciiTheme="minorHAnsi" w:hAnsiTheme="minorHAnsi" w:cstheme="minorHAnsi"/>
                <w:b/>
                <w:bCs/>
                <w:i/>
                <w:iCs/>
                <w:color w:val="000000"/>
                <w:sz w:val="18"/>
                <w:szCs w:val="18"/>
                <w:lang w:val="en-US" w:eastAsia="en-US"/>
              </w:rPr>
              <w:t xml:space="preserve">SR </w:t>
            </w:r>
            <w:r w:rsidR="004E66DD">
              <w:rPr>
                <w:rFonts w:asciiTheme="minorHAnsi" w:hAnsiTheme="minorHAnsi" w:cstheme="minorHAnsi"/>
                <w:b/>
                <w:bCs/>
                <w:i/>
                <w:iCs/>
                <w:color w:val="000000"/>
                <w:sz w:val="18"/>
                <w:szCs w:val="18"/>
                <w:lang w:val="en-US" w:eastAsia="en-US"/>
              </w:rPr>
              <w:t>Goal</w:t>
            </w:r>
          </w:p>
        </w:tc>
        <w:tc>
          <w:tcPr>
            <w:tcW w:w="1532" w:type="pct"/>
            <w:tcBorders>
              <w:top w:val="nil"/>
              <w:left w:val="nil"/>
              <w:bottom w:val="single" w:sz="8" w:space="0" w:color="auto"/>
              <w:right w:val="single" w:sz="8" w:space="0" w:color="auto"/>
            </w:tcBorders>
            <w:shd w:val="clear" w:color="000000" w:fill="D0CECE"/>
            <w:noWrap/>
            <w:vAlign w:val="center"/>
            <w:hideMark/>
          </w:tcPr>
          <w:p w14:paraId="57AD74DB" w14:textId="75055DF4" w:rsidR="00240F82" w:rsidRPr="004E66DD" w:rsidRDefault="004E66DD" w:rsidP="000404FD">
            <w:pPr>
              <w:spacing w:after="0" w:line="240" w:lineRule="auto"/>
              <w:jc w:val="center"/>
              <w:rPr>
                <w:rFonts w:asciiTheme="minorHAnsi" w:hAnsiTheme="minorHAnsi" w:cstheme="minorHAnsi"/>
                <w:b/>
                <w:bCs/>
                <w:i/>
                <w:iCs/>
                <w:color w:val="000000"/>
                <w:sz w:val="18"/>
                <w:szCs w:val="18"/>
                <w:lang w:val="en-US" w:eastAsia="en-US"/>
              </w:rPr>
            </w:pPr>
            <w:r w:rsidRPr="004E66DD">
              <w:rPr>
                <w:rFonts w:asciiTheme="minorHAnsi" w:hAnsiTheme="minorHAnsi" w:cstheme="minorHAnsi"/>
                <w:b/>
                <w:bCs/>
                <w:i/>
                <w:iCs/>
                <w:color w:val="000000"/>
                <w:sz w:val="18"/>
                <w:szCs w:val="18"/>
                <w:lang w:val="en-US" w:eastAsia="en-US"/>
              </w:rPr>
              <w:t>Expected adjustment at the end of the project</w:t>
            </w:r>
          </w:p>
        </w:tc>
        <w:tc>
          <w:tcPr>
            <w:tcW w:w="689" w:type="pct"/>
            <w:tcBorders>
              <w:top w:val="nil"/>
              <w:left w:val="nil"/>
              <w:bottom w:val="single" w:sz="8" w:space="0" w:color="auto"/>
              <w:right w:val="single" w:sz="8" w:space="0" w:color="auto"/>
            </w:tcBorders>
            <w:shd w:val="clear" w:color="000000" w:fill="D0CECE"/>
            <w:noWrap/>
            <w:vAlign w:val="center"/>
            <w:hideMark/>
          </w:tcPr>
          <w:p w14:paraId="3468E427" w14:textId="5F4FDB01" w:rsidR="00240F82" w:rsidRPr="000404FD" w:rsidRDefault="004E66DD" w:rsidP="000404FD">
            <w:pPr>
              <w:spacing w:after="0" w:line="240" w:lineRule="auto"/>
              <w:jc w:val="center"/>
              <w:rPr>
                <w:rFonts w:asciiTheme="minorHAnsi" w:hAnsiTheme="minorHAnsi" w:cstheme="minorHAnsi"/>
                <w:b/>
                <w:bCs/>
                <w:i/>
                <w:iCs/>
                <w:color w:val="000000"/>
                <w:sz w:val="18"/>
                <w:szCs w:val="18"/>
                <w:lang w:val="en-US" w:eastAsia="en-US"/>
              </w:rPr>
            </w:pPr>
            <w:r w:rsidRPr="004E66DD">
              <w:rPr>
                <w:rFonts w:asciiTheme="minorHAnsi" w:hAnsiTheme="minorHAnsi" w:cstheme="minorHAnsi"/>
                <w:b/>
                <w:bCs/>
                <w:i/>
                <w:iCs/>
                <w:color w:val="000000"/>
                <w:sz w:val="18"/>
                <w:szCs w:val="18"/>
                <w:lang w:val="en-US" w:eastAsia="en-US"/>
              </w:rPr>
              <w:t>Achievement according to CMS</w:t>
            </w:r>
          </w:p>
        </w:tc>
        <w:tc>
          <w:tcPr>
            <w:tcW w:w="696" w:type="pct"/>
            <w:tcBorders>
              <w:top w:val="nil"/>
              <w:left w:val="nil"/>
              <w:bottom w:val="single" w:sz="8" w:space="0" w:color="auto"/>
              <w:right w:val="double" w:sz="6" w:space="0" w:color="auto"/>
            </w:tcBorders>
            <w:shd w:val="clear" w:color="000000" w:fill="D0CECE"/>
            <w:noWrap/>
            <w:vAlign w:val="center"/>
            <w:hideMark/>
          </w:tcPr>
          <w:p w14:paraId="370589E7" w14:textId="76690C5D" w:rsidR="00240F82" w:rsidRPr="000404FD" w:rsidRDefault="004E66DD" w:rsidP="000404FD">
            <w:pPr>
              <w:spacing w:after="0" w:line="240" w:lineRule="auto"/>
              <w:jc w:val="center"/>
              <w:rPr>
                <w:rFonts w:asciiTheme="minorHAnsi" w:hAnsiTheme="minorHAnsi" w:cstheme="minorHAnsi"/>
                <w:b/>
                <w:bCs/>
                <w:i/>
                <w:iCs/>
                <w:color w:val="000000"/>
                <w:sz w:val="18"/>
                <w:szCs w:val="18"/>
                <w:lang w:val="en-US" w:eastAsia="en-US"/>
              </w:rPr>
            </w:pPr>
            <w:r w:rsidRPr="004E66DD">
              <w:rPr>
                <w:rFonts w:asciiTheme="minorHAnsi" w:hAnsiTheme="minorHAnsi" w:cstheme="minorHAnsi"/>
                <w:b/>
                <w:bCs/>
                <w:i/>
                <w:iCs/>
                <w:color w:val="000000"/>
                <w:sz w:val="18"/>
                <w:szCs w:val="18"/>
                <w:lang w:val="en-US" w:eastAsia="en-US"/>
              </w:rPr>
              <w:t>Effective achievement</w:t>
            </w:r>
          </w:p>
        </w:tc>
      </w:tr>
      <w:tr w:rsidR="009F7D51" w:rsidRPr="000404FD" w14:paraId="7C72B95E" w14:textId="77777777" w:rsidTr="009F7D51">
        <w:trPr>
          <w:trHeight w:val="300"/>
        </w:trPr>
        <w:tc>
          <w:tcPr>
            <w:tcW w:w="631" w:type="pct"/>
            <w:tcBorders>
              <w:top w:val="nil"/>
              <w:left w:val="double" w:sz="6" w:space="0" w:color="auto"/>
              <w:bottom w:val="single" w:sz="8" w:space="0" w:color="auto"/>
              <w:right w:val="single" w:sz="8" w:space="0" w:color="auto"/>
            </w:tcBorders>
            <w:shd w:val="clear" w:color="auto" w:fill="F2DBDB" w:themeFill="accent2" w:themeFillTint="33"/>
            <w:noWrap/>
            <w:vAlign w:val="center"/>
            <w:hideMark/>
          </w:tcPr>
          <w:p w14:paraId="08E5C0C3" w14:textId="7DC43DB3" w:rsidR="00240F82" w:rsidRPr="000404FD" w:rsidRDefault="004E66DD" w:rsidP="004E66DD">
            <w:pPr>
              <w:spacing w:after="0" w:line="240" w:lineRule="auto"/>
              <w:jc w:val="center"/>
              <w:rPr>
                <w:rFonts w:asciiTheme="minorHAnsi" w:hAnsiTheme="minorHAnsi" w:cstheme="minorHAnsi"/>
                <w:b/>
                <w:bCs/>
                <w:i/>
                <w:iCs/>
                <w:color w:val="000000"/>
                <w:sz w:val="18"/>
                <w:szCs w:val="18"/>
                <w:lang w:val="en-US" w:eastAsia="en-US"/>
              </w:rPr>
            </w:pPr>
            <w:r>
              <w:rPr>
                <w:rFonts w:asciiTheme="minorHAnsi" w:hAnsiTheme="minorHAnsi" w:cstheme="minorHAnsi"/>
                <w:b/>
                <w:bCs/>
                <w:i/>
                <w:iCs/>
                <w:color w:val="000000"/>
                <w:sz w:val="18"/>
                <w:szCs w:val="18"/>
                <w:lang w:val="en-US" w:eastAsia="en-US"/>
              </w:rPr>
              <w:t>Project o</w:t>
            </w:r>
            <w:r w:rsidRPr="000404FD">
              <w:rPr>
                <w:rFonts w:asciiTheme="minorHAnsi" w:hAnsiTheme="minorHAnsi" w:cstheme="minorHAnsi"/>
                <w:b/>
                <w:bCs/>
                <w:i/>
                <w:iCs/>
                <w:color w:val="000000"/>
                <w:sz w:val="18"/>
                <w:szCs w:val="18"/>
                <w:lang w:val="en-US" w:eastAsia="en-US"/>
              </w:rPr>
              <w:t>bjective</w:t>
            </w:r>
            <w:r w:rsidR="009F7D51" w:rsidRPr="000404FD">
              <w:rPr>
                <w:rFonts w:asciiTheme="minorHAnsi" w:hAnsiTheme="minorHAnsi" w:cstheme="minorHAnsi"/>
                <w:b/>
                <w:bCs/>
                <w:i/>
                <w:iCs/>
                <w:color w:val="000000"/>
                <w:sz w:val="18"/>
                <w:szCs w:val="18"/>
                <w:lang w:val="en-US" w:eastAsia="en-US"/>
              </w:rPr>
              <w:t xml:space="preserve"> </w:t>
            </w:r>
          </w:p>
        </w:tc>
        <w:tc>
          <w:tcPr>
            <w:tcW w:w="614" w:type="pct"/>
            <w:tcBorders>
              <w:top w:val="nil"/>
              <w:left w:val="nil"/>
              <w:bottom w:val="single" w:sz="8" w:space="0" w:color="auto"/>
              <w:right w:val="single" w:sz="8" w:space="0" w:color="auto"/>
            </w:tcBorders>
            <w:shd w:val="clear" w:color="auto" w:fill="F2DBDB" w:themeFill="accent2" w:themeFillTint="33"/>
            <w:noWrap/>
            <w:vAlign w:val="center"/>
            <w:hideMark/>
          </w:tcPr>
          <w:p w14:paraId="7120B42E" w14:textId="69352AB6"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w:t>
            </w:r>
            <w:r w:rsidR="004E66DD">
              <w:rPr>
                <w:rFonts w:asciiTheme="minorHAnsi" w:hAnsiTheme="minorHAnsi" w:cstheme="minorHAnsi"/>
                <w:color w:val="000000"/>
                <w:sz w:val="18"/>
                <w:szCs w:val="18"/>
                <w:lang w:val="en-US" w:eastAsia="en-US"/>
              </w:rPr>
              <w:t>.2 M h</w:t>
            </w:r>
            <w:r w:rsidRPr="000404FD">
              <w:rPr>
                <w:rFonts w:asciiTheme="minorHAnsi" w:hAnsiTheme="minorHAnsi" w:cstheme="minorHAnsi"/>
                <w:color w:val="000000"/>
                <w:sz w:val="18"/>
                <w:szCs w:val="18"/>
                <w:lang w:val="en-US" w:eastAsia="en-US"/>
              </w:rPr>
              <w:t>a</w:t>
            </w:r>
          </w:p>
        </w:tc>
        <w:tc>
          <w:tcPr>
            <w:tcW w:w="838" w:type="pct"/>
            <w:tcBorders>
              <w:top w:val="nil"/>
              <w:left w:val="nil"/>
              <w:bottom w:val="single" w:sz="8" w:space="0" w:color="auto"/>
              <w:right w:val="single" w:sz="8" w:space="0" w:color="auto"/>
            </w:tcBorders>
            <w:shd w:val="clear" w:color="auto" w:fill="F2DBDB" w:themeFill="accent2" w:themeFillTint="33"/>
            <w:noWrap/>
            <w:vAlign w:val="center"/>
            <w:hideMark/>
          </w:tcPr>
          <w:p w14:paraId="0EAD4386" w14:textId="74FEF81E" w:rsidR="00240F82" w:rsidRPr="000404FD" w:rsidRDefault="004E66DD"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1.2 M h</w:t>
            </w:r>
            <w:r w:rsidR="00240F82" w:rsidRPr="000404FD">
              <w:rPr>
                <w:rFonts w:asciiTheme="minorHAnsi" w:hAnsiTheme="minorHAnsi" w:cstheme="minorHAnsi"/>
                <w:color w:val="000000"/>
                <w:sz w:val="18"/>
                <w:szCs w:val="18"/>
                <w:lang w:val="en-US" w:eastAsia="en-US"/>
              </w:rPr>
              <w:t>a</w:t>
            </w:r>
          </w:p>
        </w:tc>
        <w:tc>
          <w:tcPr>
            <w:tcW w:w="1532" w:type="pct"/>
            <w:tcBorders>
              <w:top w:val="nil"/>
              <w:left w:val="nil"/>
              <w:bottom w:val="single" w:sz="8" w:space="0" w:color="auto"/>
              <w:right w:val="single" w:sz="8" w:space="0" w:color="auto"/>
            </w:tcBorders>
            <w:shd w:val="clear" w:color="auto" w:fill="F2DBDB" w:themeFill="accent2" w:themeFillTint="33"/>
            <w:noWrap/>
            <w:vAlign w:val="center"/>
            <w:hideMark/>
          </w:tcPr>
          <w:p w14:paraId="28041411" w14:textId="4CBEB686"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650,</w:t>
            </w:r>
            <w:r w:rsidR="00240F82" w:rsidRPr="000404FD">
              <w:rPr>
                <w:rFonts w:asciiTheme="minorHAnsi" w:hAnsiTheme="minorHAnsi" w:cstheme="minorHAnsi"/>
                <w:color w:val="000000"/>
                <w:sz w:val="18"/>
                <w:szCs w:val="18"/>
                <w:lang w:val="en-US" w:eastAsia="en-US"/>
              </w:rPr>
              <w:t>000 ha</w:t>
            </w:r>
          </w:p>
        </w:tc>
        <w:tc>
          <w:tcPr>
            <w:tcW w:w="689" w:type="pct"/>
            <w:tcBorders>
              <w:top w:val="nil"/>
              <w:left w:val="nil"/>
              <w:bottom w:val="single" w:sz="8" w:space="0" w:color="auto"/>
              <w:right w:val="single" w:sz="8" w:space="0" w:color="auto"/>
            </w:tcBorders>
            <w:shd w:val="clear" w:color="auto" w:fill="F2DBDB" w:themeFill="accent2" w:themeFillTint="33"/>
            <w:noWrap/>
            <w:vAlign w:val="center"/>
            <w:hideMark/>
          </w:tcPr>
          <w:p w14:paraId="3F82A658" w14:textId="42E22065"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840,</w:t>
            </w:r>
            <w:r w:rsidR="00240F82" w:rsidRPr="000404FD">
              <w:rPr>
                <w:rFonts w:asciiTheme="minorHAnsi" w:hAnsiTheme="minorHAnsi" w:cstheme="minorHAnsi"/>
                <w:color w:val="000000"/>
                <w:sz w:val="18"/>
                <w:szCs w:val="18"/>
                <w:lang w:val="en-US" w:eastAsia="en-US"/>
              </w:rPr>
              <w:t>000</w:t>
            </w:r>
          </w:p>
        </w:tc>
        <w:tc>
          <w:tcPr>
            <w:tcW w:w="696" w:type="pct"/>
            <w:tcBorders>
              <w:top w:val="nil"/>
              <w:left w:val="nil"/>
              <w:bottom w:val="single" w:sz="8" w:space="0" w:color="auto"/>
              <w:right w:val="double" w:sz="6" w:space="0" w:color="auto"/>
            </w:tcBorders>
            <w:shd w:val="clear" w:color="auto" w:fill="F2DBDB" w:themeFill="accent2" w:themeFillTint="33"/>
            <w:noWrap/>
            <w:vAlign w:val="center"/>
            <w:hideMark/>
          </w:tcPr>
          <w:p w14:paraId="12345377" w14:textId="5FB3DE08"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481D07" w:rsidRPr="000404FD" w14:paraId="665DD83D" w14:textId="77777777" w:rsidTr="000404FD">
        <w:trPr>
          <w:trHeight w:val="300"/>
        </w:trPr>
        <w:tc>
          <w:tcPr>
            <w:tcW w:w="631" w:type="pct"/>
            <w:tcBorders>
              <w:top w:val="nil"/>
              <w:left w:val="double" w:sz="6" w:space="0" w:color="auto"/>
              <w:bottom w:val="single" w:sz="8" w:space="0" w:color="auto"/>
              <w:right w:val="single" w:sz="8" w:space="0" w:color="auto"/>
            </w:tcBorders>
            <w:shd w:val="clear" w:color="auto" w:fill="auto"/>
            <w:noWrap/>
            <w:vAlign w:val="center"/>
            <w:hideMark/>
          </w:tcPr>
          <w:p w14:paraId="583E53BE"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1</w:t>
            </w:r>
          </w:p>
        </w:tc>
        <w:tc>
          <w:tcPr>
            <w:tcW w:w="614" w:type="pct"/>
            <w:tcBorders>
              <w:top w:val="nil"/>
              <w:left w:val="nil"/>
              <w:bottom w:val="single" w:sz="8" w:space="0" w:color="auto"/>
              <w:right w:val="single" w:sz="8" w:space="0" w:color="auto"/>
            </w:tcBorders>
            <w:shd w:val="clear" w:color="auto" w:fill="auto"/>
            <w:noWrap/>
            <w:vAlign w:val="center"/>
            <w:hideMark/>
          </w:tcPr>
          <w:p w14:paraId="6A1F7EF5" w14:textId="5318232D" w:rsidR="00240F82" w:rsidRPr="000404FD" w:rsidRDefault="00240F82" w:rsidP="00221AC6">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700</w:t>
            </w:r>
            <w:r w:rsidR="00221AC6">
              <w:rPr>
                <w:rFonts w:asciiTheme="minorHAnsi" w:hAnsiTheme="minorHAnsi" w:cstheme="minorHAnsi"/>
                <w:color w:val="000000"/>
                <w:sz w:val="18"/>
                <w:szCs w:val="18"/>
                <w:lang w:val="en-US" w:eastAsia="en-US"/>
              </w:rPr>
              <w:t>,</w:t>
            </w:r>
            <w:r w:rsidRPr="000404FD">
              <w:rPr>
                <w:rFonts w:asciiTheme="minorHAnsi" w:hAnsiTheme="minorHAnsi" w:cstheme="minorHAnsi"/>
                <w:color w:val="000000"/>
                <w:sz w:val="18"/>
                <w:szCs w:val="18"/>
                <w:lang w:val="en-US" w:eastAsia="en-US"/>
              </w:rPr>
              <w:t>000</w:t>
            </w:r>
          </w:p>
        </w:tc>
        <w:tc>
          <w:tcPr>
            <w:tcW w:w="838" w:type="pct"/>
            <w:tcBorders>
              <w:top w:val="nil"/>
              <w:left w:val="nil"/>
              <w:bottom w:val="single" w:sz="8" w:space="0" w:color="auto"/>
              <w:right w:val="single" w:sz="8" w:space="0" w:color="auto"/>
            </w:tcBorders>
            <w:shd w:val="clear" w:color="auto" w:fill="auto"/>
            <w:noWrap/>
            <w:vAlign w:val="center"/>
            <w:hideMark/>
          </w:tcPr>
          <w:p w14:paraId="55565C29" w14:textId="276F6801"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7</w:t>
            </w:r>
            <w:r w:rsidR="00221AC6">
              <w:rPr>
                <w:rFonts w:asciiTheme="minorHAnsi" w:hAnsiTheme="minorHAnsi" w:cstheme="minorHAnsi"/>
                <w:color w:val="000000"/>
                <w:sz w:val="18"/>
                <w:szCs w:val="18"/>
                <w:lang w:val="en-US" w:eastAsia="en-US"/>
              </w:rPr>
              <w:t>00,000+32,</w:t>
            </w:r>
            <w:r w:rsidRPr="000404FD">
              <w:rPr>
                <w:rFonts w:asciiTheme="minorHAnsi" w:hAnsiTheme="minorHAnsi" w:cstheme="minorHAnsi"/>
                <w:color w:val="000000"/>
                <w:sz w:val="18"/>
                <w:szCs w:val="18"/>
                <w:lang w:val="en-US" w:eastAsia="en-US"/>
              </w:rPr>
              <w:t>000</w:t>
            </w:r>
          </w:p>
        </w:tc>
        <w:tc>
          <w:tcPr>
            <w:tcW w:w="1532" w:type="pct"/>
            <w:tcBorders>
              <w:top w:val="nil"/>
              <w:left w:val="nil"/>
              <w:bottom w:val="single" w:sz="8" w:space="0" w:color="auto"/>
              <w:right w:val="single" w:sz="8" w:space="0" w:color="auto"/>
            </w:tcBorders>
            <w:shd w:val="clear" w:color="auto" w:fill="auto"/>
            <w:noWrap/>
            <w:vAlign w:val="center"/>
            <w:hideMark/>
          </w:tcPr>
          <w:p w14:paraId="6D1A84F5" w14:textId="6667E5D8"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326,</w:t>
            </w:r>
            <w:r w:rsidR="00240F82" w:rsidRPr="000404FD">
              <w:rPr>
                <w:rFonts w:asciiTheme="minorHAnsi" w:hAnsiTheme="minorHAnsi" w:cstheme="minorHAnsi"/>
                <w:color w:val="000000"/>
                <w:sz w:val="18"/>
                <w:szCs w:val="18"/>
                <w:lang w:val="en-US" w:eastAsia="en-US"/>
              </w:rPr>
              <w:t>000</w:t>
            </w:r>
          </w:p>
        </w:tc>
        <w:tc>
          <w:tcPr>
            <w:tcW w:w="689" w:type="pct"/>
            <w:tcBorders>
              <w:top w:val="nil"/>
              <w:left w:val="nil"/>
              <w:bottom w:val="single" w:sz="8" w:space="0" w:color="auto"/>
              <w:right w:val="single" w:sz="8" w:space="0" w:color="auto"/>
            </w:tcBorders>
            <w:shd w:val="clear" w:color="auto" w:fill="auto"/>
            <w:noWrap/>
            <w:vAlign w:val="center"/>
            <w:hideMark/>
          </w:tcPr>
          <w:p w14:paraId="2D6B92B5" w14:textId="44F7DC13"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352,</w:t>
            </w:r>
            <w:r w:rsidR="00240F82" w:rsidRPr="000404FD">
              <w:rPr>
                <w:rFonts w:asciiTheme="minorHAnsi" w:hAnsiTheme="minorHAnsi" w:cstheme="minorHAnsi"/>
                <w:color w:val="000000"/>
                <w:sz w:val="18"/>
                <w:szCs w:val="18"/>
                <w:lang w:val="en-US" w:eastAsia="en-US"/>
              </w:rPr>
              <w:t>700</w:t>
            </w:r>
          </w:p>
        </w:tc>
        <w:tc>
          <w:tcPr>
            <w:tcW w:w="696" w:type="pct"/>
            <w:tcBorders>
              <w:top w:val="nil"/>
              <w:left w:val="nil"/>
              <w:bottom w:val="single" w:sz="8" w:space="0" w:color="auto"/>
              <w:right w:val="double" w:sz="6" w:space="0" w:color="auto"/>
            </w:tcBorders>
            <w:shd w:val="clear" w:color="auto" w:fill="auto"/>
            <w:noWrap/>
            <w:vAlign w:val="center"/>
            <w:hideMark/>
          </w:tcPr>
          <w:p w14:paraId="12E7EC38" w14:textId="54CDB626"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ED02B0" w:rsidRPr="000404FD" w14:paraId="0B9D3619" w14:textId="77777777" w:rsidTr="00ED02B0">
        <w:trPr>
          <w:trHeight w:val="885"/>
        </w:trPr>
        <w:tc>
          <w:tcPr>
            <w:tcW w:w="631" w:type="pct"/>
            <w:vMerge w:val="restart"/>
            <w:tcBorders>
              <w:top w:val="nil"/>
              <w:left w:val="double" w:sz="6" w:space="0" w:color="auto"/>
              <w:bottom w:val="single" w:sz="8" w:space="0" w:color="000000"/>
              <w:right w:val="single" w:sz="8" w:space="0" w:color="auto"/>
            </w:tcBorders>
            <w:shd w:val="clear" w:color="auto" w:fill="auto"/>
            <w:noWrap/>
            <w:vAlign w:val="center"/>
            <w:hideMark/>
          </w:tcPr>
          <w:p w14:paraId="393D8955"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2</w:t>
            </w:r>
          </w:p>
        </w:tc>
        <w:tc>
          <w:tcPr>
            <w:tcW w:w="614" w:type="pct"/>
            <w:tcBorders>
              <w:top w:val="nil"/>
              <w:left w:val="nil"/>
              <w:bottom w:val="single" w:sz="8" w:space="0" w:color="auto"/>
              <w:right w:val="single" w:sz="8" w:space="0" w:color="auto"/>
            </w:tcBorders>
            <w:shd w:val="clear" w:color="auto" w:fill="auto"/>
            <w:vAlign w:val="center"/>
            <w:hideMark/>
          </w:tcPr>
          <w:p w14:paraId="08CA4E4F" w14:textId="482A123E" w:rsidR="00240F82" w:rsidRPr="000404FD" w:rsidRDefault="004E66DD" w:rsidP="000404FD">
            <w:pPr>
              <w:spacing w:after="0" w:line="240" w:lineRule="auto"/>
              <w:jc w:val="center"/>
              <w:rPr>
                <w:rFonts w:asciiTheme="minorHAnsi" w:hAnsiTheme="minorHAnsi" w:cstheme="minorHAnsi"/>
                <w:color w:val="000000"/>
                <w:sz w:val="18"/>
                <w:szCs w:val="18"/>
                <w:lang w:val="es-ES" w:eastAsia="en-US"/>
              </w:rPr>
            </w:pPr>
            <w:proofErr w:type="spellStart"/>
            <w:r w:rsidRPr="004E66DD">
              <w:rPr>
                <w:rFonts w:asciiTheme="minorHAnsi" w:hAnsiTheme="minorHAnsi" w:cstheme="minorHAnsi"/>
                <w:color w:val="000000"/>
                <w:sz w:val="18"/>
                <w:szCs w:val="18"/>
                <w:lang w:val="es-ES" w:eastAsia="en-US"/>
              </w:rPr>
              <w:t>five</w:t>
            </w:r>
            <w:proofErr w:type="spellEnd"/>
            <w:r w:rsidRPr="004E66DD">
              <w:rPr>
                <w:rFonts w:asciiTheme="minorHAnsi" w:hAnsiTheme="minorHAnsi" w:cstheme="minorHAnsi"/>
                <w:color w:val="000000"/>
                <w:sz w:val="18"/>
                <w:szCs w:val="18"/>
                <w:lang w:val="es-ES" w:eastAsia="en-US"/>
              </w:rPr>
              <w:t xml:space="preserve"> 200-hectare </w:t>
            </w:r>
            <w:proofErr w:type="spellStart"/>
            <w:r w:rsidRPr="004E66DD">
              <w:rPr>
                <w:rFonts w:asciiTheme="minorHAnsi" w:hAnsiTheme="minorHAnsi" w:cstheme="minorHAnsi"/>
                <w:color w:val="000000"/>
                <w:sz w:val="18"/>
                <w:szCs w:val="18"/>
                <w:lang w:val="es-ES" w:eastAsia="en-US"/>
              </w:rPr>
              <w:t>demonstration</w:t>
            </w:r>
            <w:proofErr w:type="spellEnd"/>
            <w:r w:rsidRPr="004E66DD">
              <w:rPr>
                <w:rFonts w:asciiTheme="minorHAnsi" w:hAnsiTheme="minorHAnsi" w:cstheme="minorHAnsi"/>
                <w:color w:val="000000"/>
                <w:sz w:val="18"/>
                <w:szCs w:val="18"/>
                <w:lang w:val="es-ES" w:eastAsia="en-US"/>
              </w:rPr>
              <w:t xml:space="preserve"> </w:t>
            </w:r>
            <w:proofErr w:type="spellStart"/>
            <w:r w:rsidRPr="004E66DD">
              <w:rPr>
                <w:rFonts w:asciiTheme="minorHAnsi" w:hAnsiTheme="minorHAnsi" w:cstheme="minorHAnsi"/>
                <w:color w:val="000000"/>
                <w:sz w:val="18"/>
                <w:szCs w:val="18"/>
                <w:lang w:val="es-ES" w:eastAsia="en-US"/>
              </w:rPr>
              <w:t>plots</w:t>
            </w:r>
            <w:proofErr w:type="spellEnd"/>
          </w:p>
        </w:tc>
        <w:tc>
          <w:tcPr>
            <w:tcW w:w="838" w:type="pct"/>
            <w:tcBorders>
              <w:top w:val="nil"/>
              <w:left w:val="nil"/>
              <w:bottom w:val="single" w:sz="8" w:space="0" w:color="auto"/>
              <w:right w:val="single" w:sz="8" w:space="0" w:color="auto"/>
            </w:tcBorders>
            <w:shd w:val="clear" w:color="auto" w:fill="auto"/>
            <w:vAlign w:val="center"/>
            <w:hideMark/>
          </w:tcPr>
          <w:p w14:paraId="542AEAAA" w14:textId="6A077EB8" w:rsidR="00240F82" w:rsidRPr="000404FD" w:rsidRDefault="004E66DD" w:rsidP="000404FD">
            <w:pPr>
              <w:spacing w:after="0" w:line="240" w:lineRule="auto"/>
              <w:jc w:val="center"/>
              <w:rPr>
                <w:rFonts w:asciiTheme="minorHAnsi" w:hAnsiTheme="minorHAnsi" w:cstheme="minorHAnsi"/>
                <w:color w:val="000000"/>
                <w:sz w:val="18"/>
                <w:szCs w:val="18"/>
                <w:lang w:val="es-ES" w:eastAsia="en-US"/>
              </w:rPr>
            </w:pPr>
            <w:proofErr w:type="spellStart"/>
            <w:r w:rsidRPr="004E66DD">
              <w:rPr>
                <w:rFonts w:asciiTheme="minorHAnsi" w:hAnsiTheme="minorHAnsi" w:cstheme="minorHAnsi"/>
                <w:color w:val="000000"/>
                <w:sz w:val="18"/>
                <w:szCs w:val="18"/>
                <w:lang w:val="es-ES" w:eastAsia="en-US"/>
              </w:rPr>
              <w:t>five</w:t>
            </w:r>
            <w:proofErr w:type="spellEnd"/>
            <w:r w:rsidRPr="004E66DD">
              <w:rPr>
                <w:rFonts w:asciiTheme="minorHAnsi" w:hAnsiTheme="minorHAnsi" w:cstheme="minorHAnsi"/>
                <w:color w:val="000000"/>
                <w:sz w:val="18"/>
                <w:szCs w:val="18"/>
                <w:lang w:val="es-ES" w:eastAsia="en-US"/>
              </w:rPr>
              <w:t xml:space="preserve"> 200-hectare </w:t>
            </w:r>
            <w:proofErr w:type="spellStart"/>
            <w:r w:rsidRPr="004E66DD">
              <w:rPr>
                <w:rFonts w:asciiTheme="minorHAnsi" w:hAnsiTheme="minorHAnsi" w:cstheme="minorHAnsi"/>
                <w:color w:val="000000"/>
                <w:sz w:val="18"/>
                <w:szCs w:val="18"/>
                <w:lang w:val="es-ES" w:eastAsia="en-US"/>
              </w:rPr>
              <w:t>demonstration</w:t>
            </w:r>
            <w:proofErr w:type="spellEnd"/>
            <w:r w:rsidRPr="004E66DD">
              <w:rPr>
                <w:rFonts w:asciiTheme="minorHAnsi" w:hAnsiTheme="minorHAnsi" w:cstheme="minorHAnsi"/>
                <w:color w:val="000000"/>
                <w:sz w:val="18"/>
                <w:szCs w:val="18"/>
                <w:lang w:val="es-ES" w:eastAsia="en-US"/>
              </w:rPr>
              <w:t xml:space="preserve"> </w:t>
            </w:r>
            <w:proofErr w:type="spellStart"/>
            <w:r w:rsidRPr="004E66DD">
              <w:rPr>
                <w:rFonts w:asciiTheme="minorHAnsi" w:hAnsiTheme="minorHAnsi" w:cstheme="minorHAnsi"/>
                <w:color w:val="000000"/>
                <w:sz w:val="18"/>
                <w:szCs w:val="18"/>
                <w:lang w:val="es-ES" w:eastAsia="en-US"/>
              </w:rPr>
              <w:t>plots</w:t>
            </w:r>
            <w:proofErr w:type="spellEnd"/>
          </w:p>
        </w:tc>
        <w:tc>
          <w:tcPr>
            <w:tcW w:w="1532" w:type="pct"/>
            <w:tcBorders>
              <w:top w:val="nil"/>
              <w:left w:val="nil"/>
              <w:bottom w:val="single" w:sz="8" w:space="0" w:color="auto"/>
              <w:right w:val="single" w:sz="8" w:space="0" w:color="auto"/>
            </w:tcBorders>
            <w:shd w:val="clear" w:color="auto" w:fill="auto"/>
            <w:vAlign w:val="center"/>
            <w:hideMark/>
          </w:tcPr>
          <w:p w14:paraId="0D795DEB" w14:textId="3C5FE4EB" w:rsidR="00240F82" w:rsidRPr="004E66DD" w:rsidRDefault="004E66DD" w:rsidP="000404FD">
            <w:pPr>
              <w:spacing w:after="0" w:line="240" w:lineRule="auto"/>
              <w:jc w:val="center"/>
              <w:rPr>
                <w:rFonts w:asciiTheme="minorHAnsi" w:hAnsiTheme="minorHAnsi" w:cstheme="minorHAnsi"/>
                <w:color w:val="000000"/>
                <w:sz w:val="18"/>
                <w:szCs w:val="18"/>
                <w:lang w:val="en-US" w:eastAsia="en-US"/>
              </w:rPr>
            </w:pPr>
            <w:r w:rsidRPr="004E66DD">
              <w:rPr>
                <w:rFonts w:asciiTheme="minorHAnsi" w:hAnsiTheme="minorHAnsi" w:cstheme="minorHAnsi"/>
                <w:color w:val="000000"/>
                <w:sz w:val="18"/>
                <w:szCs w:val="18"/>
                <w:lang w:val="en-US" w:eastAsia="en-US"/>
              </w:rPr>
              <w:t>no change in the number of plots</w:t>
            </w:r>
          </w:p>
        </w:tc>
        <w:tc>
          <w:tcPr>
            <w:tcW w:w="689" w:type="pct"/>
            <w:tcBorders>
              <w:top w:val="nil"/>
              <w:left w:val="nil"/>
              <w:bottom w:val="single" w:sz="8" w:space="0" w:color="auto"/>
              <w:right w:val="single" w:sz="8" w:space="0" w:color="auto"/>
            </w:tcBorders>
            <w:shd w:val="clear" w:color="auto" w:fill="auto"/>
            <w:vAlign w:val="center"/>
            <w:hideMark/>
          </w:tcPr>
          <w:p w14:paraId="0414B1E7" w14:textId="119C1CDF" w:rsidR="00240F82" w:rsidRPr="000404FD" w:rsidRDefault="004E66DD" w:rsidP="000404FD">
            <w:pPr>
              <w:spacing w:after="0" w:line="240" w:lineRule="auto"/>
              <w:jc w:val="center"/>
              <w:rPr>
                <w:rFonts w:asciiTheme="minorHAnsi" w:hAnsiTheme="minorHAnsi" w:cstheme="minorHAnsi"/>
                <w:color w:val="000000"/>
                <w:sz w:val="18"/>
                <w:szCs w:val="18"/>
                <w:lang w:val="en-US" w:eastAsia="en-US"/>
              </w:rPr>
            </w:pPr>
            <w:r w:rsidRPr="004E66DD">
              <w:rPr>
                <w:rFonts w:asciiTheme="minorHAnsi" w:hAnsiTheme="minorHAnsi" w:cstheme="minorHAnsi"/>
                <w:color w:val="000000"/>
                <w:sz w:val="18"/>
                <w:szCs w:val="18"/>
                <w:lang w:val="en-US" w:eastAsia="en-US"/>
              </w:rPr>
              <w:t>a 42-hectare plot</w:t>
            </w:r>
          </w:p>
        </w:tc>
        <w:tc>
          <w:tcPr>
            <w:tcW w:w="696" w:type="pct"/>
            <w:tcBorders>
              <w:top w:val="nil"/>
              <w:left w:val="nil"/>
              <w:bottom w:val="single" w:sz="8" w:space="0" w:color="auto"/>
              <w:right w:val="single" w:sz="8" w:space="0" w:color="auto"/>
            </w:tcBorders>
            <w:shd w:val="clear" w:color="auto" w:fill="auto"/>
            <w:vAlign w:val="center"/>
            <w:hideMark/>
          </w:tcPr>
          <w:p w14:paraId="28F9A0DE" w14:textId="29E0C9B6" w:rsidR="00240F82" w:rsidRPr="000404FD" w:rsidRDefault="004E66DD" w:rsidP="000404FD">
            <w:pPr>
              <w:spacing w:after="0" w:line="240" w:lineRule="auto"/>
              <w:jc w:val="center"/>
              <w:rPr>
                <w:rFonts w:asciiTheme="minorHAnsi" w:hAnsiTheme="minorHAnsi" w:cstheme="minorHAnsi"/>
                <w:color w:val="000000"/>
                <w:sz w:val="18"/>
                <w:szCs w:val="18"/>
                <w:lang w:val="en-US" w:eastAsia="en-US"/>
              </w:rPr>
            </w:pPr>
            <w:r w:rsidRPr="004E66DD">
              <w:rPr>
                <w:rFonts w:asciiTheme="minorHAnsi" w:hAnsiTheme="minorHAnsi" w:cstheme="minorHAnsi"/>
                <w:color w:val="000000"/>
                <w:sz w:val="18"/>
                <w:szCs w:val="18"/>
                <w:lang w:val="en-US" w:eastAsia="en-US"/>
              </w:rPr>
              <w:t>a 42-hectare plot</w:t>
            </w:r>
          </w:p>
        </w:tc>
      </w:tr>
      <w:tr w:rsidR="00ED02B0" w:rsidRPr="000404FD" w14:paraId="40C33946" w14:textId="77777777" w:rsidTr="00ED02B0">
        <w:trPr>
          <w:trHeight w:val="300"/>
        </w:trPr>
        <w:tc>
          <w:tcPr>
            <w:tcW w:w="631" w:type="pct"/>
            <w:vMerge/>
            <w:tcBorders>
              <w:top w:val="nil"/>
              <w:left w:val="double" w:sz="6" w:space="0" w:color="auto"/>
              <w:bottom w:val="single" w:sz="8" w:space="0" w:color="000000"/>
              <w:right w:val="single" w:sz="8" w:space="0" w:color="auto"/>
            </w:tcBorders>
            <w:vAlign w:val="center"/>
            <w:hideMark/>
          </w:tcPr>
          <w:p w14:paraId="29312191"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p>
        </w:tc>
        <w:tc>
          <w:tcPr>
            <w:tcW w:w="614" w:type="pct"/>
            <w:tcBorders>
              <w:top w:val="single" w:sz="8" w:space="0" w:color="auto"/>
              <w:left w:val="nil"/>
              <w:bottom w:val="single" w:sz="8" w:space="0" w:color="auto"/>
              <w:right w:val="single" w:sz="8" w:space="0" w:color="auto"/>
            </w:tcBorders>
            <w:shd w:val="clear" w:color="auto" w:fill="auto"/>
            <w:noWrap/>
            <w:vAlign w:val="center"/>
            <w:hideMark/>
          </w:tcPr>
          <w:p w14:paraId="5CE19243" w14:textId="164EBB52"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29,</w:t>
            </w:r>
            <w:r w:rsidR="00240F82" w:rsidRPr="000404FD">
              <w:rPr>
                <w:rFonts w:asciiTheme="minorHAnsi" w:hAnsiTheme="minorHAnsi" w:cstheme="minorHAnsi"/>
                <w:color w:val="000000"/>
                <w:sz w:val="18"/>
                <w:szCs w:val="18"/>
                <w:lang w:val="en-US" w:eastAsia="en-US"/>
              </w:rPr>
              <w:t>200 tCO2eq</w:t>
            </w:r>
          </w:p>
        </w:tc>
        <w:tc>
          <w:tcPr>
            <w:tcW w:w="838" w:type="pct"/>
            <w:tcBorders>
              <w:top w:val="nil"/>
              <w:left w:val="single" w:sz="8" w:space="0" w:color="auto"/>
              <w:bottom w:val="nil"/>
              <w:right w:val="nil"/>
            </w:tcBorders>
            <w:shd w:val="clear" w:color="auto" w:fill="auto"/>
            <w:noWrap/>
            <w:vAlign w:val="center"/>
            <w:hideMark/>
          </w:tcPr>
          <w:p w14:paraId="54B50555" w14:textId="043B1913"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29,</w:t>
            </w:r>
            <w:r w:rsidR="00240F82" w:rsidRPr="000404FD">
              <w:rPr>
                <w:rFonts w:asciiTheme="minorHAnsi" w:hAnsiTheme="minorHAnsi" w:cstheme="minorHAnsi"/>
                <w:color w:val="000000"/>
                <w:sz w:val="18"/>
                <w:szCs w:val="18"/>
                <w:lang w:val="en-US" w:eastAsia="en-US"/>
              </w:rPr>
              <w:t>200 tCO2eq</w:t>
            </w:r>
          </w:p>
        </w:tc>
        <w:tc>
          <w:tcPr>
            <w:tcW w:w="1532" w:type="pct"/>
            <w:tcBorders>
              <w:top w:val="nil"/>
              <w:left w:val="single" w:sz="8" w:space="0" w:color="auto"/>
              <w:bottom w:val="single" w:sz="8" w:space="0" w:color="auto"/>
              <w:right w:val="single" w:sz="8" w:space="0" w:color="auto"/>
            </w:tcBorders>
            <w:shd w:val="clear" w:color="auto" w:fill="auto"/>
            <w:noWrap/>
            <w:vAlign w:val="center"/>
            <w:hideMark/>
          </w:tcPr>
          <w:p w14:paraId="3F9A646C" w14:textId="78EE5190" w:rsidR="00240F82" w:rsidRPr="00221AC6" w:rsidRDefault="00221AC6" w:rsidP="000404FD">
            <w:pPr>
              <w:spacing w:after="0" w:line="240" w:lineRule="auto"/>
              <w:jc w:val="center"/>
              <w:rPr>
                <w:rFonts w:asciiTheme="minorHAnsi" w:hAnsiTheme="minorHAnsi" w:cstheme="minorHAnsi"/>
                <w:color w:val="000000"/>
                <w:sz w:val="18"/>
                <w:szCs w:val="18"/>
                <w:lang w:val="en-US" w:eastAsia="en-US"/>
              </w:rPr>
            </w:pPr>
            <w:proofErr w:type="spellStart"/>
            <w:r w:rsidRPr="00221AC6">
              <w:rPr>
                <w:rFonts w:asciiTheme="minorHAnsi" w:hAnsiTheme="minorHAnsi" w:cstheme="minorHAnsi"/>
                <w:color w:val="000000"/>
                <w:sz w:val="18"/>
                <w:szCs w:val="30"/>
                <w:shd w:val="clear" w:color="auto" w:fill="FFFFFF"/>
              </w:rPr>
              <w:t>under</w:t>
            </w:r>
            <w:proofErr w:type="spellEnd"/>
            <w:r w:rsidRPr="00221AC6">
              <w:rPr>
                <w:rFonts w:asciiTheme="minorHAnsi" w:hAnsiTheme="minorHAnsi" w:cstheme="minorHAnsi"/>
                <w:color w:val="000000"/>
                <w:sz w:val="18"/>
                <w:szCs w:val="30"/>
                <w:shd w:val="clear" w:color="auto" w:fill="FFFFFF"/>
              </w:rPr>
              <w:t xml:space="preserve"> </w:t>
            </w:r>
            <w:proofErr w:type="spellStart"/>
            <w:r w:rsidRPr="00221AC6">
              <w:rPr>
                <w:rFonts w:asciiTheme="minorHAnsi" w:hAnsiTheme="minorHAnsi" w:cstheme="minorHAnsi"/>
                <w:color w:val="000000"/>
                <w:sz w:val="18"/>
                <w:szCs w:val="30"/>
                <w:shd w:val="clear" w:color="auto" w:fill="FFFFFF"/>
              </w:rPr>
              <w:t>study</w:t>
            </w:r>
            <w:proofErr w:type="spellEnd"/>
          </w:p>
        </w:tc>
        <w:tc>
          <w:tcPr>
            <w:tcW w:w="689" w:type="pct"/>
            <w:tcBorders>
              <w:top w:val="nil"/>
              <w:left w:val="nil"/>
              <w:bottom w:val="single" w:sz="8" w:space="0" w:color="auto"/>
              <w:right w:val="single" w:sz="8" w:space="0" w:color="auto"/>
            </w:tcBorders>
            <w:shd w:val="clear" w:color="auto" w:fill="auto"/>
            <w:noWrap/>
            <w:vAlign w:val="center"/>
            <w:hideMark/>
          </w:tcPr>
          <w:p w14:paraId="210B5535" w14:textId="51B94F5F"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w:t>
            </w:r>
            <w:r w:rsidR="00240F82" w:rsidRPr="000404FD">
              <w:rPr>
                <w:rFonts w:asciiTheme="minorHAnsi" w:hAnsiTheme="minorHAnsi" w:cstheme="minorHAnsi"/>
                <w:color w:val="000000"/>
                <w:sz w:val="18"/>
                <w:szCs w:val="18"/>
                <w:lang w:val="en-US" w:eastAsia="en-US"/>
              </w:rPr>
              <w:t>404  tCO2eq</w:t>
            </w:r>
          </w:p>
        </w:tc>
        <w:tc>
          <w:tcPr>
            <w:tcW w:w="696" w:type="pct"/>
            <w:tcBorders>
              <w:top w:val="nil"/>
              <w:left w:val="nil"/>
              <w:bottom w:val="single" w:sz="8" w:space="0" w:color="auto"/>
              <w:right w:val="single" w:sz="8" w:space="0" w:color="auto"/>
            </w:tcBorders>
            <w:shd w:val="clear" w:color="auto" w:fill="auto"/>
            <w:noWrap/>
            <w:vAlign w:val="center"/>
            <w:hideMark/>
          </w:tcPr>
          <w:p w14:paraId="4AD0A127"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462  tCO2eq*</w:t>
            </w:r>
          </w:p>
        </w:tc>
      </w:tr>
      <w:tr w:rsidR="000C48B0" w:rsidRPr="000404FD" w14:paraId="63D83108" w14:textId="77777777" w:rsidTr="000404FD">
        <w:trPr>
          <w:trHeight w:val="980"/>
        </w:trPr>
        <w:tc>
          <w:tcPr>
            <w:tcW w:w="631" w:type="pct"/>
            <w:vMerge w:val="restart"/>
            <w:tcBorders>
              <w:top w:val="nil"/>
              <w:left w:val="double" w:sz="6" w:space="0" w:color="auto"/>
              <w:bottom w:val="single" w:sz="8" w:space="0" w:color="000000"/>
              <w:right w:val="single" w:sz="8" w:space="0" w:color="auto"/>
            </w:tcBorders>
            <w:shd w:val="clear" w:color="auto" w:fill="auto"/>
            <w:noWrap/>
            <w:vAlign w:val="center"/>
            <w:hideMark/>
          </w:tcPr>
          <w:p w14:paraId="1C78FFAF"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3</w:t>
            </w:r>
          </w:p>
        </w:tc>
        <w:tc>
          <w:tcPr>
            <w:tcW w:w="614" w:type="pct"/>
            <w:tcBorders>
              <w:top w:val="single" w:sz="8" w:space="0" w:color="auto"/>
              <w:left w:val="nil"/>
              <w:bottom w:val="single" w:sz="8" w:space="0" w:color="auto"/>
              <w:right w:val="single" w:sz="8" w:space="0" w:color="auto"/>
            </w:tcBorders>
            <w:shd w:val="clear" w:color="auto" w:fill="auto"/>
            <w:vAlign w:val="center"/>
            <w:hideMark/>
          </w:tcPr>
          <w:p w14:paraId="68F59A76" w14:textId="5AECF22E" w:rsidR="00240F82" w:rsidRPr="00221AC6" w:rsidRDefault="00221AC6" w:rsidP="00221AC6">
            <w:pPr>
              <w:spacing w:after="0" w:line="240" w:lineRule="auto"/>
              <w:jc w:val="center"/>
              <w:rPr>
                <w:rFonts w:asciiTheme="minorHAnsi" w:hAnsiTheme="minorHAnsi" w:cstheme="minorHAnsi"/>
                <w:color w:val="000000"/>
                <w:sz w:val="18"/>
                <w:szCs w:val="18"/>
                <w:lang w:val="en-US" w:eastAsia="en-US"/>
              </w:rPr>
            </w:pPr>
            <w:r w:rsidRPr="00221AC6">
              <w:rPr>
                <w:rFonts w:asciiTheme="minorHAnsi" w:hAnsiTheme="minorHAnsi" w:cstheme="minorHAnsi"/>
                <w:color w:val="000000"/>
                <w:sz w:val="18"/>
                <w:szCs w:val="18"/>
                <w:lang w:val="en-US" w:eastAsia="en-US"/>
              </w:rPr>
              <w:t>sustainable management additional 140,000 ha of productive land</w:t>
            </w:r>
          </w:p>
        </w:tc>
        <w:tc>
          <w:tcPr>
            <w:tcW w:w="838" w:type="pct"/>
            <w:tcBorders>
              <w:top w:val="single" w:sz="8" w:space="0" w:color="auto"/>
              <w:left w:val="nil"/>
              <w:bottom w:val="single" w:sz="8" w:space="0" w:color="auto"/>
              <w:right w:val="single" w:sz="8" w:space="0" w:color="auto"/>
            </w:tcBorders>
            <w:shd w:val="clear" w:color="auto" w:fill="auto"/>
            <w:vAlign w:val="center"/>
            <w:hideMark/>
          </w:tcPr>
          <w:p w14:paraId="3133A26B" w14:textId="7969B96A" w:rsidR="00240F82" w:rsidRPr="00221AC6" w:rsidRDefault="00221AC6" w:rsidP="000404FD">
            <w:pPr>
              <w:spacing w:after="0" w:line="240" w:lineRule="auto"/>
              <w:jc w:val="center"/>
              <w:rPr>
                <w:rFonts w:asciiTheme="minorHAnsi" w:hAnsiTheme="minorHAnsi" w:cstheme="minorHAnsi"/>
                <w:color w:val="000000"/>
                <w:sz w:val="18"/>
                <w:szCs w:val="18"/>
                <w:lang w:val="en-US" w:eastAsia="en-US"/>
              </w:rPr>
            </w:pPr>
            <w:r w:rsidRPr="00221AC6">
              <w:rPr>
                <w:rFonts w:asciiTheme="minorHAnsi" w:hAnsiTheme="minorHAnsi" w:cstheme="minorHAnsi"/>
                <w:color w:val="000000"/>
                <w:sz w:val="18"/>
                <w:szCs w:val="18"/>
                <w:lang w:val="en-US" w:eastAsia="en-US"/>
              </w:rPr>
              <w:t>140,000 ha of agricultural land are under land management plans</w:t>
            </w:r>
          </w:p>
        </w:tc>
        <w:tc>
          <w:tcPr>
            <w:tcW w:w="1532" w:type="pct"/>
            <w:tcBorders>
              <w:top w:val="nil"/>
              <w:left w:val="nil"/>
              <w:bottom w:val="single" w:sz="8" w:space="0" w:color="auto"/>
              <w:right w:val="single" w:sz="8" w:space="0" w:color="auto"/>
            </w:tcBorders>
            <w:shd w:val="clear" w:color="auto" w:fill="auto"/>
            <w:noWrap/>
            <w:vAlign w:val="center"/>
            <w:hideMark/>
          </w:tcPr>
          <w:p w14:paraId="24EABEE3" w14:textId="173EC0B4"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65,</w:t>
            </w:r>
            <w:r w:rsidR="00240F82" w:rsidRPr="000404FD">
              <w:rPr>
                <w:rFonts w:asciiTheme="minorHAnsi" w:hAnsiTheme="minorHAnsi" w:cstheme="minorHAnsi"/>
                <w:color w:val="000000"/>
                <w:sz w:val="18"/>
                <w:szCs w:val="18"/>
                <w:lang w:val="en-US" w:eastAsia="en-US"/>
              </w:rPr>
              <w:t>000  ha</w:t>
            </w:r>
          </w:p>
        </w:tc>
        <w:tc>
          <w:tcPr>
            <w:tcW w:w="689" w:type="pct"/>
            <w:tcBorders>
              <w:top w:val="nil"/>
              <w:left w:val="nil"/>
              <w:bottom w:val="single" w:sz="8" w:space="0" w:color="auto"/>
              <w:right w:val="single" w:sz="8" w:space="0" w:color="auto"/>
            </w:tcBorders>
            <w:shd w:val="clear" w:color="auto" w:fill="auto"/>
            <w:noWrap/>
            <w:vAlign w:val="center"/>
            <w:hideMark/>
          </w:tcPr>
          <w:p w14:paraId="5CA9C00A" w14:textId="54850F39" w:rsidR="00240F82" w:rsidRPr="000404FD" w:rsidRDefault="00221AC6" w:rsidP="000404FD">
            <w:pPr>
              <w:spacing w:after="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128,</w:t>
            </w:r>
            <w:r w:rsidR="00240F82" w:rsidRPr="000404FD">
              <w:rPr>
                <w:rFonts w:asciiTheme="minorHAnsi" w:hAnsiTheme="minorHAnsi" w:cstheme="minorHAnsi"/>
                <w:color w:val="000000"/>
                <w:sz w:val="18"/>
                <w:szCs w:val="18"/>
                <w:lang w:val="en-US" w:eastAsia="en-US"/>
              </w:rPr>
              <w:t>700</w:t>
            </w:r>
          </w:p>
        </w:tc>
        <w:tc>
          <w:tcPr>
            <w:tcW w:w="696" w:type="pct"/>
            <w:tcBorders>
              <w:top w:val="single" w:sz="8" w:space="0" w:color="auto"/>
              <w:left w:val="nil"/>
              <w:bottom w:val="single" w:sz="8" w:space="0" w:color="auto"/>
              <w:right w:val="double" w:sz="4" w:space="0" w:color="auto"/>
            </w:tcBorders>
            <w:shd w:val="clear" w:color="auto" w:fill="auto"/>
            <w:noWrap/>
            <w:vAlign w:val="center"/>
            <w:hideMark/>
          </w:tcPr>
          <w:p w14:paraId="77391499" w14:textId="3FA5854B"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0C48B0" w:rsidRPr="000404FD" w14:paraId="408E1C99" w14:textId="77777777" w:rsidTr="000404FD">
        <w:trPr>
          <w:trHeight w:val="1080"/>
        </w:trPr>
        <w:tc>
          <w:tcPr>
            <w:tcW w:w="631" w:type="pct"/>
            <w:vMerge/>
            <w:tcBorders>
              <w:top w:val="nil"/>
              <w:left w:val="double" w:sz="6" w:space="0" w:color="auto"/>
              <w:bottom w:val="single" w:sz="8" w:space="0" w:color="000000"/>
              <w:right w:val="single" w:sz="8" w:space="0" w:color="auto"/>
            </w:tcBorders>
            <w:vAlign w:val="center"/>
            <w:hideMark/>
          </w:tcPr>
          <w:p w14:paraId="77DDFF0E"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p>
        </w:tc>
        <w:tc>
          <w:tcPr>
            <w:tcW w:w="614" w:type="pct"/>
            <w:tcBorders>
              <w:top w:val="nil"/>
              <w:left w:val="nil"/>
              <w:bottom w:val="single" w:sz="8" w:space="0" w:color="auto"/>
              <w:right w:val="single" w:sz="8" w:space="0" w:color="auto"/>
            </w:tcBorders>
            <w:shd w:val="clear" w:color="auto" w:fill="auto"/>
            <w:vAlign w:val="center"/>
            <w:hideMark/>
          </w:tcPr>
          <w:p w14:paraId="1A8EC5A8" w14:textId="732FFA35" w:rsidR="00240F82" w:rsidRPr="00221AC6" w:rsidRDefault="00221AC6" w:rsidP="000404FD">
            <w:pPr>
              <w:spacing w:after="0" w:line="240" w:lineRule="auto"/>
              <w:jc w:val="center"/>
              <w:rPr>
                <w:rFonts w:asciiTheme="minorHAnsi" w:hAnsiTheme="minorHAnsi" w:cstheme="minorHAnsi"/>
                <w:color w:val="000000"/>
                <w:sz w:val="18"/>
                <w:szCs w:val="18"/>
                <w:lang w:val="en-US" w:eastAsia="en-US"/>
              </w:rPr>
            </w:pPr>
            <w:r w:rsidRPr="00221AC6">
              <w:rPr>
                <w:rFonts w:asciiTheme="minorHAnsi" w:hAnsiTheme="minorHAnsi" w:cstheme="minorHAnsi"/>
                <w:color w:val="000000"/>
                <w:sz w:val="18"/>
                <w:szCs w:val="18"/>
                <w:lang w:val="en-US" w:eastAsia="en-US"/>
              </w:rPr>
              <w:t>10,000 hectares of degraded agricultural land rehabilitated</w:t>
            </w:r>
          </w:p>
        </w:tc>
        <w:tc>
          <w:tcPr>
            <w:tcW w:w="838" w:type="pct"/>
            <w:tcBorders>
              <w:top w:val="nil"/>
              <w:left w:val="nil"/>
              <w:bottom w:val="single" w:sz="8" w:space="0" w:color="auto"/>
              <w:right w:val="single" w:sz="8" w:space="0" w:color="auto"/>
            </w:tcBorders>
            <w:shd w:val="clear" w:color="auto" w:fill="auto"/>
            <w:vAlign w:val="center"/>
            <w:hideMark/>
          </w:tcPr>
          <w:p w14:paraId="72418463" w14:textId="69618926" w:rsidR="00240F82" w:rsidRPr="00221AC6" w:rsidRDefault="00221AC6" w:rsidP="000404FD">
            <w:pPr>
              <w:spacing w:after="0" w:line="240" w:lineRule="auto"/>
              <w:jc w:val="center"/>
              <w:rPr>
                <w:rFonts w:asciiTheme="minorHAnsi" w:hAnsiTheme="minorHAnsi" w:cstheme="minorHAnsi"/>
                <w:color w:val="000000"/>
                <w:sz w:val="18"/>
                <w:szCs w:val="18"/>
                <w:lang w:val="en-US" w:eastAsia="en-US"/>
              </w:rPr>
            </w:pPr>
            <w:r w:rsidRPr="00221AC6">
              <w:rPr>
                <w:rFonts w:asciiTheme="minorHAnsi" w:hAnsiTheme="minorHAnsi" w:cstheme="minorHAnsi"/>
                <w:color w:val="000000"/>
                <w:sz w:val="18"/>
                <w:szCs w:val="18"/>
                <w:lang w:val="en-US" w:eastAsia="en-US"/>
              </w:rPr>
              <w:t>10,000 ha of degraded agricultural land under planning and land management for agro-ecological production</w:t>
            </w:r>
          </w:p>
        </w:tc>
        <w:tc>
          <w:tcPr>
            <w:tcW w:w="1532" w:type="pct"/>
            <w:tcBorders>
              <w:top w:val="nil"/>
              <w:left w:val="nil"/>
              <w:bottom w:val="single" w:sz="8" w:space="0" w:color="auto"/>
              <w:right w:val="single" w:sz="8" w:space="0" w:color="auto"/>
            </w:tcBorders>
            <w:shd w:val="clear" w:color="auto" w:fill="auto"/>
            <w:noWrap/>
            <w:vAlign w:val="center"/>
            <w:hideMark/>
          </w:tcPr>
          <w:p w14:paraId="5680B94F" w14:textId="69EAFD7E"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190</w:t>
            </w:r>
          </w:p>
        </w:tc>
        <w:tc>
          <w:tcPr>
            <w:tcW w:w="689" w:type="pct"/>
            <w:tcBorders>
              <w:top w:val="nil"/>
              <w:left w:val="nil"/>
              <w:bottom w:val="single" w:sz="8" w:space="0" w:color="auto"/>
              <w:right w:val="single" w:sz="8" w:space="0" w:color="auto"/>
            </w:tcBorders>
            <w:shd w:val="clear" w:color="auto" w:fill="auto"/>
            <w:noWrap/>
            <w:vAlign w:val="center"/>
            <w:hideMark/>
          </w:tcPr>
          <w:p w14:paraId="2351E28B" w14:textId="191DBA04"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678+20 ha</w:t>
            </w:r>
          </w:p>
        </w:tc>
        <w:tc>
          <w:tcPr>
            <w:tcW w:w="696" w:type="pct"/>
            <w:tcBorders>
              <w:top w:val="single" w:sz="8" w:space="0" w:color="auto"/>
              <w:left w:val="nil"/>
              <w:bottom w:val="single" w:sz="8" w:space="0" w:color="auto"/>
              <w:right w:val="double" w:sz="4" w:space="0" w:color="auto"/>
            </w:tcBorders>
            <w:shd w:val="clear" w:color="auto" w:fill="auto"/>
            <w:noWrap/>
            <w:vAlign w:val="center"/>
            <w:hideMark/>
          </w:tcPr>
          <w:p w14:paraId="176CB5FB" w14:textId="2475DA6F"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240F82" w:rsidRPr="00CA7BD1" w14:paraId="46A9939A" w14:textId="77777777" w:rsidTr="000404FD">
        <w:trPr>
          <w:trHeight w:val="570"/>
        </w:trPr>
        <w:tc>
          <w:tcPr>
            <w:tcW w:w="5000" w:type="pct"/>
            <w:gridSpan w:val="6"/>
            <w:tcBorders>
              <w:top w:val="double" w:sz="6" w:space="0" w:color="auto"/>
              <w:left w:val="nil"/>
              <w:bottom w:val="nil"/>
              <w:right w:val="nil"/>
            </w:tcBorders>
            <w:shd w:val="clear" w:color="auto" w:fill="auto"/>
            <w:vAlign w:val="center"/>
            <w:hideMark/>
          </w:tcPr>
          <w:p w14:paraId="26EBFF30" w14:textId="76C402DA" w:rsidR="00240F82" w:rsidRPr="00221AC6" w:rsidRDefault="00240F82" w:rsidP="00221AC6">
            <w:pPr>
              <w:spacing w:after="0" w:line="240" w:lineRule="auto"/>
              <w:jc w:val="center"/>
              <w:rPr>
                <w:rFonts w:asciiTheme="minorHAnsi" w:hAnsiTheme="minorHAnsi" w:cstheme="minorHAnsi"/>
                <w:color w:val="000000"/>
                <w:sz w:val="18"/>
                <w:szCs w:val="18"/>
                <w:lang w:val="en-US" w:eastAsia="en-US"/>
              </w:rPr>
            </w:pPr>
            <w:r w:rsidRPr="00221AC6">
              <w:rPr>
                <w:rFonts w:asciiTheme="minorHAnsi" w:hAnsiTheme="minorHAnsi" w:cstheme="minorHAnsi"/>
                <w:color w:val="000000"/>
                <w:sz w:val="18"/>
                <w:szCs w:val="18"/>
                <w:lang w:val="en-US" w:eastAsia="en-US"/>
              </w:rPr>
              <w:t xml:space="preserve">* </w:t>
            </w:r>
            <w:r w:rsidR="00221AC6" w:rsidRPr="00221AC6">
              <w:rPr>
                <w:rFonts w:asciiTheme="minorHAnsi" w:hAnsiTheme="minorHAnsi" w:cstheme="minorHAnsi"/>
                <w:color w:val="000000"/>
                <w:sz w:val="18"/>
                <w:szCs w:val="18"/>
                <w:lang w:val="en-US" w:eastAsia="en-US"/>
              </w:rPr>
              <w:t xml:space="preserve">Estimated by the evaluators based on the standards provided in the </w:t>
            </w:r>
            <w:r w:rsidR="00221AC6">
              <w:rPr>
                <w:rFonts w:asciiTheme="minorHAnsi" w:hAnsiTheme="minorHAnsi" w:cstheme="minorHAnsi"/>
                <w:color w:val="000000"/>
                <w:sz w:val="18"/>
                <w:szCs w:val="18"/>
                <w:lang w:val="en-US" w:eastAsia="en-US"/>
              </w:rPr>
              <w:t>PRI</w:t>
            </w:r>
            <w:r w:rsidR="00221AC6" w:rsidRPr="00221AC6">
              <w:rPr>
                <w:rFonts w:asciiTheme="minorHAnsi" w:hAnsiTheme="minorHAnsi" w:cstheme="minorHAnsi"/>
                <w:color w:val="000000"/>
                <w:sz w:val="18"/>
                <w:szCs w:val="18"/>
                <w:lang w:val="en-US" w:eastAsia="en-US"/>
              </w:rPr>
              <w:t xml:space="preserve"> 2019, for the 42 ha, which is the unit of reference</w:t>
            </w:r>
            <w:r w:rsidRPr="00221AC6">
              <w:rPr>
                <w:rFonts w:asciiTheme="minorHAnsi" w:hAnsiTheme="minorHAnsi" w:cstheme="minorHAnsi"/>
                <w:color w:val="000000"/>
                <w:sz w:val="18"/>
                <w:szCs w:val="18"/>
                <w:lang w:val="en-US" w:eastAsia="en-US"/>
              </w:rPr>
              <w:t>.</w:t>
            </w:r>
          </w:p>
        </w:tc>
      </w:tr>
    </w:tbl>
    <w:p w14:paraId="555CC5EB" w14:textId="77777777" w:rsidR="00DA4048" w:rsidRPr="0006521B" w:rsidRDefault="00DA4048" w:rsidP="003C7814">
      <w:pPr>
        <w:jc w:val="both"/>
        <w:rPr>
          <w:u w:val="single"/>
          <w:lang w:val="en-US"/>
        </w:rPr>
      </w:pPr>
    </w:p>
    <w:p w14:paraId="7C8FB43A" w14:textId="608ABD08" w:rsidR="00351F82" w:rsidRPr="00D00E6B" w:rsidRDefault="0006521B" w:rsidP="003C7814">
      <w:pPr>
        <w:jc w:val="both"/>
        <w:rPr>
          <w:lang w:val="en-US"/>
        </w:rPr>
      </w:pPr>
      <w:r w:rsidRPr="00D00E6B">
        <w:rPr>
          <w:i/>
          <w:u w:val="single"/>
          <w:lang w:val="en-US"/>
        </w:rPr>
        <w:t>The progress of the CMS is very limited with regard to</w:t>
      </w:r>
      <w:r w:rsidRPr="00D00E6B">
        <w:rPr>
          <w:b/>
          <w:i/>
          <w:u w:val="single"/>
          <w:lang w:val="en-US"/>
        </w:rPr>
        <w:t xml:space="preserve"> Result 1. Sustainable land management for biodiversity conservation</w:t>
      </w:r>
      <w:r w:rsidRPr="00D00E6B">
        <w:rPr>
          <w:u w:val="single"/>
          <w:lang w:val="en-US"/>
        </w:rPr>
        <w:t xml:space="preserve">. </w:t>
      </w:r>
      <w:r w:rsidR="00DA002E" w:rsidRPr="00D00E6B">
        <w:rPr>
          <w:u w:val="single"/>
          <w:lang w:val="en-US"/>
        </w:rPr>
        <w:t xml:space="preserve">This is due to a combination of </w:t>
      </w:r>
      <w:proofErr w:type="spellStart"/>
      <w:r w:rsidR="00DA002E" w:rsidRPr="00D00E6B">
        <w:rPr>
          <w:u w:val="single"/>
          <w:lang w:val="en-US"/>
        </w:rPr>
        <w:t>i</w:t>
      </w:r>
      <w:proofErr w:type="spellEnd"/>
      <w:r w:rsidR="00DA002E" w:rsidRPr="00D00E6B">
        <w:rPr>
          <w:u w:val="single"/>
          <w:lang w:val="en-US"/>
        </w:rPr>
        <w:t>) the design problems mentioned in 3.1; ii) the absence of adaptive management measures relevant to the design problems mentioned in 3.1; and iii) the lack of an M&amp;E system that could have indicated that the project activities were not relevant to biodiversity conservation, nor were they carried out in the relevant territories</w:t>
      </w:r>
      <w:r w:rsidR="00DA002E" w:rsidRPr="00D00E6B">
        <w:rPr>
          <w:lang w:val="en-US"/>
        </w:rPr>
        <w:t>. Thus,</w:t>
      </w:r>
      <w:r w:rsidR="00DA002E" w:rsidRPr="00D00E6B">
        <w:rPr>
          <w:u w:val="single"/>
          <w:lang w:val="en-US"/>
        </w:rPr>
        <w:t xml:space="preserve"> </w:t>
      </w:r>
      <w:r w:rsidRPr="00D00E6B">
        <w:rPr>
          <w:lang w:val="en-US"/>
        </w:rPr>
        <w:t xml:space="preserve">the assumptions of the 352,700 ha of the 2019 PIR as progress towards the goal "... 700,000 hectares of land are under medium and long term (5 to 10 years) land management plans for conservation…” </w:t>
      </w:r>
      <w:r w:rsidRPr="00D00E6B">
        <w:rPr>
          <w:lang w:val="en-US"/>
        </w:rPr>
        <w:lastRenderedPageBreak/>
        <w:t>are not sustainable. The activities developed by the project are mainly agricultura</w:t>
      </w:r>
      <w:r w:rsidR="00882C3A" w:rsidRPr="00D00E6B">
        <w:rPr>
          <w:lang w:val="en-US"/>
        </w:rPr>
        <w:t>l.</w:t>
      </w:r>
      <w:r w:rsidRPr="00D00E6B">
        <w:rPr>
          <w:lang w:val="en-US"/>
        </w:rPr>
        <w:t xml:space="preserve"> </w:t>
      </w:r>
      <w:r w:rsidR="00882C3A" w:rsidRPr="00D00E6B">
        <w:rPr>
          <w:lang w:val="en-US"/>
        </w:rPr>
        <w:t>I</w:t>
      </w:r>
      <w:r w:rsidR="000B3753" w:rsidRPr="00D00E6B">
        <w:rPr>
          <w:lang w:val="en-US"/>
        </w:rPr>
        <w:t xml:space="preserve">n </w:t>
      </w:r>
      <w:r w:rsidR="00D00E6B" w:rsidRPr="00D00E6B">
        <w:rPr>
          <w:lang w:val="en-US"/>
        </w:rPr>
        <w:t>general,</w:t>
      </w:r>
      <w:r w:rsidR="000B3753" w:rsidRPr="00D00E6B">
        <w:rPr>
          <w:lang w:val="en-US"/>
        </w:rPr>
        <w:t xml:space="preserve"> these </w:t>
      </w:r>
      <w:r w:rsidR="00882C3A" w:rsidRPr="00D00E6B">
        <w:rPr>
          <w:lang w:val="en-US"/>
        </w:rPr>
        <w:t xml:space="preserve">projects </w:t>
      </w:r>
      <w:r w:rsidR="000B3753" w:rsidRPr="00D00E6B">
        <w:rPr>
          <w:lang w:val="en-US"/>
        </w:rPr>
        <w:t>do not consider biodiversity</w:t>
      </w:r>
      <w:r w:rsidR="000B3753" w:rsidRPr="00D00E6B">
        <w:rPr>
          <w:rStyle w:val="Refdenotaalpie"/>
          <w:lang w:val="en-US"/>
        </w:rPr>
        <w:footnoteReference w:id="34"/>
      </w:r>
      <w:r w:rsidR="00882C3A" w:rsidRPr="00D00E6B">
        <w:rPr>
          <w:lang w:val="en-US"/>
        </w:rPr>
        <w:t>,</w:t>
      </w:r>
      <w:r w:rsidR="000B3753" w:rsidRPr="00D00E6B">
        <w:rPr>
          <w:lang w:val="en-US"/>
        </w:rPr>
        <w:t xml:space="preserve"> are dispersed in the territory and not connected to native ecosystems. Therefore, such activities are not relevant</w:t>
      </w:r>
      <w:r w:rsidRPr="00D00E6B">
        <w:rPr>
          <w:lang w:val="en-US"/>
        </w:rPr>
        <w:t xml:space="preserve">, nor projected to </w:t>
      </w:r>
      <w:r w:rsidR="003B04D5" w:rsidRPr="00D00E6B">
        <w:rPr>
          <w:lang w:val="en-US"/>
        </w:rPr>
        <w:t xml:space="preserve">be for </w:t>
      </w:r>
      <w:r w:rsidRPr="00D00E6B">
        <w:rPr>
          <w:lang w:val="en-US"/>
        </w:rPr>
        <w:t xml:space="preserve">the </w:t>
      </w:r>
      <w:r w:rsidRPr="00D00E6B">
        <w:rPr>
          <w:i/>
          <w:lang w:val="en-US"/>
        </w:rPr>
        <w:t>conservation of the various species and habitats of the Mediterranean Ecoregion</w:t>
      </w:r>
      <w:r w:rsidRPr="00D00E6B">
        <w:rPr>
          <w:lang w:val="en-US"/>
        </w:rPr>
        <w:t xml:space="preserve">. </w:t>
      </w:r>
      <w:r w:rsidR="00E73508" w:rsidRPr="00D00E6B">
        <w:rPr>
          <w:lang w:val="en-US"/>
        </w:rPr>
        <w:t>Conversely</w:t>
      </w:r>
      <w:r w:rsidRPr="00D00E6B">
        <w:rPr>
          <w:lang w:val="en-US"/>
        </w:rPr>
        <w:t xml:space="preserve">, the types of land and property on which such activities take place are not the predominant types of land and property </w:t>
      </w:r>
      <w:r w:rsidR="003B04D5" w:rsidRPr="00D00E6B">
        <w:rPr>
          <w:lang w:val="en-US"/>
        </w:rPr>
        <w:t>o</w:t>
      </w:r>
      <w:r w:rsidRPr="00D00E6B">
        <w:rPr>
          <w:lang w:val="en-US"/>
        </w:rPr>
        <w:t xml:space="preserve">n those 352 thousand ha. Additionally, the activities that are qualified, or deduced, as being oriented to generate changes on the conservation of biodiversity are in general, of </w:t>
      </w:r>
      <w:proofErr w:type="gramStart"/>
      <w:r w:rsidRPr="00D00E6B">
        <w:rPr>
          <w:lang w:val="en-US"/>
        </w:rPr>
        <w:t>very</w:t>
      </w:r>
      <w:proofErr w:type="gramEnd"/>
      <w:r w:rsidRPr="00D00E6B">
        <w:rPr>
          <w:lang w:val="en-US"/>
        </w:rPr>
        <w:t xml:space="preserve"> reduced effect. This happens with afforestation with native species, which according to the images observed in the reports cover very small areas (measurable in m</w:t>
      </w:r>
      <w:r w:rsidRPr="00D00E6B">
        <w:rPr>
          <w:vertAlign w:val="superscript"/>
          <w:lang w:val="en-US"/>
        </w:rPr>
        <w:t>2</w:t>
      </w:r>
      <w:r w:rsidRPr="00D00E6B">
        <w:rPr>
          <w:lang w:val="en-US"/>
        </w:rPr>
        <w:t>). Furthermore, they are not adequately inserted in the environment and are not associated with restoration processes of existing native vegetation patches.</w:t>
      </w:r>
      <w:r w:rsidR="00640F30" w:rsidRPr="00D00E6B">
        <w:rPr>
          <w:lang w:val="en-US"/>
        </w:rPr>
        <w:t xml:space="preserve"> </w:t>
      </w:r>
      <w:r w:rsidRPr="00D00E6B">
        <w:rPr>
          <w:lang w:val="en-US"/>
        </w:rPr>
        <w:t>Another action was to fence off areas, which was implemented in only one location and had a mixed conservation and production purpose</w:t>
      </w:r>
      <w:r w:rsidR="003B04D5" w:rsidRPr="00D00E6B">
        <w:rPr>
          <w:lang w:val="en-US"/>
        </w:rPr>
        <w:t xml:space="preserve">.  However, </w:t>
      </w:r>
      <w:r w:rsidRPr="00D00E6B">
        <w:rPr>
          <w:lang w:val="en-US"/>
        </w:rPr>
        <w:t>the criteria that guided them was production.</w:t>
      </w:r>
      <w:r w:rsidR="00640F30" w:rsidRPr="00D00E6B">
        <w:rPr>
          <w:lang w:val="en-US"/>
        </w:rPr>
        <w:t xml:space="preserve"> </w:t>
      </w:r>
    </w:p>
    <w:p w14:paraId="560623EE" w14:textId="56CB36C8" w:rsidR="00351F82" w:rsidRPr="00D00E6B" w:rsidRDefault="00E30F13" w:rsidP="00E30F13">
      <w:pPr>
        <w:jc w:val="both"/>
        <w:rPr>
          <w:bCs/>
          <w:iCs/>
          <w:lang w:val="en-US"/>
        </w:rPr>
      </w:pPr>
      <w:r w:rsidRPr="00D00E6B">
        <w:rPr>
          <w:bCs/>
          <w:iCs/>
          <w:lang w:val="en-US"/>
        </w:rPr>
        <w:t>With respect to the provisions of</w:t>
      </w:r>
      <w:r w:rsidRPr="00D00E6B">
        <w:rPr>
          <w:b/>
          <w:bCs/>
          <w:i/>
          <w:iCs/>
          <w:u w:val="single"/>
          <w:lang w:val="en-US"/>
        </w:rPr>
        <w:t xml:space="preserve"> Result 2, on carbon capture and measurement, </w:t>
      </w:r>
      <w:r w:rsidRPr="00D00E6B">
        <w:rPr>
          <w:bCs/>
          <w:iCs/>
          <w:lang w:val="en-US"/>
        </w:rPr>
        <w:t>this has definitely not been achieved. There is a pilot plot of 42 ha, of the five demonstration plots of 200 ha indicated in the PRODOC. In this unit, 462 tCO2e have been sequestered out of the 29,200 tCO2eq budgeted for the life of the project (5 years).</w:t>
      </w:r>
    </w:p>
    <w:bookmarkEnd w:id="466"/>
    <w:p w14:paraId="1A450612" w14:textId="48019516" w:rsidR="003C7814" w:rsidRDefault="00E30F13" w:rsidP="00351F82">
      <w:pPr>
        <w:jc w:val="both"/>
        <w:rPr>
          <w:lang w:val="en-US"/>
        </w:rPr>
      </w:pPr>
      <w:r w:rsidRPr="00D00E6B">
        <w:rPr>
          <w:lang w:val="en-US"/>
        </w:rPr>
        <w:t xml:space="preserve">Progress on </w:t>
      </w:r>
      <w:r w:rsidRPr="00D00E6B">
        <w:rPr>
          <w:b/>
          <w:i/>
          <w:u w:val="single"/>
          <w:lang w:val="en-US"/>
        </w:rPr>
        <w:t xml:space="preserve">Result 3, maintaining and improving the flow of forest and agro-ecosystem services, is limited. </w:t>
      </w:r>
      <w:r w:rsidR="001E2E3D" w:rsidRPr="00D00E6B">
        <w:rPr>
          <w:lang w:val="en-US"/>
        </w:rPr>
        <w:t xml:space="preserve">This is </w:t>
      </w:r>
      <w:r w:rsidR="00350D25" w:rsidRPr="00D00E6B">
        <w:rPr>
          <w:lang w:val="en-US"/>
        </w:rPr>
        <w:t>due to</w:t>
      </w:r>
      <w:r w:rsidR="001E2E3D" w:rsidRPr="00D00E6B">
        <w:rPr>
          <w:lang w:val="en-US"/>
        </w:rPr>
        <w:t xml:space="preserve"> the fact that most of the agricultural activities promoted by the project cover very small areas</w:t>
      </w:r>
      <w:r w:rsidR="00350D25" w:rsidRPr="00D00E6B">
        <w:rPr>
          <w:lang w:val="en-US"/>
        </w:rPr>
        <w:t>,</w:t>
      </w:r>
      <w:r w:rsidR="001E2E3D" w:rsidRPr="00D00E6B">
        <w:rPr>
          <w:lang w:val="en-US"/>
        </w:rPr>
        <w:t xml:space="preserve"> and in many cases</w:t>
      </w:r>
      <w:r w:rsidR="00350D25" w:rsidRPr="00D00E6B">
        <w:rPr>
          <w:lang w:val="en-US"/>
        </w:rPr>
        <w:t>,</w:t>
      </w:r>
      <w:r w:rsidR="001E2E3D" w:rsidRPr="00D00E6B">
        <w:rPr>
          <w:lang w:val="en-US"/>
        </w:rPr>
        <w:t xml:space="preserve"> </w:t>
      </w:r>
      <w:r w:rsidR="00350D25" w:rsidRPr="00D00E6B">
        <w:rPr>
          <w:lang w:val="en-US"/>
        </w:rPr>
        <w:t xml:space="preserve">present </w:t>
      </w:r>
      <w:r w:rsidR="001E2E3D" w:rsidRPr="00D00E6B">
        <w:rPr>
          <w:lang w:val="en-US"/>
        </w:rPr>
        <w:t xml:space="preserve">low additionality, since they are carried out in orchard areas, which generally do not present problems of land use sustainability. </w:t>
      </w:r>
      <w:r w:rsidR="00350D25" w:rsidRPr="00D00E6B">
        <w:rPr>
          <w:lang w:val="en-US"/>
        </w:rPr>
        <w:t>Additionally</w:t>
      </w:r>
      <w:r w:rsidR="001E2E3D" w:rsidRPr="00D00E6B">
        <w:rPr>
          <w:lang w:val="en-US"/>
        </w:rPr>
        <w:t xml:space="preserve">, the PGTIs, which are proposed as management and projection instruments in the indicator, </w:t>
      </w:r>
      <w:r w:rsidR="00350D25" w:rsidRPr="00D00E6B">
        <w:rPr>
          <w:lang w:val="en-US"/>
        </w:rPr>
        <w:t>did not constitute a validated, scalable, or binding management tool for the public services that work in each IET</w:t>
      </w:r>
      <w:r w:rsidRPr="00D00E6B">
        <w:rPr>
          <w:lang w:val="en-US"/>
        </w:rPr>
        <w:t>. This implies that farmers within the territory of each IET, who are not participants in the project, will not be linked to</w:t>
      </w:r>
      <w:r w:rsidR="003B04D5" w:rsidRPr="00D00E6B">
        <w:rPr>
          <w:lang w:val="en-US"/>
        </w:rPr>
        <w:t>,</w:t>
      </w:r>
      <w:r w:rsidRPr="00D00E6B">
        <w:rPr>
          <w:lang w:val="en-US"/>
        </w:rPr>
        <w:t xml:space="preserve"> and will not replicate the advances developed within</w:t>
      </w:r>
      <w:r w:rsidR="003B04D5" w:rsidRPr="00D00E6B">
        <w:rPr>
          <w:lang w:val="en-US"/>
        </w:rPr>
        <w:t>,</w:t>
      </w:r>
      <w:r w:rsidRPr="00D00E6B">
        <w:rPr>
          <w:lang w:val="en-US"/>
        </w:rPr>
        <w:t xml:space="preserve"> the framewo</w:t>
      </w:r>
      <w:r w:rsidRPr="00E30F13">
        <w:rPr>
          <w:lang w:val="en-US"/>
        </w:rPr>
        <w:t xml:space="preserve">rk of the CMS. </w:t>
      </w:r>
      <w:r w:rsidR="00142E4A" w:rsidRPr="00142E4A">
        <w:rPr>
          <w:lang w:val="en-US"/>
        </w:rPr>
        <w:t>Additionally, as suggested by PIR 2019</w:t>
      </w:r>
      <w:r w:rsidR="007D4508" w:rsidRPr="000404FD">
        <w:rPr>
          <w:rStyle w:val="Refdenotaalpie"/>
        </w:rPr>
        <w:footnoteReference w:id="35"/>
      </w:r>
      <w:r w:rsidR="008C6640" w:rsidRPr="00142E4A">
        <w:rPr>
          <w:lang w:val="en-US"/>
        </w:rPr>
        <w:t xml:space="preserve">, </w:t>
      </w:r>
      <w:r w:rsidR="003B04D5">
        <w:rPr>
          <w:lang w:val="en-US"/>
        </w:rPr>
        <w:t>t</w:t>
      </w:r>
      <w:r w:rsidR="00142E4A" w:rsidRPr="00142E4A">
        <w:rPr>
          <w:lang w:val="en-US"/>
        </w:rPr>
        <w:t>he properties where this could escalate (subject to the previous paragraph) are very small owners with a maximum of 6-7 ha. Most of the small owners have only one hectare</w:t>
      </w:r>
      <w:r w:rsidR="00E73AF0">
        <w:rPr>
          <w:rStyle w:val="Refdenotaalpie"/>
          <w:lang w:val="en-US"/>
        </w:rPr>
        <w:footnoteReference w:id="36"/>
      </w:r>
      <w:r w:rsidR="00142E4A" w:rsidRPr="00142E4A">
        <w:rPr>
          <w:lang w:val="en-US"/>
        </w:rPr>
        <w:t>, which reflects the fact that the area of 128,700 hectares covered by the PGTI belongs to another type of owner.</w:t>
      </w:r>
      <w:r w:rsidR="007D4508" w:rsidRPr="00142E4A">
        <w:rPr>
          <w:lang w:val="en-US"/>
        </w:rPr>
        <w:t xml:space="preserve"> </w:t>
      </w:r>
      <w:r w:rsidR="00142E4A" w:rsidRPr="00142E4A">
        <w:rPr>
          <w:lang w:val="en-US"/>
        </w:rPr>
        <w:t xml:space="preserve">In the case of the hectares of degraded soil, the </w:t>
      </w:r>
      <w:r w:rsidR="00142E4A">
        <w:rPr>
          <w:lang w:val="en-US"/>
        </w:rPr>
        <w:t>PIR</w:t>
      </w:r>
      <w:r w:rsidR="00142E4A" w:rsidRPr="00142E4A">
        <w:rPr>
          <w:lang w:val="en-US"/>
        </w:rPr>
        <w:t xml:space="preserve"> indicates that the established goal will not be reached</w:t>
      </w:r>
      <w:r w:rsidR="007D4508" w:rsidRPr="00142E4A">
        <w:rPr>
          <w:lang w:val="en-US"/>
        </w:rPr>
        <w:t>.</w:t>
      </w:r>
      <w:r w:rsidR="007D4508" w:rsidRPr="00142E4A" w:rsidDel="007D4508">
        <w:rPr>
          <w:lang w:val="en-US"/>
        </w:rPr>
        <w:t xml:space="preserve"> </w:t>
      </w:r>
    </w:p>
    <w:p w14:paraId="63D87750" w14:textId="2D30ABE8" w:rsidR="00002787" w:rsidRDefault="00142E4A" w:rsidP="003C7814">
      <w:pPr>
        <w:jc w:val="both"/>
        <w:rPr>
          <w:lang w:val="en-US"/>
        </w:rPr>
      </w:pPr>
      <w:r w:rsidRPr="00002787">
        <w:rPr>
          <w:b/>
          <w:i/>
          <w:u w:val="single"/>
          <w:lang w:val="en-US"/>
        </w:rPr>
        <w:t>In the case of Result 4 Community capacity development and knowledge management</w:t>
      </w:r>
      <w:r w:rsidR="00830BC4" w:rsidRPr="00002787">
        <w:rPr>
          <w:lang w:val="en-US"/>
        </w:rPr>
        <w:t xml:space="preserve">, </w:t>
      </w:r>
      <w:r w:rsidR="00002787" w:rsidRPr="00002787">
        <w:rPr>
          <w:lang w:val="en-US"/>
        </w:rPr>
        <w:t xml:space="preserve">Progress has clearly been very significant, and the goals have been largely achieved, which is reflected in the approaches in this report to strengthening and empowering organizations and raising awareness among users. The weaknesses are consistent with the weaknesses in the progress towards the other three results. The progress reported by the CMS is consistent with the interviews held with </w:t>
      </w:r>
      <w:r w:rsidR="00002787" w:rsidRPr="00002787">
        <w:rPr>
          <w:lang w:val="en-US"/>
        </w:rPr>
        <w:lastRenderedPageBreak/>
        <w:t>community organizations and beneficiaries. These reflected a high acceptance of the project among the communities and recognition for the transfer of new knowledge, technical support and strengthening of their management capacities. Notwithstanding the above, the continuity and escalation of this knowledge transfer and empowerment is not guaranteed. It is essential to give priority to the development of an exit strategy for the project.</w:t>
      </w:r>
      <w:r w:rsidR="00002787">
        <w:rPr>
          <w:lang w:val="en-US"/>
        </w:rPr>
        <w:t xml:space="preserve"> </w:t>
      </w:r>
      <w:r w:rsidR="00002787" w:rsidRPr="00002787">
        <w:rPr>
          <w:lang w:val="en-US"/>
        </w:rPr>
        <w:t>The management elements proposed by PRODOC show that inter-institutional coordinati</w:t>
      </w:r>
      <w:r w:rsidR="00002787">
        <w:rPr>
          <w:lang w:val="en-US"/>
        </w:rPr>
        <w:t>on has been very limited. The CS</w:t>
      </w:r>
      <w:r w:rsidR="00002787" w:rsidRPr="00002787">
        <w:rPr>
          <w:lang w:val="en-US"/>
        </w:rPr>
        <w:t xml:space="preserve"> has mainly been a forum for information exchange and project approval. However, it has not played a real strategic and coordinating role. An exception in this case is the work between the Development Division of INDAP and the CMS, which has led to an agreement between INDAP and the MMA. In the territories, this coordination was even more reduced, limited to specific contacts and cooperation, but without any active</w:t>
      </w:r>
      <w:r w:rsidR="00500F84">
        <w:rPr>
          <w:lang w:val="en-US"/>
        </w:rPr>
        <w:t xml:space="preserve"> </w:t>
      </w:r>
      <w:r w:rsidR="00451250">
        <w:rPr>
          <w:lang w:val="en-US"/>
        </w:rPr>
        <w:t xml:space="preserve">work </w:t>
      </w:r>
      <w:r w:rsidR="00451250" w:rsidRPr="00002787">
        <w:rPr>
          <w:lang w:val="en-US"/>
        </w:rPr>
        <w:t>or</w:t>
      </w:r>
      <w:r w:rsidR="00451250">
        <w:rPr>
          <w:lang w:val="en-US"/>
        </w:rPr>
        <w:t xml:space="preserve"> </w:t>
      </w:r>
      <w:r w:rsidR="00451250" w:rsidRPr="00002787">
        <w:rPr>
          <w:lang w:val="en-US"/>
        </w:rPr>
        <w:t>planned</w:t>
      </w:r>
      <w:r w:rsidR="00002787" w:rsidRPr="00002787">
        <w:rPr>
          <w:lang w:val="en-US"/>
        </w:rPr>
        <w:t xml:space="preserve"> action by the institutions involved in the intervened territories. The interviews also </w:t>
      </w:r>
      <w:r w:rsidR="00500F84" w:rsidRPr="00002787">
        <w:rPr>
          <w:lang w:val="en-US"/>
        </w:rPr>
        <w:t>d</w:t>
      </w:r>
      <w:r w:rsidR="00500F84">
        <w:rPr>
          <w:lang w:val="en-US"/>
        </w:rPr>
        <w:t>id</w:t>
      </w:r>
      <w:r w:rsidR="00500F84" w:rsidRPr="00002787">
        <w:rPr>
          <w:lang w:val="en-US"/>
        </w:rPr>
        <w:t xml:space="preserve"> </w:t>
      </w:r>
      <w:r w:rsidR="00002787" w:rsidRPr="00002787">
        <w:rPr>
          <w:lang w:val="en-US"/>
        </w:rPr>
        <w:t xml:space="preserve">not reveal any active work on the part of the project's management unit </w:t>
      </w:r>
      <w:r w:rsidR="00500F84">
        <w:rPr>
          <w:lang w:val="en-US"/>
        </w:rPr>
        <w:t xml:space="preserve">staff </w:t>
      </w:r>
      <w:r w:rsidR="00002787" w:rsidRPr="00002787">
        <w:rPr>
          <w:lang w:val="en-US"/>
        </w:rPr>
        <w:t xml:space="preserve">in articulating the work of the EITs and the bodies that are part of the CS. With the exception of the case already mentioned of O'Higgins and the articulation with the </w:t>
      </w:r>
      <w:proofErr w:type="spellStart"/>
      <w:r w:rsidR="00002787" w:rsidRPr="00002787">
        <w:rPr>
          <w:lang w:val="en-US"/>
        </w:rPr>
        <w:t>Biofin</w:t>
      </w:r>
      <w:proofErr w:type="spellEnd"/>
      <w:r w:rsidR="00002787" w:rsidRPr="00002787">
        <w:rPr>
          <w:lang w:val="en-US"/>
        </w:rPr>
        <w:t xml:space="preserve"> Program in San Nicolás, the few situations in which work was done with other organizations in an active and coordinated manner were the result of unplanned situations. Although there was support from municipalities for logistical purposes, in most of the ETIs there </w:t>
      </w:r>
      <w:r w:rsidR="00500F84">
        <w:rPr>
          <w:lang w:val="en-US"/>
        </w:rPr>
        <w:t>wa</w:t>
      </w:r>
      <w:r w:rsidR="00002787" w:rsidRPr="00002787">
        <w:rPr>
          <w:lang w:val="en-US"/>
        </w:rPr>
        <w:t xml:space="preserve">s uncoordinated work that is not articulated with the other stakeholders. Some coordination was noted with the climate change project implemented by the SEREMI of Agriculture in the O'Higgins Region.  </w:t>
      </w:r>
    </w:p>
    <w:p w14:paraId="7BC65AD6" w14:textId="01227623" w:rsidR="003C7814" w:rsidRPr="000D1A4D" w:rsidRDefault="000D1A4D" w:rsidP="003C7814">
      <w:pPr>
        <w:jc w:val="both"/>
        <w:rPr>
          <w:lang w:val="en-US"/>
        </w:rPr>
      </w:pPr>
      <w:r w:rsidRPr="000D1A4D">
        <w:rPr>
          <w:lang w:val="en-US"/>
        </w:rPr>
        <w:t>Finally, during the round of interviews it was possible to verify a strengthening in the sensitization of the communities that needs to be reinforced even more. The knowledge acquired was delivered mainly in terms of agricultural actions, water capture and recovery, reforestation and soil improvements. The beneficiaries highly value these activities that solve problems in their daily lives, which they positively associate with the environment in general. However, more depth is needed in key aspects of the project so that beneficiaries can make clear distinctions in biodiversity and climate change issues. The majority of beneficiaries' understanding is to associate community projects with agricultural and reforestation improvements, without relating these improvements to biodiversity protection or climate change. However, there is a slightly higher level of knowledge among the directors of the organizations interviewed and</w:t>
      </w:r>
      <w:r w:rsidR="00500F84">
        <w:rPr>
          <w:lang w:val="en-US"/>
        </w:rPr>
        <w:t xml:space="preserve">, </w:t>
      </w:r>
      <w:r w:rsidRPr="000D1A4D">
        <w:rPr>
          <w:lang w:val="en-US"/>
        </w:rPr>
        <w:t>in general terms</w:t>
      </w:r>
      <w:r w:rsidR="00500F84">
        <w:rPr>
          <w:lang w:val="en-US"/>
        </w:rPr>
        <w:t>,</w:t>
      </w:r>
      <w:r w:rsidRPr="000D1A4D">
        <w:rPr>
          <w:lang w:val="en-US"/>
        </w:rPr>
        <w:t xml:space="preserve"> it has been possible to increase environmental awareness among the beneficiaries</w:t>
      </w:r>
      <w:r w:rsidR="003C7814" w:rsidRPr="000D1A4D">
        <w:rPr>
          <w:lang w:val="en-US"/>
        </w:rPr>
        <w:t>.</w:t>
      </w:r>
    </w:p>
    <w:p w14:paraId="29E8754B" w14:textId="5CDB5B58" w:rsidR="000D1A4D" w:rsidRPr="00D00E6B" w:rsidRDefault="000D1A4D" w:rsidP="000D1A4D">
      <w:pPr>
        <w:jc w:val="both"/>
        <w:rPr>
          <w:lang w:val="en-US"/>
        </w:rPr>
      </w:pPr>
      <w:r w:rsidRPr="000D1A4D">
        <w:rPr>
          <w:lang w:val="en-US"/>
        </w:rPr>
        <w:t xml:space="preserve">With respect to the landscape approach, it is a concept that has not been </w:t>
      </w:r>
      <w:r w:rsidR="00DF5FCD" w:rsidRPr="000D1A4D">
        <w:rPr>
          <w:lang w:val="en-US"/>
        </w:rPr>
        <w:t>integrated</w:t>
      </w:r>
      <w:r w:rsidRPr="000D1A4D">
        <w:rPr>
          <w:lang w:val="en-US"/>
        </w:rPr>
        <w:t xml:space="preserve"> among the community organizations involved and even less so among the beneficiaries.  This situation is </w:t>
      </w:r>
      <w:r w:rsidR="00A92D04">
        <w:rPr>
          <w:lang w:val="en-US"/>
        </w:rPr>
        <w:t>difficult</w:t>
      </w:r>
      <w:r w:rsidRPr="000D1A4D">
        <w:rPr>
          <w:lang w:val="en-US"/>
        </w:rPr>
        <w:t xml:space="preserve"> to understand, since the document "</w:t>
      </w:r>
      <w:r w:rsidRPr="000D1A4D">
        <w:rPr>
          <w:i/>
          <w:lang w:val="en-US"/>
        </w:rPr>
        <w:t>Didactic guide for facilitators: Land planning processes with a landscape perspective</w:t>
      </w:r>
      <w:r w:rsidRPr="000D1A4D">
        <w:rPr>
          <w:lang w:val="en-US"/>
        </w:rPr>
        <w:t xml:space="preserve">", places special attention </w:t>
      </w:r>
      <w:r w:rsidR="00A92D04">
        <w:rPr>
          <w:lang w:val="en-US"/>
        </w:rPr>
        <w:t xml:space="preserve">to this </w:t>
      </w:r>
      <w:r w:rsidRPr="000D1A4D">
        <w:rPr>
          <w:lang w:val="en-US"/>
        </w:rPr>
        <w:t xml:space="preserve">and proposes methodologies that seem to be effective for users to incorporate such </w:t>
      </w:r>
      <w:r w:rsidR="00A92D04">
        <w:rPr>
          <w:lang w:val="en-US"/>
        </w:rPr>
        <w:t xml:space="preserve">a </w:t>
      </w:r>
      <w:r w:rsidRPr="000D1A4D">
        <w:rPr>
          <w:lang w:val="en-US"/>
        </w:rPr>
        <w:t xml:space="preserve">concept. It seems that there is a big </w:t>
      </w:r>
      <w:r w:rsidR="00A92D04">
        <w:rPr>
          <w:lang w:val="en-US"/>
        </w:rPr>
        <w:t>leap</w:t>
      </w:r>
      <w:r w:rsidR="00A92D04" w:rsidRPr="000D1A4D">
        <w:rPr>
          <w:lang w:val="en-US"/>
        </w:rPr>
        <w:t xml:space="preserve"> </w:t>
      </w:r>
      <w:r w:rsidRPr="000D1A4D">
        <w:rPr>
          <w:lang w:val="en-US"/>
        </w:rPr>
        <w:t xml:space="preserve">between the landscape and the property, where the beneficiaries concentrate on the property. </w:t>
      </w:r>
      <w:r w:rsidR="00E73508">
        <w:rPr>
          <w:lang w:val="en-US"/>
        </w:rPr>
        <w:t>Conversely</w:t>
      </w:r>
      <w:r w:rsidRPr="000D1A4D">
        <w:rPr>
          <w:lang w:val="en-US"/>
        </w:rPr>
        <w:t xml:space="preserve">, institutionally this concept was not </w:t>
      </w:r>
      <w:r w:rsidR="00A92D04" w:rsidRPr="000D1A4D">
        <w:rPr>
          <w:lang w:val="en-US"/>
        </w:rPr>
        <w:t>identified</w:t>
      </w:r>
      <w:r w:rsidRPr="000D1A4D">
        <w:rPr>
          <w:lang w:val="en-US"/>
        </w:rPr>
        <w:t xml:space="preserve"> either. The project focused on raising awareness among </w:t>
      </w:r>
      <w:r w:rsidRPr="00D00E6B">
        <w:rPr>
          <w:lang w:val="en-US"/>
        </w:rPr>
        <w:t xml:space="preserve">CS members and beneficiaries, but there is no evidence of a policy to strengthen municipalities, advisors and other </w:t>
      </w:r>
      <w:r w:rsidR="00E73508" w:rsidRPr="00D00E6B">
        <w:rPr>
          <w:lang w:val="en-US"/>
        </w:rPr>
        <w:t xml:space="preserve">stakeholders </w:t>
      </w:r>
      <w:r w:rsidRPr="00D00E6B">
        <w:rPr>
          <w:lang w:val="en-US"/>
        </w:rPr>
        <w:t xml:space="preserve">in the territory. However, the CMS has had an important achievement in mobilizing communities around a discussion of the problems of their territory and in starting to work together, using concepts referred to </w:t>
      </w:r>
      <w:r w:rsidR="00A92D04" w:rsidRPr="00D00E6B">
        <w:rPr>
          <w:lang w:val="en-US"/>
        </w:rPr>
        <w:t xml:space="preserve">as </w:t>
      </w:r>
      <w:r w:rsidRPr="00D00E6B">
        <w:rPr>
          <w:lang w:val="en-US"/>
        </w:rPr>
        <w:t>partnership, management and implementation of projects, provided by the CMS.</w:t>
      </w:r>
    </w:p>
    <w:p w14:paraId="2C5911AA" w14:textId="502535C5" w:rsidR="00545557" w:rsidRPr="00D00E6B" w:rsidRDefault="000D1A4D" w:rsidP="000D1A4D">
      <w:pPr>
        <w:jc w:val="both"/>
        <w:rPr>
          <w:lang w:val="en-US"/>
        </w:rPr>
      </w:pPr>
      <w:r w:rsidRPr="00D00E6B">
        <w:rPr>
          <w:lang w:val="en-US"/>
        </w:rPr>
        <w:lastRenderedPageBreak/>
        <w:t xml:space="preserve">In summary, progress towards results was limited or very limited in three of the four results. Result 4 is </w:t>
      </w:r>
      <w:r w:rsidR="00A92D04" w:rsidRPr="00D00E6B">
        <w:rPr>
          <w:lang w:val="en-US"/>
        </w:rPr>
        <w:t xml:space="preserve">the </w:t>
      </w:r>
      <w:r w:rsidRPr="00D00E6B">
        <w:rPr>
          <w:lang w:val="en-US"/>
        </w:rPr>
        <w:t xml:space="preserve">notable exception, as it corresponds to an area of great progress, in which the desired goals </w:t>
      </w:r>
      <w:r w:rsidR="00A92D04" w:rsidRPr="00D00E6B">
        <w:rPr>
          <w:lang w:val="en-US"/>
        </w:rPr>
        <w:t xml:space="preserve">have been </w:t>
      </w:r>
      <w:r w:rsidRPr="00D00E6B">
        <w:rPr>
          <w:lang w:val="en-US"/>
        </w:rPr>
        <w:t xml:space="preserve">largely achieved. </w:t>
      </w:r>
    </w:p>
    <w:p w14:paraId="6C2DBC10" w14:textId="5187CCBD" w:rsidR="00183A0D" w:rsidRPr="00D00E6B" w:rsidRDefault="00545557" w:rsidP="000D1A4D">
      <w:pPr>
        <w:jc w:val="both"/>
        <w:rPr>
          <w:b/>
          <w:bCs/>
          <w:i/>
          <w:iCs/>
          <w:u w:val="single"/>
          <w:lang w:val="en-US"/>
        </w:rPr>
      </w:pPr>
      <w:r w:rsidRPr="00D00E6B">
        <w:rPr>
          <w:b/>
          <w:bCs/>
          <w:i/>
          <w:iCs/>
          <w:u w:val="single"/>
          <w:lang w:val="en-US"/>
        </w:rPr>
        <w:t>Achievement of the Project's objective</w:t>
      </w:r>
    </w:p>
    <w:p w14:paraId="394E723A" w14:textId="77777777" w:rsidR="00545557" w:rsidRPr="00D00E6B" w:rsidRDefault="00545557" w:rsidP="009E1B61">
      <w:pPr>
        <w:jc w:val="both"/>
        <w:rPr>
          <w:lang w:val="en-US"/>
        </w:rPr>
      </w:pPr>
      <w:r w:rsidRPr="00D00E6B">
        <w:rPr>
          <w:lang w:val="en-US"/>
        </w:rPr>
        <w:t xml:space="preserve">From the above analysis, it is clear that the CMS is unable to generate or predict that the project's objective will be met: "To develop, demonstrate and integrate the achievement of significant environmental benefits by community organizations in the management of seriously threatened territories in the Chilean Mediterranean Ecoregion". </w:t>
      </w:r>
    </w:p>
    <w:p w14:paraId="68B5FEF1" w14:textId="16DFEB15" w:rsidR="00210119" w:rsidRPr="00D00E6B" w:rsidRDefault="00545557" w:rsidP="003C7814">
      <w:pPr>
        <w:jc w:val="both"/>
        <w:rPr>
          <w:lang w:val="en-US"/>
        </w:rPr>
      </w:pPr>
      <w:r w:rsidRPr="00D00E6B">
        <w:rPr>
          <w:lang w:val="en-US"/>
        </w:rPr>
        <w:t xml:space="preserve">The work of the project in its second stage manages to identify, solidly, seriously threatened territories in the Mediterranean Ecoregion. </w:t>
      </w:r>
      <w:r w:rsidR="00E73508" w:rsidRPr="00D00E6B">
        <w:rPr>
          <w:lang w:val="en-US"/>
        </w:rPr>
        <w:t>Conversely</w:t>
      </w:r>
      <w:r w:rsidRPr="00D00E6B">
        <w:rPr>
          <w:lang w:val="en-US"/>
        </w:rPr>
        <w:t>, continuing and strengthening the progress made in its first stage, the project manages to empower community organizations based in the Ecoregion. However, it fails to develop, demonstrate and integrate the achievement of important environmental benefits (DDIBA). This last situation, which is precisely the one that should arouse the greatest concern, is based on two elements</w:t>
      </w:r>
      <w:r w:rsidR="004457EC" w:rsidRPr="00D00E6B">
        <w:rPr>
          <w:lang w:val="en-US"/>
        </w:rPr>
        <w:t xml:space="preserve">. </w:t>
      </w:r>
      <w:r w:rsidR="00451250" w:rsidRPr="00D00E6B">
        <w:rPr>
          <w:lang w:val="en-US"/>
        </w:rPr>
        <w:t xml:space="preserve">On the one hand, considering what was proposed by the EMT, the project identifies the seriously threatened territories, thus taking a first step of adaptive management to face this barrier. However, it did not manage to project this step to the local or property level. Thus, it did not have methodologies and activities that would contribute to identify </w:t>
      </w:r>
      <w:r w:rsidRPr="00D00E6B">
        <w:rPr>
          <w:lang w:val="en-US"/>
        </w:rPr>
        <w:t>relevant and critical situations for biodiversity conservation in the ecoregion. Apparently, there was also weakness in systematically identifying areas of degraded agricultural soils. This meant that most of the activities carried out were not relevant, nor projected</w:t>
      </w:r>
      <w:r w:rsidR="00A92D04" w:rsidRPr="00D00E6B">
        <w:rPr>
          <w:lang w:val="en-US"/>
        </w:rPr>
        <w:t xml:space="preserve"> for</w:t>
      </w:r>
      <w:r w:rsidRPr="00D00E6B">
        <w:rPr>
          <w:lang w:val="en-US"/>
        </w:rPr>
        <w:t xml:space="preserve"> the conservation of the various species and habitats of the Mediterranean Ecoregion. This limited the development and relevance of activities related to soil degradation. In addition, the project could not advance in terms of carbon capture. The second explanatory element </w:t>
      </w:r>
      <w:r w:rsidR="00882C3A" w:rsidRPr="00D00E6B">
        <w:rPr>
          <w:lang w:val="en-US"/>
        </w:rPr>
        <w:t>was</w:t>
      </w:r>
      <w:r w:rsidRPr="00D00E6B">
        <w:rPr>
          <w:lang w:val="en-US"/>
        </w:rPr>
        <w:t xml:space="preserve"> the lack of progress in DDIBA </w:t>
      </w:r>
      <w:r w:rsidR="00A25215" w:rsidRPr="00D00E6B">
        <w:rPr>
          <w:lang w:val="en-US"/>
        </w:rPr>
        <w:t>as indicated in</w:t>
      </w:r>
      <w:r w:rsidRPr="00D00E6B">
        <w:rPr>
          <w:lang w:val="en-US"/>
        </w:rPr>
        <w:t xml:space="preserve"> the design of the project. The type, amount and location of land owned by project users made it impossible to make significant progress on DDIBA. As indicated, the users identified by PRODOC own only 25% of the Ecoregion's surface area. </w:t>
      </w:r>
      <w:r w:rsidR="00210119" w:rsidRPr="00D00E6B">
        <w:rPr>
          <w:lang w:val="en-US"/>
        </w:rPr>
        <w:t xml:space="preserve">In addition, most of the lands they own are under agricultural use, so the possibilities of developing activities relevant to the conservation of biodiversity in the ecoregion, or carbon sequestration, were extremely limited. This structural situation, which also affects the possibilities of progressing towards outcome 3, was probably intensified by the selection of project beneficiaries. In some cases, it incorporated urban or </w:t>
      </w:r>
      <w:proofErr w:type="spellStart"/>
      <w:r w:rsidR="00210119" w:rsidRPr="00D00E6B">
        <w:rPr>
          <w:lang w:val="en-US"/>
        </w:rPr>
        <w:t>peri</w:t>
      </w:r>
      <w:proofErr w:type="spellEnd"/>
      <w:r w:rsidR="00210119" w:rsidRPr="00D00E6B">
        <w:rPr>
          <w:lang w:val="en-US"/>
        </w:rPr>
        <w:t xml:space="preserve">-urban sectors, owners of very small </w:t>
      </w:r>
      <w:r w:rsidR="00A92D04" w:rsidRPr="00D00E6B">
        <w:rPr>
          <w:lang w:val="en-US"/>
        </w:rPr>
        <w:t xml:space="preserve">land </w:t>
      </w:r>
      <w:r w:rsidR="00210119" w:rsidRPr="00D00E6B">
        <w:rPr>
          <w:lang w:val="en-US"/>
        </w:rPr>
        <w:t>areas and even rural populations, who do not qualify as small farmers.</w:t>
      </w:r>
      <w:r w:rsidR="00CB3A96" w:rsidRPr="00D00E6B">
        <w:rPr>
          <w:i/>
          <w:iCs/>
          <w:lang w:val="en-US"/>
        </w:rPr>
        <w:t xml:space="preserve"> </w:t>
      </w:r>
      <w:r w:rsidR="00210119" w:rsidRPr="00D00E6B">
        <w:rPr>
          <w:lang w:val="en-US"/>
        </w:rPr>
        <w:t xml:space="preserve">However, even under very </w:t>
      </w:r>
      <w:r w:rsidR="00A92D04" w:rsidRPr="00D00E6B">
        <w:rPr>
          <w:lang w:val="en-US"/>
        </w:rPr>
        <w:t>suitable</w:t>
      </w:r>
      <w:r w:rsidR="00210119" w:rsidRPr="00D00E6B">
        <w:rPr>
          <w:lang w:val="en-US"/>
        </w:rPr>
        <w:t xml:space="preserve"> user selection, and </w:t>
      </w:r>
      <w:r w:rsidR="00A92D04" w:rsidRPr="00D00E6B">
        <w:rPr>
          <w:lang w:val="en-US"/>
        </w:rPr>
        <w:t>with respectable</w:t>
      </w:r>
      <w:r w:rsidR="00210119" w:rsidRPr="00D00E6B">
        <w:rPr>
          <w:lang w:val="en-US"/>
        </w:rPr>
        <w:t xml:space="preserve"> work in developing and implementing activities relevant to the conservation of the ecoregion's biodiversity and carbon sequestration, the project would not have been able to meet the targets of outcomes 1, 2 and 3. Although likely, the project would have been successful in developing and demonstrating practices in the above topics.</w:t>
      </w:r>
    </w:p>
    <w:p w14:paraId="705ECB6B" w14:textId="274A3931" w:rsidR="003C7814" w:rsidRPr="00A25215" w:rsidRDefault="00210119" w:rsidP="00A25215">
      <w:pPr>
        <w:jc w:val="both"/>
        <w:rPr>
          <w:lang w:val="en-US"/>
        </w:rPr>
      </w:pPr>
      <w:r w:rsidRPr="00D00E6B">
        <w:rPr>
          <w:b/>
          <w:bCs/>
          <w:u w:val="single"/>
          <w:lang w:val="en-US"/>
        </w:rPr>
        <w:t xml:space="preserve">Therefore, the rating of the project </w:t>
      </w:r>
      <w:r w:rsidR="00A25215" w:rsidRPr="00D00E6B">
        <w:rPr>
          <w:b/>
          <w:bCs/>
          <w:u w:val="single"/>
          <w:lang w:val="en-US"/>
        </w:rPr>
        <w:t>for the</w:t>
      </w:r>
      <w:r w:rsidRPr="00D00E6B">
        <w:rPr>
          <w:b/>
          <w:bCs/>
          <w:u w:val="single"/>
          <w:lang w:val="en-US"/>
        </w:rPr>
        <w:t xml:space="preserve"> achievement of environmental benefits </w:t>
      </w:r>
      <w:r w:rsidRPr="00D00E6B">
        <w:rPr>
          <w:bCs/>
          <w:lang w:val="en-US"/>
        </w:rPr>
        <w:t>and territorial coverage is considered as "Moderately Unsatisfactory" due to the limited achievements at that level</w:t>
      </w:r>
      <w:r w:rsidR="00A25215" w:rsidRPr="00D00E6B">
        <w:rPr>
          <w:lang w:val="en-US"/>
        </w:rPr>
        <w:t xml:space="preserve"> and to their low improvement of biodiversity and ecosystem services </w:t>
      </w:r>
      <w:r w:rsidR="00882C3A" w:rsidRPr="00D00E6B">
        <w:rPr>
          <w:lang w:val="en-US"/>
        </w:rPr>
        <w:t>as well as</w:t>
      </w:r>
      <w:r w:rsidR="00A25215" w:rsidRPr="00D00E6B">
        <w:rPr>
          <w:lang w:val="en-US"/>
        </w:rPr>
        <w:t>, low carbon sequestration.</w:t>
      </w:r>
    </w:p>
    <w:p w14:paraId="7FAEC8E5" w14:textId="18D1FC69" w:rsidR="003C7814" w:rsidRPr="00FF4B1F" w:rsidRDefault="003C7814" w:rsidP="00AB2BFD">
      <w:pPr>
        <w:pStyle w:val="Ttulo3"/>
        <w:numPr>
          <w:ilvl w:val="2"/>
          <w:numId w:val="16"/>
        </w:numPr>
        <w:spacing w:before="0" w:after="80" w:line="240" w:lineRule="auto"/>
        <w:ind w:left="709" w:hanging="709"/>
        <w:rPr>
          <w:lang w:val="en-US"/>
        </w:rPr>
      </w:pPr>
      <w:bookmarkStart w:id="467" w:name="_Toc61879268"/>
      <w:r w:rsidRPr="00FF4B1F">
        <w:rPr>
          <w:lang w:val="en-US"/>
        </w:rPr>
        <w:lastRenderedPageBreak/>
        <w:t>Relevanc</w:t>
      </w:r>
      <w:r w:rsidR="00210119" w:rsidRPr="00FF4B1F">
        <w:rPr>
          <w:lang w:val="en-US"/>
        </w:rPr>
        <w:t>e</w:t>
      </w:r>
      <w:r w:rsidRPr="00FF4B1F">
        <w:rPr>
          <w:lang w:val="en-US"/>
        </w:rPr>
        <w:t xml:space="preserve"> (*)</w:t>
      </w:r>
      <w:bookmarkEnd w:id="467"/>
    </w:p>
    <w:p w14:paraId="311F599F" w14:textId="3450A587" w:rsidR="004433D1" w:rsidRPr="00C52442" w:rsidRDefault="004433D1" w:rsidP="003C7814">
      <w:pPr>
        <w:jc w:val="both"/>
        <w:rPr>
          <w:lang w:val="en-US"/>
        </w:rPr>
      </w:pPr>
      <w:r w:rsidRPr="00C52442">
        <w:rPr>
          <w:lang w:val="en-US"/>
        </w:rPr>
        <w:t>The project is in line with the following Sustainable Development Goals</w:t>
      </w:r>
      <w:r w:rsidR="005F0C3A" w:rsidRPr="00C52442">
        <w:rPr>
          <w:rStyle w:val="Refdenotaalpie"/>
          <w:lang w:val="en-US"/>
        </w:rPr>
        <w:footnoteReference w:id="37"/>
      </w:r>
    </w:p>
    <w:p w14:paraId="4B503457" w14:textId="77777777" w:rsidR="0091522B" w:rsidRPr="00C52442" w:rsidRDefault="0091522B" w:rsidP="0091522B">
      <w:pPr>
        <w:jc w:val="both"/>
        <w:rPr>
          <w:i/>
          <w:iCs/>
          <w:lang w:val="en-US"/>
        </w:rPr>
      </w:pPr>
      <w:r w:rsidRPr="00C52442">
        <w:rPr>
          <w:i/>
          <w:iCs/>
          <w:lang w:val="en-US"/>
        </w:rPr>
        <w:t xml:space="preserve">13: Climate action, through its target 13.1 Strengthen resilience and adaptive capacity to climate and natural disaster related risks in all countries; </w:t>
      </w:r>
    </w:p>
    <w:p w14:paraId="024F0F79" w14:textId="3B3E268A" w:rsidR="004433D1" w:rsidRPr="00C52442" w:rsidRDefault="0091522B" w:rsidP="0091522B">
      <w:pPr>
        <w:jc w:val="both"/>
        <w:rPr>
          <w:lang w:val="en-US"/>
        </w:rPr>
      </w:pPr>
      <w:r w:rsidRPr="00C52442">
        <w:rPr>
          <w:i/>
          <w:iCs/>
          <w:lang w:val="en-US"/>
        </w:rPr>
        <w:t xml:space="preserve">15: Life of terrestrial ecosystems through its targets 15.2 By 2020, promote the sustainable management of all types of forests, halt deforestation, restore degraded forests, and increase afforestation and reforestation globally; and 15.3 By 2030, combat desertification, rehabilitate degraded land and soil, including land affected by desertification, drought, and floods, and aim for a world with neutral land degradation through its indicators 15.2 By 2020, promote the implementation of sustainable management of all types of forests, halt deforestation, restore degraded forests and substantially increase afforestation and reforestation globally, through indicators </w:t>
      </w:r>
      <w:r w:rsidRPr="00C52442">
        <w:rPr>
          <w:i/>
          <w:lang w:val="en-US"/>
        </w:rPr>
        <w:t>15.1.1 Forest area as a proportion of total area and 15.2.1 Progress in sustainable forest management and 15.3.1 Proportion of degraded land in relation to total area</w:t>
      </w:r>
      <w:r w:rsidR="00321386" w:rsidRPr="00C52442">
        <w:rPr>
          <w:i/>
          <w:lang w:val="en-US"/>
        </w:rPr>
        <w:t>.</w:t>
      </w:r>
    </w:p>
    <w:p w14:paraId="6F5DF14D" w14:textId="5A5952D3" w:rsidR="003C7814" w:rsidRPr="00210119" w:rsidRDefault="00B72B7E" w:rsidP="003C7814">
      <w:pPr>
        <w:jc w:val="both"/>
        <w:rPr>
          <w:lang w:val="en-US"/>
        </w:rPr>
      </w:pPr>
      <w:r w:rsidRPr="00C52442">
        <w:rPr>
          <w:lang w:val="en-US"/>
        </w:rPr>
        <w:t>Likewise</w:t>
      </w:r>
      <w:r w:rsidR="00AD0755" w:rsidRPr="00C52442">
        <w:rPr>
          <w:lang w:val="en-US"/>
        </w:rPr>
        <w:t>,</w:t>
      </w:r>
      <w:r w:rsidR="00AD0755" w:rsidRPr="00AD0755">
        <w:rPr>
          <w:lang w:val="en-US"/>
        </w:rPr>
        <w:t xml:space="preserve"> </w:t>
      </w:r>
      <w:r w:rsidR="00AD0755">
        <w:rPr>
          <w:lang w:val="en-US"/>
        </w:rPr>
        <w:t>t</w:t>
      </w:r>
      <w:r w:rsidR="00210119" w:rsidRPr="00210119">
        <w:rPr>
          <w:lang w:val="en-US"/>
        </w:rPr>
        <w:t>he project is in line with the objectives of the GEF-5 focal areas for Biodiversity (BD-2), Climate Change Mitigation (MCC-5) and Soil Degradation (LD-1 and LD-3)</w:t>
      </w:r>
      <w:r w:rsidR="000A372A">
        <w:rPr>
          <w:rStyle w:val="Refdenotaalpie"/>
          <w:lang w:val="en-US"/>
        </w:rPr>
        <w:footnoteReference w:id="38"/>
      </w:r>
      <w:r w:rsidR="00210119" w:rsidRPr="00210119">
        <w:rPr>
          <w:lang w:val="en-US"/>
        </w:rPr>
        <w:t>. At the same time, it is in line with the goals of the UNDP</w:t>
      </w:r>
      <w:r w:rsidR="00E30043">
        <w:rPr>
          <w:rStyle w:val="Refdenotaalpie"/>
          <w:lang w:val="en-US"/>
        </w:rPr>
        <w:footnoteReference w:id="39"/>
      </w:r>
      <w:r w:rsidR="00210119" w:rsidRPr="00210119">
        <w:rPr>
          <w:lang w:val="en-US"/>
        </w:rPr>
        <w:t xml:space="preserve"> country office's 2015-2018 Country Program corresponding to the results: "National and subnational institutions have the capacity to define and implement policies, plans and strategies to conserve biodiversity, combat the effects of climate change and desertification"; "Local communities have the capacity and means to develop and implement sustainable productive activities to enhance biodiversity conservation, combat the effects of climate change and desertification"; and "Women and youth have knowledge and skills for leadership and social and political participation".</w:t>
      </w:r>
    </w:p>
    <w:p w14:paraId="01FEF769" w14:textId="6D5DB9D1" w:rsidR="003C7814" w:rsidRPr="006D7851" w:rsidRDefault="00210119" w:rsidP="006D7851">
      <w:pPr>
        <w:jc w:val="both"/>
        <w:rPr>
          <w:lang w:val="en-US"/>
        </w:rPr>
      </w:pPr>
      <w:r w:rsidRPr="006D7851">
        <w:rPr>
          <w:lang w:val="en-US"/>
        </w:rPr>
        <w:t>Regarding the</w:t>
      </w:r>
      <w:r w:rsidR="003C7814" w:rsidRPr="006D7851">
        <w:rPr>
          <w:lang w:val="en-US"/>
        </w:rPr>
        <w:t xml:space="preserve"> MANUD</w:t>
      </w:r>
      <w:r w:rsidR="003C7814" w:rsidRPr="000404FD">
        <w:rPr>
          <w:rStyle w:val="Refdenotaalpie"/>
        </w:rPr>
        <w:footnoteReference w:id="40"/>
      </w:r>
      <w:r w:rsidR="003C7814" w:rsidRPr="006D7851">
        <w:rPr>
          <w:lang w:val="en-US"/>
        </w:rPr>
        <w:t xml:space="preserve">, </w:t>
      </w:r>
      <w:r w:rsidR="006D7851" w:rsidRPr="006D7851">
        <w:rPr>
          <w:lang w:val="en-US"/>
        </w:rPr>
        <w:t>the project is in line with Direct Effect 7: "The State Strengthens its Capacities for Climate Change Adaptation and Mitigation considering especially vulnerable groups"; and Direct Effect 8: Public Policies for Sustainable Management of natural and energy resources strengthened with the participation of civil society and affected groups".</w:t>
      </w:r>
    </w:p>
    <w:p w14:paraId="2D6621EE" w14:textId="6E707B20" w:rsidR="003C7814" w:rsidRPr="006D7851" w:rsidRDefault="006D7851" w:rsidP="003C7814">
      <w:pPr>
        <w:jc w:val="both"/>
        <w:rPr>
          <w:lang w:val="en-US"/>
        </w:rPr>
      </w:pPr>
      <w:r w:rsidRPr="006D7851">
        <w:rPr>
          <w:lang w:val="en-US"/>
        </w:rPr>
        <w:t xml:space="preserve">Finally, the CMS is within the public policies resulting from the country's commitments to the Convention on Biological Diversity, the Convention to Combat Desertification and the Convention on Climate Change, with their instruments and amendments. The National Biodiversity Strategy and the Plan for Adaptation to Climate Change in Biodiversity (2014) deserve special attention. </w:t>
      </w:r>
      <w:r w:rsidR="000B5CE1">
        <w:rPr>
          <w:lang w:val="en-US"/>
        </w:rPr>
        <w:t>Conversely</w:t>
      </w:r>
      <w:r w:rsidRPr="006D7851">
        <w:rPr>
          <w:lang w:val="en-US"/>
        </w:rPr>
        <w:t xml:space="preserve">, the issues addressed by the project have been present in the governments' programs for the periods 2014 to 2022, highlighting the creation of the National Climate Change Plan (including mitigation measures, expansion of citizen participation in territorial and local planning, </w:t>
      </w:r>
      <w:r w:rsidRPr="006D7851">
        <w:rPr>
          <w:lang w:val="en-US"/>
        </w:rPr>
        <w:lastRenderedPageBreak/>
        <w:t>limitation of productive forest plantations on agricultural land and indigenous communities)</w:t>
      </w:r>
      <w:r w:rsidR="003C7814" w:rsidRPr="000404FD">
        <w:rPr>
          <w:rStyle w:val="Refdenotaalpie"/>
        </w:rPr>
        <w:footnoteReference w:id="41"/>
      </w:r>
      <w:r w:rsidR="0028322C">
        <w:rPr>
          <w:lang w:val="en-US"/>
        </w:rPr>
        <w:t xml:space="preserve">. </w:t>
      </w:r>
      <w:r w:rsidR="0028322C" w:rsidRPr="0028322C">
        <w:rPr>
          <w:lang w:val="en-US"/>
        </w:rPr>
        <w:t>Also noteworthy in this regard are the restoration and recovery of soils in the O'Higgins, Maule and Bio-Bio regions, the implementation of the Climate Change Law and the integration of climate change adaptation into the national investment system, among other measures</w:t>
      </w:r>
      <w:r w:rsidR="003C7814" w:rsidRPr="000404FD">
        <w:rPr>
          <w:rStyle w:val="Refdenotaalpie"/>
        </w:rPr>
        <w:footnoteReference w:id="42"/>
      </w:r>
      <w:r w:rsidR="003C7814" w:rsidRPr="006D7851">
        <w:rPr>
          <w:lang w:val="en-US"/>
        </w:rPr>
        <w:t>.</w:t>
      </w:r>
    </w:p>
    <w:p w14:paraId="42307670" w14:textId="0CD5B8B5" w:rsidR="003C7814" w:rsidRPr="0028322C" w:rsidRDefault="0028322C" w:rsidP="003C7814">
      <w:pPr>
        <w:jc w:val="both"/>
        <w:rPr>
          <w:b/>
          <w:bCs/>
          <w:i/>
          <w:iCs/>
          <w:u w:val="single"/>
          <w:lang w:val="en-US"/>
        </w:rPr>
      </w:pPr>
      <w:r w:rsidRPr="0028322C">
        <w:rPr>
          <w:b/>
          <w:bCs/>
          <w:i/>
          <w:iCs/>
          <w:u w:val="single"/>
          <w:lang w:val="en-US"/>
        </w:rPr>
        <w:t>Therefore, the project is considered to be "Relevant" for all its partners</w:t>
      </w:r>
      <w:r w:rsidR="003C7814" w:rsidRPr="0028322C">
        <w:rPr>
          <w:b/>
          <w:bCs/>
          <w:i/>
          <w:iCs/>
          <w:u w:val="single"/>
          <w:lang w:val="en-US"/>
        </w:rPr>
        <w:t xml:space="preserve">. </w:t>
      </w:r>
    </w:p>
    <w:p w14:paraId="583C8266" w14:textId="39406B93" w:rsidR="003C7814" w:rsidRPr="0028322C" w:rsidRDefault="0028322C" w:rsidP="00AB2BFD">
      <w:pPr>
        <w:pStyle w:val="Ttulo3"/>
        <w:numPr>
          <w:ilvl w:val="2"/>
          <w:numId w:val="16"/>
        </w:numPr>
        <w:spacing w:before="0" w:after="80" w:line="240" w:lineRule="auto"/>
        <w:ind w:left="709" w:hanging="709"/>
        <w:rPr>
          <w:sz w:val="22"/>
        </w:rPr>
      </w:pPr>
      <w:bookmarkStart w:id="468" w:name="_Toc61879269"/>
      <w:r w:rsidRPr="0028322C">
        <w:rPr>
          <w:rFonts w:ascii="Calibri" w:eastAsia="Times New Roman" w:hAnsi="Calibri" w:cs="Calibri"/>
          <w:szCs w:val="28"/>
          <w:lang w:val="en-GB"/>
        </w:rPr>
        <w:t>Effectiveness and efficiency</w:t>
      </w:r>
      <w:r w:rsidR="003C7814" w:rsidRPr="0028322C">
        <w:rPr>
          <w:sz w:val="22"/>
        </w:rPr>
        <w:t xml:space="preserve"> (*)</w:t>
      </w:r>
      <w:bookmarkEnd w:id="468"/>
    </w:p>
    <w:p w14:paraId="2463697C" w14:textId="32AC99A7" w:rsidR="003C7814" w:rsidRPr="005B3539" w:rsidRDefault="003C7814" w:rsidP="003C7814">
      <w:pPr>
        <w:pStyle w:val="Ttulo3"/>
      </w:pPr>
      <w:bookmarkStart w:id="469" w:name="_Toc61879270"/>
      <w:r w:rsidRPr="005B3539">
        <w:t>E</w:t>
      </w:r>
      <w:proofErr w:type="spellStart"/>
      <w:r w:rsidR="0028322C" w:rsidRPr="0028322C">
        <w:rPr>
          <w:lang w:val="en-GB"/>
        </w:rPr>
        <w:t>ffectiveness</w:t>
      </w:r>
      <w:bookmarkEnd w:id="469"/>
      <w:proofErr w:type="spellEnd"/>
    </w:p>
    <w:p w14:paraId="14D27924" w14:textId="310AA7DE" w:rsidR="003C7814" w:rsidRPr="0028322C" w:rsidRDefault="0028322C" w:rsidP="003C7814">
      <w:pPr>
        <w:jc w:val="both"/>
        <w:rPr>
          <w:lang w:val="en-US"/>
        </w:rPr>
      </w:pPr>
      <w:r w:rsidRPr="0028322C">
        <w:rPr>
          <w:b/>
          <w:bCs/>
          <w:i/>
          <w:iCs/>
          <w:u w:val="single"/>
          <w:lang w:val="en-US"/>
        </w:rPr>
        <w:t>Component 1</w:t>
      </w:r>
      <w:r w:rsidRPr="0028322C">
        <w:rPr>
          <w:bCs/>
          <w:iCs/>
          <w:lang w:val="en-US"/>
        </w:rPr>
        <w:t>: "Sustainable territorial management for biodiversity conservation</w:t>
      </w:r>
      <w:r w:rsidR="003C7814" w:rsidRPr="0028322C">
        <w:rPr>
          <w:lang w:val="en-US"/>
        </w:rPr>
        <w:t xml:space="preserve">”. </w:t>
      </w:r>
    </w:p>
    <w:p w14:paraId="697E0B4E" w14:textId="0AEE91CA" w:rsidR="003C7814" w:rsidRPr="0028322C" w:rsidRDefault="0028322C" w:rsidP="003C7814">
      <w:pPr>
        <w:spacing w:line="257" w:lineRule="auto"/>
        <w:jc w:val="both"/>
        <w:rPr>
          <w:lang w:val="en-US"/>
        </w:rPr>
      </w:pPr>
      <w:r w:rsidRPr="0028322C">
        <w:rPr>
          <w:lang w:val="en-US"/>
        </w:rPr>
        <w:t>As mentioned in the project progress analysis, nine I</w:t>
      </w:r>
      <w:r>
        <w:rPr>
          <w:lang w:val="en-US"/>
        </w:rPr>
        <w:t>E</w:t>
      </w:r>
      <w:r w:rsidRPr="0028322C">
        <w:rPr>
          <w:lang w:val="en-US"/>
        </w:rPr>
        <w:t>Ts (eight in PRODOC) and 38 community projects were implemented. In addition, two technical reports were prepared in areas relevant to the project: "Guide for the Development of Initiatives at a Territorial Scale" (IET); and "Didactic Guide for Facilitators: Land Planning Processes with a Landscape Perspective".  Both instruments are a great contribution to fill a crucial methodological gap for the development of the project.</w:t>
      </w:r>
    </w:p>
    <w:p w14:paraId="23849624" w14:textId="11361C8B" w:rsidR="003C7814" w:rsidRPr="0028322C" w:rsidRDefault="0028322C" w:rsidP="003C7814">
      <w:pPr>
        <w:jc w:val="both"/>
        <w:rPr>
          <w:lang w:val="en-US"/>
        </w:rPr>
      </w:pPr>
      <w:r w:rsidRPr="0028322C">
        <w:rPr>
          <w:lang w:val="en-US"/>
        </w:rPr>
        <w:t xml:space="preserve">CMS worked in seven regions of the country and involved 678 people from 38 community organizations. The projects implemented cover aspects of water collection and accumulation in dry areas, the implementation of agro-ecological production practices, soil recovery, </w:t>
      </w:r>
      <w:proofErr w:type="gramStart"/>
      <w:r w:rsidRPr="0028322C">
        <w:rPr>
          <w:lang w:val="en-US"/>
        </w:rPr>
        <w:t>protection</w:t>
      </w:r>
      <w:proofErr w:type="gramEnd"/>
      <w:r w:rsidRPr="0028322C">
        <w:rPr>
          <w:lang w:val="en-US"/>
        </w:rPr>
        <w:t xml:space="preserve"> of water sources, nurseries, community gardens and reforestation of native species. The I</w:t>
      </w:r>
      <w:r>
        <w:rPr>
          <w:lang w:val="en-US"/>
        </w:rPr>
        <w:t>E</w:t>
      </w:r>
      <w:r w:rsidRPr="0028322C">
        <w:rPr>
          <w:lang w:val="en-US"/>
        </w:rPr>
        <w:t>Ts included participatory planning at the territorial and property level.</w:t>
      </w:r>
    </w:p>
    <w:p w14:paraId="30809EA6" w14:textId="774F2760" w:rsidR="003C7814" w:rsidRPr="0028322C" w:rsidRDefault="0028322C" w:rsidP="003C7814">
      <w:pPr>
        <w:jc w:val="both"/>
        <w:rPr>
          <w:lang w:val="en-US"/>
        </w:rPr>
      </w:pPr>
      <w:bookmarkStart w:id="470" w:name="OLE_LINK16"/>
      <w:r w:rsidRPr="0028322C">
        <w:rPr>
          <w:lang w:val="en-US"/>
        </w:rPr>
        <w:t>Although the CMS estimates th</w:t>
      </w:r>
      <w:r>
        <w:rPr>
          <w:lang w:val="en-US"/>
        </w:rPr>
        <w:t xml:space="preserve">e area potentially impacted by </w:t>
      </w:r>
      <w:r w:rsidRPr="0028322C">
        <w:rPr>
          <w:lang w:val="en-US"/>
        </w:rPr>
        <w:t>I</w:t>
      </w:r>
      <w:r>
        <w:rPr>
          <w:lang w:val="en-US"/>
        </w:rPr>
        <w:t>E</w:t>
      </w:r>
      <w:r w:rsidRPr="0028322C">
        <w:rPr>
          <w:lang w:val="en-US"/>
        </w:rPr>
        <w:t>Ts at approximately 352,700 ha, the possibilities of escalation to such areas are very limited by the type of owners and land.  With regard to the additional 32,000 ha through local and private schemes other than protected areas, there does not seem to be any progress, except for the fencing of a very small surface area in the</w:t>
      </w:r>
      <w:r>
        <w:rPr>
          <w:lang w:val="en-US"/>
        </w:rPr>
        <w:t xml:space="preserve"> </w:t>
      </w:r>
      <w:proofErr w:type="spellStart"/>
      <w:r>
        <w:rPr>
          <w:lang w:val="en-US"/>
        </w:rPr>
        <w:t>Lonquimay</w:t>
      </w:r>
      <w:proofErr w:type="spellEnd"/>
      <w:r>
        <w:rPr>
          <w:lang w:val="en-US"/>
        </w:rPr>
        <w:t xml:space="preserve"> zone</w:t>
      </w:r>
      <w:r w:rsidR="00CB2145" w:rsidRPr="0028322C">
        <w:rPr>
          <w:lang w:val="en-US"/>
        </w:rPr>
        <w:t>.</w:t>
      </w:r>
    </w:p>
    <w:bookmarkEnd w:id="470"/>
    <w:p w14:paraId="5153094A" w14:textId="375633E7" w:rsidR="003C7814" w:rsidRPr="00D67374" w:rsidRDefault="0028322C" w:rsidP="003C7814">
      <w:pPr>
        <w:jc w:val="both"/>
        <w:rPr>
          <w:lang w:val="en-US"/>
        </w:rPr>
      </w:pPr>
      <w:r w:rsidRPr="0028322C">
        <w:rPr>
          <w:lang w:val="en-US"/>
        </w:rPr>
        <w:t xml:space="preserve">Progress in delivering elements for the development of a new FPA 2.0 is limited. The development of the CMS indicates that the magnitude of the expectations for transfer of funds was greater than actually achieved and a longer time frame would be required to achieve this practice. Currently, the only experience of coordination of the FPA with other institutions is under the Agreement between the MMA and CONADI in force since 2011, where the FPA raised a special line of competitions exclusively for indigenous communities. </w:t>
      </w:r>
      <w:r w:rsidR="00D67374" w:rsidRPr="00D67374">
        <w:rPr>
          <w:lang w:val="en-US"/>
        </w:rPr>
        <w:t xml:space="preserve">However, the interviews conducted indicate that there is not much chance that the FPA can significantly change its operation and its current approach. In addition, there is a significant dispersion of funding in many small initiatives with very local impacts </w:t>
      </w:r>
      <w:r w:rsidR="00D67374" w:rsidRPr="00D00E6B">
        <w:rPr>
          <w:lang w:val="en-US"/>
        </w:rPr>
        <w:t xml:space="preserve">and with </w:t>
      </w:r>
      <w:r w:rsidR="00573D23" w:rsidRPr="00D00E6B">
        <w:rPr>
          <w:lang w:val="en-US"/>
        </w:rPr>
        <w:t>modus operandi</w:t>
      </w:r>
      <w:r w:rsidR="00D67374" w:rsidRPr="00D00E6B">
        <w:rPr>
          <w:lang w:val="en-US"/>
        </w:rPr>
        <w:t xml:space="preserve"> of little involvement and little technical and administrative support to communities in project design and implementation. Similarly, since the </w:t>
      </w:r>
      <w:r w:rsidR="000246E0" w:rsidRPr="00D00E6B">
        <w:rPr>
          <w:lang w:val="en-US"/>
        </w:rPr>
        <w:t xml:space="preserve">potential </w:t>
      </w:r>
      <w:r w:rsidR="00D67374" w:rsidRPr="00D00E6B">
        <w:rPr>
          <w:lang w:val="en-US"/>
        </w:rPr>
        <w:t>impacts of the CMS are spatially broader, they cannot be considered relevant at the landscape scale</w:t>
      </w:r>
      <w:r w:rsidR="003C7814" w:rsidRPr="00D00E6B">
        <w:rPr>
          <w:lang w:val="en-US"/>
        </w:rPr>
        <w:t>.</w:t>
      </w:r>
      <w:r w:rsidR="003C7814" w:rsidRPr="00D67374">
        <w:rPr>
          <w:lang w:val="en-US"/>
        </w:rPr>
        <w:t xml:space="preserve"> </w:t>
      </w:r>
    </w:p>
    <w:p w14:paraId="7F4E2A8F" w14:textId="0DD353CF" w:rsidR="00D67374" w:rsidRPr="00D67374" w:rsidRDefault="000B5CE1" w:rsidP="00D67374">
      <w:pPr>
        <w:jc w:val="both"/>
        <w:rPr>
          <w:lang w:val="en-US"/>
        </w:rPr>
      </w:pPr>
      <w:r>
        <w:rPr>
          <w:lang w:val="en-US"/>
        </w:rPr>
        <w:lastRenderedPageBreak/>
        <w:t>Conversely</w:t>
      </w:r>
      <w:r w:rsidR="00D67374" w:rsidRPr="00D67374">
        <w:rPr>
          <w:lang w:val="en-US"/>
        </w:rPr>
        <w:t xml:space="preserve">, an agreement with INDAP is in process that could improve the complementarity of the initiatives of the MMA and INDAP. INDAP programs are expected to introduce the aspects of biodiversity protection and landscape concepts. </w:t>
      </w:r>
    </w:p>
    <w:p w14:paraId="209FD85D" w14:textId="42DF4947" w:rsidR="003C7814" w:rsidRPr="00D67374" w:rsidRDefault="00D67374" w:rsidP="00D67374">
      <w:pPr>
        <w:jc w:val="both"/>
        <w:rPr>
          <w:lang w:val="en-US"/>
        </w:rPr>
      </w:pPr>
      <w:r w:rsidRPr="00D67374">
        <w:rPr>
          <w:lang w:val="en-US"/>
        </w:rPr>
        <w:t>Therefore, the achievement of this component is considered as "</w:t>
      </w:r>
      <w:r w:rsidRPr="00D67374">
        <w:rPr>
          <w:b/>
          <w:i/>
          <w:u w:val="single"/>
          <w:lang w:val="en-US"/>
        </w:rPr>
        <w:t>Moderately Unsatisfactory</w:t>
      </w:r>
      <w:r w:rsidRPr="00D67374">
        <w:rPr>
          <w:lang w:val="en-US"/>
        </w:rPr>
        <w:t xml:space="preserve">" due to its local scope, except for </w:t>
      </w:r>
      <w:r w:rsidR="000B5CE1">
        <w:rPr>
          <w:lang w:val="en-US"/>
        </w:rPr>
        <w:t xml:space="preserve">in </w:t>
      </w:r>
      <w:r w:rsidRPr="00D67374">
        <w:rPr>
          <w:lang w:val="en-US"/>
        </w:rPr>
        <w:t xml:space="preserve">the San Nicolás </w:t>
      </w:r>
      <w:r w:rsidR="000B5CE1" w:rsidRPr="00D67374">
        <w:rPr>
          <w:lang w:val="en-US"/>
        </w:rPr>
        <w:t>Commun</w:t>
      </w:r>
      <w:r w:rsidR="000B5CE1">
        <w:rPr>
          <w:lang w:val="en-US"/>
        </w:rPr>
        <w:t>ity</w:t>
      </w:r>
      <w:r w:rsidRPr="00D67374">
        <w:rPr>
          <w:lang w:val="en-US"/>
        </w:rPr>
        <w:t>, where the CMS intervention was complementary to what the municipality has been working on for almost 14 years in the strengthening and creation of community organizations in its territory.</w:t>
      </w:r>
    </w:p>
    <w:p w14:paraId="2F3C2CCC" w14:textId="42F4B58E" w:rsidR="003C7814" w:rsidRPr="00D67374" w:rsidRDefault="003C7814" w:rsidP="00D67374">
      <w:pPr>
        <w:jc w:val="both"/>
        <w:rPr>
          <w:lang w:val="en-US"/>
        </w:rPr>
      </w:pPr>
      <w:r w:rsidRPr="00D67374">
        <w:rPr>
          <w:b/>
          <w:bCs/>
          <w:i/>
          <w:iCs/>
          <w:u w:val="single"/>
          <w:lang w:val="en-US"/>
        </w:rPr>
        <w:t>Component 2:</w:t>
      </w:r>
      <w:r w:rsidRPr="00D67374">
        <w:rPr>
          <w:lang w:val="en-US"/>
        </w:rPr>
        <w:t xml:space="preserve"> “</w:t>
      </w:r>
      <w:r w:rsidR="00D67374" w:rsidRPr="00D67374">
        <w:rPr>
          <w:lang w:val="en-US"/>
        </w:rPr>
        <w:t>Demonstration/promotion of conservation and enhancement of carbon stocks through land use, land use change, forestry, and local carbon monitoring systems</w:t>
      </w:r>
      <w:r w:rsidRPr="00D67374">
        <w:rPr>
          <w:lang w:val="en-US"/>
        </w:rPr>
        <w:t xml:space="preserve">”.  </w:t>
      </w:r>
      <w:r w:rsidR="00D67374" w:rsidRPr="00D67374">
        <w:rPr>
          <w:lang w:val="en-US"/>
        </w:rPr>
        <w:t xml:space="preserve">Surface coverage was not achieved (unrealistic in PRODOC). At the time of the final evaluation, carbon monitoring had not been carried out, although a methodology had been developed by the Universidad Mayor for </w:t>
      </w:r>
      <w:proofErr w:type="spellStart"/>
      <w:r w:rsidR="00D67374" w:rsidRPr="00D67374">
        <w:rPr>
          <w:lang w:val="en-US"/>
        </w:rPr>
        <w:t>Lonquimay</w:t>
      </w:r>
      <w:proofErr w:type="spellEnd"/>
      <w:r w:rsidR="00D67374" w:rsidRPr="00D67374">
        <w:rPr>
          <w:lang w:val="en-US"/>
        </w:rPr>
        <w:t xml:space="preserve"> Norte. For Alhué, the REDD+ - CONAF project methodology was used, but apparently there was not much community involvement. The activities of the CMS have been strongly impacted by the social demonstrations and COVID-19. However, there is also an important component in the lack of a work plan and an adequate strategy for its implementation which also explains the slow development of this component and the lack of interest from stakeholders.</w:t>
      </w:r>
    </w:p>
    <w:p w14:paraId="328F4CC0" w14:textId="70FD798E" w:rsidR="003C7814" w:rsidRPr="00346147" w:rsidRDefault="00573D23" w:rsidP="003C7814">
      <w:pPr>
        <w:jc w:val="both"/>
        <w:rPr>
          <w:lang w:val="en-US"/>
        </w:rPr>
      </w:pPr>
      <w:r w:rsidRPr="00573D23">
        <w:rPr>
          <w:lang w:val="en-US"/>
        </w:rPr>
        <w:t xml:space="preserve">For all of the above reasons, the achievement for this component 2 is considered </w:t>
      </w:r>
      <w:r w:rsidRPr="00573D23">
        <w:rPr>
          <w:b/>
          <w:i/>
          <w:u w:val="single"/>
          <w:lang w:val="en-US"/>
        </w:rPr>
        <w:t>"Unsatisfactory"</w:t>
      </w:r>
      <w:r w:rsidRPr="00573D23">
        <w:rPr>
          <w:lang w:val="en-US"/>
        </w:rPr>
        <w:t xml:space="preserve">. </w:t>
      </w:r>
    </w:p>
    <w:p w14:paraId="0BE419A9" w14:textId="212C65E7" w:rsidR="00C14C50" w:rsidRPr="00573D23" w:rsidRDefault="003C7814" w:rsidP="00573D23">
      <w:pPr>
        <w:jc w:val="both"/>
        <w:rPr>
          <w:lang w:val="en-US"/>
        </w:rPr>
      </w:pPr>
      <w:r w:rsidRPr="00573D23">
        <w:rPr>
          <w:b/>
          <w:bCs/>
          <w:i/>
          <w:iCs/>
          <w:u w:val="single"/>
          <w:lang w:val="en-US"/>
        </w:rPr>
        <w:t>Component 3:</w:t>
      </w:r>
      <w:r w:rsidRPr="00573D23">
        <w:rPr>
          <w:lang w:val="en-US"/>
        </w:rPr>
        <w:t xml:space="preserve"> “</w:t>
      </w:r>
      <w:r w:rsidR="00573D23" w:rsidRPr="00573D23">
        <w:rPr>
          <w:lang w:val="en-US"/>
        </w:rPr>
        <w:t>Maintaining and improving the flow of forest and agro-ecosystem services to sustain the livelihoods of local communities</w:t>
      </w:r>
      <w:r w:rsidRPr="00573D23">
        <w:rPr>
          <w:lang w:val="en-US"/>
        </w:rPr>
        <w:t xml:space="preserve">”. </w:t>
      </w:r>
      <w:r w:rsidR="00573D23" w:rsidRPr="00573D23">
        <w:rPr>
          <w:lang w:val="en-US"/>
        </w:rPr>
        <w:t xml:space="preserve">The projects implemented have been effective in alleviating some shortcomings related to the well-being of users, mainly with regard to the availability of water for irrigation and in the area of small-scale horticulture and fruit growing. However, this component and its implementation have a limited effectiveness, since they respond to only a part of the agricultural situations that exist in the IETs. The project's effectiveness in rehabilitating degraded soils appears to be low, since its actions have been less than </w:t>
      </w:r>
      <w:r w:rsidR="007E373F">
        <w:rPr>
          <w:lang w:val="en-US"/>
        </w:rPr>
        <w:t xml:space="preserve">initially </w:t>
      </w:r>
      <w:r w:rsidR="00573D23" w:rsidRPr="00573D23">
        <w:rPr>
          <w:lang w:val="en-US"/>
        </w:rPr>
        <w:t>expected.</w:t>
      </w:r>
    </w:p>
    <w:p w14:paraId="64042017" w14:textId="77777777" w:rsidR="00573D23" w:rsidRDefault="00573D23" w:rsidP="003C7814">
      <w:pPr>
        <w:jc w:val="both"/>
        <w:rPr>
          <w:lang w:val="en-US"/>
        </w:rPr>
      </w:pPr>
      <w:r w:rsidRPr="00573D23">
        <w:rPr>
          <w:lang w:val="en-US"/>
        </w:rPr>
        <w:t>Finally, it should be noted that in Pumanque, projects for the recovery and recycling of gray water were achieved, which were highly valued by the community.</w:t>
      </w:r>
    </w:p>
    <w:p w14:paraId="404361BE" w14:textId="68F49CB6" w:rsidR="003C7814" w:rsidRPr="00573D23" w:rsidRDefault="00573D23" w:rsidP="003C7814">
      <w:pPr>
        <w:jc w:val="both"/>
        <w:rPr>
          <w:lang w:val="en-US"/>
        </w:rPr>
      </w:pPr>
      <w:r w:rsidRPr="00573D23">
        <w:rPr>
          <w:lang w:val="en-US"/>
        </w:rPr>
        <w:t xml:space="preserve">Therefore, the achievement for this component can be considered as </w:t>
      </w:r>
      <w:r w:rsidRPr="00573D23">
        <w:rPr>
          <w:b/>
          <w:i/>
          <w:u w:val="single"/>
          <w:lang w:val="en-US"/>
        </w:rPr>
        <w:t>"Moderately Unsatisfactory</w:t>
      </w:r>
      <w:r>
        <w:rPr>
          <w:b/>
          <w:i/>
          <w:u w:val="single"/>
          <w:lang w:val="en-US"/>
        </w:rPr>
        <w:t>”</w:t>
      </w:r>
    </w:p>
    <w:p w14:paraId="74098E23" w14:textId="7212E805" w:rsidR="003C7814" w:rsidRPr="00D00E6B" w:rsidRDefault="003C7814" w:rsidP="003C7814">
      <w:pPr>
        <w:jc w:val="both"/>
        <w:rPr>
          <w:lang w:val="en-US"/>
        </w:rPr>
      </w:pPr>
      <w:r w:rsidRPr="00573D23">
        <w:rPr>
          <w:b/>
          <w:bCs/>
          <w:i/>
          <w:iCs/>
          <w:u w:val="single"/>
          <w:lang w:val="en-US"/>
        </w:rPr>
        <w:t>Component 4:</w:t>
      </w:r>
      <w:r w:rsidRPr="00573D23">
        <w:rPr>
          <w:lang w:val="en-US"/>
        </w:rPr>
        <w:t xml:space="preserve"> “</w:t>
      </w:r>
      <w:r w:rsidR="00573D23" w:rsidRPr="00573D23">
        <w:rPr>
          <w:lang w:val="en-US"/>
        </w:rPr>
        <w:t>Community capacity building and knowledge managemen</w:t>
      </w:r>
      <w:r w:rsidR="00573D23">
        <w:rPr>
          <w:lang w:val="en-US"/>
        </w:rPr>
        <w:t>t</w:t>
      </w:r>
      <w:r w:rsidRPr="00573D23">
        <w:rPr>
          <w:lang w:val="en-US"/>
        </w:rPr>
        <w:t xml:space="preserve">”. </w:t>
      </w:r>
      <w:r w:rsidR="00573D23" w:rsidRPr="00573D23">
        <w:rPr>
          <w:lang w:val="en-US"/>
        </w:rPr>
        <w:t>This has been the most successful component in terms of introducing the concept of community work, agro-ecological techniques, and promoting and strengthening local organizations through the incorporation of small project development and management</w:t>
      </w:r>
      <w:r w:rsidR="00D46722">
        <w:rPr>
          <w:lang w:val="en-US"/>
        </w:rPr>
        <w:t xml:space="preserve"> knowledge</w:t>
      </w:r>
      <w:r w:rsidR="00573D23" w:rsidRPr="00573D23">
        <w:rPr>
          <w:lang w:val="en-US"/>
        </w:rPr>
        <w:t xml:space="preserve">. Progress was also made in raising the awareness </w:t>
      </w:r>
      <w:r w:rsidR="000B36F4" w:rsidRPr="00573D23">
        <w:rPr>
          <w:lang w:val="en-US"/>
        </w:rPr>
        <w:t xml:space="preserve">about environmental issues </w:t>
      </w:r>
      <w:r w:rsidR="000B36F4">
        <w:rPr>
          <w:lang w:val="en-US"/>
        </w:rPr>
        <w:t xml:space="preserve">to </w:t>
      </w:r>
      <w:r w:rsidR="00573D23" w:rsidRPr="00573D23">
        <w:rPr>
          <w:lang w:val="en-US"/>
        </w:rPr>
        <w:t>these organizations and beneficiaries. To achieve this result, the CMS made numerous field visits</w:t>
      </w:r>
      <w:r w:rsidR="000B36F4">
        <w:rPr>
          <w:lang w:val="en-US"/>
        </w:rPr>
        <w:t xml:space="preserve">, </w:t>
      </w:r>
      <w:r w:rsidR="00573D23" w:rsidRPr="00573D23">
        <w:rPr>
          <w:lang w:val="en-US"/>
        </w:rPr>
        <w:t xml:space="preserve">organized a series of workshops to raise awareness, </w:t>
      </w:r>
      <w:r w:rsidR="000B36F4">
        <w:rPr>
          <w:lang w:val="en-US"/>
        </w:rPr>
        <w:t xml:space="preserve">and </w:t>
      </w:r>
      <w:r w:rsidR="00573D23" w:rsidRPr="00573D23">
        <w:rPr>
          <w:lang w:val="en-US"/>
        </w:rPr>
        <w:t>organize</w:t>
      </w:r>
      <w:r w:rsidR="000B36F4">
        <w:rPr>
          <w:lang w:val="en-US"/>
        </w:rPr>
        <w:t>d</w:t>
      </w:r>
      <w:r w:rsidR="00573D23" w:rsidRPr="00573D23">
        <w:rPr>
          <w:lang w:val="en-US"/>
        </w:rPr>
        <w:t xml:space="preserve"> and </w:t>
      </w:r>
      <w:r w:rsidR="00573D23" w:rsidRPr="00D00E6B">
        <w:rPr>
          <w:lang w:val="en-US"/>
        </w:rPr>
        <w:t>train</w:t>
      </w:r>
      <w:r w:rsidR="000B36F4" w:rsidRPr="00D00E6B">
        <w:rPr>
          <w:lang w:val="en-US"/>
        </w:rPr>
        <w:t>ed</w:t>
      </w:r>
      <w:r w:rsidR="00573D23" w:rsidRPr="00D00E6B">
        <w:rPr>
          <w:lang w:val="en-US"/>
        </w:rPr>
        <w:t xml:space="preserve"> community organizations, reaching a total of 678 beneficiaries and 77 organizations</w:t>
      </w:r>
      <w:r w:rsidRPr="00D00E6B">
        <w:rPr>
          <w:lang w:val="en-US"/>
        </w:rPr>
        <w:t>.</w:t>
      </w:r>
    </w:p>
    <w:p w14:paraId="204D6A98" w14:textId="1CA8887D" w:rsidR="006C219A" w:rsidRDefault="00882C3A" w:rsidP="00573D23">
      <w:pPr>
        <w:jc w:val="both"/>
        <w:rPr>
          <w:lang w:val="en-US"/>
        </w:rPr>
      </w:pPr>
      <w:r w:rsidRPr="00D00E6B">
        <w:rPr>
          <w:lang w:val="en-US"/>
        </w:rPr>
        <w:t>T</w:t>
      </w:r>
      <w:r w:rsidR="006C219A" w:rsidRPr="00D00E6B">
        <w:rPr>
          <w:lang w:val="en-US"/>
        </w:rPr>
        <w:t>he background obtained indicates that the project improved the project's project management capacities in the communities. However, not enough to become independent of external support, so many communities are waiting for project proposals from various government or international agencies. Therefore, the assumption that they would be able to develop their own proposals was overestimated.</w:t>
      </w:r>
    </w:p>
    <w:p w14:paraId="0FB77362" w14:textId="1A3CA5A5" w:rsidR="00573D23" w:rsidRPr="00573D23" w:rsidRDefault="00FE2EEA" w:rsidP="00573D23">
      <w:pPr>
        <w:jc w:val="both"/>
        <w:rPr>
          <w:lang w:val="en-US"/>
        </w:rPr>
      </w:pPr>
      <w:r>
        <w:rPr>
          <w:lang w:val="en-US"/>
        </w:rPr>
        <w:lastRenderedPageBreak/>
        <w:t>T</w:t>
      </w:r>
      <w:r w:rsidR="00573D23" w:rsidRPr="00573D23">
        <w:rPr>
          <w:lang w:val="en-US"/>
        </w:rPr>
        <w:t>he systematization of territorial experiences, as well as the networking practices of community organizations for peer-to-peer exchange are still pending. Finally, in the absence of an exit and continuity approach by the CMS, it is unlikely that scaling up and dissemination will take place spontaneously in the immediate future.</w:t>
      </w:r>
    </w:p>
    <w:p w14:paraId="217DC17B" w14:textId="77777777" w:rsidR="00573D23" w:rsidRPr="00573D23" w:rsidRDefault="00573D23" w:rsidP="00573D23">
      <w:pPr>
        <w:jc w:val="both"/>
        <w:rPr>
          <w:lang w:val="en-US"/>
        </w:rPr>
      </w:pPr>
      <w:r w:rsidRPr="00573D23">
        <w:rPr>
          <w:lang w:val="en-US"/>
        </w:rPr>
        <w:t xml:space="preserve">For the reasons described above, the achievement of this component is considered </w:t>
      </w:r>
      <w:r w:rsidRPr="00573D23">
        <w:rPr>
          <w:b/>
          <w:i/>
          <w:u w:val="single"/>
          <w:lang w:val="en-US"/>
        </w:rPr>
        <w:t>"Satisfactory".</w:t>
      </w:r>
    </w:p>
    <w:p w14:paraId="36105E20" w14:textId="2FD20B07" w:rsidR="003C7814" w:rsidRPr="00886F94" w:rsidRDefault="00573D23" w:rsidP="003C7814">
      <w:pPr>
        <w:pStyle w:val="Ttulo3"/>
        <w:rPr>
          <w:lang w:val="en-US"/>
        </w:rPr>
      </w:pPr>
      <w:bookmarkStart w:id="471" w:name="_Toc61879271"/>
      <w:r w:rsidRPr="00886F94">
        <w:rPr>
          <w:lang w:val="en-US"/>
        </w:rPr>
        <w:t>Efficiency</w:t>
      </w:r>
      <w:bookmarkEnd w:id="471"/>
    </w:p>
    <w:p w14:paraId="2CF7BD87" w14:textId="03CE0EE5" w:rsidR="003C7814" w:rsidRPr="00812988" w:rsidRDefault="00573D23" w:rsidP="003C7814">
      <w:pPr>
        <w:jc w:val="both"/>
        <w:rPr>
          <w:lang w:val="en-US"/>
        </w:rPr>
      </w:pPr>
      <w:r w:rsidRPr="00573D23">
        <w:rPr>
          <w:lang w:val="en-US"/>
        </w:rPr>
        <w:t xml:space="preserve">The implementation of the CMS has two clearly defined stages: 2015-2017 and 2017-2020. The first corresponds to the installation of the CMS in the MMA, in the associated public services and in the territories that had been previously selected during the </w:t>
      </w:r>
      <w:r w:rsidR="00D33539">
        <w:rPr>
          <w:lang w:val="en-US"/>
        </w:rPr>
        <w:t>making</w:t>
      </w:r>
      <w:r w:rsidR="00D33539" w:rsidRPr="00573D23">
        <w:rPr>
          <w:lang w:val="en-US"/>
        </w:rPr>
        <w:t xml:space="preserve"> </w:t>
      </w:r>
      <w:r w:rsidRPr="00573D23">
        <w:rPr>
          <w:lang w:val="en-US"/>
        </w:rPr>
        <w:t xml:space="preserve">of the project. The implementation of activities was slow at this stage, mainly due to the lack of understanding of the project by the implementing team. In addition, there was a lack of a strategy </w:t>
      </w:r>
      <w:r w:rsidR="00D33539">
        <w:rPr>
          <w:lang w:val="en-US"/>
        </w:rPr>
        <w:t xml:space="preserve">developed </w:t>
      </w:r>
      <w:r w:rsidRPr="00573D23">
        <w:rPr>
          <w:lang w:val="en-US"/>
        </w:rPr>
        <w:t>to address the various dimensions of the MMA - which is itself a complex project with design deficiencies - and disagreements between UNDP and the project's coordination. The a</w:t>
      </w:r>
      <w:r w:rsidR="00812988">
        <w:rPr>
          <w:lang w:val="en-US"/>
        </w:rPr>
        <w:t xml:space="preserve">bove factors resulted in three </w:t>
      </w:r>
      <w:r w:rsidRPr="00573D23">
        <w:rPr>
          <w:lang w:val="en-US"/>
        </w:rPr>
        <w:t>I</w:t>
      </w:r>
      <w:r w:rsidR="00812988">
        <w:rPr>
          <w:lang w:val="en-US"/>
        </w:rPr>
        <w:t>E</w:t>
      </w:r>
      <w:r w:rsidRPr="00573D23">
        <w:rPr>
          <w:lang w:val="en-US"/>
        </w:rPr>
        <w:t>Ts with only seven projects in different stages of implementation after almost 30 months of implementation. During this stage there was a follow-up visit by UNDP, where reference was made to the lack of planning and strategy that the project had followed. Looking back</w:t>
      </w:r>
      <w:r w:rsidR="00D33539">
        <w:rPr>
          <w:lang w:val="en-US"/>
        </w:rPr>
        <w:t>,</w:t>
      </w:r>
      <w:r w:rsidRPr="00573D23">
        <w:rPr>
          <w:lang w:val="en-US"/>
        </w:rPr>
        <w:t xml:space="preserve"> and as a result of the interviews and revised documentation, the evaluators conclude</w:t>
      </w:r>
      <w:r w:rsidR="00D33539">
        <w:rPr>
          <w:lang w:val="en-US"/>
        </w:rPr>
        <w:t>d</w:t>
      </w:r>
      <w:r w:rsidRPr="00573D23">
        <w:rPr>
          <w:lang w:val="en-US"/>
        </w:rPr>
        <w:t xml:space="preserve"> that the project management did not have an adequate approach to implement the project and that the recommendations of the follow-up visit were not </w:t>
      </w:r>
      <w:r w:rsidR="00D33539">
        <w:rPr>
          <w:lang w:val="en-US"/>
        </w:rPr>
        <w:t>followed</w:t>
      </w:r>
      <w:r w:rsidRPr="00573D23">
        <w:rPr>
          <w:lang w:val="en-US"/>
        </w:rPr>
        <w:t xml:space="preserve">. </w:t>
      </w:r>
      <w:r w:rsidRPr="00812988">
        <w:rPr>
          <w:lang w:val="en-US"/>
        </w:rPr>
        <w:t>The MTR makes virtually the same recommendations.</w:t>
      </w:r>
    </w:p>
    <w:p w14:paraId="372EBDF5" w14:textId="105D9223" w:rsidR="003C7814" w:rsidRPr="00812988" w:rsidRDefault="00812988" w:rsidP="003C7814">
      <w:pPr>
        <w:jc w:val="both"/>
        <w:rPr>
          <w:lang w:val="en-US"/>
        </w:rPr>
      </w:pPr>
      <w:r w:rsidRPr="00812988">
        <w:rPr>
          <w:lang w:val="en-US"/>
        </w:rPr>
        <w:t>The second phase 2017-2020 starts with a delayed project and an urgent need to implement local projects, develop methodologies for the selection of territories and improve the planning of project activities. However, it is observed that key elements to improve effectiveness and efficiency, such as the elaboration of implementation and exit strategies of the project are still absent.</w:t>
      </w:r>
    </w:p>
    <w:p w14:paraId="173A38A6" w14:textId="061156DD" w:rsidR="003C7814" w:rsidRPr="00812988" w:rsidRDefault="00812988" w:rsidP="003C7814">
      <w:pPr>
        <w:jc w:val="both"/>
        <w:rPr>
          <w:lang w:val="en-US"/>
        </w:rPr>
      </w:pPr>
      <w:r w:rsidRPr="00812988">
        <w:rPr>
          <w:lang w:val="en-US"/>
        </w:rPr>
        <w:t xml:space="preserve">This need to implement the project quickly had consequences on the quality of the products and their scope. Interviewees are clear in identifying the two stages, one excessively slow, but delivering more elements on landscape, biodiversity, discussion and community strengthening, but with a very small team </w:t>
      </w:r>
      <w:r w:rsidR="00D33539">
        <w:rPr>
          <w:lang w:val="en-US"/>
        </w:rPr>
        <w:t>that is</w:t>
      </w:r>
      <w:r w:rsidR="00D33539" w:rsidRPr="00812988">
        <w:rPr>
          <w:lang w:val="en-US"/>
        </w:rPr>
        <w:t xml:space="preserve"> </w:t>
      </w:r>
      <w:r w:rsidRPr="00812988">
        <w:rPr>
          <w:lang w:val="en-US"/>
        </w:rPr>
        <w:t>weak in the skills needed to plan and implement. The second stage is appreciated by the interviewees as consisting of a compact team with greater implementation capacities, but where part of the participatory component and conceptual depth of the issues addressed was lost.</w:t>
      </w:r>
    </w:p>
    <w:p w14:paraId="2F9BE736" w14:textId="623E1933" w:rsidR="003C7814" w:rsidRPr="00812988" w:rsidRDefault="00812988" w:rsidP="003C7814">
      <w:pPr>
        <w:jc w:val="both"/>
        <w:rPr>
          <w:lang w:val="en-US"/>
        </w:rPr>
      </w:pPr>
      <w:r w:rsidRPr="00812988">
        <w:rPr>
          <w:lang w:val="en-US"/>
        </w:rPr>
        <w:t xml:space="preserve">The net result of both phases, in terms of efficiency, is that GEF project resources have not yet been disbursed. There is still a balance of approximately US$ 400,000 four months after the project's operational closing. However, key activities are still pending, such as the systematization of territorial experiences, some training workshops for communities, carbon monitoring, and the development of a project exit strategy, which should </w:t>
      </w:r>
      <w:r w:rsidR="00B7617A">
        <w:rPr>
          <w:lang w:val="en-US"/>
        </w:rPr>
        <w:t xml:space="preserve">definitely </w:t>
      </w:r>
      <w:r w:rsidRPr="00812988">
        <w:rPr>
          <w:lang w:val="en-US"/>
        </w:rPr>
        <w:t>be discussed and validated by key stakeholders.  Finally, according to the project team, as of August 2020, 23 projects (61% of the total) were pending closure and four were under implementation (11%).</w:t>
      </w:r>
      <w:r w:rsidR="003C7814" w:rsidRPr="000404FD">
        <w:rPr>
          <w:rStyle w:val="Refdenotaalpie"/>
        </w:rPr>
        <w:footnoteReference w:id="43"/>
      </w:r>
      <w:r w:rsidR="003C7814" w:rsidRPr="00812988">
        <w:rPr>
          <w:lang w:val="en-US"/>
        </w:rPr>
        <w:t xml:space="preserve">.   </w:t>
      </w:r>
    </w:p>
    <w:p w14:paraId="0B01D138" w14:textId="0359AD38" w:rsidR="003C7814" w:rsidRPr="00812988" w:rsidRDefault="00812988" w:rsidP="003C7814">
      <w:pPr>
        <w:jc w:val="both"/>
        <w:rPr>
          <w:lang w:val="en-US"/>
        </w:rPr>
      </w:pPr>
      <w:r w:rsidRPr="00812988">
        <w:rPr>
          <w:lang w:val="en-US"/>
        </w:rPr>
        <w:lastRenderedPageBreak/>
        <w:t xml:space="preserve">Considering the above reasons, and </w:t>
      </w:r>
      <w:r w:rsidR="00532009" w:rsidRPr="00812988">
        <w:rPr>
          <w:lang w:val="en-US"/>
        </w:rPr>
        <w:t>considering</w:t>
      </w:r>
      <w:r w:rsidRPr="00812988">
        <w:rPr>
          <w:lang w:val="en-US"/>
        </w:rPr>
        <w:t xml:space="preserve"> that part of the disbursement situation was affected by the social demonstrations and by the pandemic, </w:t>
      </w:r>
      <w:r w:rsidRPr="00812988">
        <w:rPr>
          <w:b/>
          <w:i/>
          <w:u w:val="single"/>
          <w:lang w:val="en-US"/>
        </w:rPr>
        <w:t>the efficiency of the project is considered "moderately satisfactory”</w:t>
      </w:r>
      <w:r>
        <w:rPr>
          <w:lang w:val="en-US"/>
        </w:rPr>
        <w:t>.</w:t>
      </w:r>
    </w:p>
    <w:p w14:paraId="5FC41993" w14:textId="41C4FEE0" w:rsidR="003C7814" w:rsidRPr="000404FD" w:rsidRDefault="003C7814" w:rsidP="00AB2BFD">
      <w:pPr>
        <w:pStyle w:val="Ttulo3"/>
        <w:numPr>
          <w:ilvl w:val="2"/>
          <w:numId w:val="16"/>
        </w:numPr>
        <w:spacing w:before="0" w:after="80" w:line="240" w:lineRule="auto"/>
        <w:ind w:left="709" w:hanging="709"/>
      </w:pPr>
      <w:r w:rsidRPr="00812988">
        <w:rPr>
          <w:lang w:val="en-US"/>
        </w:rPr>
        <w:t xml:space="preserve">  </w:t>
      </w:r>
      <w:bookmarkStart w:id="472" w:name="_Toc61879272"/>
      <w:r w:rsidR="001B4C67" w:rsidRPr="001B4C67">
        <w:rPr>
          <w:lang w:val="en-GB"/>
        </w:rPr>
        <w:t>National involvement</w:t>
      </w:r>
      <w:bookmarkEnd w:id="472"/>
      <w:r w:rsidR="001B4C67" w:rsidRPr="001B4C67">
        <w:t xml:space="preserve"> </w:t>
      </w:r>
    </w:p>
    <w:p w14:paraId="5FD761EC" w14:textId="77777777" w:rsidR="001B4C67" w:rsidRPr="001B4C67" w:rsidRDefault="001B4C67" w:rsidP="001B4C67">
      <w:pPr>
        <w:jc w:val="both"/>
        <w:rPr>
          <w:lang w:val="en-US"/>
        </w:rPr>
      </w:pPr>
      <w:r w:rsidRPr="001B4C67">
        <w:rPr>
          <w:lang w:val="en-US"/>
        </w:rPr>
        <w:t xml:space="preserve">CMS is located in the MMA's Division of Citizen Participation and Environmental Education. The implementation team has installed some instances of coordination and cooperation with the Division of NR and Biodiversity. In this regard, the draft agreement between the MMA and INDAP has installed a commission to discuss the issues and activities that could be included in this institutional agreement. </w:t>
      </w:r>
    </w:p>
    <w:p w14:paraId="4329F378" w14:textId="64D495C4" w:rsidR="003C7814" w:rsidRPr="001B4C67" w:rsidRDefault="001B4C67" w:rsidP="001B4C67">
      <w:pPr>
        <w:jc w:val="both"/>
        <w:rPr>
          <w:lang w:val="en-US"/>
        </w:rPr>
      </w:pPr>
      <w:r w:rsidRPr="001B4C67">
        <w:rPr>
          <w:lang w:val="en-US"/>
        </w:rPr>
        <w:t>With regard to the FPA - which is in the same division as the CMS - it has launched a couple of special competitions and approved a dozen small projects to respond to the concerns of the CMS project. However, it has not been possible to change the approach towards the communities, nor the way this fund operates. Therefore, more influence is needed at high levels of the MMA to be able to institutionalize a different way of conceiving this fund.</w:t>
      </w:r>
    </w:p>
    <w:p w14:paraId="3B6E2BDF" w14:textId="7EFC5BF4" w:rsidR="003C7814" w:rsidRPr="001B4C67" w:rsidRDefault="001B4C67" w:rsidP="001B4C67">
      <w:pPr>
        <w:jc w:val="both"/>
        <w:rPr>
          <w:lang w:val="en-US"/>
        </w:rPr>
      </w:pPr>
      <w:r w:rsidRPr="001B4C67">
        <w:rPr>
          <w:lang w:val="en-US"/>
        </w:rPr>
        <w:t xml:space="preserve">The articulation at national </w:t>
      </w:r>
      <w:r>
        <w:rPr>
          <w:lang w:val="en-US"/>
        </w:rPr>
        <w:t xml:space="preserve">level has been centered in the </w:t>
      </w:r>
      <w:r w:rsidRPr="001B4C67">
        <w:rPr>
          <w:lang w:val="en-US"/>
        </w:rPr>
        <w:t>C</w:t>
      </w:r>
      <w:r>
        <w:rPr>
          <w:lang w:val="en-US"/>
        </w:rPr>
        <w:t>S</w:t>
      </w:r>
      <w:r w:rsidRPr="001B4C67">
        <w:rPr>
          <w:lang w:val="en-US"/>
        </w:rPr>
        <w:t>, an instance in which about eight public services participate. However, this committee did not constitute a real coordination among the participating entities, but rather was an information and approval space for the I</w:t>
      </w:r>
      <w:r>
        <w:rPr>
          <w:lang w:val="en-US"/>
        </w:rPr>
        <w:t>E</w:t>
      </w:r>
      <w:r w:rsidRPr="001B4C67">
        <w:rPr>
          <w:lang w:val="en-US"/>
        </w:rPr>
        <w:t xml:space="preserve">T and their projects. </w:t>
      </w:r>
      <w:r w:rsidR="00E73508">
        <w:rPr>
          <w:lang w:val="en-US"/>
        </w:rPr>
        <w:t>Conversely</w:t>
      </w:r>
      <w:r w:rsidRPr="001B4C67">
        <w:rPr>
          <w:lang w:val="en-US"/>
        </w:rPr>
        <w:t>, the evaluators found little evidence of a systematic coordination effort with other public sector stakeholders. This interaction is limited only to specific co</w:t>
      </w:r>
      <w:r w:rsidR="003723F5">
        <w:rPr>
          <w:lang w:val="en-US"/>
        </w:rPr>
        <w:t>-</w:t>
      </w:r>
      <w:r w:rsidRPr="001B4C67">
        <w:rPr>
          <w:lang w:val="en-US"/>
        </w:rPr>
        <w:t>operations and defined mainly by the interest shown by the officials participating in the territories intervened by the project. However, it was detected that INDAP sent an instruction to its regional directorates to collaborate with the CMS. Nevertheless, no resources or clear specifications were assigned for this purpose, so cooperation was contingent on the time available and the interest of the official involved.</w:t>
      </w:r>
      <w:r w:rsidR="003C7814" w:rsidRPr="001B4C67">
        <w:rPr>
          <w:lang w:val="en-US"/>
        </w:rPr>
        <w:t xml:space="preserve"> </w:t>
      </w:r>
      <w:r w:rsidRPr="001B4C67">
        <w:rPr>
          <w:lang w:val="en-US"/>
        </w:rPr>
        <w:t>An important point that should be highlighted is that the officials of the services int</w:t>
      </w:r>
      <w:r>
        <w:rPr>
          <w:lang w:val="en-US"/>
        </w:rPr>
        <w:t>erviewed, who are part of the CS</w:t>
      </w:r>
      <w:r w:rsidRPr="001B4C67">
        <w:rPr>
          <w:lang w:val="en-US"/>
        </w:rPr>
        <w:t xml:space="preserve">, highly value the concept of community work and territorial planning to design support initiatives. However, a more systematic effort </w:t>
      </w:r>
      <w:r w:rsidR="003723F5">
        <w:rPr>
          <w:lang w:val="en-US"/>
        </w:rPr>
        <w:t xml:space="preserve">will </w:t>
      </w:r>
      <w:r w:rsidRPr="001B4C67">
        <w:rPr>
          <w:lang w:val="en-US"/>
        </w:rPr>
        <w:t xml:space="preserve">still </w:t>
      </w:r>
      <w:r w:rsidR="003723F5">
        <w:rPr>
          <w:lang w:val="en-US"/>
        </w:rPr>
        <w:t xml:space="preserve">be </w:t>
      </w:r>
      <w:r w:rsidRPr="001B4C67">
        <w:rPr>
          <w:lang w:val="en-US"/>
        </w:rPr>
        <w:t>needed to train officials and high-level management in order to achieve a significant change in the way institutions operate, including inter-institutional cooperation.</w:t>
      </w:r>
    </w:p>
    <w:p w14:paraId="0C95D0D3" w14:textId="3260A264" w:rsidR="003C7814" w:rsidRPr="001B4C67" w:rsidRDefault="001B4C67" w:rsidP="003C7814">
      <w:pPr>
        <w:jc w:val="both"/>
        <w:rPr>
          <w:lang w:val="en-US"/>
        </w:rPr>
      </w:pPr>
      <w:r w:rsidRPr="001B4C67">
        <w:rPr>
          <w:lang w:val="en-US"/>
        </w:rPr>
        <w:t xml:space="preserve">The community organizations were the ones that most took ownership of the CMS activities, as it showed them that projects could be carried out with a collective sense that would benefit all the members of the community. Importantly, these communities now feel more involved and better equipped technically to manage future projects. Although most of them still have a high dependence on external initiatives such as those offered by INDAP and Prodesal. </w:t>
      </w:r>
      <w:proofErr w:type="gramStart"/>
      <w:r w:rsidR="003723F5">
        <w:rPr>
          <w:lang w:val="en-US"/>
        </w:rPr>
        <w:t>a</w:t>
      </w:r>
      <w:r w:rsidRPr="001B4C67">
        <w:rPr>
          <w:lang w:val="en-US"/>
        </w:rPr>
        <w:t>nother</w:t>
      </w:r>
      <w:proofErr w:type="gramEnd"/>
      <w:r w:rsidRPr="001B4C67">
        <w:rPr>
          <w:lang w:val="en-US"/>
        </w:rPr>
        <w:t xml:space="preserve"> important achievement is that community organizations have internalized concepts of the environment, sustainable agricultural practices, and territorial planning, but concepts such as landscape, biodiversity, and climate change still need significant work.</w:t>
      </w:r>
      <w:r w:rsidR="003C7814" w:rsidRPr="001B4C67">
        <w:rPr>
          <w:lang w:val="en-US"/>
        </w:rPr>
        <w:t xml:space="preserve"> </w:t>
      </w:r>
    </w:p>
    <w:p w14:paraId="6A78D4B7" w14:textId="0F0D5425" w:rsidR="003C7814" w:rsidRPr="001B4C67" w:rsidRDefault="001B4C67" w:rsidP="003C7814">
      <w:pPr>
        <w:jc w:val="both"/>
        <w:rPr>
          <w:lang w:val="en-US"/>
        </w:rPr>
      </w:pPr>
      <w:r w:rsidRPr="001B4C67">
        <w:rPr>
          <w:lang w:val="en-US"/>
        </w:rPr>
        <w:t>Most municipalities were involved in the activities, and there was agreement that the more involvement, the more successful and sustainable the I</w:t>
      </w:r>
      <w:r>
        <w:rPr>
          <w:lang w:val="en-US"/>
        </w:rPr>
        <w:t>E</w:t>
      </w:r>
      <w:r w:rsidRPr="001B4C67">
        <w:rPr>
          <w:lang w:val="en-US"/>
        </w:rPr>
        <w:t>T experience would be. The municipalities participated mainly in the meetings with the organizations and provided logistical support to attend meetings (transportation, provision of meeting rooms and schools for community projects).</w:t>
      </w:r>
      <w:r w:rsidR="003C7814" w:rsidRPr="001B4C67">
        <w:rPr>
          <w:lang w:val="en-US"/>
        </w:rPr>
        <w:t xml:space="preserve"> </w:t>
      </w:r>
    </w:p>
    <w:p w14:paraId="388554CF" w14:textId="571327F7" w:rsidR="003C7814" w:rsidRPr="000404FD" w:rsidRDefault="001B4C67" w:rsidP="00AB2BFD">
      <w:pPr>
        <w:pStyle w:val="Ttulo3"/>
        <w:numPr>
          <w:ilvl w:val="2"/>
          <w:numId w:val="16"/>
        </w:numPr>
        <w:spacing w:before="0" w:after="80" w:line="240" w:lineRule="auto"/>
        <w:ind w:left="709" w:hanging="709"/>
      </w:pPr>
      <w:bookmarkStart w:id="473" w:name="_Toc61879273"/>
      <w:r w:rsidRPr="001B4C67">
        <w:rPr>
          <w:lang w:val="en-GB"/>
        </w:rPr>
        <w:lastRenderedPageBreak/>
        <w:t>Integration</w:t>
      </w:r>
      <w:bookmarkEnd w:id="473"/>
      <w:r w:rsidRPr="001B4C67">
        <w:t xml:space="preserve"> </w:t>
      </w:r>
    </w:p>
    <w:p w14:paraId="26E38FDE" w14:textId="77777777" w:rsidR="001B4C67" w:rsidRPr="001B4C67" w:rsidRDefault="001B4C67" w:rsidP="001B4C67">
      <w:pPr>
        <w:jc w:val="both"/>
        <w:rPr>
          <w:lang w:val="en-US"/>
        </w:rPr>
      </w:pPr>
      <w:r w:rsidRPr="001B4C67">
        <w:rPr>
          <w:lang w:val="en-US"/>
        </w:rPr>
        <w:t>The CMS achieved a good integration with the Municipality of San Nicolás (Ñuble). The efforts made by that municipality were complemented to achieve a sustainable agricultural activity in its territory. The project carried out an initiative to capture and store rainwater.</w:t>
      </w:r>
    </w:p>
    <w:p w14:paraId="7A0A59F2" w14:textId="0312F83E" w:rsidR="003C7814" w:rsidRPr="001B4C67" w:rsidRDefault="001B4C67" w:rsidP="001B4C67">
      <w:pPr>
        <w:jc w:val="both"/>
        <w:rPr>
          <w:lang w:val="en-US"/>
        </w:rPr>
      </w:pPr>
      <w:r w:rsidRPr="001B4C67">
        <w:rPr>
          <w:lang w:val="en-US"/>
        </w:rPr>
        <w:t>There was also a good integration with the APL, where the CMS provided the guide of good agricultural practices that would serve as a basis for the standard of negotiation of the APL between the municipality and the ASCC.</w:t>
      </w:r>
    </w:p>
    <w:p w14:paraId="1E9A408C" w14:textId="4042AED2" w:rsidR="00116BDC" w:rsidRPr="00116BDC" w:rsidRDefault="00E73508" w:rsidP="00116BDC">
      <w:pPr>
        <w:jc w:val="both"/>
        <w:rPr>
          <w:lang w:val="en-US"/>
        </w:rPr>
      </w:pPr>
      <w:r>
        <w:rPr>
          <w:lang w:val="en-US"/>
        </w:rPr>
        <w:t>Conversely</w:t>
      </w:r>
      <w:r w:rsidR="00116BDC" w:rsidRPr="00116BDC">
        <w:rPr>
          <w:lang w:val="en-US"/>
        </w:rPr>
        <w:t>, the agreement between the MMA and INDAP reveals a willingness to move forward together in the development of agricultural communities and sustainable development in rural areas. The agreement stipulates mechanisms for collaboration, but does not involve the co-management of financial resources. Nevertheless, it is worth noting that a working group has been set up to promote coordination between public institutions and their programs.</w:t>
      </w:r>
    </w:p>
    <w:p w14:paraId="1EAB0CAF" w14:textId="2DAD9E95" w:rsidR="00116BDC" w:rsidRPr="00116BDC" w:rsidRDefault="00116BDC" w:rsidP="00116BDC">
      <w:pPr>
        <w:jc w:val="both"/>
        <w:rPr>
          <w:lang w:val="en-US"/>
        </w:rPr>
      </w:pPr>
      <w:r w:rsidRPr="00116BDC">
        <w:rPr>
          <w:lang w:val="en-US"/>
        </w:rPr>
        <w:t>The CMS also carried out some cooperation activities with the climate change project of the SEREMI of Agriculture of the O'Higgins region, which provided soil-moving machinery for the implementation of terraces at the I</w:t>
      </w:r>
      <w:r>
        <w:rPr>
          <w:lang w:val="en-US"/>
        </w:rPr>
        <w:t>E</w:t>
      </w:r>
      <w:r w:rsidRPr="00116BDC">
        <w:rPr>
          <w:lang w:val="en-US"/>
        </w:rPr>
        <w:t>T in Pumanque-Lolol.</w:t>
      </w:r>
    </w:p>
    <w:p w14:paraId="2945A140" w14:textId="32666E17" w:rsidR="003C7814" w:rsidRPr="00116BDC" w:rsidRDefault="003C7814" w:rsidP="003C7814">
      <w:pPr>
        <w:jc w:val="both"/>
        <w:rPr>
          <w:lang w:val="en-US"/>
        </w:rPr>
      </w:pPr>
    </w:p>
    <w:p w14:paraId="32C299D8" w14:textId="418605A7" w:rsidR="003C7814" w:rsidRPr="000404FD" w:rsidRDefault="003C7814" w:rsidP="00AB2BFD">
      <w:pPr>
        <w:pStyle w:val="Ttulo3"/>
        <w:numPr>
          <w:ilvl w:val="2"/>
          <w:numId w:val="16"/>
        </w:numPr>
        <w:spacing w:before="0" w:after="80" w:line="240" w:lineRule="auto"/>
        <w:ind w:left="709" w:hanging="709"/>
      </w:pPr>
      <w:bookmarkStart w:id="474" w:name="_Toc56722386"/>
      <w:bookmarkStart w:id="475" w:name="_Toc61879274"/>
      <w:bookmarkEnd w:id="474"/>
      <w:proofErr w:type="spellStart"/>
      <w:r w:rsidRPr="000404FD">
        <w:t>S</w:t>
      </w:r>
      <w:r w:rsidR="00116BDC">
        <w:t>ustainability</w:t>
      </w:r>
      <w:proofErr w:type="spellEnd"/>
      <w:r w:rsidRPr="000404FD">
        <w:t xml:space="preserve"> (*)</w:t>
      </w:r>
      <w:bookmarkEnd w:id="475"/>
    </w:p>
    <w:p w14:paraId="65516187" w14:textId="77777777" w:rsidR="00116BDC" w:rsidRPr="00116BDC" w:rsidRDefault="00116BDC" w:rsidP="00116BDC">
      <w:pPr>
        <w:rPr>
          <w:lang w:val="en-US"/>
        </w:rPr>
      </w:pPr>
      <w:r w:rsidRPr="00116BDC">
        <w:rPr>
          <w:lang w:val="en-US"/>
        </w:rPr>
        <w:t xml:space="preserve">The sustainability of the project results will be looked at as a whole, without analyzing them by component, due to the close interdependence they have with each other. </w:t>
      </w:r>
    </w:p>
    <w:p w14:paraId="5A36C82B" w14:textId="5939759F" w:rsidR="003C7814" w:rsidRPr="0054040C" w:rsidRDefault="0054040C" w:rsidP="0054040C">
      <w:pPr>
        <w:jc w:val="both"/>
        <w:rPr>
          <w:bCs/>
          <w:lang w:val="en-US"/>
        </w:rPr>
      </w:pPr>
      <w:r w:rsidRPr="0054040C">
        <w:rPr>
          <w:b/>
          <w:bCs/>
          <w:lang w:val="en-US"/>
        </w:rPr>
        <w:t>Financial:</w:t>
      </w:r>
      <w:r w:rsidRPr="0054040C">
        <w:rPr>
          <w:bCs/>
          <w:lang w:val="en-US"/>
        </w:rPr>
        <w:t xml:space="preserve"> The sustainability of project results presents a high financial risk, since their maintenance depends on the enormous flow of resources that the GEF has channeled through the EIF, which will not be sustained after the project's completion. A large part of the CMS activities is not part of the MMA's scope of action, and therefore do not fit into its budget</w:t>
      </w:r>
      <w:r w:rsidR="003723F5">
        <w:rPr>
          <w:bCs/>
          <w:lang w:val="en-US"/>
        </w:rPr>
        <w:t>. There</w:t>
      </w:r>
      <w:r w:rsidRPr="0054040C">
        <w:rPr>
          <w:bCs/>
          <w:lang w:val="en-US"/>
        </w:rPr>
        <w:t xml:space="preserve"> would be no replacement financial sources. The CMS has high expectations of the MMA-INDAP agreement. So far, a working group between both institutions has been set up to agree on the activities that could be carried out under the agreement. However, the implementation of the agreement will depend on the willingness of both entities to make the agreement operational. The agreement with INDAP is of a collaborative nature and does not consider the mobilization of financial resources.</w:t>
      </w:r>
    </w:p>
    <w:p w14:paraId="02A9FBDB" w14:textId="0C622B9B" w:rsidR="003C7814" w:rsidRPr="0054040C" w:rsidRDefault="0054040C" w:rsidP="003C7814">
      <w:pPr>
        <w:jc w:val="both"/>
        <w:rPr>
          <w:lang w:val="en-US"/>
        </w:rPr>
      </w:pPr>
      <w:r w:rsidRPr="0054040C">
        <w:rPr>
          <w:lang w:val="en-US"/>
        </w:rPr>
        <w:t xml:space="preserve">There are some situations, such as those of San Nicolás and Alhué, where there will be some financial continuity, but this is not ordered according to the results of the project, but with respect to the orientations of the municipality and </w:t>
      </w:r>
      <w:r w:rsidR="003723F5" w:rsidRPr="0054040C">
        <w:rPr>
          <w:lang w:val="en-US"/>
        </w:rPr>
        <w:t>C</w:t>
      </w:r>
      <w:r w:rsidR="003723F5">
        <w:rPr>
          <w:lang w:val="en-US"/>
        </w:rPr>
        <w:t>ONAF</w:t>
      </w:r>
      <w:r w:rsidRPr="0054040C">
        <w:rPr>
          <w:lang w:val="en-US"/>
        </w:rPr>
        <w:t>. It is likely that, with the support of Prodesal and PDTI, some of the activities and orientations promoted by the CMS will be maintained in certain locations. Similarly, it is likely that some CMS activities based on the collective action of users, such as nurseries and community gardens, will be sustained over time. The same may be true for certain individual actions such as gardens and water harvesting and efficiency activities. Thus, the sustainability of project results in this outcome area is somewhat unlikely (</w:t>
      </w:r>
      <w:r w:rsidR="003723F5">
        <w:rPr>
          <w:lang w:val="en-US"/>
        </w:rPr>
        <w:t xml:space="preserve">a </w:t>
      </w:r>
      <w:r w:rsidRPr="0054040C">
        <w:rPr>
          <w:lang w:val="en-US"/>
        </w:rPr>
        <w:t>considerable risk that key results will not continue after project closure, although some results and activities should continue).</w:t>
      </w:r>
    </w:p>
    <w:p w14:paraId="4E2FB90E" w14:textId="2D2FA0CB" w:rsidR="003C7814" w:rsidRPr="0054040C" w:rsidRDefault="003C7814" w:rsidP="003C7814">
      <w:pPr>
        <w:jc w:val="both"/>
        <w:rPr>
          <w:lang w:val="en-US"/>
        </w:rPr>
      </w:pPr>
      <w:r w:rsidRPr="0054040C">
        <w:rPr>
          <w:b/>
          <w:bCs/>
          <w:lang w:val="en-US"/>
        </w:rPr>
        <w:t>Socio-econ</w:t>
      </w:r>
      <w:r w:rsidR="0054040C" w:rsidRPr="0054040C">
        <w:rPr>
          <w:b/>
          <w:bCs/>
          <w:lang w:val="en-US"/>
        </w:rPr>
        <w:t>omic</w:t>
      </w:r>
      <w:r w:rsidRPr="0054040C">
        <w:rPr>
          <w:b/>
          <w:bCs/>
          <w:lang w:val="en-US"/>
        </w:rPr>
        <w:t xml:space="preserve">: </w:t>
      </w:r>
      <w:r w:rsidR="0054040C" w:rsidRPr="0054040C">
        <w:rPr>
          <w:lang w:val="en-US"/>
        </w:rPr>
        <w:t xml:space="preserve">The recent social and political changes in the country favor addressing the issues promoted by the CMS. However, these same changes have generated social demands that will </w:t>
      </w:r>
      <w:r w:rsidR="0054040C" w:rsidRPr="0054040C">
        <w:rPr>
          <w:lang w:val="en-US"/>
        </w:rPr>
        <w:lastRenderedPageBreak/>
        <w:t>restrict the possibility of resources being available for the lines promoted by the project. This situation is exacerbated by the social and economic impact of the pandemic. Similarly, the risks of social disruption remain high and it is highly likely that the country could be severely slowed down as a result. These factors contribute to socio-political risks that make the sustainability of project results in this area unlikely.</w:t>
      </w:r>
    </w:p>
    <w:p w14:paraId="3AE6E446" w14:textId="17384A2A" w:rsidR="0054040C" w:rsidRPr="0054040C" w:rsidRDefault="00E73508" w:rsidP="0054040C">
      <w:pPr>
        <w:jc w:val="both"/>
        <w:rPr>
          <w:lang w:val="en-US"/>
        </w:rPr>
      </w:pPr>
      <w:r>
        <w:rPr>
          <w:lang w:val="en-US"/>
        </w:rPr>
        <w:t>Conversely</w:t>
      </w:r>
      <w:r w:rsidR="0054040C" w:rsidRPr="0054040C">
        <w:rPr>
          <w:lang w:val="en-US"/>
        </w:rPr>
        <w:t xml:space="preserve">, the project has found a rural </w:t>
      </w:r>
      <w:r w:rsidR="003723F5">
        <w:rPr>
          <w:lang w:val="en-US"/>
        </w:rPr>
        <w:t xml:space="preserve">/ </w:t>
      </w:r>
      <w:r w:rsidR="0054040C" w:rsidRPr="0054040C">
        <w:rPr>
          <w:lang w:val="en-US"/>
        </w:rPr>
        <w:t>social scenario that is highly sensitive to the associative, territorial, conservation, and local empowerment issues that the CMS promotes. This, together with a growing empowerment, participation and female leadership, contributes to diminish the socio-political risk, which leads to the sustainability of the project's results in this area.</w:t>
      </w:r>
    </w:p>
    <w:p w14:paraId="365FD8FD" w14:textId="445AA9AA" w:rsidR="0054040C" w:rsidRDefault="0054040C" w:rsidP="0054040C">
      <w:pPr>
        <w:jc w:val="both"/>
        <w:rPr>
          <w:lang w:val="en-US"/>
        </w:rPr>
      </w:pPr>
      <w:r w:rsidRPr="0054040C">
        <w:rPr>
          <w:lang w:val="en-US"/>
        </w:rPr>
        <w:t xml:space="preserve">Finally, it is not </w:t>
      </w:r>
      <w:r w:rsidR="003723F5">
        <w:rPr>
          <w:lang w:val="en-US"/>
        </w:rPr>
        <w:t>likely</w:t>
      </w:r>
      <w:r w:rsidR="003723F5" w:rsidRPr="0054040C">
        <w:rPr>
          <w:lang w:val="en-US"/>
        </w:rPr>
        <w:t xml:space="preserve"> </w:t>
      </w:r>
      <w:r w:rsidRPr="0054040C">
        <w:rPr>
          <w:lang w:val="en-US"/>
        </w:rPr>
        <w:t xml:space="preserve">that the project, its objectives and results have been appropriated by the participating institutions, so the sustainability of the results </w:t>
      </w:r>
      <w:r w:rsidR="003723F5">
        <w:rPr>
          <w:lang w:val="en-US"/>
        </w:rPr>
        <w:t>are</w:t>
      </w:r>
      <w:r w:rsidRPr="0054040C">
        <w:rPr>
          <w:lang w:val="en-US"/>
        </w:rPr>
        <w:t xml:space="preserve"> improbable.</w:t>
      </w:r>
    </w:p>
    <w:p w14:paraId="51993DA8" w14:textId="652BBD51" w:rsidR="003C7814" w:rsidRPr="004A5CA0" w:rsidRDefault="00C74716" w:rsidP="0054040C">
      <w:pPr>
        <w:jc w:val="both"/>
        <w:rPr>
          <w:lang w:val="en-US"/>
        </w:rPr>
      </w:pPr>
      <w:r w:rsidRPr="004A5CA0">
        <w:rPr>
          <w:b/>
          <w:bCs/>
          <w:lang w:val="en-US"/>
        </w:rPr>
        <w:t>Institutional and governmental</w:t>
      </w:r>
      <w:r w:rsidR="003C7814" w:rsidRPr="004A5CA0">
        <w:rPr>
          <w:b/>
          <w:bCs/>
          <w:lang w:val="en-US"/>
        </w:rPr>
        <w:t xml:space="preserve">: </w:t>
      </w:r>
      <w:r w:rsidR="004A5CA0" w:rsidRPr="004A5CA0">
        <w:rPr>
          <w:lang w:val="en-US"/>
        </w:rPr>
        <w:t xml:space="preserve">The project aims at a new governance that articulates the existing institutional framework. In this sense, the institutional and governmental sustainability of its results depends on the progress made in generating and consolidating such governance. Although the APL between the municipality of San Nicolás and the ASCC is a relevant case of strengthening governance and </w:t>
      </w:r>
      <w:proofErr w:type="spellStart"/>
      <w:r w:rsidR="004A5CA0" w:rsidRPr="004A5CA0">
        <w:rPr>
          <w:lang w:val="en-US"/>
        </w:rPr>
        <w:t>institutionality</w:t>
      </w:r>
      <w:proofErr w:type="spellEnd"/>
      <w:r w:rsidR="004A5CA0" w:rsidRPr="004A5CA0">
        <w:rPr>
          <w:lang w:val="en-US"/>
        </w:rPr>
        <w:t>, in general the model promoted has not been established (see figure 3)</w:t>
      </w:r>
      <w:r w:rsidR="003723F5">
        <w:rPr>
          <w:lang w:val="en-US"/>
        </w:rPr>
        <w:t>. T</w:t>
      </w:r>
      <w:r w:rsidR="004A5CA0" w:rsidRPr="004A5CA0">
        <w:rPr>
          <w:lang w:val="en-US"/>
        </w:rPr>
        <w:t>herefore</w:t>
      </w:r>
      <w:r w:rsidR="003723F5">
        <w:rPr>
          <w:lang w:val="en-US"/>
        </w:rPr>
        <w:t>,</w:t>
      </w:r>
      <w:r w:rsidR="004A5CA0" w:rsidRPr="004A5CA0">
        <w:rPr>
          <w:lang w:val="en-US"/>
        </w:rPr>
        <w:t xml:space="preserve"> the sustainability of the results from this prospect is unlikely.</w:t>
      </w:r>
    </w:p>
    <w:p w14:paraId="7EDF4333" w14:textId="5520DC29" w:rsidR="003C7814" w:rsidRPr="001B0848" w:rsidRDefault="004A5CA0" w:rsidP="003C7814">
      <w:pPr>
        <w:jc w:val="both"/>
        <w:rPr>
          <w:lang w:val="en-US"/>
        </w:rPr>
      </w:pPr>
      <w:r w:rsidRPr="004A5CA0">
        <w:rPr>
          <w:b/>
          <w:bCs/>
          <w:lang w:val="en-US"/>
        </w:rPr>
        <w:t>Environmenta</w:t>
      </w:r>
      <w:r w:rsidR="003C7814" w:rsidRPr="004A5CA0">
        <w:rPr>
          <w:b/>
          <w:bCs/>
          <w:lang w:val="en-US"/>
        </w:rPr>
        <w:t>l:</w:t>
      </w:r>
      <w:r w:rsidR="003C7814" w:rsidRPr="004A5CA0">
        <w:rPr>
          <w:lang w:val="en-US"/>
        </w:rPr>
        <w:t xml:space="preserve"> </w:t>
      </w:r>
      <w:r w:rsidRPr="004A5CA0">
        <w:rPr>
          <w:lang w:val="en-US"/>
        </w:rPr>
        <w:t xml:space="preserve">The project aims, among other things, to improve the resilience of the intervened territories. The main factor that can affect such resilience is climate change, its major expressions being water scarcity and forest fires. The project paid special attention to the issue of water, particularly in alternatives for irrigating vegetable gardens and fruit trees around the houses. Additionally, reforestation activities were carried out which can have an impact on regulating and improving water flows, as well as on erosion processes. All of this reduces the probability that ongoing climate change processes will affect the sustainability of the project's progress. However, accelerations in the climate change process that lead to higher temperatures and a faster decrease in precipitation could lead to situations in which the sustainability of the results is somewhat </w:t>
      </w:r>
      <w:r w:rsidRPr="001B0848">
        <w:rPr>
          <w:lang w:val="en-US"/>
        </w:rPr>
        <w:t>probable.</w:t>
      </w:r>
    </w:p>
    <w:p w14:paraId="5621EE51" w14:textId="1004B26B" w:rsidR="003C7814" w:rsidRPr="001B0848" w:rsidRDefault="003C7814" w:rsidP="00AB2BFD">
      <w:pPr>
        <w:pStyle w:val="Ttulo3"/>
        <w:numPr>
          <w:ilvl w:val="2"/>
          <w:numId w:val="16"/>
        </w:numPr>
        <w:spacing w:before="0" w:after="80" w:line="240" w:lineRule="auto"/>
        <w:ind w:left="709" w:hanging="709"/>
        <w:rPr>
          <w:lang w:val="en-US"/>
        </w:rPr>
      </w:pPr>
      <w:bookmarkStart w:id="476" w:name="_Toc61879275"/>
      <w:r w:rsidRPr="001B0848">
        <w:rPr>
          <w:lang w:val="en-US"/>
        </w:rPr>
        <w:t>Impact</w:t>
      </w:r>
      <w:bookmarkEnd w:id="476"/>
    </w:p>
    <w:p w14:paraId="40A00D70" w14:textId="68DA139E" w:rsidR="001B0848" w:rsidRPr="00D00E6B" w:rsidRDefault="004A5CA0" w:rsidP="003C7814">
      <w:pPr>
        <w:spacing w:after="80" w:line="240" w:lineRule="auto"/>
        <w:jc w:val="both"/>
        <w:rPr>
          <w:lang w:val="en-US"/>
        </w:rPr>
      </w:pPr>
      <w:r w:rsidRPr="00D00E6B">
        <w:rPr>
          <w:lang w:val="en-US"/>
        </w:rPr>
        <w:t xml:space="preserve">As indicated in previous sections, the project has made very limited progress towards DDIBA in seriously threatened territories in the Mediterranean ecoregion of Chile, so its development will have very little impact on these issues. Thus, for the reasons mentioned above, the impact on improving the conservation status of various species and habitats of forests in the Mediterranean Ecoregion, which is what the project seeks in biodiversity, is estimated to be very low. This situation is not related to the short time elapsed, </w:t>
      </w:r>
      <w:r w:rsidR="00CD20D9" w:rsidRPr="00D00E6B">
        <w:rPr>
          <w:lang w:val="en-US"/>
        </w:rPr>
        <w:t xml:space="preserve">but to design problems, </w:t>
      </w:r>
      <w:r w:rsidRPr="00D00E6B">
        <w:rPr>
          <w:lang w:val="en-US"/>
        </w:rPr>
        <w:t>the type of actions developed by the project</w:t>
      </w:r>
      <w:r w:rsidR="00CD20D9" w:rsidRPr="00D00E6B">
        <w:rPr>
          <w:lang w:val="en-US"/>
        </w:rPr>
        <w:t>,</w:t>
      </w:r>
      <w:r w:rsidRPr="00D00E6B">
        <w:rPr>
          <w:lang w:val="en-US"/>
        </w:rPr>
        <w:t xml:space="preserve"> and the scarce territorial projection of them.</w:t>
      </w:r>
      <w:r w:rsidR="00087598" w:rsidRPr="00D00E6B">
        <w:rPr>
          <w:lang w:val="en-US"/>
        </w:rPr>
        <w:t xml:space="preserve"> </w:t>
      </w:r>
      <w:r w:rsidRPr="00D00E6B">
        <w:rPr>
          <w:lang w:val="en-US"/>
        </w:rPr>
        <w:t xml:space="preserve">Similarly, the impact on carbon sequestration is also very limited. Finally, actions on soil degradation and recovery have been a little more effective in those locations where they were carried out. However, these actions have always had limited impact. The project activities </w:t>
      </w:r>
      <w:r w:rsidR="00EA2509" w:rsidRPr="00D00E6B">
        <w:rPr>
          <w:lang w:val="en-US"/>
        </w:rPr>
        <w:t xml:space="preserve">did </w:t>
      </w:r>
      <w:r w:rsidRPr="00D00E6B">
        <w:rPr>
          <w:lang w:val="en-US"/>
        </w:rPr>
        <w:t>contribute, from a food and welfare improvement point of view, to the populations involved.</w:t>
      </w:r>
      <w:r w:rsidR="001B0848" w:rsidRPr="00D00E6B">
        <w:rPr>
          <w:lang w:val="en-US"/>
        </w:rPr>
        <w:t xml:space="preserve"> The greatest impact of the CMS was the strengthening of the capacities of local organizations and also of the technical agents that advise them. There was also an improvement in the management capacities of these organizations to devise, plan and implement small community projects.</w:t>
      </w:r>
      <w:r w:rsidR="003C7814" w:rsidRPr="00D00E6B">
        <w:rPr>
          <w:lang w:val="en-US"/>
        </w:rPr>
        <w:t xml:space="preserve"> </w:t>
      </w:r>
      <w:r w:rsidR="001B0848" w:rsidRPr="00D00E6B">
        <w:rPr>
          <w:lang w:val="en-US"/>
        </w:rPr>
        <w:t>However, there is still an important gap regarding self-</w:t>
      </w:r>
      <w:r w:rsidR="001B0848" w:rsidRPr="00D00E6B">
        <w:rPr>
          <w:lang w:val="en-US"/>
        </w:rPr>
        <w:lastRenderedPageBreak/>
        <w:t>management, since some of them still expect to channel initiatives from external organizations to the detriment of their own initiatives.</w:t>
      </w:r>
    </w:p>
    <w:p w14:paraId="2B1063EF" w14:textId="1A221B5E" w:rsidR="001B0848" w:rsidRPr="00D00E6B" w:rsidRDefault="00EA2509" w:rsidP="003C7814">
      <w:pPr>
        <w:spacing w:after="80" w:line="240" w:lineRule="auto"/>
        <w:jc w:val="both"/>
        <w:rPr>
          <w:lang w:val="en-US"/>
        </w:rPr>
      </w:pPr>
      <w:r w:rsidRPr="00D00E6B">
        <w:rPr>
          <w:lang w:val="en-US"/>
        </w:rPr>
        <w:t>Conversely</w:t>
      </w:r>
      <w:r w:rsidR="001B0848" w:rsidRPr="00D00E6B">
        <w:rPr>
          <w:lang w:val="en-US"/>
        </w:rPr>
        <w:t>, there is a broad consensus among these organizations that the project brought back the notion of community and teamwork to achieve improvements that benefit all community members who have been disconnected for decades and running individual projects for their own benefit. The implementation and maintenance of gardens and nurseries managed jointly by the organizations will be a great challenge and an opportunity for these communities to keep in touch and generate other activities derived from the CMS.</w:t>
      </w:r>
    </w:p>
    <w:p w14:paraId="1B583636" w14:textId="77777777" w:rsidR="001B0848" w:rsidRPr="00D00E6B" w:rsidRDefault="001B0848" w:rsidP="003C7814">
      <w:pPr>
        <w:spacing w:after="80" w:line="240" w:lineRule="auto"/>
        <w:jc w:val="both"/>
        <w:rPr>
          <w:lang w:val="en-US"/>
        </w:rPr>
      </w:pPr>
      <w:r w:rsidRPr="00D00E6B">
        <w:rPr>
          <w:lang w:val="en-US"/>
        </w:rPr>
        <w:t>With regard to the change in the way of working and action of the public services present in the territories, effects were noted at the level of the officials directly involved, but there is no evidence that they have managed to institutionally influence the public agencies. For now, the Prodesal and PDTIs would be the most likely to make progress in this regard, since there is an institutional policy of implementing community projects.</w:t>
      </w:r>
    </w:p>
    <w:p w14:paraId="60D560A8" w14:textId="165E20D6" w:rsidR="003C7814" w:rsidRPr="001B0848" w:rsidRDefault="001B0848" w:rsidP="003C7814">
      <w:pPr>
        <w:spacing w:after="80" w:line="240" w:lineRule="auto"/>
        <w:jc w:val="both"/>
        <w:rPr>
          <w:lang w:val="en-US"/>
        </w:rPr>
      </w:pPr>
      <w:r w:rsidRPr="00D00E6B">
        <w:rPr>
          <w:lang w:val="en-US"/>
        </w:rPr>
        <w:t xml:space="preserve">In summary, the impact </w:t>
      </w:r>
      <w:r w:rsidR="00007D6D" w:rsidRPr="00D00E6B">
        <w:rPr>
          <w:lang w:val="en-US"/>
        </w:rPr>
        <w:t xml:space="preserve">probability </w:t>
      </w:r>
      <w:r w:rsidRPr="00D00E6B">
        <w:rPr>
          <w:lang w:val="en-US"/>
        </w:rPr>
        <w:t xml:space="preserve">of the project on the sustainable management of territories for biodiversity conservation; the conservation and enhancement of carbon stocks; and the maintenance and improvement of forest and agro-ecosystem service flows </w:t>
      </w:r>
      <w:r w:rsidR="00007D6D" w:rsidRPr="00D00E6B">
        <w:rPr>
          <w:lang w:val="en-US"/>
        </w:rPr>
        <w:t>is estimated as a minimum.</w:t>
      </w:r>
      <w:r w:rsidRPr="00D00E6B">
        <w:rPr>
          <w:lang w:val="en-US"/>
        </w:rPr>
        <w:t xml:space="preserve"> However, the impact of the CMS on community capacity building can be qualified as considerable.</w:t>
      </w:r>
    </w:p>
    <w:p w14:paraId="74E9E944" w14:textId="77777777" w:rsidR="003C7814" w:rsidRPr="001B0848" w:rsidRDefault="003C7814" w:rsidP="003C7814">
      <w:pPr>
        <w:spacing w:after="80" w:line="240" w:lineRule="auto"/>
        <w:rPr>
          <w:lang w:val="en-US"/>
        </w:rPr>
      </w:pPr>
    </w:p>
    <w:p w14:paraId="4CA6C68B" w14:textId="77777777" w:rsidR="003C7814" w:rsidRPr="001B0848" w:rsidRDefault="003C7814" w:rsidP="003C7814">
      <w:pPr>
        <w:spacing w:after="80" w:line="240" w:lineRule="auto"/>
        <w:rPr>
          <w:lang w:val="en-US"/>
        </w:rPr>
        <w:sectPr w:rsidR="003C7814" w:rsidRPr="001B0848">
          <w:pgSz w:w="12240" w:h="15840"/>
          <w:pgMar w:top="1417" w:right="1701" w:bottom="1417" w:left="1701" w:header="708" w:footer="708" w:gutter="0"/>
          <w:cols w:space="708"/>
          <w:docGrid w:linePitch="360"/>
        </w:sectPr>
      </w:pPr>
    </w:p>
    <w:p w14:paraId="37AC72BB" w14:textId="77777777" w:rsidR="00346147" w:rsidRPr="000404FD" w:rsidRDefault="00346147" w:rsidP="00AB2BFD">
      <w:pPr>
        <w:pStyle w:val="Ttulo1"/>
        <w:numPr>
          <w:ilvl w:val="0"/>
          <w:numId w:val="16"/>
        </w:numPr>
        <w:spacing w:before="0" w:after="80" w:line="240" w:lineRule="auto"/>
        <w:ind w:hanging="720"/>
      </w:pPr>
      <w:bookmarkStart w:id="477" w:name="_Toc61879276"/>
      <w:r w:rsidRPr="007C4A9D">
        <w:lastRenderedPageBreak/>
        <w:t>Cross-</w:t>
      </w:r>
      <w:proofErr w:type="spellStart"/>
      <w:r w:rsidRPr="007C4A9D">
        <w:t>cutting</w:t>
      </w:r>
      <w:proofErr w:type="spellEnd"/>
      <w:r w:rsidRPr="007C4A9D">
        <w:t xml:space="preserve"> </w:t>
      </w:r>
      <w:proofErr w:type="spellStart"/>
      <w:r w:rsidRPr="007C4A9D">
        <w:t>Aspects</w:t>
      </w:r>
      <w:bookmarkEnd w:id="477"/>
      <w:proofErr w:type="spellEnd"/>
      <w:r w:rsidRPr="000404FD">
        <w:t xml:space="preserve"> </w:t>
      </w:r>
    </w:p>
    <w:p w14:paraId="6DBA4281" w14:textId="77777777" w:rsidR="00346147" w:rsidRPr="007C4A9D" w:rsidRDefault="00346147" w:rsidP="00AB2BFD">
      <w:pPr>
        <w:pStyle w:val="Ttulo2"/>
        <w:numPr>
          <w:ilvl w:val="1"/>
          <w:numId w:val="16"/>
        </w:numPr>
        <w:spacing w:before="0" w:after="80" w:line="240" w:lineRule="auto"/>
        <w:ind w:hanging="750"/>
        <w:rPr>
          <w:lang w:val="en-US"/>
        </w:rPr>
      </w:pPr>
      <w:bookmarkStart w:id="478" w:name="_Toc61879277"/>
      <w:r w:rsidRPr="007C4A9D">
        <w:rPr>
          <w:lang w:val="en-US"/>
        </w:rPr>
        <w:t>Relationship with the FPA and PPS-CHILE</w:t>
      </w:r>
      <w:bookmarkEnd w:id="478"/>
    </w:p>
    <w:p w14:paraId="1D962F26" w14:textId="77777777" w:rsidR="00346147" w:rsidRPr="007C4A9D" w:rsidRDefault="00346147" w:rsidP="00346147">
      <w:pPr>
        <w:rPr>
          <w:lang w:val="en-US"/>
        </w:rPr>
      </w:pPr>
    </w:p>
    <w:p w14:paraId="259B8804" w14:textId="77777777" w:rsidR="00346147" w:rsidRPr="0019297F" w:rsidRDefault="00346147" w:rsidP="00346147">
      <w:pPr>
        <w:jc w:val="both"/>
        <w:rPr>
          <w:rFonts w:eastAsia="Calibri" w:cs="Calibri"/>
          <w:lang w:val="en-US"/>
        </w:rPr>
      </w:pPr>
      <w:r w:rsidRPr="0019297F">
        <w:rPr>
          <w:rFonts w:eastAsia="Calibri" w:cs="Calibri"/>
          <w:lang w:val="en-US"/>
        </w:rPr>
        <w:t>For the purposes of this section and to avoid confusion, the term “PPS-Chile” identifies the “Small Grants Program” executed by the UNDP office in Chile, while “SGP” is the global program implemented by UNDP worldwide.</w:t>
      </w:r>
    </w:p>
    <w:p w14:paraId="5ABDD8AB" w14:textId="298092DB" w:rsidR="00346147" w:rsidRPr="007C4A9D" w:rsidRDefault="00346147" w:rsidP="00346147">
      <w:pPr>
        <w:jc w:val="both"/>
        <w:rPr>
          <w:rFonts w:eastAsia="Calibri" w:cs="Calibri"/>
          <w:lang w:val="en-US"/>
        </w:rPr>
      </w:pPr>
      <w:r w:rsidRPr="007C4A9D">
        <w:rPr>
          <w:rFonts w:eastAsia="Calibri" w:cs="Calibri"/>
          <w:lang w:val="en-US"/>
        </w:rPr>
        <w:t xml:space="preserve">The analysis presented below seeks to provide background information that allows determining the achievements and weaknesses of the instruments used in the project to support rural populations and territories in the </w:t>
      </w:r>
      <w:r w:rsidR="00460223" w:rsidRPr="007C4A9D">
        <w:rPr>
          <w:rFonts w:eastAsia="Calibri" w:cs="Calibri"/>
          <w:lang w:val="en-US"/>
        </w:rPr>
        <w:t>pursuit</w:t>
      </w:r>
      <w:r w:rsidRPr="007C4A9D">
        <w:rPr>
          <w:rFonts w:eastAsia="Calibri" w:cs="Calibri"/>
          <w:lang w:val="en-US"/>
        </w:rPr>
        <w:t xml:space="preserve"> to achieve global environmental benefits, while generating local socioeconomic and environmental benefits</w:t>
      </w:r>
      <w:r>
        <w:rPr>
          <w:rFonts w:eastAsia="Calibri" w:cs="Calibri"/>
          <w:lang w:val="en-US"/>
        </w:rPr>
        <w:t>,</w:t>
      </w:r>
      <w:r w:rsidRPr="007C4A9D">
        <w:rPr>
          <w:rFonts w:eastAsia="Calibri" w:cs="Calibri"/>
          <w:lang w:val="en-US"/>
        </w:rPr>
        <w:t xml:space="preserve"> considering the integration of the gender and indigenous </w:t>
      </w:r>
      <w:proofErr w:type="gramStart"/>
      <w:r w:rsidRPr="007C4A9D">
        <w:rPr>
          <w:rFonts w:eastAsia="Calibri" w:cs="Calibri"/>
          <w:lang w:val="en-US"/>
        </w:rPr>
        <w:t>peoples</w:t>
      </w:r>
      <w:proofErr w:type="gramEnd"/>
      <w:r w:rsidRPr="007C4A9D">
        <w:rPr>
          <w:rFonts w:eastAsia="Calibri" w:cs="Calibri"/>
          <w:lang w:val="en-US"/>
        </w:rPr>
        <w:t xml:space="preserve"> perspective. Correspondingly, it is desired to draw conclusions, recommendations and lessons </w:t>
      </w:r>
      <w:r w:rsidR="00460223">
        <w:rPr>
          <w:rFonts w:eastAsia="Calibri" w:cs="Calibri"/>
          <w:lang w:val="en-US"/>
        </w:rPr>
        <w:t xml:space="preserve">learned </w:t>
      </w:r>
      <w:r w:rsidRPr="007C4A9D">
        <w:rPr>
          <w:rFonts w:eastAsia="Calibri" w:cs="Calibri"/>
          <w:lang w:val="en-US"/>
        </w:rPr>
        <w:t>regarding the instruments and practices used to support the territorial communities, which can serve both for the regular operation of the PPS, and for the modalities that are available to be used by the graduate countries.</w:t>
      </w:r>
    </w:p>
    <w:p w14:paraId="402E0272" w14:textId="448EADC1" w:rsidR="00346147" w:rsidRPr="00E21043" w:rsidRDefault="00346147" w:rsidP="00346147">
      <w:pPr>
        <w:jc w:val="both"/>
        <w:rPr>
          <w:rFonts w:eastAsia="Calibri" w:cs="Calibri"/>
          <w:lang w:val="en-US"/>
        </w:rPr>
      </w:pPr>
      <w:r w:rsidRPr="007C4A9D">
        <w:rPr>
          <w:rFonts w:eastAsia="Calibri" w:cs="Calibri"/>
          <w:lang w:val="en-US"/>
        </w:rPr>
        <w:t>The CMS project coincides with key elements of COMDEKS regarding participatory community planning of the territory at the landscape scale, establishment of territorial governance mechanisms, communities of practice, adaptive management, extraction of lessons learned and scalability.</w:t>
      </w:r>
      <w:r w:rsidRPr="000404FD">
        <w:rPr>
          <w:rStyle w:val="Refdenotaalpie"/>
        </w:rPr>
        <w:footnoteReference w:id="44"/>
      </w:r>
      <w:r w:rsidRPr="00E21043">
        <w:rPr>
          <w:lang w:val="en-US"/>
        </w:rPr>
        <w:t xml:space="preserve"> However, there are some important differences in both models: while COMDEKS is community-focused and funded by the SGP (</w:t>
      </w:r>
      <w:r w:rsidR="00460223">
        <w:rPr>
          <w:lang w:val="en-US"/>
        </w:rPr>
        <w:t xml:space="preserve">which is </w:t>
      </w:r>
      <w:r w:rsidRPr="00E21043">
        <w:rPr>
          <w:lang w:val="en-US"/>
        </w:rPr>
        <w:t>funded by the GEF) and implemented by UNDP globally, the CMS project also includes the existing private sector in the territory and is financed through project funds. Another important difference between COMDEKS and CMS projects is that the first one uses a set of 20 resilience indicators (qualitative and quantitative) that include social and environmental aspects</w:t>
      </w:r>
      <w:r w:rsidR="00460223">
        <w:rPr>
          <w:lang w:val="en-US"/>
        </w:rPr>
        <w:t xml:space="preserve">.  It should be noted </w:t>
      </w:r>
      <w:r w:rsidRPr="00E21043">
        <w:rPr>
          <w:lang w:val="en-US"/>
        </w:rPr>
        <w:t>they are measured at the beginning and end of the project and whose values are discussed and determined by the communities</w:t>
      </w:r>
      <w:r w:rsidRPr="000404FD">
        <w:rPr>
          <w:rStyle w:val="Refdenotaalpie"/>
        </w:rPr>
        <w:footnoteReference w:id="45"/>
      </w:r>
      <w:r w:rsidRPr="00E21043">
        <w:rPr>
          <w:lang w:val="en-US"/>
        </w:rPr>
        <w:t>. It should be noted that the CMS did not consider using the COMDEKS indicators, since these were developed in parallel with the execution of the CMS and there was no obligation to apply them.</w:t>
      </w:r>
      <w:r>
        <w:rPr>
          <w:lang w:val="en-US"/>
        </w:rPr>
        <w:t xml:space="preserve"> </w:t>
      </w:r>
      <w:r w:rsidRPr="00E21043">
        <w:rPr>
          <w:rFonts w:eastAsia="Calibri" w:cs="Calibri"/>
          <w:lang w:val="en-US"/>
        </w:rPr>
        <w:t xml:space="preserve">Therefore, a comparative analysis is presented between the methodologies and results achieved by the PPS-Chile, FPA and the CMS project, with regard to: </w:t>
      </w:r>
    </w:p>
    <w:p w14:paraId="40209F96" w14:textId="77777777" w:rsidR="00346147" w:rsidRPr="005B3539" w:rsidRDefault="00346147" w:rsidP="00AB2BFD">
      <w:pPr>
        <w:pStyle w:val="Ttulo3"/>
        <w:numPr>
          <w:ilvl w:val="2"/>
          <w:numId w:val="14"/>
        </w:numPr>
        <w:ind w:left="426" w:hanging="426"/>
        <w:rPr>
          <w:rFonts w:asciiTheme="minorHAnsi" w:eastAsiaTheme="minorEastAsia" w:hAnsiTheme="minorHAnsi" w:cstheme="minorBidi"/>
        </w:rPr>
      </w:pPr>
      <w:r w:rsidRPr="0019297F">
        <w:rPr>
          <w:lang w:val="en-US"/>
        </w:rPr>
        <w:t xml:space="preserve"> </w:t>
      </w:r>
      <w:bookmarkStart w:id="479" w:name="_Toc61879278"/>
      <w:proofErr w:type="spellStart"/>
      <w:r w:rsidRPr="00E21043">
        <w:rPr>
          <w:rFonts w:eastAsia="Calibri" w:cs="Calibri"/>
        </w:rPr>
        <w:t>Zoning</w:t>
      </w:r>
      <w:proofErr w:type="spellEnd"/>
      <w:r w:rsidRPr="00E21043">
        <w:rPr>
          <w:rFonts w:eastAsia="Calibri" w:cs="Calibri"/>
        </w:rPr>
        <w:t xml:space="preserve"> and </w:t>
      </w:r>
      <w:proofErr w:type="spellStart"/>
      <w:r w:rsidRPr="00E21043">
        <w:rPr>
          <w:rFonts w:eastAsia="Calibri" w:cs="Calibri"/>
        </w:rPr>
        <w:t>resource</w:t>
      </w:r>
      <w:proofErr w:type="spellEnd"/>
      <w:r w:rsidRPr="00E21043">
        <w:rPr>
          <w:rFonts w:eastAsia="Calibri" w:cs="Calibri"/>
        </w:rPr>
        <w:t xml:space="preserve"> </w:t>
      </w:r>
      <w:proofErr w:type="spellStart"/>
      <w:r w:rsidRPr="00E21043">
        <w:rPr>
          <w:rFonts w:eastAsia="Calibri" w:cs="Calibri"/>
        </w:rPr>
        <w:t>targeting</w:t>
      </w:r>
      <w:proofErr w:type="spellEnd"/>
      <w:proofErr w:type="gramStart"/>
      <w:r w:rsidRPr="00E21043">
        <w:rPr>
          <w:rFonts w:eastAsia="Calibri" w:cs="Calibri"/>
        </w:rPr>
        <w:t>.</w:t>
      </w:r>
      <w:r w:rsidRPr="005B3539">
        <w:rPr>
          <w:rFonts w:eastAsia="Calibri" w:cs="Calibri"/>
        </w:rPr>
        <w:t>.</w:t>
      </w:r>
      <w:bookmarkEnd w:id="479"/>
      <w:proofErr w:type="gramEnd"/>
      <w:r w:rsidRPr="005B3539">
        <w:rPr>
          <w:rFonts w:eastAsia="Calibri" w:cs="Calibri"/>
        </w:rPr>
        <w:t xml:space="preserve"> </w:t>
      </w:r>
    </w:p>
    <w:p w14:paraId="3E9724F8" w14:textId="271DC422" w:rsidR="00346147" w:rsidRPr="00E21043" w:rsidRDefault="00346147" w:rsidP="00346147">
      <w:pPr>
        <w:pStyle w:val="Prrafodelista"/>
        <w:numPr>
          <w:ilvl w:val="1"/>
          <w:numId w:val="2"/>
        </w:numPr>
        <w:ind w:left="709" w:hanging="283"/>
        <w:jc w:val="both"/>
        <w:rPr>
          <w:rFonts w:asciiTheme="minorHAnsi" w:eastAsiaTheme="minorEastAsia" w:hAnsiTheme="minorHAnsi" w:cstheme="minorBidi"/>
          <w:b/>
          <w:bCs/>
          <w:lang w:val="en-US"/>
        </w:rPr>
      </w:pPr>
      <w:r w:rsidRPr="00E21043">
        <w:rPr>
          <w:rFonts w:eastAsia="Calibri" w:cs="Calibri"/>
          <w:b/>
          <w:bCs/>
          <w:lang w:val="en-US"/>
        </w:rPr>
        <w:t>PPS -Chile.</w:t>
      </w:r>
      <w:r w:rsidRPr="00E21043">
        <w:rPr>
          <w:rFonts w:eastAsia="Calibri" w:cs="Calibri"/>
          <w:lang w:val="en-US"/>
        </w:rPr>
        <w:t xml:space="preserve"> This is one of the issues that the PPS-Chile identified as relevant if modified, however, it did not translate it operationally. The PPS-Chile's reflection on this issue was related, mainly, to the fact that the magnitude of resources available was very limited, which made it impossible to work throughout the country, making it necessary to focus </w:t>
      </w:r>
      <w:r w:rsidR="00460223">
        <w:rPr>
          <w:rFonts w:eastAsia="Calibri" w:cs="Calibri"/>
          <w:lang w:val="en-US"/>
        </w:rPr>
        <w:t xml:space="preserve">on </w:t>
      </w:r>
      <w:r w:rsidRPr="00E21043">
        <w:rPr>
          <w:rFonts w:eastAsia="Calibri" w:cs="Calibri"/>
          <w:lang w:val="en-US"/>
        </w:rPr>
        <w:t>territorial actions to achieve greater impacts;</w:t>
      </w:r>
    </w:p>
    <w:p w14:paraId="47721203" w14:textId="77777777" w:rsidR="00346147" w:rsidRPr="00E21043" w:rsidRDefault="00346147" w:rsidP="00346147">
      <w:pPr>
        <w:pStyle w:val="Prrafodelista"/>
        <w:numPr>
          <w:ilvl w:val="1"/>
          <w:numId w:val="2"/>
        </w:numPr>
        <w:ind w:left="709" w:hanging="283"/>
        <w:jc w:val="both"/>
        <w:rPr>
          <w:rFonts w:asciiTheme="minorHAnsi" w:eastAsiaTheme="minorEastAsia" w:hAnsiTheme="minorHAnsi" w:cstheme="minorBidi"/>
          <w:b/>
          <w:bCs/>
          <w:lang w:val="en-US"/>
        </w:rPr>
      </w:pPr>
      <w:r w:rsidRPr="00E21043">
        <w:rPr>
          <w:rFonts w:eastAsia="Calibri" w:cs="Calibri"/>
          <w:b/>
          <w:bCs/>
          <w:lang w:val="en-US"/>
        </w:rPr>
        <w:t>FPA.</w:t>
      </w:r>
      <w:r w:rsidRPr="00E21043">
        <w:rPr>
          <w:rFonts w:eastAsia="Calibri" w:cs="Calibri"/>
          <w:lang w:val="en-US"/>
        </w:rPr>
        <w:t xml:space="preserve"> The FPA is not making substantive progress in this area, although it has made efforts to convene competitions focused on the issues to be addressed, this being the main course of advance, rather than the territorial approach advocated by the PPS;</w:t>
      </w:r>
    </w:p>
    <w:p w14:paraId="7E29E7B6" w14:textId="30ACA8EB" w:rsidR="00346147" w:rsidRPr="0019297F" w:rsidRDefault="00346147" w:rsidP="00346147">
      <w:pPr>
        <w:pStyle w:val="Prrafodelista"/>
        <w:numPr>
          <w:ilvl w:val="1"/>
          <w:numId w:val="2"/>
        </w:numPr>
        <w:ind w:left="709" w:hanging="283"/>
        <w:jc w:val="both"/>
        <w:rPr>
          <w:rFonts w:eastAsia="Calibri" w:cs="Calibri"/>
          <w:lang w:val="en-US"/>
        </w:rPr>
      </w:pPr>
      <w:r w:rsidRPr="006F4831">
        <w:rPr>
          <w:rFonts w:eastAsia="Calibri" w:cs="Calibri"/>
          <w:b/>
          <w:bCs/>
          <w:lang w:val="en-US"/>
        </w:rPr>
        <w:lastRenderedPageBreak/>
        <w:t>CMS:</w:t>
      </w:r>
      <w:r w:rsidRPr="006F4831">
        <w:rPr>
          <w:rFonts w:eastAsia="Calibri" w:cs="Calibri"/>
          <w:lang w:val="en-US"/>
        </w:rPr>
        <w:t xml:space="preserve"> The CMS includes</w:t>
      </w:r>
      <w:r w:rsidR="00460223">
        <w:rPr>
          <w:rFonts w:eastAsia="Calibri" w:cs="Calibri"/>
          <w:lang w:val="en-US"/>
        </w:rPr>
        <w:t>,</w:t>
      </w:r>
      <w:r w:rsidRPr="006F4831">
        <w:rPr>
          <w:rFonts w:eastAsia="Calibri" w:cs="Calibri"/>
          <w:lang w:val="en-US"/>
        </w:rPr>
        <w:t xml:space="preserve"> as one of </w:t>
      </w:r>
      <w:r w:rsidR="00460223">
        <w:rPr>
          <w:rFonts w:eastAsia="Calibri" w:cs="Calibri"/>
          <w:lang w:val="en-US"/>
        </w:rPr>
        <w:t>its</w:t>
      </w:r>
      <w:r w:rsidR="00460223" w:rsidRPr="006F4831">
        <w:rPr>
          <w:rFonts w:eastAsia="Calibri" w:cs="Calibri"/>
          <w:lang w:val="en-US"/>
        </w:rPr>
        <w:t xml:space="preserve"> </w:t>
      </w:r>
      <w:r w:rsidRPr="006F4831">
        <w:rPr>
          <w:rFonts w:eastAsia="Calibri" w:cs="Calibri"/>
          <w:lang w:val="en-US"/>
        </w:rPr>
        <w:t>central design criteria</w:t>
      </w:r>
      <w:r w:rsidR="00460223">
        <w:rPr>
          <w:rFonts w:eastAsia="Calibri" w:cs="Calibri"/>
          <w:lang w:val="en-US"/>
        </w:rPr>
        <w:t>,</w:t>
      </w:r>
      <w:r w:rsidRPr="006F4831">
        <w:rPr>
          <w:rFonts w:eastAsia="Calibri" w:cs="Calibri"/>
          <w:lang w:val="en-US"/>
        </w:rPr>
        <w:t xml:space="preserve"> the territorial focus of projects. The project document considers </w:t>
      </w:r>
      <w:proofErr w:type="gramStart"/>
      <w:r w:rsidRPr="006F4831">
        <w:rPr>
          <w:rFonts w:eastAsia="Calibri" w:cs="Calibri"/>
          <w:lang w:val="en-US"/>
        </w:rPr>
        <w:t>that  “</w:t>
      </w:r>
      <w:proofErr w:type="gramEnd"/>
      <w:r w:rsidRPr="006F4831">
        <w:rPr>
          <w:rFonts w:eastAsia="Calibri" w:cs="Calibri"/>
          <w:i/>
          <w:iCs/>
          <w:lang w:val="en-US"/>
        </w:rPr>
        <w:t>A proactive effort to restore biodiversity and ecosystem functions at scale in degraded territories is critical to achieving… (the goals of)… conserving biodiversity and optimizing ecosystem services for sustainability, productivity and resilience to climate change through productive territory”</w:t>
      </w:r>
      <w:hyperlink r:id="rId23" w:anchor="_ftn1" w:history="1">
        <w:r w:rsidRPr="006F4831">
          <w:rPr>
            <w:rStyle w:val="Hipervnculo"/>
            <w:rFonts w:eastAsia="Calibri" w:cs="Calibri"/>
            <w:b/>
            <w:bCs/>
            <w:i/>
            <w:iCs/>
            <w:vertAlign w:val="superscript"/>
            <w:lang w:val="en-US"/>
          </w:rPr>
          <w:t>[1]</w:t>
        </w:r>
      </w:hyperlink>
      <w:r w:rsidRPr="006F4831">
        <w:rPr>
          <w:rFonts w:eastAsia="Calibri" w:cs="Calibri"/>
          <w:i/>
          <w:iCs/>
          <w:lang w:val="en-US"/>
        </w:rPr>
        <w:t xml:space="preserve">. </w:t>
      </w:r>
      <w:r w:rsidRPr="006F4831">
        <w:rPr>
          <w:rFonts w:eastAsia="Calibri" w:cs="Calibri"/>
          <w:lang w:val="en-US"/>
        </w:rPr>
        <w:t>This is reflected in the fact that it considers that “</w:t>
      </w:r>
      <w:r w:rsidRPr="006F4831">
        <w:rPr>
          <w:rFonts w:eastAsia="Calibri" w:cs="Calibri"/>
          <w:i/>
          <w:iCs/>
          <w:lang w:val="en-US"/>
        </w:rPr>
        <w:t>… The long-term solution for the degradation of the ecosystem and the loss of global environmental values in the Mediterranean Ecoregion lies in the organized communities acting in a concerted manner in the identification and implementation of appropriate technical innovations…</w:t>
      </w:r>
      <w:proofErr w:type="gramStart"/>
      <w:r w:rsidRPr="006F4831">
        <w:rPr>
          <w:rFonts w:eastAsia="Calibri" w:cs="Calibri"/>
          <w:i/>
          <w:iCs/>
          <w:lang w:val="en-US"/>
        </w:rPr>
        <w:t>… .</w:t>
      </w:r>
      <w:proofErr w:type="gramEnd"/>
      <w:r w:rsidRPr="006F4831">
        <w:rPr>
          <w:rFonts w:eastAsia="Calibri" w:cs="Calibri"/>
          <w:i/>
          <w:iCs/>
          <w:lang w:val="en-US"/>
        </w:rPr>
        <w:t>for the projects they control, in individual territories where social, economic and biophysical synergies can be generated, both locally and globally”</w:t>
      </w:r>
      <w:hyperlink r:id="rId24" w:anchor="_ftn2" w:history="1">
        <w:r w:rsidRPr="006F4831">
          <w:rPr>
            <w:rStyle w:val="Hipervnculo"/>
            <w:rFonts w:eastAsia="Calibri" w:cs="Calibri"/>
            <w:b/>
            <w:bCs/>
            <w:i/>
            <w:iCs/>
            <w:vertAlign w:val="superscript"/>
            <w:lang w:val="en-US"/>
          </w:rPr>
          <w:t>[2]</w:t>
        </w:r>
      </w:hyperlink>
      <w:r w:rsidRPr="006F4831">
        <w:rPr>
          <w:rFonts w:eastAsia="Calibri" w:cs="Calibri"/>
          <w:i/>
          <w:iCs/>
          <w:lang w:val="en-US"/>
        </w:rPr>
        <w:t xml:space="preserve">. </w:t>
      </w:r>
      <w:r w:rsidRPr="006F4831">
        <w:rPr>
          <w:rFonts w:eastAsia="Calibri" w:cs="Calibri"/>
          <w:lang w:val="en-US"/>
        </w:rPr>
        <w:t>In other words, it suggests that in order to achieve local and global environmental benefits, it is necessary to consider the aggregate territorial perspective, which allows</w:t>
      </w:r>
      <w:r w:rsidR="00460223">
        <w:rPr>
          <w:rFonts w:eastAsia="Calibri" w:cs="Calibri"/>
          <w:lang w:val="en-US"/>
        </w:rPr>
        <w:t xml:space="preserve"> for</w:t>
      </w:r>
      <w:r w:rsidRPr="006F4831">
        <w:rPr>
          <w:rFonts w:eastAsia="Calibri" w:cs="Calibri"/>
          <w:lang w:val="en-US"/>
        </w:rPr>
        <w:t xml:space="preserve"> identifying the relevant spaces to generate benefits, according to the type of natural asset to be protected / recovered. Clearly, this approach is a response to the weaknesses shown by the PPS-Chile and the FPA, as well as by the regular rural development intervention implemented up to that moment, to generate conservation and protection benefits. The zoning and targeting of the use of resources increases the effectiveness and efficiency in the generation of environmental benefits, both at the local (territorial) and national levels.</w:t>
      </w:r>
    </w:p>
    <w:p w14:paraId="28AB1D2A" w14:textId="2AF94319" w:rsidR="00346147" w:rsidRPr="006F4831" w:rsidRDefault="00346147" w:rsidP="00346147">
      <w:pPr>
        <w:pStyle w:val="Prrafodelista"/>
        <w:ind w:left="709"/>
        <w:jc w:val="both"/>
        <w:rPr>
          <w:rFonts w:eastAsia="Calibri" w:cs="Calibri"/>
          <w:lang w:val="en-US"/>
        </w:rPr>
      </w:pPr>
      <w:r w:rsidRPr="006F4831">
        <w:rPr>
          <w:rFonts w:eastAsia="Calibri" w:cs="Calibri"/>
          <w:lang w:val="en-US"/>
        </w:rPr>
        <w:t xml:space="preserve">The centrality of the project </w:t>
      </w:r>
      <w:r w:rsidR="00460223">
        <w:rPr>
          <w:rFonts w:eastAsia="Calibri" w:cs="Calibri"/>
          <w:lang w:val="en-US"/>
        </w:rPr>
        <w:t xml:space="preserve">perspective </w:t>
      </w:r>
      <w:r w:rsidRPr="006F4831">
        <w:rPr>
          <w:rFonts w:eastAsia="Calibri" w:cs="Calibri"/>
          <w:lang w:val="en-US"/>
        </w:rPr>
        <w:t xml:space="preserve">is expressed in the effort to develop a methodology to select the intervention areas with a territorial approach. Although, after the EMT, a solid methodology was developed for the identification / selection of territories to be the basis of an </w:t>
      </w:r>
      <w:r>
        <w:rPr>
          <w:rFonts w:eastAsia="Calibri" w:cs="Calibri"/>
          <w:lang w:val="en-US"/>
        </w:rPr>
        <w:t>IET</w:t>
      </w:r>
      <w:r w:rsidRPr="006F4831">
        <w:rPr>
          <w:rFonts w:eastAsia="Calibri" w:cs="Calibri"/>
          <w:lang w:val="en-US"/>
        </w:rPr>
        <w:t xml:space="preserve">, the project seems not to have generated a consolidated territorial intervention methodological model. Indeed, although in each of the IETs there was work with talking maps and similar methodologies for the collection of territorial information, it is </w:t>
      </w:r>
      <w:r w:rsidR="00460223">
        <w:rPr>
          <w:rFonts w:eastAsia="Calibri" w:cs="Calibri"/>
          <w:lang w:val="en-US"/>
        </w:rPr>
        <w:t>unclear</w:t>
      </w:r>
      <w:r w:rsidR="00460223" w:rsidRPr="006F4831">
        <w:rPr>
          <w:rFonts w:eastAsia="Calibri" w:cs="Calibri"/>
          <w:lang w:val="en-US"/>
        </w:rPr>
        <w:t xml:space="preserve"> </w:t>
      </w:r>
      <w:r w:rsidR="00460223">
        <w:rPr>
          <w:rFonts w:eastAsia="Calibri" w:cs="Calibri"/>
          <w:lang w:val="en-US"/>
        </w:rPr>
        <w:t>if</w:t>
      </w:r>
      <w:r w:rsidR="00460223" w:rsidRPr="006F4831">
        <w:rPr>
          <w:rFonts w:eastAsia="Calibri" w:cs="Calibri"/>
          <w:lang w:val="en-US"/>
        </w:rPr>
        <w:t xml:space="preserve"> </w:t>
      </w:r>
      <w:r w:rsidRPr="006F4831">
        <w:rPr>
          <w:rFonts w:eastAsia="Calibri" w:cs="Calibri"/>
          <w:lang w:val="en-US"/>
        </w:rPr>
        <w:t xml:space="preserve">this has led to: </w:t>
      </w:r>
      <w:proofErr w:type="spellStart"/>
      <w:r w:rsidRPr="006F4831">
        <w:rPr>
          <w:rFonts w:eastAsia="Calibri" w:cs="Calibri"/>
          <w:lang w:val="en-US"/>
        </w:rPr>
        <w:t>i</w:t>
      </w:r>
      <w:proofErr w:type="spellEnd"/>
      <w:r w:rsidRPr="006F4831">
        <w:rPr>
          <w:rFonts w:eastAsia="Calibri" w:cs="Calibri"/>
          <w:lang w:val="en-US"/>
        </w:rPr>
        <w:t>) the identification of the relevant territorial scales for each of the environmental components that are to be maintained or recovered. The only exception observed in this regard corresponds to a case of a locality in which the pertinent work scale is determined in relation to recovering soils and capturing wate</w:t>
      </w:r>
      <w:r w:rsidR="002D6A4C">
        <w:rPr>
          <w:rFonts w:eastAsia="Calibri" w:cs="Calibri"/>
          <w:lang w:val="en-US"/>
        </w:rPr>
        <w:t>r. H</w:t>
      </w:r>
      <w:r w:rsidRPr="006F4831">
        <w:rPr>
          <w:rFonts w:eastAsia="Calibri" w:cs="Calibri"/>
          <w:lang w:val="en-US"/>
        </w:rPr>
        <w:t xml:space="preserve">owever, such method was not replicated in other areas; ii) an aggregate territorial management, where it was found that in almost all of the cases analyzed, the management was carried out at the property level; </w:t>
      </w:r>
      <w:r>
        <w:rPr>
          <w:rFonts w:eastAsia="Calibri" w:cs="Calibri"/>
          <w:lang w:val="en-US"/>
        </w:rPr>
        <w:t xml:space="preserve">and </w:t>
      </w:r>
      <w:r w:rsidRPr="006F4831">
        <w:rPr>
          <w:rFonts w:eastAsia="Calibri" w:cs="Calibri"/>
          <w:lang w:val="en-US"/>
        </w:rPr>
        <w:t xml:space="preserve">iii) the understanding and appropriation of the territory by the beneficiaries, as indicated in Section 3 of this </w:t>
      </w:r>
      <w:r w:rsidR="00532009" w:rsidRPr="006F4831">
        <w:rPr>
          <w:rFonts w:eastAsia="Calibri" w:cs="Calibri"/>
          <w:lang w:val="en-US"/>
        </w:rPr>
        <w:t>report.</w:t>
      </w:r>
    </w:p>
    <w:p w14:paraId="478AAB66" w14:textId="77777777" w:rsidR="00346147" w:rsidRDefault="00346147" w:rsidP="00AB2BFD">
      <w:pPr>
        <w:pStyle w:val="Ttulo3"/>
        <w:numPr>
          <w:ilvl w:val="2"/>
          <w:numId w:val="14"/>
        </w:numPr>
        <w:ind w:left="426" w:hanging="426"/>
        <w:rPr>
          <w:rFonts w:eastAsia="Calibri" w:cs="Calibri"/>
          <w:lang w:val="en-US"/>
        </w:rPr>
      </w:pPr>
      <w:bookmarkStart w:id="480" w:name="_Toc61879279"/>
      <w:r w:rsidRPr="006F4831">
        <w:rPr>
          <w:rFonts w:eastAsia="Calibri" w:cs="Calibri"/>
          <w:lang w:val="en-US"/>
        </w:rPr>
        <w:t>Governance of the initiative at the national level and mechanisms and criteria for the selection of community projects and initiatives, considering a gender perspective.</w:t>
      </w:r>
      <w:bookmarkEnd w:id="480"/>
    </w:p>
    <w:p w14:paraId="2DDE4B69" w14:textId="77777777" w:rsidR="00346147" w:rsidRPr="006F4831" w:rsidRDefault="00346147" w:rsidP="00346147">
      <w:pPr>
        <w:rPr>
          <w:rFonts w:eastAsia="Calibri"/>
          <w:lang w:val="en-US"/>
        </w:rPr>
      </w:pPr>
    </w:p>
    <w:p w14:paraId="43FFCF70" w14:textId="378FE8CE" w:rsidR="00346147" w:rsidRPr="00BB2413" w:rsidRDefault="00346147" w:rsidP="00AB2BFD">
      <w:pPr>
        <w:pStyle w:val="Prrafodelista"/>
        <w:numPr>
          <w:ilvl w:val="1"/>
          <w:numId w:val="12"/>
        </w:numPr>
        <w:ind w:left="1134" w:hanging="425"/>
        <w:jc w:val="both"/>
        <w:rPr>
          <w:rFonts w:asciiTheme="minorHAnsi" w:eastAsiaTheme="minorEastAsia" w:hAnsiTheme="minorHAnsi" w:cstheme="minorBidi"/>
          <w:b/>
          <w:bCs/>
          <w:lang w:val="en-US"/>
        </w:rPr>
      </w:pPr>
      <w:r w:rsidRPr="006F4831">
        <w:rPr>
          <w:rFonts w:eastAsia="Calibri" w:cs="Calibri"/>
          <w:b/>
          <w:bCs/>
          <w:lang w:val="en-US"/>
        </w:rPr>
        <w:t xml:space="preserve">PPS-Chile. </w:t>
      </w:r>
      <w:r w:rsidRPr="006F4831">
        <w:rPr>
          <w:rFonts w:eastAsia="Calibri" w:cs="Calibri"/>
          <w:lang w:val="en-US"/>
        </w:rPr>
        <w:t xml:space="preserve">The governance of the PPS-Chile consisted of a National Advisory Council composed of people who work </w:t>
      </w:r>
      <w:r w:rsidRPr="0059247C">
        <w:rPr>
          <w:rFonts w:eastAsia="Calibri" w:cs="Calibri"/>
          <w:i/>
          <w:iCs/>
          <w:color w:val="000000" w:themeColor="text1"/>
          <w:lang w:val="en-US"/>
        </w:rPr>
        <w:t xml:space="preserve">ad </w:t>
      </w:r>
      <w:proofErr w:type="spellStart"/>
      <w:r w:rsidRPr="0059247C">
        <w:rPr>
          <w:rFonts w:eastAsia="Calibri" w:cs="Calibri"/>
          <w:i/>
          <w:iCs/>
          <w:color w:val="000000" w:themeColor="text1"/>
          <w:lang w:val="en-US"/>
        </w:rPr>
        <w:t>honorem</w:t>
      </w:r>
      <w:proofErr w:type="spellEnd"/>
      <w:r w:rsidRPr="0059247C">
        <w:rPr>
          <w:rFonts w:eastAsia="Calibri" w:cs="Calibri"/>
          <w:i/>
          <w:iCs/>
          <w:color w:val="000000" w:themeColor="text1"/>
          <w:lang w:val="en-US"/>
        </w:rPr>
        <w:t xml:space="preserve"> </w:t>
      </w:r>
      <w:r w:rsidRPr="006F4831">
        <w:rPr>
          <w:rFonts w:eastAsia="Calibri" w:cs="Calibri"/>
          <w:lang w:val="en-US"/>
        </w:rPr>
        <w:t>and who correspond to representatives of NGOs, Congress, the Association of Municipalities, Universities, 3 officials from the Ministry of the Environment, including the focal point GEF, and UNDP.</w:t>
      </w:r>
      <w:r w:rsidRPr="00BB2413">
        <w:rPr>
          <w:lang w:val="en-US"/>
        </w:rPr>
        <w:t xml:space="preserve"> </w:t>
      </w:r>
      <w:r w:rsidRPr="00BB2413">
        <w:rPr>
          <w:rFonts w:eastAsia="Calibri" w:cs="Calibri"/>
          <w:lang w:val="en-US"/>
        </w:rPr>
        <w:t>This instance was the one that selected the projects on the basis of two reports for each representative, where all the projects presented participated in the selection process</w:t>
      </w:r>
      <w:r w:rsidRPr="006F4831">
        <w:rPr>
          <w:rFonts w:eastAsia="Calibri" w:cs="Calibri"/>
          <w:lang w:val="en-US"/>
        </w:rPr>
        <w:t xml:space="preserve">. </w:t>
      </w:r>
      <w:r w:rsidRPr="00BB2413">
        <w:rPr>
          <w:rFonts w:eastAsia="Calibri" w:cs="Calibri"/>
          <w:lang w:val="en-US"/>
        </w:rPr>
        <w:lastRenderedPageBreak/>
        <w:t xml:space="preserve">The projects were supported and </w:t>
      </w:r>
      <w:r w:rsidR="002D6A4C">
        <w:rPr>
          <w:rFonts w:eastAsia="Calibri" w:cs="Calibri"/>
          <w:lang w:val="en-US"/>
        </w:rPr>
        <w:t>re</w:t>
      </w:r>
      <w:r w:rsidRPr="00BB2413">
        <w:rPr>
          <w:rFonts w:eastAsia="Calibri" w:cs="Calibri"/>
          <w:lang w:val="en-US"/>
        </w:rPr>
        <w:t>visited during their development by UNDP staff, and project managers participated in at least one inception and one final workshop.</w:t>
      </w:r>
      <w:r>
        <w:rPr>
          <w:rFonts w:eastAsia="Calibri" w:cs="Calibri"/>
          <w:lang w:val="en-US"/>
        </w:rPr>
        <w:t xml:space="preserve"> </w:t>
      </w:r>
      <w:r w:rsidRPr="00BB2413">
        <w:rPr>
          <w:rFonts w:eastAsia="Calibri" w:cs="Calibri"/>
          <w:lang w:val="en-US"/>
        </w:rPr>
        <w:t>One of the most highlighted characteristics of the PPS-Chile is its approach that communities are the protagonists of</w:t>
      </w:r>
      <w:r w:rsidR="002D6A4C">
        <w:rPr>
          <w:rFonts w:eastAsia="Calibri" w:cs="Calibri"/>
          <w:lang w:val="en-US"/>
        </w:rPr>
        <w:t xml:space="preserve"> their</w:t>
      </w:r>
      <w:r w:rsidRPr="00BB2413">
        <w:rPr>
          <w:rFonts w:eastAsia="Calibri" w:cs="Calibri"/>
          <w:lang w:val="en-US"/>
        </w:rPr>
        <w:t xml:space="preserve"> projects and that, in addition, it incorporates the gender perspective;</w:t>
      </w:r>
    </w:p>
    <w:p w14:paraId="47C5E2CA" w14:textId="22466E53" w:rsidR="00346147" w:rsidRPr="00BB2413" w:rsidRDefault="00346147" w:rsidP="00AB2BFD">
      <w:pPr>
        <w:pStyle w:val="Prrafodelista"/>
        <w:numPr>
          <w:ilvl w:val="1"/>
          <w:numId w:val="12"/>
        </w:numPr>
        <w:ind w:left="1134" w:hanging="425"/>
        <w:jc w:val="both"/>
        <w:rPr>
          <w:rFonts w:asciiTheme="minorHAnsi" w:eastAsiaTheme="minorEastAsia" w:hAnsiTheme="minorHAnsi" w:cstheme="minorBidi"/>
          <w:b/>
          <w:bCs/>
          <w:lang w:val="en-US"/>
        </w:rPr>
      </w:pPr>
      <w:r w:rsidRPr="00BB2413">
        <w:rPr>
          <w:rFonts w:eastAsia="Calibri" w:cs="Calibri"/>
          <w:b/>
          <w:bCs/>
          <w:lang w:val="en-US"/>
        </w:rPr>
        <w:t xml:space="preserve">FPA. </w:t>
      </w:r>
      <w:r w:rsidRPr="00BB2413">
        <w:rPr>
          <w:rFonts w:eastAsia="Calibri" w:cs="Calibri"/>
          <w:lang w:val="en-US"/>
        </w:rPr>
        <w:t xml:space="preserve">In this case, governance is that of the Ministerial structure. The selection is done in two stages; the first, pre-selection, is carried out through the Regional Preselection Committees, made up of two members of the Regional Advisory Council and those in charge of the areas of Environmental Education and Citizen Participation, and Protection of Natural Resources, with another optional body decision of the Regional </w:t>
      </w:r>
      <w:r w:rsidR="002D6A4C">
        <w:rPr>
          <w:rFonts w:eastAsia="Calibri" w:cs="Calibri"/>
          <w:lang w:val="en-US"/>
        </w:rPr>
        <w:t>Board of Directors</w:t>
      </w:r>
      <w:hyperlink r:id="rId25" w:anchor="_ftn3" w:history="1">
        <w:r w:rsidRPr="00BB2413">
          <w:rPr>
            <w:rStyle w:val="Hipervnculo"/>
            <w:rFonts w:eastAsia="Calibri" w:cs="Calibri"/>
            <w:vertAlign w:val="superscript"/>
            <w:lang w:val="en-US"/>
          </w:rPr>
          <w:t>[3]</w:t>
        </w:r>
      </w:hyperlink>
      <w:r w:rsidRPr="00BB2413">
        <w:rPr>
          <w:rFonts w:eastAsia="Calibri" w:cs="Calibri"/>
          <w:lang w:val="en-US"/>
        </w:rPr>
        <w:t xml:space="preserve">. The shortlisted projects go to the Executive </w:t>
      </w:r>
      <w:r w:rsidR="002D6A4C">
        <w:rPr>
          <w:rFonts w:eastAsia="Calibri" w:cs="Calibri"/>
          <w:lang w:val="en-US"/>
        </w:rPr>
        <w:t>Board of Directors</w:t>
      </w:r>
      <w:r w:rsidRPr="00BB2413">
        <w:rPr>
          <w:rFonts w:eastAsia="Calibri" w:cs="Calibri"/>
          <w:lang w:val="en-US"/>
        </w:rPr>
        <w:t xml:space="preserve">, who makes the final decision. </w:t>
      </w:r>
      <w:r w:rsidR="002D6A4C">
        <w:rPr>
          <w:rFonts w:eastAsia="Calibri" w:cs="Calibri"/>
          <w:lang w:val="en-US"/>
        </w:rPr>
        <w:t>Conversely</w:t>
      </w:r>
      <w:r w:rsidRPr="00BB2413">
        <w:rPr>
          <w:rFonts w:eastAsia="Calibri" w:cs="Calibri"/>
          <w:lang w:val="en-US"/>
        </w:rPr>
        <w:t xml:space="preserve">, the CMS </w:t>
      </w:r>
      <w:r w:rsidR="002D6A4C">
        <w:rPr>
          <w:rFonts w:eastAsia="Calibri" w:cs="Calibri"/>
          <w:lang w:val="en-US"/>
        </w:rPr>
        <w:t xml:space="preserve">does </w:t>
      </w:r>
      <w:r w:rsidRPr="00BB2413">
        <w:rPr>
          <w:rFonts w:eastAsia="Calibri" w:cs="Calibri"/>
          <w:lang w:val="en-US"/>
        </w:rPr>
        <w:t>consider the gender approach</w:t>
      </w:r>
      <w:r w:rsidR="002D6A4C">
        <w:rPr>
          <w:rFonts w:eastAsia="Calibri" w:cs="Calibri"/>
          <w:lang w:val="en-US"/>
        </w:rPr>
        <w:t xml:space="preserve"> which is</w:t>
      </w:r>
      <w:r w:rsidRPr="00BB2413">
        <w:rPr>
          <w:rFonts w:eastAsia="Calibri" w:cs="Calibri"/>
          <w:lang w:val="en-US"/>
        </w:rPr>
        <w:t xml:space="preserve"> a criterion in the project selection process; </w:t>
      </w:r>
      <w:r>
        <w:rPr>
          <w:rFonts w:eastAsia="Calibri" w:cs="Calibri"/>
          <w:lang w:val="en-US"/>
        </w:rPr>
        <w:t>and</w:t>
      </w:r>
    </w:p>
    <w:p w14:paraId="0D9A36D4" w14:textId="03033162" w:rsidR="00346147" w:rsidRPr="00BB2413" w:rsidRDefault="00346147" w:rsidP="00AB2BFD">
      <w:pPr>
        <w:pStyle w:val="Prrafodelista"/>
        <w:numPr>
          <w:ilvl w:val="1"/>
          <w:numId w:val="12"/>
        </w:numPr>
        <w:spacing w:after="120" w:line="240" w:lineRule="auto"/>
        <w:ind w:left="1134" w:hanging="425"/>
        <w:jc w:val="both"/>
        <w:rPr>
          <w:rFonts w:eastAsia="Calibri" w:cs="Calibri"/>
          <w:b/>
          <w:bCs/>
          <w:lang w:val="en-US"/>
        </w:rPr>
      </w:pPr>
      <w:r w:rsidRPr="00BB2413">
        <w:rPr>
          <w:rFonts w:eastAsia="Calibri" w:cs="Calibri"/>
          <w:b/>
          <w:bCs/>
          <w:lang w:val="en-US"/>
        </w:rPr>
        <w:t xml:space="preserve">CMS. </w:t>
      </w:r>
      <w:r w:rsidRPr="00BB2413">
        <w:rPr>
          <w:rFonts w:eastAsia="Calibri" w:cs="Calibri"/>
          <w:lang w:val="en-US"/>
        </w:rPr>
        <w:t xml:space="preserve">Governance at the national level is found in the Partners Committee (CS), which is chaired by the Ministry of the Environment and has the participation of public bodies and UNDP. The selection mechanism for the IETs rested in the project's executing unit, </w:t>
      </w:r>
      <w:r w:rsidR="002D6A4C">
        <w:rPr>
          <w:rFonts w:eastAsia="Calibri" w:cs="Calibri"/>
          <w:lang w:val="en-US"/>
        </w:rPr>
        <w:t>in conjunction</w:t>
      </w:r>
      <w:r w:rsidR="002D6A4C" w:rsidRPr="00BB2413">
        <w:rPr>
          <w:rFonts w:eastAsia="Calibri" w:cs="Calibri"/>
          <w:lang w:val="en-US"/>
        </w:rPr>
        <w:t xml:space="preserve"> </w:t>
      </w:r>
      <w:r w:rsidRPr="00BB2413">
        <w:rPr>
          <w:rFonts w:eastAsia="Calibri" w:cs="Calibri"/>
          <w:lang w:val="en-US"/>
        </w:rPr>
        <w:t xml:space="preserve">with its national leadership and </w:t>
      </w:r>
      <w:r w:rsidR="002D6A4C">
        <w:rPr>
          <w:rFonts w:eastAsia="Calibri" w:cs="Calibri"/>
          <w:lang w:val="en-US"/>
        </w:rPr>
        <w:t xml:space="preserve">the </w:t>
      </w:r>
      <w:r w:rsidRPr="00BB2413">
        <w:rPr>
          <w:rFonts w:eastAsia="Calibri" w:cs="Calibri"/>
          <w:lang w:val="en-US"/>
        </w:rPr>
        <w:t>UNDP, while the selection of projects to be financed was carried out by the CS.</w:t>
      </w:r>
    </w:p>
    <w:p w14:paraId="70361584" w14:textId="2C8A3E2A" w:rsidR="00346147" w:rsidRPr="00BB2413" w:rsidRDefault="00346147" w:rsidP="00AB2BFD">
      <w:pPr>
        <w:pStyle w:val="Ttulo3"/>
        <w:numPr>
          <w:ilvl w:val="2"/>
          <w:numId w:val="14"/>
        </w:numPr>
        <w:ind w:left="426" w:hanging="426"/>
        <w:rPr>
          <w:rFonts w:eastAsia="Calibri" w:cs="Calibri"/>
          <w:lang w:val="en-US"/>
        </w:rPr>
      </w:pPr>
      <w:bookmarkStart w:id="481" w:name="_Toc61879280"/>
      <w:r w:rsidRPr="00BB2413">
        <w:rPr>
          <w:rFonts w:eastAsia="Calibri" w:cs="Calibri"/>
          <w:lang w:val="en-US"/>
        </w:rPr>
        <w:t>Governance</w:t>
      </w:r>
      <w:r w:rsidR="002D6A4C">
        <w:rPr>
          <w:rFonts w:eastAsia="Calibri" w:cs="Calibri"/>
          <w:lang w:val="en-US"/>
        </w:rPr>
        <w:t xml:space="preserve">, </w:t>
      </w:r>
      <w:r w:rsidRPr="00BB2413">
        <w:rPr>
          <w:rFonts w:eastAsia="Calibri" w:cs="Calibri"/>
          <w:lang w:val="en-US"/>
        </w:rPr>
        <w:t xml:space="preserve">territorial organization and management model and </w:t>
      </w:r>
      <w:r w:rsidR="002D6A4C">
        <w:rPr>
          <w:rFonts w:eastAsia="Calibri" w:cs="Calibri"/>
          <w:lang w:val="en-US"/>
        </w:rPr>
        <w:t xml:space="preserve">the </w:t>
      </w:r>
      <w:r w:rsidRPr="00BB2413">
        <w:rPr>
          <w:rFonts w:eastAsia="Calibri" w:cs="Calibri"/>
          <w:lang w:val="en-US"/>
        </w:rPr>
        <w:t>role of communities, considering gender perspective.</w:t>
      </w:r>
      <w:bookmarkEnd w:id="481"/>
    </w:p>
    <w:p w14:paraId="65E45320" w14:textId="172C9774" w:rsidR="00346147" w:rsidRPr="00BB2413" w:rsidRDefault="00346147" w:rsidP="00AB2BFD">
      <w:pPr>
        <w:pStyle w:val="Prrafodelista"/>
        <w:numPr>
          <w:ilvl w:val="1"/>
          <w:numId w:val="13"/>
        </w:numPr>
        <w:ind w:left="1134" w:hanging="425"/>
        <w:jc w:val="both"/>
        <w:rPr>
          <w:rFonts w:asciiTheme="minorHAnsi" w:eastAsiaTheme="minorEastAsia" w:hAnsiTheme="minorHAnsi" w:cstheme="minorBidi"/>
          <w:b/>
          <w:bCs/>
          <w:lang w:val="en-US"/>
        </w:rPr>
      </w:pPr>
      <w:r w:rsidRPr="0019297F">
        <w:rPr>
          <w:rFonts w:eastAsia="Calibri" w:cs="Calibri"/>
          <w:b/>
          <w:bCs/>
          <w:lang w:val="en-US"/>
        </w:rPr>
        <w:t xml:space="preserve">PPS-Chile. </w:t>
      </w:r>
      <w:r w:rsidRPr="00BB2413">
        <w:rPr>
          <w:rFonts w:eastAsia="Calibri" w:cs="Calibri"/>
          <w:lang w:val="en-US"/>
        </w:rPr>
        <w:t>In this case, it is not possible to analyze the governance and management and organization model at the territorial level, since it was a mechanism that lacked territorial targeting, comprising the entire national territory, for which there was no way</w:t>
      </w:r>
      <w:r w:rsidR="000C766F">
        <w:rPr>
          <w:rFonts w:eastAsia="Calibri" w:cs="Calibri"/>
          <w:lang w:val="en-US"/>
        </w:rPr>
        <w:t xml:space="preserve"> (</w:t>
      </w:r>
      <w:r w:rsidRPr="00BB2413">
        <w:rPr>
          <w:rFonts w:eastAsia="Calibri" w:cs="Calibri"/>
          <w:lang w:val="en-US"/>
        </w:rPr>
        <w:t>nor did it make sense</w:t>
      </w:r>
      <w:r w:rsidR="000C766F">
        <w:rPr>
          <w:rFonts w:eastAsia="Calibri" w:cs="Calibri"/>
          <w:lang w:val="en-US"/>
        </w:rPr>
        <w:t>)</w:t>
      </w:r>
      <w:r w:rsidRPr="00BB2413">
        <w:rPr>
          <w:rFonts w:eastAsia="Calibri" w:cs="Calibri"/>
          <w:lang w:val="en-US"/>
        </w:rPr>
        <w:t xml:space="preserve"> to establish governance mechanisms at the level of a specific territory, since the norm</w:t>
      </w:r>
      <w:r w:rsidR="0083272D">
        <w:rPr>
          <w:rFonts w:eastAsia="Calibri" w:cs="Calibri"/>
          <w:lang w:val="en-US"/>
        </w:rPr>
        <w:t xml:space="preserve"> </w:t>
      </w:r>
      <w:r w:rsidRPr="00BB2413">
        <w:rPr>
          <w:rFonts w:eastAsia="Calibri" w:cs="Calibri"/>
          <w:lang w:val="en-US"/>
        </w:rPr>
        <w:t>was the existence of only one organization per territory.</w:t>
      </w:r>
      <w:r>
        <w:rPr>
          <w:rFonts w:eastAsia="Calibri" w:cs="Calibri"/>
          <w:lang w:val="en-US"/>
        </w:rPr>
        <w:t xml:space="preserve"> </w:t>
      </w:r>
      <w:r w:rsidR="0083272D">
        <w:rPr>
          <w:rFonts w:eastAsia="Calibri" w:cs="Calibri"/>
          <w:lang w:val="en-US"/>
        </w:rPr>
        <w:t>Conversely</w:t>
      </w:r>
      <w:r w:rsidRPr="00BB2413">
        <w:rPr>
          <w:rFonts w:eastAsia="Calibri" w:cs="Calibri"/>
          <w:lang w:val="en-US"/>
        </w:rPr>
        <w:t>, the role of the communities was that of decision-makers, both in determining the issue to be addressed in the project they presented, as well as in its execution and administration of resources, once it was awarded.</w:t>
      </w:r>
    </w:p>
    <w:p w14:paraId="0355DB4E" w14:textId="77777777" w:rsidR="00346147" w:rsidRPr="00BB2413" w:rsidRDefault="00346147" w:rsidP="00AB2BFD">
      <w:pPr>
        <w:pStyle w:val="Prrafodelista"/>
        <w:numPr>
          <w:ilvl w:val="1"/>
          <w:numId w:val="13"/>
        </w:numPr>
        <w:ind w:left="1134" w:hanging="425"/>
        <w:jc w:val="both"/>
        <w:rPr>
          <w:rFonts w:asciiTheme="minorHAnsi" w:eastAsiaTheme="minorEastAsia" w:hAnsiTheme="minorHAnsi" w:cstheme="minorBidi"/>
          <w:b/>
          <w:bCs/>
          <w:lang w:val="en-US"/>
        </w:rPr>
      </w:pPr>
      <w:r w:rsidRPr="00BB2413">
        <w:rPr>
          <w:rFonts w:eastAsia="Calibri" w:cs="Calibri"/>
          <w:b/>
          <w:bCs/>
          <w:lang w:val="en-US"/>
        </w:rPr>
        <w:t xml:space="preserve">FPA. </w:t>
      </w:r>
      <w:r w:rsidRPr="00BB2413">
        <w:rPr>
          <w:rFonts w:eastAsia="Calibri" w:cs="Calibri"/>
          <w:lang w:val="en-US"/>
        </w:rPr>
        <w:t>This case is analogous to the previous one, with the exception that decision-making regarding the subject of the project to be presented is limited to the lines that the MMA establishes for each contest;</w:t>
      </w:r>
    </w:p>
    <w:p w14:paraId="0FCAE94D" w14:textId="6F916744" w:rsidR="00346147" w:rsidRPr="00031731" w:rsidRDefault="00346147" w:rsidP="00AB2BFD">
      <w:pPr>
        <w:pStyle w:val="Prrafodelista"/>
        <w:numPr>
          <w:ilvl w:val="1"/>
          <w:numId w:val="13"/>
        </w:numPr>
        <w:ind w:left="1080" w:hanging="425"/>
        <w:jc w:val="both"/>
        <w:rPr>
          <w:rFonts w:eastAsia="Calibri" w:cs="Calibri"/>
          <w:lang w:val="en-US"/>
        </w:rPr>
      </w:pPr>
      <w:r w:rsidRPr="00031731">
        <w:rPr>
          <w:rFonts w:eastAsia="Calibri" w:cs="Calibri"/>
          <w:b/>
          <w:bCs/>
          <w:lang w:val="en-US"/>
        </w:rPr>
        <w:t xml:space="preserve">CMS. </w:t>
      </w:r>
      <w:r w:rsidRPr="00031731">
        <w:rPr>
          <w:rFonts w:eastAsia="Calibri" w:cs="Calibri"/>
          <w:lang w:val="en-US"/>
        </w:rPr>
        <w:t xml:space="preserve">The Prodoc proposes a four-level governance model, as can be seen in Fig. Nº 7. Analyzing from the bottom up, the first is that of the existing OCs in the IET. These, together with government entities and other representatives, make up a "Platform for Territorial Management of Multiple Actors" (PGTMA) which constitutes a space for analysis, reflection and agreements on proposals and initiatives. On this basis, the OCs prepare projects that are presented to the PGTMA, to be reviewed, discussed and grouped in portfolios for presentation to a "Territorial Advisory Council of the Mediterranean Ecoregion" (CATEM), for approval and technical authorization. This instance presents the portfolios with the projects to the CS for final approval of their financing. However, as shown in Fig. No. 7, very little of such a governance model was implemented, being reduced to a simple two-level model: Central State (CS-OCs). In the operation of the project and its IETs, it is not </w:t>
      </w:r>
      <w:r w:rsidR="00E81946">
        <w:rPr>
          <w:rFonts w:eastAsia="Calibri" w:cs="Calibri"/>
          <w:lang w:val="en-US"/>
        </w:rPr>
        <w:t>clear</w:t>
      </w:r>
      <w:r w:rsidR="00E81946" w:rsidRPr="00031731">
        <w:rPr>
          <w:rFonts w:eastAsia="Calibri" w:cs="Calibri"/>
          <w:lang w:val="en-US"/>
        </w:rPr>
        <w:t xml:space="preserve"> </w:t>
      </w:r>
      <w:r w:rsidR="00E81946">
        <w:rPr>
          <w:rFonts w:eastAsia="Calibri" w:cs="Calibri"/>
          <w:lang w:val="en-US"/>
        </w:rPr>
        <w:t>if</w:t>
      </w:r>
      <w:r w:rsidRPr="00031731">
        <w:rPr>
          <w:rFonts w:eastAsia="Calibri" w:cs="Calibri"/>
          <w:lang w:val="en-US"/>
        </w:rPr>
        <w:t xml:space="preserve"> the PGTMAs have actually been established. There are some cases in which the project was assigned to a territorial </w:t>
      </w:r>
      <w:r w:rsidRPr="00031731">
        <w:rPr>
          <w:rFonts w:eastAsia="Calibri" w:cs="Calibri"/>
          <w:lang w:val="en-US"/>
        </w:rPr>
        <w:lastRenderedPageBreak/>
        <w:t>organization that may have certain characteristics in common with what the Prodoc defines as PGTMA</w:t>
      </w:r>
      <w:r w:rsidR="00E81946">
        <w:rPr>
          <w:rFonts w:eastAsia="Calibri" w:cs="Calibri"/>
          <w:lang w:val="en-US"/>
        </w:rPr>
        <w:t>. H</w:t>
      </w:r>
      <w:r w:rsidRPr="00031731">
        <w:rPr>
          <w:rFonts w:eastAsia="Calibri" w:cs="Calibri"/>
          <w:lang w:val="en-US"/>
        </w:rPr>
        <w:t xml:space="preserve">owever, none of </w:t>
      </w:r>
      <w:r w:rsidR="00E81946">
        <w:rPr>
          <w:rFonts w:eastAsia="Calibri" w:cs="Calibri"/>
          <w:lang w:val="en-US"/>
        </w:rPr>
        <w:t>the aforementioned</w:t>
      </w:r>
      <w:r w:rsidR="00E81946" w:rsidRPr="00031731">
        <w:rPr>
          <w:rFonts w:eastAsia="Calibri" w:cs="Calibri"/>
          <w:lang w:val="en-US"/>
        </w:rPr>
        <w:t xml:space="preserve"> </w:t>
      </w:r>
      <w:r w:rsidRPr="00031731">
        <w:rPr>
          <w:rFonts w:eastAsia="Calibri" w:cs="Calibri"/>
          <w:lang w:val="en-US"/>
        </w:rPr>
        <w:t xml:space="preserve">cases can be considered a PGTMA and it is </w:t>
      </w:r>
      <w:r w:rsidR="00E81946">
        <w:rPr>
          <w:rFonts w:eastAsia="Calibri" w:cs="Calibri"/>
          <w:lang w:val="en-US"/>
        </w:rPr>
        <w:t>im</w:t>
      </w:r>
      <w:r w:rsidRPr="00031731">
        <w:rPr>
          <w:rFonts w:eastAsia="Calibri" w:cs="Calibri"/>
          <w:lang w:val="en-US"/>
        </w:rPr>
        <w:t xml:space="preserve">possible to </w:t>
      </w:r>
      <w:r w:rsidR="00E81946" w:rsidRPr="00031731">
        <w:rPr>
          <w:rFonts w:eastAsia="Calibri" w:cs="Calibri"/>
          <w:lang w:val="en-US"/>
        </w:rPr>
        <w:t>imply</w:t>
      </w:r>
      <w:r w:rsidRPr="00031731">
        <w:rPr>
          <w:rFonts w:eastAsia="Calibri" w:cs="Calibri"/>
          <w:lang w:val="en-US"/>
        </w:rPr>
        <w:t xml:space="preserve"> that the CMS has succeeded in establishing a model of PGTMA. In this framework, the CMS defined and worked with IET and in the absence of a PGTMA, the units that would act as the PGTMA secretariat were formed into what we will call the IET Secretariat (SIET) (see Fig. </w:t>
      </w:r>
      <w:r w:rsidRPr="0019297F">
        <w:rPr>
          <w:rFonts w:eastAsia="Calibri" w:cs="Calibri"/>
          <w:lang w:val="en-US"/>
        </w:rPr>
        <w:t xml:space="preserve">Nº 7). </w:t>
      </w:r>
      <w:r w:rsidRPr="00031731">
        <w:rPr>
          <w:rFonts w:eastAsia="Calibri" w:cs="Calibri"/>
          <w:lang w:val="en-US"/>
        </w:rPr>
        <w:t xml:space="preserve">The interviews carried out indicate that, only on a few rare occasions and in a very irregular and sporadic manner, mechanisms of territorial organization were established that grouped the OCs of each IET. The CMS includes the decision-making and resource management model by the </w:t>
      </w:r>
      <w:r>
        <w:rPr>
          <w:rFonts w:eastAsia="Calibri" w:cs="Calibri"/>
          <w:lang w:val="en-US"/>
        </w:rPr>
        <w:t>OC</w:t>
      </w:r>
      <w:r w:rsidRPr="00031731">
        <w:rPr>
          <w:rFonts w:eastAsia="Calibri" w:cs="Calibri"/>
          <w:lang w:val="en-US"/>
        </w:rPr>
        <w:t xml:space="preserve">s that the PPS proposed, strengthening it through a substantially greater injection of resources, for a longer term and with technical support at the level of each </w:t>
      </w:r>
      <w:r>
        <w:rPr>
          <w:rFonts w:eastAsia="Calibri" w:cs="Calibri"/>
          <w:lang w:val="en-US"/>
        </w:rPr>
        <w:t>OCs</w:t>
      </w:r>
      <w:r w:rsidRPr="00031731">
        <w:rPr>
          <w:rFonts w:eastAsia="Calibri" w:cs="Calibri"/>
          <w:lang w:val="en-US"/>
        </w:rPr>
        <w:t>, in addition of technical support from SIET.</w:t>
      </w:r>
    </w:p>
    <w:p w14:paraId="7664D7A8" w14:textId="1DF6DE58" w:rsidR="00346147" w:rsidRPr="00031731" w:rsidRDefault="00346147" w:rsidP="00346147">
      <w:pPr>
        <w:jc w:val="right"/>
        <w:rPr>
          <w:rFonts w:eastAsia="Calibri" w:cs="Calibri"/>
          <w:lang w:val="en-US"/>
        </w:rPr>
      </w:pPr>
      <w:r>
        <w:rPr>
          <w:rFonts w:eastAsia="Calibri" w:cs="Calibri"/>
          <w:i/>
          <w:iCs/>
          <w:sz w:val="20"/>
          <w:szCs w:val="20"/>
          <w:lang w:val="en-US"/>
        </w:rPr>
        <w:t xml:space="preserve">Figure 7. </w:t>
      </w:r>
      <w:r w:rsidRPr="00031731">
        <w:rPr>
          <w:rFonts w:eastAsia="Calibri" w:cs="Calibri"/>
          <w:i/>
          <w:iCs/>
          <w:sz w:val="20"/>
          <w:szCs w:val="20"/>
          <w:lang w:val="en-US"/>
        </w:rPr>
        <w:t>Governance model, according to Prodoc</w:t>
      </w:r>
      <w:r w:rsidR="00E81946">
        <w:rPr>
          <w:rFonts w:eastAsia="Calibri" w:cs="Calibri"/>
          <w:i/>
          <w:iCs/>
          <w:sz w:val="20"/>
          <w:szCs w:val="20"/>
          <w:lang w:val="en-US"/>
        </w:rPr>
        <w:t xml:space="preserve">, </w:t>
      </w:r>
      <w:r w:rsidRPr="00031731">
        <w:rPr>
          <w:rFonts w:eastAsia="Calibri" w:cs="Calibri"/>
          <w:i/>
          <w:iCs/>
          <w:sz w:val="20"/>
          <w:szCs w:val="20"/>
          <w:lang w:val="en-US"/>
        </w:rPr>
        <w:t>implemented during the execution of the CMS</w:t>
      </w:r>
      <w:r w:rsidRPr="00031731">
        <w:rPr>
          <w:rFonts w:eastAsia="Calibri" w:cs="Calibri"/>
          <w:lang w:val="en-US"/>
        </w:rPr>
        <w:t xml:space="preserve"> </w:t>
      </w:r>
      <w:r w:rsidR="0091051A">
        <w:rPr>
          <w:rFonts w:eastAsia="Calibri" w:cs="Calibri"/>
          <w:noProof/>
        </w:rPr>
        <w:drawing>
          <wp:inline distT="0" distB="0" distL="0" distR="0" wp14:anchorId="22BCA505" wp14:editId="6DF74D5E">
            <wp:extent cx="5612130" cy="3409950"/>
            <wp:effectExtent l="0" t="0" r="762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3409950"/>
                    </a:xfrm>
                    <a:prstGeom prst="rect">
                      <a:avLst/>
                    </a:prstGeom>
                  </pic:spPr>
                </pic:pic>
              </a:graphicData>
            </a:graphic>
          </wp:inline>
        </w:drawing>
      </w:r>
    </w:p>
    <w:p w14:paraId="1F9EF35A" w14:textId="77777777" w:rsidR="004F1D72" w:rsidRPr="00031731" w:rsidRDefault="00346147" w:rsidP="00346147">
      <w:pPr>
        <w:jc w:val="both"/>
        <w:rPr>
          <w:rFonts w:ascii="Times New Roman" w:hAnsi="Times New Roman"/>
          <w:sz w:val="24"/>
          <w:szCs w:val="24"/>
          <w:lang w:val="en-US"/>
        </w:rPr>
      </w:pPr>
      <w:r w:rsidRPr="00031731">
        <w:rPr>
          <w:rFonts w:ascii="Times New Roman" w:hAnsi="Times New Roman"/>
          <w:sz w:val="24"/>
          <w:szCs w:val="24"/>
          <w:lang w:val="en-US"/>
        </w:rPr>
        <w:t xml:space="preserve"> </w:t>
      </w:r>
    </w:p>
    <w:p w14:paraId="716AB00F" w14:textId="0073D376" w:rsidR="00346147" w:rsidRPr="00031731" w:rsidRDefault="00346147" w:rsidP="00AB2BFD">
      <w:pPr>
        <w:pStyle w:val="Ttulo3"/>
        <w:numPr>
          <w:ilvl w:val="2"/>
          <w:numId w:val="14"/>
        </w:numPr>
        <w:ind w:left="567" w:hanging="567"/>
        <w:rPr>
          <w:rFonts w:eastAsia="Calibri" w:cs="Calibri"/>
          <w:lang w:val="en-US"/>
        </w:rPr>
      </w:pPr>
      <w:bookmarkStart w:id="482" w:name="_Toc61879281"/>
      <w:r w:rsidRPr="00031731">
        <w:rPr>
          <w:rFonts w:eastAsia="Calibri" w:cs="Calibri"/>
          <w:lang w:val="en-US"/>
        </w:rPr>
        <w:t>Bas</w:t>
      </w:r>
      <w:r w:rsidR="00E81946">
        <w:rPr>
          <w:rFonts w:eastAsia="Calibri" w:cs="Calibri"/>
          <w:lang w:val="en-US"/>
        </w:rPr>
        <w:t>i</w:t>
      </w:r>
      <w:r w:rsidRPr="00031731">
        <w:rPr>
          <w:rFonts w:eastAsia="Calibri" w:cs="Calibri"/>
          <w:lang w:val="en-US"/>
        </w:rPr>
        <w:t>s for scalability (of impact on a territorial and model scale) and influence on other initiatives and policies.</w:t>
      </w:r>
      <w:bookmarkEnd w:id="482"/>
    </w:p>
    <w:p w14:paraId="24F12264" w14:textId="77777777" w:rsidR="00346147" w:rsidRPr="00031731" w:rsidRDefault="00346147" w:rsidP="00346147">
      <w:pPr>
        <w:pStyle w:val="Prrafodelista"/>
        <w:numPr>
          <w:ilvl w:val="1"/>
          <w:numId w:val="2"/>
        </w:numPr>
        <w:ind w:left="993" w:hanging="426"/>
        <w:jc w:val="both"/>
        <w:rPr>
          <w:rFonts w:asciiTheme="minorHAnsi" w:eastAsiaTheme="minorEastAsia" w:hAnsiTheme="minorHAnsi" w:cstheme="minorBidi"/>
          <w:b/>
          <w:bCs/>
          <w:lang w:val="en-US"/>
        </w:rPr>
      </w:pPr>
      <w:r w:rsidRPr="0019297F">
        <w:rPr>
          <w:rFonts w:eastAsia="Calibri" w:cs="Calibri"/>
          <w:b/>
          <w:bCs/>
          <w:lang w:val="en-US"/>
        </w:rPr>
        <w:t xml:space="preserve">PPS-Chile. </w:t>
      </w:r>
      <w:r w:rsidRPr="00031731">
        <w:rPr>
          <w:rFonts w:eastAsia="Calibri" w:cs="Calibri"/>
          <w:lang w:val="en-US"/>
        </w:rPr>
        <w:t>The organizational impact and the empowerment of the communities generated by this program is highly recognized. However, there is no history that indicates that the initiatives supported by the PPS-Chile have escalated, or generated replications in significant magnitude. It is evident that this program had a great influence on other initiatives such as the FPA itself, which largely followed the model of the PPS-Chile.</w:t>
      </w:r>
      <w:r>
        <w:rPr>
          <w:rFonts w:eastAsia="Calibri" w:cs="Calibri"/>
          <w:lang w:val="en-US"/>
        </w:rPr>
        <w:t xml:space="preserve"> </w:t>
      </w:r>
      <w:r w:rsidRPr="00031731">
        <w:rPr>
          <w:rFonts w:eastAsia="Calibri" w:cs="Calibri"/>
          <w:lang w:val="en-US"/>
        </w:rPr>
        <w:t xml:space="preserve">Likewise, according to the information obtained, other UNDP headquarters that applied the SGP program took elements from the PPS-Chile. </w:t>
      </w:r>
    </w:p>
    <w:p w14:paraId="51C12261" w14:textId="21800F91" w:rsidR="00346147" w:rsidRPr="00B9081A" w:rsidRDefault="00346147" w:rsidP="00346147">
      <w:pPr>
        <w:pStyle w:val="Prrafodelista"/>
        <w:numPr>
          <w:ilvl w:val="1"/>
          <w:numId w:val="2"/>
        </w:numPr>
        <w:ind w:left="993" w:hanging="426"/>
        <w:jc w:val="both"/>
        <w:rPr>
          <w:rFonts w:asciiTheme="minorHAnsi" w:eastAsiaTheme="minorEastAsia" w:hAnsiTheme="minorHAnsi" w:cstheme="minorBidi"/>
          <w:b/>
          <w:bCs/>
          <w:lang w:val="en-US"/>
        </w:rPr>
      </w:pPr>
      <w:r w:rsidRPr="00031731">
        <w:rPr>
          <w:rFonts w:eastAsia="Calibri" w:cs="Calibri"/>
          <w:b/>
          <w:bCs/>
          <w:lang w:val="en-US"/>
        </w:rPr>
        <w:lastRenderedPageBreak/>
        <w:t xml:space="preserve">FPA. </w:t>
      </w:r>
      <w:r w:rsidRPr="00031731">
        <w:rPr>
          <w:rFonts w:eastAsia="Calibri" w:cs="Calibri"/>
          <w:lang w:val="en-US"/>
        </w:rPr>
        <w:t>The evaluations of the FPA carried out indicate that it generate</w:t>
      </w:r>
      <w:r w:rsidR="004923D4">
        <w:rPr>
          <w:rFonts w:eastAsia="Calibri" w:cs="Calibri"/>
          <w:lang w:val="en-US"/>
        </w:rPr>
        <w:t>d</w:t>
      </w:r>
      <w:r w:rsidRPr="00031731">
        <w:rPr>
          <w:rFonts w:eastAsia="Calibri" w:cs="Calibri"/>
          <w:lang w:val="en-US"/>
        </w:rPr>
        <w:t xml:space="preserve"> little or no continuit</w:t>
      </w:r>
      <w:r w:rsidRPr="00B9081A">
        <w:rPr>
          <w:rFonts w:eastAsia="Calibri" w:cs="Calibri"/>
          <w:lang w:val="en-US"/>
        </w:rPr>
        <w:t xml:space="preserve">y, </w:t>
      </w:r>
      <w:r w:rsidR="00E9037E">
        <w:rPr>
          <w:rFonts w:asciiTheme="minorHAnsi" w:eastAsiaTheme="minorEastAsia" w:hAnsiTheme="minorHAnsi" w:cstheme="minorBidi"/>
          <w:lang w:val="en-US"/>
        </w:rPr>
        <w:t>and</w:t>
      </w:r>
      <w:r w:rsidRPr="00B9081A">
        <w:rPr>
          <w:rFonts w:asciiTheme="minorHAnsi" w:eastAsiaTheme="minorEastAsia" w:hAnsiTheme="minorHAnsi" w:cstheme="minorBidi"/>
          <w:lang w:val="en-US"/>
        </w:rPr>
        <w:t xml:space="preserve"> if they </w:t>
      </w:r>
      <w:r w:rsidR="00E9037E">
        <w:rPr>
          <w:rFonts w:asciiTheme="minorHAnsi" w:eastAsiaTheme="minorEastAsia" w:hAnsiTheme="minorHAnsi" w:cstheme="minorBidi"/>
          <w:lang w:val="en-US"/>
        </w:rPr>
        <w:t xml:space="preserve">were </w:t>
      </w:r>
      <w:r w:rsidRPr="00B9081A">
        <w:rPr>
          <w:rFonts w:asciiTheme="minorHAnsi" w:eastAsiaTheme="minorEastAsia" w:hAnsiTheme="minorHAnsi" w:cstheme="minorBidi"/>
          <w:lang w:val="en-US"/>
        </w:rPr>
        <w:t>attempt</w:t>
      </w:r>
      <w:r w:rsidR="00E9037E">
        <w:rPr>
          <w:rFonts w:asciiTheme="minorHAnsi" w:eastAsiaTheme="minorEastAsia" w:hAnsiTheme="minorHAnsi" w:cstheme="minorBidi"/>
          <w:lang w:val="en-US"/>
        </w:rPr>
        <w:t>ed</w:t>
      </w:r>
      <w:r w:rsidRPr="00B9081A">
        <w:rPr>
          <w:rFonts w:eastAsia="Calibri" w:cs="Calibri"/>
          <w:lang w:val="en-US"/>
        </w:rPr>
        <w:t>, they fail</w:t>
      </w:r>
      <w:r w:rsidR="00E9037E">
        <w:rPr>
          <w:rFonts w:eastAsia="Calibri" w:cs="Calibri"/>
          <w:lang w:val="en-US"/>
        </w:rPr>
        <w:t>ed</w:t>
      </w:r>
      <w:r w:rsidRPr="00B9081A">
        <w:rPr>
          <w:rFonts w:eastAsia="Calibri" w:cs="Calibri"/>
          <w:lang w:val="en-US"/>
        </w:rPr>
        <w:t xml:space="preserve"> </w:t>
      </w:r>
      <w:hyperlink r:id="rId27" w:anchor="_ftn4" w:history="1">
        <w:r w:rsidRPr="00B9081A">
          <w:rPr>
            <w:rStyle w:val="Hipervnculo"/>
            <w:rFonts w:eastAsia="Calibri" w:cs="Calibri"/>
            <w:vertAlign w:val="superscript"/>
            <w:lang w:val="en-US"/>
          </w:rPr>
          <w:t>[4]</w:t>
        </w:r>
      </w:hyperlink>
      <w:r w:rsidRPr="00B9081A">
        <w:rPr>
          <w:rFonts w:eastAsia="Calibri" w:cs="Calibri"/>
          <w:lang w:val="en-US"/>
        </w:rPr>
        <w:t xml:space="preserve">, </w:t>
      </w:r>
      <w:r w:rsidRPr="00B9081A">
        <w:rPr>
          <w:rFonts w:asciiTheme="minorHAnsi" w:eastAsiaTheme="minorEastAsia" w:hAnsiTheme="minorHAnsi" w:cstheme="minorBidi"/>
          <w:lang w:val="en-US"/>
        </w:rPr>
        <w:t>from which it is concluded that there is no impact on scalability in the projects approved by the FPA</w:t>
      </w:r>
      <w:r w:rsidRPr="00B9081A">
        <w:rPr>
          <w:rFonts w:eastAsia="Calibri" w:cs="Calibri"/>
          <w:lang w:val="en-US"/>
        </w:rPr>
        <w:t xml:space="preserve">; </w:t>
      </w:r>
    </w:p>
    <w:p w14:paraId="7950CB16" w14:textId="48E1F8C1" w:rsidR="00346147" w:rsidRPr="00B9081A" w:rsidRDefault="00346147" w:rsidP="00346147">
      <w:pPr>
        <w:pStyle w:val="Prrafodelista"/>
        <w:numPr>
          <w:ilvl w:val="1"/>
          <w:numId w:val="2"/>
        </w:numPr>
        <w:ind w:left="993" w:hanging="426"/>
        <w:jc w:val="both"/>
        <w:rPr>
          <w:rFonts w:asciiTheme="minorHAnsi" w:eastAsiaTheme="minorEastAsia" w:hAnsiTheme="minorHAnsi"/>
          <w:b/>
          <w:lang w:val="en-US"/>
        </w:rPr>
      </w:pPr>
      <w:r w:rsidRPr="00B9081A">
        <w:rPr>
          <w:rFonts w:eastAsia="Calibri" w:cs="Calibri"/>
          <w:b/>
          <w:bCs/>
          <w:lang w:val="en-US"/>
        </w:rPr>
        <w:t>CMS.</w:t>
      </w:r>
      <w:r w:rsidRPr="00B9081A">
        <w:rPr>
          <w:rFonts w:eastAsia="Calibri" w:cs="Calibri"/>
          <w:lang w:val="en-US"/>
        </w:rPr>
        <w:t xml:space="preserve"> The impact that the CMS could have on the scalability of the initiatives is not yet known. Based on the indications of the previously cited studies, it is inferred that the continuity of the initiatives should be a condition to achieve scalability. Therefore, it is likely that the fact that CMS projects consider longer periods of operation may lead to increase the possibilities of continuity and, in this way, eventually, the scalability of the initiatives.</w:t>
      </w:r>
      <w:r>
        <w:rPr>
          <w:rFonts w:eastAsia="Calibri" w:cs="Calibri"/>
          <w:lang w:val="en-US"/>
        </w:rPr>
        <w:t xml:space="preserve"> </w:t>
      </w:r>
      <w:r w:rsidRPr="00B9081A">
        <w:rPr>
          <w:rFonts w:eastAsia="Calibri"/>
          <w:lang w:val="en-US"/>
        </w:rPr>
        <w:t xml:space="preserve">Additionally, empowerment and training processes, carried out by the project, can facilitate continuity and, finally, scalability. However, if such an escalation occurs, it would be limited in the case of the initiatives that began in 2018, as they were developed in a shorter period and being affected by the social outbreak and the pandemic. </w:t>
      </w:r>
      <w:r w:rsidR="00E73508">
        <w:rPr>
          <w:lang w:val="en-US"/>
        </w:rPr>
        <w:t>Conversely</w:t>
      </w:r>
      <w:r w:rsidRPr="00B9081A">
        <w:rPr>
          <w:rFonts w:eastAsia="Calibri"/>
          <w:lang w:val="en-US"/>
        </w:rPr>
        <w:t>, it is also too early to identify influence of the project on other policies and initiatives.</w:t>
      </w:r>
    </w:p>
    <w:p w14:paraId="2B8C01C1" w14:textId="77777777" w:rsidR="00346147" w:rsidRPr="00B9081A" w:rsidRDefault="00346147" w:rsidP="00346147">
      <w:pPr>
        <w:pStyle w:val="Prrafodelista"/>
        <w:ind w:left="993"/>
        <w:jc w:val="both"/>
        <w:rPr>
          <w:rFonts w:asciiTheme="minorHAnsi" w:eastAsiaTheme="minorEastAsia" w:hAnsiTheme="minorHAnsi"/>
          <w:b/>
          <w:lang w:val="en-US"/>
        </w:rPr>
      </w:pPr>
    </w:p>
    <w:p w14:paraId="352C1F35" w14:textId="77777777" w:rsidR="00346147" w:rsidRPr="000404FD" w:rsidRDefault="00346147" w:rsidP="00AB2BFD">
      <w:pPr>
        <w:pStyle w:val="Ttulo3"/>
        <w:numPr>
          <w:ilvl w:val="2"/>
          <w:numId w:val="14"/>
        </w:numPr>
        <w:ind w:left="851" w:hanging="851"/>
        <w:rPr>
          <w:rFonts w:eastAsia="Calibri" w:cs="Calibri"/>
        </w:rPr>
      </w:pPr>
      <w:r w:rsidRPr="0019297F">
        <w:rPr>
          <w:lang w:val="en-US"/>
        </w:rPr>
        <w:t xml:space="preserve"> </w:t>
      </w:r>
      <w:bookmarkStart w:id="483" w:name="_Toc61879282"/>
      <w:proofErr w:type="spellStart"/>
      <w:r w:rsidRPr="00B9081A">
        <w:rPr>
          <w:rFonts w:eastAsia="Calibri" w:cs="Calibri"/>
        </w:rPr>
        <w:t>Impacts</w:t>
      </w:r>
      <w:proofErr w:type="spellEnd"/>
      <w:r w:rsidRPr="00B9081A">
        <w:rPr>
          <w:rFonts w:eastAsia="Calibri" w:cs="Calibri"/>
        </w:rPr>
        <w:t xml:space="preserve"> on </w:t>
      </w:r>
      <w:proofErr w:type="spellStart"/>
      <w:r w:rsidRPr="00B9081A">
        <w:rPr>
          <w:rFonts w:eastAsia="Calibri" w:cs="Calibri"/>
        </w:rPr>
        <w:t>resilience</w:t>
      </w:r>
      <w:proofErr w:type="spellEnd"/>
      <w:r w:rsidRPr="00B9081A">
        <w:rPr>
          <w:rFonts w:eastAsia="Calibri" w:cs="Calibri"/>
        </w:rPr>
        <w:t>.</w:t>
      </w:r>
      <w:bookmarkEnd w:id="483"/>
    </w:p>
    <w:p w14:paraId="78B602C7" w14:textId="3088C93C" w:rsidR="00346147" w:rsidRPr="0019297F" w:rsidRDefault="00346147" w:rsidP="00346147">
      <w:pPr>
        <w:pStyle w:val="Prrafodelista"/>
        <w:numPr>
          <w:ilvl w:val="1"/>
          <w:numId w:val="2"/>
        </w:numPr>
        <w:ind w:left="993" w:hanging="426"/>
        <w:jc w:val="both"/>
        <w:rPr>
          <w:rFonts w:asciiTheme="minorHAnsi" w:eastAsiaTheme="minorEastAsia" w:hAnsiTheme="minorHAnsi" w:cstheme="minorBidi"/>
          <w:b/>
          <w:bCs/>
          <w:lang w:val="en-US"/>
        </w:rPr>
      </w:pPr>
      <w:r w:rsidRPr="003A6CA9">
        <w:rPr>
          <w:rFonts w:eastAsia="Calibri" w:cs="Calibri"/>
          <w:b/>
          <w:bCs/>
          <w:lang w:val="en-US"/>
        </w:rPr>
        <w:t xml:space="preserve">PPS-Chile. </w:t>
      </w:r>
      <w:r w:rsidRPr="003A6CA9">
        <w:rPr>
          <w:rFonts w:eastAsia="Calibri" w:cs="Calibri"/>
          <w:lang w:val="en-US"/>
        </w:rPr>
        <w:t xml:space="preserve">There is no background information on the impact of this initiative on resilience. It seems clearly out of the question that the projects promoted by the PPS may have generated an impact on the physical resilience of the areas in which they were located. This </w:t>
      </w:r>
      <w:r w:rsidR="00E9037E">
        <w:rPr>
          <w:rFonts w:eastAsia="Calibri" w:cs="Calibri"/>
          <w:lang w:val="en-US"/>
        </w:rPr>
        <w:t xml:space="preserve">is </w:t>
      </w:r>
      <w:r w:rsidRPr="003A6CA9">
        <w:rPr>
          <w:rFonts w:eastAsia="Calibri" w:cs="Calibri"/>
          <w:lang w:val="en-US"/>
        </w:rPr>
        <w:t>as a result of the limited territorial scope</w:t>
      </w:r>
      <w:r w:rsidR="00E9037E">
        <w:rPr>
          <w:rFonts w:eastAsia="Calibri" w:cs="Calibri"/>
          <w:lang w:val="en-US"/>
        </w:rPr>
        <w:t xml:space="preserve"> and</w:t>
      </w:r>
      <w:r w:rsidRPr="003A6CA9">
        <w:rPr>
          <w:rFonts w:eastAsia="Calibri" w:cs="Calibri"/>
          <w:lang w:val="en-US"/>
        </w:rPr>
        <w:t xml:space="preserve"> the </w:t>
      </w:r>
      <w:r w:rsidR="00E9037E" w:rsidRPr="003A6CA9">
        <w:rPr>
          <w:rFonts w:eastAsia="Calibri" w:cs="Calibri"/>
          <w:lang w:val="en-US"/>
        </w:rPr>
        <w:t>quantities</w:t>
      </w:r>
      <w:r w:rsidRPr="003A6CA9">
        <w:rPr>
          <w:rFonts w:eastAsia="Calibri" w:cs="Calibri"/>
          <w:lang w:val="en-US"/>
        </w:rPr>
        <w:t xml:space="preserve"> </w:t>
      </w:r>
      <w:proofErr w:type="gramStart"/>
      <w:r w:rsidR="00E9037E">
        <w:rPr>
          <w:rFonts w:eastAsia="Calibri" w:cs="Calibri"/>
          <w:lang w:val="en-US"/>
        </w:rPr>
        <w:t xml:space="preserve">/ </w:t>
      </w:r>
      <w:r w:rsidRPr="003A6CA9">
        <w:rPr>
          <w:rFonts w:eastAsia="Calibri" w:cs="Calibri"/>
          <w:lang w:val="en-US"/>
        </w:rPr>
        <w:t xml:space="preserve"> duration</w:t>
      </w:r>
      <w:proofErr w:type="gramEnd"/>
      <w:r w:rsidRPr="003A6CA9">
        <w:rPr>
          <w:rFonts w:eastAsia="Calibri" w:cs="Calibri"/>
          <w:lang w:val="en-US"/>
        </w:rPr>
        <w:t xml:space="preserve"> of the projects. A different situation may have arisen regarding the resilience of the participating O</w:t>
      </w:r>
      <w:r>
        <w:rPr>
          <w:rFonts w:eastAsia="Calibri" w:cs="Calibri"/>
          <w:lang w:val="en-US"/>
        </w:rPr>
        <w:t>C</w:t>
      </w:r>
      <w:r w:rsidRPr="003A6CA9">
        <w:rPr>
          <w:rFonts w:eastAsia="Calibri" w:cs="Calibri"/>
          <w:lang w:val="en-US"/>
        </w:rPr>
        <w:t>s, given the assessment that such O</w:t>
      </w:r>
      <w:r>
        <w:rPr>
          <w:rFonts w:eastAsia="Calibri" w:cs="Calibri"/>
          <w:lang w:val="en-US"/>
        </w:rPr>
        <w:t>C</w:t>
      </w:r>
      <w:r w:rsidRPr="003A6CA9">
        <w:rPr>
          <w:rFonts w:eastAsia="Calibri" w:cs="Calibri"/>
          <w:lang w:val="en-US"/>
        </w:rPr>
        <w:t>s had for the empowerment process experienced and the changes observed in it, being very similar to what was found in the CMS;</w:t>
      </w:r>
    </w:p>
    <w:p w14:paraId="799573EA" w14:textId="0A9CD1C6" w:rsidR="00346147" w:rsidRPr="0019297F" w:rsidRDefault="00346147" w:rsidP="00346147">
      <w:pPr>
        <w:pStyle w:val="Prrafodelista"/>
        <w:numPr>
          <w:ilvl w:val="1"/>
          <w:numId w:val="2"/>
        </w:numPr>
        <w:ind w:left="993" w:hanging="426"/>
        <w:jc w:val="both"/>
        <w:rPr>
          <w:b/>
          <w:bCs/>
          <w:lang w:val="en-US"/>
        </w:rPr>
      </w:pPr>
      <w:r w:rsidRPr="003A6CA9">
        <w:rPr>
          <w:rFonts w:eastAsia="Calibri" w:cs="Calibri"/>
          <w:b/>
          <w:bCs/>
          <w:lang w:val="en-US"/>
        </w:rPr>
        <w:t xml:space="preserve">FPA. </w:t>
      </w:r>
      <w:r w:rsidRPr="003A6CA9">
        <w:rPr>
          <w:rFonts w:eastAsia="Calibri" w:cs="Calibri"/>
          <w:lang w:val="en-US"/>
        </w:rPr>
        <w:t xml:space="preserve">Based on the information previously provided, from the evaluations carried out in 2006 and 2010, </w:t>
      </w:r>
      <w:r w:rsidR="00E9037E">
        <w:rPr>
          <w:rFonts w:eastAsia="Calibri" w:cs="Calibri"/>
          <w:lang w:val="en-US"/>
        </w:rPr>
        <w:t>l</w:t>
      </w:r>
      <w:r w:rsidRPr="003A6CA9">
        <w:rPr>
          <w:rFonts w:eastAsia="Calibri" w:cs="Calibri"/>
          <w:lang w:val="en-US"/>
        </w:rPr>
        <w:t xml:space="preserve">ow or no impact on organizational resilience can be indicated. </w:t>
      </w:r>
      <w:r w:rsidRPr="0019297F">
        <w:rPr>
          <w:rFonts w:eastAsia="Calibri" w:cs="Calibri"/>
          <w:lang w:val="en-US"/>
        </w:rPr>
        <w:t>Regarding physical resilience, it is expected that the FPA will follow what is indicated for the PPS, in accordance with what is proposed in point 3.3.1.</w:t>
      </w:r>
    </w:p>
    <w:p w14:paraId="758CE04D" w14:textId="3A7A0679" w:rsidR="00346147" w:rsidRPr="0069491E" w:rsidRDefault="00346147" w:rsidP="00346147">
      <w:pPr>
        <w:pStyle w:val="Prrafodelista"/>
        <w:numPr>
          <w:ilvl w:val="1"/>
          <w:numId w:val="2"/>
        </w:numPr>
        <w:ind w:left="993" w:hanging="426"/>
        <w:jc w:val="both"/>
        <w:rPr>
          <w:b/>
          <w:bCs/>
          <w:lang w:val="en-US"/>
        </w:rPr>
      </w:pPr>
      <w:r w:rsidRPr="003A6CA9">
        <w:rPr>
          <w:rFonts w:eastAsia="Calibri" w:cs="Calibri"/>
          <w:b/>
          <w:bCs/>
          <w:lang w:val="en-US"/>
        </w:rPr>
        <w:t xml:space="preserve">CMS. </w:t>
      </w:r>
      <w:r w:rsidRPr="003A6CA9">
        <w:rPr>
          <w:rFonts w:eastAsia="Calibri" w:cs="Calibri"/>
          <w:lang w:val="en-US"/>
        </w:rPr>
        <w:t xml:space="preserve">Despite what was proposed in the Prodoc, the action of the CMS has had little territorial scope, </w:t>
      </w:r>
      <w:r w:rsidR="00E9037E">
        <w:rPr>
          <w:rFonts w:eastAsia="Calibri" w:cs="Calibri"/>
          <w:lang w:val="en-US"/>
        </w:rPr>
        <w:t xml:space="preserve">and that </w:t>
      </w:r>
      <w:r w:rsidRPr="003A6CA9">
        <w:rPr>
          <w:rFonts w:eastAsia="Calibri" w:cs="Calibri"/>
          <w:lang w:val="en-US"/>
        </w:rPr>
        <w:t xml:space="preserve">which is also not observed has been guided by criteria of spatial action relevant to the scales of the conservation and restoration processes that it sought to address. </w:t>
      </w:r>
      <w:r w:rsidR="00E9037E">
        <w:rPr>
          <w:rFonts w:eastAsia="Calibri" w:cs="Calibri"/>
          <w:lang w:val="en-US"/>
        </w:rPr>
        <w:t>Conversely</w:t>
      </w:r>
      <w:r w:rsidRPr="0069491E">
        <w:rPr>
          <w:rFonts w:eastAsia="Calibri" w:cs="Calibri"/>
          <w:lang w:val="en-US"/>
        </w:rPr>
        <w:t xml:space="preserve">, management of the project, according to what can be deduced from the interviews, was basically carried out from farm to farm and in a </w:t>
      </w:r>
      <w:proofErr w:type="spellStart"/>
      <w:r w:rsidRPr="0069491E">
        <w:rPr>
          <w:rFonts w:eastAsia="Calibri" w:cs="Calibri"/>
          <w:lang w:val="en-US"/>
        </w:rPr>
        <w:t>sectorized</w:t>
      </w:r>
      <w:proofErr w:type="spellEnd"/>
      <w:r w:rsidRPr="0069491E">
        <w:rPr>
          <w:rFonts w:eastAsia="Calibri" w:cs="Calibri"/>
          <w:lang w:val="en-US"/>
        </w:rPr>
        <w:t xml:space="preserve"> way for each line of action within it. Additionally, said management - according to what is deduced from the interviews and documentation of the individual projects - had as its central axis </w:t>
      </w:r>
      <w:r w:rsidR="00E9037E">
        <w:rPr>
          <w:rFonts w:eastAsia="Calibri" w:cs="Calibri"/>
          <w:lang w:val="en-US"/>
        </w:rPr>
        <w:t>production</w:t>
      </w:r>
      <w:r w:rsidRPr="0069491E">
        <w:rPr>
          <w:rFonts w:eastAsia="Calibri" w:cs="Calibri"/>
          <w:lang w:val="en-US"/>
        </w:rPr>
        <w:t>. As a result, it is estimated that the project has had a reduced impact on the resilience of the territories with respect to the situations and threats generated by climate change, the loss of biodiversity and the loss of soil. However, it is highly probable that in most cases the impact on family resilience to food, water supply and conditions in the immediate environment of the home will be significantly increased. In the same way, it is probable that, in part of the intervened territories, in which there was no great development of organizational capacities or collective action, social and organizational resilience will increase.</w:t>
      </w:r>
    </w:p>
    <w:p w14:paraId="3885D366" w14:textId="77777777" w:rsidR="00346147" w:rsidRPr="004F29D6" w:rsidRDefault="00346147" w:rsidP="00AB2BFD">
      <w:pPr>
        <w:pStyle w:val="Ttulo3"/>
        <w:numPr>
          <w:ilvl w:val="2"/>
          <w:numId w:val="14"/>
        </w:numPr>
        <w:ind w:left="993" w:hanging="993"/>
        <w:rPr>
          <w:rFonts w:eastAsia="Calibri" w:cs="Calibri"/>
          <w:b/>
          <w:bCs/>
          <w:sz w:val="26"/>
          <w:szCs w:val="26"/>
          <w:lang w:val="en-US"/>
        </w:rPr>
      </w:pPr>
      <w:bookmarkStart w:id="484" w:name="_Toc61879283"/>
      <w:r w:rsidRPr="004F29D6">
        <w:rPr>
          <w:rFonts w:eastAsia="Calibri" w:cs="Calibri"/>
          <w:b/>
          <w:bCs/>
          <w:sz w:val="26"/>
          <w:szCs w:val="26"/>
          <w:lang w:val="en-US"/>
        </w:rPr>
        <w:lastRenderedPageBreak/>
        <w:t>Conclusions and additional scopes</w:t>
      </w:r>
      <w:bookmarkEnd w:id="484"/>
    </w:p>
    <w:p w14:paraId="010BB96A" w14:textId="77777777" w:rsidR="00346147" w:rsidRPr="0069491E" w:rsidRDefault="00346147" w:rsidP="00346147">
      <w:pPr>
        <w:jc w:val="both"/>
        <w:rPr>
          <w:rFonts w:eastAsia="Calibri" w:cs="Calibri"/>
          <w:lang w:val="en-US"/>
        </w:rPr>
      </w:pPr>
      <w:r w:rsidRPr="0069491E">
        <w:rPr>
          <w:rFonts w:eastAsia="Calibri" w:cs="Calibri"/>
          <w:lang w:val="en-US"/>
        </w:rPr>
        <w:t>The experiences reviewed allow us to propose the following:</w:t>
      </w:r>
    </w:p>
    <w:p w14:paraId="39D4C451" w14:textId="5E7C6386" w:rsidR="00346147" w:rsidRPr="0069491E" w:rsidRDefault="00346147" w:rsidP="00346147">
      <w:pPr>
        <w:pStyle w:val="Prrafodelista"/>
        <w:numPr>
          <w:ilvl w:val="0"/>
          <w:numId w:val="1"/>
        </w:numPr>
        <w:ind w:left="567" w:hanging="425"/>
        <w:jc w:val="both"/>
        <w:rPr>
          <w:rFonts w:asciiTheme="minorHAnsi" w:eastAsiaTheme="minorEastAsia" w:hAnsiTheme="minorHAnsi" w:cstheme="minorBidi"/>
          <w:lang w:val="en-US"/>
        </w:rPr>
      </w:pPr>
      <w:r w:rsidRPr="0069491E">
        <w:rPr>
          <w:rFonts w:eastAsia="Calibri" w:cs="Calibri"/>
          <w:lang w:val="en-US"/>
        </w:rPr>
        <w:t>It is not possible to determine the relevance and impact of zoning and resource targeting, since, although it was implemented by the CMS, its impacts are contingent:</w:t>
      </w:r>
    </w:p>
    <w:p w14:paraId="327C22BB" w14:textId="0983A1EE" w:rsidR="00346147" w:rsidRPr="00BF2268" w:rsidRDefault="009F5573" w:rsidP="00346147">
      <w:pPr>
        <w:pStyle w:val="Prrafodelista"/>
        <w:numPr>
          <w:ilvl w:val="1"/>
          <w:numId w:val="1"/>
        </w:numPr>
        <w:ind w:left="993" w:hanging="426"/>
        <w:jc w:val="both"/>
        <w:rPr>
          <w:rFonts w:asciiTheme="minorHAnsi" w:eastAsiaTheme="minorEastAsia" w:hAnsiTheme="minorHAnsi" w:cstheme="minorBidi"/>
          <w:lang w:val="en-US"/>
        </w:rPr>
      </w:pPr>
      <w:r>
        <w:rPr>
          <w:rFonts w:eastAsia="Calibri" w:cs="Calibri"/>
          <w:lang w:val="en-US"/>
        </w:rPr>
        <w:t>o</w:t>
      </w:r>
      <w:r w:rsidR="00346147" w:rsidRPr="00BF2268">
        <w:rPr>
          <w:rFonts w:eastAsia="Calibri" w:cs="Calibri"/>
          <w:lang w:val="en-US"/>
        </w:rPr>
        <w:t>n the socioeconomic and management aspects</w:t>
      </w:r>
      <w:r>
        <w:rPr>
          <w:rFonts w:eastAsia="Calibri" w:cs="Calibri"/>
          <w:lang w:val="en-US"/>
        </w:rPr>
        <w:t xml:space="preserve"> and</w:t>
      </w:r>
      <w:r w:rsidRPr="00BF2268">
        <w:rPr>
          <w:rFonts w:eastAsia="Calibri" w:cs="Calibri"/>
          <w:lang w:val="en-US"/>
        </w:rPr>
        <w:t xml:space="preserve"> </w:t>
      </w:r>
      <w:r w:rsidR="00346147" w:rsidRPr="00BF2268">
        <w:rPr>
          <w:rFonts w:eastAsia="Calibri" w:cs="Calibri"/>
          <w:lang w:val="en-US"/>
        </w:rPr>
        <w:t xml:space="preserve">to other aspects of the instrumental management model, such as the governance model, management model, territorial organization and the role of the communities, which in the case of the CMS are not implemented as programmed, or with severe weaknesses in its implementation; </w:t>
      </w:r>
      <w:r w:rsidR="00346147">
        <w:rPr>
          <w:rFonts w:eastAsia="Calibri" w:cs="Calibri"/>
          <w:lang w:val="en-US"/>
        </w:rPr>
        <w:t>and</w:t>
      </w:r>
    </w:p>
    <w:p w14:paraId="5F4D33ED" w14:textId="554E6AF5" w:rsidR="00346147" w:rsidRPr="00BF2268" w:rsidRDefault="00346147" w:rsidP="00346147">
      <w:pPr>
        <w:pStyle w:val="Prrafodelista"/>
        <w:numPr>
          <w:ilvl w:val="1"/>
          <w:numId w:val="1"/>
        </w:numPr>
        <w:ind w:left="993" w:hanging="426"/>
        <w:jc w:val="both"/>
        <w:rPr>
          <w:rFonts w:asciiTheme="minorHAnsi" w:eastAsiaTheme="minorEastAsia" w:hAnsiTheme="minorHAnsi" w:cstheme="minorBidi"/>
          <w:lang w:val="en-US"/>
        </w:rPr>
      </w:pPr>
      <w:r w:rsidRPr="00BF2268">
        <w:rPr>
          <w:rFonts w:eastAsia="Calibri" w:cs="Calibri"/>
          <w:lang w:val="en-US"/>
        </w:rPr>
        <w:t xml:space="preserve">biophysically, to the spatial management model of the interventions, which, as indicated, would present methodological weaknesses, to which </w:t>
      </w:r>
      <w:r w:rsidR="009F5573">
        <w:rPr>
          <w:rFonts w:eastAsia="Calibri" w:cs="Calibri"/>
          <w:lang w:val="en-US"/>
        </w:rPr>
        <w:t xml:space="preserve">it </w:t>
      </w:r>
      <w:r w:rsidRPr="00BF2268">
        <w:rPr>
          <w:rFonts w:eastAsia="Calibri" w:cs="Calibri"/>
          <w:lang w:val="en-US"/>
        </w:rPr>
        <w:t xml:space="preserve">is added </w:t>
      </w:r>
      <w:r w:rsidR="009F5573">
        <w:rPr>
          <w:rFonts w:eastAsia="Calibri" w:cs="Calibri"/>
          <w:lang w:val="en-US"/>
        </w:rPr>
        <w:t xml:space="preserve">to </w:t>
      </w:r>
      <w:r w:rsidRPr="00BF2268">
        <w:rPr>
          <w:rFonts w:eastAsia="Calibri" w:cs="Calibri"/>
          <w:lang w:val="en-US"/>
        </w:rPr>
        <w:t>the reduced spatial scope of the interventions, as a result of resource and temporal limitations;</w:t>
      </w:r>
    </w:p>
    <w:p w14:paraId="2FCDFCB1" w14:textId="77777777" w:rsidR="00346147" w:rsidRPr="00BF2268" w:rsidRDefault="00346147" w:rsidP="00346147">
      <w:pPr>
        <w:pStyle w:val="Prrafodelista"/>
        <w:numPr>
          <w:ilvl w:val="0"/>
          <w:numId w:val="1"/>
        </w:numPr>
        <w:ind w:left="567" w:hanging="425"/>
        <w:jc w:val="both"/>
        <w:rPr>
          <w:rFonts w:asciiTheme="minorHAnsi" w:eastAsiaTheme="minorEastAsia" w:hAnsiTheme="minorHAnsi" w:cstheme="minorBidi"/>
          <w:lang w:val="en-US"/>
        </w:rPr>
      </w:pPr>
      <w:r w:rsidRPr="00BF2268">
        <w:rPr>
          <w:rFonts w:eastAsia="Calibri" w:cs="Calibri"/>
          <w:lang w:val="en-US"/>
        </w:rPr>
        <w:t>The zoning and targeting of resources, in order to effectively generate benefits for the conservation and restoration of territorial heritage and improve biophysical resilience, additionally requires the identification of the relevant territorial scales for each of the natural heritage assets that are sought to be maintained or recover, in such a way as to determine the components and critical flows of such assets and order territorial intervention based on them;</w:t>
      </w:r>
    </w:p>
    <w:p w14:paraId="0C63D3DE" w14:textId="28C29868" w:rsidR="00346147" w:rsidRPr="00BF2268" w:rsidRDefault="00346147" w:rsidP="00346147">
      <w:pPr>
        <w:pStyle w:val="Prrafodelista"/>
        <w:numPr>
          <w:ilvl w:val="0"/>
          <w:numId w:val="1"/>
        </w:numPr>
        <w:ind w:left="567" w:hanging="425"/>
        <w:jc w:val="both"/>
        <w:rPr>
          <w:rFonts w:asciiTheme="minorHAnsi" w:eastAsiaTheme="minorEastAsia" w:hAnsiTheme="minorHAnsi" w:cstheme="minorBidi"/>
          <w:lang w:val="en-US"/>
        </w:rPr>
      </w:pPr>
      <w:r w:rsidRPr="00BF2268">
        <w:rPr>
          <w:rFonts w:eastAsia="Calibri" w:cs="Calibri"/>
          <w:lang w:val="en-US"/>
        </w:rPr>
        <w:t>The local governance model implemented both in the PPS and strengthened in the CMS, means great advances in organizational development, empowerment and development of innovations relevant to the local reality. However, it is necessary to deepen thi</w:t>
      </w:r>
      <w:r w:rsidRPr="00D00E6B">
        <w:rPr>
          <w:rFonts w:eastAsia="Calibri" w:cs="Calibri"/>
          <w:lang w:val="en-US"/>
        </w:rPr>
        <w:t xml:space="preserve">s model, </w:t>
      </w:r>
      <w:r w:rsidR="009F5573" w:rsidRPr="00D00E6B">
        <w:rPr>
          <w:rFonts w:eastAsia="Calibri" w:cs="Calibri"/>
          <w:lang w:val="en-US"/>
        </w:rPr>
        <w:t xml:space="preserve">by </w:t>
      </w:r>
      <w:r w:rsidRPr="00D00E6B">
        <w:rPr>
          <w:rFonts w:eastAsia="Calibri" w:cs="Calibri"/>
          <w:lang w:val="en-US"/>
        </w:rPr>
        <w:t xml:space="preserve">effectively advancing at a territorial level, as was proposed in the CMS, which was not </w:t>
      </w:r>
      <w:r w:rsidR="00007D6D" w:rsidRPr="00D00E6B">
        <w:rPr>
          <w:rFonts w:eastAsia="Calibri" w:cs="Calibri"/>
          <w:lang w:val="en-US"/>
        </w:rPr>
        <w:t xml:space="preserve">fully </w:t>
      </w:r>
      <w:r w:rsidRPr="00D00E6B">
        <w:rPr>
          <w:rFonts w:eastAsia="Calibri" w:cs="Calibri"/>
          <w:lang w:val="en-US"/>
        </w:rPr>
        <w:t>implemented;</w:t>
      </w:r>
    </w:p>
    <w:p w14:paraId="6CC39CA6" w14:textId="19E7E654" w:rsidR="00346147" w:rsidRPr="00BF2268" w:rsidRDefault="00346147" w:rsidP="00346147">
      <w:pPr>
        <w:pStyle w:val="Prrafodelista"/>
        <w:numPr>
          <w:ilvl w:val="0"/>
          <w:numId w:val="1"/>
        </w:numPr>
        <w:ind w:left="567" w:hanging="425"/>
        <w:jc w:val="both"/>
        <w:rPr>
          <w:rFonts w:asciiTheme="minorHAnsi" w:eastAsiaTheme="minorEastAsia" w:hAnsiTheme="minorHAnsi"/>
          <w:lang w:val="en-US"/>
        </w:rPr>
      </w:pPr>
      <w:proofErr w:type="gramStart"/>
      <w:r w:rsidRPr="00BF2268">
        <w:rPr>
          <w:rFonts w:eastAsia="Calibri" w:cs="Calibri"/>
          <w:lang w:val="en-US"/>
        </w:rPr>
        <w:t>continuity</w:t>
      </w:r>
      <w:proofErr w:type="gramEnd"/>
      <w:r w:rsidRPr="00BF2268">
        <w:rPr>
          <w:rFonts w:eastAsia="Calibri" w:cs="Calibri"/>
          <w:lang w:val="en-US"/>
        </w:rPr>
        <w:t xml:space="preserve"> of initiatives should be a condition for achieving scalability. So </w:t>
      </w:r>
      <w:r w:rsidR="004802E7" w:rsidRPr="00BF2268">
        <w:rPr>
          <w:rFonts w:eastAsia="Calibri" w:cs="Calibri"/>
          <w:lang w:val="en-US"/>
        </w:rPr>
        <w:t>far,</w:t>
      </w:r>
      <w:r w:rsidRPr="00BF2268">
        <w:rPr>
          <w:rFonts w:eastAsia="Calibri" w:cs="Calibri"/>
          <w:lang w:val="en-US"/>
        </w:rPr>
        <w:t xml:space="preserve"> the national experience shows that the great challenge for the O</w:t>
      </w:r>
      <w:r>
        <w:rPr>
          <w:rFonts w:eastAsia="Calibri" w:cs="Calibri"/>
          <w:lang w:val="en-US"/>
        </w:rPr>
        <w:t>C</w:t>
      </w:r>
      <w:r w:rsidRPr="00BF2268">
        <w:rPr>
          <w:rFonts w:eastAsia="Calibri" w:cs="Calibri"/>
          <w:lang w:val="en-US"/>
        </w:rPr>
        <w:t xml:space="preserve">s that have obtained funds from the FPA is to continue developing new initiatives, a situation that does not occur. In this sense, the CMS opens a significant opportunity to know if the increase in the amounts of the projects, as well as the longer periods of operation of these, together with the greater resources placed in organizational training and empowerment, can lead to </w:t>
      </w:r>
      <w:r w:rsidR="009F5573">
        <w:rPr>
          <w:rFonts w:eastAsia="Calibri" w:cs="Calibri"/>
          <w:lang w:val="en-US"/>
        </w:rPr>
        <w:t xml:space="preserve">an </w:t>
      </w:r>
      <w:r w:rsidRPr="00BF2268">
        <w:rPr>
          <w:rFonts w:eastAsia="Calibri" w:cs="Calibri"/>
          <w:lang w:val="en-US"/>
        </w:rPr>
        <w:t xml:space="preserve">increase </w:t>
      </w:r>
      <w:r w:rsidR="009F5573">
        <w:rPr>
          <w:rFonts w:eastAsia="Calibri" w:cs="Calibri"/>
          <w:lang w:val="en-US"/>
        </w:rPr>
        <w:t xml:space="preserve">in </w:t>
      </w:r>
      <w:r w:rsidRPr="00BF2268">
        <w:rPr>
          <w:rFonts w:eastAsia="Calibri" w:cs="Calibri"/>
          <w:lang w:val="en-US"/>
        </w:rPr>
        <w:t>the possibilities of continuity;</w:t>
      </w:r>
    </w:p>
    <w:p w14:paraId="275D8491" w14:textId="23DFA12F" w:rsidR="00346147" w:rsidRPr="001D75E5" w:rsidRDefault="00346147" w:rsidP="00346147">
      <w:pPr>
        <w:pStyle w:val="Prrafodelista"/>
        <w:numPr>
          <w:ilvl w:val="0"/>
          <w:numId w:val="1"/>
        </w:numPr>
        <w:ind w:left="567" w:hanging="425"/>
        <w:jc w:val="both"/>
        <w:rPr>
          <w:rFonts w:asciiTheme="minorHAnsi" w:eastAsiaTheme="minorEastAsia" w:hAnsiTheme="minorHAnsi"/>
          <w:lang w:val="en-US"/>
        </w:rPr>
      </w:pPr>
      <w:r w:rsidRPr="00BF2268">
        <w:rPr>
          <w:rFonts w:eastAsia="Calibri" w:cs="Calibri"/>
          <w:lang w:val="en-US"/>
        </w:rPr>
        <w:t xml:space="preserve">In a preliminary way, it is possible to point out that, in order to generate processes in which rural communities are central </w:t>
      </w:r>
      <w:r w:rsidR="00E73508">
        <w:rPr>
          <w:rFonts w:eastAsia="Calibri" w:cs="Calibri"/>
          <w:lang w:val="en-US"/>
        </w:rPr>
        <w:t>stakeholders</w:t>
      </w:r>
      <w:r w:rsidR="00E73508" w:rsidRPr="00BF2268">
        <w:rPr>
          <w:rFonts w:eastAsia="Calibri" w:cs="Calibri"/>
          <w:lang w:val="en-US"/>
        </w:rPr>
        <w:t xml:space="preserve"> </w:t>
      </w:r>
      <w:r w:rsidRPr="00BF2268">
        <w:rPr>
          <w:rFonts w:eastAsia="Calibri" w:cs="Calibri"/>
          <w:lang w:val="en-US"/>
        </w:rPr>
        <w:t xml:space="preserve">in the recovery and sustainability of their territories, generating local and global environmental benefits, a different articulation is necessary to that which has been proposed in each one of the initiatives analyzed. The strategy of such initiatives has aimed to: </w:t>
      </w:r>
      <w:proofErr w:type="spellStart"/>
      <w:r w:rsidRPr="00BF2268">
        <w:rPr>
          <w:rFonts w:eastAsia="Calibri" w:cs="Calibri"/>
          <w:lang w:val="en-US"/>
        </w:rPr>
        <w:t>i</w:t>
      </w:r>
      <w:proofErr w:type="spellEnd"/>
      <w:r w:rsidRPr="00BF2268">
        <w:rPr>
          <w:rFonts w:eastAsia="Calibri" w:cs="Calibri"/>
          <w:lang w:val="en-US"/>
        </w:rPr>
        <w:t xml:space="preserve">) modify or improve environmental instruments of limited scope, seeking, from such instruments, to modify or articulate the major instruments of rural intervention; and ii) establish heritage conservation and restoration programs with </w:t>
      </w:r>
      <w:r w:rsidR="00E73508">
        <w:rPr>
          <w:rFonts w:eastAsia="Calibri" w:cs="Calibri"/>
          <w:lang w:val="en-US"/>
        </w:rPr>
        <w:t>stakeholders</w:t>
      </w:r>
      <w:r w:rsidRPr="00BF2268">
        <w:rPr>
          <w:rFonts w:eastAsia="Calibri" w:cs="Calibri"/>
          <w:lang w:val="en-US"/>
        </w:rPr>
        <w:t xml:space="preserve"> who, being sensitive to such actions, have short-term subsistence and income generation as their first line of interest. </w:t>
      </w:r>
      <w:r w:rsidRPr="001D75E5">
        <w:rPr>
          <w:rFonts w:eastAsia="Calibri" w:cs="Calibri"/>
          <w:lang w:val="en-US"/>
        </w:rPr>
        <w:t xml:space="preserve">In doing this, insufficient attention has been paid to the territorial, social, cultural, and economic magnitude of such purpose, nor to the existence of dominant </w:t>
      </w:r>
      <w:r w:rsidR="00E73508">
        <w:rPr>
          <w:rFonts w:eastAsia="Calibri" w:cs="Calibri"/>
          <w:lang w:val="en-US"/>
        </w:rPr>
        <w:t>stakeholders</w:t>
      </w:r>
      <w:r w:rsidRPr="001D75E5">
        <w:rPr>
          <w:rFonts w:eastAsia="Calibri" w:cs="Calibri"/>
          <w:lang w:val="en-US"/>
        </w:rPr>
        <w:t xml:space="preserve"> in rural action. </w:t>
      </w:r>
      <w:bookmarkStart w:id="485" w:name="_Hlk53138196"/>
      <w:r w:rsidRPr="001D75E5">
        <w:rPr>
          <w:rFonts w:eastAsia="Calibri" w:cs="Calibri"/>
          <w:lang w:val="en-US"/>
        </w:rPr>
        <w:t xml:space="preserve">In this framework, it seems necessary that any instrumental development that aims to address the sustainability of the natural processes of such territories, within a framework of maintaining or improving the socio-economic well-being of the rural population, increasing their resilience and under criteria of empowerment, organizational strengthening and gender approach, while generating territorial and global </w:t>
      </w:r>
      <w:r w:rsidRPr="001D75E5">
        <w:rPr>
          <w:rFonts w:eastAsia="Calibri" w:cs="Calibri"/>
          <w:lang w:val="en-US"/>
        </w:rPr>
        <w:lastRenderedPageBreak/>
        <w:t>environmental benefits, requires the development of initiatives and mechanisms to internalize such aspects in the instruments and management of the sectoral ministries linked to productive development.</w:t>
      </w:r>
    </w:p>
    <w:p w14:paraId="49B376AE" w14:textId="77777777" w:rsidR="00346147" w:rsidRPr="005B3539" w:rsidRDefault="00346147" w:rsidP="00AB2BFD">
      <w:pPr>
        <w:pStyle w:val="Ttulo2"/>
        <w:numPr>
          <w:ilvl w:val="1"/>
          <w:numId w:val="16"/>
        </w:numPr>
        <w:spacing w:before="0" w:after="80" w:line="240" w:lineRule="auto"/>
        <w:ind w:hanging="750"/>
      </w:pPr>
      <w:bookmarkStart w:id="486" w:name="_Toc61879284"/>
      <w:bookmarkEnd w:id="485"/>
      <w:proofErr w:type="spellStart"/>
      <w:r>
        <w:t>G</w:t>
      </w:r>
      <w:r w:rsidRPr="005B319D">
        <w:t>ender</w:t>
      </w:r>
      <w:proofErr w:type="spellEnd"/>
      <w:r w:rsidRPr="005B319D">
        <w:t xml:space="preserve"> </w:t>
      </w:r>
      <w:proofErr w:type="spellStart"/>
      <w:r w:rsidRPr="005B319D">
        <w:t>Issues</w:t>
      </w:r>
      <w:bookmarkEnd w:id="486"/>
      <w:proofErr w:type="spellEnd"/>
    </w:p>
    <w:p w14:paraId="04DCE069" w14:textId="77777777" w:rsidR="00346147" w:rsidRPr="0019297F" w:rsidRDefault="00346147" w:rsidP="00346147">
      <w:pPr>
        <w:rPr>
          <w:lang w:val="en-US"/>
        </w:rPr>
      </w:pPr>
      <w:r w:rsidRPr="0019297F">
        <w:rPr>
          <w:lang w:val="en-US"/>
        </w:rPr>
        <w:t>The project carried out a series of activities in which most of the participants were women of all ages.</w:t>
      </w:r>
    </w:p>
    <w:p w14:paraId="2899BE8A" w14:textId="3CE074FB" w:rsidR="00346147" w:rsidRPr="005B319D" w:rsidRDefault="00346147" w:rsidP="00346147">
      <w:pPr>
        <w:rPr>
          <w:lang w:val="en-US"/>
        </w:rPr>
      </w:pPr>
      <w:r w:rsidRPr="005B319D">
        <w:rPr>
          <w:lang w:val="en-US"/>
        </w:rPr>
        <w:t xml:space="preserve">The CMS carried out a very important activity that consisted of a gender-specific survey, where valuable information was collected on the living conditions of peasant and </w:t>
      </w:r>
      <w:proofErr w:type="spellStart"/>
      <w:r w:rsidRPr="005B319D">
        <w:rPr>
          <w:lang w:val="en-US"/>
        </w:rPr>
        <w:t>Mapuche</w:t>
      </w:r>
      <w:proofErr w:type="spellEnd"/>
      <w:r w:rsidRPr="005B319D">
        <w:rPr>
          <w:lang w:val="en-US"/>
        </w:rPr>
        <w:t xml:space="preserve"> women. The data collected provides information on family income, types of work performed, problems of domestic violence and cultural changes in the </w:t>
      </w:r>
      <w:proofErr w:type="spellStart"/>
      <w:r w:rsidRPr="005B319D">
        <w:rPr>
          <w:lang w:val="en-US"/>
        </w:rPr>
        <w:t>Mapuche</w:t>
      </w:r>
      <w:proofErr w:type="spellEnd"/>
      <w:r w:rsidRPr="005B319D">
        <w:rPr>
          <w:lang w:val="en-US"/>
        </w:rPr>
        <w:t xml:space="preserve"> people as a result of the entry of evangelical organizations within their territories.</w:t>
      </w:r>
      <w:r>
        <w:rPr>
          <w:lang w:val="en-US"/>
        </w:rPr>
        <w:t xml:space="preserve"> </w:t>
      </w:r>
      <w:r w:rsidRPr="005B319D">
        <w:rPr>
          <w:lang w:val="en-US"/>
        </w:rPr>
        <w:t>However, all this information did not materialize in</w:t>
      </w:r>
      <w:r w:rsidR="009F5573">
        <w:rPr>
          <w:lang w:val="en-US"/>
        </w:rPr>
        <w:t>to</w:t>
      </w:r>
      <w:r w:rsidRPr="005B319D">
        <w:rPr>
          <w:lang w:val="en-US"/>
        </w:rPr>
        <w:t xml:space="preserve"> a strategy to address specific aspects and demands of women of different ages. Within this framework, the gender approach was reduced to the participation of women in workshops and projects, but no effort was made to collect specific information on each community project.</w:t>
      </w:r>
    </w:p>
    <w:p w14:paraId="2D2F75EC" w14:textId="77777777" w:rsidR="00346147" w:rsidRPr="005B3539" w:rsidRDefault="00346147" w:rsidP="00AB2BFD">
      <w:pPr>
        <w:pStyle w:val="Ttulo2"/>
        <w:numPr>
          <w:ilvl w:val="1"/>
          <w:numId w:val="16"/>
        </w:numPr>
        <w:spacing w:before="0" w:after="80" w:line="240" w:lineRule="auto"/>
        <w:ind w:hanging="750"/>
      </w:pPr>
      <w:bookmarkStart w:id="487" w:name="_Toc61879285"/>
      <w:proofErr w:type="spellStart"/>
      <w:r w:rsidRPr="005B319D">
        <w:t>Approach</w:t>
      </w:r>
      <w:proofErr w:type="spellEnd"/>
      <w:r w:rsidRPr="005B319D">
        <w:t xml:space="preserve"> to </w:t>
      </w:r>
      <w:proofErr w:type="spellStart"/>
      <w:r w:rsidRPr="005B319D">
        <w:t>Native</w:t>
      </w:r>
      <w:proofErr w:type="spellEnd"/>
      <w:r w:rsidRPr="005B319D">
        <w:t xml:space="preserve"> </w:t>
      </w:r>
      <w:proofErr w:type="spellStart"/>
      <w:r w:rsidRPr="005B319D">
        <w:t>Peoples</w:t>
      </w:r>
      <w:bookmarkEnd w:id="487"/>
      <w:proofErr w:type="spellEnd"/>
    </w:p>
    <w:p w14:paraId="10CBA4A5" w14:textId="2BA8D15D" w:rsidR="00346147" w:rsidRPr="005B319D" w:rsidRDefault="00346147" w:rsidP="00346147">
      <w:pPr>
        <w:spacing w:after="80" w:line="240" w:lineRule="auto"/>
        <w:jc w:val="both"/>
        <w:rPr>
          <w:lang w:val="en-US"/>
        </w:rPr>
      </w:pPr>
      <w:r w:rsidRPr="005B319D">
        <w:rPr>
          <w:lang w:val="en-US"/>
        </w:rPr>
        <w:t>The CMS had good results in some indigenous organizations in the Araucanía Region, where translators from Spanish to Mapudungun were provided for those participants who did not understand Spanish well, so the dialogue was culturally relevant and facilitated understanding among</w:t>
      </w:r>
      <w:r w:rsidR="009F5573">
        <w:rPr>
          <w:lang w:val="en-US"/>
        </w:rPr>
        <w:t>st</w:t>
      </w:r>
      <w:r w:rsidRPr="005B319D">
        <w:rPr>
          <w:lang w:val="en-US"/>
        </w:rPr>
        <w:t xml:space="preserve"> the staff of the CMS and its partners with</w:t>
      </w:r>
      <w:r w:rsidR="009F5573">
        <w:rPr>
          <w:lang w:val="en-US"/>
        </w:rPr>
        <w:t xml:space="preserve">in the </w:t>
      </w:r>
      <w:r w:rsidRPr="005B319D">
        <w:rPr>
          <w:lang w:val="en-US"/>
        </w:rPr>
        <w:t xml:space="preserve">communities. There was also a very </w:t>
      </w:r>
      <w:r w:rsidR="009F5573" w:rsidRPr="005B319D">
        <w:rPr>
          <w:lang w:val="en-US"/>
        </w:rPr>
        <w:t>respectable</w:t>
      </w:r>
      <w:r w:rsidRPr="005B319D">
        <w:rPr>
          <w:lang w:val="en-US"/>
        </w:rPr>
        <w:t xml:space="preserve"> success in hiring technical support from small local consultants formed by </w:t>
      </w:r>
      <w:proofErr w:type="spellStart"/>
      <w:r w:rsidRPr="005B319D">
        <w:rPr>
          <w:lang w:val="en-US"/>
        </w:rPr>
        <w:t>Mapuche</w:t>
      </w:r>
      <w:proofErr w:type="spellEnd"/>
      <w:r w:rsidRPr="005B319D">
        <w:rPr>
          <w:lang w:val="en-US"/>
        </w:rPr>
        <w:t xml:space="preserve"> professionals, which strengthened these companies and the communities with which they interacted, allowing </w:t>
      </w:r>
      <w:r w:rsidR="009F5573">
        <w:rPr>
          <w:lang w:val="en-US"/>
        </w:rPr>
        <w:t xml:space="preserve">for </w:t>
      </w:r>
      <w:r w:rsidRPr="005B319D">
        <w:rPr>
          <w:lang w:val="en-US"/>
        </w:rPr>
        <w:t xml:space="preserve">a dialogue and </w:t>
      </w:r>
      <w:r w:rsidR="009F5573">
        <w:rPr>
          <w:lang w:val="en-US"/>
        </w:rPr>
        <w:t xml:space="preserve">a </w:t>
      </w:r>
      <w:r w:rsidRPr="005B319D">
        <w:rPr>
          <w:lang w:val="en-US"/>
        </w:rPr>
        <w:t>successful and fluid implementation of projects, especially in stony.</w:t>
      </w:r>
    </w:p>
    <w:p w14:paraId="74E33D87" w14:textId="77777777" w:rsidR="003C7814" w:rsidRPr="00346147" w:rsidRDefault="003C7814" w:rsidP="003C7814">
      <w:pPr>
        <w:spacing w:after="80" w:line="240" w:lineRule="auto"/>
        <w:jc w:val="both"/>
        <w:rPr>
          <w:lang w:val="en-US"/>
        </w:rPr>
      </w:pPr>
    </w:p>
    <w:p w14:paraId="4CBC4AEB" w14:textId="77777777" w:rsidR="003C7814" w:rsidRPr="00346147" w:rsidRDefault="003C7814" w:rsidP="003C7814">
      <w:pPr>
        <w:spacing w:after="80" w:line="240" w:lineRule="auto"/>
        <w:rPr>
          <w:lang w:val="en-US"/>
        </w:rPr>
      </w:pPr>
    </w:p>
    <w:p w14:paraId="6E930258" w14:textId="77777777" w:rsidR="003C7814" w:rsidRPr="00346147" w:rsidRDefault="003C7814" w:rsidP="003C7814">
      <w:pPr>
        <w:spacing w:after="80" w:line="240" w:lineRule="auto"/>
        <w:rPr>
          <w:lang w:val="en-US"/>
        </w:rPr>
      </w:pPr>
    </w:p>
    <w:p w14:paraId="18CDD62B" w14:textId="77777777" w:rsidR="003C7814" w:rsidRPr="00346147" w:rsidRDefault="003C7814" w:rsidP="003C7814">
      <w:pPr>
        <w:spacing w:after="80" w:line="240" w:lineRule="auto"/>
        <w:rPr>
          <w:lang w:val="en-US"/>
        </w:rPr>
      </w:pPr>
    </w:p>
    <w:p w14:paraId="2B9DEE30" w14:textId="77777777" w:rsidR="003C7814" w:rsidRPr="00346147" w:rsidRDefault="003C7814" w:rsidP="003C7814">
      <w:pPr>
        <w:spacing w:after="80" w:line="240" w:lineRule="auto"/>
        <w:rPr>
          <w:lang w:val="en-US"/>
        </w:rPr>
        <w:sectPr w:rsidR="003C7814" w:rsidRPr="00346147">
          <w:pgSz w:w="12240" w:h="15840"/>
          <w:pgMar w:top="1417" w:right="1701" w:bottom="1417" w:left="1701" w:header="708" w:footer="708" w:gutter="0"/>
          <w:cols w:space="708"/>
          <w:docGrid w:linePitch="360"/>
        </w:sectPr>
      </w:pPr>
    </w:p>
    <w:p w14:paraId="641041F5" w14:textId="5CD9304D" w:rsidR="0098358A" w:rsidRPr="00F75422" w:rsidRDefault="0098358A" w:rsidP="00AB2BFD">
      <w:pPr>
        <w:pStyle w:val="Ttulo2"/>
        <w:numPr>
          <w:ilvl w:val="0"/>
          <w:numId w:val="16"/>
        </w:numPr>
        <w:spacing w:before="0" w:after="80" w:line="240" w:lineRule="auto"/>
        <w:rPr>
          <w:b/>
          <w:bCs/>
          <w:lang w:val="en-US"/>
        </w:rPr>
      </w:pPr>
      <w:bookmarkStart w:id="488" w:name="_Toc61879286"/>
      <w:r w:rsidRPr="00F75422">
        <w:rPr>
          <w:b/>
          <w:bCs/>
          <w:sz w:val="32"/>
          <w:szCs w:val="32"/>
          <w:lang w:val="en-US"/>
        </w:rPr>
        <w:lastRenderedPageBreak/>
        <w:t xml:space="preserve">Conclusions, </w:t>
      </w:r>
      <w:r w:rsidR="00F75422" w:rsidRPr="00F75422">
        <w:rPr>
          <w:b/>
          <w:bCs/>
          <w:sz w:val="32"/>
          <w:szCs w:val="32"/>
          <w:lang w:val="en-US"/>
        </w:rPr>
        <w:t>recommendations,</w:t>
      </w:r>
      <w:r w:rsidRPr="00F75422">
        <w:rPr>
          <w:b/>
          <w:bCs/>
          <w:sz w:val="32"/>
          <w:szCs w:val="32"/>
          <w:lang w:val="en-US"/>
        </w:rPr>
        <w:t xml:space="preserve"> and lessons</w:t>
      </w:r>
      <w:bookmarkEnd w:id="488"/>
    </w:p>
    <w:p w14:paraId="4B679119" w14:textId="5F2C9DAE" w:rsidR="003C7814" w:rsidRPr="00F75422" w:rsidRDefault="003C7814" w:rsidP="00AB2BFD">
      <w:pPr>
        <w:pStyle w:val="Ttulo2"/>
        <w:numPr>
          <w:ilvl w:val="1"/>
          <w:numId w:val="16"/>
        </w:numPr>
        <w:spacing w:before="0" w:after="80" w:line="240" w:lineRule="auto"/>
        <w:ind w:hanging="750"/>
        <w:rPr>
          <w:b/>
          <w:bCs/>
          <w:lang w:val="en-US"/>
        </w:rPr>
      </w:pPr>
      <w:bookmarkStart w:id="489" w:name="_Toc61879287"/>
      <w:r w:rsidRPr="00F75422">
        <w:rPr>
          <w:b/>
          <w:bCs/>
          <w:lang w:val="en-US"/>
        </w:rPr>
        <w:t>Conclusion</w:t>
      </w:r>
      <w:r w:rsidR="0098358A" w:rsidRPr="00F75422">
        <w:rPr>
          <w:b/>
          <w:bCs/>
          <w:lang w:val="en-US"/>
        </w:rPr>
        <w:t>s</w:t>
      </w:r>
      <w:bookmarkEnd w:id="489"/>
    </w:p>
    <w:p w14:paraId="7281BA54" w14:textId="77777777" w:rsidR="0027545F" w:rsidRPr="00912350" w:rsidRDefault="0027545F" w:rsidP="0027545F">
      <w:pPr>
        <w:jc w:val="both"/>
        <w:rPr>
          <w:rFonts w:asciiTheme="majorHAnsi" w:eastAsiaTheme="majorEastAsia" w:hAnsiTheme="majorHAnsi" w:cstheme="majorBidi"/>
          <w:b/>
          <w:bCs/>
          <w:color w:val="365F91" w:themeColor="accent1" w:themeShade="BF"/>
          <w:lang w:val="en-US"/>
        </w:rPr>
      </w:pPr>
      <w:r w:rsidRPr="00912350">
        <w:rPr>
          <w:rFonts w:asciiTheme="majorHAnsi" w:eastAsiaTheme="majorEastAsia" w:hAnsiTheme="majorHAnsi" w:cstheme="majorBidi"/>
          <w:b/>
          <w:bCs/>
          <w:color w:val="365F91" w:themeColor="accent1" w:themeShade="BF"/>
          <w:lang w:val="en-US"/>
        </w:rPr>
        <w:t>Design</w:t>
      </w:r>
    </w:p>
    <w:p w14:paraId="0CA41FDC" w14:textId="390DC230" w:rsidR="00CE1263" w:rsidRPr="00D00E6B" w:rsidRDefault="00CE1263" w:rsidP="0027545F">
      <w:pPr>
        <w:jc w:val="both"/>
        <w:rPr>
          <w:lang w:val="en-US"/>
        </w:rPr>
      </w:pPr>
      <w:r w:rsidRPr="00D00E6B">
        <w:rPr>
          <w:lang w:val="en-US"/>
        </w:rPr>
        <w:t xml:space="preserve">The project was designed to advance, in parallel, on three highly challenging fronts: </w:t>
      </w:r>
      <w:proofErr w:type="spellStart"/>
      <w:r w:rsidRPr="00D00E6B">
        <w:rPr>
          <w:lang w:val="en-US"/>
        </w:rPr>
        <w:t>i</w:t>
      </w:r>
      <w:proofErr w:type="spellEnd"/>
      <w:r w:rsidRPr="00D00E6B">
        <w:rPr>
          <w:lang w:val="en-US"/>
        </w:rPr>
        <w:t xml:space="preserve">) to modify the serious trends and patterns of ecosystem degradation observed in the Mediterranean Ecoregion of Chile, by making a proactive effort to restore biodiversity and ecosystem functions at scale in degraded territories; (ii) strengthen organized communities so that they can act in a concerted manner to identify and implement appropriate technical innovations for the generation of environmental and global benefits using investment resources, through projects, in specific territories generating social, economic and biophysical synergies; and (iii) develop a new model of sustainable rural development, based on the coordination of the institutional framework, which provides a basis for faster transfer and better practices. It is clear that addressing the three fronts mentioned above meant developing a complex project, with several assumptions that were not met and with very ambitious proposals for mechanisms and demanding goals. All </w:t>
      </w:r>
      <w:r w:rsidR="00352C01" w:rsidRPr="00D00E6B">
        <w:rPr>
          <w:lang w:val="en-US"/>
        </w:rPr>
        <w:t xml:space="preserve">of </w:t>
      </w:r>
      <w:r w:rsidRPr="00D00E6B">
        <w:rPr>
          <w:lang w:val="en-US"/>
        </w:rPr>
        <w:t xml:space="preserve">these design factors </w:t>
      </w:r>
      <w:r w:rsidR="005A604C" w:rsidRPr="00D00E6B">
        <w:rPr>
          <w:lang w:val="en-US"/>
        </w:rPr>
        <w:t xml:space="preserve">were </w:t>
      </w:r>
      <w:r w:rsidRPr="00D00E6B">
        <w:rPr>
          <w:lang w:val="en-US"/>
        </w:rPr>
        <w:t xml:space="preserve">very relevant in </w:t>
      </w:r>
      <w:r w:rsidR="005A604C" w:rsidRPr="00D00E6B">
        <w:rPr>
          <w:lang w:val="en-US"/>
        </w:rPr>
        <w:t xml:space="preserve">regards to </w:t>
      </w:r>
      <w:r w:rsidRPr="00D00E6B">
        <w:rPr>
          <w:lang w:val="en-US"/>
        </w:rPr>
        <w:t>the weak results achieved.</w:t>
      </w:r>
    </w:p>
    <w:p w14:paraId="168C2ADB" w14:textId="4606E994" w:rsidR="00CE1263" w:rsidRPr="00D00E6B" w:rsidRDefault="0027545F" w:rsidP="00CE1263">
      <w:pPr>
        <w:jc w:val="both"/>
        <w:rPr>
          <w:lang w:val="en-US"/>
        </w:rPr>
      </w:pPr>
      <w:r w:rsidRPr="00D00E6B">
        <w:rPr>
          <w:lang w:val="en-US"/>
        </w:rPr>
        <w:t>Although the execution weaknesses cannot be ignored, the project design explains an important part of the limitations in the project's progress towards its results.</w:t>
      </w:r>
      <w:r w:rsidR="00742566" w:rsidRPr="00D00E6B">
        <w:rPr>
          <w:lang w:val="en-US"/>
        </w:rPr>
        <w:t xml:space="preserve">  </w:t>
      </w:r>
      <w:r w:rsidR="00CE1263" w:rsidRPr="00D00E6B">
        <w:rPr>
          <w:lang w:val="en-US"/>
        </w:rPr>
        <w:t xml:space="preserve">On the one hand, the project focuses on the small farmer sectors, which have land that, in general, presents high levels of transformation. For the same reason, they are mostly </w:t>
      </w:r>
      <w:r w:rsidR="009C4E07" w:rsidRPr="00D00E6B">
        <w:rPr>
          <w:lang w:val="en-US"/>
        </w:rPr>
        <w:t xml:space="preserve">devoid of ecosystem assets and of habitats in the ecoregion to be protected, or </w:t>
      </w:r>
      <w:r w:rsidR="00D00E6B" w:rsidRPr="00D00E6B">
        <w:rPr>
          <w:lang w:val="en-US"/>
        </w:rPr>
        <w:t>restored.</w:t>
      </w:r>
      <w:r w:rsidR="00CE1263" w:rsidRPr="00D00E6B">
        <w:rPr>
          <w:lang w:val="en-US"/>
        </w:rPr>
        <w:t xml:space="preserve"> This generated difficulty in designing activities pertinent to the project's objective and, therefore, the project was unable to develop experiences scalable to the ecoregion. This situation was intensified by the fact that small landowners own only 25% of the </w:t>
      </w:r>
      <w:proofErr w:type="spellStart"/>
      <w:r w:rsidR="00CE1263" w:rsidRPr="00D00E6B">
        <w:rPr>
          <w:lang w:val="en-US"/>
        </w:rPr>
        <w:t>ecoregional</w:t>
      </w:r>
      <w:proofErr w:type="spellEnd"/>
      <w:r w:rsidR="00CE1263" w:rsidRPr="00D00E6B">
        <w:rPr>
          <w:lang w:val="en-US"/>
        </w:rPr>
        <w:t xml:space="preserve"> surface, which obviously mean</w:t>
      </w:r>
      <w:r w:rsidR="009C4E07" w:rsidRPr="00D00E6B">
        <w:rPr>
          <w:lang w:val="en-US"/>
        </w:rPr>
        <w:t xml:space="preserve">t </w:t>
      </w:r>
      <w:r w:rsidR="00CE1263" w:rsidRPr="00D00E6B">
        <w:rPr>
          <w:lang w:val="en-US"/>
        </w:rPr>
        <w:t>a new limitation to scalability. On the other hand, although less relevant, given the barriers to progress towards results 1, 2</w:t>
      </w:r>
      <w:r w:rsidR="005A604C" w:rsidRPr="00D00E6B">
        <w:rPr>
          <w:lang w:val="en-US"/>
        </w:rPr>
        <w:t>,</w:t>
      </w:r>
      <w:r w:rsidR="00CE1263" w:rsidRPr="00D00E6B">
        <w:rPr>
          <w:lang w:val="en-US"/>
        </w:rPr>
        <w:t xml:space="preserve"> and to a lesser extent 3, which generated the </w:t>
      </w:r>
      <w:r w:rsidR="009C4E07" w:rsidRPr="00D00E6B">
        <w:rPr>
          <w:lang w:val="en-US"/>
        </w:rPr>
        <w:t xml:space="preserve">aforementioned </w:t>
      </w:r>
      <w:r w:rsidR="00CE1263" w:rsidRPr="00D00E6B">
        <w:rPr>
          <w:lang w:val="en-US"/>
        </w:rPr>
        <w:t xml:space="preserve">design problem, the project established very ambitious indicators and goals that were impossible to meet, which caused great problems for the executing teams, because they were pressured to achieve unattainable goals in the short term, forcing them to place substantive efforts in these activities, which prevented them from </w:t>
      </w:r>
      <w:r w:rsidR="00742566" w:rsidRPr="00D00E6B">
        <w:rPr>
          <w:lang w:val="en-US"/>
        </w:rPr>
        <w:t xml:space="preserve">reaching </w:t>
      </w:r>
      <w:r w:rsidR="00CE1263" w:rsidRPr="00D00E6B">
        <w:rPr>
          <w:lang w:val="en-US"/>
        </w:rPr>
        <w:t>a set of strategic tasks, critical for the continuity and, eventually, the replicability of the results.</w:t>
      </w:r>
    </w:p>
    <w:p w14:paraId="09577630" w14:textId="77777777" w:rsidR="0027545F" w:rsidRDefault="0027545F" w:rsidP="0027545F">
      <w:pPr>
        <w:jc w:val="both"/>
        <w:rPr>
          <w:lang w:val="en-US"/>
        </w:rPr>
      </w:pPr>
      <w:r w:rsidRPr="008A1BC6">
        <w:rPr>
          <w:lang w:val="en-US"/>
        </w:rPr>
        <w:t>The aforementioned applies to the three components that propose physical intervention activities in the territory.</w:t>
      </w:r>
      <w:r>
        <w:rPr>
          <w:lang w:val="en-US"/>
        </w:rPr>
        <w:t xml:space="preserve"> </w:t>
      </w:r>
      <w:r w:rsidRPr="008A1BC6">
        <w:rPr>
          <w:lang w:val="en-US"/>
        </w:rPr>
        <w:t xml:space="preserve">In the case of component 4, strengthening </w:t>
      </w:r>
      <w:r>
        <w:rPr>
          <w:lang w:val="en-US"/>
        </w:rPr>
        <w:t xml:space="preserve">of </w:t>
      </w:r>
      <w:r w:rsidRPr="008A1BC6">
        <w:rPr>
          <w:lang w:val="en-US"/>
        </w:rPr>
        <w:t xml:space="preserve">organizations, the project design did not generate limitations such as those indicated, which allowed </w:t>
      </w:r>
      <w:r>
        <w:rPr>
          <w:lang w:val="en-US"/>
        </w:rPr>
        <w:t xml:space="preserve">for </w:t>
      </w:r>
      <w:r w:rsidRPr="008A1BC6">
        <w:rPr>
          <w:lang w:val="en-US"/>
        </w:rPr>
        <w:t>significant advances.</w:t>
      </w:r>
    </w:p>
    <w:p w14:paraId="7B5DCAA1" w14:textId="77777777" w:rsidR="0027545F" w:rsidRPr="008A1BC6" w:rsidRDefault="0027545F" w:rsidP="0027545F">
      <w:pPr>
        <w:pStyle w:val="Ttulo4"/>
        <w:rPr>
          <w:rFonts w:ascii="Calibri" w:eastAsia="Times New Roman" w:hAnsi="Calibri" w:cs="Times New Roman"/>
          <w:i w:val="0"/>
          <w:iCs w:val="0"/>
          <w:color w:val="auto"/>
          <w:lang w:val="en-US"/>
        </w:rPr>
      </w:pPr>
      <w:r w:rsidRPr="008A1BC6">
        <w:rPr>
          <w:rFonts w:ascii="Calibri" w:eastAsia="Times New Roman" w:hAnsi="Calibri" w:cs="Times New Roman"/>
          <w:i w:val="0"/>
          <w:iCs w:val="0"/>
          <w:color w:val="auto"/>
          <w:lang w:val="en-US"/>
        </w:rPr>
        <w:t xml:space="preserve">However, from the design point of view, it is </w:t>
      </w:r>
      <w:r>
        <w:rPr>
          <w:rFonts w:ascii="Calibri" w:eastAsia="Times New Roman" w:hAnsi="Calibri" w:cs="Times New Roman"/>
          <w:i w:val="0"/>
          <w:iCs w:val="0"/>
          <w:color w:val="auto"/>
          <w:lang w:val="en-US"/>
        </w:rPr>
        <w:t>noteworthy</w:t>
      </w:r>
      <w:r w:rsidRPr="008A1BC6">
        <w:rPr>
          <w:rFonts w:ascii="Calibri" w:eastAsia="Times New Roman" w:hAnsi="Calibri" w:cs="Times New Roman"/>
          <w:i w:val="0"/>
          <w:iCs w:val="0"/>
          <w:color w:val="auto"/>
          <w:lang w:val="en-US"/>
        </w:rPr>
        <w:t xml:space="preserve"> that this result did not have an associated budget, which would have avoided problems of how to deal with its execution and would have given greater transparency to the management of the project.</w:t>
      </w:r>
    </w:p>
    <w:p w14:paraId="58336F5C" w14:textId="21A5A024" w:rsidR="0027545F" w:rsidRDefault="0027545F" w:rsidP="0027545F">
      <w:pPr>
        <w:pStyle w:val="Ttulo4"/>
        <w:rPr>
          <w:rFonts w:ascii="Calibri" w:eastAsia="Times New Roman" w:hAnsi="Calibri" w:cs="Times New Roman"/>
          <w:i w:val="0"/>
          <w:iCs w:val="0"/>
          <w:color w:val="auto"/>
          <w:lang w:val="en-US"/>
        </w:rPr>
      </w:pPr>
    </w:p>
    <w:p w14:paraId="69FD3EB2" w14:textId="2141C822" w:rsidR="004F5C55" w:rsidRDefault="004F5C55" w:rsidP="004F5C55">
      <w:pPr>
        <w:rPr>
          <w:lang w:val="en-US"/>
        </w:rPr>
      </w:pPr>
    </w:p>
    <w:p w14:paraId="73A791B9" w14:textId="6C82BEFE" w:rsidR="004F5C55" w:rsidRDefault="004F5C55" w:rsidP="004F5C55">
      <w:pPr>
        <w:rPr>
          <w:lang w:val="en-US"/>
        </w:rPr>
      </w:pPr>
    </w:p>
    <w:p w14:paraId="6EE5FD26" w14:textId="7AB4822D" w:rsidR="004F5C55" w:rsidRDefault="004F5C55" w:rsidP="004F5C55">
      <w:pPr>
        <w:rPr>
          <w:lang w:val="en-US"/>
        </w:rPr>
      </w:pPr>
    </w:p>
    <w:p w14:paraId="79F2E4D7" w14:textId="77777777" w:rsidR="00EA4A02" w:rsidRPr="004F5C55" w:rsidRDefault="00EA4A02" w:rsidP="004F5C55">
      <w:pPr>
        <w:rPr>
          <w:lang w:val="en-US"/>
        </w:rPr>
      </w:pPr>
    </w:p>
    <w:p w14:paraId="71DDFEEC" w14:textId="1164A5E3" w:rsidR="0027545F" w:rsidRPr="00FE3F2C" w:rsidRDefault="0027545F" w:rsidP="0027545F">
      <w:pPr>
        <w:jc w:val="both"/>
        <w:rPr>
          <w:rFonts w:asciiTheme="majorHAnsi" w:eastAsiaTheme="majorEastAsia" w:hAnsiTheme="majorHAnsi" w:cstheme="majorBidi"/>
          <w:b/>
          <w:bCs/>
          <w:i/>
          <w:iCs/>
          <w:color w:val="365F91" w:themeColor="accent1" w:themeShade="BF"/>
          <w:lang w:val="en-US"/>
        </w:rPr>
      </w:pPr>
      <w:r w:rsidRPr="00FE3F2C">
        <w:rPr>
          <w:rFonts w:asciiTheme="majorHAnsi" w:eastAsiaTheme="majorEastAsia" w:hAnsiTheme="majorHAnsi" w:cstheme="majorBidi"/>
          <w:b/>
          <w:bCs/>
          <w:i/>
          <w:iCs/>
          <w:color w:val="365F91" w:themeColor="accent1" w:themeShade="BF"/>
          <w:lang w:val="en-US"/>
        </w:rPr>
        <w:lastRenderedPageBreak/>
        <w:t>Execution</w:t>
      </w:r>
    </w:p>
    <w:p w14:paraId="77CA7B47" w14:textId="5D3CAF28" w:rsidR="0027545F" w:rsidRDefault="0027545F" w:rsidP="0027545F">
      <w:pPr>
        <w:jc w:val="both"/>
        <w:rPr>
          <w:lang w:val="en-US"/>
        </w:rPr>
      </w:pPr>
      <w:r w:rsidRPr="005F2B1C">
        <w:rPr>
          <w:lang w:val="en-US"/>
        </w:rPr>
        <w:t xml:space="preserve">Although the design problems explain </w:t>
      </w:r>
      <w:r>
        <w:rPr>
          <w:lang w:val="en-US"/>
        </w:rPr>
        <w:t>part</w:t>
      </w:r>
      <w:r w:rsidRPr="005F2B1C">
        <w:rPr>
          <w:lang w:val="en-US"/>
        </w:rPr>
        <w:t xml:space="preserve"> of the weaknesses in the progress of the project with respect to its first three results, it cannot be ignored that the execution weaknesses deepened such problems.</w:t>
      </w:r>
    </w:p>
    <w:p w14:paraId="2DE83852" w14:textId="77777777" w:rsidR="0027545F" w:rsidRDefault="0027545F" w:rsidP="0027545F">
      <w:pPr>
        <w:jc w:val="both"/>
        <w:rPr>
          <w:rFonts w:eastAsia="Calibri" w:cs="Calibri"/>
          <w:lang w:val="en-US"/>
        </w:rPr>
      </w:pPr>
      <w:r w:rsidRPr="00200AD3">
        <w:rPr>
          <w:lang w:val="en-US"/>
        </w:rPr>
        <w:t>Except for the criteria applied to select the IET, where the guidelines set forth by the EMT were followed</w:t>
      </w:r>
      <w:r w:rsidRPr="00200AD3">
        <w:rPr>
          <w:rStyle w:val="Refdenotaalpie"/>
          <w:vertAlign w:val="baseline"/>
          <w:lang w:val="en-US"/>
        </w:rPr>
        <w:t xml:space="preserve"> </w:t>
      </w:r>
      <w:r w:rsidRPr="000404FD">
        <w:rPr>
          <w:rStyle w:val="Refdenotaalpie"/>
        </w:rPr>
        <w:footnoteReference w:id="46"/>
      </w:r>
      <w:proofErr w:type="gramStart"/>
      <w:r w:rsidRPr="00200AD3">
        <w:rPr>
          <w:lang w:val="en-US"/>
        </w:rPr>
        <w:t xml:space="preserve">, </w:t>
      </w:r>
      <w:r>
        <w:rPr>
          <w:lang w:val="en-US"/>
        </w:rPr>
        <w:t xml:space="preserve"> the</w:t>
      </w:r>
      <w:proofErr w:type="gramEnd"/>
      <w:r>
        <w:rPr>
          <w:lang w:val="en-US"/>
        </w:rPr>
        <w:t xml:space="preserve"> p</w:t>
      </w:r>
      <w:r w:rsidRPr="00200AD3">
        <w:rPr>
          <w:lang w:val="en-US"/>
        </w:rPr>
        <w:t xml:space="preserve">roject execution failed to develop criteria for the identification of assets, and for action, pertinent to the scales of the conservation and restoration processes that were </w:t>
      </w:r>
      <w:r>
        <w:rPr>
          <w:lang w:val="en-US"/>
        </w:rPr>
        <w:t>hoped</w:t>
      </w:r>
      <w:r w:rsidRPr="00200AD3">
        <w:rPr>
          <w:lang w:val="en-US"/>
        </w:rPr>
        <w:t xml:space="preserve"> to be addressed (territory, locality and property)</w:t>
      </w:r>
      <w:r w:rsidRPr="00200AD3">
        <w:rPr>
          <w:rFonts w:eastAsia="Calibri" w:cs="Calibri"/>
          <w:lang w:val="en-US"/>
        </w:rPr>
        <w:t xml:space="preserve">. This weakness meant that the actions carried out will not </w:t>
      </w:r>
      <w:r>
        <w:rPr>
          <w:rFonts w:eastAsia="Calibri" w:cs="Calibri"/>
          <w:lang w:val="en-US"/>
        </w:rPr>
        <w:t xml:space="preserve">account for </w:t>
      </w:r>
      <w:r w:rsidRPr="00200AD3">
        <w:rPr>
          <w:rFonts w:eastAsia="Calibri" w:cs="Calibri"/>
          <w:lang w:val="en-US"/>
        </w:rPr>
        <w:t>such assets and therefore will not generate, by aggregation, benefits for the biodiversity conservation of the macro-region, nor a global order. If methodologies and guidelines had been developed to conserve the assets mentioned, the project, for the design reasons already mentioned, would not have generated significant progress towards the goals</w:t>
      </w:r>
      <w:r>
        <w:rPr>
          <w:rFonts w:eastAsia="Calibri" w:cs="Calibri"/>
          <w:lang w:val="en-US"/>
        </w:rPr>
        <w:t xml:space="preserve">. However, it </w:t>
      </w:r>
      <w:r w:rsidRPr="00200AD3">
        <w:rPr>
          <w:rFonts w:eastAsia="Calibri" w:cs="Calibri"/>
          <w:lang w:val="en-US"/>
        </w:rPr>
        <w:t xml:space="preserve">would have developed a valuable experiential and methodological asset </w:t>
      </w:r>
      <w:r>
        <w:rPr>
          <w:rFonts w:eastAsia="Calibri" w:cs="Calibri"/>
          <w:lang w:val="en-US"/>
        </w:rPr>
        <w:t xml:space="preserve">that could have been used </w:t>
      </w:r>
      <w:r w:rsidRPr="00200AD3">
        <w:rPr>
          <w:rFonts w:eastAsia="Calibri" w:cs="Calibri"/>
          <w:lang w:val="en-US"/>
        </w:rPr>
        <w:t>to integrate the conservation of threatened biodiversity of the ecoregion in the productive activities carried out by small farmers.</w:t>
      </w:r>
    </w:p>
    <w:p w14:paraId="40C5806C" w14:textId="7AAAF3CF" w:rsidR="0027545F" w:rsidRPr="00200AD3" w:rsidRDefault="00E73508" w:rsidP="0027545F">
      <w:pPr>
        <w:jc w:val="both"/>
        <w:rPr>
          <w:lang w:val="en-US"/>
        </w:rPr>
      </w:pPr>
      <w:r>
        <w:rPr>
          <w:lang w:val="en-US"/>
        </w:rPr>
        <w:t>Conversely</w:t>
      </w:r>
      <w:r w:rsidR="0027545F" w:rsidRPr="00200AD3">
        <w:rPr>
          <w:rFonts w:eastAsia="Calibri" w:cs="Calibri"/>
          <w:lang w:val="en-US"/>
        </w:rPr>
        <w:t xml:space="preserve">, there was anxiety to execute activities as quickly as possible during the first stage, which led to serious </w:t>
      </w:r>
      <w:r w:rsidR="0027545F">
        <w:rPr>
          <w:rFonts w:eastAsia="Calibri" w:cs="Calibri"/>
          <w:lang w:val="en-US"/>
        </w:rPr>
        <w:t xml:space="preserve">issues in </w:t>
      </w:r>
      <w:r w:rsidR="0027545F" w:rsidRPr="00200AD3">
        <w:rPr>
          <w:rFonts w:eastAsia="Calibri" w:cs="Calibri"/>
          <w:lang w:val="en-US"/>
        </w:rPr>
        <w:t>understanding the project in terms of its objectives and organization</w:t>
      </w:r>
      <w:r w:rsidR="0027545F">
        <w:rPr>
          <w:rFonts w:eastAsia="Calibri" w:cs="Calibri"/>
          <w:lang w:val="en-US"/>
        </w:rPr>
        <w:t xml:space="preserve">. </w:t>
      </w:r>
      <w:r w:rsidR="0027545F" w:rsidRPr="00200AD3">
        <w:rPr>
          <w:rFonts w:eastAsia="Calibri" w:cs="Calibri"/>
          <w:lang w:val="en-US"/>
        </w:rPr>
        <w:t>The lack of an implementation strategy, methodologies and clear work plans i</w:t>
      </w:r>
      <w:r w:rsidR="0027545F">
        <w:rPr>
          <w:rFonts w:eastAsia="Calibri" w:cs="Calibri"/>
          <w:lang w:val="en-US"/>
        </w:rPr>
        <w:t xml:space="preserve">nvolved </w:t>
      </w:r>
      <w:r w:rsidR="0027545F" w:rsidRPr="00200AD3">
        <w:rPr>
          <w:rFonts w:eastAsia="Calibri" w:cs="Calibri"/>
          <w:lang w:val="en-US"/>
        </w:rPr>
        <w:t xml:space="preserve">serious delays and differences between the </w:t>
      </w:r>
      <w:r>
        <w:rPr>
          <w:rFonts w:eastAsia="Calibri" w:cs="Calibri"/>
          <w:lang w:val="en-US"/>
        </w:rPr>
        <w:t>stakeholders</w:t>
      </w:r>
      <w:r w:rsidR="0027545F" w:rsidRPr="00200AD3">
        <w:rPr>
          <w:rFonts w:eastAsia="Calibri" w:cs="Calibri"/>
          <w:lang w:val="en-US"/>
        </w:rPr>
        <w:t>.</w:t>
      </w:r>
    </w:p>
    <w:p w14:paraId="73DC98E1" w14:textId="77777777" w:rsidR="0027545F" w:rsidRPr="004D7D87" w:rsidRDefault="0027545F" w:rsidP="0027545F">
      <w:pPr>
        <w:jc w:val="both"/>
        <w:rPr>
          <w:strike/>
          <w:lang w:val="en-US"/>
        </w:rPr>
      </w:pPr>
      <w:r w:rsidRPr="00200AD3">
        <w:rPr>
          <w:lang w:val="en-US"/>
        </w:rPr>
        <w:t>The execution regarding result 4 present</w:t>
      </w:r>
      <w:r>
        <w:rPr>
          <w:lang w:val="en-US"/>
        </w:rPr>
        <w:t>ed</w:t>
      </w:r>
      <w:r w:rsidRPr="00200AD3">
        <w:rPr>
          <w:lang w:val="en-US"/>
        </w:rPr>
        <w:t xml:space="preserve"> great successes and a lot of continuity throughout the development of the project, a situation that, combined with what has been indicated regarding the design, result</w:t>
      </w:r>
      <w:r>
        <w:rPr>
          <w:lang w:val="en-US"/>
        </w:rPr>
        <w:t xml:space="preserve">ed </w:t>
      </w:r>
      <w:r w:rsidRPr="00200AD3">
        <w:rPr>
          <w:lang w:val="en-US"/>
        </w:rPr>
        <w:t>in a very significant advance in the development of methodologies to strengthen and empower the rural population in the management of self-managed development projects</w:t>
      </w:r>
      <w:r>
        <w:rPr>
          <w:lang w:val="en-US"/>
        </w:rPr>
        <w:t xml:space="preserve">. </w:t>
      </w:r>
      <w:r w:rsidRPr="00200AD3">
        <w:rPr>
          <w:lang w:val="en-US"/>
        </w:rPr>
        <w:t xml:space="preserve"> </w:t>
      </w:r>
      <w:r>
        <w:rPr>
          <w:lang w:val="en-US"/>
        </w:rPr>
        <w:t xml:space="preserve">This </w:t>
      </w:r>
      <w:r w:rsidRPr="00200AD3">
        <w:rPr>
          <w:lang w:val="en-US"/>
        </w:rPr>
        <w:t xml:space="preserve">will undoubtedly be of great use for other projects and for national initiatives </w:t>
      </w:r>
      <w:r>
        <w:rPr>
          <w:lang w:val="en-US"/>
        </w:rPr>
        <w:t xml:space="preserve">generated </w:t>
      </w:r>
      <w:r w:rsidRPr="00200AD3">
        <w:rPr>
          <w:lang w:val="en-US"/>
        </w:rPr>
        <w:t>to support the rural population.</w:t>
      </w:r>
      <w:r>
        <w:rPr>
          <w:lang w:val="en-US"/>
        </w:rPr>
        <w:t xml:space="preserve"> </w:t>
      </w:r>
      <w:r w:rsidRPr="004D7D87">
        <w:rPr>
          <w:lang w:val="en-US"/>
        </w:rPr>
        <w:t xml:space="preserve">However, it is necessary to indicate that the shortcomings observed in advancing towards results 1, 2 and 3 limit the possibility that such methodologies </w:t>
      </w:r>
      <w:r>
        <w:rPr>
          <w:lang w:val="en-US"/>
        </w:rPr>
        <w:t xml:space="preserve">would </w:t>
      </w:r>
      <w:r w:rsidRPr="004D7D87">
        <w:rPr>
          <w:lang w:val="en-US"/>
        </w:rPr>
        <w:t>incorporate</w:t>
      </w:r>
      <w:r>
        <w:rPr>
          <w:lang w:val="en-US"/>
        </w:rPr>
        <w:t>,</w:t>
      </w:r>
      <w:r w:rsidRPr="004D7D87">
        <w:rPr>
          <w:lang w:val="en-US"/>
        </w:rPr>
        <w:t xml:space="preserve"> in a relevant way</w:t>
      </w:r>
      <w:r>
        <w:rPr>
          <w:lang w:val="en-US"/>
        </w:rPr>
        <w:t>,</w:t>
      </w:r>
      <w:r w:rsidRPr="004D7D87">
        <w:rPr>
          <w:lang w:val="en-US"/>
        </w:rPr>
        <w:t xml:space="preserve"> biodiversity conservation criteria or avoided carbon capture / emission.</w:t>
      </w:r>
    </w:p>
    <w:p w14:paraId="70E1F449" w14:textId="77777777" w:rsidR="0027545F" w:rsidRDefault="0027545F" w:rsidP="0027545F">
      <w:pPr>
        <w:pStyle w:val="Ttulo4"/>
        <w:rPr>
          <w:rFonts w:ascii="Calibri" w:eastAsia="Times New Roman" w:hAnsi="Calibri" w:cs="Times New Roman"/>
          <w:i w:val="0"/>
          <w:iCs w:val="0"/>
          <w:color w:val="auto"/>
          <w:lang w:val="en-US"/>
        </w:rPr>
      </w:pPr>
      <w:r w:rsidRPr="00943CA7">
        <w:rPr>
          <w:rFonts w:ascii="Calibri" w:eastAsia="Times New Roman" w:hAnsi="Calibri" w:cs="Times New Roman"/>
          <w:i w:val="0"/>
          <w:iCs w:val="0"/>
          <w:color w:val="auto"/>
          <w:lang w:val="en-US"/>
        </w:rPr>
        <w:t xml:space="preserve">The final evaluation found a </w:t>
      </w:r>
      <w:r>
        <w:rPr>
          <w:rFonts w:ascii="Calibri" w:eastAsia="Times New Roman" w:hAnsi="Calibri" w:cs="Times New Roman"/>
          <w:i w:val="0"/>
          <w:iCs w:val="0"/>
          <w:color w:val="auto"/>
          <w:lang w:val="en-US"/>
        </w:rPr>
        <w:t>significant</w:t>
      </w:r>
      <w:r w:rsidRPr="00943CA7">
        <w:rPr>
          <w:rFonts w:ascii="Calibri" w:eastAsia="Times New Roman" w:hAnsi="Calibri" w:cs="Times New Roman"/>
          <w:i w:val="0"/>
          <w:iCs w:val="0"/>
          <w:color w:val="auto"/>
          <w:lang w:val="en-US"/>
        </w:rPr>
        <w:t xml:space="preserve"> number of people wh</w:t>
      </w:r>
      <w:r>
        <w:rPr>
          <w:rFonts w:ascii="Calibri" w:eastAsia="Times New Roman" w:hAnsi="Calibri" w:cs="Times New Roman"/>
          <w:i w:val="0"/>
          <w:iCs w:val="0"/>
          <w:color w:val="auto"/>
          <w:lang w:val="en-US"/>
        </w:rPr>
        <w:t>o were not</w:t>
      </w:r>
      <w:r w:rsidRPr="00943CA7">
        <w:rPr>
          <w:rFonts w:ascii="Calibri" w:eastAsia="Times New Roman" w:hAnsi="Calibri" w:cs="Times New Roman"/>
          <w:i w:val="0"/>
          <w:iCs w:val="0"/>
          <w:color w:val="auto"/>
          <w:lang w:val="en-US"/>
        </w:rPr>
        <w:t xml:space="preserve"> born in the territories</w:t>
      </w:r>
      <w:r>
        <w:rPr>
          <w:rFonts w:ascii="Calibri" w:eastAsia="Times New Roman" w:hAnsi="Calibri" w:cs="Times New Roman"/>
          <w:i w:val="0"/>
          <w:iCs w:val="0"/>
          <w:color w:val="auto"/>
          <w:lang w:val="en-US"/>
        </w:rPr>
        <w:t>,</w:t>
      </w:r>
      <w:r w:rsidRPr="00943CA7">
        <w:rPr>
          <w:rFonts w:ascii="Calibri" w:eastAsia="Times New Roman" w:hAnsi="Calibri" w:cs="Times New Roman"/>
          <w:i w:val="0"/>
          <w:iCs w:val="0"/>
          <w:color w:val="auto"/>
          <w:lang w:val="en-US"/>
        </w:rPr>
        <w:t xml:space="preserve"> who came mainly from the cities, settled in the territories and delivered a different and innovative vision regarding local development and environment</w:t>
      </w:r>
      <w:r>
        <w:rPr>
          <w:rFonts w:ascii="Calibri" w:eastAsia="Times New Roman" w:hAnsi="Calibri" w:cs="Times New Roman"/>
          <w:i w:val="0"/>
          <w:iCs w:val="0"/>
          <w:color w:val="auto"/>
          <w:lang w:val="en-US"/>
        </w:rPr>
        <w:t>al concepts</w:t>
      </w:r>
      <w:r w:rsidRPr="00943CA7">
        <w:rPr>
          <w:rFonts w:ascii="Calibri" w:eastAsia="Times New Roman" w:hAnsi="Calibri" w:cs="Times New Roman"/>
          <w:i w:val="0"/>
          <w:iCs w:val="0"/>
          <w:color w:val="auto"/>
          <w:lang w:val="en-US"/>
        </w:rPr>
        <w:t xml:space="preserve"> in the communities intervened by the CMS, occupying in most cases leadership positions in their communities.</w:t>
      </w:r>
    </w:p>
    <w:p w14:paraId="27657ACC" w14:textId="77777777" w:rsidR="0027545F" w:rsidRDefault="0027545F" w:rsidP="0027545F">
      <w:pPr>
        <w:pStyle w:val="Ttulo4"/>
        <w:rPr>
          <w:rFonts w:ascii="Calibri" w:eastAsia="Times New Roman" w:hAnsi="Calibri" w:cs="Times New Roman"/>
          <w:i w:val="0"/>
          <w:iCs w:val="0"/>
          <w:color w:val="auto"/>
          <w:lang w:val="en-US"/>
        </w:rPr>
      </w:pPr>
    </w:p>
    <w:p w14:paraId="7B24BBB2" w14:textId="77777777" w:rsidR="0027545F" w:rsidRPr="00FE3F2C" w:rsidRDefault="0027545F" w:rsidP="0027545F">
      <w:pPr>
        <w:jc w:val="both"/>
        <w:rPr>
          <w:rFonts w:asciiTheme="majorHAnsi" w:eastAsiaTheme="majorEastAsia" w:hAnsiTheme="majorHAnsi" w:cstheme="majorBidi"/>
          <w:b/>
          <w:bCs/>
          <w:i/>
          <w:iCs/>
          <w:color w:val="365F91" w:themeColor="accent1" w:themeShade="BF"/>
          <w:lang w:val="en-US"/>
        </w:rPr>
      </w:pPr>
      <w:r w:rsidRPr="00FE3F2C">
        <w:rPr>
          <w:rFonts w:asciiTheme="majorHAnsi" w:eastAsiaTheme="majorEastAsia" w:hAnsiTheme="majorHAnsi" w:cstheme="majorBidi"/>
          <w:b/>
          <w:bCs/>
          <w:i/>
          <w:iCs/>
          <w:color w:val="365F91" w:themeColor="accent1" w:themeShade="BF"/>
          <w:lang w:val="en-US"/>
        </w:rPr>
        <w:t>M&amp;E system</w:t>
      </w:r>
    </w:p>
    <w:p w14:paraId="4B41A8D4" w14:textId="77777777" w:rsidR="0027545F" w:rsidRDefault="0027545F" w:rsidP="0027545F">
      <w:pPr>
        <w:jc w:val="both"/>
        <w:rPr>
          <w:lang w:val="en-US"/>
        </w:rPr>
      </w:pPr>
      <w:r w:rsidRPr="00943CA7">
        <w:rPr>
          <w:lang w:val="en-US"/>
        </w:rPr>
        <w:t>The lack of an effective M&amp;E system also impacted project results, having important shortcomings in terms of planning activities and use of tools to measure project progress.</w:t>
      </w:r>
    </w:p>
    <w:p w14:paraId="30F6AEF3" w14:textId="77777777" w:rsidR="0027545F" w:rsidRDefault="0027545F" w:rsidP="0027545F">
      <w:pPr>
        <w:pStyle w:val="Ttulo4"/>
        <w:rPr>
          <w:rFonts w:ascii="Calibri" w:eastAsia="Times New Roman" w:hAnsi="Calibri" w:cs="Times New Roman"/>
          <w:i w:val="0"/>
          <w:iCs w:val="0"/>
          <w:color w:val="auto"/>
          <w:lang w:val="en-US"/>
        </w:rPr>
      </w:pPr>
      <w:r w:rsidRPr="00943CA7">
        <w:rPr>
          <w:rFonts w:ascii="Calibri" w:eastAsia="Times New Roman" w:hAnsi="Calibri" w:cs="Times New Roman"/>
          <w:i w:val="0"/>
          <w:iCs w:val="0"/>
          <w:color w:val="auto"/>
          <w:lang w:val="en-US"/>
        </w:rPr>
        <w:lastRenderedPageBreak/>
        <w:t>This problem was more acute during the first stage of execution, so this component was limited to monitoring community initiatives. GEF tools, such as tracking tools, were not used and the evidence for determining the baseline for community projects i</w:t>
      </w:r>
      <w:r>
        <w:rPr>
          <w:rFonts w:ascii="Calibri" w:eastAsia="Times New Roman" w:hAnsi="Calibri" w:cs="Times New Roman"/>
          <w:i w:val="0"/>
          <w:iCs w:val="0"/>
          <w:color w:val="auto"/>
          <w:lang w:val="en-US"/>
        </w:rPr>
        <w:t>s</w:t>
      </w:r>
      <w:r w:rsidRPr="00943CA7">
        <w:rPr>
          <w:rFonts w:ascii="Calibri" w:eastAsia="Times New Roman" w:hAnsi="Calibri" w:cs="Times New Roman"/>
          <w:i w:val="0"/>
          <w:iCs w:val="0"/>
          <w:color w:val="auto"/>
          <w:lang w:val="en-US"/>
        </w:rPr>
        <w:t xml:space="preserve"> not present.</w:t>
      </w:r>
    </w:p>
    <w:p w14:paraId="02A26344" w14:textId="77777777" w:rsidR="0027545F" w:rsidRDefault="0027545F" w:rsidP="0027545F">
      <w:pPr>
        <w:pStyle w:val="Ttulo4"/>
        <w:rPr>
          <w:rFonts w:ascii="Calibri" w:eastAsia="Times New Roman" w:hAnsi="Calibri" w:cs="Times New Roman"/>
          <w:i w:val="0"/>
          <w:iCs w:val="0"/>
          <w:color w:val="auto"/>
          <w:lang w:val="en-US"/>
        </w:rPr>
      </w:pPr>
    </w:p>
    <w:p w14:paraId="2AC6EA04" w14:textId="77777777" w:rsidR="0027545F" w:rsidRPr="00FE3F2C" w:rsidRDefault="0027545F" w:rsidP="0027545F">
      <w:pPr>
        <w:jc w:val="both"/>
        <w:rPr>
          <w:rFonts w:asciiTheme="majorHAnsi" w:eastAsiaTheme="majorEastAsia" w:hAnsiTheme="majorHAnsi" w:cstheme="majorBidi"/>
          <w:b/>
          <w:bCs/>
          <w:i/>
          <w:iCs/>
          <w:color w:val="365F91" w:themeColor="accent1" w:themeShade="BF"/>
          <w:lang w:val="en-US"/>
        </w:rPr>
      </w:pPr>
      <w:r w:rsidRPr="00FE3F2C">
        <w:rPr>
          <w:rFonts w:asciiTheme="majorHAnsi" w:eastAsiaTheme="majorEastAsia" w:hAnsiTheme="majorHAnsi" w:cstheme="majorBidi"/>
          <w:b/>
          <w:bCs/>
          <w:i/>
          <w:iCs/>
          <w:color w:val="365F91" w:themeColor="accent1" w:themeShade="BF"/>
          <w:lang w:val="en-US"/>
        </w:rPr>
        <w:t>Achievement of Results</w:t>
      </w:r>
    </w:p>
    <w:p w14:paraId="2C0C6BC8" w14:textId="47AB2FD5" w:rsidR="0027545F" w:rsidRPr="00FE3F2C" w:rsidRDefault="0027545F" w:rsidP="0027545F">
      <w:pPr>
        <w:jc w:val="both"/>
        <w:rPr>
          <w:lang w:val="en-US"/>
        </w:rPr>
      </w:pPr>
      <w:proofErr w:type="gramStart"/>
      <w:r>
        <w:rPr>
          <w:lang w:val="en-US"/>
        </w:rPr>
        <w:t xml:space="preserve">It </w:t>
      </w:r>
      <w:r w:rsidRPr="00943CA7">
        <w:rPr>
          <w:lang w:val="en-US"/>
        </w:rPr>
        <w:t xml:space="preserve"> should</w:t>
      </w:r>
      <w:proofErr w:type="gramEnd"/>
      <w:r w:rsidRPr="00943CA7">
        <w:rPr>
          <w:lang w:val="en-US"/>
        </w:rPr>
        <w:t xml:space="preserve"> be mentioned that the implementation of the project advanced significantly after the EM</w:t>
      </w:r>
      <w:r>
        <w:rPr>
          <w:lang w:val="en-US"/>
        </w:rPr>
        <w:t>T.</w:t>
      </w:r>
      <w:r w:rsidRPr="00943CA7">
        <w:rPr>
          <w:lang w:val="en-US"/>
        </w:rPr>
        <w:t xml:space="preserve"> </w:t>
      </w:r>
      <w:r>
        <w:rPr>
          <w:lang w:val="en-US"/>
        </w:rPr>
        <w:t xml:space="preserve">However, </w:t>
      </w:r>
      <w:r w:rsidRPr="00943CA7">
        <w:rPr>
          <w:lang w:val="en-US"/>
        </w:rPr>
        <w:t xml:space="preserve">the social and political conditions as of October 2019 </w:t>
      </w:r>
      <w:r>
        <w:rPr>
          <w:lang w:val="en-US"/>
        </w:rPr>
        <w:t>as well as</w:t>
      </w:r>
      <w:r w:rsidRPr="00943CA7">
        <w:rPr>
          <w:lang w:val="en-US"/>
        </w:rPr>
        <w:t xml:space="preserve"> the subsequent COVID-19 pandemic seriously affected the completion of field activities such as training workshops and the closure of some community projects. Likewise, these events slowed down activities that were already delayed, such as those related to carbon monitoring. However, it is considered that these two major </w:t>
      </w:r>
      <w:r>
        <w:rPr>
          <w:lang w:val="en-US"/>
        </w:rPr>
        <w:t>disturbances</w:t>
      </w:r>
      <w:r w:rsidRPr="00943CA7">
        <w:rPr>
          <w:lang w:val="en-US"/>
        </w:rPr>
        <w:t xml:space="preserve">, although they </w:t>
      </w:r>
      <w:r>
        <w:rPr>
          <w:lang w:val="en-US"/>
        </w:rPr>
        <w:t xml:space="preserve">certainly </w:t>
      </w:r>
      <w:r w:rsidRPr="00943CA7">
        <w:rPr>
          <w:lang w:val="en-US"/>
        </w:rPr>
        <w:t xml:space="preserve">affected the progress of the project, in essence, did not alter the very limited progress in the level </w:t>
      </w:r>
      <w:r>
        <w:rPr>
          <w:lang w:val="en-US"/>
        </w:rPr>
        <w:t>achieved</w:t>
      </w:r>
      <w:r w:rsidRPr="00943CA7">
        <w:rPr>
          <w:lang w:val="en-US"/>
        </w:rPr>
        <w:t xml:space="preserve"> regarding results 1, 2 and 3, or </w:t>
      </w:r>
      <w:r>
        <w:rPr>
          <w:lang w:val="en-US"/>
        </w:rPr>
        <w:t xml:space="preserve">the </w:t>
      </w:r>
      <w:r w:rsidRPr="00943CA7">
        <w:rPr>
          <w:lang w:val="en-US"/>
        </w:rPr>
        <w:t xml:space="preserve">progress in result 4. </w:t>
      </w:r>
      <w:r w:rsidR="00E73508">
        <w:rPr>
          <w:lang w:val="en-US"/>
        </w:rPr>
        <w:t>Conversely</w:t>
      </w:r>
      <w:r w:rsidRPr="00167852">
        <w:rPr>
          <w:lang w:val="en-US"/>
        </w:rPr>
        <w:t>, these problems should not have significantly affected the development of the project's exit strategy and the systematization of its lessons learned. In more specific areas of the project, and reaffirming what was indicated regarding result 4, the CMS succeeded in reintroducing the concept of community work among local organizations, demonstrating that important improvements can be obtained for the group.</w:t>
      </w:r>
      <w:r>
        <w:rPr>
          <w:lang w:val="en-US"/>
        </w:rPr>
        <w:t xml:space="preserve"> </w:t>
      </w:r>
      <w:r w:rsidRPr="00167852">
        <w:rPr>
          <w:lang w:val="en-US"/>
        </w:rPr>
        <w:t xml:space="preserve"> </w:t>
      </w:r>
      <w:r w:rsidRPr="00FE3F2C">
        <w:rPr>
          <w:lang w:val="en-US"/>
        </w:rPr>
        <w:t>It also strengthened the technical and managerial aspects of local organizations and advisory entities, as well as an improvement in the self-esteem of its members, demonstrating that they can plan and manage their community projects.</w:t>
      </w:r>
    </w:p>
    <w:p w14:paraId="738F9758" w14:textId="77777777" w:rsidR="0027545F" w:rsidRDefault="0027545F" w:rsidP="0027545F">
      <w:pPr>
        <w:jc w:val="both"/>
        <w:rPr>
          <w:lang w:val="en-US"/>
        </w:rPr>
      </w:pPr>
      <w:r w:rsidRPr="00167852">
        <w:rPr>
          <w:lang w:val="en-US"/>
        </w:rPr>
        <w:t xml:space="preserve">In terms of the physical impact of the project, the limited progress of the project led the users of the project to perceive the initiatives in which they participated </w:t>
      </w:r>
      <w:r>
        <w:rPr>
          <w:lang w:val="en-US"/>
        </w:rPr>
        <w:t xml:space="preserve">in </w:t>
      </w:r>
      <w:r w:rsidRPr="00167852">
        <w:rPr>
          <w:lang w:val="en-US"/>
        </w:rPr>
        <w:t xml:space="preserve">as improving production and quality of life, where there is an environmental component or "care </w:t>
      </w:r>
      <w:r>
        <w:rPr>
          <w:lang w:val="en-US"/>
        </w:rPr>
        <w:t xml:space="preserve">for </w:t>
      </w:r>
      <w:r w:rsidRPr="00167852">
        <w:rPr>
          <w:lang w:val="en-US"/>
        </w:rPr>
        <w:t>nature".</w:t>
      </w:r>
    </w:p>
    <w:p w14:paraId="3A7450D3" w14:textId="7C188C7C" w:rsidR="0027545F" w:rsidRDefault="0027545F" w:rsidP="0027545F">
      <w:pPr>
        <w:jc w:val="both"/>
        <w:rPr>
          <w:lang w:val="en-US"/>
        </w:rPr>
      </w:pPr>
      <w:r w:rsidRPr="00167852">
        <w:rPr>
          <w:lang w:val="en-US"/>
        </w:rPr>
        <w:t xml:space="preserve">Inter-institutional coordination and the adoption of new approaches to FPA were limited in scope, being subordinated to the interest of the </w:t>
      </w:r>
      <w:r w:rsidRPr="0059247C">
        <w:rPr>
          <w:color w:val="000000" w:themeColor="text1"/>
          <w:lang w:val="en-US"/>
        </w:rPr>
        <w:t xml:space="preserve">official </w:t>
      </w:r>
      <w:r w:rsidRPr="00167852">
        <w:rPr>
          <w:color w:val="0D0D0D" w:themeColor="text1" w:themeTint="F2"/>
          <w:lang w:val="en-US"/>
        </w:rPr>
        <w:t xml:space="preserve">involved. </w:t>
      </w:r>
      <w:r w:rsidRPr="00167852">
        <w:rPr>
          <w:lang w:val="en-US"/>
        </w:rPr>
        <w:t>Regarding the FPA, the approach remains the same as before the project, with modest progress being made with the launch of special contests. However, the project provides important experiences in terms of criteria for territorial targeting, participatory definition of projects, empowerment and self-management of financial resources and technical support.</w:t>
      </w:r>
    </w:p>
    <w:p w14:paraId="1B4D7430" w14:textId="77777777" w:rsidR="0027545F" w:rsidRPr="00167852" w:rsidRDefault="0027545F" w:rsidP="0027545F">
      <w:pPr>
        <w:jc w:val="both"/>
        <w:rPr>
          <w:b/>
          <w:bCs/>
          <w:lang w:val="en-US"/>
        </w:rPr>
      </w:pPr>
      <w:r w:rsidRPr="00167852">
        <w:rPr>
          <w:b/>
          <w:bCs/>
          <w:lang w:val="en-US"/>
        </w:rPr>
        <w:t>Differences and Similarities between CMS, FPA and PPS</w:t>
      </w:r>
    </w:p>
    <w:p w14:paraId="056F1E7F" w14:textId="54D27405" w:rsidR="0027545F" w:rsidRPr="00B91510" w:rsidRDefault="0027545F" w:rsidP="0027545F">
      <w:pPr>
        <w:jc w:val="both"/>
        <w:rPr>
          <w:lang w:val="en-US"/>
        </w:rPr>
      </w:pPr>
      <w:r>
        <w:rPr>
          <w:lang w:val="en-US"/>
        </w:rPr>
        <w:t>T</w:t>
      </w:r>
      <w:r w:rsidRPr="00167852">
        <w:rPr>
          <w:lang w:val="en-US"/>
        </w:rPr>
        <w:t xml:space="preserve">he FPA and the PPS have similarities in that they both require beneficiaries to compete for financing and that both have very local impacts. However, the FPA </w:t>
      </w:r>
      <w:r>
        <w:rPr>
          <w:lang w:val="en-US"/>
        </w:rPr>
        <w:t>works</w:t>
      </w:r>
      <w:r w:rsidRPr="00167852">
        <w:rPr>
          <w:lang w:val="en-US"/>
        </w:rPr>
        <w:t xml:space="preserve"> as a fund that defines the environmental issues to be addressed in each tender, where public officials select the projects that are finally awarded. </w:t>
      </w:r>
      <w:r w:rsidR="00E73508">
        <w:rPr>
          <w:lang w:val="en-US"/>
        </w:rPr>
        <w:t>Conversely</w:t>
      </w:r>
      <w:r w:rsidRPr="00B91510">
        <w:rPr>
          <w:lang w:val="en-US"/>
        </w:rPr>
        <w:t>, the PPS has a more participatory organization made up of a directory that includes public services and OSC.</w:t>
      </w:r>
    </w:p>
    <w:p w14:paraId="12F1A570" w14:textId="77777777" w:rsidR="0027545F" w:rsidRDefault="0027545F" w:rsidP="0027545F">
      <w:pPr>
        <w:jc w:val="both"/>
        <w:rPr>
          <w:lang w:val="en-US"/>
        </w:rPr>
      </w:pPr>
      <w:r w:rsidRPr="00B91510">
        <w:rPr>
          <w:lang w:val="en-US"/>
        </w:rPr>
        <w:t>The CMS differs from the other two in that it is a mechanism with a territorial and landscape planning vision, with flexible implementation and lighter administrative procedures. The CMS is more similar to the COMDEKS approach</w:t>
      </w:r>
      <w:r>
        <w:rPr>
          <w:lang w:val="en-US"/>
        </w:rPr>
        <w:t>.  H</w:t>
      </w:r>
      <w:r w:rsidRPr="00B91510">
        <w:rPr>
          <w:lang w:val="en-US"/>
        </w:rPr>
        <w:t>owever, it does not use all of the latter's methodologies, especially the one referring to the use of “Resilience Indicators”, which are defined in a participatory way with the communities.</w:t>
      </w:r>
    </w:p>
    <w:p w14:paraId="5B646F1C" w14:textId="77777777" w:rsidR="0027545F" w:rsidRPr="00FE3F2C" w:rsidRDefault="0027545F" w:rsidP="0027545F">
      <w:pPr>
        <w:jc w:val="both"/>
        <w:rPr>
          <w:b/>
          <w:bCs/>
          <w:lang w:val="en-US"/>
        </w:rPr>
      </w:pPr>
      <w:r w:rsidRPr="00FE3F2C">
        <w:rPr>
          <w:b/>
          <w:bCs/>
          <w:lang w:val="en-US"/>
        </w:rPr>
        <w:lastRenderedPageBreak/>
        <w:t>Gender and indigenous peoples</w:t>
      </w:r>
    </w:p>
    <w:p w14:paraId="37077291" w14:textId="77777777" w:rsidR="0027545F" w:rsidRPr="00FE3F2C" w:rsidRDefault="0027545F" w:rsidP="0027545F">
      <w:pPr>
        <w:jc w:val="both"/>
        <w:rPr>
          <w:lang w:val="en-US"/>
        </w:rPr>
      </w:pPr>
      <w:r w:rsidRPr="00FE3F2C">
        <w:rPr>
          <w:lang w:val="en-US"/>
        </w:rPr>
        <w:t>The project was concerned, in 2016, with generating a study on the situation of indigenous and peasant women of different ages in the intervened territories, but this valuable information did not translate into an approach strategy for the issue, nor, either, in concrete plans or activities, leaving the gender focus simply relegated to the number of women participating in the CMS.</w:t>
      </w:r>
    </w:p>
    <w:p w14:paraId="726A9377" w14:textId="28B9D123" w:rsidR="0027545F" w:rsidRPr="0027545F" w:rsidRDefault="0027545F" w:rsidP="0059247C">
      <w:pPr>
        <w:rPr>
          <w:lang w:val="en-US"/>
        </w:rPr>
      </w:pPr>
      <w:r w:rsidRPr="00B91510">
        <w:rPr>
          <w:i/>
          <w:iCs/>
          <w:lang w:val="en-US"/>
        </w:rPr>
        <w:t xml:space="preserve">Although there was no formal strategy, on the indigenous issue perhaps the approach was more culturally relevant, where the CMS, in a highly notable case, </w:t>
      </w:r>
      <w:r>
        <w:rPr>
          <w:i/>
          <w:iCs/>
          <w:lang w:val="en-US"/>
        </w:rPr>
        <w:t xml:space="preserve">correctly </w:t>
      </w:r>
      <w:r w:rsidRPr="00B91510">
        <w:rPr>
          <w:i/>
          <w:iCs/>
          <w:lang w:val="en-US"/>
        </w:rPr>
        <w:t xml:space="preserve">provided cultural translators and strengthened small consulting companies of indigenous origin that </w:t>
      </w:r>
      <w:r>
        <w:rPr>
          <w:i/>
          <w:iCs/>
          <w:lang w:val="en-US"/>
        </w:rPr>
        <w:t xml:space="preserve">in turn </w:t>
      </w:r>
      <w:r w:rsidRPr="00B91510">
        <w:rPr>
          <w:i/>
          <w:iCs/>
          <w:lang w:val="en-US"/>
        </w:rPr>
        <w:t xml:space="preserve">transferred knowledge to community </w:t>
      </w:r>
      <w:proofErr w:type="gramStart"/>
      <w:r w:rsidRPr="00B91510">
        <w:rPr>
          <w:i/>
          <w:iCs/>
          <w:lang w:val="en-US"/>
        </w:rPr>
        <w:t>organizations</w:t>
      </w:r>
      <w:r>
        <w:rPr>
          <w:i/>
          <w:iCs/>
          <w:lang w:val="en-US"/>
        </w:rPr>
        <w:t xml:space="preserve"> </w:t>
      </w:r>
      <w:r w:rsidRPr="00B91510">
        <w:rPr>
          <w:i/>
          <w:iCs/>
          <w:lang w:val="en-US"/>
        </w:rPr>
        <w:t xml:space="preserve"> in</w:t>
      </w:r>
      <w:proofErr w:type="gramEnd"/>
      <w:r w:rsidRPr="00B91510">
        <w:rPr>
          <w:i/>
          <w:iCs/>
          <w:lang w:val="en-US"/>
        </w:rPr>
        <w:t xml:space="preserve"> very successful projects</w:t>
      </w:r>
      <w:r>
        <w:rPr>
          <w:i/>
          <w:iCs/>
          <w:lang w:val="en-US"/>
        </w:rPr>
        <w:t xml:space="preserve"> (</w:t>
      </w:r>
      <w:r w:rsidRPr="00B91510">
        <w:rPr>
          <w:i/>
          <w:iCs/>
          <w:lang w:val="en-US"/>
        </w:rPr>
        <w:t xml:space="preserve">such as the case of </w:t>
      </w:r>
      <w:proofErr w:type="spellStart"/>
      <w:r w:rsidRPr="00B91510">
        <w:rPr>
          <w:i/>
          <w:iCs/>
          <w:lang w:val="en-US"/>
        </w:rPr>
        <w:t>Predregoso</w:t>
      </w:r>
      <w:proofErr w:type="spellEnd"/>
      <w:r w:rsidRPr="00B91510">
        <w:rPr>
          <w:i/>
          <w:iCs/>
          <w:lang w:val="en-US"/>
        </w:rPr>
        <w:t>, where the sustainability of the actions seems to have good probabilities</w:t>
      </w:r>
      <w:r>
        <w:rPr>
          <w:i/>
          <w:iCs/>
          <w:lang w:val="en-US"/>
        </w:rPr>
        <w:t>)</w:t>
      </w:r>
      <w:r w:rsidRPr="00B91510">
        <w:rPr>
          <w:i/>
          <w:iCs/>
          <w:lang w:val="en-US"/>
        </w:rPr>
        <w:t>.</w:t>
      </w:r>
    </w:p>
    <w:p w14:paraId="5BCA52B1" w14:textId="77777777" w:rsidR="0027545F" w:rsidRPr="00B91510" w:rsidRDefault="0027545F" w:rsidP="0059247C">
      <w:pPr>
        <w:pStyle w:val="Ttulo4"/>
        <w:rPr>
          <w:lang w:val="en-US"/>
        </w:rPr>
      </w:pPr>
    </w:p>
    <w:p w14:paraId="7BD33394" w14:textId="77777777" w:rsidR="0027545F" w:rsidRPr="00FE3F2C" w:rsidRDefault="0027545F" w:rsidP="0027545F">
      <w:pPr>
        <w:jc w:val="both"/>
        <w:rPr>
          <w:rFonts w:asciiTheme="majorHAnsi" w:eastAsiaTheme="majorEastAsia" w:hAnsiTheme="majorHAnsi" w:cstheme="majorBidi"/>
          <w:b/>
          <w:bCs/>
          <w:i/>
          <w:iCs/>
          <w:color w:val="365F91" w:themeColor="accent1" w:themeShade="BF"/>
          <w:lang w:val="en-US"/>
        </w:rPr>
      </w:pPr>
      <w:r w:rsidRPr="00FE3F2C">
        <w:rPr>
          <w:rFonts w:asciiTheme="majorHAnsi" w:eastAsiaTheme="majorEastAsia" w:hAnsiTheme="majorHAnsi" w:cstheme="majorBidi"/>
          <w:b/>
          <w:bCs/>
          <w:i/>
          <w:iCs/>
          <w:color w:val="365F91" w:themeColor="accent1" w:themeShade="BF"/>
          <w:lang w:val="en-US"/>
        </w:rPr>
        <w:t>Sustainability</w:t>
      </w:r>
    </w:p>
    <w:p w14:paraId="706EA874" w14:textId="366C7E75" w:rsidR="0027545F" w:rsidRPr="00D00E6B" w:rsidRDefault="0027545F" w:rsidP="0027545F">
      <w:pPr>
        <w:jc w:val="both"/>
        <w:rPr>
          <w:lang w:val="en-US"/>
        </w:rPr>
      </w:pPr>
      <w:r w:rsidRPr="00D00E6B">
        <w:rPr>
          <w:lang w:val="en-US"/>
        </w:rPr>
        <w:t xml:space="preserve">Based on the information provided, the sustainability analysis of the experiences should focus mainly on: </w:t>
      </w:r>
      <w:proofErr w:type="spellStart"/>
      <w:r w:rsidRPr="00D00E6B">
        <w:rPr>
          <w:lang w:val="en-US"/>
        </w:rPr>
        <w:t>i</w:t>
      </w:r>
      <w:proofErr w:type="spellEnd"/>
      <w:r w:rsidRPr="00D00E6B">
        <w:rPr>
          <w:lang w:val="en-US"/>
        </w:rPr>
        <w:t>) methodologies for territory selection that present high value ecosystem assets and that face serious conservation threats; ii) methodologies for the empowerment and strengthening of rural communities in relation to the organization and self-management of projects; and iii) methodologies for the development and management of rural support strategies based on organizations, where the State or the public agent plays a supporting role (and not administrator of resources and organizer of activities). The sustainability of such methodologies depends, to a large extent, on the existence of an exit policy or strategy and the systematization of lessons learned, which, for the moment, has not been observed, which also affects the scalability of the experience.</w:t>
      </w:r>
    </w:p>
    <w:p w14:paraId="7B3C2B1D" w14:textId="7174653C" w:rsidR="004C7B1C" w:rsidRPr="00D00E6B" w:rsidRDefault="004C7B1C" w:rsidP="004C7B1C">
      <w:pPr>
        <w:jc w:val="both"/>
        <w:rPr>
          <w:lang w:val="en-US"/>
        </w:rPr>
      </w:pPr>
      <w:r w:rsidRPr="00D00E6B">
        <w:rPr>
          <w:lang w:val="en-US"/>
        </w:rPr>
        <w:t xml:space="preserve">The scalability of the actions carried out by the CMS </w:t>
      </w:r>
      <w:r w:rsidR="005A604C" w:rsidRPr="00D00E6B">
        <w:rPr>
          <w:lang w:val="en-US"/>
        </w:rPr>
        <w:t xml:space="preserve">were </w:t>
      </w:r>
      <w:r w:rsidRPr="00D00E6B">
        <w:rPr>
          <w:lang w:val="en-US"/>
        </w:rPr>
        <w:t xml:space="preserve">very limited, because the project focused on the creation of community networks and State services, but did not explore the creation of networks beyond the type of owners benefited, having no relationship with other types of owners that could enhance these achievements </w:t>
      </w:r>
      <w:r w:rsidR="005A604C" w:rsidRPr="00D00E6B">
        <w:rPr>
          <w:lang w:val="en-US"/>
        </w:rPr>
        <w:t xml:space="preserve">or </w:t>
      </w:r>
      <w:r w:rsidRPr="00D00E6B">
        <w:rPr>
          <w:lang w:val="en-US"/>
        </w:rPr>
        <w:t>increase and promote the value chain enabled by the CMS.</w:t>
      </w:r>
    </w:p>
    <w:p w14:paraId="6041555D" w14:textId="2B220082" w:rsidR="0027545F" w:rsidRPr="00D00E6B" w:rsidRDefault="0027545F" w:rsidP="0027545F">
      <w:pPr>
        <w:jc w:val="both"/>
        <w:rPr>
          <w:lang w:val="en-US"/>
        </w:rPr>
      </w:pPr>
      <w:r w:rsidRPr="00D00E6B">
        <w:rPr>
          <w:lang w:val="en-US"/>
        </w:rPr>
        <w:t xml:space="preserve">This is reinforced by the fact that many community organizations participating in the CMS are willing to continue with activities similar to those developed, but there is still a perception of project abandonment and, in addition - although they are more empowered - they still need additional support to develop new initiatives. </w:t>
      </w:r>
      <w:r w:rsidR="004C7B1C" w:rsidRPr="00D00E6B">
        <w:rPr>
          <w:lang w:val="en-US"/>
        </w:rPr>
        <w:t>This situation is unlikely to occur in the short and medium term</w:t>
      </w:r>
      <w:r w:rsidRPr="00D00E6B">
        <w:rPr>
          <w:lang w:val="en-US"/>
        </w:rPr>
        <w:t>, as there is no continuation approach to what has been done</w:t>
      </w:r>
      <w:r w:rsidR="00F0752E" w:rsidRPr="00D00E6B">
        <w:rPr>
          <w:lang w:val="en-US"/>
        </w:rPr>
        <w:t>,</w:t>
      </w:r>
      <w:r w:rsidRPr="00D00E6B">
        <w:rPr>
          <w:lang w:val="en-US"/>
        </w:rPr>
        <w:t xml:space="preserve"> and in the absence of an articulated strategy with the project's partner services, which will prevent them from being able to fill the methodological and financial gap left by the CMS.</w:t>
      </w:r>
    </w:p>
    <w:p w14:paraId="7BBE121E" w14:textId="77777777" w:rsidR="005B3539" w:rsidRPr="00D00E6B" w:rsidRDefault="005B3539" w:rsidP="003C7814">
      <w:pPr>
        <w:jc w:val="both"/>
        <w:rPr>
          <w:lang w:val="en-US"/>
        </w:rPr>
      </w:pPr>
    </w:p>
    <w:p w14:paraId="58636A2E" w14:textId="2BEA1DF7" w:rsidR="003C7814" w:rsidRPr="001E61FE" w:rsidRDefault="003C7814" w:rsidP="00AB2BFD">
      <w:pPr>
        <w:pStyle w:val="Ttulo2"/>
        <w:numPr>
          <w:ilvl w:val="1"/>
          <w:numId w:val="16"/>
        </w:numPr>
        <w:spacing w:before="0" w:after="80" w:line="240" w:lineRule="auto"/>
        <w:ind w:hanging="750"/>
        <w:rPr>
          <w:lang w:val="en-US"/>
        </w:rPr>
      </w:pPr>
      <w:bookmarkStart w:id="490" w:name="_Toc56722401"/>
      <w:bookmarkStart w:id="491" w:name="_Toc61879288"/>
      <w:bookmarkEnd w:id="490"/>
      <w:r w:rsidRPr="001E61FE">
        <w:rPr>
          <w:lang w:val="en-US"/>
        </w:rPr>
        <w:t>Recom</w:t>
      </w:r>
      <w:r w:rsidR="0027545F" w:rsidRPr="001E61FE">
        <w:rPr>
          <w:lang w:val="en-US"/>
        </w:rPr>
        <w:t>m</w:t>
      </w:r>
      <w:r w:rsidRPr="001E61FE">
        <w:rPr>
          <w:lang w:val="en-US"/>
        </w:rPr>
        <w:t>enda</w:t>
      </w:r>
      <w:r w:rsidR="0027545F" w:rsidRPr="001E61FE">
        <w:rPr>
          <w:lang w:val="en-US"/>
        </w:rPr>
        <w:t>t</w:t>
      </w:r>
      <w:r w:rsidRPr="001E61FE">
        <w:rPr>
          <w:lang w:val="en-US"/>
        </w:rPr>
        <w:t>ions</w:t>
      </w:r>
      <w:bookmarkEnd w:id="491"/>
    </w:p>
    <w:p w14:paraId="22EAE9F6" w14:textId="77777777" w:rsidR="0027545F" w:rsidRPr="00D00E6B" w:rsidRDefault="0027545F" w:rsidP="0027545F">
      <w:pPr>
        <w:pStyle w:val="Ttulo2"/>
      </w:pPr>
      <w:bookmarkStart w:id="492" w:name="_Toc61879289"/>
      <w:r w:rsidRPr="00D00E6B">
        <w:t>General</w:t>
      </w:r>
      <w:bookmarkEnd w:id="492"/>
    </w:p>
    <w:p w14:paraId="0B531213" w14:textId="79D18E6C" w:rsidR="00B44DF8" w:rsidRDefault="0027545F" w:rsidP="0027545F">
      <w:pPr>
        <w:jc w:val="both"/>
        <w:rPr>
          <w:lang w:val="en-US"/>
        </w:rPr>
      </w:pPr>
      <w:r w:rsidRPr="00D00E6B">
        <w:rPr>
          <w:lang w:val="en-US"/>
        </w:rPr>
        <w:t xml:space="preserve">It is always essential that the Inception Workshop addresses, in depth, the review of the project, both in relation to its Results Framework, as well as in relation to the assumptions and risks, in order to make the appropriate adjustments early; In projects that have a strong operational nature and a broad area of intervention, great attention must be given to obtaining sufficient technical teams </w:t>
      </w:r>
      <w:r w:rsidRPr="00D00E6B">
        <w:rPr>
          <w:lang w:val="en-US"/>
        </w:rPr>
        <w:lastRenderedPageBreak/>
        <w:t xml:space="preserve">and the capacities to, on the one hand, carry out operational tasks, and on the other, develop and implement the initiatives that aim at the replicability and scalability of the intervention models developed. </w:t>
      </w:r>
      <w:r w:rsidR="00B44DF8" w:rsidRPr="00D00E6B">
        <w:rPr>
          <w:lang w:val="en-US"/>
        </w:rPr>
        <w:t>In this aspect, it is advisable to create networks with owners who are different from the beneficiaries, who have influence in the territories and who can strengthen the value chains and the environmental benefits to be achieved with the proposed initiatives.</w:t>
      </w:r>
    </w:p>
    <w:p w14:paraId="291E3D56" w14:textId="6FC59E34" w:rsidR="0027545F" w:rsidRPr="00BD41C7" w:rsidRDefault="0027545F" w:rsidP="0027545F">
      <w:pPr>
        <w:jc w:val="both"/>
        <w:rPr>
          <w:lang w:val="en-US"/>
        </w:rPr>
      </w:pPr>
      <w:r w:rsidRPr="00BD41C7">
        <w:rPr>
          <w:lang w:val="en-US"/>
        </w:rPr>
        <w:t xml:space="preserve">The recent experience of substantive alterations in the operating modality of a country should lead to paying greater attention to </w:t>
      </w:r>
      <w:r>
        <w:rPr>
          <w:lang w:val="en-US"/>
        </w:rPr>
        <w:t xml:space="preserve">the </w:t>
      </w:r>
      <w:r w:rsidRPr="00BD41C7">
        <w:rPr>
          <w:lang w:val="en-US"/>
        </w:rPr>
        <w:t>risks that are probabilistically small, but with high impact, establishing responses and project execution modalities that mitigate the impact of such changes and maximize the adaptive management to such scenarios</w:t>
      </w:r>
      <w:r>
        <w:rPr>
          <w:lang w:val="en-US"/>
        </w:rPr>
        <w:t>.</w:t>
      </w:r>
    </w:p>
    <w:p w14:paraId="0823E436" w14:textId="4AC6D742" w:rsidR="0027545F" w:rsidRDefault="0027545F" w:rsidP="0027545F">
      <w:pPr>
        <w:jc w:val="both"/>
        <w:rPr>
          <w:lang w:val="en-US"/>
        </w:rPr>
      </w:pPr>
      <w:r w:rsidRPr="00BD41C7">
        <w:rPr>
          <w:lang w:val="en-US"/>
        </w:rPr>
        <w:t>In projects that require intervention</w:t>
      </w:r>
      <w:r>
        <w:rPr>
          <w:lang w:val="en-US"/>
        </w:rPr>
        <w:t>,</w:t>
      </w:r>
      <w:r w:rsidRPr="00BD41C7">
        <w:rPr>
          <w:lang w:val="en-US"/>
        </w:rPr>
        <w:t xml:space="preserve"> in parallel </w:t>
      </w:r>
      <w:r>
        <w:rPr>
          <w:lang w:val="en-US"/>
        </w:rPr>
        <w:t>with</w:t>
      </w:r>
      <w:r w:rsidRPr="00BD41C7">
        <w:rPr>
          <w:lang w:val="en-US"/>
        </w:rPr>
        <w:t xml:space="preserve"> various dimensions of reality to achieve their objective, it is necessary that the change </w:t>
      </w:r>
      <w:r>
        <w:rPr>
          <w:lang w:val="en-US"/>
        </w:rPr>
        <w:t xml:space="preserve">theory </w:t>
      </w:r>
      <w:r w:rsidRPr="00BD41C7">
        <w:rPr>
          <w:lang w:val="en-US"/>
        </w:rPr>
        <w:t>that supports achieving this objective is very detailed, in order to facilitate the management of the teams in charge of the implementation, avoid misinterpretations and safeguard consistent products and results.</w:t>
      </w:r>
      <w:r>
        <w:rPr>
          <w:lang w:val="en-US"/>
        </w:rPr>
        <w:t xml:space="preserve"> </w:t>
      </w:r>
      <w:r w:rsidRPr="009D6992">
        <w:rPr>
          <w:lang w:val="en-US"/>
        </w:rPr>
        <w:t xml:space="preserve">Likewise, such projects must be designed with the participation of the relevant </w:t>
      </w:r>
      <w:r w:rsidR="00E73508">
        <w:rPr>
          <w:lang w:val="en-US"/>
        </w:rPr>
        <w:t>stakeholders</w:t>
      </w:r>
      <w:r w:rsidR="00E73508" w:rsidRPr="009D6992">
        <w:rPr>
          <w:lang w:val="en-US"/>
        </w:rPr>
        <w:t xml:space="preserve"> </w:t>
      </w:r>
      <w:r w:rsidRPr="009D6992">
        <w:rPr>
          <w:lang w:val="en-US"/>
        </w:rPr>
        <w:t xml:space="preserve">in such a way as to collect their experience and vision. </w:t>
      </w:r>
      <w:r w:rsidR="00E73508">
        <w:rPr>
          <w:lang w:val="en-US"/>
        </w:rPr>
        <w:t>Conversely</w:t>
      </w:r>
      <w:r w:rsidRPr="009D6992">
        <w:rPr>
          <w:lang w:val="en-US"/>
        </w:rPr>
        <w:t>, its execution must be directed and executed by teams that have similar experience and vision. In the case of projects that have several concatenated levels of management</w:t>
      </w:r>
      <w:r>
        <w:rPr>
          <w:lang w:val="en-US"/>
        </w:rPr>
        <w:t xml:space="preserve">, </w:t>
      </w:r>
      <w:r w:rsidRPr="009D6992">
        <w:rPr>
          <w:lang w:val="en-US"/>
        </w:rPr>
        <w:t>and in which the obtaining of global environmental benefits is generated by staggered aggregation of the benefits that are generated at each of these levels, it is necessary to use tracking tools, or, failing that, have a solid M&amp;E system that pays special attent</w:t>
      </w:r>
      <w:r w:rsidR="00924E3E">
        <w:rPr>
          <w:lang w:val="en-US"/>
        </w:rPr>
        <w:t xml:space="preserve">ion to progress towards </w:t>
      </w:r>
      <w:r w:rsidR="00924E3E" w:rsidRPr="00D00E6B">
        <w:rPr>
          <w:lang w:val="en-US"/>
        </w:rPr>
        <w:t>results, both in terms of obtaining products and measuring the desired environmental and social benefits.</w:t>
      </w:r>
    </w:p>
    <w:p w14:paraId="63F6A888" w14:textId="77777777" w:rsidR="0027545F" w:rsidRDefault="0027545F" w:rsidP="0027545F">
      <w:pPr>
        <w:jc w:val="both"/>
        <w:rPr>
          <w:lang w:val="en-US"/>
        </w:rPr>
      </w:pPr>
      <w:r w:rsidRPr="009D6992">
        <w:rPr>
          <w:lang w:val="en-US"/>
        </w:rPr>
        <w:t>The design of the projects must pay close attention to the extent to which the territorial assets of the central subjects on which a project bases its actions are pertinent and sufficient so that the interventions can generate a staggered aggregation of benefits that sustains progress towards the objective and towards obtaining global environmental benefits. Project experience shows that in this case such assets were, in general, irrelevant and spatially insufficient to develop, demonstrate and integrate the achievement of global environmental benefits sought.</w:t>
      </w:r>
    </w:p>
    <w:p w14:paraId="08AC5D19" w14:textId="77777777" w:rsidR="0027545F" w:rsidRPr="009D6992" w:rsidRDefault="0027545F" w:rsidP="0027545F">
      <w:pPr>
        <w:jc w:val="both"/>
        <w:rPr>
          <w:b/>
          <w:bCs/>
          <w:lang w:val="en-US"/>
        </w:rPr>
      </w:pPr>
      <w:r w:rsidRPr="009D6992">
        <w:rPr>
          <w:b/>
          <w:bCs/>
          <w:lang w:val="en-US"/>
        </w:rPr>
        <w:t>Specific</w:t>
      </w:r>
    </w:p>
    <w:p w14:paraId="577C4CF1" w14:textId="77777777" w:rsidR="0027545F" w:rsidRPr="009D6992" w:rsidRDefault="0027545F" w:rsidP="0027545F">
      <w:pPr>
        <w:jc w:val="both"/>
        <w:rPr>
          <w:lang w:val="en-US"/>
        </w:rPr>
      </w:pPr>
      <w:r w:rsidRPr="009D6992">
        <w:rPr>
          <w:lang w:val="en-US"/>
        </w:rPr>
        <w:t>The Project Management and Coordination must design and implement, promptly, an exit strategy, with the purpose of safeguarding the sustainability of the progress made in result 4 and the associated methodologies developed, including those for the selection of</w:t>
      </w:r>
      <w:r>
        <w:rPr>
          <w:lang w:val="en-US"/>
        </w:rPr>
        <w:t xml:space="preserve"> the IET</w:t>
      </w:r>
      <w:r w:rsidRPr="009D6992">
        <w:rPr>
          <w:lang w:val="en-US"/>
        </w:rPr>
        <w:t>.</w:t>
      </w:r>
      <w:r>
        <w:rPr>
          <w:lang w:val="en-US"/>
        </w:rPr>
        <w:t xml:space="preserve"> </w:t>
      </w:r>
      <w:r w:rsidRPr="009D6992">
        <w:rPr>
          <w:lang w:val="en-US"/>
        </w:rPr>
        <w:t xml:space="preserve">For this, it is critical that project partners participate in the design of such a strategy, with special attention </w:t>
      </w:r>
      <w:r>
        <w:rPr>
          <w:lang w:val="en-US"/>
        </w:rPr>
        <w:t xml:space="preserve">given </w:t>
      </w:r>
      <w:r w:rsidRPr="009D6992">
        <w:rPr>
          <w:lang w:val="en-US"/>
        </w:rPr>
        <w:t>to the Ministry of Agriculture and the municipalities involved</w:t>
      </w:r>
      <w:r>
        <w:rPr>
          <w:lang w:val="en-US"/>
        </w:rPr>
        <w:t>.</w:t>
      </w:r>
    </w:p>
    <w:p w14:paraId="56A0909E" w14:textId="77777777" w:rsidR="0027545F" w:rsidRPr="009D6992" w:rsidRDefault="0027545F" w:rsidP="0027545F">
      <w:pPr>
        <w:jc w:val="both"/>
        <w:rPr>
          <w:lang w:val="en-US"/>
        </w:rPr>
      </w:pPr>
      <w:r w:rsidRPr="009D6992">
        <w:rPr>
          <w:lang w:val="en-US"/>
        </w:rPr>
        <w:t xml:space="preserve">The systematization of the project experience that the CMS executing team plans to </w:t>
      </w:r>
      <w:r>
        <w:rPr>
          <w:lang w:val="en-US"/>
        </w:rPr>
        <w:t>execute</w:t>
      </w:r>
      <w:r w:rsidRPr="009D6992">
        <w:rPr>
          <w:lang w:val="en-US"/>
        </w:rPr>
        <w:t xml:space="preserve"> should reflect both the achievements and failures of its execution, identifying the design factors, as well as the contextual and management factors that explain the results achieved and the learned lessons. </w:t>
      </w:r>
      <w:r>
        <w:rPr>
          <w:lang w:val="en-US"/>
        </w:rPr>
        <w:t>Additionally</w:t>
      </w:r>
      <w:r w:rsidRPr="009D6992">
        <w:rPr>
          <w:lang w:val="en-US"/>
        </w:rPr>
        <w:t xml:space="preserve">, </w:t>
      </w:r>
      <w:r>
        <w:rPr>
          <w:lang w:val="en-US"/>
        </w:rPr>
        <w:t>one</w:t>
      </w:r>
      <w:r w:rsidRPr="009D6992">
        <w:rPr>
          <w:lang w:val="en-US"/>
        </w:rPr>
        <w:t xml:space="preserve"> should try to collect information from community projects, in terms of determining the progress of the environmental and social variables that were supposed to improve, in order to obtain a more objective view of the changes produced.</w:t>
      </w:r>
    </w:p>
    <w:p w14:paraId="68D8D9C8" w14:textId="77777777" w:rsidR="0027545F" w:rsidRDefault="0027545F" w:rsidP="0027545F">
      <w:pPr>
        <w:jc w:val="both"/>
        <w:rPr>
          <w:lang w:val="en-US"/>
        </w:rPr>
      </w:pPr>
      <w:r w:rsidRPr="009D6992">
        <w:rPr>
          <w:lang w:val="en-US"/>
        </w:rPr>
        <w:t>The differential and aggregate impact on the issues of self-esteem, community work and organizational development should be studied, which generate</w:t>
      </w:r>
      <w:r>
        <w:rPr>
          <w:lang w:val="en-US"/>
        </w:rPr>
        <w:t>d</w:t>
      </w:r>
      <w:r w:rsidRPr="009D6992">
        <w:rPr>
          <w:lang w:val="en-US"/>
        </w:rPr>
        <w:t xml:space="preserve"> four distinctive elements of this </w:t>
      </w:r>
      <w:r w:rsidRPr="009D6992">
        <w:rPr>
          <w:lang w:val="en-US"/>
        </w:rPr>
        <w:lastRenderedPageBreak/>
        <w:t>project in terms of criteria and methodologies on rural development: longer duration of the projects; higher financial amounts, user participation in defining the issues to be addressed in the projects; and sustained and</w:t>
      </w:r>
      <w:r>
        <w:rPr>
          <w:lang w:val="en-US"/>
        </w:rPr>
        <w:t xml:space="preserve"> close in proximity</w:t>
      </w:r>
      <w:r w:rsidRPr="009D6992">
        <w:rPr>
          <w:lang w:val="en-US"/>
        </w:rPr>
        <w:t xml:space="preserve"> technical support throughout the development of the project.</w:t>
      </w:r>
    </w:p>
    <w:p w14:paraId="6227CC6F" w14:textId="77777777" w:rsidR="0027545F" w:rsidRPr="009D6992" w:rsidRDefault="0027545F" w:rsidP="004F1D72">
      <w:pPr>
        <w:jc w:val="both"/>
        <w:rPr>
          <w:lang w:val="en-US"/>
        </w:rPr>
      </w:pPr>
      <w:r w:rsidRPr="009D6992">
        <w:rPr>
          <w:lang w:val="en-US"/>
        </w:rPr>
        <w:t>The Ministry of the Environment must promote articulation with the Ministries, services and municipalities involved in the different IETs to establish mechanisms that allow responding to the interest that has been raised in different communities</w:t>
      </w:r>
      <w:r>
        <w:rPr>
          <w:lang w:val="en-US"/>
        </w:rPr>
        <w:t xml:space="preserve"> in order</w:t>
      </w:r>
      <w:r w:rsidRPr="009D6992">
        <w:rPr>
          <w:lang w:val="en-US"/>
        </w:rPr>
        <w:t xml:space="preserve"> to continue advancing and supporting them in the coming years in a process that takes the "graduation" of these,</w:t>
      </w:r>
      <w:r>
        <w:rPr>
          <w:lang w:val="en-US"/>
        </w:rPr>
        <w:t xml:space="preserve"> allowing the communities</w:t>
      </w:r>
      <w:r w:rsidRPr="009D6992">
        <w:rPr>
          <w:lang w:val="en-US"/>
        </w:rPr>
        <w:t xml:space="preserve"> to continue their </w:t>
      </w:r>
      <w:r>
        <w:rPr>
          <w:lang w:val="en-US"/>
        </w:rPr>
        <w:t xml:space="preserve">more autonomous </w:t>
      </w:r>
      <w:r w:rsidRPr="009D6992">
        <w:rPr>
          <w:lang w:val="en-US"/>
        </w:rPr>
        <w:t>route.</w:t>
      </w:r>
    </w:p>
    <w:p w14:paraId="2BDAA50D" w14:textId="77777777" w:rsidR="0027545F" w:rsidRDefault="0027545F" w:rsidP="0027545F">
      <w:pPr>
        <w:pStyle w:val="Ttulo2"/>
        <w:rPr>
          <w:rFonts w:ascii="Calibri" w:eastAsia="Times New Roman" w:hAnsi="Calibri" w:cs="Times New Roman"/>
          <w:color w:val="auto"/>
          <w:sz w:val="22"/>
          <w:szCs w:val="22"/>
          <w:lang w:val="en-US"/>
        </w:rPr>
      </w:pPr>
    </w:p>
    <w:p w14:paraId="7DFABEAF" w14:textId="66B4ECCE" w:rsidR="0027545F" w:rsidRPr="00FE3F2C" w:rsidRDefault="0027545F" w:rsidP="0027545F">
      <w:pPr>
        <w:jc w:val="both"/>
        <w:rPr>
          <w:rFonts w:asciiTheme="majorHAnsi" w:eastAsiaTheme="majorEastAsia" w:hAnsiTheme="majorHAnsi" w:cstheme="majorBidi"/>
          <w:color w:val="365F91" w:themeColor="accent1" w:themeShade="BF"/>
          <w:sz w:val="26"/>
          <w:szCs w:val="26"/>
          <w:lang w:val="en-US"/>
        </w:rPr>
      </w:pPr>
      <w:r w:rsidRPr="00FE3F2C">
        <w:rPr>
          <w:rFonts w:asciiTheme="majorHAnsi" w:eastAsiaTheme="majorEastAsia" w:hAnsiTheme="majorHAnsi" w:cstheme="majorBidi"/>
          <w:color w:val="365F91" w:themeColor="accent1" w:themeShade="BF"/>
          <w:sz w:val="26"/>
          <w:szCs w:val="26"/>
          <w:lang w:val="en-US"/>
        </w:rPr>
        <w:t xml:space="preserve">Lessons Learned </w:t>
      </w:r>
    </w:p>
    <w:p w14:paraId="17722D0C" w14:textId="77777777" w:rsidR="0027545F" w:rsidRPr="009D6992" w:rsidRDefault="0027545F" w:rsidP="0027545F">
      <w:pPr>
        <w:jc w:val="both"/>
        <w:rPr>
          <w:lang w:val="en-US"/>
        </w:rPr>
      </w:pPr>
      <w:r w:rsidRPr="009D6992">
        <w:rPr>
          <w:lang w:val="en-US"/>
        </w:rPr>
        <w:t>The goals and assumptions that point to the modification of laws, as well as those that seek to reorganize heavy management areas of the State, located in Ministries other than t</w:t>
      </w:r>
      <w:r>
        <w:rPr>
          <w:lang w:val="en-US"/>
        </w:rPr>
        <w:t>hose</w:t>
      </w:r>
      <w:r w:rsidRPr="009D6992">
        <w:rPr>
          <w:lang w:val="en-US"/>
        </w:rPr>
        <w:t xml:space="preserve"> of the implementing agent, must be considered with caution, since they require a political effort that far exceeds the capabilities of the teams in charge of project implementation.</w:t>
      </w:r>
    </w:p>
    <w:p w14:paraId="1236E760" w14:textId="77777777" w:rsidR="0027545F" w:rsidRPr="00FE3F2C" w:rsidRDefault="0027545F" w:rsidP="0027545F">
      <w:pPr>
        <w:jc w:val="both"/>
        <w:rPr>
          <w:lang w:val="en-US"/>
        </w:rPr>
      </w:pPr>
      <w:r w:rsidRPr="009D6992">
        <w:rPr>
          <w:lang w:val="en-US"/>
        </w:rPr>
        <w:t xml:space="preserve">A great lesson from the project is that there is an incipient but strong interest </w:t>
      </w:r>
      <w:r>
        <w:rPr>
          <w:lang w:val="en-US"/>
        </w:rPr>
        <w:t>amongst</w:t>
      </w:r>
      <w:r w:rsidRPr="009D6992">
        <w:rPr>
          <w:lang w:val="en-US"/>
        </w:rPr>
        <w:t xml:space="preserve"> the rural population for nature conservation. </w:t>
      </w:r>
      <w:r w:rsidRPr="00FE3F2C">
        <w:rPr>
          <w:lang w:val="en-US"/>
        </w:rPr>
        <w:t>This interest is present even in the older population, normally considered more disinterested in these issues.</w:t>
      </w:r>
    </w:p>
    <w:p w14:paraId="5F570253" w14:textId="45ED94BF" w:rsidR="0027545F" w:rsidRPr="009D6992" w:rsidRDefault="0027545F" w:rsidP="0027545F">
      <w:pPr>
        <w:jc w:val="both"/>
        <w:rPr>
          <w:lang w:val="en-US"/>
        </w:rPr>
      </w:pPr>
      <w:r w:rsidRPr="009D6992">
        <w:rPr>
          <w:lang w:val="en-US"/>
        </w:rPr>
        <w:t xml:space="preserve">Coordination tasks of public </w:t>
      </w:r>
      <w:r w:rsidR="00E73508">
        <w:rPr>
          <w:lang w:val="en-US"/>
        </w:rPr>
        <w:t>stakeholders</w:t>
      </w:r>
      <w:r w:rsidR="00E73508" w:rsidRPr="009D6992">
        <w:rPr>
          <w:lang w:val="en-US"/>
        </w:rPr>
        <w:t xml:space="preserve"> </w:t>
      </w:r>
      <w:r w:rsidRPr="009D6992">
        <w:rPr>
          <w:lang w:val="en-US"/>
        </w:rPr>
        <w:t>require great power from the coordinating agent</w:t>
      </w:r>
      <w:r>
        <w:rPr>
          <w:lang w:val="en-US"/>
        </w:rPr>
        <w:t xml:space="preserve">.  Therefore, it is </w:t>
      </w:r>
      <w:r w:rsidRPr="009D6992">
        <w:rPr>
          <w:lang w:val="en-US"/>
        </w:rPr>
        <w:t>required that, as a minimum, they be in a hierarchically high and central position in the government structure. However, such a situation does not ensure that the coordinating management will be successful.</w:t>
      </w:r>
    </w:p>
    <w:p w14:paraId="280109B0" w14:textId="77777777" w:rsidR="0027545F" w:rsidRDefault="0027545F" w:rsidP="0027545F">
      <w:pPr>
        <w:jc w:val="both"/>
        <w:rPr>
          <w:lang w:val="en-US"/>
        </w:rPr>
      </w:pPr>
      <w:r w:rsidRPr="009A6A65">
        <w:rPr>
          <w:lang w:val="en-US"/>
        </w:rPr>
        <w:t xml:space="preserve">Relevant reverse migration processes (city - country) are observed that should </w:t>
      </w:r>
      <w:r>
        <w:rPr>
          <w:lang w:val="en-US"/>
        </w:rPr>
        <w:t xml:space="preserve">be </w:t>
      </w:r>
      <w:r w:rsidRPr="009A6A65">
        <w:rPr>
          <w:lang w:val="en-US"/>
        </w:rPr>
        <w:t xml:space="preserve">seriously considered in the design and execution of projects </w:t>
      </w:r>
      <w:r>
        <w:rPr>
          <w:lang w:val="en-US"/>
        </w:rPr>
        <w:t xml:space="preserve">in order </w:t>
      </w:r>
      <w:r w:rsidRPr="009A6A65">
        <w:rPr>
          <w:lang w:val="en-US"/>
        </w:rPr>
        <w:t xml:space="preserve">to incorporate such visions and their role, at times, </w:t>
      </w:r>
      <w:r>
        <w:rPr>
          <w:lang w:val="en-US"/>
        </w:rPr>
        <w:t xml:space="preserve">as a </w:t>
      </w:r>
      <w:r w:rsidRPr="009A6A65">
        <w:rPr>
          <w:lang w:val="en-US"/>
        </w:rPr>
        <w:t xml:space="preserve">catalyst or </w:t>
      </w:r>
      <w:r>
        <w:rPr>
          <w:lang w:val="en-US"/>
        </w:rPr>
        <w:t xml:space="preserve">in the </w:t>
      </w:r>
      <w:r w:rsidRPr="009A6A65">
        <w:rPr>
          <w:lang w:val="en-US"/>
        </w:rPr>
        <w:t>strengthening of changes and innovation.</w:t>
      </w:r>
    </w:p>
    <w:p w14:paraId="4ADD6F1E" w14:textId="77777777" w:rsidR="0027545F" w:rsidRDefault="0027545F" w:rsidP="0027545F">
      <w:pPr>
        <w:jc w:val="both"/>
        <w:rPr>
          <w:lang w:val="en-US"/>
        </w:rPr>
      </w:pPr>
      <w:r w:rsidRPr="009A6A65">
        <w:rPr>
          <w:lang w:val="en-US"/>
        </w:rPr>
        <w:t xml:space="preserve">Along the same lines, relevant changes are observed in the role of women in rural organizations, who display high levels of participation and frequently occupy leadership roles. The evaluation of the application </w:t>
      </w:r>
      <w:r>
        <w:rPr>
          <w:lang w:val="en-US"/>
        </w:rPr>
        <w:t xml:space="preserve">level </w:t>
      </w:r>
      <w:r w:rsidRPr="009A6A65">
        <w:rPr>
          <w:lang w:val="en-US"/>
        </w:rPr>
        <w:t>of the gender approach carried out by the projects is favored by this fact</w:t>
      </w:r>
      <w:r>
        <w:rPr>
          <w:lang w:val="en-US"/>
        </w:rPr>
        <w:t xml:space="preserve">. </w:t>
      </w:r>
      <w:r w:rsidRPr="009A6A65">
        <w:rPr>
          <w:lang w:val="en-US"/>
        </w:rPr>
        <w:t xml:space="preserve"> </w:t>
      </w:r>
      <w:r>
        <w:rPr>
          <w:lang w:val="en-US"/>
        </w:rPr>
        <w:t>H</w:t>
      </w:r>
      <w:r w:rsidRPr="009A6A65">
        <w:rPr>
          <w:lang w:val="en-US"/>
        </w:rPr>
        <w:t>owever, it is necessary to carry out studies about such changes, so that the projects reflect them in a better way and provide elements that allow</w:t>
      </w:r>
      <w:r>
        <w:rPr>
          <w:lang w:val="en-US"/>
        </w:rPr>
        <w:t xml:space="preserve"> for </w:t>
      </w:r>
      <w:r w:rsidRPr="009A6A65">
        <w:rPr>
          <w:lang w:val="en-US"/>
        </w:rPr>
        <w:t>the development of initiatives more relevant to this new reality of women</w:t>
      </w:r>
      <w:r>
        <w:rPr>
          <w:lang w:val="en-US"/>
        </w:rPr>
        <w:t xml:space="preserve"> including </w:t>
      </w:r>
      <w:r w:rsidRPr="009A6A65">
        <w:rPr>
          <w:lang w:val="en-US"/>
        </w:rPr>
        <w:t>their visions and interests.</w:t>
      </w:r>
    </w:p>
    <w:p w14:paraId="2BFCA4FF" w14:textId="77777777" w:rsidR="0027545F" w:rsidRDefault="0027545F" w:rsidP="0027545F">
      <w:pPr>
        <w:spacing w:after="80" w:line="240" w:lineRule="auto"/>
        <w:jc w:val="both"/>
        <w:rPr>
          <w:lang w:val="en-US"/>
        </w:rPr>
      </w:pPr>
      <w:r w:rsidRPr="009A6A65">
        <w:rPr>
          <w:lang w:val="en-US"/>
        </w:rPr>
        <w:t>The lack of an effective M&amp;E system impacts project results</w:t>
      </w:r>
      <w:r>
        <w:rPr>
          <w:lang w:val="en-US"/>
        </w:rPr>
        <w:t xml:space="preserve"> by </w:t>
      </w:r>
      <w:r w:rsidRPr="009A6A65">
        <w:rPr>
          <w:lang w:val="en-US"/>
        </w:rPr>
        <w:t>generating significant weaknesses in measuring the progress of the project as a whole, in strategic planning of activities and, in particular, in articulation activities, as well as in those of closing.</w:t>
      </w:r>
    </w:p>
    <w:p w14:paraId="16528EF9" w14:textId="77777777" w:rsidR="0027545F" w:rsidRDefault="0027545F" w:rsidP="0027545F">
      <w:pPr>
        <w:spacing w:after="80" w:line="240" w:lineRule="auto"/>
        <w:jc w:val="both"/>
        <w:rPr>
          <w:lang w:val="en-US"/>
        </w:rPr>
      </w:pPr>
      <w:r w:rsidRPr="009A6A65">
        <w:rPr>
          <w:lang w:val="en-US"/>
        </w:rPr>
        <w:t xml:space="preserve">It is necessary to pay more attention </w:t>
      </w:r>
      <w:r>
        <w:rPr>
          <w:lang w:val="en-US"/>
        </w:rPr>
        <w:t xml:space="preserve">in </w:t>
      </w:r>
      <w:r w:rsidRPr="009A6A65">
        <w:rPr>
          <w:lang w:val="en-US"/>
        </w:rPr>
        <w:t xml:space="preserve">determining the factors that affect the continuity processes of the organizations and the achievements. This step is </w:t>
      </w:r>
      <w:r>
        <w:rPr>
          <w:lang w:val="en-US"/>
        </w:rPr>
        <w:t xml:space="preserve">often </w:t>
      </w:r>
      <w:r w:rsidRPr="009A6A65">
        <w:rPr>
          <w:lang w:val="en-US"/>
        </w:rPr>
        <w:t xml:space="preserve">forgotten and the projects focus on replication and scalability, </w:t>
      </w:r>
      <w:r>
        <w:rPr>
          <w:lang w:val="en-US"/>
        </w:rPr>
        <w:t xml:space="preserve">when </w:t>
      </w:r>
      <w:r w:rsidRPr="009A6A65">
        <w:rPr>
          <w:lang w:val="en-US"/>
        </w:rPr>
        <w:t xml:space="preserve">both </w:t>
      </w:r>
      <w:r>
        <w:rPr>
          <w:lang w:val="en-US"/>
        </w:rPr>
        <w:t xml:space="preserve">are </w:t>
      </w:r>
      <w:r w:rsidRPr="009A6A65">
        <w:rPr>
          <w:lang w:val="en-US"/>
        </w:rPr>
        <w:t>situations that inevitably require the permanence and continuity of the organizations and their achievements once the project is finished.</w:t>
      </w:r>
    </w:p>
    <w:p w14:paraId="3BB3CD7C" w14:textId="0E5E9983" w:rsidR="003C7814" w:rsidRDefault="003C7814" w:rsidP="000404FD">
      <w:pPr>
        <w:spacing w:after="80" w:line="240" w:lineRule="auto"/>
        <w:jc w:val="both"/>
        <w:rPr>
          <w:lang w:val="en-US"/>
        </w:rPr>
      </w:pPr>
    </w:p>
    <w:p w14:paraId="5E33EC89" w14:textId="3686683C" w:rsidR="009E7CCA" w:rsidRPr="00FE3F2C" w:rsidRDefault="009E7CCA" w:rsidP="000404FD">
      <w:pPr>
        <w:spacing w:after="80" w:line="240" w:lineRule="auto"/>
        <w:jc w:val="both"/>
        <w:rPr>
          <w:lang w:val="en-US"/>
        </w:rPr>
        <w:sectPr w:rsidR="009E7CCA" w:rsidRPr="00FE3F2C">
          <w:pgSz w:w="12240" w:h="15840"/>
          <w:pgMar w:top="1417" w:right="1701" w:bottom="1417" w:left="1701" w:header="708" w:footer="708" w:gutter="0"/>
          <w:cols w:space="708"/>
          <w:docGrid w:linePitch="360"/>
        </w:sectPr>
      </w:pPr>
      <w:r w:rsidRPr="00D00E6B">
        <w:rPr>
          <w:lang w:val="en-US"/>
        </w:rPr>
        <w:lastRenderedPageBreak/>
        <w:t>Finally, for the processes of scalability and sustainability of the achievements obtained, in cases such as this project, the inclusion of rural communities is insufficient. Other types of landowners and actors who have the capacity to sustain the value chains (in the cases of productive and social improvements)</w:t>
      </w:r>
      <w:r w:rsidR="00F0752E" w:rsidRPr="00D00E6B">
        <w:rPr>
          <w:lang w:val="en-US"/>
        </w:rPr>
        <w:t>,</w:t>
      </w:r>
      <w:r w:rsidRPr="00D00E6B">
        <w:rPr>
          <w:lang w:val="en-US"/>
        </w:rPr>
        <w:t xml:space="preserve"> and who can also replicate the community's environmental and productive experience on a larger scale</w:t>
      </w:r>
      <w:r w:rsidR="00F0752E" w:rsidRPr="00D00E6B">
        <w:rPr>
          <w:lang w:val="en-US"/>
        </w:rPr>
        <w:t>,</w:t>
      </w:r>
      <w:r w:rsidRPr="00D00E6B">
        <w:rPr>
          <w:lang w:val="en-US"/>
        </w:rPr>
        <w:t xml:space="preserve"> must also participate.</w:t>
      </w:r>
      <w:r w:rsidRPr="009E7CCA">
        <w:rPr>
          <w:lang w:val="en-US"/>
        </w:rPr>
        <w:t xml:space="preserve">   </w:t>
      </w:r>
    </w:p>
    <w:p w14:paraId="7BDEF046" w14:textId="753AAFFC" w:rsidR="003C7814" w:rsidRPr="006F0FBF" w:rsidRDefault="003C7814" w:rsidP="00AB2BFD">
      <w:pPr>
        <w:pStyle w:val="Ttulo1"/>
        <w:numPr>
          <w:ilvl w:val="0"/>
          <w:numId w:val="16"/>
        </w:numPr>
        <w:spacing w:before="0" w:after="80" w:line="240" w:lineRule="auto"/>
        <w:ind w:hanging="720"/>
        <w:rPr>
          <w:lang w:val="en-US"/>
        </w:rPr>
      </w:pPr>
      <w:bookmarkStart w:id="493" w:name="_Toc61879290"/>
      <w:r w:rsidRPr="006F0FBF">
        <w:rPr>
          <w:lang w:val="en-US"/>
        </w:rPr>
        <w:lastRenderedPageBreak/>
        <w:t>A</w:t>
      </w:r>
      <w:r w:rsidR="00B7008E" w:rsidRPr="006F0FBF">
        <w:rPr>
          <w:lang w:val="en-US"/>
        </w:rPr>
        <w:t>ppendices</w:t>
      </w:r>
      <w:bookmarkEnd w:id="493"/>
    </w:p>
    <w:p w14:paraId="32B4B2A7" w14:textId="77777777" w:rsidR="003C7814" w:rsidRPr="006F0FBF" w:rsidRDefault="003C7814" w:rsidP="003C7814">
      <w:pPr>
        <w:spacing w:after="80" w:line="240" w:lineRule="auto"/>
        <w:rPr>
          <w:lang w:val="en-US"/>
        </w:rPr>
        <w:sectPr w:rsidR="003C7814" w:rsidRPr="006F0FBF">
          <w:pgSz w:w="12240" w:h="15840"/>
          <w:pgMar w:top="1417" w:right="1701" w:bottom="1417" w:left="1701" w:header="708" w:footer="708" w:gutter="0"/>
          <w:cols w:space="708"/>
          <w:docGrid w:linePitch="360"/>
        </w:sectPr>
      </w:pPr>
    </w:p>
    <w:p w14:paraId="59368902" w14:textId="2A4564F5" w:rsidR="003C7814" w:rsidRPr="000404FD" w:rsidRDefault="003C7814" w:rsidP="003C7814">
      <w:pPr>
        <w:pStyle w:val="Ttulo2"/>
        <w:rPr>
          <w:b/>
          <w:bCs/>
          <w:i/>
          <w:iCs/>
        </w:rPr>
      </w:pPr>
      <w:bookmarkStart w:id="494" w:name="_Toc61879291"/>
      <w:proofErr w:type="spellStart"/>
      <w:r w:rsidRPr="000404FD">
        <w:rPr>
          <w:b/>
          <w:bCs/>
          <w:i/>
          <w:iCs/>
        </w:rPr>
        <w:lastRenderedPageBreak/>
        <w:t>A</w:t>
      </w:r>
      <w:r w:rsidR="00B7008E">
        <w:rPr>
          <w:b/>
          <w:bCs/>
          <w:i/>
          <w:iCs/>
        </w:rPr>
        <w:t>ppendix</w:t>
      </w:r>
      <w:proofErr w:type="spellEnd"/>
      <w:r w:rsidRPr="000404FD">
        <w:rPr>
          <w:b/>
          <w:bCs/>
          <w:i/>
          <w:iCs/>
        </w:rPr>
        <w:t xml:space="preserve"> 1: T</w:t>
      </w:r>
      <w:r w:rsidR="00B7008E">
        <w:rPr>
          <w:b/>
          <w:bCs/>
          <w:i/>
          <w:iCs/>
        </w:rPr>
        <w:t>O</w:t>
      </w:r>
      <w:r w:rsidRPr="000404FD">
        <w:rPr>
          <w:b/>
          <w:bCs/>
          <w:i/>
          <w:iCs/>
        </w:rPr>
        <w:t>R</w:t>
      </w:r>
      <w:bookmarkEnd w:id="494"/>
    </w:p>
    <w:p w14:paraId="1C32F17D" w14:textId="77777777" w:rsidR="003C7814" w:rsidRPr="000404FD" w:rsidRDefault="003C7814" w:rsidP="003C7814">
      <w:pPr>
        <w:pStyle w:val="Ttulo2"/>
        <w:rPr>
          <w:b/>
          <w:bCs/>
          <w:i/>
          <w:iCs/>
        </w:rPr>
        <w:sectPr w:rsidR="003C7814" w:rsidRPr="000404FD">
          <w:pgSz w:w="12240" w:h="15840"/>
          <w:pgMar w:top="1417" w:right="1701" w:bottom="1417" w:left="1701" w:header="708" w:footer="708" w:gutter="0"/>
          <w:cols w:space="708"/>
          <w:docGrid w:linePitch="360"/>
        </w:sectPr>
      </w:pPr>
    </w:p>
    <w:p w14:paraId="69670121" w14:textId="75E96F7C" w:rsidR="003C7814" w:rsidRPr="000404FD" w:rsidRDefault="003C7814" w:rsidP="003C7814">
      <w:pPr>
        <w:pStyle w:val="Ttulo2"/>
        <w:rPr>
          <w:b/>
          <w:bCs/>
          <w:i/>
          <w:iCs/>
        </w:rPr>
      </w:pPr>
      <w:bookmarkStart w:id="495" w:name="_Toc61879292"/>
      <w:proofErr w:type="spellStart"/>
      <w:r w:rsidRPr="000404FD">
        <w:rPr>
          <w:b/>
          <w:bCs/>
          <w:i/>
          <w:iCs/>
        </w:rPr>
        <w:lastRenderedPageBreak/>
        <w:t>A</w:t>
      </w:r>
      <w:r w:rsidR="00A9026D">
        <w:rPr>
          <w:b/>
          <w:bCs/>
          <w:i/>
          <w:iCs/>
        </w:rPr>
        <w:t>ppendix</w:t>
      </w:r>
      <w:proofErr w:type="spellEnd"/>
      <w:r w:rsidRPr="000404FD">
        <w:rPr>
          <w:b/>
          <w:bCs/>
          <w:i/>
          <w:iCs/>
        </w:rPr>
        <w:t xml:space="preserve"> 2: </w:t>
      </w:r>
      <w:proofErr w:type="spellStart"/>
      <w:r w:rsidR="00A9026D" w:rsidRPr="00A9026D">
        <w:rPr>
          <w:b/>
          <w:bCs/>
          <w:i/>
          <w:iCs/>
        </w:rPr>
        <w:t>Matrix</w:t>
      </w:r>
      <w:proofErr w:type="spellEnd"/>
      <w:r w:rsidR="00A9026D" w:rsidRPr="00A9026D">
        <w:rPr>
          <w:b/>
          <w:bCs/>
          <w:i/>
          <w:iCs/>
        </w:rPr>
        <w:t xml:space="preserve"> of </w:t>
      </w:r>
      <w:proofErr w:type="spellStart"/>
      <w:r w:rsidR="00A9026D" w:rsidRPr="00A9026D">
        <w:rPr>
          <w:b/>
          <w:bCs/>
          <w:i/>
          <w:iCs/>
        </w:rPr>
        <w:t>results</w:t>
      </w:r>
      <w:bookmarkEnd w:id="495"/>
      <w:proofErr w:type="spellEnd"/>
    </w:p>
    <w:p w14:paraId="2FA33C16" w14:textId="77777777" w:rsidR="003C7814" w:rsidRPr="000404FD" w:rsidRDefault="003C7814" w:rsidP="003C7814">
      <w:pPr>
        <w:pStyle w:val="Ttulo2"/>
        <w:rPr>
          <w:b/>
          <w:bCs/>
          <w:i/>
          <w:iCs/>
        </w:rPr>
        <w:sectPr w:rsidR="003C7814" w:rsidRPr="000404FD">
          <w:pgSz w:w="12240" w:h="15840"/>
          <w:pgMar w:top="1417" w:right="1701" w:bottom="1417" w:left="1701" w:header="708" w:footer="708" w:gutter="0"/>
          <w:cols w:space="708"/>
          <w:docGrid w:linePitch="360"/>
        </w:sectPr>
      </w:pPr>
    </w:p>
    <w:p w14:paraId="2444DD74" w14:textId="0C8B724E" w:rsidR="003C7814" w:rsidRPr="000404FD" w:rsidRDefault="003C7814" w:rsidP="003C7814">
      <w:pPr>
        <w:pStyle w:val="Ttulo2"/>
        <w:rPr>
          <w:b/>
          <w:bCs/>
          <w:i/>
          <w:iCs/>
        </w:rPr>
      </w:pPr>
      <w:bookmarkStart w:id="496" w:name="_Toc61879293"/>
      <w:proofErr w:type="spellStart"/>
      <w:r w:rsidRPr="000404FD">
        <w:rPr>
          <w:b/>
          <w:bCs/>
          <w:i/>
          <w:iCs/>
        </w:rPr>
        <w:lastRenderedPageBreak/>
        <w:t>A</w:t>
      </w:r>
      <w:r w:rsidR="00A9026D">
        <w:rPr>
          <w:b/>
          <w:bCs/>
          <w:i/>
          <w:iCs/>
        </w:rPr>
        <w:t>ppendix</w:t>
      </w:r>
      <w:proofErr w:type="spellEnd"/>
      <w:r w:rsidR="00A9026D">
        <w:rPr>
          <w:b/>
          <w:bCs/>
          <w:i/>
          <w:iCs/>
        </w:rPr>
        <w:t xml:space="preserve"> </w:t>
      </w:r>
      <w:r w:rsidRPr="000404FD">
        <w:rPr>
          <w:b/>
          <w:bCs/>
          <w:i/>
          <w:iCs/>
        </w:rPr>
        <w:t xml:space="preserve"> 3: </w:t>
      </w:r>
      <w:proofErr w:type="spellStart"/>
      <w:r w:rsidR="00A9026D" w:rsidRPr="00A9026D">
        <w:rPr>
          <w:b/>
          <w:bCs/>
          <w:i/>
          <w:iCs/>
        </w:rPr>
        <w:t>Evaluation</w:t>
      </w:r>
      <w:proofErr w:type="spellEnd"/>
      <w:r w:rsidR="00A9026D" w:rsidRPr="00A9026D">
        <w:rPr>
          <w:b/>
          <w:bCs/>
          <w:i/>
          <w:iCs/>
        </w:rPr>
        <w:t xml:space="preserve"> </w:t>
      </w:r>
      <w:proofErr w:type="spellStart"/>
      <w:r w:rsidR="00A9026D" w:rsidRPr="00A9026D">
        <w:rPr>
          <w:b/>
          <w:bCs/>
          <w:i/>
          <w:iCs/>
        </w:rPr>
        <w:t>questions</w:t>
      </w:r>
      <w:bookmarkEnd w:id="496"/>
      <w:proofErr w:type="spellEnd"/>
    </w:p>
    <w:p w14:paraId="500F204E" w14:textId="3DA86CE1" w:rsidR="00AE39CB" w:rsidRDefault="00AE39CB" w:rsidP="00AE39CB">
      <w:pPr>
        <w:rPr>
          <w:rFonts w:asciiTheme="majorHAnsi" w:eastAsiaTheme="majorEastAsia" w:hAnsiTheme="majorHAnsi" w:cstheme="majorBidi"/>
          <w:b/>
          <w:bCs/>
          <w:i/>
          <w:iCs/>
          <w:color w:val="365F91" w:themeColor="accent1" w:themeShade="BF"/>
          <w:sz w:val="26"/>
          <w:szCs w:val="26"/>
        </w:rPr>
      </w:pPr>
    </w:p>
    <w:p w14:paraId="00F06D3B" w14:textId="63301BFD" w:rsidR="00836F6A" w:rsidRPr="002F62D0" w:rsidRDefault="00836F6A" w:rsidP="002F62D0">
      <w:pPr>
        <w:sectPr w:rsidR="00836F6A" w:rsidRPr="002F62D0">
          <w:pgSz w:w="12240" w:h="15840"/>
          <w:pgMar w:top="1417" w:right="1701" w:bottom="1417" w:left="1701" w:header="708" w:footer="708" w:gutter="0"/>
          <w:cols w:space="708"/>
          <w:docGrid w:linePitch="360"/>
        </w:sectPr>
      </w:pPr>
    </w:p>
    <w:p w14:paraId="229B2BDB" w14:textId="66E185E7" w:rsidR="003C7814" w:rsidRPr="000404FD" w:rsidRDefault="00A9026D" w:rsidP="003C7814">
      <w:pPr>
        <w:pStyle w:val="Ttulo2"/>
        <w:rPr>
          <w:b/>
          <w:bCs/>
          <w:i/>
          <w:iCs/>
        </w:rPr>
      </w:pPr>
      <w:bookmarkStart w:id="497" w:name="_Toc61879294"/>
      <w:proofErr w:type="spellStart"/>
      <w:r>
        <w:rPr>
          <w:b/>
          <w:bCs/>
          <w:i/>
          <w:iCs/>
        </w:rPr>
        <w:lastRenderedPageBreak/>
        <w:t>Appendix</w:t>
      </w:r>
      <w:proofErr w:type="spellEnd"/>
      <w:r w:rsidR="003C7814" w:rsidRPr="000404FD">
        <w:rPr>
          <w:b/>
          <w:bCs/>
          <w:i/>
          <w:iCs/>
        </w:rPr>
        <w:t xml:space="preserve"> 4: </w:t>
      </w:r>
      <w:proofErr w:type="spellStart"/>
      <w:r w:rsidRPr="00A9026D">
        <w:rPr>
          <w:b/>
          <w:bCs/>
          <w:i/>
          <w:iCs/>
        </w:rPr>
        <w:t>List</w:t>
      </w:r>
      <w:proofErr w:type="spellEnd"/>
      <w:r w:rsidRPr="00A9026D">
        <w:rPr>
          <w:b/>
          <w:bCs/>
          <w:i/>
          <w:iCs/>
        </w:rPr>
        <w:t xml:space="preserve"> of </w:t>
      </w:r>
      <w:proofErr w:type="spellStart"/>
      <w:r w:rsidRPr="00A9026D">
        <w:rPr>
          <w:b/>
          <w:bCs/>
          <w:i/>
          <w:iCs/>
        </w:rPr>
        <w:t>reviewed</w:t>
      </w:r>
      <w:proofErr w:type="spellEnd"/>
      <w:r w:rsidRPr="00A9026D">
        <w:rPr>
          <w:b/>
          <w:bCs/>
          <w:i/>
          <w:iCs/>
        </w:rPr>
        <w:t xml:space="preserve"> </w:t>
      </w:r>
      <w:proofErr w:type="spellStart"/>
      <w:r w:rsidRPr="00A9026D">
        <w:rPr>
          <w:b/>
          <w:bCs/>
          <w:i/>
          <w:iCs/>
        </w:rPr>
        <w:t>documents</w:t>
      </w:r>
      <w:bookmarkEnd w:id="497"/>
      <w:proofErr w:type="spellEnd"/>
    </w:p>
    <w:p w14:paraId="35EE259C" w14:textId="77777777" w:rsidR="003C7814" w:rsidRPr="000404FD" w:rsidRDefault="003C7814" w:rsidP="003C7814">
      <w:pPr>
        <w:pStyle w:val="Ttulo2"/>
        <w:rPr>
          <w:b/>
          <w:bCs/>
          <w:i/>
          <w:iCs/>
        </w:rPr>
        <w:sectPr w:rsidR="003C7814" w:rsidRPr="000404FD">
          <w:pgSz w:w="12240" w:h="15840"/>
          <w:pgMar w:top="1417" w:right="1701" w:bottom="1417" w:left="1701" w:header="708" w:footer="708" w:gutter="0"/>
          <w:cols w:space="708"/>
          <w:docGrid w:linePitch="360"/>
        </w:sectPr>
      </w:pPr>
    </w:p>
    <w:p w14:paraId="0C25A7BB" w14:textId="644957ED" w:rsidR="003C7814" w:rsidRPr="000404FD" w:rsidRDefault="003C7814" w:rsidP="003C7814">
      <w:pPr>
        <w:pStyle w:val="Ttulo2"/>
        <w:rPr>
          <w:b/>
          <w:bCs/>
          <w:i/>
          <w:iCs/>
        </w:rPr>
      </w:pPr>
      <w:bookmarkStart w:id="498" w:name="_Toc61879295"/>
      <w:proofErr w:type="spellStart"/>
      <w:r w:rsidRPr="000404FD">
        <w:rPr>
          <w:b/>
          <w:bCs/>
          <w:i/>
          <w:iCs/>
        </w:rPr>
        <w:lastRenderedPageBreak/>
        <w:t>A</w:t>
      </w:r>
      <w:r w:rsidR="00A9026D">
        <w:rPr>
          <w:b/>
          <w:bCs/>
          <w:i/>
          <w:iCs/>
        </w:rPr>
        <w:t>ppendix</w:t>
      </w:r>
      <w:proofErr w:type="spellEnd"/>
      <w:r w:rsidRPr="000404FD">
        <w:rPr>
          <w:b/>
          <w:bCs/>
          <w:i/>
          <w:iCs/>
        </w:rPr>
        <w:t xml:space="preserve"> 5: </w:t>
      </w:r>
      <w:proofErr w:type="spellStart"/>
      <w:r w:rsidR="00A9026D" w:rsidRPr="00A9026D">
        <w:rPr>
          <w:b/>
          <w:bCs/>
          <w:i/>
          <w:iCs/>
        </w:rPr>
        <w:t>List</w:t>
      </w:r>
      <w:proofErr w:type="spellEnd"/>
      <w:r w:rsidR="00A9026D" w:rsidRPr="00A9026D">
        <w:rPr>
          <w:b/>
          <w:bCs/>
          <w:i/>
          <w:iCs/>
        </w:rPr>
        <w:t xml:space="preserve"> of </w:t>
      </w:r>
      <w:proofErr w:type="spellStart"/>
      <w:r w:rsidR="00A9026D" w:rsidRPr="00A9026D">
        <w:rPr>
          <w:b/>
          <w:bCs/>
          <w:i/>
          <w:iCs/>
        </w:rPr>
        <w:t>interviewees</w:t>
      </w:r>
      <w:bookmarkEnd w:id="498"/>
      <w:proofErr w:type="spellEnd"/>
    </w:p>
    <w:p w14:paraId="1BA068D5" w14:textId="77777777" w:rsidR="003C7814" w:rsidRPr="000404FD" w:rsidRDefault="003C7814" w:rsidP="003C7814">
      <w:pPr>
        <w:spacing w:after="80" w:line="240" w:lineRule="auto"/>
      </w:pPr>
    </w:p>
    <w:p w14:paraId="73E27A2F" w14:textId="77777777" w:rsidR="003C7814" w:rsidRPr="000404FD" w:rsidRDefault="003C7814" w:rsidP="003C7814">
      <w:pPr>
        <w:spacing w:after="80" w:line="240" w:lineRule="auto"/>
        <w:sectPr w:rsidR="003C7814" w:rsidRPr="000404FD">
          <w:pgSz w:w="12240" w:h="15840"/>
          <w:pgMar w:top="1417" w:right="1701" w:bottom="1417" w:left="1701" w:header="708" w:footer="708" w:gutter="0"/>
          <w:cols w:space="708"/>
          <w:docGrid w:linePitch="360"/>
        </w:sectPr>
      </w:pPr>
    </w:p>
    <w:p w14:paraId="52764FDD" w14:textId="324D12CF" w:rsidR="003C7814" w:rsidRPr="000404FD" w:rsidRDefault="003C7814" w:rsidP="003C7814">
      <w:pPr>
        <w:pStyle w:val="Ttulo2"/>
        <w:rPr>
          <w:b/>
          <w:bCs/>
          <w:i/>
          <w:iCs/>
        </w:rPr>
      </w:pPr>
      <w:bookmarkStart w:id="499" w:name="_Toc61879296"/>
      <w:proofErr w:type="spellStart"/>
      <w:r w:rsidRPr="000404FD">
        <w:rPr>
          <w:b/>
          <w:bCs/>
          <w:i/>
          <w:iCs/>
        </w:rPr>
        <w:lastRenderedPageBreak/>
        <w:t>A</w:t>
      </w:r>
      <w:r w:rsidR="00A9026D">
        <w:rPr>
          <w:b/>
          <w:bCs/>
          <w:i/>
          <w:iCs/>
        </w:rPr>
        <w:t>ppendix</w:t>
      </w:r>
      <w:proofErr w:type="spellEnd"/>
      <w:r w:rsidRPr="000404FD">
        <w:rPr>
          <w:b/>
          <w:bCs/>
          <w:i/>
          <w:iCs/>
        </w:rPr>
        <w:t xml:space="preserve"> 6: </w:t>
      </w:r>
      <w:r w:rsidR="00A9026D" w:rsidRPr="00A9026D">
        <w:rPr>
          <w:b/>
          <w:bCs/>
          <w:i/>
          <w:iCs/>
        </w:rPr>
        <w:t>Interview agenda</w:t>
      </w:r>
      <w:bookmarkEnd w:id="499"/>
    </w:p>
    <w:tbl>
      <w:tblPr>
        <w:tblStyle w:val="Tablaconcuadrcula"/>
        <w:tblW w:w="10065" w:type="dxa"/>
        <w:tblInd w:w="-72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4111"/>
        <w:gridCol w:w="567"/>
        <w:gridCol w:w="4820"/>
      </w:tblGrid>
      <w:tr w:rsidR="00E95928" w:rsidRPr="000404FD" w14:paraId="13403731" w14:textId="77777777" w:rsidTr="000404FD">
        <w:trPr>
          <w:trHeight w:val="20"/>
          <w:tblHeader/>
        </w:trPr>
        <w:tc>
          <w:tcPr>
            <w:tcW w:w="567" w:type="dxa"/>
            <w:vAlign w:val="center"/>
            <w:hideMark/>
          </w:tcPr>
          <w:p w14:paraId="1ABD0444" w14:textId="77777777" w:rsidR="00E95928" w:rsidRPr="000404FD" w:rsidRDefault="00E95928" w:rsidP="00771FA8">
            <w:pPr>
              <w:jc w:val="center"/>
              <w:rPr>
                <w:rFonts w:cstheme="minorHAnsi"/>
                <w:b/>
                <w:bCs/>
                <w:i/>
                <w:iCs/>
                <w:color w:val="000000"/>
                <w:sz w:val="16"/>
                <w:szCs w:val="16"/>
              </w:rPr>
            </w:pPr>
            <w:r w:rsidRPr="000404FD">
              <w:rPr>
                <w:rFonts w:cstheme="minorHAnsi"/>
                <w:b/>
                <w:bCs/>
                <w:i/>
                <w:iCs/>
                <w:color w:val="000000"/>
                <w:sz w:val="16"/>
                <w:szCs w:val="16"/>
              </w:rPr>
              <w:t>Nº</w:t>
            </w:r>
          </w:p>
        </w:tc>
        <w:tc>
          <w:tcPr>
            <w:tcW w:w="4111" w:type="dxa"/>
            <w:vAlign w:val="center"/>
            <w:hideMark/>
          </w:tcPr>
          <w:p w14:paraId="60596AE9" w14:textId="29BAB6A7" w:rsidR="00E95928" w:rsidRPr="000404FD" w:rsidRDefault="005D44D8" w:rsidP="00771FA8">
            <w:pPr>
              <w:jc w:val="center"/>
              <w:rPr>
                <w:rFonts w:cstheme="minorHAnsi"/>
                <w:b/>
                <w:bCs/>
                <w:i/>
                <w:iCs/>
                <w:color w:val="000000"/>
                <w:sz w:val="16"/>
                <w:szCs w:val="16"/>
              </w:rPr>
            </w:pPr>
            <w:r w:rsidRPr="000404FD">
              <w:rPr>
                <w:rFonts w:cstheme="minorHAnsi"/>
                <w:b/>
                <w:bCs/>
                <w:i/>
                <w:iCs/>
                <w:color w:val="000000"/>
                <w:sz w:val="16"/>
                <w:szCs w:val="16"/>
              </w:rPr>
              <w:t>Document</w:t>
            </w:r>
          </w:p>
        </w:tc>
        <w:tc>
          <w:tcPr>
            <w:tcW w:w="567" w:type="dxa"/>
            <w:shd w:val="clear" w:color="auto" w:fill="auto"/>
            <w:vAlign w:val="center"/>
          </w:tcPr>
          <w:p w14:paraId="61674E0D" w14:textId="77777777" w:rsidR="00E95928" w:rsidRPr="000404FD" w:rsidRDefault="00E95928" w:rsidP="00771FA8">
            <w:pPr>
              <w:jc w:val="center"/>
              <w:rPr>
                <w:rFonts w:cstheme="minorHAnsi"/>
                <w:b/>
                <w:bCs/>
                <w:i/>
                <w:iCs/>
                <w:color w:val="000000"/>
                <w:sz w:val="16"/>
                <w:szCs w:val="16"/>
              </w:rPr>
            </w:pPr>
            <w:r w:rsidRPr="000404FD">
              <w:rPr>
                <w:rFonts w:cstheme="minorHAnsi"/>
                <w:b/>
                <w:bCs/>
                <w:i/>
                <w:iCs/>
                <w:sz w:val="16"/>
                <w:szCs w:val="16"/>
              </w:rPr>
              <w:t>Nº</w:t>
            </w:r>
          </w:p>
        </w:tc>
        <w:tc>
          <w:tcPr>
            <w:tcW w:w="4820" w:type="dxa"/>
            <w:shd w:val="clear" w:color="auto" w:fill="auto"/>
            <w:vAlign w:val="center"/>
          </w:tcPr>
          <w:p w14:paraId="532A27A8" w14:textId="7A6A91CE" w:rsidR="00E95928" w:rsidRPr="000404FD" w:rsidRDefault="005D44D8" w:rsidP="00771FA8">
            <w:pPr>
              <w:jc w:val="center"/>
              <w:rPr>
                <w:rFonts w:cstheme="minorHAnsi"/>
                <w:b/>
                <w:bCs/>
                <w:i/>
                <w:iCs/>
                <w:color w:val="000000"/>
                <w:sz w:val="16"/>
                <w:szCs w:val="16"/>
              </w:rPr>
            </w:pPr>
            <w:r w:rsidRPr="000404FD">
              <w:rPr>
                <w:rFonts w:cstheme="minorHAnsi"/>
                <w:b/>
                <w:bCs/>
                <w:i/>
                <w:iCs/>
                <w:sz w:val="16"/>
                <w:szCs w:val="16"/>
              </w:rPr>
              <w:t>Document</w:t>
            </w:r>
          </w:p>
        </w:tc>
      </w:tr>
      <w:tr w:rsidR="00E95928" w:rsidRPr="000404FD" w14:paraId="6D5B52AE" w14:textId="77777777" w:rsidTr="000404FD">
        <w:trPr>
          <w:trHeight w:val="20"/>
        </w:trPr>
        <w:tc>
          <w:tcPr>
            <w:tcW w:w="567" w:type="dxa"/>
            <w:vAlign w:val="center"/>
            <w:hideMark/>
          </w:tcPr>
          <w:p w14:paraId="2192208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w:t>
            </w:r>
          </w:p>
        </w:tc>
        <w:tc>
          <w:tcPr>
            <w:tcW w:w="4111" w:type="dxa"/>
            <w:vAlign w:val="center"/>
            <w:hideMark/>
          </w:tcPr>
          <w:p w14:paraId="7DF5B63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MMA.pdf</w:t>
            </w:r>
          </w:p>
        </w:tc>
        <w:tc>
          <w:tcPr>
            <w:tcW w:w="567" w:type="dxa"/>
            <w:vAlign w:val="center"/>
          </w:tcPr>
          <w:p w14:paraId="565BAB5A" w14:textId="77777777" w:rsidR="00E95928" w:rsidRPr="000404FD" w:rsidRDefault="00E95928" w:rsidP="00771FA8">
            <w:pPr>
              <w:jc w:val="center"/>
              <w:rPr>
                <w:rFonts w:cstheme="minorHAnsi"/>
                <w:color w:val="000000"/>
                <w:sz w:val="16"/>
                <w:szCs w:val="16"/>
              </w:rPr>
            </w:pPr>
            <w:r w:rsidRPr="000404FD">
              <w:rPr>
                <w:rFonts w:cstheme="minorHAnsi"/>
                <w:sz w:val="16"/>
                <w:szCs w:val="16"/>
              </w:rPr>
              <w:t>183</w:t>
            </w:r>
          </w:p>
        </w:tc>
        <w:tc>
          <w:tcPr>
            <w:tcW w:w="4820" w:type="dxa"/>
            <w:vAlign w:val="center"/>
          </w:tcPr>
          <w:p w14:paraId="15C97A08" w14:textId="77777777" w:rsidR="00E95928" w:rsidRPr="000404FD" w:rsidRDefault="00E95928" w:rsidP="00771FA8">
            <w:pPr>
              <w:jc w:val="both"/>
              <w:rPr>
                <w:rFonts w:cstheme="minorHAnsi"/>
                <w:color w:val="000000"/>
                <w:sz w:val="16"/>
                <w:szCs w:val="16"/>
              </w:rPr>
            </w:pPr>
            <w:r w:rsidRPr="000404FD">
              <w:rPr>
                <w:rFonts w:cstheme="minorHAnsi"/>
                <w:sz w:val="16"/>
                <w:szCs w:val="16"/>
              </w:rPr>
              <w:t>Inf Financiero Final.xlsx</w:t>
            </w:r>
          </w:p>
        </w:tc>
      </w:tr>
      <w:tr w:rsidR="00E95928" w:rsidRPr="000404FD" w14:paraId="14552C19" w14:textId="77777777" w:rsidTr="000404FD">
        <w:trPr>
          <w:trHeight w:val="20"/>
        </w:trPr>
        <w:tc>
          <w:tcPr>
            <w:tcW w:w="567" w:type="dxa"/>
            <w:vAlign w:val="center"/>
            <w:hideMark/>
          </w:tcPr>
          <w:p w14:paraId="637FCBE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w:t>
            </w:r>
          </w:p>
        </w:tc>
        <w:tc>
          <w:tcPr>
            <w:tcW w:w="4111" w:type="dxa"/>
            <w:vAlign w:val="center"/>
            <w:hideMark/>
          </w:tcPr>
          <w:p w14:paraId="38BD5B8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Informe Preliminar Mapeos.pdf</w:t>
            </w:r>
          </w:p>
        </w:tc>
        <w:tc>
          <w:tcPr>
            <w:tcW w:w="567" w:type="dxa"/>
            <w:vAlign w:val="center"/>
          </w:tcPr>
          <w:p w14:paraId="536CBC8E" w14:textId="77777777" w:rsidR="00E95928" w:rsidRPr="000404FD" w:rsidRDefault="00E95928" w:rsidP="00771FA8">
            <w:pPr>
              <w:jc w:val="center"/>
              <w:rPr>
                <w:rFonts w:cstheme="minorHAnsi"/>
                <w:color w:val="000000"/>
                <w:sz w:val="16"/>
                <w:szCs w:val="16"/>
              </w:rPr>
            </w:pPr>
            <w:r w:rsidRPr="000404FD">
              <w:rPr>
                <w:rFonts w:cstheme="minorHAnsi"/>
                <w:sz w:val="16"/>
                <w:szCs w:val="16"/>
              </w:rPr>
              <w:t>184</w:t>
            </w:r>
          </w:p>
        </w:tc>
        <w:tc>
          <w:tcPr>
            <w:tcW w:w="4820" w:type="dxa"/>
            <w:vAlign w:val="center"/>
          </w:tcPr>
          <w:p w14:paraId="0D8A791E" w14:textId="77777777" w:rsidR="00E95928" w:rsidRPr="000404FD" w:rsidRDefault="00E95928" w:rsidP="00771FA8">
            <w:pPr>
              <w:jc w:val="both"/>
              <w:rPr>
                <w:color w:val="000000"/>
                <w:sz w:val="16"/>
                <w:lang w:val="es-CL"/>
              </w:rPr>
            </w:pPr>
            <w:r w:rsidRPr="000404FD">
              <w:rPr>
                <w:sz w:val="16"/>
                <w:szCs w:val="22"/>
                <w:lang w:val="es-ES"/>
              </w:rPr>
              <w:t>INFORME 2 GEF Mayo-Junio.pdf</w:t>
            </w:r>
          </w:p>
        </w:tc>
      </w:tr>
      <w:tr w:rsidR="00E95928" w:rsidRPr="000404FD" w14:paraId="2D865FFD" w14:textId="77777777" w:rsidTr="000404FD">
        <w:trPr>
          <w:trHeight w:val="20"/>
        </w:trPr>
        <w:tc>
          <w:tcPr>
            <w:tcW w:w="567" w:type="dxa"/>
            <w:vAlign w:val="center"/>
            <w:hideMark/>
          </w:tcPr>
          <w:p w14:paraId="2289776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w:t>
            </w:r>
          </w:p>
        </w:tc>
        <w:tc>
          <w:tcPr>
            <w:tcW w:w="4111" w:type="dxa"/>
            <w:vAlign w:val="center"/>
            <w:hideMark/>
          </w:tcPr>
          <w:p w14:paraId="0EB6665D"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2017-PIR-PIMS4577-GEFID4939.docx</w:t>
            </w:r>
          </w:p>
        </w:tc>
        <w:tc>
          <w:tcPr>
            <w:tcW w:w="567" w:type="dxa"/>
            <w:vAlign w:val="center"/>
          </w:tcPr>
          <w:p w14:paraId="0681BD41" w14:textId="77777777" w:rsidR="00E95928" w:rsidRPr="000404FD" w:rsidRDefault="00E95928" w:rsidP="00771FA8">
            <w:pPr>
              <w:jc w:val="center"/>
              <w:rPr>
                <w:rFonts w:cstheme="minorHAnsi"/>
                <w:color w:val="000000"/>
                <w:sz w:val="16"/>
                <w:szCs w:val="16"/>
              </w:rPr>
            </w:pPr>
            <w:r w:rsidRPr="000404FD">
              <w:rPr>
                <w:rFonts w:cstheme="minorHAnsi"/>
                <w:sz w:val="16"/>
                <w:szCs w:val="16"/>
              </w:rPr>
              <w:t>185</w:t>
            </w:r>
          </w:p>
        </w:tc>
        <w:tc>
          <w:tcPr>
            <w:tcW w:w="4820" w:type="dxa"/>
            <w:vAlign w:val="center"/>
          </w:tcPr>
          <w:p w14:paraId="3A461452" w14:textId="77777777" w:rsidR="00E95928" w:rsidRPr="000404FD" w:rsidRDefault="00E95928" w:rsidP="00771FA8">
            <w:pPr>
              <w:jc w:val="both"/>
              <w:rPr>
                <w:rFonts w:cstheme="minorHAnsi"/>
                <w:color w:val="000000"/>
                <w:sz w:val="16"/>
                <w:szCs w:val="16"/>
              </w:rPr>
            </w:pPr>
            <w:r w:rsidRPr="000404FD">
              <w:rPr>
                <w:rFonts w:cstheme="minorHAnsi"/>
                <w:sz w:val="16"/>
                <w:szCs w:val="16"/>
              </w:rPr>
              <w:t>INFORME Avance 2 GEF Mayo-Junio.pdf</w:t>
            </w:r>
          </w:p>
        </w:tc>
      </w:tr>
      <w:tr w:rsidR="00E95928" w:rsidRPr="000404FD" w14:paraId="2E93789A" w14:textId="77777777" w:rsidTr="000404FD">
        <w:trPr>
          <w:trHeight w:val="20"/>
        </w:trPr>
        <w:tc>
          <w:tcPr>
            <w:tcW w:w="567" w:type="dxa"/>
            <w:vAlign w:val="center"/>
            <w:hideMark/>
          </w:tcPr>
          <w:p w14:paraId="171D2A5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w:t>
            </w:r>
          </w:p>
        </w:tc>
        <w:tc>
          <w:tcPr>
            <w:tcW w:w="4111" w:type="dxa"/>
            <w:vAlign w:val="center"/>
            <w:hideMark/>
          </w:tcPr>
          <w:p w14:paraId="54EE966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2019-GEF-PIR-PIMS4577-GEFID4939 v23082019.docx</w:t>
            </w:r>
          </w:p>
        </w:tc>
        <w:tc>
          <w:tcPr>
            <w:tcW w:w="567" w:type="dxa"/>
            <w:vAlign w:val="center"/>
          </w:tcPr>
          <w:p w14:paraId="600E1510" w14:textId="77777777" w:rsidR="00E95928" w:rsidRPr="000404FD" w:rsidRDefault="00E95928" w:rsidP="00771FA8">
            <w:pPr>
              <w:jc w:val="center"/>
              <w:rPr>
                <w:rFonts w:cstheme="minorHAnsi"/>
                <w:color w:val="000000"/>
                <w:sz w:val="16"/>
                <w:szCs w:val="16"/>
              </w:rPr>
            </w:pPr>
            <w:r w:rsidRPr="000404FD">
              <w:rPr>
                <w:rFonts w:cstheme="minorHAnsi"/>
                <w:sz w:val="16"/>
                <w:szCs w:val="16"/>
              </w:rPr>
              <w:t>186</w:t>
            </w:r>
          </w:p>
        </w:tc>
        <w:tc>
          <w:tcPr>
            <w:tcW w:w="4820" w:type="dxa"/>
            <w:vAlign w:val="center"/>
          </w:tcPr>
          <w:p w14:paraId="174AE081" w14:textId="77777777" w:rsidR="00E95928" w:rsidRPr="000404FD" w:rsidRDefault="00E95928" w:rsidP="00771FA8">
            <w:pPr>
              <w:jc w:val="both"/>
              <w:rPr>
                <w:color w:val="000000"/>
                <w:sz w:val="16"/>
                <w:lang w:val="es-CL"/>
              </w:rPr>
            </w:pPr>
            <w:r w:rsidRPr="000404FD">
              <w:rPr>
                <w:sz w:val="16"/>
                <w:szCs w:val="22"/>
                <w:lang w:val="es-ES"/>
              </w:rPr>
              <w:t>Informe Caracterización Socio-Económica.pdf</w:t>
            </w:r>
          </w:p>
        </w:tc>
      </w:tr>
      <w:tr w:rsidR="00E95928" w:rsidRPr="000404FD" w14:paraId="1D44283F" w14:textId="77777777" w:rsidTr="000404FD">
        <w:trPr>
          <w:trHeight w:val="20"/>
        </w:trPr>
        <w:tc>
          <w:tcPr>
            <w:tcW w:w="567" w:type="dxa"/>
            <w:vAlign w:val="center"/>
            <w:hideMark/>
          </w:tcPr>
          <w:p w14:paraId="6A86673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w:t>
            </w:r>
          </w:p>
        </w:tc>
        <w:tc>
          <w:tcPr>
            <w:tcW w:w="4111" w:type="dxa"/>
            <w:vAlign w:val="center"/>
            <w:hideMark/>
          </w:tcPr>
          <w:p w14:paraId="4132767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4939-2012-04-24-091959-GEFReviewSheetGEF5.pdf</w:t>
            </w:r>
          </w:p>
        </w:tc>
        <w:tc>
          <w:tcPr>
            <w:tcW w:w="567" w:type="dxa"/>
            <w:vAlign w:val="center"/>
          </w:tcPr>
          <w:p w14:paraId="47F7394D" w14:textId="77777777" w:rsidR="00E95928" w:rsidRPr="000404FD" w:rsidRDefault="00E95928" w:rsidP="00771FA8">
            <w:pPr>
              <w:jc w:val="center"/>
              <w:rPr>
                <w:rFonts w:cstheme="minorHAnsi"/>
                <w:color w:val="000000"/>
                <w:sz w:val="16"/>
                <w:szCs w:val="16"/>
              </w:rPr>
            </w:pPr>
            <w:r w:rsidRPr="000404FD">
              <w:rPr>
                <w:rFonts w:cstheme="minorHAnsi"/>
                <w:sz w:val="16"/>
                <w:szCs w:val="16"/>
              </w:rPr>
              <w:t>187</w:t>
            </w:r>
          </w:p>
        </w:tc>
        <w:tc>
          <w:tcPr>
            <w:tcW w:w="4820" w:type="dxa"/>
            <w:vAlign w:val="center"/>
          </w:tcPr>
          <w:p w14:paraId="725E0DCB" w14:textId="77777777" w:rsidR="00E95928" w:rsidRPr="000404FD" w:rsidRDefault="00E95928" w:rsidP="00771FA8">
            <w:pPr>
              <w:jc w:val="both"/>
              <w:rPr>
                <w:color w:val="000000"/>
                <w:sz w:val="16"/>
                <w:lang w:val="es-CL"/>
              </w:rPr>
            </w:pPr>
            <w:r w:rsidRPr="000404FD">
              <w:rPr>
                <w:sz w:val="16"/>
                <w:szCs w:val="22"/>
                <w:lang w:val="es-ES"/>
              </w:rPr>
              <w:t>Informe Cofinanciamiento FPA a GEF V2.pdf</w:t>
            </w:r>
          </w:p>
        </w:tc>
      </w:tr>
      <w:tr w:rsidR="00E95928" w:rsidRPr="000404FD" w14:paraId="48F2F539" w14:textId="77777777" w:rsidTr="000404FD">
        <w:trPr>
          <w:trHeight w:val="20"/>
        </w:trPr>
        <w:tc>
          <w:tcPr>
            <w:tcW w:w="567" w:type="dxa"/>
            <w:vAlign w:val="center"/>
            <w:hideMark/>
          </w:tcPr>
          <w:p w14:paraId="5AC8CA5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w:t>
            </w:r>
          </w:p>
        </w:tc>
        <w:tc>
          <w:tcPr>
            <w:tcW w:w="4111" w:type="dxa"/>
            <w:vAlign w:val="center"/>
            <w:hideMark/>
          </w:tcPr>
          <w:p w14:paraId="640709B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4939-2012-05-06-223032-STAPReviewAgency.pdf</w:t>
            </w:r>
          </w:p>
        </w:tc>
        <w:tc>
          <w:tcPr>
            <w:tcW w:w="567" w:type="dxa"/>
            <w:vAlign w:val="center"/>
          </w:tcPr>
          <w:p w14:paraId="7D0CFF28" w14:textId="77777777" w:rsidR="00E95928" w:rsidRPr="000404FD" w:rsidRDefault="00E95928" w:rsidP="00771FA8">
            <w:pPr>
              <w:jc w:val="center"/>
              <w:rPr>
                <w:rFonts w:cstheme="minorHAnsi"/>
                <w:color w:val="000000"/>
                <w:sz w:val="16"/>
                <w:szCs w:val="16"/>
              </w:rPr>
            </w:pPr>
            <w:r w:rsidRPr="000404FD">
              <w:rPr>
                <w:rFonts w:cstheme="minorHAnsi"/>
                <w:sz w:val="16"/>
                <w:szCs w:val="16"/>
              </w:rPr>
              <w:t>188</w:t>
            </w:r>
          </w:p>
        </w:tc>
        <w:tc>
          <w:tcPr>
            <w:tcW w:w="4820" w:type="dxa"/>
            <w:vAlign w:val="center"/>
          </w:tcPr>
          <w:p w14:paraId="76A59285" w14:textId="77777777" w:rsidR="00E95928" w:rsidRPr="000404FD" w:rsidRDefault="00E95928" w:rsidP="00771FA8">
            <w:pPr>
              <w:jc w:val="both"/>
              <w:rPr>
                <w:color w:val="000000"/>
                <w:sz w:val="16"/>
                <w:lang w:val="es-CL"/>
              </w:rPr>
            </w:pPr>
            <w:r w:rsidRPr="000404FD">
              <w:rPr>
                <w:sz w:val="16"/>
                <w:szCs w:val="22"/>
                <w:lang w:val="es-ES"/>
              </w:rPr>
              <w:t>INFORME DE PLANIFICACIÓN PREDIAL CON ENFOQUE DE PAISAJE.pdf</w:t>
            </w:r>
          </w:p>
        </w:tc>
      </w:tr>
      <w:tr w:rsidR="00E95928" w:rsidRPr="000404FD" w14:paraId="19410B9F" w14:textId="77777777" w:rsidTr="000404FD">
        <w:trPr>
          <w:trHeight w:val="20"/>
        </w:trPr>
        <w:tc>
          <w:tcPr>
            <w:tcW w:w="567" w:type="dxa"/>
            <w:vAlign w:val="center"/>
            <w:hideMark/>
          </w:tcPr>
          <w:p w14:paraId="2BB65DC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w:t>
            </w:r>
          </w:p>
        </w:tc>
        <w:tc>
          <w:tcPr>
            <w:tcW w:w="4111" w:type="dxa"/>
            <w:vAlign w:val="center"/>
            <w:hideMark/>
          </w:tcPr>
          <w:p w14:paraId="0E378AF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88249 - PDLA Anexos.pdf</w:t>
            </w:r>
          </w:p>
        </w:tc>
        <w:tc>
          <w:tcPr>
            <w:tcW w:w="567" w:type="dxa"/>
            <w:vAlign w:val="center"/>
          </w:tcPr>
          <w:p w14:paraId="03DB9F2C" w14:textId="77777777" w:rsidR="00E95928" w:rsidRPr="000404FD" w:rsidRDefault="00E95928" w:rsidP="00771FA8">
            <w:pPr>
              <w:jc w:val="center"/>
              <w:rPr>
                <w:rFonts w:cstheme="minorHAnsi"/>
                <w:color w:val="000000"/>
                <w:sz w:val="16"/>
                <w:szCs w:val="16"/>
              </w:rPr>
            </w:pPr>
            <w:r w:rsidRPr="000404FD">
              <w:rPr>
                <w:rFonts w:cstheme="minorHAnsi"/>
                <w:sz w:val="16"/>
                <w:szCs w:val="16"/>
              </w:rPr>
              <w:t>189</w:t>
            </w:r>
          </w:p>
        </w:tc>
        <w:tc>
          <w:tcPr>
            <w:tcW w:w="4820" w:type="dxa"/>
            <w:vAlign w:val="center"/>
          </w:tcPr>
          <w:p w14:paraId="1B760240" w14:textId="77777777" w:rsidR="00E95928" w:rsidRPr="000404FD" w:rsidRDefault="00E95928" w:rsidP="00771FA8">
            <w:pPr>
              <w:jc w:val="both"/>
              <w:rPr>
                <w:color w:val="000000"/>
                <w:sz w:val="16"/>
                <w:lang w:val="es-CL"/>
              </w:rPr>
            </w:pPr>
            <w:r w:rsidRPr="000404FD">
              <w:rPr>
                <w:sz w:val="16"/>
                <w:szCs w:val="22"/>
                <w:lang w:val="es-ES"/>
              </w:rPr>
              <w:t>Informe Final Acción en Comunidad.pdf</w:t>
            </w:r>
          </w:p>
        </w:tc>
      </w:tr>
      <w:tr w:rsidR="00E95928" w:rsidRPr="000404FD" w14:paraId="617B426D" w14:textId="77777777" w:rsidTr="000404FD">
        <w:trPr>
          <w:trHeight w:val="20"/>
        </w:trPr>
        <w:tc>
          <w:tcPr>
            <w:tcW w:w="567" w:type="dxa"/>
            <w:vAlign w:val="center"/>
            <w:hideMark/>
          </w:tcPr>
          <w:p w14:paraId="6F67995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w:t>
            </w:r>
          </w:p>
        </w:tc>
        <w:tc>
          <w:tcPr>
            <w:tcW w:w="4111" w:type="dxa"/>
            <w:vAlign w:val="center"/>
            <w:hideMark/>
          </w:tcPr>
          <w:p w14:paraId="7472A2D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88249 - PRODOC - PDLA.pdf</w:t>
            </w:r>
          </w:p>
        </w:tc>
        <w:tc>
          <w:tcPr>
            <w:tcW w:w="567" w:type="dxa"/>
            <w:vAlign w:val="center"/>
          </w:tcPr>
          <w:p w14:paraId="6CDE75F6" w14:textId="77777777" w:rsidR="00E95928" w:rsidRPr="000404FD" w:rsidRDefault="00E95928" w:rsidP="00771FA8">
            <w:pPr>
              <w:jc w:val="center"/>
              <w:rPr>
                <w:rFonts w:cstheme="minorHAnsi"/>
                <w:color w:val="000000"/>
                <w:sz w:val="16"/>
                <w:szCs w:val="16"/>
              </w:rPr>
            </w:pPr>
            <w:r w:rsidRPr="000404FD">
              <w:rPr>
                <w:rFonts w:cstheme="minorHAnsi"/>
                <w:sz w:val="16"/>
                <w:szCs w:val="16"/>
              </w:rPr>
              <w:t>190</w:t>
            </w:r>
          </w:p>
        </w:tc>
        <w:tc>
          <w:tcPr>
            <w:tcW w:w="4820" w:type="dxa"/>
            <w:vAlign w:val="center"/>
          </w:tcPr>
          <w:p w14:paraId="2D604672" w14:textId="77777777" w:rsidR="00E95928" w:rsidRPr="000404FD" w:rsidRDefault="00E95928" w:rsidP="00771FA8">
            <w:pPr>
              <w:jc w:val="both"/>
              <w:rPr>
                <w:color w:val="000000"/>
                <w:sz w:val="16"/>
                <w:lang w:val="es-CL"/>
              </w:rPr>
            </w:pPr>
            <w:r w:rsidRPr="000404FD">
              <w:rPr>
                <w:sz w:val="16"/>
                <w:szCs w:val="22"/>
                <w:lang w:val="es-ES"/>
              </w:rPr>
              <w:t>Informe Final CMS Pejerrey Carrizal .</w:t>
            </w:r>
            <w:proofErr w:type="spellStart"/>
            <w:r w:rsidRPr="000404FD">
              <w:rPr>
                <w:sz w:val="16"/>
                <w:szCs w:val="22"/>
                <w:lang w:val="es-ES"/>
              </w:rPr>
              <w:t>docx</w:t>
            </w:r>
            <w:proofErr w:type="spellEnd"/>
          </w:p>
        </w:tc>
      </w:tr>
      <w:tr w:rsidR="00E95928" w:rsidRPr="000404FD" w14:paraId="593975AC" w14:textId="77777777" w:rsidTr="000404FD">
        <w:trPr>
          <w:trHeight w:val="20"/>
        </w:trPr>
        <w:tc>
          <w:tcPr>
            <w:tcW w:w="567" w:type="dxa"/>
            <w:vAlign w:val="center"/>
            <w:hideMark/>
          </w:tcPr>
          <w:p w14:paraId="50B0469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w:t>
            </w:r>
          </w:p>
        </w:tc>
        <w:tc>
          <w:tcPr>
            <w:tcW w:w="4111" w:type="dxa"/>
            <w:vAlign w:val="center"/>
            <w:hideMark/>
          </w:tcPr>
          <w:p w14:paraId="1590AD0E" w14:textId="77777777" w:rsidR="00E95928" w:rsidRPr="000404FD" w:rsidRDefault="00E95928" w:rsidP="00771FA8">
            <w:pPr>
              <w:jc w:val="both"/>
              <w:rPr>
                <w:color w:val="000000"/>
                <w:sz w:val="16"/>
                <w:lang w:val="es-CL"/>
              </w:rPr>
            </w:pPr>
            <w:r w:rsidRPr="000404FD">
              <w:rPr>
                <w:color w:val="000000"/>
                <w:sz w:val="16"/>
                <w:szCs w:val="22"/>
                <w:lang w:val="es-ES"/>
              </w:rPr>
              <w:t>Acta CDS GEF CMS 04042017 Final.pdf</w:t>
            </w:r>
          </w:p>
        </w:tc>
        <w:tc>
          <w:tcPr>
            <w:tcW w:w="567" w:type="dxa"/>
            <w:vAlign w:val="center"/>
          </w:tcPr>
          <w:p w14:paraId="6A4BAD47" w14:textId="77777777" w:rsidR="00E95928" w:rsidRPr="000404FD" w:rsidRDefault="00E95928" w:rsidP="00771FA8">
            <w:pPr>
              <w:jc w:val="center"/>
              <w:rPr>
                <w:rFonts w:cstheme="minorHAnsi"/>
                <w:color w:val="000000"/>
                <w:sz w:val="16"/>
                <w:szCs w:val="16"/>
              </w:rPr>
            </w:pPr>
            <w:r w:rsidRPr="000404FD">
              <w:rPr>
                <w:rFonts w:cstheme="minorHAnsi"/>
                <w:sz w:val="16"/>
                <w:szCs w:val="16"/>
              </w:rPr>
              <w:t>191</w:t>
            </w:r>
          </w:p>
        </w:tc>
        <w:tc>
          <w:tcPr>
            <w:tcW w:w="4820" w:type="dxa"/>
            <w:vAlign w:val="center"/>
          </w:tcPr>
          <w:p w14:paraId="744369A9" w14:textId="77777777" w:rsidR="00E95928" w:rsidRPr="000404FD" w:rsidRDefault="00E95928" w:rsidP="00771FA8">
            <w:pPr>
              <w:jc w:val="both"/>
              <w:rPr>
                <w:color w:val="000000"/>
                <w:sz w:val="16"/>
                <w:lang w:val="es-CL"/>
              </w:rPr>
            </w:pPr>
            <w:r w:rsidRPr="000404FD">
              <w:rPr>
                <w:sz w:val="16"/>
                <w:szCs w:val="22"/>
                <w:lang w:val="es-ES"/>
              </w:rPr>
              <w:t>Informe Final Evaluación Impacto de Iniciativas Ambientales.doc</w:t>
            </w:r>
          </w:p>
        </w:tc>
      </w:tr>
      <w:tr w:rsidR="00E95928" w:rsidRPr="000404FD" w14:paraId="758DA52A" w14:textId="77777777" w:rsidTr="000404FD">
        <w:trPr>
          <w:trHeight w:val="20"/>
        </w:trPr>
        <w:tc>
          <w:tcPr>
            <w:tcW w:w="567" w:type="dxa"/>
            <w:vAlign w:val="center"/>
            <w:hideMark/>
          </w:tcPr>
          <w:p w14:paraId="0C643C4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w:t>
            </w:r>
          </w:p>
        </w:tc>
        <w:tc>
          <w:tcPr>
            <w:tcW w:w="4111" w:type="dxa"/>
            <w:vAlign w:val="center"/>
            <w:hideMark/>
          </w:tcPr>
          <w:p w14:paraId="7C6A1043" w14:textId="77777777" w:rsidR="00E95928" w:rsidRPr="000404FD" w:rsidRDefault="00E95928" w:rsidP="00771FA8">
            <w:pPr>
              <w:jc w:val="both"/>
              <w:rPr>
                <w:color w:val="000000"/>
                <w:sz w:val="16"/>
                <w:lang w:val="pt-BR"/>
              </w:rPr>
            </w:pPr>
            <w:r w:rsidRPr="000404FD">
              <w:rPr>
                <w:color w:val="000000"/>
                <w:sz w:val="16"/>
                <w:lang w:val="pt-BR"/>
              </w:rPr>
              <w:t>Acta Comité Directivo de Socios_12112015.pdf</w:t>
            </w:r>
          </w:p>
        </w:tc>
        <w:tc>
          <w:tcPr>
            <w:tcW w:w="567" w:type="dxa"/>
            <w:vAlign w:val="center"/>
          </w:tcPr>
          <w:p w14:paraId="0BFEE6AF" w14:textId="77777777" w:rsidR="00E95928" w:rsidRPr="000404FD" w:rsidRDefault="00E95928" w:rsidP="00771FA8">
            <w:pPr>
              <w:jc w:val="center"/>
              <w:rPr>
                <w:rFonts w:cstheme="minorHAnsi"/>
                <w:color w:val="000000"/>
                <w:sz w:val="16"/>
                <w:szCs w:val="16"/>
              </w:rPr>
            </w:pPr>
            <w:r w:rsidRPr="000404FD">
              <w:rPr>
                <w:rFonts w:cstheme="minorHAnsi"/>
                <w:sz w:val="16"/>
                <w:szCs w:val="16"/>
              </w:rPr>
              <w:t>192</w:t>
            </w:r>
          </w:p>
        </w:tc>
        <w:tc>
          <w:tcPr>
            <w:tcW w:w="4820" w:type="dxa"/>
            <w:vAlign w:val="center"/>
          </w:tcPr>
          <w:p w14:paraId="4CE4834B" w14:textId="77777777" w:rsidR="00E95928" w:rsidRPr="000404FD" w:rsidRDefault="00E95928" w:rsidP="00771FA8">
            <w:pPr>
              <w:jc w:val="both"/>
              <w:rPr>
                <w:rFonts w:cstheme="minorHAnsi"/>
                <w:color w:val="000000"/>
                <w:sz w:val="16"/>
                <w:szCs w:val="16"/>
              </w:rPr>
            </w:pPr>
            <w:r w:rsidRPr="000404FD">
              <w:rPr>
                <w:rFonts w:cstheme="minorHAnsi"/>
                <w:sz w:val="16"/>
                <w:szCs w:val="16"/>
              </w:rPr>
              <w:t>Informe Final FPA 2006.pdf</w:t>
            </w:r>
          </w:p>
        </w:tc>
      </w:tr>
      <w:tr w:rsidR="00E95928" w:rsidRPr="000404FD" w14:paraId="02157DB6" w14:textId="77777777" w:rsidTr="000404FD">
        <w:trPr>
          <w:trHeight w:val="20"/>
        </w:trPr>
        <w:tc>
          <w:tcPr>
            <w:tcW w:w="567" w:type="dxa"/>
            <w:vAlign w:val="center"/>
            <w:hideMark/>
          </w:tcPr>
          <w:p w14:paraId="5606430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w:t>
            </w:r>
          </w:p>
        </w:tc>
        <w:tc>
          <w:tcPr>
            <w:tcW w:w="4111" w:type="dxa"/>
            <w:vAlign w:val="center"/>
            <w:hideMark/>
          </w:tcPr>
          <w:p w14:paraId="4947413C" w14:textId="77777777" w:rsidR="00E95928" w:rsidRPr="000404FD" w:rsidRDefault="00E95928" w:rsidP="00771FA8">
            <w:pPr>
              <w:jc w:val="both"/>
              <w:rPr>
                <w:color w:val="000000"/>
                <w:sz w:val="16"/>
                <w:lang w:val="es-CL"/>
              </w:rPr>
            </w:pPr>
            <w:r w:rsidRPr="000404FD">
              <w:rPr>
                <w:color w:val="000000"/>
                <w:sz w:val="16"/>
                <w:szCs w:val="22"/>
                <w:lang w:val="es-ES"/>
              </w:rPr>
              <w:t>Acta Reunión CDS GEF CMS 21112016.pdf</w:t>
            </w:r>
          </w:p>
        </w:tc>
        <w:tc>
          <w:tcPr>
            <w:tcW w:w="567" w:type="dxa"/>
            <w:vAlign w:val="center"/>
          </w:tcPr>
          <w:p w14:paraId="4D9E69C5" w14:textId="77777777" w:rsidR="00E95928" w:rsidRPr="000404FD" w:rsidRDefault="00E95928" w:rsidP="00771FA8">
            <w:pPr>
              <w:jc w:val="center"/>
              <w:rPr>
                <w:rFonts w:cstheme="minorHAnsi"/>
                <w:color w:val="000000"/>
                <w:sz w:val="16"/>
                <w:szCs w:val="16"/>
              </w:rPr>
            </w:pPr>
            <w:r w:rsidRPr="000404FD">
              <w:rPr>
                <w:rFonts w:cstheme="minorHAnsi"/>
                <w:sz w:val="16"/>
                <w:szCs w:val="16"/>
              </w:rPr>
              <w:t>193</w:t>
            </w:r>
          </w:p>
        </w:tc>
        <w:tc>
          <w:tcPr>
            <w:tcW w:w="4820" w:type="dxa"/>
            <w:vAlign w:val="center"/>
          </w:tcPr>
          <w:p w14:paraId="514C95A3" w14:textId="77777777" w:rsidR="00E95928" w:rsidRPr="000404FD" w:rsidRDefault="00E95928" w:rsidP="00771FA8">
            <w:pPr>
              <w:jc w:val="both"/>
              <w:rPr>
                <w:color w:val="000000"/>
                <w:sz w:val="16"/>
                <w:lang w:val="es-CL"/>
              </w:rPr>
            </w:pPr>
            <w:r w:rsidRPr="000404FD">
              <w:rPr>
                <w:sz w:val="16"/>
                <w:szCs w:val="22"/>
                <w:lang w:val="es-ES"/>
              </w:rPr>
              <w:t>Informe Geodata base ADTS.pdf</w:t>
            </w:r>
          </w:p>
        </w:tc>
      </w:tr>
      <w:tr w:rsidR="00E95928" w:rsidRPr="000404FD" w14:paraId="44FE165C" w14:textId="77777777" w:rsidTr="000404FD">
        <w:trPr>
          <w:trHeight w:val="20"/>
        </w:trPr>
        <w:tc>
          <w:tcPr>
            <w:tcW w:w="567" w:type="dxa"/>
            <w:vAlign w:val="center"/>
            <w:hideMark/>
          </w:tcPr>
          <w:p w14:paraId="0D846D6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w:t>
            </w:r>
          </w:p>
        </w:tc>
        <w:tc>
          <w:tcPr>
            <w:tcW w:w="4111" w:type="dxa"/>
            <w:vAlign w:val="center"/>
            <w:hideMark/>
          </w:tcPr>
          <w:p w14:paraId="2C65204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Acta_CDS_05052020_signed.pdf</w:t>
            </w:r>
          </w:p>
        </w:tc>
        <w:tc>
          <w:tcPr>
            <w:tcW w:w="567" w:type="dxa"/>
            <w:vAlign w:val="center"/>
          </w:tcPr>
          <w:p w14:paraId="3E93D57A" w14:textId="77777777" w:rsidR="00E95928" w:rsidRPr="000404FD" w:rsidRDefault="00E95928" w:rsidP="00771FA8">
            <w:pPr>
              <w:jc w:val="center"/>
              <w:rPr>
                <w:rFonts w:cstheme="minorHAnsi"/>
                <w:color w:val="000000"/>
                <w:sz w:val="16"/>
                <w:szCs w:val="16"/>
              </w:rPr>
            </w:pPr>
            <w:r w:rsidRPr="000404FD">
              <w:rPr>
                <w:rFonts w:cstheme="minorHAnsi"/>
                <w:sz w:val="16"/>
                <w:szCs w:val="16"/>
              </w:rPr>
              <w:t>194</w:t>
            </w:r>
          </w:p>
        </w:tc>
        <w:tc>
          <w:tcPr>
            <w:tcW w:w="4820" w:type="dxa"/>
            <w:vAlign w:val="center"/>
          </w:tcPr>
          <w:p w14:paraId="48717E10" w14:textId="77777777" w:rsidR="00E95928" w:rsidRPr="000404FD" w:rsidRDefault="00E95928" w:rsidP="00771FA8">
            <w:pPr>
              <w:jc w:val="both"/>
              <w:rPr>
                <w:color w:val="000000"/>
                <w:sz w:val="16"/>
                <w:lang w:val="es-CL"/>
              </w:rPr>
            </w:pPr>
            <w:r w:rsidRPr="000404FD">
              <w:rPr>
                <w:sz w:val="16"/>
                <w:szCs w:val="22"/>
                <w:lang w:val="es-ES"/>
              </w:rPr>
              <w:t>Informe Tecnico Final Vega de Salas.docx</w:t>
            </w:r>
          </w:p>
        </w:tc>
      </w:tr>
      <w:tr w:rsidR="00E95928" w:rsidRPr="000404FD" w14:paraId="18441CE6" w14:textId="77777777" w:rsidTr="000404FD">
        <w:trPr>
          <w:trHeight w:val="20"/>
        </w:trPr>
        <w:tc>
          <w:tcPr>
            <w:tcW w:w="567" w:type="dxa"/>
            <w:vAlign w:val="center"/>
            <w:hideMark/>
          </w:tcPr>
          <w:p w14:paraId="62ACAC8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w:t>
            </w:r>
          </w:p>
        </w:tc>
        <w:tc>
          <w:tcPr>
            <w:tcW w:w="4111" w:type="dxa"/>
            <w:vAlign w:val="center"/>
            <w:hideMark/>
          </w:tcPr>
          <w:p w14:paraId="1562859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Acta_CDS_06122018.pdf</w:t>
            </w:r>
          </w:p>
        </w:tc>
        <w:tc>
          <w:tcPr>
            <w:tcW w:w="567" w:type="dxa"/>
            <w:vAlign w:val="center"/>
          </w:tcPr>
          <w:p w14:paraId="7FACAD13" w14:textId="77777777" w:rsidR="00E95928" w:rsidRPr="000404FD" w:rsidRDefault="00E95928" w:rsidP="00771FA8">
            <w:pPr>
              <w:jc w:val="center"/>
              <w:rPr>
                <w:rFonts w:cstheme="minorHAnsi"/>
                <w:color w:val="000000"/>
                <w:sz w:val="16"/>
                <w:szCs w:val="16"/>
              </w:rPr>
            </w:pPr>
            <w:r w:rsidRPr="000404FD">
              <w:rPr>
                <w:rFonts w:cstheme="minorHAnsi"/>
                <w:sz w:val="16"/>
                <w:szCs w:val="16"/>
              </w:rPr>
              <w:t>195</w:t>
            </w:r>
          </w:p>
        </w:tc>
        <w:tc>
          <w:tcPr>
            <w:tcW w:w="4820" w:type="dxa"/>
            <w:vAlign w:val="center"/>
          </w:tcPr>
          <w:p w14:paraId="1E78B853" w14:textId="77777777" w:rsidR="00E95928" w:rsidRPr="000404FD" w:rsidRDefault="00E95928" w:rsidP="00771FA8">
            <w:pPr>
              <w:jc w:val="both"/>
              <w:rPr>
                <w:color w:val="000000"/>
                <w:sz w:val="16"/>
                <w:lang w:val="es-CL"/>
              </w:rPr>
            </w:pPr>
            <w:r w:rsidRPr="000404FD">
              <w:rPr>
                <w:sz w:val="16"/>
                <w:szCs w:val="22"/>
                <w:lang w:val="es-ES"/>
              </w:rPr>
              <w:t>INFORME TERRITORIAL VEGA DE SALAS EL CULMEN LINARES.pdf</w:t>
            </w:r>
          </w:p>
        </w:tc>
      </w:tr>
      <w:tr w:rsidR="00E95928" w:rsidRPr="000404FD" w14:paraId="3AE02F84" w14:textId="77777777" w:rsidTr="000404FD">
        <w:trPr>
          <w:trHeight w:val="20"/>
        </w:trPr>
        <w:tc>
          <w:tcPr>
            <w:tcW w:w="567" w:type="dxa"/>
            <w:vAlign w:val="center"/>
            <w:hideMark/>
          </w:tcPr>
          <w:p w14:paraId="081567B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w:t>
            </w:r>
          </w:p>
        </w:tc>
        <w:tc>
          <w:tcPr>
            <w:tcW w:w="4111" w:type="dxa"/>
            <w:vAlign w:val="center"/>
            <w:hideMark/>
          </w:tcPr>
          <w:p w14:paraId="3839A2BD"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Acta_CDS_07032018.pdf</w:t>
            </w:r>
          </w:p>
        </w:tc>
        <w:tc>
          <w:tcPr>
            <w:tcW w:w="567" w:type="dxa"/>
            <w:vAlign w:val="center"/>
          </w:tcPr>
          <w:p w14:paraId="162507C7" w14:textId="77777777" w:rsidR="00E95928" w:rsidRPr="000404FD" w:rsidRDefault="00E95928" w:rsidP="00771FA8">
            <w:pPr>
              <w:jc w:val="center"/>
              <w:rPr>
                <w:rFonts w:cstheme="minorHAnsi"/>
                <w:color w:val="000000"/>
                <w:sz w:val="16"/>
                <w:szCs w:val="16"/>
              </w:rPr>
            </w:pPr>
            <w:r w:rsidRPr="000404FD">
              <w:rPr>
                <w:rFonts w:cstheme="minorHAnsi"/>
                <w:sz w:val="16"/>
                <w:szCs w:val="16"/>
              </w:rPr>
              <w:t>196</w:t>
            </w:r>
          </w:p>
        </w:tc>
        <w:tc>
          <w:tcPr>
            <w:tcW w:w="4820" w:type="dxa"/>
            <w:vAlign w:val="center"/>
          </w:tcPr>
          <w:p w14:paraId="25A80BFA" w14:textId="77777777" w:rsidR="00E95928" w:rsidRPr="000404FD" w:rsidRDefault="00E95928" w:rsidP="00771FA8">
            <w:pPr>
              <w:jc w:val="both"/>
              <w:rPr>
                <w:color w:val="000000"/>
                <w:sz w:val="16"/>
                <w:lang w:val="es-CL"/>
              </w:rPr>
            </w:pPr>
            <w:r w:rsidRPr="000404FD">
              <w:rPr>
                <w:sz w:val="16"/>
                <w:szCs w:val="22"/>
                <w:lang w:val="es-ES"/>
              </w:rPr>
              <w:t xml:space="preserve">Informe Visita de Seguimiento Proyecto Comunidades </w:t>
            </w:r>
            <w:proofErr w:type="spellStart"/>
            <w:r w:rsidRPr="000404FD">
              <w:rPr>
                <w:sz w:val="16"/>
                <w:szCs w:val="22"/>
                <w:lang w:val="es-ES"/>
              </w:rPr>
              <w:t>Mediterraneas</w:t>
            </w:r>
            <w:proofErr w:type="spellEnd"/>
            <w:r w:rsidRPr="000404FD">
              <w:rPr>
                <w:sz w:val="16"/>
                <w:szCs w:val="22"/>
                <w:lang w:val="es-ES"/>
              </w:rPr>
              <w:t xml:space="preserve"> Sostenibles FINAL Abril 2016.pdf</w:t>
            </w:r>
          </w:p>
        </w:tc>
      </w:tr>
      <w:tr w:rsidR="00E95928" w:rsidRPr="000404FD" w14:paraId="5405B199" w14:textId="77777777" w:rsidTr="000404FD">
        <w:trPr>
          <w:trHeight w:val="20"/>
        </w:trPr>
        <w:tc>
          <w:tcPr>
            <w:tcW w:w="567" w:type="dxa"/>
            <w:vAlign w:val="center"/>
            <w:hideMark/>
          </w:tcPr>
          <w:p w14:paraId="458BAF8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w:t>
            </w:r>
          </w:p>
        </w:tc>
        <w:tc>
          <w:tcPr>
            <w:tcW w:w="4111" w:type="dxa"/>
            <w:vAlign w:val="center"/>
            <w:hideMark/>
          </w:tcPr>
          <w:p w14:paraId="1ADA6A7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Acta_CDS_21032019.pdf</w:t>
            </w:r>
          </w:p>
        </w:tc>
        <w:tc>
          <w:tcPr>
            <w:tcW w:w="567" w:type="dxa"/>
            <w:vAlign w:val="center"/>
          </w:tcPr>
          <w:p w14:paraId="48336AEA" w14:textId="77777777" w:rsidR="00E95928" w:rsidRPr="000404FD" w:rsidRDefault="00E95928" w:rsidP="00771FA8">
            <w:pPr>
              <w:jc w:val="center"/>
              <w:rPr>
                <w:rFonts w:cstheme="minorHAnsi"/>
                <w:color w:val="000000"/>
                <w:sz w:val="16"/>
                <w:szCs w:val="16"/>
              </w:rPr>
            </w:pPr>
            <w:r w:rsidRPr="000404FD">
              <w:rPr>
                <w:rFonts w:cstheme="minorHAnsi"/>
                <w:sz w:val="16"/>
                <w:szCs w:val="16"/>
              </w:rPr>
              <w:t>197</w:t>
            </w:r>
          </w:p>
        </w:tc>
        <w:tc>
          <w:tcPr>
            <w:tcW w:w="4820" w:type="dxa"/>
            <w:vAlign w:val="center"/>
          </w:tcPr>
          <w:p w14:paraId="77996D5E" w14:textId="77777777" w:rsidR="00E95928" w:rsidRPr="000404FD" w:rsidRDefault="00E95928" w:rsidP="00771FA8">
            <w:pPr>
              <w:jc w:val="both"/>
              <w:rPr>
                <w:color w:val="000000"/>
                <w:sz w:val="16"/>
                <w:lang w:val="pt-BR"/>
              </w:rPr>
            </w:pPr>
            <w:r w:rsidRPr="000404FD">
              <w:rPr>
                <w:sz w:val="16"/>
                <w:lang w:val="pt-BR"/>
              </w:rPr>
              <w:t>Informe_Final_Análisis_Género.pdf</w:t>
            </w:r>
          </w:p>
        </w:tc>
      </w:tr>
      <w:tr w:rsidR="00E95928" w:rsidRPr="000404FD" w14:paraId="5F2E28F7" w14:textId="77777777" w:rsidTr="000404FD">
        <w:trPr>
          <w:trHeight w:val="20"/>
        </w:trPr>
        <w:tc>
          <w:tcPr>
            <w:tcW w:w="567" w:type="dxa"/>
            <w:vAlign w:val="center"/>
            <w:hideMark/>
          </w:tcPr>
          <w:p w14:paraId="797B1D8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w:t>
            </w:r>
          </w:p>
        </w:tc>
        <w:tc>
          <w:tcPr>
            <w:tcW w:w="4111" w:type="dxa"/>
            <w:vAlign w:val="center"/>
            <w:hideMark/>
          </w:tcPr>
          <w:p w14:paraId="0329F52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Acta_CDS_22062017_v01.pdf</w:t>
            </w:r>
          </w:p>
        </w:tc>
        <w:tc>
          <w:tcPr>
            <w:tcW w:w="567" w:type="dxa"/>
            <w:vAlign w:val="center"/>
          </w:tcPr>
          <w:p w14:paraId="7BADC854" w14:textId="77777777" w:rsidR="00E95928" w:rsidRPr="000404FD" w:rsidRDefault="00E95928" w:rsidP="00771FA8">
            <w:pPr>
              <w:jc w:val="center"/>
              <w:rPr>
                <w:rFonts w:cstheme="minorHAnsi"/>
                <w:color w:val="000000"/>
                <w:sz w:val="16"/>
                <w:szCs w:val="16"/>
              </w:rPr>
            </w:pPr>
            <w:r w:rsidRPr="000404FD">
              <w:rPr>
                <w:rFonts w:cstheme="minorHAnsi"/>
                <w:sz w:val="16"/>
                <w:szCs w:val="16"/>
              </w:rPr>
              <w:t>198</w:t>
            </w:r>
          </w:p>
        </w:tc>
        <w:tc>
          <w:tcPr>
            <w:tcW w:w="4820" w:type="dxa"/>
            <w:vAlign w:val="center"/>
          </w:tcPr>
          <w:p w14:paraId="54EB3A73" w14:textId="77777777" w:rsidR="00E95928" w:rsidRPr="000404FD" w:rsidRDefault="00E95928" w:rsidP="00771FA8">
            <w:pPr>
              <w:jc w:val="both"/>
              <w:rPr>
                <w:color w:val="000000"/>
                <w:sz w:val="16"/>
                <w:lang w:val="es-CL"/>
              </w:rPr>
            </w:pPr>
            <w:r w:rsidRPr="000404FD">
              <w:rPr>
                <w:sz w:val="16"/>
                <w:szCs w:val="22"/>
                <w:lang w:val="es-ES"/>
              </w:rPr>
              <w:t xml:space="preserve">Infraestructura e </w:t>
            </w:r>
            <w:proofErr w:type="spellStart"/>
            <w:r w:rsidRPr="000404FD">
              <w:rPr>
                <w:sz w:val="16"/>
                <w:szCs w:val="22"/>
                <w:lang w:val="es-ES"/>
              </w:rPr>
              <w:t>Inversion</w:t>
            </w:r>
            <w:proofErr w:type="spellEnd"/>
            <w:r w:rsidRPr="000404FD">
              <w:rPr>
                <w:sz w:val="16"/>
                <w:szCs w:val="22"/>
                <w:lang w:val="es-ES"/>
              </w:rPr>
              <w:t xml:space="preserve"> predial VS3_Rev Natalia.pdf</w:t>
            </w:r>
          </w:p>
        </w:tc>
      </w:tr>
      <w:tr w:rsidR="00E95928" w:rsidRPr="000404FD" w14:paraId="02C35E99" w14:textId="77777777" w:rsidTr="000404FD">
        <w:trPr>
          <w:trHeight w:val="20"/>
        </w:trPr>
        <w:tc>
          <w:tcPr>
            <w:tcW w:w="567" w:type="dxa"/>
            <w:vAlign w:val="center"/>
            <w:hideMark/>
          </w:tcPr>
          <w:p w14:paraId="08E667B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w:t>
            </w:r>
          </w:p>
        </w:tc>
        <w:tc>
          <w:tcPr>
            <w:tcW w:w="4111" w:type="dxa"/>
            <w:vAlign w:val="center"/>
            <w:hideMark/>
          </w:tcPr>
          <w:p w14:paraId="0A26BFF7"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Acta_CDS_26072018.pdf</w:t>
            </w:r>
          </w:p>
        </w:tc>
        <w:tc>
          <w:tcPr>
            <w:tcW w:w="567" w:type="dxa"/>
            <w:vAlign w:val="center"/>
          </w:tcPr>
          <w:p w14:paraId="0B9F1557" w14:textId="77777777" w:rsidR="00E95928" w:rsidRPr="000404FD" w:rsidRDefault="00E95928" w:rsidP="00771FA8">
            <w:pPr>
              <w:jc w:val="center"/>
              <w:rPr>
                <w:rFonts w:cstheme="minorHAnsi"/>
                <w:color w:val="000000"/>
                <w:sz w:val="16"/>
                <w:szCs w:val="16"/>
              </w:rPr>
            </w:pPr>
            <w:r w:rsidRPr="000404FD">
              <w:rPr>
                <w:rFonts w:cstheme="minorHAnsi"/>
                <w:sz w:val="16"/>
                <w:szCs w:val="16"/>
              </w:rPr>
              <w:t>199</w:t>
            </w:r>
          </w:p>
        </w:tc>
        <w:tc>
          <w:tcPr>
            <w:tcW w:w="4820" w:type="dxa"/>
            <w:vAlign w:val="center"/>
          </w:tcPr>
          <w:p w14:paraId="71025D54" w14:textId="77777777" w:rsidR="00E95928" w:rsidRPr="000404FD" w:rsidRDefault="00E95928" w:rsidP="00771FA8">
            <w:pPr>
              <w:jc w:val="both"/>
              <w:rPr>
                <w:color w:val="000000"/>
                <w:sz w:val="16"/>
                <w:lang w:val="es-CL"/>
              </w:rPr>
            </w:pPr>
            <w:r w:rsidRPr="000404FD">
              <w:rPr>
                <w:sz w:val="16"/>
                <w:szCs w:val="22"/>
                <w:lang w:val="es-ES"/>
              </w:rPr>
              <w:t>Inversiones prediales Pejerrey-Carrizal FINAL.xlsx</w:t>
            </w:r>
          </w:p>
        </w:tc>
      </w:tr>
      <w:tr w:rsidR="00E95928" w:rsidRPr="000404FD" w14:paraId="2E09C330" w14:textId="77777777" w:rsidTr="000404FD">
        <w:trPr>
          <w:trHeight w:val="20"/>
        </w:trPr>
        <w:tc>
          <w:tcPr>
            <w:tcW w:w="567" w:type="dxa"/>
            <w:vAlign w:val="center"/>
            <w:hideMark/>
          </w:tcPr>
          <w:p w14:paraId="1C10C97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w:t>
            </w:r>
          </w:p>
        </w:tc>
        <w:tc>
          <w:tcPr>
            <w:tcW w:w="4111" w:type="dxa"/>
            <w:vAlign w:val="center"/>
            <w:hideMark/>
          </w:tcPr>
          <w:p w14:paraId="4B0D57F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Acta_CDS_27072017_v01.pdf</w:t>
            </w:r>
          </w:p>
        </w:tc>
        <w:tc>
          <w:tcPr>
            <w:tcW w:w="567" w:type="dxa"/>
            <w:vAlign w:val="center"/>
          </w:tcPr>
          <w:p w14:paraId="59F53E27" w14:textId="77777777" w:rsidR="00E95928" w:rsidRPr="000404FD" w:rsidRDefault="00E95928" w:rsidP="00771FA8">
            <w:pPr>
              <w:jc w:val="center"/>
              <w:rPr>
                <w:rFonts w:cstheme="minorHAnsi"/>
                <w:color w:val="000000"/>
                <w:sz w:val="16"/>
                <w:szCs w:val="16"/>
              </w:rPr>
            </w:pPr>
            <w:r w:rsidRPr="000404FD">
              <w:rPr>
                <w:rFonts w:cstheme="minorHAnsi"/>
                <w:sz w:val="16"/>
                <w:szCs w:val="16"/>
              </w:rPr>
              <w:t>200</w:t>
            </w:r>
          </w:p>
        </w:tc>
        <w:tc>
          <w:tcPr>
            <w:tcW w:w="4820" w:type="dxa"/>
            <w:vAlign w:val="center"/>
          </w:tcPr>
          <w:p w14:paraId="305E55AE" w14:textId="77777777" w:rsidR="00E95928" w:rsidRPr="000404FD" w:rsidRDefault="00E95928" w:rsidP="00771FA8">
            <w:pPr>
              <w:jc w:val="both"/>
              <w:rPr>
                <w:rFonts w:cstheme="minorHAnsi"/>
                <w:color w:val="000000"/>
                <w:sz w:val="16"/>
                <w:szCs w:val="16"/>
              </w:rPr>
            </w:pPr>
            <w:proofErr w:type="spellStart"/>
            <w:r w:rsidRPr="000404FD">
              <w:rPr>
                <w:rFonts w:cstheme="minorHAnsi"/>
                <w:sz w:val="16"/>
                <w:szCs w:val="16"/>
              </w:rPr>
              <w:t>Inversiones</w:t>
            </w:r>
            <w:proofErr w:type="spellEnd"/>
            <w:r w:rsidRPr="000404FD">
              <w:rPr>
                <w:rFonts w:cstheme="minorHAnsi"/>
                <w:sz w:val="16"/>
                <w:szCs w:val="16"/>
              </w:rPr>
              <w:t xml:space="preserve"> </w:t>
            </w:r>
            <w:proofErr w:type="spellStart"/>
            <w:r w:rsidRPr="000404FD">
              <w:rPr>
                <w:rFonts w:cstheme="minorHAnsi"/>
                <w:sz w:val="16"/>
                <w:szCs w:val="16"/>
              </w:rPr>
              <w:t>Prediales_al</w:t>
            </w:r>
            <w:proofErr w:type="spellEnd"/>
            <w:r w:rsidRPr="000404FD">
              <w:rPr>
                <w:rFonts w:cstheme="minorHAnsi"/>
                <w:sz w:val="16"/>
                <w:szCs w:val="16"/>
              </w:rPr>
              <w:t xml:space="preserve"> 31-08-19.xlsx</w:t>
            </w:r>
          </w:p>
        </w:tc>
      </w:tr>
      <w:tr w:rsidR="00E95928" w:rsidRPr="000404FD" w14:paraId="07AB5DC2" w14:textId="77777777" w:rsidTr="000404FD">
        <w:trPr>
          <w:trHeight w:val="20"/>
        </w:trPr>
        <w:tc>
          <w:tcPr>
            <w:tcW w:w="567" w:type="dxa"/>
            <w:vAlign w:val="center"/>
            <w:hideMark/>
          </w:tcPr>
          <w:p w14:paraId="4791CD2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19</w:t>
            </w:r>
          </w:p>
        </w:tc>
        <w:tc>
          <w:tcPr>
            <w:tcW w:w="4111" w:type="dxa"/>
            <w:vAlign w:val="center"/>
            <w:hideMark/>
          </w:tcPr>
          <w:p w14:paraId="3F77F3E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Acta_CDS_28012020.pdf</w:t>
            </w:r>
          </w:p>
        </w:tc>
        <w:tc>
          <w:tcPr>
            <w:tcW w:w="567" w:type="dxa"/>
            <w:vAlign w:val="center"/>
          </w:tcPr>
          <w:p w14:paraId="77D5FC73" w14:textId="77777777" w:rsidR="00E95928" w:rsidRPr="000404FD" w:rsidRDefault="00E95928" w:rsidP="00771FA8">
            <w:pPr>
              <w:jc w:val="center"/>
              <w:rPr>
                <w:rFonts w:cstheme="minorHAnsi"/>
                <w:color w:val="000000"/>
                <w:sz w:val="16"/>
                <w:szCs w:val="16"/>
              </w:rPr>
            </w:pPr>
            <w:r w:rsidRPr="000404FD">
              <w:rPr>
                <w:rFonts w:cstheme="minorHAnsi"/>
                <w:sz w:val="16"/>
                <w:szCs w:val="16"/>
              </w:rPr>
              <w:t>201</w:t>
            </w:r>
          </w:p>
        </w:tc>
        <w:tc>
          <w:tcPr>
            <w:tcW w:w="4820" w:type="dxa"/>
            <w:vAlign w:val="center"/>
          </w:tcPr>
          <w:p w14:paraId="6742C5CE" w14:textId="77777777" w:rsidR="00E95928" w:rsidRPr="000404FD" w:rsidRDefault="00E95928" w:rsidP="00771FA8">
            <w:pPr>
              <w:jc w:val="both"/>
              <w:rPr>
                <w:color w:val="000000"/>
                <w:sz w:val="16"/>
                <w:lang w:val="es-CL"/>
              </w:rPr>
            </w:pPr>
            <w:r w:rsidRPr="000404FD">
              <w:rPr>
                <w:sz w:val="16"/>
                <w:szCs w:val="22"/>
                <w:lang w:val="es-ES"/>
              </w:rPr>
              <w:t>LEY-19300_09-MAR-1994_version_ene2020.pdf</w:t>
            </w:r>
          </w:p>
        </w:tc>
      </w:tr>
      <w:tr w:rsidR="00E95928" w:rsidRPr="000404FD" w14:paraId="0CAE4118" w14:textId="77777777" w:rsidTr="000404FD">
        <w:trPr>
          <w:trHeight w:val="20"/>
        </w:trPr>
        <w:tc>
          <w:tcPr>
            <w:tcW w:w="567" w:type="dxa"/>
            <w:vAlign w:val="center"/>
            <w:hideMark/>
          </w:tcPr>
          <w:p w14:paraId="5438A0D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20</w:t>
            </w:r>
          </w:p>
        </w:tc>
        <w:tc>
          <w:tcPr>
            <w:tcW w:w="4111" w:type="dxa"/>
            <w:vAlign w:val="center"/>
            <w:hideMark/>
          </w:tcPr>
          <w:p w14:paraId="1B7FF96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Acta_CDS_30012018 v02.pdf</w:t>
            </w:r>
          </w:p>
        </w:tc>
        <w:tc>
          <w:tcPr>
            <w:tcW w:w="567" w:type="dxa"/>
            <w:vAlign w:val="center"/>
          </w:tcPr>
          <w:p w14:paraId="178FCA53" w14:textId="77777777" w:rsidR="00E95928" w:rsidRPr="000404FD" w:rsidRDefault="00E95928" w:rsidP="00771FA8">
            <w:pPr>
              <w:jc w:val="center"/>
              <w:rPr>
                <w:rFonts w:cstheme="minorHAnsi"/>
                <w:color w:val="000000"/>
                <w:sz w:val="16"/>
                <w:szCs w:val="16"/>
              </w:rPr>
            </w:pPr>
            <w:r w:rsidRPr="000404FD">
              <w:rPr>
                <w:rFonts w:cstheme="minorHAnsi"/>
                <w:sz w:val="16"/>
                <w:szCs w:val="16"/>
              </w:rPr>
              <w:t>202</w:t>
            </w:r>
          </w:p>
        </w:tc>
        <w:tc>
          <w:tcPr>
            <w:tcW w:w="4820" w:type="dxa"/>
            <w:vAlign w:val="center"/>
          </w:tcPr>
          <w:p w14:paraId="025186D5" w14:textId="77777777" w:rsidR="00E95928" w:rsidRPr="000404FD" w:rsidRDefault="00E95928" w:rsidP="00771FA8">
            <w:pPr>
              <w:jc w:val="both"/>
              <w:rPr>
                <w:rFonts w:cstheme="minorHAnsi"/>
                <w:color w:val="000000"/>
                <w:sz w:val="16"/>
                <w:szCs w:val="16"/>
              </w:rPr>
            </w:pPr>
            <w:r w:rsidRPr="000404FD">
              <w:rPr>
                <w:rFonts w:cstheme="minorHAnsi"/>
                <w:sz w:val="16"/>
                <w:szCs w:val="16"/>
              </w:rPr>
              <w:t>Ley-21202_23-ENE-2020.pdf</w:t>
            </w:r>
          </w:p>
        </w:tc>
      </w:tr>
      <w:tr w:rsidR="00E95928" w:rsidRPr="000404FD" w14:paraId="3E34A8B5" w14:textId="77777777" w:rsidTr="000404FD">
        <w:trPr>
          <w:trHeight w:val="20"/>
        </w:trPr>
        <w:tc>
          <w:tcPr>
            <w:tcW w:w="567" w:type="dxa"/>
            <w:vAlign w:val="center"/>
            <w:hideMark/>
          </w:tcPr>
          <w:p w14:paraId="1403F38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21</w:t>
            </w:r>
          </w:p>
        </w:tc>
        <w:tc>
          <w:tcPr>
            <w:tcW w:w="4111" w:type="dxa"/>
            <w:vAlign w:val="center"/>
            <w:hideMark/>
          </w:tcPr>
          <w:p w14:paraId="76A2B9F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Acta_Taller_Biobío_05032018.pdf</w:t>
            </w:r>
          </w:p>
        </w:tc>
        <w:tc>
          <w:tcPr>
            <w:tcW w:w="567" w:type="dxa"/>
            <w:vAlign w:val="center"/>
          </w:tcPr>
          <w:p w14:paraId="5BC5C05D" w14:textId="77777777" w:rsidR="00E95928" w:rsidRPr="000404FD" w:rsidRDefault="00E95928" w:rsidP="00771FA8">
            <w:pPr>
              <w:jc w:val="center"/>
              <w:rPr>
                <w:rFonts w:cstheme="minorHAnsi"/>
                <w:color w:val="000000"/>
                <w:sz w:val="16"/>
                <w:szCs w:val="16"/>
              </w:rPr>
            </w:pPr>
            <w:r w:rsidRPr="000404FD">
              <w:rPr>
                <w:rFonts w:cstheme="minorHAnsi"/>
                <w:sz w:val="16"/>
                <w:szCs w:val="16"/>
              </w:rPr>
              <w:t>203</w:t>
            </w:r>
          </w:p>
        </w:tc>
        <w:tc>
          <w:tcPr>
            <w:tcW w:w="4820" w:type="dxa"/>
            <w:vAlign w:val="center"/>
          </w:tcPr>
          <w:p w14:paraId="4C71A0DA" w14:textId="77777777" w:rsidR="00E95928" w:rsidRPr="000404FD" w:rsidRDefault="00E95928" w:rsidP="00771FA8">
            <w:pPr>
              <w:jc w:val="both"/>
              <w:rPr>
                <w:rFonts w:cstheme="minorHAnsi"/>
                <w:color w:val="000000"/>
                <w:sz w:val="16"/>
                <w:szCs w:val="16"/>
              </w:rPr>
            </w:pPr>
            <w:proofErr w:type="spellStart"/>
            <w:r w:rsidRPr="000404FD">
              <w:rPr>
                <w:rFonts w:cstheme="minorHAnsi"/>
                <w:sz w:val="16"/>
                <w:szCs w:val="16"/>
              </w:rPr>
              <w:t>Listado</w:t>
            </w:r>
            <w:proofErr w:type="spellEnd"/>
            <w:r w:rsidRPr="000404FD">
              <w:rPr>
                <w:rFonts w:cstheme="minorHAnsi"/>
                <w:sz w:val="16"/>
                <w:szCs w:val="16"/>
              </w:rPr>
              <w:t xml:space="preserve"> COMITES VIGENTES.pdf</w:t>
            </w:r>
          </w:p>
        </w:tc>
      </w:tr>
      <w:tr w:rsidR="00E95928" w:rsidRPr="000404FD" w14:paraId="6DFF089F" w14:textId="77777777" w:rsidTr="000404FD">
        <w:trPr>
          <w:trHeight w:val="20"/>
        </w:trPr>
        <w:tc>
          <w:tcPr>
            <w:tcW w:w="567" w:type="dxa"/>
            <w:vAlign w:val="center"/>
            <w:hideMark/>
          </w:tcPr>
          <w:p w14:paraId="0538F59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22</w:t>
            </w:r>
          </w:p>
        </w:tc>
        <w:tc>
          <w:tcPr>
            <w:tcW w:w="4111" w:type="dxa"/>
            <w:vAlign w:val="center"/>
            <w:hideMark/>
          </w:tcPr>
          <w:p w14:paraId="75330A94" w14:textId="77777777" w:rsidR="00E95928" w:rsidRPr="000404FD" w:rsidRDefault="00E95928" w:rsidP="00771FA8">
            <w:pPr>
              <w:jc w:val="both"/>
              <w:rPr>
                <w:color w:val="000000"/>
                <w:sz w:val="16"/>
                <w:lang w:val="es-CL"/>
              </w:rPr>
            </w:pPr>
            <w:r w:rsidRPr="000404FD">
              <w:rPr>
                <w:color w:val="000000"/>
                <w:sz w:val="16"/>
                <w:szCs w:val="22"/>
                <w:lang w:val="es-ES"/>
              </w:rPr>
              <w:t>Actas Pejerrey - Carrizal - 2° Informe.pdf</w:t>
            </w:r>
          </w:p>
        </w:tc>
        <w:tc>
          <w:tcPr>
            <w:tcW w:w="567" w:type="dxa"/>
            <w:vAlign w:val="center"/>
          </w:tcPr>
          <w:p w14:paraId="4229D6B6" w14:textId="77777777" w:rsidR="00E95928" w:rsidRPr="000404FD" w:rsidRDefault="00E95928" w:rsidP="00771FA8">
            <w:pPr>
              <w:jc w:val="center"/>
              <w:rPr>
                <w:rFonts w:cstheme="minorHAnsi"/>
                <w:color w:val="000000"/>
                <w:sz w:val="16"/>
                <w:szCs w:val="16"/>
              </w:rPr>
            </w:pPr>
            <w:r w:rsidRPr="000404FD">
              <w:rPr>
                <w:rFonts w:cstheme="minorHAnsi"/>
                <w:sz w:val="16"/>
                <w:szCs w:val="16"/>
              </w:rPr>
              <w:t>204</w:t>
            </w:r>
          </w:p>
        </w:tc>
        <w:tc>
          <w:tcPr>
            <w:tcW w:w="4820" w:type="dxa"/>
            <w:vAlign w:val="center"/>
          </w:tcPr>
          <w:p w14:paraId="5A1EE333" w14:textId="77777777" w:rsidR="00E95928" w:rsidRPr="000404FD" w:rsidRDefault="00E95928" w:rsidP="00771FA8">
            <w:pPr>
              <w:jc w:val="both"/>
              <w:rPr>
                <w:color w:val="000000"/>
                <w:sz w:val="16"/>
                <w:lang w:val="es-CL"/>
              </w:rPr>
            </w:pPr>
            <w:r w:rsidRPr="000404FD">
              <w:rPr>
                <w:sz w:val="16"/>
                <w:szCs w:val="22"/>
                <w:lang w:val="es-ES"/>
              </w:rPr>
              <w:t>LISTADO PARTICIPANTES ADTS VIGENTES.pdf</w:t>
            </w:r>
          </w:p>
        </w:tc>
      </w:tr>
      <w:tr w:rsidR="00E95928" w:rsidRPr="000404FD" w14:paraId="32B60A14" w14:textId="77777777" w:rsidTr="000404FD">
        <w:trPr>
          <w:trHeight w:val="20"/>
        </w:trPr>
        <w:tc>
          <w:tcPr>
            <w:tcW w:w="567" w:type="dxa"/>
            <w:vAlign w:val="center"/>
            <w:hideMark/>
          </w:tcPr>
          <w:p w14:paraId="6BFAA79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23</w:t>
            </w:r>
          </w:p>
        </w:tc>
        <w:tc>
          <w:tcPr>
            <w:tcW w:w="4111" w:type="dxa"/>
            <w:vAlign w:val="center"/>
            <w:hideMark/>
          </w:tcPr>
          <w:p w14:paraId="09FBE7A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Actualización PGT 2019.pdf</w:t>
            </w:r>
          </w:p>
        </w:tc>
        <w:tc>
          <w:tcPr>
            <w:tcW w:w="567" w:type="dxa"/>
            <w:vAlign w:val="center"/>
          </w:tcPr>
          <w:p w14:paraId="1FF2DA7F" w14:textId="77777777" w:rsidR="00E95928" w:rsidRPr="000404FD" w:rsidRDefault="00E95928" w:rsidP="00771FA8">
            <w:pPr>
              <w:jc w:val="center"/>
              <w:rPr>
                <w:rFonts w:cstheme="minorHAnsi"/>
                <w:color w:val="000000"/>
                <w:sz w:val="16"/>
                <w:szCs w:val="16"/>
              </w:rPr>
            </w:pPr>
            <w:r w:rsidRPr="000404FD">
              <w:rPr>
                <w:rFonts w:cstheme="minorHAnsi"/>
                <w:sz w:val="16"/>
                <w:szCs w:val="16"/>
              </w:rPr>
              <w:t>205</w:t>
            </w:r>
          </w:p>
        </w:tc>
        <w:tc>
          <w:tcPr>
            <w:tcW w:w="4820" w:type="dxa"/>
            <w:vAlign w:val="center"/>
          </w:tcPr>
          <w:p w14:paraId="42B4F209" w14:textId="77777777" w:rsidR="00E95928" w:rsidRPr="000404FD" w:rsidRDefault="00E95928" w:rsidP="00771FA8">
            <w:pPr>
              <w:jc w:val="both"/>
              <w:rPr>
                <w:color w:val="000000"/>
                <w:sz w:val="16"/>
                <w:lang w:val="es-CL"/>
              </w:rPr>
            </w:pPr>
            <w:r w:rsidRPr="000404FD">
              <w:rPr>
                <w:sz w:val="16"/>
                <w:szCs w:val="22"/>
                <w:lang w:val="es-ES"/>
              </w:rPr>
              <w:t>M&amp;E GEF CMS 3 Niveles.pptx</w:t>
            </w:r>
          </w:p>
        </w:tc>
      </w:tr>
      <w:tr w:rsidR="00E95928" w:rsidRPr="000404FD" w14:paraId="1CECD56F" w14:textId="77777777" w:rsidTr="000404FD">
        <w:trPr>
          <w:trHeight w:val="20"/>
        </w:trPr>
        <w:tc>
          <w:tcPr>
            <w:tcW w:w="567" w:type="dxa"/>
            <w:vAlign w:val="center"/>
            <w:hideMark/>
          </w:tcPr>
          <w:p w14:paraId="0CAD6DB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24</w:t>
            </w:r>
          </w:p>
        </w:tc>
        <w:tc>
          <w:tcPr>
            <w:tcW w:w="4111" w:type="dxa"/>
            <w:vAlign w:val="center"/>
            <w:hideMark/>
          </w:tcPr>
          <w:p w14:paraId="745603A0" w14:textId="77777777" w:rsidR="00E95928" w:rsidRPr="000404FD" w:rsidRDefault="00E95928" w:rsidP="00771FA8">
            <w:pPr>
              <w:jc w:val="both"/>
              <w:rPr>
                <w:color w:val="000000"/>
                <w:sz w:val="16"/>
                <w:lang w:val="es-CL"/>
              </w:rPr>
            </w:pPr>
            <w:r w:rsidRPr="000404FD">
              <w:rPr>
                <w:color w:val="000000"/>
                <w:sz w:val="16"/>
                <w:szCs w:val="22"/>
                <w:lang w:val="es-ES"/>
              </w:rPr>
              <w:t>Acuerdo_Subsidio_Puchuncaví_28032018_signed.pdf</w:t>
            </w:r>
          </w:p>
        </w:tc>
        <w:tc>
          <w:tcPr>
            <w:tcW w:w="567" w:type="dxa"/>
            <w:vAlign w:val="center"/>
          </w:tcPr>
          <w:p w14:paraId="22D619A5" w14:textId="77777777" w:rsidR="00E95928" w:rsidRPr="000404FD" w:rsidRDefault="00E95928" w:rsidP="00771FA8">
            <w:pPr>
              <w:jc w:val="center"/>
              <w:rPr>
                <w:rFonts w:cstheme="minorHAnsi"/>
                <w:color w:val="000000"/>
                <w:sz w:val="16"/>
                <w:szCs w:val="16"/>
              </w:rPr>
            </w:pPr>
            <w:r w:rsidRPr="000404FD">
              <w:rPr>
                <w:rFonts w:cstheme="minorHAnsi"/>
                <w:sz w:val="16"/>
                <w:szCs w:val="16"/>
              </w:rPr>
              <w:t>206</w:t>
            </w:r>
          </w:p>
        </w:tc>
        <w:tc>
          <w:tcPr>
            <w:tcW w:w="4820" w:type="dxa"/>
            <w:vAlign w:val="center"/>
          </w:tcPr>
          <w:p w14:paraId="0AA2A6FC" w14:textId="77777777" w:rsidR="00E95928" w:rsidRPr="000404FD" w:rsidRDefault="00E95928" w:rsidP="00771FA8">
            <w:pPr>
              <w:jc w:val="both"/>
              <w:rPr>
                <w:color w:val="000000"/>
                <w:sz w:val="16"/>
                <w:lang w:val="es-CL"/>
              </w:rPr>
            </w:pPr>
            <w:r w:rsidRPr="000404FD">
              <w:rPr>
                <w:sz w:val="16"/>
                <w:szCs w:val="22"/>
                <w:lang w:val="es-ES"/>
              </w:rPr>
              <w:t>M&amp;E_Interno_2018_030818_Achibueno16.11.2018_Pejerrey.xlsx</w:t>
            </w:r>
          </w:p>
        </w:tc>
      </w:tr>
      <w:tr w:rsidR="00E95928" w:rsidRPr="000404FD" w14:paraId="64CE0011" w14:textId="77777777" w:rsidTr="000404FD">
        <w:trPr>
          <w:trHeight w:val="20"/>
        </w:trPr>
        <w:tc>
          <w:tcPr>
            <w:tcW w:w="567" w:type="dxa"/>
            <w:vAlign w:val="center"/>
            <w:hideMark/>
          </w:tcPr>
          <w:p w14:paraId="44C4CC8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25</w:t>
            </w:r>
          </w:p>
        </w:tc>
        <w:tc>
          <w:tcPr>
            <w:tcW w:w="4111" w:type="dxa"/>
            <w:vAlign w:val="center"/>
            <w:hideMark/>
          </w:tcPr>
          <w:p w14:paraId="4CE742A4" w14:textId="77777777" w:rsidR="00E95928" w:rsidRPr="000404FD" w:rsidRDefault="00E95928" w:rsidP="00771FA8">
            <w:pPr>
              <w:jc w:val="both"/>
              <w:rPr>
                <w:color w:val="000000"/>
                <w:sz w:val="16"/>
                <w:lang w:val="es-CL"/>
              </w:rPr>
            </w:pPr>
            <w:r w:rsidRPr="000404FD">
              <w:rPr>
                <w:color w:val="000000"/>
                <w:sz w:val="16"/>
                <w:szCs w:val="22"/>
                <w:lang w:val="es-ES"/>
              </w:rPr>
              <w:t>Aenxo_A_Guía_IET.pdf</w:t>
            </w:r>
          </w:p>
        </w:tc>
        <w:tc>
          <w:tcPr>
            <w:tcW w:w="567" w:type="dxa"/>
            <w:vAlign w:val="center"/>
          </w:tcPr>
          <w:p w14:paraId="5EF4611F" w14:textId="77777777" w:rsidR="00E95928" w:rsidRPr="000404FD" w:rsidRDefault="00E95928" w:rsidP="00771FA8">
            <w:pPr>
              <w:jc w:val="center"/>
              <w:rPr>
                <w:rFonts w:cstheme="minorHAnsi"/>
                <w:color w:val="000000"/>
                <w:sz w:val="16"/>
                <w:szCs w:val="16"/>
              </w:rPr>
            </w:pPr>
            <w:r w:rsidRPr="000404FD">
              <w:rPr>
                <w:rFonts w:cstheme="minorHAnsi"/>
                <w:sz w:val="16"/>
                <w:szCs w:val="16"/>
              </w:rPr>
              <w:t>207</w:t>
            </w:r>
          </w:p>
        </w:tc>
        <w:tc>
          <w:tcPr>
            <w:tcW w:w="4820" w:type="dxa"/>
            <w:vAlign w:val="center"/>
          </w:tcPr>
          <w:p w14:paraId="603ED068" w14:textId="77777777" w:rsidR="00E95928" w:rsidRPr="000404FD" w:rsidRDefault="00E95928" w:rsidP="00771FA8">
            <w:pPr>
              <w:jc w:val="both"/>
              <w:rPr>
                <w:color w:val="000000"/>
                <w:sz w:val="16"/>
                <w:lang w:val="es-CL"/>
              </w:rPr>
            </w:pPr>
            <w:r w:rsidRPr="000404FD">
              <w:rPr>
                <w:sz w:val="16"/>
                <w:szCs w:val="22"/>
                <w:lang w:val="es-ES"/>
              </w:rPr>
              <w:t>MANUAL SIRAP_DISEÑO DE PLANES INTEGRALES PREDIALES_p14.pdf</w:t>
            </w:r>
          </w:p>
        </w:tc>
      </w:tr>
      <w:tr w:rsidR="00E95928" w:rsidRPr="000404FD" w14:paraId="4747B075" w14:textId="77777777" w:rsidTr="000404FD">
        <w:trPr>
          <w:trHeight w:val="20"/>
        </w:trPr>
        <w:tc>
          <w:tcPr>
            <w:tcW w:w="567" w:type="dxa"/>
            <w:vAlign w:val="center"/>
            <w:hideMark/>
          </w:tcPr>
          <w:p w14:paraId="4DE587A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26</w:t>
            </w:r>
          </w:p>
        </w:tc>
        <w:tc>
          <w:tcPr>
            <w:tcW w:w="4111" w:type="dxa"/>
            <w:vAlign w:val="center"/>
            <w:hideMark/>
          </w:tcPr>
          <w:p w14:paraId="79921F0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ALIANZAS VIGENTES.pdf</w:t>
            </w:r>
          </w:p>
        </w:tc>
        <w:tc>
          <w:tcPr>
            <w:tcW w:w="567" w:type="dxa"/>
            <w:vAlign w:val="center"/>
          </w:tcPr>
          <w:p w14:paraId="75BE52EB" w14:textId="77777777" w:rsidR="00E95928" w:rsidRPr="000404FD" w:rsidRDefault="00E95928" w:rsidP="00771FA8">
            <w:pPr>
              <w:jc w:val="center"/>
              <w:rPr>
                <w:rFonts w:cstheme="minorHAnsi"/>
                <w:color w:val="000000"/>
                <w:sz w:val="16"/>
                <w:szCs w:val="16"/>
              </w:rPr>
            </w:pPr>
            <w:r w:rsidRPr="000404FD">
              <w:rPr>
                <w:rFonts w:cstheme="minorHAnsi"/>
                <w:sz w:val="16"/>
                <w:szCs w:val="16"/>
              </w:rPr>
              <w:t>208</w:t>
            </w:r>
          </w:p>
        </w:tc>
        <w:tc>
          <w:tcPr>
            <w:tcW w:w="4820" w:type="dxa"/>
            <w:vAlign w:val="center"/>
          </w:tcPr>
          <w:p w14:paraId="218004DF" w14:textId="77777777" w:rsidR="00E95928" w:rsidRPr="000404FD" w:rsidRDefault="00E95928" w:rsidP="00771FA8">
            <w:pPr>
              <w:jc w:val="both"/>
              <w:rPr>
                <w:rFonts w:cstheme="minorHAnsi"/>
                <w:color w:val="000000"/>
                <w:sz w:val="16"/>
                <w:szCs w:val="16"/>
              </w:rPr>
            </w:pPr>
            <w:r w:rsidRPr="000404FD">
              <w:rPr>
                <w:rFonts w:cstheme="minorHAnsi"/>
                <w:sz w:val="16"/>
                <w:szCs w:val="16"/>
              </w:rPr>
              <w:t>MANUD-2014-2017.pdf</w:t>
            </w:r>
          </w:p>
        </w:tc>
      </w:tr>
      <w:tr w:rsidR="00E95928" w:rsidRPr="000404FD" w14:paraId="57F0E94D" w14:textId="77777777" w:rsidTr="000404FD">
        <w:trPr>
          <w:trHeight w:val="20"/>
        </w:trPr>
        <w:tc>
          <w:tcPr>
            <w:tcW w:w="567" w:type="dxa"/>
            <w:vAlign w:val="center"/>
            <w:hideMark/>
          </w:tcPr>
          <w:p w14:paraId="2449635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27</w:t>
            </w:r>
          </w:p>
        </w:tc>
        <w:tc>
          <w:tcPr>
            <w:tcW w:w="4111" w:type="dxa"/>
            <w:vAlign w:val="center"/>
            <w:hideMark/>
          </w:tcPr>
          <w:p w14:paraId="2E754E4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ANALISIS_PDTI_2019.pdf</w:t>
            </w:r>
          </w:p>
        </w:tc>
        <w:tc>
          <w:tcPr>
            <w:tcW w:w="567" w:type="dxa"/>
            <w:vAlign w:val="center"/>
          </w:tcPr>
          <w:p w14:paraId="65491125" w14:textId="77777777" w:rsidR="00E95928" w:rsidRPr="000404FD" w:rsidRDefault="00E95928" w:rsidP="00771FA8">
            <w:pPr>
              <w:jc w:val="center"/>
              <w:rPr>
                <w:rFonts w:cstheme="minorHAnsi"/>
                <w:color w:val="000000"/>
                <w:sz w:val="16"/>
                <w:szCs w:val="16"/>
              </w:rPr>
            </w:pPr>
            <w:r w:rsidRPr="000404FD">
              <w:rPr>
                <w:rFonts w:cstheme="minorHAnsi"/>
                <w:sz w:val="16"/>
                <w:szCs w:val="16"/>
              </w:rPr>
              <w:t>209</w:t>
            </w:r>
          </w:p>
        </w:tc>
        <w:tc>
          <w:tcPr>
            <w:tcW w:w="4820" w:type="dxa"/>
            <w:vAlign w:val="center"/>
          </w:tcPr>
          <w:p w14:paraId="3F23B559" w14:textId="77777777" w:rsidR="00E95928" w:rsidRPr="000404FD" w:rsidRDefault="00E95928" w:rsidP="00771FA8">
            <w:pPr>
              <w:jc w:val="both"/>
              <w:rPr>
                <w:color w:val="000000"/>
                <w:sz w:val="16"/>
                <w:lang w:val="es-CL"/>
              </w:rPr>
            </w:pPr>
            <w:r w:rsidRPr="000404FD">
              <w:rPr>
                <w:sz w:val="16"/>
                <w:szCs w:val="22"/>
                <w:lang w:val="es-ES"/>
              </w:rPr>
              <w:t>Memoria_Taller_Inicio_GEF_CMS.pdf</w:t>
            </w:r>
          </w:p>
        </w:tc>
      </w:tr>
      <w:tr w:rsidR="00E95928" w:rsidRPr="000404FD" w14:paraId="1E7E1991" w14:textId="77777777" w:rsidTr="000404FD">
        <w:trPr>
          <w:trHeight w:val="20"/>
        </w:trPr>
        <w:tc>
          <w:tcPr>
            <w:tcW w:w="567" w:type="dxa"/>
            <w:vAlign w:val="center"/>
            <w:hideMark/>
          </w:tcPr>
          <w:p w14:paraId="5033243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28</w:t>
            </w:r>
          </w:p>
        </w:tc>
        <w:tc>
          <w:tcPr>
            <w:tcW w:w="4111" w:type="dxa"/>
            <w:vAlign w:val="center"/>
            <w:hideMark/>
          </w:tcPr>
          <w:p w14:paraId="5501F5E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Análisis_Resultados_Biobío_06042018.xlsx</w:t>
            </w:r>
          </w:p>
        </w:tc>
        <w:tc>
          <w:tcPr>
            <w:tcW w:w="567" w:type="dxa"/>
            <w:vAlign w:val="center"/>
          </w:tcPr>
          <w:p w14:paraId="47436C2B" w14:textId="77777777" w:rsidR="00E95928" w:rsidRPr="000404FD" w:rsidRDefault="00E95928" w:rsidP="00771FA8">
            <w:pPr>
              <w:jc w:val="center"/>
              <w:rPr>
                <w:rFonts w:cstheme="minorHAnsi"/>
                <w:color w:val="000000"/>
                <w:sz w:val="16"/>
                <w:szCs w:val="16"/>
              </w:rPr>
            </w:pPr>
            <w:r w:rsidRPr="000404FD">
              <w:rPr>
                <w:rFonts w:cstheme="minorHAnsi"/>
                <w:sz w:val="16"/>
                <w:szCs w:val="16"/>
              </w:rPr>
              <w:t>210</w:t>
            </w:r>
          </w:p>
        </w:tc>
        <w:tc>
          <w:tcPr>
            <w:tcW w:w="4820" w:type="dxa"/>
            <w:vAlign w:val="center"/>
          </w:tcPr>
          <w:p w14:paraId="009991E1" w14:textId="77777777" w:rsidR="00E95928" w:rsidRPr="000404FD" w:rsidRDefault="00E95928" w:rsidP="00771FA8">
            <w:pPr>
              <w:jc w:val="both"/>
              <w:rPr>
                <w:color w:val="000000"/>
                <w:sz w:val="16"/>
                <w:lang w:val="es-CL"/>
              </w:rPr>
            </w:pPr>
            <w:proofErr w:type="spellStart"/>
            <w:r w:rsidRPr="000404FD">
              <w:rPr>
                <w:sz w:val="16"/>
                <w:szCs w:val="22"/>
                <w:lang w:val="es-ES"/>
              </w:rPr>
              <w:t>Metodo</w:t>
            </w:r>
            <w:proofErr w:type="spellEnd"/>
            <w:r w:rsidRPr="000404FD">
              <w:rPr>
                <w:sz w:val="16"/>
                <w:szCs w:val="22"/>
                <w:lang w:val="es-ES"/>
              </w:rPr>
              <w:t xml:space="preserve"> de intervención para replicas.pdf</w:t>
            </w:r>
          </w:p>
        </w:tc>
      </w:tr>
      <w:tr w:rsidR="00E95928" w:rsidRPr="000404FD" w14:paraId="26D8C44F" w14:textId="77777777" w:rsidTr="000404FD">
        <w:trPr>
          <w:trHeight w:val="20"/>
        </w:trPr>
        <w:tc>
          <w:tcPr>
            <w:tcW w:w="567" w:type="dxa"/>
            <w:vAlign w:val="center"/>
            <w:hideMark/>
          </w:tcPr>
          <w:p w14:paraId="66A7855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29</w:t>
            </w:r>
          </w:p>
        </w:tc>
        <w:tc>
          <w:tcPr>
            <w:tcW w:w="4111" w:type="dxa"/>
            <w:vAlign w:val="center"/>
            <w:hideMark/>
          </w:tcPr>
          <w:p w14:paraId="43B2A897"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Análisis_Resultados_Maule_06042018.xlsx</w:t>
            </w:r>
          </w:p>
        </w:tc>
        <w:tc>
          <w:tcPr>
            <w:tcW w:w="567" w:type="dxa"/>
            <w:vAlign w:val="center"/>
          </w:tcPr>
          <w:p w14:paraId="37FA8C83" w14:textId="77777777" w:rsidR="00E95928" w:rsidRPr="000404FD" w:rsidRDefault="00E95928" w:rsidP="00771FA8">
            <w:pPr>
              <w:jc w:val="center"/>
              <w:rPr>
                <w:rFonts w:cstheme="minorHAnsi"/>
                <w:color w:val="000000"/>
                <w:sz w:val="16"/>
                <w:szCs w:val="16"/>
              </w:rPr>
            </w:pPr>
            <w:r w:rsidRPr="000404FD">
              <w:rPr>
                <w:rFonts w:cstheme="minorHAnsi"/>
                <w:sz w:val="16"/>
                <w:szCs w:val="16"/>
              </w:rPr>
              <w:t>211</w:t>
            </w:r>
          </w:p>
        </w:tc>
        <w:tc>
          <w:tcPr>
            <w:tcW w:w="4820" w:type="dxa"/>
            <w:vAlign w:val="center"/>
          </w:tcPr>
          <w:p w14:paraId="21ED4765" w14:textId="77777777" w:rsidR="00E95928" w:rsidRPr="000404FD" w:rsidRDefault="00E95928" w:rsidP="00771FA8">
            <w:pPr>
              <w:jc w:val="both"/>
              <w:rPr>
                <w:rFonts w:cstheme="minorHAnsi"/>
                <w:color w:val="000000"/>
                <w:sz w:val="16"/>
                <w:szCs w:val="16"/>
              </w:rPr>
            </w:pPr>
            <w:r w:rsidRPr="000404FD">
              <w:rPr>
                <w:rFonts w:cstheme="minorHAnsi"/>
                <w:sz w:val="16"/>
                <w:szCs w:val="16"/>
              </w:rPr>
              <w:t>MICROCAPITAL COIPIN.pdf</w:t>
            </w:r>
          </w:p>
        </w:tc>
      </w:tr>
      <w:tr w:rsidR="00E95928" w:rsidRPr="000404FD" w14:paraId="03D750F0" w14:textId="77777777" w:rsidTr="000404FD">
        <w:trPr>
          <w:trHeight w:val="20"/>
        </w:trPr>
        <w:tc>
          <w:tcPr>
            <w:tcW w:w="567" w:type="dxa"/>
            <w:vAlign w:val="center"/>
            <w:hideMark/>
          </w:tcPr>
          <w:p w14:paraId="64EFE3A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30</w:t>
            </w:r>
          </w:p>
        </w:tc>
        <w:tc>
          <w:tcPr>
            <w:tcW w:w="4111" w:type="dxa"/>
            <w:vAlign w:val="center"/>
            <w:hideMark/>
          </w:tcPr>
          <w:p w14:paraId="61FCD55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Análisis_Resultados_OHiggins_06042018.xlsx</w:t>
            </w:r>
          </w:p>
        </w:tc>
        <w:tc>
          <w:tcPr>
            <w:tcW w:w="567" w:type="dxa"/>
            <w:vAlign w:val="center"/>
          </w:tcPr>
          <w:p w14:paraId="3B91E88A" w14:textId="77777777" w:rsidR="00E95928" w:rsidRPr="000404FD" w:rsidRDefault="00E95928" w:rsidP="00771FA8">
            <w:pPr>
              <w:jc w:val="center"/>
              <w:rPr>
                <w:rFonts w:cstheme="minorHAnsi"/>
                <w:color w:val="000000"/>
                <w:sz w:val="16"/>
                <w:szCs w:val="16"/>
              </w:rPr>
            </w:pPr>
            <w:r w:rsidRPr="000404FD">
              <w:rPr>
                <w:rFonts w:cstheme="minorHAnsi"/>
                <w:sz w:val="16"/>
                <w:szCs w:val="16"/>
              </w:rPr>
              <w:t>212</w:t>
            </w:r>
          </w:p>
        </w:tc>
        <w:tc>
          <w:tcPr>
            <w:tcW w:w="4820" w:type="dxa"/>
            <w:vAlign w:val="center"/>
          </w:tcPr>
          <w:p w14:paraId="6792BFDC" w14:textId="77777777" w:rsidR="00E95928" w:rsidRPr="000404FD" w:rsidRDefault="00E95928" w:rsidP="00771FA8">
            <w:pPr>
              <w:jc w:val="both"/>
              <w:rPr>
                <w:color w:val="000000"/>
                <w:sz w:val="16"/>
                <w:lang w:val="pt-BR"/>
              </w:rPr>
            </w:pPr>
            <w:r w:rsidRPr="000404FD">
              <w:rPr>
                <w:sz w:val="16"/>
                <w:lang w:val="pt-BR"/>
              </w:rPr>
              <w:t>MICROCAPITAL PEÑA SANTA ROSA.pdf</w:t>
            </w:r>
          </w:p>
        </w:tc>
      </w:tr>
      <w:tr w:rsidR="00E95928" w:rsidRPr="000404FD" w14:paraId="1A59B03F" w14:textId="77777777" w:rsidTr="000404FD">
        <w:trPr>
          <w:trHeight w:val="20"/>
        </w:trPr>
        <w:tc>
          <w:tcPr>
            <w:tcW w:w="567" w:type="dxa"/>
            <w:vAlign w:val="center"/>
            <w:hideMark/>
          </w:tcPr>
          <w:p w14:paraId="7648BDE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31</w:t>
            </w:r>
          </w:p>
        </w:tc>
        <w:tc>
          <w:tcPr>
            <w:tcW w:w="4111" w:type="dxa"/>
            <w:vAlign w:val="center"/>
            <w:hideMark/>
          </w:tcPr>
          <w:p w14:paraId="5FA977DE" w14:textId="77777777" w:rsidR="00E95928" w:rsidRPr="000404FD" w:rsidRDefault="00E95928" w:rsidP="00771FA8">
            <w:pPr>
              <w:jc w:val="both"/>
              <w:rPr>
                <w:color w:val="000000"/>
                <w:sz w:val="16"/>
                <w:lang w:val="es-CL"/>
              </w:rPr>
            </w:pPr>
            <w:r w:rsidRPr="000404FD">
              <w:rPr>
                <w:color w:val="000000"/>
                <w:sz w:val="16"/>
                <w:szCs w:val="22"/>
                <w:lang w:val="es-ES"/>
              </w:rPr>
              <w:t xml:space="preserve">Anexo 1. </w:t>
            </w:r>
            <w:proofErr w:type="spellStart"/>
            <w:r w:rsidRPr="000404FD">
              <w:rPr>
                <w:color w:val="000000"/>
                <w:sz w:val="16"/>
                <w:szCs w:val="22"/>
                <w:lang w:val="es-ES"/>
              </w:rPr>
              <w:t>Diseño</w:t>
            </w:r>
            <w:proofErr w:type="spellEnd"/>
            <w:r w:rsidRPr="000404FD">
              <w:rPr>
                <w:color w:val="000000"/>
                <w:sz w:val="16"/>
                <w:szCs w:val="22"/>
                <w:lang w:val="es-ES"/>
              </w:rPr>
              <w:t xml:space="preserve"> predial y </w:t>
            </w:r>
            <w:proofErr w:type="spellStart"/>
            <w:r w:rsidRPr="000404FD">
              <w:rPr>
                <w:color w:val="000000"/>
                <w:sz w:val="16"/>
                <w:szCs w:val="22"/>
                <w:lang w:val="es-ES"/>
              </w:rPr>
              <w:t>prácticas</w:t>
            </w:r>
            <w:proofErr w:type="spellEnd"/>
            <w:r w:rsidRPr="000404FD">
              <w:rPr>
                <w:color w:val="000000"/>
                <w:sz w:val="16"/>
                <w:szCs w:val="22"/>
                <w:lang w:val="es-ES"/>
              </w:rPr>
              <w:t xml:space="preserve"> agroecológicas.pdf</w:t>
            </w:r>
          </w:p>
        </w:tc>
        <w:tc>
          <w:tcPr>
            <w:tcW w:w="567" w:type="dxa"/>
            <w:vAlign w:val="center"/>
          </w:tcPr>
          <w:p w14:paraId="036867BA" w14:textId="77777777" w:rsidR="00E95928" w:rsidRPr="000404FD" w:rsidRDefault="00E95928" w:rsidP="00771FA8">
            <w:pPr>
              <w:jc w:val="center"/>
              <w:rPr>
                <w:rFonts w:cstheme="minorHAnsi"/>
                <w:color w:val="000000"/>
                <w:sz w:val="16"/>
                <w:szCs w:val="16"/>
              </w:rPr>
            </w:pPr>
            <w:r w:rsidRPr="000404FD">
              <w:rPr>
                <w:rFonts w:cstheme="minorHAnsi"/>
                <w:sz w:val="16"/>
                <w:szCs w:val="16"/>
              </w:rPr>
              <w:t>213</w:t>
            </w:r>
          </w:p>
        </w:tc>
        <w:tc>
          <w:tcPr>
            <w:tcW w:w="4820" w:type="dxa"/>
            <w:vAlign w:val="center"/>
          </w:tcPr>
          <w:p w14:paraId="57600982" w14:textId="77777777" w:rsidR="00E95928" w:rsidRPr="000404FD" w:rsidRDefault="00E95928" w:rsidP="00771FA8">
            <w:pPr>
              <w:jc w:val="both"/>
              <w:rPr>
                <w:color w:val="000000"/>
                <w:sz w:val="16"/>
                <w:lang w:val="es-CL"/>
              </w:rPr>
            </w:pPr>
            <w:r w:rsidRPr="000404FD">
              <w:rPr>
                <w:sz w:val="16"/>
                <w:szCs w:val="22"/>
                <w:lang w:val="es-ES"/>
              </w:rPr>
              <w:t xml:space="preserve">minuta </w:t>
            </w:r>
            <w:proofErr w:type="spellStart"/>
            <w:r w:rsidRPr="000404FD">
              <w:rPr>
                <w:sz w:val="16"/>
                <w:szCs w:val="22"/>
                <w:lang w:val="es-ES"/>
              </w:rPr>
              <w:t>pac</w:t>
            </w:r>
            <w:proofErr w:type="spellEnd"/>
            <w:r w:rsidRPr="000404FD">
              <w:rPr>
                <w:sz w:val="16"/>
                <w:szCs w:val="22"/>
                <w:lang w:val="es-ES"/>
              </w:rPr>
              <w:t xml:space="preserve"> 88249_presentación_CMS_jun2014.pdf</w:t>
            </w:r>
          </w:p>
        </w:tc>
      </w:tr>
      <w:tr w:rsidR="00E95928" w:rsidRPr="000404FD" w14:paraId="3C88B8E3" w14:textId="77777777" w:rsidTr="000404FD">
        <w:trPr>
          <w:trHeight w:val="20"/>
        </w:trPr>
        <w:tc>
          <w:tcPr>
            <w:tcW w:w="567" w:type="dxa"/>
            <w:vAlign w:val="center"/>
            <w:hideMark/>
          </w:tcPr>
          <w:p w14:paraId="7DCB299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32</w:t>
            </w:r>
          </w:p>
        </w:tc>
        <w:tc>
          <w:tcPr>
            <w:tcW w:w="4111" w:type="dxa"/>
            <w:vAlign w:val="center"/>
            <w:hideMark/>
          </w:tcPr>
          <w:p w14:paraId="760680DB" w14:textId="77777777" w:rsidR="00E95928" w:rsidRPr="000404FD" w:rsidRDefault="00E95928" w:rsidP="00771FA8">
            <w:pPr>
              <w:jc w:val="both"/>
              <w:rPr>
                <w:rFonts w:cstheme="minorHAnsi"/>
                <w:color w:val="000000"/>
                <w:sz w:val="16"/>
                <w:szCs w:val="16"/>
              </w:rPr>
            </w:pPr>
            <w:proofErr w:type="spellStart"/>
            <w:r w:rsidRPr="000404FD">
              <w:rPr>
                <w:rFonts w:cstheme="minorHAnsi"/>
                <w:color w:val="000000"/>
                <w:sz w:val="16"/>
                <w:szCs w:val="16"/>
              </w:rPr>
              <w:t>Anexo</w:t>
            </w:r>
            <w:proofErr w:type="spellEnd"/>
            <w:r w:rsidRPr="000404FD">
              <w:rPr>
                <w:rFonts w:cstheme="minorHAnsi"/>
                <w:color w:val="000000"/>
                <w:sz w:val="16"/>
                <w:szCs w:val="16"/>
              </w:rPr>
              <w:t xml:space="preserve"> 12_ </w:t>
            </w:r>
            <w:proofErr w:type="spellStart"/>
            <w:r w:rsidRPr="000404FD">
              <w:rPr>
                <w:rFonts w:cstheme="minorHAnsi"/>
                <w:color w:val="000000"/>
                <w:sz w:val="16"/>
                <w:szCs w:val="16"/>
              </w:rPr>
              <w:t>propuesta</w:t>
            </w:r>
            <w:proofErr w:type="spellEnd"/>
            <w:r w:rsidRPr="000404FD">
              <w:rPr>
                <w:rFonts w:cstheme="minorHAnsi"/>
                <w:color w:val="000000"/>
                <w:sz w:val="16"/>
                <w:szCs w:val="16"/>
              </w:rPr>
              <w:t xml:space="preserve"> microinversiones.xlsx</w:t>
            </w:r>
          </w:p>
        </w:tc>
        <w:tc>
          <w:tcPr>
            <w:tcW w:w="567" w:type="dxa"/>
            <w:vAlign w:val="center"/>
          </w:tcPr>
          <w:p w14:paraId="728A4206" w14:textId="77777777" w:rsidR="00E95928" w:rsidRPr="000404FD" w:rsidRDefault="00E95928" w:rsidP="00771FA8">
            <w:pPr>
              <w:jc w:val="center"/>
              <w:rPr>
                <w:rFonts w:cstheme="minorHAnsi"/>
                <w:color w:val="000000"/>
                <w:sz w:val="16"/>
                <w:szCs w:val="16"/>
              </w:rPr>
            </w:pPr>
            <w:r w:rsidRPr="000404FD">
              <w:rPr>
                <w:rFonts w:cstheme="minorHAnsi"/>
                <w:sz w:val="16"/>
                <w:szCs w:val="16"/>
              </w:rPr>
              <w:t>214</w:t>
            </w:r>
          </w:p>
        </w:tc>
        <w:tc>
          <w:tcPr>
            <w:tcW w:w="4820" w:type="dxa"/>
            <w:vAlign w:val="center"/>
          </w:tcPr>
          <w:p w14:paraId="3D13D2BF" w14:textId="77777777" w:rsidR="00E95928" w:rsidRPr="000404FD" w:rsidRDefault="00E95928" w:rsidP="00771FA8">
            <w:pPr>
              <w:jc w:val="both"/>
              <w:rPr>
                <w:color w:val="000000"/>
                <w:sz w:val="16"/>
                <w:lang w:val="es-CL"/>
              </w:rPr>
            </w:pPr>
            <w:r w:rsidRPr="000404FD">
              <w:rPr>
                <w:sz w:val="16"/>
                <w:szCs w:val="22"/>
                <w:lang w:val="es-ES"/>
              </w:rPr>
              <w:t>Minuta Reunión FPA - INDAP.pdf</w:t>
            </w:r>
          </w:p>
        </w:tc>
      </w:tr>
      <w:tr w:rsidR="00E95928" w:rsidRPr="000404FD" w14:paraId="3BA3389D" w14:textId="77777777" w:rsidTr="000404FD">
        <w:trPr>
          <w:trHeight w:val="20"/>
        </w:trPr>
        <w:tc>
          <w:tcPr>
            <w:tcW w:w="567" w:type="dxa"/>
            <w:vAlign w:val="center"/>
            <w:hideMark/>
          </w:tcPr>
          <w:p w14:paraId="6429AB9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33</w:t>
            </w:r>
          </w:p>
        </w:tc>
        <w:tc>
          <w:tcPr>
            <w:tcW w:w="4111" w:type="dxa"/>
            <w:vAlign w:val="center"/>
            <w:hideMark/>
          </w:tcPr>
          <w:p w14:paraId="2DA89281" w14:textId="77777777" w:rsidR="00E95928" w:rsidRPr="000404FD" w:rsidRDefault="00E95928" w:rsidP="00771FA8">
            <w:pPr>
              <w:jc w:val="both"/>
              <w:rPr>
                <w:rFonts w:cstheme="minorHAnsi"/>
                <w:color w:val="000000"/>
                <w:sz w:val="16"/>
                <w:szCs w:val="16"/>
              </w:rPr>
            </w:pPr>
            <w:proofErr w:type="spellStart"/>
            <w:r w:rsidRPr="000404FD">
              <w:rPr>
                <w:rFonts w:cstheme="minorHAnsi"/>
                <w:color w:val="000000"/>
                <w:sz w:val="16"/>
                <w:szCs w:val="16"/>
              </w:rPr>
              <w:t>Anexo</w:t>
            </w:r>
            <w:proofErr w:type="spellEnd"/>
            <w:r w:rsidRPr="000404FD">
              <w:rPr>
                <w:rFonts w:cstheme="minorHAnsi"/>
                <w:color w:val="000000"/>
                <w:sz w:val="16"/>
                <w:szCs w:val="16"/>
              </w:rPr>
              <w:t xml:space="preserve"> 14 FODA ADTS.pdf</w:t>
            </w:r>
          </w:p>
        </w:tc>
        <w:tc>
          <w:tcPr>
            <w:tcW w:w="567" w:type="dxa"/>
            <w:vAlign w:val="center"/>
          </w:tcPr>
          <w:p w14:paraId="37091FC1" w14:textId="77777777" w:rsidR="00E95928" w:rsidRPr="000404FD" w:rsidRDefault="00E95928" w:rsidP="00771FA8">
            <w:pPr>
              <w:jc w:val="center"/>
              <w:rPr>
                <w:rFonts w:cstheme="minorHAnsi"/>
                <w:color w:val="000000"/>
                <w:sz w:val="16"/>
                <w:szCs w:val="16"/>
              </w:rPr>
            </w:pPr>
            <w:r w:rsidRPr="000404FD">
              <w:rPr>
                <w:rFonts w:cstheme="minorHAnsi"/>
                <w:sz w:val="16"/>
                <w:szCs w:val="16"/>
              </w:rPr>
              <w:t>215</w:t>
            </w:r>
          </w:p>
        </w:tc>
        <w:tc>
          <w:tcPr>
            <w:tcW w:w="4820" w:type="dxa"/>
            <w:vAlign w:val="center"/>
          </w:tcPr>
          <w:p w14:paraId="7413EE20" w14:textId="77777777" w:rsidR="00E95928" w:rsidRPr="000404FD" w:rsidRDefault="00E95928" w:rsidP="00771FA8">
            <w:pPr>
              <w:jc w:val="both"/>
              <w:rPr>
                <w:rFonts w:cstheme="minorHAnsi"/>
                <w:color w:val="000000"/>
                <w:sz w:val="16"/>
                <w:szCs w:val="16"/>
              </w:rPr>
            </w:pPr>
            <w:r w:rsidRPr="000404FD">
              <w:rPr>
                <w:rFonts w:cstheme="minorHAnsi"/>
                <w:sz w:val="16"/>
                <w:szCs w:val="16"/>
              </w:rPr>
              <w:t>MMA-INDAP_09072019.pdf</w:t>
            </w:r>
          </w:p>
        </w:tc>
      </w:tr>
      <w:tr w:rsidR="00E95928" w:rsidRPr="00CA7BD1" w14:paraId="1D5D246F" w14:textId="77777777" w:rsidTr="000404FD">
        <w:trPr>
          <w:trHeight w:val="20"/>
        </w:trPr>
        <w:tc>
          <w:tcPr>
            <w:tcW w:w="567" w:type="dxa"/>
            <w:vAlign w:val="center"/>
            <w:hideMark/>
          </w:tcPr>
          <w:p w14:paraId="7FBFA39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34</w:t>
            </w:r>
          </w:p>
        </w:tc>
        <w:tc>
          <w:tcPr>
            <w:tcW w:w="4111" w:type="dxa"/>
            <w:vAlign w:val="center"/>
            <w:hideMark/>
          </w:tcPr>
          <w:p w14:paraId="75F3DFC6" w14:textId="77777777" w:rsidR="00E95928" w:rsidRPr="000404FD" w:rsidRDefault="00E95928" w:rsidP="00771FA8">
            <w:pPr>
              <w:jc w:val="both"/>
              <w:rPr>
                <w:color w:val="000000"/>
                <w:sz w:val="16"/>
                <w:lang w:val="es-CL"/>
              </w:rPr>
            </w:pPr>
            <w:r w:rsidRPr="000404FD">
              <w:rPr>
                <w:color w:val="000000"/>
                <w:sz w:val="16"/>
                <w:szCs w:val="22"/>
                <w:lang w:val="es-ES"/>
              </w:rPr>
              <w:t>Anexo 15 listado de alianzas.pdf</w:t>
            </w:r>
          </w:p>
        </w:tc>
        <w:tc>
          <w:tcPr>
            <w:tcW w:w="567" w:type="dxa"/>
            <w:vAlign w:val="center"/>
          </w:tcPr>
          <w:p w14:paraId="27DC9BF4" w14:textId="77777777" w:rsidR="00E95928" w:rsidRPr="000404FD" w:rsidRDefault="00E95928" w:rsidP="00771FA8">
            <w:pPr>
              <w:jc w:val="center"/>
              <w:rPr>
                <w:rFonts w:cstheme="minorHAnsi"/>
                <w:color w:val="000000"/>
                <w:sz w:val="16"/>
                <w:szCs w:val="16"/>
              </w:rPr>
            </w:pPr>
            <w:r w:rsidRPr="000404FD">
              <w:rPr>
                <w:rFonts w:cstheme="minorHAnsi"/>
                <w:sz w:val="16"/>
                <w:szCs w:val="16"/>
              </w:rPr>
              <w:t>216</w:t>
            </w:r>
          </w:p>
        </w:tc>
        <w:tc>
          <w:tcPr>
            <w:tcW w:w="4820" w:type="dxa"/>
            <w:vAlign w:val="center"/>
          </w:tcPr>
          <w:p w14:paraId="55579E34" w14:textId="77777777" w:rsidR="00E95928" w:rsidRPr="000404FD" w:rsidRDefault="00E95928" w:rsidP="00771FA8">
            <w:pPr>
              <w:jc w:val="both"/>
              <w:rPr>
                <w:color w:val="000000"/>
                <w:sz w:val="16"/>
              </w:rPr>
            </w:pPr>
            <w:r w:rsidRPr="000404FD">
              <w:rPr>
                <w:sz w:val="16"/>
              </w:rPr>
              <w:t>MRR_EMT_GEF_CMS_v16052017 Final.pdf</w:t>
            </w:r>
          </w:p>
        </w:tc>
      </w:tr>
      <w:tr w:rsidR="00E95928" w:rsidRPr="000404FD" w14:paraId="2780BCE8" w14:textId="77777777" w:rsidTr="000404FD">
        <w:trPr>
          <w:trHeight w:val="20"/>
        </w:trPr>
        <w:tc>
          <w:tcPr>
            <w:tcW w:w="567" w:type="dxa"/>
            <w:vAlign w:val="center"/>
            <w:hideMark/>
          </w:tcPr>
          <w:p w14:paraId="194B6D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35</w:t>
            </w:r>
          </w:p>
        </w:tc>
        <w:tc>
          <w:tcPr>
            <w:tcW w:w="4111" w:type="dxa"/>
            <w:vAlign w:val="center"/>
            <w:hideMark/>
          </w:tcPr>
          <w:p w14:paraId="7DAAE931" w14:textId="77777777" w:rsidR="00E95928" w:rsidRPr="000404FD" w:rsidRDefault="00E95928" w:rsidP="00771FA8">
            <w:pPr>
              <w:jc w:val="both"/>
              <w:rPr>
                <w:color w:val="000000"/>
                <w:sz w:val="16"/>
                <w:lang w:val="es-CL"/>
              </w:rPr>
            </w:pPr>
            <w:r w:rsidRPr="000404FD">
              <w:rPr>
                <w:color w:val="000000"/>
                <w:sz w:val="16"/>
                <w:szCs w:val="22"/>
                <w:lang w:val="es-ES"/>
              </w:rPr>
              <w:t>Anexo 18_Informe de avance información cartográfica ADTS.pdf</w:t>
            </w:r>
          </w:p>
        </w:tc>
        <w:tc>
          <w:tcPr>
            <w:tcW w:w="567" w:type="dxa"/>
            <w:vAlign w:val="center"/>
          </w:tcPr>
          <w:p w14:paraId="20C0FECE" w14:textId="77777777" w:rsidR="00E95928" w:rsidRPr="000404FD" w:rsidRDefault="00E95928" w:rsidP="00771FA8">
            <w:pPr>
              <w:jc w:val="center"/>
              <w:rPr>
                <w:rFonts w:cstheme="minorHAnsi"/>
                <w:color w:val="000000"/>
                <w:sz w:val="16"/>
                <w:szCs w:val="16"/>
              </w:rPr>
            </w:pPr>
            <w:r w:rsidRPr="000404FD">
              <w:rPr>
                <w:rFonts w:cstheme="minorHAnsi"/>
                <w:sz w:val="16"/>
                <w:szCs w:val="16"/>
              </w:rPr>
              <w:t>217</w:t>
            </w:r>
          </w:p>
        </w:tc>
        <w:tc>
          <w:tcPr>
            <w:tcW w:w="4820" w:type="dxa"/>
            <w:vAlign w:val="center"/>
          </w:tcPr>
          <w:p w14:paraId="26FBDE02" w14:textId="77777777" w:rsidR="00E95928" w:rsidRPr="000404FD" w:rsidRDefault="00E95928" w:rsidP="00771FA8">
            <w:pPr>
              <w:jc w:val="both"/>
              <w:rPr>
                <w:rFonts w:cstheme="minorHAnsi"/>
                <w:color w:val="000000"/>
                <w:sz w:val="16"/>
                <w:szCs w:val="16"/>
              </w:rPr>
            </w:pPr>
            <w:r w:rsidRPr="000404FD">
              <w:rPr>
                <w:rFonts w:cstheme="minorHAnsi"/>
                <w:sz w:val="16"/>
                <w:szCs w:val="16"/>
              </w:rPr>
              <w:t>Ñuble-Biobío-Araucanía.docx</w:t>
            </w:r>
          </w:p>
        </w:tc>
      </w:tr>
      <w:tr w:rsidR="00E95928" w:rsidRPr="000404FD" w14:paraId="45E533F2" w14:textId="77777777" w:rsidTr="000404FD">
        <w:trPr>
          <w:trHeight w:val="20"/>
        </w:trPr>
        <w:tc>
          <w:tcPr>
            <w:tcW w:w="567" w:type="dxa"/>
            <w:vAlign w:val="center"/>
            <w:hideMark/>
          </w:tcPr>
          <w:p w14:paraId="10DBE36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36</w:t>
            </w:r>
          </w:p>
        </w:tc>
        <w:tc>
          <w:tcPr>
            <w:tcW w:w="4111" w:type="dxa"/>
            <w:vAlign w:val="center"/>
            <w:hideMark/>
          </w:tcPr>
          <w:p w14:paraId="5EAEC492" w14:textId="77777777" w:rsidR="00E95928" w:rsidRPr="000404FD" w:rsidRDefault="00E95928" w:rsidP="00771FA8">
            <w:pPr>
              <w:jc w:val="both"/>
              <w:rPr>
                <w:color w:val="000000"/>
                <w:sz w:val="16"/>
                <w:lang w:val="es-CL"/>
              </w:rPr>
            </w:pPr>
            <w:r w:rsidRPr="000404FD">
              <w:rPr>
                <w:color w:val="000000"/>
                <w:sz w:val="16"/>
                <w:szCs w:val="22"/>
                <w:lang w:val="es-ES"/>
              </w:rPr>
              <w:t>Anexo 19_Propuesta visita técnica.pdf</w:t>
            </w:r>
          </w:p>
        </w:tc>
        <w:tc>
          <w:tcPr>
            <w:tcW w:w="567" w:type="dxa"/>
            <w:vAlign w:val="center"/>
          </w:tcPr>
          <w:p w14:paraId="71B8080D" w14:textId="77777777" w:rsidR="00E95928" w:rsidRPr="000404FD" w:rsidRDefault="00E95928" w:rsidP="00771FA8">
            <w:pPr>
              <w:jc w:val="center"/>
              <w:rPr>
                <w:rFonts w:cstheme="minorHAnsi"/>
                <w:color w:val="000000"/>
                <w:sz w:val="16"/>
                <w:szCs w:val="16"/>
              </w:rPr>
            </w:pPr>
            <w:r w:rsidRPr="000404FD">
              <w:rPr>
                <w:rFonts w:cstheme="minorHAnsi"/>
                <w:sz w:val="16"/>
                <w:szCs w:val="16"/>
              </w:rPr>
              <w:t>218</w:t>
            </w:r>
          </w:p>
        </w:tc>
        <w:tc>
          <w:tcPr>
            <w:tcW w:w="4820" w:type="dxa"/>
            <w:vAlign w:val="center"/>
          </w:tcPr>
          <w:p w14:paraId="3C19D3F5" w14:textId="77777777" w:rsidR="00E95928" w:rsidRPr="000404FD" w:rsidRDefault="00E95928" w:rsidP="00771FA8">
            <w:pPr>
              <w:jc w:val="both"/>
              <w:rPr>
                <w:rFonts w:cstheme="minorHAnsi"/>
                <w:color w:val="000000"/>
                <w:sz w:val="16"/>
                <w:szCs w:val="16"/>
              </w:rPr>
            </w:pPr>
            <w:r w:rsidRPr="000404FD">
              <w:rPr>
                <w:rFonts w:cstheme="minorHAnsi"/>
                <w:sz w:val="16"/>
                <w:szCs w:val="16"/>
              </w:rPr>
              <w:t>Operational_Guidelines_OP6.pdf</w:t>
            </w:r>
          </w:p>
        </w:tc>
      </w:tr>
      <w:tr w:rsidR="00E95928" w:rsidRPr="000404FD" w14:paraId="7F9DB0D6" w14:textId="77777777" w:rsidTr="000404FD">
        <w:trPr>
          <w:trHeight w:val="20"/>
        </w:trPr>
        <w:tc>
          <w:tcPr>
            <w:tcW w:w="567" w:type="dxa"/>
            <w:vAlign w:val="center"/>
            <w:hideMark/>
          </w:tcPr>
          <w:p w14:paraId="0506B1D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37</w:t>
            </w:r>
          </w:p>
        </w:tc>
        <w:tc>
          <w:tcPr>
            <w:tcW w:w="4111" w:type="dxa"/>
            <w:vAlign w:val="center"/>
            <w:hideMark/>
          </w:tcPr>
          <w:p w14:paraId="6CE25B27" w14:textId="77777777" w:rsidR="00E95928" w:rsidRPr="000404FD" w:rsidRDefault="00E95928" w:rsidP="00771FA8">
            <w:pPr>
              <w:jc w:val="both"/>
              <w:rPr>
                <w:color w:val="000000"/>
                <w:sz w:val="16"/>
                <w:lang w:val="es-CL"/>
              </w:rPr>
            </w:pPr>
            <w:r w:rsidRPr="000404FD">
              <w:rPr>
                <w:color w:val="000000"/>
                <w:sz w:val="16"/>
                <w:szCs w:val="22"/>
                <w:lang w:val="es-ES"/>
              </w:rPr>
              <w:t>Anexo 3_ Autoevaluaciones de diseño predial.xlsx</w:t>
            </w:r>
          </w:p>
        </w:tc>
        <w:tc>
          <w:tcPr>
            <w:tcW w:w="567" w:type="dxa"/>
            <w:vAlign w:val="center"/>
          </w:tcPr>
          <w:p w14:paraId="42CFC846" w14:textId="77777777" w:rsidR="00E95928" w:rsidRPr="000404FD" w:rsidRDefault="00E95928" w:rsidP="00771FA8">
            <w:pPr>
              <w:jc w:val="center"/>
              <w:rPr>
                <w:rFonts w:cstheme="minorHAnsi"/>
                <w:color w:val="000000"/>
                <w:sz w:val="16"/>
                <w:szCs w:val="16"/>
              </w:rPr>
            </w:pPr>
            <w:r w:rsidRPr="000404FD">
              <w:rPr>
                <w:rFonts w:cstheme="minorHAnsi"/>
                <w:sz w:val="16"/>
                <w:szCs w:val="16"/>
              </w:rPr>
              <w:t>219</w:t>
            </w:r>
          </w:p>
        </w:tc>
        <w:tc>
          <w:tcPr>
            <w:tcW w:w="4820" w:type="dxa"/>
            <w:vAlign w:val="center"/>
          </w:tcPr>
          <w:p w14:paraId="38430EDB" w14:textId="77777777" w:rsidR="00E95928" w:rsidRPr="000404FD" w:rsidRDefault="00E95928" w:rsidP="00771FA8">
            <w:pPr>
              <w:jc w:val="both"/>
              <w:rPr>
                <w:rFonts w:cstheme="minorHAnsi"/>
                <w:color w:val="000000"/>
                <w:sz w:val="16"/>
                <w:szCs w:val="16"/>
              </w:rPr>
            </w:pPr>
            <w:r w:rsidRPr="000404FD">
              <w:rPr>
                <w:rFonts w:cstheme="minorHAnsi"/>
                <w:sz w:val="16"/>
                <w:szCs w:val="16"/>
              </w:rPr>
              <w:t>ParteII_POA_2020.pdf</w:t>
            </w:r>
          </w:p>
        </w:tc>
      </w:tr>
      <w:tr w:rsidR="00E95928" w:rsidRPr="000404FD" w14:paraId="38C77651" w14:textId="77777777" w:rsidTr="000404FD">
        <w:trPr>
          <w:trHeight w:val="20"/>
        </w:trPr>
        <w:tc>
          <w:tcPr>
            <w:tcW w:w="567" w:type="dxa"/>
            <w:vAlign w:val="center"/>
            <w:hideMark/>
          </w:tcPr>
          <w:p w14:paraId="5F95F44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38</w:t>
            </w:r>
          </w:p>
        </w:tc>
        <w:tc>
          <w:tcPr>
            <w:tcW w:w="4111" w:type="dxa"/>
            <w:vAlign w:val="center"/>
            <w:hideMark/>
          </w:tcPr>
          <w:p w14:paraId="16CA4A33" w14:textId="77777777" w:rsidR="00E95928" w:rsidRPr="000404FD" w:rsidRDefault="00E95928" w:rsidP="00771FA8">
            <w:pPr>
              <w:jc w:val="both"/>
              <w:rPr>
                <w:color w:val="000000"/>
                <w:sz w:val="16"/>
                <w:lang w:val="es-CL"/>
              </w:rPr>
            </w:pPr>
            <w:r w:rsidRPr="000404FD">
              <w:rPr>
                <w:color w:val="000000"/>
                <w:sz w:val="16"/>
                <w:szCs w:val="22"/>
                <w:lang w:val="es-ES"/>
              </w:rPr>
              <w:t>Anexo 5_ Documento base para la construcción de un plan de gestión de riesgos.docx</w:t>
            </w:r>
          </w:p>
        </w:tc>
        <w:tc>
          <w:tcPr>
            <w:tcW w:w="567" w:type="dxa"/>
            <w:vAlign w:val="center"/>
          </w:tcPr>
          <w:p w14:paraId="698D55A6" w14:textId="77777777" w:rsidR="00E95928" w:rsidRPr="000404FD" w:rsidRDefault="00E95928" w:rsidP="00771FA8">
            <w:pPr>
              <w:jc w:val="center"/>
              <w:rPr>
                <w:rFonts w:cstheme="minorHAnsi"/>
                <w:color w:val="000000"/>
                <w:sz w:val="16"/>
                <w:szCs w:val="16"/>
              </w:rPr>
            </w:pPr>
            <w:r w:rsidRPr="000404FD">
              <w:rPr>
                <w:rFonts w:cstheme="minorHAnsi"/>
                <w:sz w:val="16"/>
                <w:szCs w:val="16"/>
              </w:rPr>
              <w:t>220</w:t>
            </w:r>
          </w:p>
        </w:tc>
        <w:tc>
          <w:tcPr>
            <w:tcW w:w="4820" w:type="dxa"/>
            <w:vAlign w:val="center"/>
          </w:tcPr>
          <w:p w14:paraId="6E1BBA50" w14:textId="77777777" w:rsidR="00E95928" w:rsidRPr="000404FD" w:rsidRDefault="00E95928" w:rsidP="00771FA8">
            <w:pPr>
              <w:jc w:val="both"/>
              <w:rPr>
                <w:color w:val="000000"/>
                <w:sz w:val="16"/>
                <w:lang w:val="es-CL"/>
              </w:rPr>
            </w:pPr>
            <w:r w:rsidRPr="000404FD">
              <w:rPr>
                <w:sz w:val="16"/>
                <w:szCs w:val="22"/>
                <w:lang w:val="es-ES"/>
              </w:rPr>
              <w:t>PARTICIPANTES GEF ADTS VIGENTES.pdf</w:t>
            </w:r>
          </w:p>
        </w:tc>
      </w:tr>
      <w:tr w:rsidR="00E95928" w:rsidRPr="000404FD" w14:paraId="7FC62DD9" w14:textId="77777777" w:rsidTr="000404FD">
        <w:trPr>
          <w:trHeight w:val="20"/>
        </w:trPr>
        <w:tc>
          <w:tcPr>
            <w:tcW w:w="567" w:type="dxa"/>
            <w:vAlign w:val="center"/>
            <w:hideMark/>
          </w:tcPr>
          <w:p w14:paraId="5712C09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39</w:t>
            </w:r>
          </w:p>
        </w:tc>
        <w:tc>
          <w:tcPr>
            <w:tcW w:w="4111" w:type="dxa"/>
            <w:vAlign w:val="center"/>
            <w:hideMark/>
          </w:tcPr>
          <w:p w14:paraId="05733F6B" w14:textId="77777777" w:rsidR="00E95928" w:rsidRPr="000404FD" w:rsidRDefault="00E95928" w:rsidP="00771FA8">
            <w:pPr>
              <w:jc w:val="both"/>
              <w:rPr>
                <w:color w:val="000000"/>
                <w:sz w:val="16"/>
              </w:rPr>
            </w:pPr>
            <w:proofErr w:type="spellStart"/>
            <w:r w:rsidRPr="000404FD">
              <w:rPr>
                <w:color w:val="000000"/>
                <w:sz w:val="16"/>
              </w:rPr>
              <w:t>Anexo</w:t>
            </w:r>
            <w:proofErr w:type="spellEnd"/>
            <w:r w:rsidRPr="000404FD">
              <w:rPr>
                <w:color w:val="000000"/>
                <w:sz w:val="16"/>
              </w:rPr>
              <w:t xml:space="preserve"> 5_ resumen </w:t>
            </w:r>
            <w:proofErr w:type="spellStart"/>
            <w:r w:rsidRPr="000404FD">
              <w:rPr>
                <w:color w:val="000000"/>
                <w:sz w:val="16"/>
              </w:rPr>
              <w:t>microinversiones</w:t>
            </w:r>
            <w:proofErr w:type="spellEnd"/>
            <w:r w:rsidRPr="000404FD">
              <w:rPr>
                <w:color w:val="000000"/>
                <w:sz w:val="16"/>
              </w:rPr>
              <w:t xml:space="preserve"> adts.xlsx</w:t>
            </w:r>
          </w:p>
        </w:tc>
        <w:tc>
          <w:tcPr>
            <w:tcW w:w="567" w:type="dxa"/>
            <w:vAlign w:val="center"/>
          </w:tcPr>
          <w:p w14:paraId="3154A831" w14:textId="77777777" w:rsidR="00E95928" w:rsidRPr="000404FD" w:rsidRDefault="00E95928" w:rsidP="00771FA8">
            <w:pPr>
              <w:jc w:val="center"/>
              <w:rPr>
                <w:rFonts w:cstheme="minorHAnsi"/>
                <w:color w:val="000000"/>
                <w:sz w:val="16"/>
                <w:szCs w:val="16"/>
              </w:rPr>
            </w:pPr>
            <w:r w:rsidRPr="000404FD">
              <w:rPr>
                <w:rFonts w:cstheme="minorHAnsi"/>
                <w:sz w:val="16"/>
                <w:szCs w:val="16"/>
              </w:rPr>
              <w:t>221</w:t>
            </w:r>
          </w:p>
        </w:tc>
        <w:tc>
          <w:tcPr>
            <w:tcW w:w="4820" w:type="dxa"/>
            <w:vAlign w:val="center"/>
          </w:tcPr>
          <w:p w14:paraId="17C51BBF" w14:textId="77777777" w:rsidR="00E95928" w:rsidRPr="000404FD" w:rsidRDefault="00E95928" w:rsidP="00771FA8">
            <w:pPr>
              <w:jc w:val="both"/>
              <w:rPr>
                <w:color w:val="000000"/>
                <w:sz w:val="16"/>
                <w:lang w:val="es-CL"/>
              </w:rPr>
            </w:pPr>
            <w:r w:rsidRPr="000404FD">
              <w:rPr>
                <w:sz w:val="16"/>
                <w:szCs w:val="22"/>
                <w:lang w:val="es-ES"/>
              </w:rPr>
              <w:t xml:space="preserve">Participantes Proyecto </w:t>
            </w:r>
            <w:proofErr w:type="spellStart"/>
            <w:r w:rsidRPr="000404FD">
              <w:rPr>
                <w:sz w:val="16"/>
                <w:szCs w:val="22"/>
                <w:lang w:val="es-ES"/>
              </w:rPr>
              <w:t>Comunitario_Peña</w:t>
            </w:r>
            <w:proofErr w:type="spellEnd"/>
            <w:r w:rsidRPr="000404FD">
              <w:rPr>
                <w:sz w:val="16"/>
                <w:szCs w:val="22"/>
                <w:lang w:val="es-ES"/>
              </w:rPr>
              <w:t xml:space="preserve"> </w:t>
            </w:r>
            <w:proofErr w:type="spellStart"/>
            <w:r w:rsidRPr="000404FD">
              <w:rPr>
                <w:sz w:val="16"/>
                <w:szCs w:val="22"/>
                <w:lang w:val="es-ES"/>
              </w:rPr>
              <w:t>Sta</w:t>
            </w:r>
            <w:proofErr w:type="spellEnd"/>
            <w:r w:rsidRPr="000404FD">
              <w:rPr>
                <w:sz w:val="16"/>
                <w:szCs w:val="22"/>
                <w:lang w:val="es-ES"/>
              </w:rPr>
              <w:t xml:space="preserve"> Rosa.pdf</w:t>
            </w:r>
          </w:p>
        </w:tc>
      </w:tr>
      <w:tr w:rsidR="00E95928" w:rsidRPr="000404FD" w14:paraId="7EA955DF" w14:textId="77777777" w:rsidTr="000404FD">
        <w:trPr>
          <w:trHeight w:val="20"/>
        </w:trPr>
        <w:tc>
          <w:tcPr>
            <w:tcW w:w="567" w:type="dxa"/>
            <w:vAlign w:val="center"/>
            <w:hideMark/>
          </w:tcPr>
          <w:p w14:paraId="70D9D84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40</w:t>
            </w:r>
          </w:p>
        </w:tc>
        <w:tc>
          <w:tcPr>
            <w:tcW w:w="4111" w:type="dxa"/>
            <w:vAlign w:val="center"/>
            <w:hideMark/>
          </w:tcPr>
          <w:p w14:paraId="704A7B0C" w14:textId="77777777" w:rsidR="00E95928" w:rsidRPr="000404FD" w:rsidRDefault="00E95928" w:rsidP="00771FA8">
            <w:pPr>
              <w:jc w:val="both"/>
              <w:rPr>
                <w:color w:val="000000"/>
                <w:sz w:val="16"/>
                <w:lang w:val="es-CL"/>
              </w:rPr>
            </w:pPr>
            <w:r w:rsidRPr="000404FD">
              <w:rPr>
                <w:color w:val="000000"/>
                <w:sz w:val="16"/>
                <w:szCs w:val="22"/>
                <w:lang w:val="es-ES"/>
              </w:rPr>
              <w:t xml:space="preserve">Anexo 6. Presentación Avance </w:t>
            </w:r>
            <w:proofErr w:type="spellStart"/>
            <w:r w:rsidRPr="000404FD">
              <w:rPr>
                <w:color w:val="000000"/>
                <w:sz w:val="16"/>
                <w:szCs w:val="22"/>
                <w:lang w:val="es-ES"/>
              </w:rPr>
              <w:t>Sta</w:t>
            </w:r>
            <w:proofErr w:type="spellEnd"/>
            <w:r w:rsidRPr="000404FD">
              <w:rPr>
                <w:color w:val="000000"/>
                <w:sz w:val="16"/>
                <w:szCs w:val="22"/>
                <w:lang w:val="es-ES"/>
              </w:rPr>
              <w:t xml:space="preserve"> Julia GEF.pptx</w:t>
            </w:r>
          </w:p>
        </w:tc>
        <w:tc>
          <w:tcPr>
            <w:tcW w:w="567" w:type="dxa"/>
            <w:vAlign w:val="center"/>
          </w:tcPr>
          <w:p w14:paraId="745F6D2C" w14:textId="77777777" w:rsidR="00E95928" w:rsidRPr="000404FD" w:rsidRDefault="00E95928" w:rsidP="00771FA8">
            <w:pPr>
              <w:jc w:val="center"/>
              <w:rPr>
                <w:rFonts w:cstheme="minorHAnsi"/>
                <w:color w:val="000000"/>
                <w:sz w:val="16"/>
                <w:szCs w:val="16"/>
              </w:rPr>
            </w:pPr>
            <w:r w:rsidRPr="000404FD">
              <w:rPr>
                <w:rFonts w:cstheme="minorHAnsi"/>
                <w:sz w:val="16"/>
                <w:szCs w:val="16"/>
              </w:rPr>
              <w:t>222</w:t>
            </w:r>
          </w:p>
        </w:tc>
        <w:tc>
          <w:tcPr>
            <w:tcW w:w="4820" w:type="dxa"/>
            <w:vAlign w:val="center"/>
          </w:tcPr>
          <w:p w14:paraId="0BEC2DE5" w14:textId="77777777" w:rsidR="00E95928" w:rsidRPr="000404FD" w:rsidRDefault="00E95928" w:rsidP="00771FA8">
            <w:pPr>
              <w:jc w:val="both"/>
              <w:rPr>
                <w:rFonts w:cstheme="minorHAnsi"/>
                <w:color w:val="000000"/>
                <w:sz w:val="16"/>
                <w:szCs w:val="16"/>
              </w:rPr>
            </w:pPr>
            <w:r w:rsidRPr="000404FD">
              <w:rPr>
                <w:rFonts w:cstheme="minorHAnsi"/>
                <w:sz w:val="16"/>
                <w:szCs w:val="16"/>
              </w:rPr>
              <w:t>Participantes_OC_GEFCMS_09032020.xlsx</w:t>
            </w:r>
          </w:p>
        </w:tc>
      </w:tr>
      <w:tr w:rsidR="00E95928" w:rsidRPr="000404FD" w14:paraId="3338B274" w14:textId="77777777" w:rsidTr="000404FD">
        <w:trPr>
          <w:trHeight w:val="20"/>
        </w:trPr>
        <w:tc>
          <w:tcPr>
            <w:tcW w:w="567" w:type="dxa"/>
            <w:vAlign w:val="center"/>
            <w:hideMark/>
          </w:tcPr>
          <w:p w14:paraId="4150483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41</w:t>
            </w:r>
          </w:p>
        </w:tc>
        <w:tc>
          <w:tcPr>
            <w:tcW w:w="4111" w:type="dxa"/>
            <w:vAlign w:val="center"/>
            <w:hideMark/>
          </w:tcPr>
          <w:p w14:paraId="3FF052A8" w14:textId="77777777" w:rsidR="00E95928" w:rsidRPr="000404FD" w:rsidRDefault="00E95928" w:rsidP="00771FA8">
            <w:pPr>
              <w:jc w:val="both"/>
              <w:rPr>
                <w:color w:val="000000"/>
                <w:sz w:val="16"/>
                <w:lang w:val="es-CL"/>
              </w:rPr>
            </w:pPr>
            <w:r w:rsidRPr="000404FD">
              <w:rPr>
                <w:color w:val="000000"/>
                <w:sz w:val="16"/>
                <w:szCs w:val="22"/>
                <w:lang w:val="es-ES"/>
              </w:rPr>
              <w:t>Anexo 7_ Informe donación arboles ADTS 2019.pdf</w:t>
            </w:r>
          </w:p>
        </w:tc>
        <w:tc>
          <w:tcPr>
            <w:tcW w:w="567" w:type="dxa"/>
            <w:vAlign w:val="center"/>
          </w:tcPr>
          <w:p w14:paraId="019FD299" w14:textId="77777777" w:rsidR="00E95928" w:rsidRPr="000404FD" w:rsidRDefault="00E95928" w:rsidP="00771FA8">
            <w:pPr>
              <w:jc w:val="center"/>
              <w:rPr>
                <w:rFonts w:cstheme="minorHAnsi"/>
                <w:color w:val="000000"/>
                <w:sz w:val="16"/>
                <w:szCs w:val="16"/>
              </w:rPr>
            </w:pPr>
            <w:r w:rsidRPr="000404FD">
              <w:rPr>
                <w:rFonts w:cstheme="minorHAnsi"/>
                <w:sz w:val="16"/>
                <w:szCs w:val="16"/>
              </w:rPr>
              <w:t>223</w:t>
            </w:r>
          </w:p>
        </w:tc>
        <w:tc>
          <w:tcPr>
            <w:tcW w:w="4820" w:type="dxa"/>
            <w:vAlign w:val="center"/>
          </w:tcPr>
          <w:p w14:paraId="6B5EE9B5" w14:textId="77777777" w:rsidR="00E95928" w:rsidRPr="000404FD" w:rsidRDefault="00E95928" w:rsidP="00771FA8">
            <w:pPr>
              <w:jc w:val="both"/>
              <w:rPr>
                <w:rFonts w:cstheme="minorHAnsi"/>
                <w:color w:val="000000"/>
                <w:sz w:val="16"/>
                <w:szCs w:val="16"/>
              </w:rPr>
            </w:pPr>
            <w:r w:rsidRPr="000404FD">
              <w:rPr>
                <w:rFonts w:cstheme="minorHAnsi"/>
                <w:sz w:val="16"/>
                <w:szCs w:val="16"/>
              </w:rPr>
              <w:t>Participantes_OC_GEFCMS_14082018.xlsx</w:t>
            </w:r>
          </w:p>
        </w:tc>
      </w:tr>
      <w:tr w:rsidR="00E95928" w:rsidRPr="000404FD" w14:paraId="2F2B38C2" w14:textId="77777777" w:rsidTr="000404FD">
        <w:trPr>
          <w:trHeight w:val="20"/>
        </w:trPr>
        <w:tc>
          <w:tcPr>
            <w:tcW w:w="567" w:type="dxa"/>
            <w:vAlign w:val="center"/>
            <w:hideMark/>
          </w:tcPr>
          <w:p w14:paraId="2122C82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42</w:t>
            </w:r>
          </w:p>
        </w:tc>
        <w:tc>
          <w:tcPr>
            <w:tcW w:w="4111" w:type="dxa"/>
            <w:vAlign w:val="center"/>
            <w:hideMark/>
          </w:tcPr>
          <w:p w14:paraId="4E659354" w14:textId="77777777" w:rsidR="00E95928" w:rsidRPr="000404FD" w:rsidRDefault="00E95928" w:rsidP="00771FA8">
            <w:pPr>
              <w:jc w:val="both"/>
              <w:rPr>
                <w:color w:val="000000"/>
                <w:sz w:val="16"/>
                <w:lang w:val="es-CL"/>
              </w:rPr>
            </w:pPr>
            <w:r w:rsidRPr="000404FD">
              <w:rPr>
                <w:color w:val="000000"/>
                <w:sz w:val="16"/>
                <w:szCs w:val="22"/>
                <w:lang w:val="es-ES"/>
              </w:rPr>
              <w:t>Anexo 8_ Informe Sostenibilidad ADTS-Trascender.pdf</w:t>
            </w:r>
          </w:p>
        </w:tc>
        <w:tc>
          <w:tcPr>
            <w:tcW w:w="567" w:type="dxa"/>
            <w:vAlign w:val="center"/>
          </w:tcPr>
          <w:p w14:paraId="29D1CD77" w14:textId="77777777" w:rsidR="00E95928" w:rsidRPr="000404FD" w:rsidRDefault="00E95928" w:rsidP="00771FA8">
            <w:pPr>
              <w:jc w:val="center"/>
              <w:rPr>
                <w:rFonts w:cstheme="minorHAnsi"/>
                <w:color w:val="000000"/>
                <w:sz w:val="16"/>
                <w:szCs w:val="16"/>
              </w:rPr>
            </w:pPr>
            <w:r w:rsidRPr="000404FD">
              <w:rPr>
                <w:rFonts w:cstheme="minorHAnsi"/>
                <w:sz w:val="16"/>
                <w:szCs w:val="16"/>
              </w:rPr>
              <w:t>224</w:t>
            </w:r>
          </w:p>
        </w:tc>
        <w:tc>
          <w:tcPr>
            <w:tcW w:w="4820" w:type="dxa"/>
            <w:vAlign w:val="center"/>
          </w:tcPr>
          <w:p w14:paraId="70C420CC" w14:textId="77777777" w:rsidR="00E95928" w:rsidRPr="000404FD" w:rsidRDefault="00E95928" w:rsidP="00771FA8">
            <w:pPr>
              <w:jc w:val="both"/>
              <w:rPr>
                <w:rFonts w:cstheme="minorHAnsi"/>
                <w:color w:val="000000"/>
                <w:sz w:val="16"/>
                <w:szCs w:val="16"/>
              </w:rPr>
            </w:pPr>
            <w:r w:rsidRPr="000404FD">
              <w:rPr>
                <w:rFonts w:cstheme="minorHAnsi"/>
                <w:sz w:val="16"/>
                <w:szCs w:val="16"/>
              </w:rPr>
              <w:t>Personal GEF CMS 2015-2020.xlsx</w:t>
            </w:r>
          </w:p>
        </w:tc>
      </w:tr>
      <w:tr w:rsidR="00E95928" w:rsidRPr="000404FD" w14:paraId="1CA79A64" w14:textId="77777777" w:rsidTr="000404FD">
        <w:trPr>
          <w:trHeight w:val="20"/>
        </w:trPr>
        <w:tc>
          <w:tcPr>
            <w:tcW w:w="567" w:type="dxa"/>
            <w:vAlign w:val="center"/>
            <w:hideMark/>
          </w:tcPr>
          <w:p w14:paraId="282D2DB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43</w:t>
            </w:r>
          </w:p>
        </w:tc>
        <w:tc>
          <w:tcPr>
            <w:tcW w:w="4111" w:type="dxa"/>
            <w:vAlign w:val="center"/>
            <w:hideMark/>
          </w:tcPr>
          <w:p w14:paraId="683E9027" w14:textId="77777777" w:rsidR="00E95928" w:rsidRPr="000404FD" w:rsidRDefault="00E95928" w:rsidP="00771FA8">
            <w:pPr>
              <w:jc w:val="both"/>
              <w:rPr>
                <w:color w:val="000000"/>
                <w:sz w:val="16"/>
                <w:lang w:val="es-CL"/>
              </w:rPr>
            </w:pPr>
            <w:r w:rsidRPr="000404FD">
              <w:rPr>
                <w:color w:val="000000"/>
                <w:sz w:val="16"/>
                <w:szCs w:val="22"/>
                <w:lang w:val="es-ES"/>
              </w:rPr>
              <w:t>Anexo 9_ Informe de creación de comisiones para proyectos.pdf</w:t>
            </w:r>
          </w:p>
        </w:tc>
        <w:tc>
          <w:tcPr>
            <w:tcW w:w="567" w:type="dxa"/>
            <w:vAlign w:val="center"/>
          </w:tcPr>
          <w:p w14:paraId="432D127E" w14:textId="77777777" w:rsidR="00E95928" w:rsidRPr="000404FD" w:rsidRDefault="00E95928" w:rsidP="00771FA8">
            <w:pPr>
              <w:jc w:val="center"/>
              <w:rPr>
                <w:rFonts w:cstheme="minorHAnsi"/>
                <w:color w:val="000000"/>
                <w:sz w:val="16"/>
                <w:szCs w:val="16"/>
              </w:rPr>
            </w:pPr>
            <w:r w:rsidRPr="000404FD">
              <w:rPr>
                <w:rFonts w:cstheme="minorHAnsi"/>
                <w:sz w:val="16"/>
                <w:szCs w:val="16"/>
              </w:rPr>
              <w:t>225</w:t>
            </w:r>
          </w:p>
        </w:tc>
        <w:tc>
          <w:tcPr>
            <w:tcW w:w="4820" w:type="dxa"/>
            <w:vAlign w:val="center"/>
          </w:tcPr>
          <w:p w14:paraId="332B3BF3" w14:textId="77777777" w:rsidR="00E95928" w:rsidRPr="000404FD" w:rsidRDefault="00E95928" w:rsidP="00771FA8">
            <w:pPr>
              <w:jc w:val="both"/>
              <w:rPr>
                <w:color w:val="000000"/>
                <w:sz w:val="16"/>
                <w:lang w:val="es-CL"/>
              </w:rPr>
            </w:pPr>
            <w:r w:rsidRPr="000404FD">
              <w:rPr>
                <w:sz w:val="16"/>
                <w:szCs w:val="22"/>
                <w:lang w:val="es-ES"/>
              </w:rPr>
              <w:t>PGT Curacautín y Lonquimay 2016.pdf</w:t>
            </w:r>
          </w:p>
        </w:tc>
      </w:tr>
      <w:tr w:rsidR="00E95928" w:rsidRPr="000404FD" w14:paraId="14B890A8" w14:textId="77777777" w:rsidTr="000404FD">
        <w:trPr>
          <w:trHeight w:val="20"/>
        </w:trPr>
        <w:tc>
          <w:tcPr>
            <w:tcW w:w="567" w:type="dxa"/>
            <w:vAlign w:val="center"/>
            <w:hideMark/>
          </w:tcPr>
          <w:p w14:paraId="64DAC23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44</w:t>
            </w:r>
          </w:p>
        </w:tc>
        <w:tc>
          <w:tcPr>
            <w:tcW w:w="4111" w:type="dxa"/>
            <w:vAlign w:val="center"/>
            <w:hideMark/>
          </w:tcPr>
          <w:p w14:paraId="375AD583" w14:textId="77777777" w:rsidR="00E95928" w:rsidRPr="000404FD" w:rsidRDefault="00E95928" w:rsidP="00771FA8">
            <w:pPr>
              <w:jc w:val="both"/>
              <w:rPr>
                <w:color w:val="000000"/>
                <w:sz w:val="16"/>
                <w:lang w:val="pt-BR"/>
              </w:rPr>
            </w:pPr>
            <w:r w:rsidRPr="000404FD">
              <w:rPr>
                <w:color w:val="000000"/>
                <w:sz w:val="16"/>
                <w:lang w:val="pt-BR"/>
              </w:rPr>
              <w:t xml:space="preserve">Anexo nº 5 - </w:t>
            </w:r>
            <w:proofErr w:type="spellStart"/>
            <w:r w:rsidRPr="000404FD">
              <w:rPr>
                <w:color w:val="000000"/>
                <w:sz w:val="16"/>
                <w:lang w:val="pt-BR"/>
              </w:rPr>
              <w:t>Presentación</w:t>
            </w:r>
            <w:proofErr w:type="spellEnd"/>
            <w:r w:rsidRPr="000404FD">
              <w:rPr>
                <w:color w:val="000000"/>
                <w:sz w:val="16"/>
                <w:lang w:val="pt-BR"/>
              </w:rPr>
              <w:t xml:space="preserve"> Geodata base - Jorge Barreda.pptx</w:t>
            </w:r>
          </w:p>
        </w:tc>
        <w:tc>
          <w:tcPr>
            <w:tcW w:w="567" w:type="dxa"/>
            <w:vAlign w:val="center"/>
          </w:tcPr>
          <w:p w14:paraId="32BDC846" w14:textId="77777777" w:rsidR="00E95928" w:rsidRPr="000404FD" w:rsidRDefault="00E95928" w:rsidP="00771FA8">
            <w:pPr>
              <w:jc w:val="center"/>
              <w:rPr>
                <w:rFonts w:cstheme="minorHAnsi"/>
                <w:color w:val="000000"/>
                <w:sz w:val="16"/>
                <w:szCs w:val="16"/>
              </w:rPr>
            </w:pPr>
            <w:r w:rsidRPr="000404FD">
              <w:rPr>
                <w:rFonts w:cstheme="minorHAnsi"/>
                <w:sz w:val="16"/>
                <w:szCs w:val="16"/>
              </w:rPr>
              <w:t>226</w:t>
            </w:r>
          </w:p>
        </w:tc>
        <w:tc>
          <w:tcPr>
            <w:tcW w:w="4820" w:type="dxa"/>
            <w:vAlign w:val="center"/>
          </w:tcPr>
          <w:p w14:paraId="35B8FC6C" w14:textId="77777777" w:rsidR="00E95928" w:rsidRPr="000404FD" w:rsidRDefault="00E95928" w:rsidP="00771FA8">
            <w:pPr>
              <w:jc w:val="both"/>
              <w:rPr>
                <w:color w:val="000000"/>
                <w:sz w:val="16"/>
                <w:lang w:val="es-CL"/>
              </w:rPr>
            </w:pPr>
            <w:r w:rsidRPr="000404FD">
              <w:rPr>
                <w:sz w:val="16"/>
                <w:szCs w:val="22"/>
                <w:lang w:val="es-ES"/>
              </w:rPr>
              <w:t xml:space="preserve">PGT </w:t>
            </w:r>
            <w:proofErr w:type="spellStart"/>
            <w:r w:rsidRPr="000404FD">
              <w:rPr>
                <w:sz w:val="16"/>
                <w:szCs w:val="22"/>
                <w:lang w:val="es-ES"/>
              </w:rPr>
              <w:t>Doñihue</w:t>
            </w:r>
            <w:proofErr w:type="spellEnd"/>
            <w:r w:rsidRPr="000404FD">
              <w:rPr>
                <w:sz w:val="16"/>
                <w:szCs w:val="22"/>
                <w:lang w:val="es-ES"/>
              </w:rPr>
              <w:t xml:space="preserve"> Coltauco y Las Cabras.pdf</w:t>
            </w:r>
          </w:p>
        </w:tc>
      </w:tr>
      <w:tr w:rsidR="00E95928" w:rsidRPr="000404FD" w14:paraId="1010801E" w14:textId="77777777" w:rsidTr="000404FD">
        <w:trPr>
          <w:trHeight w:val="20"/>
        </w:trPr>
        <w:tc>
          <w:tcPr>
            <w:tcW w:w="567" w:type="dxa"/>
            <w:vAlign w:val="center"/>
            <w:hideMark/>
          </w:tcPr>
          <w:p w14:paraId="0792333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45</w:t>
            </w:r>
          </w:p>
        </w:tc>
        <w:tc>
          <w:tcPr>
            <w:tcW w:w="4111" w:type="dxa"/>
            <w:vAlign w:val="center"/>
            <w:hideMark/>
          </w:tcPr>
          <w:p w14:paraId="0EC3383F" w14:textId="77777777" w:rsidR="00E95928" w:rsidRPr="000404FD" w:rsidRDefault="00E95928" w:rsidP="00771FA8">
            <w:pPr>
              <w:jc w:val="both"/>
              <w:rPr>
                <w:color w:val="000000"/>
                <w:sz w:val="16"/>
                <w:lang w:val="es-CL"/>
              </w:rPr>
            </w:pPr>
            <w:r w:rsidRPr="000404FD">
              <w:rPr>
                <w:color w:val="000000"/>
                <w:sz w:val="16"/>
                <w:szCs w:val="22"/>
                <w:lang w:val="es-ES"/>
              </w:rPr>
              <w:t>Anexo nº10 - ajuste de presupuestos a Junio de 2019.xlsx</w:t>
            </w:r>
          </w:p>
        </w:tc>
        <w:tc>
          <w:tcPr>
            <w:tcW w:w="567" w:type="dxa"/>
            <w:vAlign w:val="center"/>
          </w:tcPr>
          <w:p w14:paraId="72518101" w14:textId="77777777" w:rsidR="00E95928" w:rsidRPr="000404FD" w:rsidRDefault="00E95928" w:rsidP="00771FA8">
            <w:pPr>
              <w:jc w:val="center"/>
              <w:rPr>
                <w:rFonts w:cstheme="minorHAnsi"/>
                <w:color w:val="000000"/>
                <w:sz w:val="16"/>
                <w:szCs w:val="16"/>
              </w:rPr>
            </w:pPr>
            <w:r w:rsidRPr="000404FD">
              <w:rPr>
                <w:rFonts w:cstheme="minorHAnsi"/>
                <w:sz w:val="16"/>
                <w:szCs w:val="16"/>
              </w:rPr>
              <w:t>227</w:t>
            </w:r>
          </w:p>
        </w:tc>
        <w:tc>
          <w:tcPr>
            <w:tcW w:w="4820" w:type="dxa"/>
            <w:vAlign w:val="center"/>
          </w:tcPr>
          <w:p w14:paraId="3BCF0570" w14:textId="77777777" w:rsidR="00E95928" w:rsidRPr="000404FD" w:rsidRDefault="00E95928" w:rsidP="00771FA8">
            <w:pPr>
              <w:jc w:val="both"/>
              <w:rPr>
                <w:rFonts w:cstheme="minorHAnsi"/>
                <w:color w:val="000000"/>
                <w:sz w:val="16"/>
                <w:szCs w:val="16"/>
              </w:rPr>
            </w:pPr>
            <w:r w:rsidRPr="000404FD">
              <w:rPr>
                <w:rFonts w:cstheme="minorHAnsi"/>
                <w:sz w:val="16"/>
                <w:szCs w:val="16"/>
              </w:rPr>
              <w:t>PGT_Comunidades_03032017.pdf</w:t>
            </w:r>
          </w:p>
        </w:tc>
      </w:tr>
      <w:tr w:rsidR="00E95928" w:rsidRPr="000404FD" w14:paraId="214BF545" w14:textId="77777777" w:rsidTr="000404FD">
        <w:trPr>
          <w:trHeight w:val="20"/>
        </w:trPr>
        <w:tc>
          <w:tcPr>
            <w:tcW w:w="567" w:type="dxa"/>
            <w:vAlign w:val="center"/>
            <w:hideMark/>
          </w:tcPr>
          <w:p w14:paraId="640FBDF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46</w:t>
            </w:r>
          </w:p>
        </w:tc>
        <w:tc>
          <w:tcPr>
            <w:tcW w:w="4111" w:type="dxa"/>
            <w:vAlign w:val="center"/>
            <w:hideMark/>
          </w:tcPr>
          <w:p w14:paraId="4AF86A80" w14:textId="77777777" w:rsidR="00E95928" w:rsidRPr="000404FD" w:rsidRDefault="00E95928" w:rsidP="00771FA8">
            <w:pPr>
              <w:jc w:val="both"/>
              <w:rPr>
                <w:color w:val="000000"/>
                <w:sz w:val="16"/>
                <w:lang w:val="pt-BR"/>
              </w:rPr>
            </w:pPr>
            <w:r w:rsidRPr="000404FD">
              <w:rPr>
                <w:color w:val="000000"/>
                <w:sz w:val="16"/>
                <w:lang w:val="pt-BR"/>
              </w:rPr>
              <w:t>Anexo nº11 Planes Operativos ADTS.xlsx</w:t>
            </w:r>
          </w:p>
        </w:tc>
        <w:tc>
          <w:tcPr>
            <w:tcW w:w="567" w:type="dxa"/>
            <w:vAlign w:val="center"/>
          </w:tcPr>
          <w:p w14:paraId="371A974D" w14:textId="77777777" w:rsidR="00E95928" w:rsidRPr="000404FD" w:rsidRDefault="00E95928" w:rsidP="00771FA8">
            <w:pPr>
              <w:jc w:val="center"/>
              <w:rPr>
                <w:rFonts w:cstheme="minorHAnsi"/>
                <w:color w:val="000000"/>
                <w:sz w:val="16"/>
                <w:szCs w:val="16"/>
              </w:rPr>
            </w:pPr>
            <w:r w:rsidRPr="000404FD">
              <w:rPr>
                <w:rFonts w:cstheme="minorHAnsi"/>
                <w:sz w:val="16"/>
                <w:szCs w:val="16"/>
              </w:rPr>
              <w:t>228</w:t>
            </w:r>
          </w:p>
        </w:tc>
        <w:tc>
          <w:tcPr>
            <w:tcW w:w="4820" w:type="dxa"/>
            <w:vAlign w:val="center"/>
          </w:tcPr>
          <w:p w14:paraId="122B46E8" w14:textId="77777777" w:rsidR="00E95928" w:rsidRPr="000404FD" w:rsidRDefault="00E95928" w:rsidP="00771FA8">
            <w:pPr>
              <w:jc w:val="both"/>
              <w:rPr>
                <w:rFonts w:cstheme="minorHAnsi"/>
                <w:color w:val="000000"/>
                <w:sz w:val="16"/>
                <w:szCs w:val="16"/>
              </w:rPr>
            </w:pPr>
            <w:r w:rsidRPr="000404FD">
              <w:rPr>
                <w:rFonts w:cstheme="minorHAnsi"/>
                <w:sz w:val="16"/>
                <w:szCs w:val="16"/>
              </w:rPr>
              <w:t>PGTI_ADEMA_Junio2019.pdf</w:t>
            </w:r>
          </w:p>
        </w:tc>
      </w:tr>
      <w:tr w:rsidR="00E95928" w:rsidRPr="000404FD" w14:paraId="63E63B3D" w14:textId="77777777" w:rsidTr="000404FD">
        <w:trPr>
          <w:trHeight w:val="20"/>
        </w:trPr>
        <w:tc>
          <w:tcPr>
            <w:tcW w:w="567" w:type="dxa"/>
            <w:vAlign w:val="center"/>
            <w:hideMark/>
          </w:tcPr>
          <w:p w14:paraId="7A0D1A6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47</w:t>
            </w:r>
          </w:p>
        </w:tc>
        <w:tc>
          <w:tcPr>
            <w:tcW w:w="4111" w:type="dxa"/>
            <w:vAlign w:val="center"/>
            <w:hideMark/>
          </w:tcPr>
          <w:p w14:paraId="63B9CB8F" w14:textId="77777777" w:rsidR="00E95928" w:rsidRPr="000404FD" w:rsidRDefault="00E95928" w:rsidP="00771FA8">
            <w:pPr>
              <w:jc w:val="both"/>
              <w:rPr>
                <w:color w:val="000000"/>
                <w:sz w:val="16"/>
                <w:lang w:val="es-CL"/>
              </w:rPr>
            </w:pPr>
            <w:r w:rsidRPr="000404FD">
              <w:rPr>
                <w:color w:val="000000"/>
                <w:sz w:val="16"/>
                <w:szCs w:val="22"/>
                <w:lang w:val="es-ES"/>
              </w:rPr>
              <w:t xml:space="preserve">Anexo nº2 - Encuentros comunales _ </w:t>
            </w:r>
            <w:proofErr w:type="spellStart"/>
            <w:r w:rsidRPr="000404FD">
              <w:rPr>
                <w:color w:val="000000"/>
                <w:sz w:val="16"/>
                <w:szCs w:val="22"/>
                <w:lang w:val="es-ES"/>
              </w:rPr>
              <w:t>Priorizacion</w:t>
            </w:r>
            <w:proofErr w:type="spellEnd"/>
            <w:r w:rsidRPr="000404FD">
              <w:rPr>
                <w:color w:val="000000"/>
                <w:sz w:val="16"/>
                <w:szCs w:val="22"/>
                <w:lang w:val="es-ES"/>
              </w:rPr>
              <w:t xml:space="preserve"> de </w:t>
            </w:r>
            <w:proofErr w:type="spellStart"/>
            <w:r w:rsidRPr="000404FD">
              <w:rPr>
                <w:color w:val="000000"/>
                <w:sz w:val="16"/>
                <w:szCs w:val="22"/>
                <w:lang w:val="es-ES"/>
              </w:rPr>
              <w:t>areas</w:t>
            </w:r>
            <w:proofErr w:type="spellEnd"/>
            <w:r w:rsidRPr="000404FD">
              <w:rPr>
                <w:color w:val="000000"/>
                <w:sz w:val="16"/>
                <w:szCs w:val="22"/>
                <w:lang w:val="es-ES"/>
              </w:rPr>
              <w:t xml:space="preserve"> de restauracion.pdf</w:t>
            </w:r>
          </w:p>
        </w:tc>
        <w:tc>
          <w:tcPr>
            <w:tcW w:w="567" w:type="dxa"/>
            <w:vAlign w:val="center"/>
          </w:tcPr>
          <w:p w14:paraId="69C3225C" w14:textId="77777777" w:rsidR="00E95928" w:rsidRPr="000404FD" w:rsidRDefault="00E95928" w:rsidP="00771FA8">
            <w:pPr>
              <w:jc w:val="center"/>
              <w:rPr>
                <w:rFonts w:cstheme="minorHAnsi"/>
                <w:color w:val="000000"/>
                <w:sz w:val="16"/>
                <w:szCs w:val="16"/>
              </w:rPr>
            </w:pPr>
            <w:r w:rsidRPr="000404FD">
              <w:rPr>
                <w:rFonts w:cstheme="minorHAnsi"/>
                <w:sz w:val="16"/>
                <w:szCs w:val="16"/>
              </w:rPr>
              <w:t>229</w:t>
            </w:r>
          </w:p>
        </w:tc>
        <w:tc>
          <w:tcPr>
            <w:tcW w:w="4820" w:type="dxa"/>
            <w:vAlign w:val="center"/>
          </w:tcPr>
          <w:p w14:paraId="7E0A1576" w14:textId="77777777" w:rsidR="00E95928" w:rsidRPr="000404FD" w:rsidRDefault="00E95928" w:rsidP="00771FA8">
            <w:pPr>
              <w:jc w:val="both"/>
              <w:rPr>
                <w:rFonts w:cstheme="minorHAnsi"/>
                <w:color w:val="000000"/>
                <w:sz w:val="16"/>
                <w:szCs w:val="16"/>
              </w:rPr>
            </w:pPr>
            <w:r w:rsidRPr="000404FD">
              <w:rPr>
                <w:rFonts w:cstheme="minorHAnsi"/>
                <w:sz w:val="16"/>
                <w:szCs w:val="16"/>
              </w:rPr>
              <w:t>PGTI_CEDESUS_Septiembre2019.pdf</w:t>
            </w:r>
          </w:p>
        </w:tc>
      </w:tr>
      <w:tr w:rsidR="00E95928" w:rsidRPr="000404FD" w14:paraId="62317D0C" w14:textId="77777777" w:rsidTr="000404FD">
        <w:trPr>
          <w:trHeight w:val="20"/>
        </w:trPr>
        <w:tc>
          <w:tcPr>
            <w:tcW w:w="567" w:type="dxa"/>
            <w:vAlign w:val="center"/>
            <w:hideMark/>
          </w:tcPr>
          <w:p w14:paraId="127B783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48</w:t>
            </w:r>
          </w:p>
        </w:tc>
        <w:tc>
          <w:tcPr>
            <w:tcW w:w="4111" w:type="dxa"/>
            <w:vAlign w:val="center"/>
            <w:hideMark/>
          </w:tcPr>
          <w:p w14:paraId="25C09746" w14:textId="77777777" w:rsidR="00E95928" w:rsidRPr="000404FD" w:rsidRDefault="00E95928" w:rsidP="00771FA8">
            <w:pPr>
              <w:jc w:val="both"/>
              <w:rPr>
                <w:color w:val="000000"/>
                <w:sz w:val="16"/>
                <w:lang w:val="es-CL"/>
              </w:rPr>
            </w:pPr>
            <w:r w:rsidRPr="000404FD">
              <w:rPr>
                <w:color w:val="000000"/>
                <w:sz w:val="16"/>
                <w:szCs w:val="22"/>
                <w:lang w:val="es-ES"/>
              </w:rPr>
              <w:t xml:space="preserve">ANEXO Nº2 - Propuestas de </w:t>
            </w:r>
            <w:proofErr w:type="spellStart"/>
            <w:r w:rsidRPr="000404FD">
              <w:rPr>
                <w:color w:val="000000"/>
                <w:sz w:val="16"/>
                <w:szCs w:val="22"/>
                <w:lang w:val="es-ES"/>
              </w:rPr>
              <w:t>microinversiones</w:t>
            </w:r>
            <w:proofErr w:type="spellEnd"/>
            <w:r w:rsidRPr="000404FD">
              <w:rPr>
                <w:color w:val="000000"/>
                <w:sz w:val="16"/>
                <w:szCs w:val="22"/>
                <w:lang w:val="es-ES"/>
              </w:rPr>
              <w:t xml:space="preserve"> en faros.xlsx</w:t>
            </w:r>
          </w:p>
        </w:tc>
        <w:tc>
          <w:tcPr>
            <w:tcW w:w="567" w:type="dxa"/>
            <w:vAlign w:val="center"/>
          </w:tcPr>
          <w:p w14:paraId="68782D79" w14:textId="77777777" w:rsidR="00E95928" w:rsidRPr="000404FD" w:rsidRDefault="00E95928" w:rsidP="00771FA8">
            <w:pPr>
              <w:jc w:val="center"/>
              <w:rPr>
                <w:rFonts w:cstheme="minorHAnsi"/>
                <w:color w:val="000000"/>
                <w:sz w:val="16"/>
                <w:szCs w:val="16"/>
              </w:rPr>
            </w:pPr>
            <w:r w:rsidRPr="000404FD">
              <w:rPr>
                <w:rFonts w:cstheme="minorHAnsi"/>
                <w:sz w:val="16"/>
                <w:szCs w:val="16"/>
              </w:rPr>
              <w:t>230</w:t>
            </w:r>
          </w:p>
        </w:tc>
        <w:tc>
          <w:tcPr>
            <w:tcW w:w="4820" w:type="dxa"/>
            <w:vAlign w:val="center"/>
          </w:tcPr>
          <w:p w14:paraId="65755B03" w14:textId="77777777" w:rsidR="00E95928" w:rsidRPr="000404FD" w:rsidRDefault="00E95928" w:rsidP="00771FA8">
            <w:pPr>
              <w:jc w:val="both"/>
              <w:rPr>
                <w:rFonts w:cstheme="minorHAnsi"/>
                <w:color w:val="000000"/>
                <w:sz w:val="16"/>
                <w:szCs w:val="16"/>
              </w:rPr>
            </w:pPr>
            <w:r w:rsidRPr="000404FD">
              <w:rPr>
                <w:rFonts w:cstheme="minorHAnsi"/>
                <w:sz w:val="16"/>
                <w:szCs w:val="16"/>
              </w:rPr>
              <w:t>PGTI_San_Nicolás_01072019.pdf</w:t>
            </w:r>
          </w:p>
        </w:tc>
      </w:tr>
      <w:tr w:rsidR="00E95928" w:rsidRPr="000404FD" w14:paraId="6EE46899" w14:textId="77777777" w:rsidTr="000404FD">
        <w:trPr>
          <w:trHeight w:val="20"/>
        </w:trPr>
        <w:tc>
          <w:tcPr>
            <w:tcW w:w="567" w:type="dxa"/>
            <w:vAlign w:val="center"/>
            <w:hideMark/>
          </w:tcPr>
          <w:p w14:paraId="1F9711F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49</w:t>
            </w:r>
          </w:p>
        </w:tc>
        <w:tc>
          <w:tcPr>
            <w:tcW w:w="4111" w:type="dxa"/>
            <w:vAlign w:val="center"/>
            <w:hideMark/>
          </w:tcPr>
          <w:p w14:paraId="0199446B" w14:textId="77777777" w:rsidR="00E95928" w:rsidRPr="000404FD" w:rsidRDefault="00E95928" w:rsidP="00771FA8">
            <w:pPr>
              <w:jc w:val="both"/>
              <w:rPr>
                <w:color w:val="000000"/>
                <w:sz w:val="16"/>
                <w:lang w:val="es-CL"/>
              </w:rPr>
            </w:pPr>
            <w:r w:rsidRPr="000404FD">
              <w:rPr>
                <w:color w:val="000000"/>
                <w:sz w:val="16"/>
                <w:szCs w:val="22"/>
                <w:lang w:val="es-ES"/>
              </w:rPr>
              <w:t>Anexo nº3 Taller de priorización y portafolio.pdf</w:t>
            </w:r>
          </w:p>
        </w:tc>
        <w:tc>
          <w:tcPr>
            <w:tcW w:w="567" w:type="dxa"/>
            <w:vAlign w:val="center"/>
          </w:tcPr>
          <w:p w14:paraId="6FE270DE" w14:textId="77777777" w:rsidR="00E95928" w:rsidRPr="000404FD" w:rsidRDefault="00E95928" w:rsidP="00771FA8">
            <w:pPr>
              <w:jc w:val="center"/>
              <w:rPr>
                <w:rFonts w:cstheme="minorHAnsi"/>
                <w:color w:val="000000"/>
                <w:sz w:val="16"/>
                <w:szCs w:val="16"/>
              </w:rPr>
            </w:pPr>
            <w:r w:rsidRPr="000404FD">
              <w:rPr>
                <w:rFonts w:cstheme="minorHAnsi"/>
                <w:sz w:val="16"/>
                <w:szCs w:val="16"/>
              </w:rPr>
              <w:t>231</w:t>
            </w:r>
          </w:p>
        </w:tc>
        <w:tc>
          <w:tcPr>
            <w:tcW w:w="4820" w:type="dxa"/>
            <w:vAlign w:val="center"/>
          </w:tcPr>
          <w:p w14:paraId="5D10F719" w14:textId="77777777" w:rsidR="00E95928" w:rsidRPr="000404FD" w:rsidRDefault="00E95928" w:rsidP="00771FA8">
            <w:pPr>
              <w:jc w:val="both"/>
              <w:rPr>
                <w:rFonts w:cstheme="minorHAnsi"/>
                <w:color w:val="000000"/>
                <w:sz w:val="16"/>
                <w:szCs w:val="16"/>
              </w:rPr>
            </w:pPr>
            <w:r w:rsidRPr="000404FD">
              <w:rPr>
                <w:rFonts w:cstheme="minorHAnsi"/>
                <w:sz w:val="16"/>
                <w:szCs w:val="16"/>
              </w:rPr>
              <w:t>PIF_4939.pdf</w:t>
            </w:r>
          </w:p>
        </w:tc>
      </w:tr>
      <w:tr w:rsidR="00E95928" w:rsidRPr="000404FD" w14:paraId="3F9FB913" w14:textId="77777777" w:rsidTr="000404FD">
        <w:trPr>
          <w:trHeight w:val="20"/>
        </w:trPr>
        <w:tc>
          <w:tcPr>
            <w:tcW w:w="567" w:type="dxa"/>
            <w:vAlign w:val="center"/>
            <w:hideMark/>
          </w:tcPr>
          <w:p w14:paraId="4B8DB2B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50</w:t>
            </w:r>
          </w:p>
        </w:tc>
        <w:tc>
          <w:tcPr>
            <w:tcW w:w="4111" w:type="dxa"/>
            <w:vAlign w:val="center"/>
            <w:hideMark/>
          </w:tcPr>
          <w:p w14:paraId="160DD725" w14:textId="77777777" w:rsidR="00E95928" w:rsidRPr="000404FD" w:rsidRDefault="00E95928" w:rsidP="00771FA8">
            <w:pPr>
              <w:jc w:val="both"/>
              <w:rPr>
                <w:color w:val="000000"/>
                <w:sz w:val="16"/>
                <w:lang w:val="pt-BR"/>
              </w:rPr>
            </w:pPr>
            <w:r w:rsidRPr="000404FD">
              <w:rPr>
                <w:color w:val="000000"/>
                <w:sz w:val="16"/>
                <w:lang w:val="pt-BR"/>
              </w:rPr>
              <w:t xml:space="preserve">Anexo nº4 - </w:t>
            </w:r>
            <w:proofErr w:type="spellStart"/>
            <w:r w:rsidRPr="000404FD">
              <w:rPr>
                <w:color w:val="000000"/>
                <w:sz w:val="16"/>
                <w:lang w:val="pt-BR"/>
              </w:rPr>
              <w:t>Presentacion</w:t>
            </w:r>
            <w:proofErr w:type="spellEnd"/>
            <w:r w:rsidRPr="000404FD">
              <w:rPr>
                <w:color w:val="000000"/>
                <w:sz w:val="16"/>
                <w:lang w:val="pt-BR"/>
              </w:rPr>
              <w:t xml:space="preserve"> inventivas </w:t>
            </w:r>
            <w:proofErr w:type="spellStart"/>
            <w:r w:rsidRPr="000404FD">
              <w:rPr>
                <w:color w:val="000000"/>
                <w:sz w:val="16"/>
                <w:lang w:val="pt-BR"/>
              </w:rPr>
              <w:t>locales</w:t>
            </w:r>
            <w:proofErr w:type="spellEnd"/>
            <w:r w:rsidRPr="000404FD">
              <w:rPr>
                <w:color w:val="000000"/>
                <w:sz w:val="16"/>
                <w:lang w:val="pt-BR"/>
              </w:rPr>
              <w:t xml:space="preserve"> Daniela Concha.pdf</w:t>
            </w:r>
          </w:p>
        </w:tc>
        <w:tc>
          <w:tcPr>
            <w:tcW w:w="567" w:type="dxa"/>
            <w:vAlign w:val="center"/>
          </w:tcPr>
          <w:p w14:paraId="2C0376EA" w14:textId="77777777" w:rsidR="00E95928" w:rsidRPr="000404FD" w:rsidRDefault="00E95928" w:rsidP="00771FA8">
            <w:pPr>
              <w:jc w:val="center"/>
              <w:rPr>
                <w:rFonts w:cstheme="minorHAnsi"/>
                <w:color w:val="000000"/>
                <w:sz w:val="16"/>
                <w:szCs w:val="16"/>
              </w:rPr>
            </w:pPr>
            <w:r w:rsidRPr="000404FD">
              <w:rPr>
                <w:rFonts w:cstheme="minorHAnsi"/>
                <w:sz w:val="16"/>
                <w:szCs w:val="16"/>
              </w:rPr>
              <w:t>232</w:t>
            </w:r>
          </w:p>
        </w:tc>
        <w:tc>
          <w:tcPr>
            <w:tcW w:w="4820" w:type="dxa"/>
            <w:vAlign w:val="center"/>
          </w:tcPr>
          <w:p w14:paraId="1BF5CBFF" w14:textId="77777777" w:rsidR="00E95928" w:rsidRPr="000404FD" w:rsidRDefault="00E95928" w:rsidP="00771FA8">
            <w:pPr>
              <w:jc w:val="both"/>
              <w:rPr>
                <w:rFonts w:cstheme="minorHAnsi"/>
                <w:color w:val="000000"/>
                <w:sz w:val="16"/>
                <w:szCs w:val="16"/>
              </w:rPr>
            </w:pPr>
            <w:r w:rsidRPr="000404FD">
              <w:rPr>
                <w:rFonts w:cstheme="minorHAnsi"/>
                <w:sz w:val="16"/>
                <w:szCs w:val="16"/>
              </w:rPr>
              <w:t>PIR 2018.pdf</w:t>
            </w:r>
          </w:p>
        </w:tc>
      </w:tr>
      <w:tr w:rsidR="00E95928" w:rsidRPr="000404FD" w14:paraId="6CB54FB4" w14:textId="77777777" w:rsidTr="000404FD">
        <w:trPr>
          <w:trHeight w:val="20"/>
        </w:trPr>
        <w:tc>
          <w:tcPr>
            <w:tcW w:w="567" w:type="dxa"/>
            <w:vAlign w:val="center"/>
            <w:hideMark/>
          </w:tcPr>
          <w:p w14:paraId="6D8BD3A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51</w:t>
            </w:r>
          </w:p>
        </w:tc>
        <w:tc>
          <w:tcPr>
            <w:tcW w:w="4111" w:type="dxa"/>
            <w:vAlign w:val="center"/>
            <w:hideMark/>
          </w:tcPr>
          <w:p w14:paraId="2843D85B" w14:textId="77777777" w:rsidR="00E95928" w:rsidRPr="000404FD" w:rsidRDefault="00E95928" w:rsidP="00771FA8">
            <w:pPr>
              <w:jc w:val="both"/>
              <w:rPr>
                <w:color w:val="000000"/>
                <w:sz w:val="16"/>
                <w:lang w:val="es-CL"/>
              </w:rPr>
            </w:pPr>
            <w:r w:rsidRPr="000404FD">
              <w:rPr>
                <w:color w:val="000000"/>
                <w:sz w:val="16"/>
                <w:szCs w:val="22"/>
                <w:lang w:val="es-ES"/>
              </w:rPr>
              <w:t xml:space="preserve">ANEXO Nº4 Propuestas </w:t>
            </w:r>
            <w:proofErr w:type="spellStart"/>
            <w:r w:rsidRPr="000404FD">
              <w:rPr>
                <w:color w:val="000000"/>
                <w:sz w:val="16"/>
                <w:szCs w:val="22"/>
                <w:lang w:val="es-ES"/>
              </w:rPr>
              <w:t>microinversiones</w:t>
            </w:r>
            <w:proofErr w:type="spellEnd"/>
            <w:r w:rsidRPr="000404FD">
              <w:rPr>
                <w:color w:val="000000"/>
                <w:sz w:val="16"/>
                <w:szCs w:val="22"/>
                <w:lang w:val="es-ES"/>
              </w:rPr>
              <w:t xml:space="preserve"> 14 ADTS.xlsx</w:t>
            </w:r>
          </w:p>
        </w:tc>
        <w:tc>
          <w:tcPr>
            <w:tcW w:w="567" w:type="dxa"/>
            <w:vAlign w:val="center"/>
          </w:tcPr>
          <w:p w14:paraId="4DCFEC81" w14:textId="77777777" w:rsidR="00E95928" w:rsidRPr="000404FD" w:rsidRDefault="00E95928" w:rsidP="00771FA8">
            <w:pPr>
              <w:jc w:val="center"/>
              <w:rPr>
                <w:rFonts w:cstheme="minorHAnsi"/>
                <w:color w:val="000000"/>
                <w:sz w:val="16"/>
                <w:szCs w:val="16"/>
              </w:rPr>
            </w:pPr>
            <w:r w:rsidRPr="000404FD">
              <w:rPr>
                <w:rFonts w:cstheme="minorHAnsi"/>
                <w:sz w:val="16"/>
                <w:szCs w:val="16"/>
              </w:rPr>
              <w:t>233</w:t>
            </w:r>
          </w:p>
        </w:tc>
        <w:tc>
          <w:tcPr>
            <w:tcW w:w="4820" w:type="dxa"/>
            <w:vAlign w:val="center"/>
          </w:tcPr>
          <w:p w14:paraId="3CB0FBB6" w14:textId="77777777" w:rsidR="00E95928" w:rsidRPr="000404FD" w:rsidRDefault="00E95928" w:rsidP="00771FA8">
            <w:pPr>
              <w:jc w:val="both"/>
              <w:rPr>
                <w:rFonts w:cstheme="minorHAnsi"/>
                <w:color w:val="000000"/>
                <w:sz w:val="16"/>
                <w:szCs w:val="16"/>
              </w:rPr>
            </w:pPr>
            <w:r w:rsidRPr="000404FD">
              <w:rPr>
                <w:rFonts w:cstheme="minorHAnsi"/>
                <w:sz w:val="16"/>
                <w:szCs w:val="16"/>
              </w:rPr>
              <w:t>PIR-2016-GEFID-PIMS4577.docx</w:t>
            </w:r>
          </w:p>
        </w:tc>
      </w:tr>
      <w:tr w:rsidR="00E95928" w:rsidRPr="000404FD" w14:paraId="5E28B32B" w14:textId="77777777" w:rsidTr="000404FD">
        <w:trPr>
          <w:trHeight w:val="20"/>
        </w:trPr>
        <w:tc>
          <w:tcPr>
            <w:tcW w:w="567" w:type="dxa"/>
            <w:vAlign w:val="center"/>
            <w:hideMark/>
          </w:tcPr>
          <w:p w14:paraId="02BF9D6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52</w:t>
            </w:r>
          </w:p>
        </w:tc>
        <w:tc>
          <w:tcPr>
            <w:tcW w:w="4111" w:type="dxa"/>
            <w:vAlign w:val="center"/>
            <w:hideMark/>
          </w:tcPr>
          <w:p w14:paraId="0C058F26" w14:textId="77777777" w:rsidR="00E95928" w:rsidRPr="000404FD" w:rsidRDefault="00E95928" w:rsidP="00771FA8">
            <w:pPr>
              <w:jc w:val="both"/>
              <w:rPr>
                <w:color w:val="000000"/>
                <w:sz w:val="16"/>
                <w:lang w:val="es-CL"/>
              </w:rPr>
            </w:pPr>
            <w:r w:rsidRPr="000404FD">
              <w:rPr>
                <w:color w:val="000000"/>
                <w:sz w:val="16"/>
                <w:szCs w:val="22"/>
                <w:lang w:val="es-ES"/>
              </w:rPr>
              <w:t>ANEXO Nº5 - Ficha de Solicitud Proyecto Trascender - ADTS.pdf</w:t>
            </w:r>
          </w:p>
        </w:tc>
        <w:tc>
          <w:tcPr>
            <w:tcW w:w="567" w:type="dxa"/>
            <w:vAlign w:val="center"/>
          </w:tcPr>
          <w:p w14:paraId="4C51506A" w14:textId="77777777" w:rsidR="00E95928" w:rsidRPr="000404FD" w:rsidRDefault="00E95928" w:rsidP="00771FA8">
            <w:pPr>
              <w:jc w:val="center"/>
              <w:rPr>
                <w:rFonts w:cstheme="minorHAnsi"/>
                <w:color w:val="000000"/>
                <w:sz w:val="16"/>
                <w:szCs w:val="16"/>
              </w:rPr>
            </w:pPr>
            <w:r w:rsidRPr="000404FD">
              <w:rPr>
                <w:rFonts w:cstheme="minorHAnsi"/>
                <w:sz w:val="16"/>
                <w:szCs w:val="16"/>
              </w:rPr>
              <w:t>234</w:t>
            </w:r>
          </w:p>
        </w:tc>
        <w:tc>
          <w:tcPr>
            <w:tcW w:w="4820" w:type="dxa"/>
            <w:vAlign w:val="center"/>
          </w:tcPr>
          <w:p w14:paraId="6686D866" w14:textId="77777777" w:rsidR="00E95928" w:rsidRPr="000404FD" w:rsidRDefault="00E95928" w:rsidP="00771FA8">
            <w:pPr>
              <w:jc w:val="both"/>
              <w:rPr>
                <w:color w:val="000000"/>
                <w:sz w:val="16"/>
                <w:lang w:val="es-CL"/>
              </w:rPr>
            </w:pPr>
            <w:r w:rsidRPr="000404FD">
              <w:rPr>
                <w:sz w:val="16"/>
                <w:szCs w:val="22"/>
                <w:lang w:val="es-ES"/>
              </w:rPr>
              <w:t>PLADECO 2014-2020 ALHUE PAISAJE DE CONSERVACION.pdf</w:t>
            </w:r>
          </w:p>
        </w:tc>
      </w:tr>
      <w:tr w:rsidR="00E95928" w:rsidRPr="000404FD" w14:paraId="68C634C5" w14:textId="77777777" w:rsidTr="000404FD">
        <w:trPr>
          <w:trHeight w:val="20"/>
        </w:trPr>
        <w:tc>
          <w:tcPr>
            <w:tcW w:w="567" w:type="dxa"/>
            <w:vAlign w:val="center"/>
            <w:hideMark/>
          </w:tcPr>
          <w:p w14:paraId="5A6E6AF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53</w:t>
            </w:r>
          </w:p>
        </w:tc>
        <w:tc>
          <w:tcPr>
            <w:tcW w:w="4111" w:type="dxa"/>
            <w:vAlign w:val="center"/>
            <w:hideMark/>
          </w:tcPr>
          <w:p w14:paraId="590A4040" w14:textId="77777777" w:rsidR="00E95928" w:rsidRPr="000404FD" w:rsidRDefault="00E95928" w:rsidP="00771FA8">
            <w:pPr>
              <w:jc w:val="both"/>
              <w:rPr>
                <w:color w:val="000000"/>
                <w:sz w:val="16"/>
                <w:lang w:val="es-CL"/>
              </w:rPr>
            </w:pPr>
            <w:r w:rsidRPr="000404FD">
              <w:rPr>
                <w:color w:val="000000"/>
                <w:sz w:val="16"/>
                <w:szCs w:val="22"/>
                <w:lang w:val="es-ES"/>
              </w:rPr>
              <w:t>Anexo nº9 - acta de entrega donación de nativos.jpg</w:t>
            </w:r>
          </w:p>
        </w:tc>
        <w:tc>
          <w:tcPr>
            <w:tcW w:w="567" w:type="dxa"/>
            <w:vAlign w:val="center"/>
          </w:tcPr>
          <w:p w14:paraId="794FABC4" w14:textId="77777777" w:rsidR="00E95928" w:rsidRPr="000404FD" w:rsidRDefault="00E95928" w:rsidP="00771FA8">
            <w:pPr>
              <w:jc w:val="center"/>
              <w:rPr>
                <w:rFonts w:cstheme="minorHAnsi"/>
                <w:color w:val="000000"/>
                <w:sz w:val="16"/>
                <w:szCs w:val="16"/>
              </w:rPr>
            </w:pPr>
            <w:r w:rsidRPr="000404FD">
              <w:rPr>
                <w:rFonts w:cstheme="minorHAnsi"/>
                <w:sz w:val="16"/>
                <w:szCs w:val="16"/>
              </w:rPr>
              <w:t>235</w:t>
            </w:r>
          </w:p>
        </w:tc>
        <w:tc>
          <w:tcPr>
            <w:tcW w:w="4820" w:type="dxa"/>
            <w:vAlign w:val="center"/>
          </w:tcPr>
          <w:p w14:paraId="007D7A37" w14:textId="77777777" w:rsidR="00E95928" w:rsidRPr="000404FD" w:rsidRDefault="00E95928" w:rsidP="00771FA8">
            <w:pPr>
              <w:jc w:val="both"/>
              <w:rPr>
                <w:color w:val="000000"/>
                <w:sz w:val="16"/>
                <w:lang w:val="es-CL"/>
              </w:rPr>
            </w:pPr>
            <w:r w:rsidRPr="000404FD">
              <w:rPr>
                <w:sz w:val="16"/>
                <w:szCs w:val="22"/>
                <w:lang w:val="es-ES"/>
              </w:rPr>
              <w:t>Plan de Trabajo Ajustado Rinconada Idahue.pdf</w:t>
            </w:r>
          </w:p>
        </w:tc>
      </w:tr>
      <w:tr w:rsidR="00E95928" w:rsidRPr="000404FD" w14:paraId="0F4909AF" w14:textId="77777777" w:rsidTr="000404FD">
        <w:trPr>
          <w:trHeight w:val="20"/>
        </w:trPr>
        <w:tc>
          <w:tcPr>
            <w:tcW w:w="567" w:type="dxa"/>
            <w:vAlign w:val="center"/>
            <w:hideMark/>
          </w:tcPr>
          <w:p w14:paraId="16E34A8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54</w:t>
            </w:r>
          </w:p>
        </w:tc>
        <w:tc>
          <w:tcPr>
            <w:tcW w:w="4111" w:type="dxa"/>
            <w:vAlign w:val="center"/>
            <w:hideMark/>
          </w:tcPr>
          <w:p w14:paraId="28AEDDA2" w14:textId="77777777" w:rsidR="00E95928" w:rsidRPr="000404FD" w:rsidRDefault="00E95928" w:rsidP="00771FA8">
            <w:pPr>
              <w:jc w:val="both"/>
              <w:rPr>
                <w:color w:val="000000"/>
                <w:sz w:val="16"/>
                <w:lang w:val="pt-BR"/>
              </w:rPr>
            </w:pPr>
            <w:r w:rsidRPr="000404FD">
              <w:rPr>
                <w:color w:val="000000"/>
                <w:sz w:val="16"/>
                <w:lang w:val="pt-BR"/>
              </w:rPr>
              <w:t>ANEXO_2_Altos de Ninhue.pdf</w:t>
            </w:r>
          </w:p>
        </w:tc>
        <w:tc>
          <w:tcPr>
            <w:tcW w:w="567" w:type="dxa"/>
            <w:vAlign w:val="center"/>
          </w:tcPr>
          <w:p w14:paraId="5779595B" w14:textId="77777777" w:rsidR="00E95928" w:rsidRPr="000404FD" w:rsidRDefault="00E95928" w:rsidP="00771FA8">
            <w:pPr>
              <w:jc w:val="center"/>
              <w:rPr>
                <w:rFonts w:cstheme="minorHAnsi"/>
                <w:color w:val="000000"/>
                <w:sz w:val="16"/>
                <w:szCs w:val="16"/>
              </w:rPr>
            </w:pPr>
            <w:r w:rsidRPr="000404FD">
              <w:rPr>
                <w:rFonts w:cstheme="minorHAnsi"/>
                <w:sz w:val="16"/>
                <w:szCs w:val="16"/>
              </w:rPr>
              <w:t>236</w:t>
            </w:r>
          </w:p>
        </w:tc>
        <w:tc>
          <w:tcPr>
            <w:tcW w:w="4820" w:type="dxa"/>
            <w:vAlign w:val="center"/>
          </w:tcPr>
          <w:p w14:paraId="6565D92A" w14:textId="77777777" w:rsidR="00E95928" w:rsidRPr="000404FD" w:rsidRDefault="00E95928" w:rsidP="00771FA8">
            <w:pPr>
              <w:jc w:val="both"/>
              <w:rPr>
                <w:color w:val="000000"/>
                <w:sz w:val="16"/>
                <w:lang w:val="es-CL"/>
              </w:rPr>
            </w:pPr>
            <w:r w:rsidRPr="000404FD">
              <w:rPr>
                <w:sz w:val="16"/>
                <w:szCs w:val="22"/>
                <w:lang w:val="es-ES"/>
              </w:rPr>
              <w:t>Plan Gestión de Riesgo 2019.pdf</w:t>
            </w:r>
          </w:p>
        </w:tc>
      </w:tr>
      <w:tr w:rsidR="00E95928" w:rsidRPr="000404FD" w14:paraId="46BDFEC3" w14:textId="77777777" w:rsidTr="000404FD">
        <w:trPr>
          <w:trHeight w:val="20"/>
        </w:trPr>
        <w:tc>
          <w:tcPr>
            <w:tcW w:w="567" w:type="dxa"/>
            <w:vAlign w:val="center"/>
            <w:hideMark/>
          </w:tcPr>
          <w:p w14:paraId="000547D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55</w:t>
            </w:r>
          </w:p>
        </w:tc>
        <w:tc>
          <w:tcPr>
            <w:tcW w:w="4111" w:type="dxa"/>
            <w:vAlign w:val="center"/>
            <w:hideMark/>
          </w:tcPr>
          <w:p w14:paraId="65A268C2" w14:textId="77777777" w:rsidR="00E95928" w:rsidRPr="000404FD" w:rsidRDefault="00E95928" w:rsidP="00771FA8">
            <w:pPr>
              <w:jc w:val="both"/>
              <w:rPr>
                <w:color w:val="000000"/>
                <w:sz w:val="16"/>
                <w:lang w:val="pt-BR"/>
              </w:rPr>
            </w:pPr>
            <w:r w:rsidRPr="000404FD">
              <w:rPr>
                <w:color w:val="000000"/>
                <w:sz w:val="16"/>
                <w:lang w:val="pt-BR"/>
              </w:rPr>
              <w:t>ANEXO_3_Fichas de terreno.pdf</w:t>
            </w:r>
          </w:p>
        </w:tc>
        <w:tc>
          <w:tcPr>
            <w:tcW w:w="567" w:type="dxa"/>
            <w:vAlign w:val="center"/>
          </w:tcPr>
          <w:p w14:paraId="2299D044" w14:textId="77777777" w:rsidR="00E95928" w:rsidRPr="000404FD" w:rsidRDefault="00E95928" w:rsidP="00771FA8">
            <w:pPr>
              <w:jc w:val="center"/>
              <w:rPr>
                <w:rFonts w:cstheme="minorHAnsi"/>
                <w:color w:val="000000"/>
                <w:sz w:val="16"/>
                <w:szCs w:val="16"/>
              </w:rPr>
            </w:pPr>
            <w:r w:rsidRPr="000404FD">
              <w:rPr>
                <w:rFonts w:cstheme="minorHAnsi"/>
                <w:sz w:val="16"/>
                <w:szCs w:val="16"/>
              </w:rPr>
              <w:t>237</w:t>
            </w:r>
          </w:p>
        </w:tc>
        <w:tc>
          <w:tcPr>
            <w:tcW w:w="4820" w:type="dxa"/>
            <w:vAlign w:val="center"/>
          </w:tcPr>
          <w:p w14:paraId="01D796BA" w14:textId="77777777" w:rsidR="00E95928" w:rsidRPr="000404FD" w:rsidRDefault="00E95928" w:rsidP="00771FA8">
            <w:pPr>
              <w:jc w:val="both"/>
              <w:rPr>
                <w:color w:val="000000"/>
                <w:sz w:val="16"/>
                <w:lang w:val="es-CL"/>
              </w:rPr>
            </w:pPr>
            <w:r w:rsidRPr="000404FD">
              <w:rPr>
                <w:rFonts w:cstheme="minorHAnsi"/>
                <w:sz w:val="16"/>
                <w:szCs w:val="16"/>
                <w:lang w:val="es-ES"/>
              </w:rPr>
              <w:t>Plan Predial  Camilo Morales.docx</w:t>
            </w:r>
          </w:p>
        </w:tc>
      </w:tr>
      <w:tr w:rsidR="00E95928" w:rsidRPr="000404FD" w14:paraId="087D1285" w14:textId="77777777" w:rsidTr="000404FD">
        <w:trPr>
          <w:trHeight w:val="20"/>
        </w:trPr>
        <w:tc>
          <w:tcPr>
            <w:tcW w:w="567" w:type="dxa"/>
            <w:vAlign w:val="center"/>
            <w:hideMark/>
          </w:tcPr>
          <w:p w14:paraId="01E36A9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56</w:t>
            </w:r>
          </w:p>
        </w:tc>
        <w:tc>
          <w:tcPr>
            <w:tcW w:w="4111" w:type="dxa"/>
            <w:vAlign w:val="center"/>
            <w:hideMark/>
          </w:tcPr>
          <w:p w14:paraId="0C7CF4FB" w14:textId="77777777" w:rsidR="00E95928" w:rsidRPr="000404FD" w:rsidRDefault="00E95928" w:rsidP="00771FA8">
            <w:pPr>
              <w:jc w:val="both"/>
              <w:rPr>
                <w:color w:val="000000"/>
                <w:sz w:val="16"/>
                <w:lang w:val="es-CL"/>
              </w:rPr>
            </w:pPr>
            <w:r w:rsidRPr="000404FD">
              <w:rPr>
                <w:color w:val="000000"/>
                <w:sz w:val="16"/>
                <w:szCs w:val="22"/>
                <w:lang w:val="es-ES"/>
              </w:rPr>
              <w:t>Anexo_B2_Cuadernillo_Plan_Predial.pdf</w:t>
            </w:r>
          </w:p>
        </w:tc>
        <w:tc>
          <w:tcPr>
            <w:tcW w:w="567" w:type="dxa"/>
            <w:vAlign w:val="center"/>
          </w:tcPr>
          <w:p w14:paraId="30CEF7A9" w14:textId="77777777" w:rsidR="00E95928" w:rsidRPr="000404FD" w:rsidRDefault="00E95928" w:rsidP="00771FA8">
            <w:pPr>
              <w:jc w:val="center"/>
              <w:rPr>
                <w:rFonts w:cstheme="minorHAnsi"/>
                <w:color w:val="000000"/>
                <w:sz w:val="16"/>
                <w:szCs w:val="16"/>
              </w:rPr>
            </w:pPr>
            <w:r w:rsidRPr="000404FD">
              <w:rPr>
                <w:rFonts w:cstheme="minorHAnsi"/>
                <w:sz w:val="16"/>
                <w:szCs w:val="16"/>
              </w:rPr>
              <w:t>238</w:t>
            </w:r>
          </w:p>
        </w:tc>
        <w:tc>
          <w:tcPr>
            <w:tcW w:w="4820" w:type="dxa"/>
            <w:vAlign w:val="center"/>
          </w:tcPr>
          <w:p w14:paraId="0EFFDAE4" w14:textId="77777777" w:rsidR="00E95928" w:rsidRPr="000404FD" w:rsidRDefault="00E95928" w:rsidP="00771FA8">
            <w:pPr>
              <w:jc w:val="both"/>
              <w:rPr>
                <w:color w:val="000000"/>
                <w:sz w:val="16"/>
                <w:lang w:val="es-CL"/>
              </w:rPr>
            </w:pPr>
            <w:r w:rsidRPr="000404FD">
              <w:rPr>
                <w:sz w:val="16"/>
                <w:szCs w:val="22"/>
                <w:lang w:val="es-ES"/>
              </w:rPr>
              <w:t>Plan Predial Antonio Meza.docx</w:t>
            </w:r>
          </w:p>
        </w:tc>
      </w:tr>
      <w:tr w:rsidR="00E95928" w:rsidRPr="000404FD" w14:paraId="030D3FFB" w14:textId="77777777" w:rsidTr="000404FD">
        <w:trPr>
          <w:trHeight w:val="20"/>
        </w:trPr>
        <w:tc>
          <w:tcPr>
            <w:tcW w:w="567" w:type="dxa"/>
            <w:vAlign w:val="center"/>
            <w:hideMark/>
          </w:tcPr>
          <w:p w14:paraId="413C1E3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57</w:t>
            </w:r>
          </w:p>
        </w:tc>
        <w:tc>
          <w:tcPr>
            <w:tcW w:w="4111" w:type="dxa"/>
            <w:vAlign w:val="center"/>
            <w:hideMark/>
          </w:tcPr>
          <w:p w14:paraId="3A5F23E4" w14:textId="77777777" w:rsidR="00E95928" w:rsidRPr="000404FD" w:rsidRDefault="00E95928" w:rsidP="00771FA8">
            <w:pPr>
              <w:jc w:val="both"/>
              <w:rPr>
                <w:color w:val="000000"/>
                <w:sz w:val="16"/>
                <w:lang w:val="es-CL"/>
              </w:rPr>
            </w:pPr>
            <w:proofErr w:type="spellStart"/>
            <w:r w:rsidRPr="000404FD">
              <w:rPr>
                <w:color w:val="000000"/>
                <w:sz w:val="16"/>
                <w:szCs w:val="22"/>
                <w:lang w:val="es-ES"/>
              </w:rPr>
              <w:t>Anexo_IV_A_Proyecto_Red_Agroecológica</w:t>
            </w:r>
            <w:proofErr w:type="spellEnd"/>
            <w:r w:rsidRPr="000404FD">
              <w:rPr>
                <w:color w:val="000000"/>
                <w:sz w:val="16"/>
                <w:szCs w:val="22"/>
                <w:lang w:val="es-ES"/>
              </w:rPr>
              <w:t xml:space="preserve"> v24112017.pdf</w:t>
            </w:r>
          </w:p>
        </w:tc>
        <w:tc>
          <w:tcPr>
            <w:tcW w:w="567" w:type="dxa"/>
            <w:vAlign w:val="center"/>
          </w:tcPr>
          <w:p w14:paraId="6EF0BB24" w14:textId="77777777" w:rsidR="00E95928" w:rsidRPr="000404FD" w:rsidRDefault="00E95928" w:rsidP="00771FA8">
            <w:pPr>
              <w:jc w:val="center"/>
              <w:rPr>
                <w:rFonts w:cstheme="minorHAnsi"/>
                <w:color w:val="000000"/>
                <w:sz w:val="16"/>
                <w:szCs w:val="16"/>
              </w:rPr>
            </w:pPr>
            <w:r w:rsidRPr="000404FD">
              <w:rPr>
                <w:rFonts w:cstheme="minorHAnsi"/>
                <w:sz w:val="16"/>
                <w:szCs w:val="16"/>
              </w:rPr>
              <w:t>239</w:t>
            </w:r>
          </w:p>
        </w:tc>
        <w:tc>
          <w:tcPr>
            <w:tcW w:w="4820" w:type="dxa"/>
            <w:vAlign w:val="center"/>
          </w:tcPr>
          <w:p w14:paraId="244841B3" w14:textId="77777777" w:rsidR="00E95928" w:rsidRPr="000404FD" w:rsidRDefault="00E95928" w:rsidP="00771FA8">
            <w:pPr>
              <w:jc w:val="both"/>
              <w:rPr>
                <w:color w:val="000000"/>
                <w:sz w:val="16"/>
                <w:lang w:val="es-CL"/>
              </w:rPr>
            </w:pPr>
            <w:r w:rsidRPr="000404FD">
              <w:rPr>
                <w:sz w:val="16"/>
                <w:szCs w:val="22"/>
                <w:lang w:val="es-ES"/>
              </w:rPr>
              <w:t>Plan Predial Beatriz Cabrera.docx</w:t>
            </w:r>
          </w:p>
        </w:tc>
      </w:tr>
      <w:tr w:rsidR="00E95928" w:rsidRPr="000404FD" w14:paraId="6F82DC4F" w14:textId="77777777" w:rsidTr="000404FD">
        <w:trPr>
          <w:trHeight w:val="20"/>
        </w:trPr>
        <w:tc>
          <w:tcPr>
            <w:tcW w:w="567" w:type="dxa"/>
            <w:vAlign w:val="center"/>
            <w:hideMark/>
          </w:tcPr>
          <w:p w14:paraId="2E5C2C6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58</w:t>
            </w:r>
          </w:p>
        </w:tc>
        <w:tc>
          <w:tcPr>
            <w:tcW w:w="4111" w:type="dxa"/>
            <w:vAlign w:val="center"/>
            <w:hideMark/>
          </w:tcPr>
          <w:p w14:paraId="211FD89E" w14:textId="77777777" w:rsidR="00E95928" w:rsidRPr="000404FD" w:rsidRDefault="00E95928" w:rsidP="00771FA8">
            <w:pPr>
              <w:jc w:val="both"/>
              <w:rPr>
                <w:color w:val="000000"/>
                <w:sz w:val="16"/>
                <w:lang w:val="es-CL"/>
              </w:rPr>
            </w:pPr>
            <w:proofErr w:type="spellStart"/>
            <w:r w:rsidRPr="000404FD">
              <w:rPr>
                <w:color w:val="000000"/>
                <w:sz w:val="16"/>
                <w:szCs w:val="22"/>
                <w:lang w:val="es-ES"/>
              </w:rPr>
              <w:t>Anexo_IV_B_Proyecto_Reforestación_Nativa</w:t>
            </w:r>
            <w:proofErr w:type="spellEnd"/>
            <w:r w:rsidRPr="000404FD">
              <w:rPr>
                <w:color w:val="000000"/>
                <w:sz w:val="16"/>
                <w:szCs w:val="22"/>
                <w:lang w:val="es-ES"/>
              </w:rPr>
              <w:t xml:space="preserve"> v24112017.pdf</w:t>
            </w:r>
          </w:p>
        </w:tc>
        <w:tc>
          <w:tcPr>
            <w:tcW w:w="567" w:type="dxa"/>
            <w:vAlign w:val="center"/>
          </w:tcPr>
          <w:p w14:paraId="5DC5D92C" w14:textId="77777777" w:rsidR="00E95928" w:rsidRPr="000404FD" w:rsidRDefault="00E95928" w:rsidP="00771FA8">
            <w:pPr>
              <w:jc w:val="center"/>
              <w:rPr>
                <w:rFonts w:cstheme="minorHAnsi"/>
                <w:color w:val="000000"/>
                <w:sz w:val="16"/>
                <w:szCs w:val="16"/>
              </w:rPr>
            </w:pPr>
            <w:r w:rsidRPr="000404FD">
              <w:rPr>
                <w:rFonts w:cstheme="minorHAnsi"/>
                <w:sz w:val="16"/>
                <w:szCs w:val="16"/>
              </w:rPr>
              <w:t>240</w:t>
            </w:r>
          </w:p>
        </w:tc>
        <w:tc>
          <w:tcPr>
            <w:tcW w:w="4820" w:type="dxa"/>
            <w:vAlign w:val="center"/>
          </w:tcPr>
          <w:p w14:paraId="0A295A88" w14:textId="77777777" w:rsidR="00E95928" w:rsidRPr="000404FD" w:rsidRDefault="00E95928" w:rsidP="00771FA8">
            <w:pPr>
              <w:jc w:val="both"/>
              <w:rPr>
                <w:color w:val="000000"/>
                <w:sz w:val="16"/>
                <w:lang w:val="es-CL"/>
              </w:rPr>
            </w:pPr>
            <w:r w:rsidRPr="000404FD">
              <w:rPr>
                <w:sz w:val="16"/>
                <w:szCs w:val="22"/>
                <w:lang w:val="es-ES"/>
              </w:rPr>
              <w:t>Plan Predial Benedicta San Martín.docx</w:t>
            </w:r>
          </w:p>
        </w:tc>
      </w:tr>
      <w:tr w:rsidR="00E95928" w:rsidRPr="000404FD" w14:paraId="155C8B38" w14:textId="77777777" w:rsidTr="000404FD">
        <w:trPr>
          <w:trHeight w:val="20"/>
        </w:trPr>
        <w:tc>
          <w:tcPr>
            <w:tcW w:w="567" w:type="dxa"/>
            <w:vAlign w:val="center"/>
            <w:hideMark/>
          </w:tcPr>
          <w:p w14:paraId="0A4AB8C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59</w:t>
            </w:r>
          </w:p>
        </w:tc>
        <w:tc>
          <w:tcPr>
            <w:tcW w:w="4111" w:type="dxa"/>
            <w:vAlign w:val="center"/>
            <w:hideMark/>
          </w:tcPr>
          <w:p w14:paraId="6F9FDB0C" w14:textId="77777777" w:rsidR="00E95928" w:rsidRPr="000404FD" w:rsidRDefault="00E95928" w:rsidP="00771FA8">
            <w:pPr>
              <w:jc w:val="both"/>
              <w:rPr>
                <w:color w:val="000000"/>
                <w:sz w:val="16"/>
              </w:rPr>
            </w:pPr>
            <w:r w:rsidRPr="000404FD">
              <w:rPr>
                <w:color w:val="000000"/>
                <w:sz w:val="16"/>
              </w:rPr>
              <w:t>Anexo_IV_PdT__CEDESUS.pdf</w:t>
            </w:r>
          </w:p>
        </w:tc>
        <w:tc>
          <w:tcPr>
            <w:tcW w:w="567" w:type="dxa"/>
            <w:vAlign w:val="center"/>
          </w:tcPr>
          <w:p w14:paraId="62A34801" w14:textId="77777777" w:rsidR="00E95928" w:rsidRPr="000404FD" w:rsidRDefault="00E95928" w:rsidP="00771FA8">
            <w:pPr>
              <w:jc w:val="center"/>
              <w:rPr>
                <w:rFonts w:cstheme="minorHAnsi"/>
                <w:color w:val="000000"/>
                <w:sz w:val="16"/>
                <w:szCs w:val="16"/>
              </w:rPr>
            </w:pPr>
            <w:r w:rsidRPr="000404FD">
              <w:rPr>
                <w:rFonts w:cstheme="minorHAnsi"/>
                <w:sz w:val="16"/>
                <w:szCs w:val="16"/>
              </w:rPr>
              <w:t>241</w:t>
            </w:r>
          </w:p>
        </w:tc>
        <w:tc>
          <w:tcPr>
            <w:tcW w:w="4820" w:type="dxa"/>
            <w:vAlign w:val="center"/>
          </w:tcPr>
          <w:p w14:paraId="2D0E36E4" w14:textId="77777777" w:rsidR="00E95928" w:rsidRPr="000404FD" w:rsidRDefault="00E95928" w:rsidP="00771FA8">
            <w:pPr>
              <w:jc w:val="both"/>
              <w:rPr>
                <w:color w:val="000000"/>
                <w:sz w:val="16"/>
                <w:lang w:val="es-CL"/>
              </w:rPr>
            </w:pPr>
            <w:r w:rsidRPr="000404FD">
              <w:rPr>
                <w:sz w:val="16"/>
                <w:szCs w:val="22"/>
                <w:lang w:val="es-ES"/>
              </w:rPr>
              <w:t>Plan Predial Benita Cabrera.docx</w:t>
            </w:r>
          </w:p>
        </w:tc>
      </w:tr>
      <w:tr w:rsidR="00E95928" w:rsidRPr="000404FD" w14:paraId="21C65399" w14:textId="77777777" w:rsidTr="000404FD">
        <w:trPr>
          <w:trHeight w:val="20"/>
        </w:trPr>
        <w:tc>
          <w:tcPr>
            <w:tcW w:w="567" w:type="dxa"/>
            <w:vAlign w:val="center"/>
            <w:hideMark/>
          </w:tcPr>
          <w:p w14:paraId="1A55944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60</w:t>
            </w:r>
          </w:p>
        </w:tc>
        <w:tc>
          <w:tcPr>
            <w:tcW w:w="4111" w:type="dxa"/>
            <w:vAlign w:val="center"/>
            <w:hideMark/>
          </w:tcPr>
          <w:p w14:paraId="60260C5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Anexo_IV_PdT_ADEMA.pdf</w:t>
            </w:r>
          </w:p>
        </w:tc>
        <w:tc>
          <w:tcPr>
            <w:tcW w:w="567" w:type="dxa"/>
            <w:vAlign w:val="center"/>
          </w:tcPr>
          <w:p w14:paraId="2EB4F17A" w14:textId="77777777" w:rsidR="00E95928" w:rsidRPr="000404FD" w:rsidRDefault="00E95928" w:rsidP="00771FA8">
            <w:pPr>
              <w:jc w:val="center"/>
              <w:rPr>
                <w:rFonts w:cstheme="minorHAnsi"/>
                <w:color w:val="000000"/>
                <w:sz w:val="16"/>
                <w:szCs w:val="16"/>
              </w:rPr>
            </w:pPr>
            <w:r w:rsidRPr="000404FD">
              <w:rPr>
                <w:rFonts w:cstheme="minorHAnsi"/>
                <w:sz w:val="16"/>
                <w:szCs w:val="16"/>
              </w:rPr>
              <w:t>242</w:t>
            </w:r>
          </w:p>
        </w:tc>
        <w:tc>
          <w:tcPr>
            <w:tcW w:w="4820" w:type="dxa"/>
            <w:vAlign w:val="center"/>
          </w:tcPr>
          <w:p w14:paraId="6EA096CE" w14:textId="77777777" w:rsidR="00E95928" w:rsidRPr="000404FD" w:rsidRDefault="00E95928" w:rsidP="00771FA8">
            <w:pPr>
              <w:jc w:val="both"/>
              <w:rPr>
                <w:color w:val="000000"/>
                <w:sz w:val="16"/>
                <w:lang w:val="es-CL"/>
              </w:rPr>
            </w:pPr>
            <w:r w:rsidRPr="000404FD">
              <w:rPr>
                <w:sz w:val="16"/>
                <w:szCs w:val="22"/>
                <w:lang w:val="es-ES"/>
              </w:rPr>
              <w:t>PLAN PREDIAL CON ENFOQUE PAISAJE 2018.pdf</w:t>
            </w:r>
          </w:p>
        </w:tc>
      </w:tr>
      <w:tr w:rsidR="00E95928" w:rsidRPr="000404FD" w14:paraId="796B5891" w14:textId="77777777" w:rsidTr="000404FD">
        <w:trPr>
          <w:trHeight w:val="20"/>
        </w:trPr>
        <w:tc>
          <w:tcPr>
            <w:tcW w:w="567" w:type="dxa"/>
            <w:vAlign w:val="center"/>
            <w:hideMark/>
          </w:tcPr>
          <w:p w14:paraId="5081EAA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61</w:t>
            </w:r>
          </w:p>
        </w:tc>
        <w:tc>
          <w:tcPr>
            <w:tcW w:w="4111" w:type="dxa"/>
            <w:vAlign w:val="center"/>
            <w:hideMark/>
          </w:tcPr>
          <w:p w14:paraId="2314BD6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Anexo_IV_PdT_CCCSN.pdf</w:t>
            </w:r>
          </w:p>
        </w:tc>
        <w:tc>
          <w:tcPr>
            <w:tcW w:w="567" w:type="dxa"/>
            <w:vAlign w:val="center"/>
          </w:tcPr>
          <w:p w14:paraId="6DB1CD23" w14:textId="77777777" w:rsidR="00E95928" w:rsidRPr="000404FD" w:rsidRDefault="00E95928" w:rsidP="00771FA8">
            <w:pPr>
              <w:jc w:val="center"/>
              <w:rPr>
                <w:rFonts w:cstheme="minorHAnsi"/>
                <w:color w:val="000000"/>
                <w:sz w:val="16"/>
                <w:szCs w:val="16"/>
              </w:rPr>
            </w:pPr>
            <w:r w:rsidRPr="000404FD">
              <w:rPr>
                <w:rFonts w:cstheme="minorHAnsi"/>
                <w:sz w:val="16"/>
                <w:szCs w:val="16"/>
              </w:rPr>
              <w:t>243</w:t>
            </w:r>
          </w:p>
        </w:tc>
        <w:tc>
          <w:tcPr>
            <w:tcW w:w="4820" w:type="dxa"/>
            <w:vAlign w:val="center"/>
          </w:tcPr>
          <w:p w14:paraId="59179992" w14:textId="77777777" w:rsidR="00E95928" w:rsidRPr="000404FD" w:rsidRDefault="00E95928" w:rsidP="00771FA8">
            <w:pPr>
              <w:jc w:val="both"/>
              <w:rPr>
                <w:color w:val="000000"/>
                <w:sz w:val="16"/>
                <w:lang w:val="es-CL"/>
              </w:rPr>
            </w:pPr>
            <w:r w:rsidRPr="000404FD">
              <w:rPr>
                <w:sz w:val="16"/>
                <w:szCs w:val="22"/>
                <w:lang w:val="es-ES"/>
              </w:rPr>
              <w:t>Plan Predial Ester Salgado.docx</w:t>
            </w:r>
          </w:p>
        </w:tc>
      </w:tr>
      <w:tr w:rsidR="00E95928" w:rsidRPr="000404FD" w14:paraId="553B15EF" w14:textId="77777777" w:rsidTr="000404FD">
        <w:trPr>
          <w:trHeight w:val="20"/>
        </w:trPr>
        <w:tc>
          <w:tcPr>
            <w:tcW w:w="567" w:type="dxa"/>
            <w:vAlign w:val="center"/>
            <w:hideMark/>
          </w:tcPr>
          <w:p w14:paraId="2631AD6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62</w:t>
            </w:r>
          </w:p>
        </w:tc>
        <w:tc>
          <w:tcPr>
            <w:tcW w:w="4111" w:type="dxa"/>
            <w:vAlign w:val="center"/>
            <w:hideMark/>
          </w:tcPr>
          <w:p w14:paraId="5AD65D00" w14:textId="77777777" w:rsidR="00E95928" w:rsidRPr="000404FD" w:rsidRDefault="00E95928" w:rsidP="00771FA8">
            <w:pPr>
              <w:jc w:val="both"/>
              <w:rPr>
                <w:color w:val="000000"/>
                <w:sz w:val="16"/>
                <w:lang w:val="es-CL"/>
              </w:rPr>
            </w:pPr>
            <w:r w:rsidRPr="000404FD">
              <w:rPr>
                <w:color w:val="000000"/>
                <w:sz w:val="16"/>
                <w:szCs w:val="22"/>
                <w:lang w:val="es-ES"/>
              </w:rPr>
              <w:t>Anexo_IV_Proyecto_Humedal_12062019.pdf</w:t>
            </w:r>
          </w:p>
        </w:tc>
        <w:tc>
          <w:tcPr>
            <w:tcW w:w="567" w:type="dxa"/>
            <w:vAlign w:val="center"/>
          </w:tcPr>
          <w:p w14:paraId="6CBAAA41" w14:textId="77777777" w:rsidR="00E95928" w:rsidRPr="000404FD" w:rsidRDefault="00E95928" w:rsidP="00771FA8">
            <w:pPr>
              <w:jc w:val="center"/>
              <w:rPr>
                <w:rFonts w:cstheme="minorHAnsi"/>
                <w:color w:val="000000"/>
                <w:sz w:val="16"/>
                <w:szCs w:val="16"/>
              </w:rPr>
            </w:pPr>
            <w:r w:rsidRPr="000404FD">
              <w:rPr>
                <w:rFonts w:cstheme="minorHAnsi"/>
                <w:sz w:val="16"/>
                <w:szCs w:val="16"/>
              </w:rPr>
              <w:t>244</w:t>
            </w:r>
          </w:p>
        </w:tc>
        <w:tc>
          <w:tcPr>
            <w:tcW w:w="4820" w:type="dxa"/>
            <w:vAlign w:val="center"/>
          </w:tcPr>
          <w:p w14:paraId="502276F9" w14:textId="77777777" w:rsidR="00E95928" w:rsidRPr="000404FD" w:rsidRDefault="00E95928" w:rsidP="00771FA8">
            <w:pPr>
              <w:jc w:val="both"/>
              <w:rPr>
                <w:color w:val="000000"/>
                <w:sz w:val="16"/>
                <w:lang w:val="es-CL"/>
              </w:rPr>
            </w:pPr>
            <w:r w:rsidRPr="000404FD">
              <w:rPr>
                <w:sz w:val="16"/>
                <w:szCs w:val="22"/>
                <w:lang w:val="es-ES"/>
              </w:rPr>
              <w:t>Plan Predial Feliciano Venegas.docx</w:t>
            </w:r>
          </w:p>
        </w:tc>
      </w:tr>
      <w:tr w:rsidR="00E95928" w:rsidRPr="000404FD" w14:paraId="07760457" w14:textId="77777777" w:rsidTr="000404FD">
        <w:trPr>
          <w:trHeight w:val="20"/>
        </w:trPr>
        <w:tc>
          <w:tcPr>
            <w:tcW w:w="567" w:type="dxa"/>
            <w:vAlign w:val="center"/>
            <w:hideMark/>
          </w:tcPr>
          <w:p w14:paraId="56C545B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63</w:t>
            </w:r>
          </w:p>
        </w:tc>
        <w:tc>
          <w:tcPr>
            <w:tcW w:w="4111" w:type="dxa"/>
            <w:vAlign w:val="center"/>
            <w:hideMark/>
          </w:tcPr>
          <w:p w14:paraId="691174A5" w14:textId="77777777" w:rsidR="00E95928" w:rsidRPr="000404FD" w:rsidRDefault="00E95928" w:rsidP="00771FA8">
            <w:pPr>
              <w:jc w:val="both"/>
              <w:rPr>
                <w:color w:val="000000"/>
                <w:sz w:val="16"/>
                <w:lang w:val="es-CL"/>
              </w:rPr>
            </w:pPr>
            <w:r w:rsidRPr="000404FD">
              <w:rPr>
                <w:color w:val="000000"/>
                <w:sz w:val="16"/>
                <w:szCs w:val="22"/>
                <w:lang w:val="es-ES"/>
              </w:rPr>
              <w:t>Anexo_IV_Proyecto_Pejerrey_v09052017.pdf</w:t>
            </w:r>
          </w:p>
        </w:tc>
        <w:tc>
          <w:tcPr>
            <w:tcW w:w="567" w:type="dxa"/>
            <w:vAlign w:val="center"/>
          </w:tcPr>
          <w:p w14:paraId="5DB4C9FD" w14:textId="77777777" w:rsidR="00E95928" w:rsidRPr="000404FD" w:rsidRDefault="00E95928" w:rsidP="00771FA8">
            <w:pPr>
              <w:jc w:val="center"/>
              <w:rPr>
                <w:rFonts w:cstheme="minorHAnsi"/>
                <w:color w:val="000000"/>
                <w:sz w:val="16"/>
                <w:szCs w:val="16"/>
              </w:rPr>
            </w:pPr>
            <w:r w:rsidRPr="000404FD">
              <w:rPr>
                <w:rFonts w:cstheme="minorHAnsi"/>
                <w:sz w:val="16"/>
                <w:szCs w:val="16"/>
              </w:rPr>
              <w:t>245</w:t>
            </w:r>
          </w:p>
        </w:tc>
        <w:tc>
          <w:tcPr>
            <w:tcW w:w="4820" w:type="dxa"/>
            <w:vAlign w:val="center"/>
          </w:tcPr>
          <w:p w14:paraId="7BB5C5E6" w14:textId="77777777" w:rsidR="00E95928" w:rsidRPr="000404FD" w:rsidRDefault="00E95928" w:rsidP="00771FA8">
            <w:pPr>
              <w:jc w:val="both"/>
              <w:rPr>
                <w:color w:val="000000"/>
                <w:sz w:val="16"/>
                <w:lang w:val="es-CL"/>
              </w:rPr>
            </w:pPr>
            <w:r w:rsidRPr="000404FD">
              <w:rPr>
                <w:sz w:val="16"/>
                <w:szCs w:val="22"/>
                <w:lang w:val="es-ES"/>
              </w:rPr>
              <w:t>Plan Predial Fernando Durán.docx</w:t>
            </w:r>
          </w:p>
        </w:tc>
      </w:tr>
      <w:tr w:rsidR="00E95928" w:rsidRPr="000404FD" w14:paraId="7A5B1D1F" w14:textId="77777777" w:rsidTr="000404FD">
        <w:trPr>
          <w:trHeight w:val="20"/>
        </w:trPr>
        <w:tc>
          <w:tcPr>
            <w:tcW w:w="567" w:type="dxa"/>
            <w:vAlign w:val="center"/>
            <w:hideMark/>
          </w:tcPr>
          <w:p w14:paraId="559133C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64</w:t>
            </w:r>
          </w:p>
        </w:tc>
        <w:tc>
          <w:tcPr>
            <w:tcW w:w="4111" w:type="dxa"/>
            <w:vAlign w:val="center"/>
            <w:hideMark/>
          </w:tcPr>
          <w:p w14:paraId="3E7C3FA5" w14:textId="77777777" w:rsidR="00E95928" w:rsidRPr="000404FD" w:rsidRDefault="00E95928" w:rsidP="00771FA8">
            <w:pPr>
              <w:jc w:val="both"/>
              <w:rPr>
                <w:color w:val="000000"/>
                <w:sz w:val="16"/>
                <w:lang w:val="es-CL"/>
              </w:rPr>
            </w:pPr>
            <w:r w:rsidRPr="000404FD">
              <w:rPr>
                <w:color w:val="000000"/>
                <w:sz w:val="16"/>
                <w:szCs w:val="22"/>
                <w:lang w:val="es-ES"/>
              </w:rPr>
              <w:t>Anexo_IV_Proyecto_PQ_23032018.pdf</w:t>
            </w:r>
          </w:p>
        </w:tc>
        <w:tc>
          <w:tcPr>
            <w:tcW w:w="567" w:type="dxa"/>
            <w:vAlign w:val="center"/>
          </w:tcPr>
          <w:p w14:paraId="3FA27B6D" w14:textId="77777777" w:rsidR="00E95928" w:rsidRPr="000404FD" w:rsidRDefault="00E95928" w:rsidP="00771FA8">
            <w:pPr>
              <w:jc w:val="center"/>
              <w:rPr>
                <w:rFonts w:cstheme="minorHAnsi"/>
                <w:color w:val="000000"/>
                <w:sz w:val="16"/>
                <w:szCs w:val="16"/>
              </w:rPr>
            </w:pPr>
            <w:r w:rsidRPr="000404FD">
              <w:rPr>
                <w:rFonts w:cstheme="minorHAnsi"/>
                <w:sz w:val="16"/>
                <w:szCs w:val="16"/>
              </w:rPr>
              <w:t>246</w:t>
            </w:r>
          </w:p>
        </w:tc>
        <w:tc>
          <w:tcPr>
            <w:tcW w:w="4820" w:type="dxa"/>
            <w:vAlign w:val="center"/>
          </w:tcPr>
          <w:p w14:paraId="5765E04F"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Plan </w:t>
            </w:r>
            <w:proofErr w:type="spellStart"/>
            <w:r w:rsidRPr="000404FD">
              <w:rPr>
                <w:rFonts w:cstheme="minorHAnsi"/>
                <w:sz w:val="16"/>
                <w:szCs w:val="16"/>
              </w:rPr>
              <w:t>Predial</w:t>
            </w:r>
            <w:proofErr w:type="spellEnd"/>
            <w:r w:rsidRPr="000404FD">
              <w:rPr>
                <w:rFonts w:cstheme="minorHAnsi"/>
                <w:sz w:val="16"/>
                <w:szCs w:val="16"/>
              </w:rPr>
              <w:t xml:space="preserve"> Karen Aguilera.docx</w:t>
            </w:r>
          </w:p>
        </w:tc>
      </w:tr>
      <w:tr w:rsidR="00E95928" w:rsidRPr="000404FD" w14:paraId="55502573" w14:textId="77777777" w:rsidTr="000404FD">
        <w:trPr>
          <w:trHeight w:val="20"/>
        </w:trPr>
        <w:tc>
          <w:tcPr>
            <w:tcW w:w="567" w:type="dxa"/>
            <w:vAlign w:val="center"/>
            <w:hideMark/>
          </w:tcPr>
          <w:p w14:paraId="14793A1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65</w:t>
            </w:r>
          </w:p>
        </w:tc>
        <w:tc>
          <w:tcPr>
            <w:tcW w:w="4111" w:type="dxa"/>
            <w:vAlign w:val="center"/>
            <w:hideMark/>
          </w:tcPr>
          <w:p w14:paraId="09B5E903" w14:textId="77777777" w:rsidR="00E95928" w:rsidRPr="000404FD" w:rsidRDefault="00E95928" w:rsidP="00771FA8">
            <w:pPr>
              <w:jc w:val="both"/>
              <w:rPr>
                <w:color w:val="000000"/>
                <w:sz w:val="16"/>
                <w:lang w:val="es-CL"/>
              </w:rPr>
            </w:pPr>
            <w:r w:rsidRPr="000404FD">
              <w:rPr>
                <w:color w:val="000000"/>
                <w:sz w:val="16"/>
                <w:szCs w:val="22"/>
                <w:lang w:val="es-ES"/>
              </w:rPr>
              <w:t>Anexo_IV_Proyecto_ValleAlegre_03012019.pdf</w:t>
            </w:r>
          </w:p>
        </w:tc>
        <w:tc>
          <w:tcPr>
            <w:tcW w:w="567" w:type="dxa"/>
            <w:vAlign w:val="center"/>
          </w:tcPr>
          <w:p w14:paraId="22B8C01B" w14:textId="77777777" w:rsidR="00E95928" w:rsidRPr="000404FD" w:rsidRDefault="00E95928" w:rsidP="00771FA8">
            <w:pPr>
              <w:jc w:val="center"/>
              <w:rPr>
                <w:rFonts w:cstheme="minorHAnsi"/>
                <w:color w:val="000000"/>
                <w:sz w:val="16"/>
                <w:szCs w:val="16"/>
              </w:rPr>
            </w:pPr>
            <w:r w:rsidRPr="000404FD">
              <w:rPr>
                <w:rFonts w:cstheme="minorHAnsi"/>
                <w:sz w:val="16"/>
                <w:szCs w:val="16"/>
              </w:rPr>
              <w:t>247</w:t>
            </w:r>
          </w:p>
        </w:tc>
        <w:tc>
          <w:tcPr>
            <w:tcW w:w="4820" w:type="dxa"/>
            <w:vAlign w:val="center"/>
          </w:tcPr>
          <w:p w14:paraId="24AE7F23" w14:textId="77777777" w:rsidR="00E95928" w:rsidRPr="000404FD" w:rsidRDefault="00E95928" w:rsidP="00771FA8">
            <w:pPr>
              <w:jc w:val="both"/>
              <w:rPr>
                <w:color w:val="000000"/>
                <w:sz w:val="16"/>
                <w:lang w:val="es-CL"/>
              </w:rPr>
            </w:pPr>
            <w:r w:rsidRPr="000404FD">
              <w:rPr>
                <w:sz w:val="16"/>
                <w:szCs w:val="22"/>
                <w:lang w:val="es-ES"/>
              </w:rPr>
              <w:t>Plan Predial Lidia Ormeño.docx</w:t>
            </w:r>
          </w:p>
        </w:tc>
      </w:tr>
      <w:tr w:rsidR="00E95928" w:rsidRPr="000404FD" w14:paraId="3B9919D9" w14:textId="77777777" w:rsidTr="000404FD">
        <w:trPr>
          <w:trHeight w:val="20"/>
        </w:trPr>
        <w:tc>
          <w:tcPr>
            <w:tcW w:w="567" w:type="dxa"/>
            <w:vAlign w:val="center"/>
            <w:hideMark/>
          </w:tcPr>
          <w:p w14:paraId="7EB98E6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66</w:t>
            </w:r>
          </w:p>
        </w:tc>
        <w:tc>
          <w:tcPr>
            <w:tcW w:w="4111" w:type="dxa"/>
            <w:vAlign w:val="center"/>
            <w:hideMark/>
          </w:tcPr>
          <w:p w14:paraId="2F991F9F" w14:textId="77777777" w:rsidR="00E95928" w:rsidRPr="000404FD" w:rsidRDefault="00E95928" w:rsidP="00771FA8">
            <w:pPr>
              <w:jc w:val="both"/>
              <w:rPr>
                <w:color w:val="000000"/>
                <w:sz w:val="16"/>
                <w:lang w:val="es-CL"/>
              </w:rPr>
            </w:pPr>
            <w:r w:rsidRPr="000404FD">
              <w:rPr>
                <w:color w:val="000000"/>
                <w:sz w:val="16"/>
                <w:szCs w:val="22"/>
                <w:lang w:val="es-ES"/>
              </w:rPr>
              <w:t>Anexo_IV_Proyecto_VegadeSalas_v09052017.pdf</w:t>
            </w:r>
          </w:p>
        </w:tc>
        <w:tc>
          <w:tcPr>
            <w:tcW w:w="567" w:type="dxa"/>
            <w:vAlign w:val="center"/>
          </w:tcPr>
          <w:p w14:paraId="205EE9B6" w14:textId="77777777" w:rsidR="00E95928" w:rsidRPr="000404FD" w:rsidRDefault="00E95928" w:rsidP="00771FA8">
            <w:pPr>
              <w:jc w:val="center"/>
              <w:rPr>
                <w:rFonts w:cstheme="minorHAnsi"/>
                <w:color w:val="000000"/>
                <w:sz w:val="16"/>
                <w:szCs w:val="16"/>
              </w:rPr>
            </w:pPr>
            <w:r w:rsidRPr="000404FD">
              <w:rPr>
                <w:rFonts w:cstheme="minorHAnsi"/>
                <w:sz w:val="16"/>
                <w:szCs w:val="16"/>
              </w:rPr>
              <w:t>248</w:t>
            </w:r>
          </w:p>
        </w:tc>
        <w:tc>
          <w:tcPr>
            <w:tcW w:w="4820" w:type="dxa"/>
            <w:vAlign w:val="center"/>
          </w:tcPr>
          <w:p w14:paraId="7438A183" w14:textId="77777777" w:rsidR="00E95928" w:rsidRPr="000404FD" w:rsidRDefault="00E95928" w:rsidP="00771FA8">
            <w:pPr>
              <w:jc w:val="both"/>
              <w:rPr>
                <w:color w:val="000000"/>
                <w:sz w:val="16"/>
                <w:lang w:val="es-CL"/>
              </w:rPr>
            </w:pPr>
            <w:r w:rsidRPr="000404FD">
              <w:rPr>
                <w:sz w:val="16"/>
                <w:szCs w:val="22"/>
                <w:lang w:val="es-ES"/>
              </w:rPr>
              <w:t>Plan Predial Luisa Silva.docx</w:t>
            </w:r>
          </w:p>
        </w:tc>
      </w:tr>
      <w:tr w:rsidR="00E95928" w:rsidRPr="000404FD" w14:paraId="51F8227B" w14:textId="77777777" w:rsidTr="000404FD">
        <w:trPr>
          <w:trHeight w:val="20"/>
        </w:trPr>
        <w:tc>
          <w:tcPr>
            <w:tcW w:w="567" w:type="dxa"/>
            <w:vAlign w:val="center"/>
            <w:hideMark/>
          </w:tcPr>
          <w:p w14:paraId="7B816C0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67</w:t>
            </w:r>
          </w:p>
        </w:tc>
        <w:tc>
          <w:tcPr>
            <w:tcW w:w="4111" w:type="dxa"/>
            <w:vAlign w:val="center"/>
            <w:hideMark/>
          </w:tcPr>
          <w:p w14:paraId="2F1A2C5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Anexo1_CDS_06122018.pdf</w:t>
            </w:r>
          </w:p>
        </w:tc>
        <w:tc>
          <w:tcPr>
            <w:tcW w:w="567" w:type="dxa"/>
            <w:vAlign w:val="center"/>
          </w:tcPr>
          <w:p w14:paraId="1A242A13" w14:textId="77777777" w:rsidR="00E95928" w:rsidRPr="000404FD" w:rsidRDefault="00E95928" w:rsidP="00771FA8">
            <w:pPr>
              <w:jc w:val="center"/>
              <w:rPr>
                <w:rFonts w:cstheme="minorHAnsi"/>
                <w:color w:val="000000"/>
                <w:sz w:val="16"/>
                <w:szCs w:val="16"/>
              </w:rPr>
            </w:pPr>
            <w:r w:rsidRPr="000404FD">
              <w:rPr>
                <w:rFonts w:cstheme="minorHAnsi"/>
                <w:sz w:val="16"/>
                <w:szCs w:val="16"/>
              </w:rPr>
              <w:t>249</w:t>
            </w:r>
          </w:p>
        </w:tc>
        <w:tc>
          <w:tcPr>
            <w:tcW w:w="4820" w:type="dxa"/>
            <w:vAlign w:val="center"/>
          </w:tcPr>
          <w:p w14:paraId="786EE946" w14:textId="77777777" w:rsidR="00E95928" w:rsidRPr="000404FD" w:rsidRDefault="00E95928" w:rsidP="00771FA8">
            <w:pPr>
              <w:jc w:val="both"/>
              <w:rPr>
                <w:color w:val="000000"/>
                <w:sz w:val="16"/>
                <w:lang w:val="es-CL"/>
              </w:rPr>
            </w:pPr>
            <w:r w:rsidRPr="000404FD">
              <w:rPr>
                <w:sz w:val="16"/>
                <w:szCs w:val="22"/>
                <w:lang w:val="es-ES"/>
              </w:rPr>
              <w:t>Plan Predial Marta Sepúlveda.docx</w:t>
            </w:r>
          </w:p>
        </w:tc>
      </w:tr>
      <w:tr w:rsidR="00E95928" w:rsidRPr="000404FD" w14:paraId="1B734E8A" w14:textId="77777777" w:rsidTr="000404FD">
        <w:trPr>
          <w:trHeight w:val="20"/>
        </w:trPr>
        <w:tc>
          <w:tcPr>
            <w:tcW w:w="567" w:type="dxa"/>
            <w:vAlign w:val="center"/>
            <w:hideMark/>
          </w:tcPr>
          <w:p w14:paraId="374FB2D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68</w:t>
            </w:r>
          </w:p>
        </w:tc>
        <w:tc>
          <w:tcPr>
            <w:tcW w:w="4111" w:type="dxa"/>
            <w:vAlign w:val="center"/>
            <w:hideMark/>
          </w:tcPr>
          <w:p w14:paraId="078D642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Anexo1_CDS_GEFCMS_05052020.pdf</w:t>
            </w:r>
          </w:p>
        </w:tc>
        <w:tc>
          <w:tcPr>
            <w:tcW w:w="567" w:type="dxa"/>
            <w:vAlign w:val="center"/>
          </w:tcPr>
          <w:p w14:paraId="56484240" w14:textId="77777777" w:rsidR="00E95928" w:rsidRPr="000404FD" w:rsidRDefault="00E95928" w:rsidP="00771FA8">
            <w:pPr>
              <w:jc w:val="center"/>
              <w:rPr>
                <w:rFonts w:cstheme="minorHAnsi"/>
                <w:color w:val="000000"/>
                <w:sz w:val="16"/>
                <w:szCs w:val="16"/>
              </w:rPr>
            </w:pPr>
            <w:r w:rsidRPr="000404FD">
              <w:rPr>
                <w:rFonts w:cstheme="minorHAnsi"/>
                <w:sz w:val="16"/>
                <w:szCs w:val="16"/>
              </w:rPr>
              <w:t>250</w:t>
            </w:r>
          </w:p>
        </w:tc>
        <w:tc>
          <w:tcPr>
            <w:tcW w:w="4820" w:type="dxa"/>
            <w:vAlign w:val="center"/>
          </w:tcPr>
          <w:p w14:paraId="2D22646C"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Plan </w:t>
            </w:r>
            <w:proofErr w:type="spellStart"/>
            <w:r w:rsidRPr="000404FD">
              <w:rPr>
                <w:rFonts w:cstheme="minorHAnsi"/>
                <w:sz w:val="16"/>
                <w:szCs w:val="16"/>
              </w:rPr>
              <w:t>Predial</w:t>
            </w:r>
            <w:proofErr w:type="spellEnd"/>
            <w:r w:rsidRPr="000404FD">
              <w:rPr>
                <w:rFonts w:cstheme="minorHAnsi"/>
                <w:sz w:val="16"/>
                <w:szCs w:val="16"/>
              </w:rPr>
              <w:t xml:space="preserve"> Nancy Muñoz.docx</w:t>
            </w:r>
          </w:p>
        </w:tc>
      </w:tr>
      <w:tr w:rsidR="00E95928" w:rsidRPr="00CA7BD1" w14:paraId="37EE5FBF" w14:textId="77777777" w:rsidTr="000404FD">
        <w:trPr>
          <w:trHeight w:val="20"/>
        </w:trPr>
        <w:tc>
          <w:tcPr>
            <w:tcW w:w="567" w:type="dxa"/>
            <w:vAlign w:val="center"/>
            <w:hideMark/>
          </w:tcPr>
          <w:p w14:paraId="3198CCA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69</w:t>
            </w:r>
          </w:p>
        </w:tc>
        <w:tc>
          <w:tcPr>
            <w:tcW w:w="4111" w:type="dxa"/>
            <w:vAlign w:val="center"/>
            <w:hideMark/>
          </w:tcPr>
          <w:p w14:paraId="4DF0690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Anexo1_Informe_2017_CDS_30012018.pdf</w:t>
            </w:r>
          </w:p>
        </w:tc>
        <w:tc>
          <w:tcPr>
            <w:tcW w:w="567" w:type="dxa"/>
            <w:vAlign w:val="center"/>
          </w:tcPr>
          <w:p w14:paraId="1AF91DA3" w14:textId="77777777" w:rsidR="00E95928" w:rsidRPr="000404FD" w:rsidRDefault="00E95928" w:rsidP="00771FA8">
            <w:pPr>
              <w:jc w:val="center"/>
              <w:rPr>
                <w:rFonts w:cstheme="minorHAnsi"/>
                <w:color w:val="000000"/>
                <w:sz w:val="16"/>
                <w:szCs w:val="16"/>
              </w:rPr>
            </w:pPr>
            <w:r w:rsidRPr="000404FD">
              <w:rPr>
                <w:rFonts w:cstheme="minorHAnsi"/>
                <w:sz w:val="16"/>
                <w:szCs w:val="16"/>
              </w:rPr>
              <w:t>251</w:t>
            </w:r>
          </w:p>
        </w:tc>
        <w:tc>
          <w:tcPr>
            <w:tcW w:w="4820" w:type="dxa"/>
            <w:vAlign w:val="center"/>
          </w:tcPr>
          <w:p w14:paraId="61F2BA9F"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Plan </w:t>
            </w:r>
            <w:proofErr w:type="spellStart"/>
            <w:r w:rsidRPr="000404FD">
              <w:rPr>
                <w:rFonts w:cstheme="minorHAnsi"/>
                <w:sz w:val="16"/>
                <w:szCs w:val="16"/>
              </w:rPr>
              <w:t>Predial</w:t>
            </w:r>
            <w:proofErr w:type="spellEnd"/>
            <w:r w:rsidRPr="000404FD">
              <w:rPr>
                <w:rFonts w:cstheme="minorHAnsi"/>
                <w:sz w:val="16"/>
                <w:szCs w:val="16"/>
              </w:rPr>
              <w:t xml:space="preserve"> </w:t>
            </w:r>
            <w:proofErr w:type="spellStart"/>
            <w:r w:rsidRPr="000404FD">
              <w:rPr>
                <w:rFonts w:cstheme="minorHAnsi"/>
                <w:sz w:val="16"/>
                <w:szCs w:val="16"/>
              </w:rPr>
              <w:t>Oldinia</w:t>
            </w:r>
            <w:proofErr w:type="spellEnd"/>
            <w:r w:rsidRPr="000404FD">
              <w:rPr>
                <w:rFonts w:cstheme="minorHAnsi"/>
                <w:sz w:val="16"/>
                <w:szCs w:val="16"/>
              </w:rPr>
              <w:t xml:space="preserve"> San Martin.docx</w:t>
            </w:r>
          </w:p>
        </w:tc>
      </w:tr>
      <w:tr w:rsidR="00E95928" w:rsidRPr="000404FD" w14:paraId="43AC0D70" w14:textId="77777777" w:rsidTr="000404FD">
        <w:trPr>
          <w:trHeight w:val="20"/>
        </w:trPr>
        <w:tc>
          <w:tcPr>
            <w:tcW w:w="567" w:type="dxa"/>
            <w:vAlign w:val="center"/>
            <w:hideMark/>
          </w:tcPr>
          <w:p w14:paraId="4EDBF12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70</w:t>
            </w:r>
          </w:p>
        </w:tc>
        <w:tc>
          <w:tcPr>
            <w:tcW w:w="4111" w:type="dxa"/>
            <w:vAlign w:val="center"/>
            <w:hideMark/>
          </w:tcPr>
          <w:p w14:paraId="66BEA1E1" w14:textId="77777777" w:rsidR="00E95928" w:rsidRPr="000404FD" w:rsidRDefault="00E95928" w:rsidP="00771FA8">
            <w:pPr>
              <w:jc w:val="both"/>
              <w:rPr>
                <w:color w:val="000000"/>
                <w:sz w:val="16"/>
                <w:lang w:val="pt-BR"/>
              </w:rPr>
            </w:pPr>
            <w:r w:rsidRPr="000404FD">
              <w:rPr>
                <w:color w:val="000000"/>
                <w:sz w:val="16"/>
                <w:lang w:val="pt-BR"/>
              </w:rPr>
              <w:t>Anexo1_Resultados_IET_CDS_07032018.pdf</w:t>
            </w:r>
          </w:p>
        </w:tc>
        <w:tc>
          <w:tcPr>
            <w:tcW w:w="567" w:type="dxa"/>
            <w:vAlign w:val="center"/>
          </w:tcPr>
          <w:p w14:paraId="3A553098" w14:textId="77777777" w:rsidR="00E95928" w:rsidRPr="000404FD" w:rsidRDefault="00E95928" w:rsidP="00771FA8">
            <w:pPr>
              <w:jc w:val="center"/>
              <w:rPr>
                <w:rFonts w:cstheme="minorHAnsi"/>
                <w:color w:val="000000"/>
                <w:sz w:val="16"/>
                <w:szCs w:val="16"/>
              </w:rPr>
            </w:pPr>
            <w:r w:rsidRPr="000404FD">
              <w:rPr>
                <w:rFonts w:cstheme="minorHAnsi"/>
                <w:sz w:val="16"/>
                <w:szCs w:val="16"/>
              </w:rPr>
              <w:t>252</w:t>
            </w:r>
          </w:p>
        </w:tc>
        <w:tc>
          <w:tcPr>
            <w:tcW w:w="4820" w:type="dxa"/>
            <w:vAlign w:val="center"/>
          </w:tcPr>
          <w:p w14:paraId="71361AB9" w14:textId="77777777" w:rsidR="00E95928" w:rsidRPr="000404FD" w:rsidRDefault="00E95928" w:rsidP="00771FA8">
            <w:pPr>
              <w:jc w:val="both"/>
              <w:rPr>
                <w:color w:val="000000"/>
                <w:sz w:val="16"/>
                <w:lang w:val="es-CL"/>
              </w:rPr>
            </w:pPr>
            <w:r w:rsidRPr="000404FD">
              <w:rPr>
                <w:sz w:val="16"/>
                <w:szCs w:val="22"/>
                <w:lang w:val="es-ES"/>
              </w:rPr>
              <w:t>Plan Predial Olga Ulloa.docx</w:t>
            </w:r>
          </w:p>
        </w:tc>
      </w:tr>
      <w:tr w:rsidR="00E95928" w:rsidRPr="000404FD" w14:paraId="04D78E02" w14:textId="77777777" w:rsidTr="000404FD">
        <w:trPr>
          <w:trHeight w:val="20"/>
        </w:trPr>
        <w:tc>
          <w:tcPr>
            <w:tcW w:w="567" w:type="dxa"/>
            <w:vAlign w:val="center"/>
            <w:hideMark/>
          </w:tcPr>
          <w:p w14:paraId="3A8C609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71</w:t>
            </w:r>
          </w:p>
        </w:tc>
        <w:tc>
          <w:tcPr>
            <w:tcW w:w="4111" w:type="dxa"/>
            <w:vAlign w:val="center"/>
            <w:hideMark/>
          </w:tcPr>
          <w:p w14:paraId="366392E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Anexo2_AsistenciaCDS_06122018.pdf</w:t>
            </w:r>
          </w:p>
        </w:tc>
        <w:tc>
          <w:tcPr>
            <w:tcW w:w="567" w:type="dxa"/>
            <w:vAlign w:val="center"/>
          </w:tcPr>
          <w:p w14:paraId="25083570" w14:textId="77777777" w:rsidR="00E95928" w:rsidRPr="000404FD" w:rsidRDefault="00E95928" w:rsidP="00771FA8">
            <w:pPr>
              <w:jc w:val="center"/>
              <w:rPr>
                <w:rFonts w:cstheme="minorHAnsi"/>
                <w:color w:val="000000"/>
                <w:sz w:val="16"/>
                <w:szCs w:val="16"/>
              </w:rPr>
            </w:pPr>
            <w:r w:rsidRPr="000404FD">
              <w:rPr>
                <w:rFonts w:cstheme="minorHAnsi"/>
                <w:sz w:val="16"/>
                <w:szCs w:val="16"/>
              </w:rPr>
              <w:t>253</w:t>
            </w:r>
          </w:p>
        </w:tc>
        <w:tc>
          <w:tcPr>
            <w:tcW w:w="4820" w:type="dxa"/>
            <w:vAlign w:val="center"/>
          </w:tcPr>
          <w:p w14:paraId="46F6CB06" w14:textId="77777777" w:rsidR="00E95928" w:rsidRPr="000404FD" w:rsidRDefault="00E95928" w:rsidP="00771FA8">
            <w:pPr>
              <w:jc w:val="both"/>
              <w:rPr>
                <w:color w:val="000000"/>
                <w:sz w:val="16"/>
                <w:lang w:val="es-CL"/>
              </w:rPr>
            </w:pPr>
            <w:r w:rsidRPr="000404FD">
              <w:rPr>
                <w:sz w:val="16"/>
                <w:szCs w:val="22"/>
                <w:lang w:val="es-ES"/>
              </w:rPr>
              <w:t xml:space="preserve">Plan Predial </w:t>
            </w:r>
            <w:proofErr w:type="spellStart"/>
            <w:r w:rsidRPr="000404FD">
              <w:rPr>
                <w:sz w:val="16"/>
                <w:szCs w:val="22"/>
                <w:lang w:val="es-ES"/>
              </w:rPr>
              <w:t>OScar</w:t>
            </w:r>
            <w:proofErr w:type="spellEnd"/>
            <w:r w:rsidRPr="000404FD">
              <w:rPr>
                <w:sz w:val="16"/>
                <w:szCs w:val="22"/>
                <w:lang w:val="es-ES"/>
              </w:rPr>
              <w:t xml:space="preserve"> Leiva.docx</w:t>
            </w:r>
          </w:p>
        </w:tc>
      </w:tr>
      <w:tr w:rsidR="00E95928" w:rsidRPr="000404FD" w14:paraId="446E7DEC" w14:textId="77777777" w:rsidTr="000404FD">
        <w:trPr>
          <w:trHeight w:val="20"/>
        </w:trPr>
        <w:tc>
          <w:tcPr>
            <w:tcW w:w="567" w:type="dxa"/>
            <w:vAlign w:val="center"/>
            <w:hideMark/>
          </w:tcPr>
          <w:p w14:paraId="5C6F9A9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72</w:t>
            </w:r>
          </w:p>
        </w:tc>
        <w:tc>
          <w:tcPr>
            <w:tcW w:w="4111" w:type="dxa"/>
            <w:vAlign w:val="center"/>
            <w:hideMark/>
          </w:tcPr>
          <w:p w14:paraId="408BB2E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Anexo2_Avances_IET_CDS_30012018.pdf</w:t>
            </w:r>
          </w:p>
        </w:tc>
        <w:tc>
          <w:tcPr>
            <w:tcW w:w="567" w:type="dxa"/>
            <w:vAlign w:val="center"/>
          </w:tcPr>
          <w:p w14:paraId="4A5C4740" w14:textId="77777777" w:rsidR="00E95928" w:rsidRPr="000404FD" w:rsidRDefault="00E95928" w:rsidP="00771FA8">
            <w:pPr>
              <w:jc w:val="center"/>
              <w:rPr>
                <w:rFonts w:cstheme="minorHAnsi"/>
                <w:color w:val="000000"/>
                <w:sz w:val="16"/>
                <w:szCs w:val="16"/>
              </w:rPr>
            </w:pPr>
            <w:r w:rsidRPr="000404FD">
              <w:rPr>
                <w:rFonts w:cstheme="minorHAnsi"/>
                <w:sz w:val="16"/>
                <w:szCs w:val="16"/>
              </w:rPr>
              <w:t>254</w:t>
            </w:r>
          </w:p>
        </w:tc>
        <w:tc>
          <w:tcPr>
            <w:tcW w:w="4820" w:type="dxa"/>
            <w:vAlign w:val="center"/>
          </w:tcPr>
          <w:p w14:paraId="51264694" w14:textId="77777777" w:rsidR="00E95928" w:rsidRPr="000404FD" w:rsidRDefault="00E95928" w:rsidP="00771FA8">
            <w:pPr>
              <w:jc w:val="both"/>
              <w:rPr>
                <w:color w:val="000000"/>
                <w:sz w:val="16"/>
                <w:lang w:val="es-CL"/>
              </w:rPr>
            </w:pPr>
            <w:r w:rsidRPr="000404FD">
              <w:rPr>
                <w:sz w:val="16"/>
                <w:szCs w:val="22"/>
                <w:lang w:val="es-ES"/>
              </w:rPr>
              <w:t>Plan Predial Ricardo Medina.docx</w:t>
            </w:r>
          </w:p>
        </w:tc>
      </w:tr>
      <w:tr w:rsidR="00E95928" w:rsidRPr="000404FD" w14:paraId="04ADAC1F" w14:textId="77777777" w:rsidTr="000404FD">
        <w:trPr>
          <w:trHeight w:val="20"/>
        </w:trPr>
        <w:tc>
          <w:tcPr>
            <w:tcW w:w="567" w:type="dxa"/>
            <w:vAlign w:val="center"/>
            <w:hideMark/>
          </w:tcPr>
          <w:p w14:paraId="5DE19EA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73</w:t>
            </w:r>
          </w:p>
        </w:tc>
        <w:tc>
          <w:tcPr>
            <w:tcW w:w="4111" w:type="dxa"/>
            <w:vAlign w:val="center"/>
            <w:hideMark/>
          </w:tcPr>
          <w:p w14:paraId="338F3C7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Anexo2_CDS_GEFCMS_05052020.pdf</w:t>
            </w:r>
          </w:p>
        </w:tc>
        <w:tc>
          <w:tcPr>
            <w:tcW w:w="567" w:type="dxa"/>
            <w:vAlign w:val="center"/>
          </w:tcPr>
          <w:p w14:paraId="190E6623" w14:textId="77777777" w:rsidR="00E95928" w:rsidRPr="000404FD" w:rsidRDefault="00E95928" w:rsidP="00771FA8">
            <w:pPr>
              <w:jc w:val="center"/>
              <w:rPr>
                <w:rFonts w:cstheme="minorHAnsi"/>
                <w:color w:val="000000"/>
                <w:sz w:val="16"/>
                <w:szCs w:val="16"/>
              </w:rPr>
            </w:pPr>
            <w:r w:rsidRPr="000404FD">
              <w:rPr>
                <w:rFonts w:cstheme="minorHAnsi"/>
                <w:sz w:val="16"/>
                <w:szCs w:val="16"/>
              </w:rPr>
              <w:t>255</w:t>
            </w:r>
          </w:p>
        </w:tc>
        <w:tc>
          <w:tcPr>
            <w:tcW w:w="4820" w:type="dxa"/>
            <w:vAlign w:val="center"/>
          </w:tcPr>
          <w:p w14:paraId="58711133" w14:textId="77777777" w:rsidR="00E95928" w:rsidRPr="000404FD" w:rsidRDefault="00E95928" w:rsidP="00771FA8">
            <w:pPr>
              <w:jc w:val="both"/>
              <w:rPr>
                <w:color w:val="000000"/>
                <w:sz w:val="16"/>
                <w:lang w:val="es-CL"/>
              </w:rPr>
            </w:pPr>
            <w:r w:rsidRPr="000404FD">
              <w:rPr>
                <w:sz w:val="16"/>
                <w:szCs w:val="22"/>
                <w:lang w:val="es-ES"/>
              </w:rPr>
              <w:t>Plan Predial Rosa Rubio.docx</w:t>
            </w:r>
          </w:p>
        </w:tc>
      </w:tr>
      <w:tr w:rsidR="00E95928" w:rsidRPr="000404FD" w14:paraId="67DF4017" w14:textId="77777777" w:rsidTr="000404FD">
        <w:trPr>
          <w:trHeight w:val="20"/>
        </w:trPr>
        <w:tc>
          <w:tcPr>
            <w:tcW w:w="567" w:type="dxa"/>
            <w:vAlign w:val="center"/>
            <w:hideMark/>
          </w:tcPr>
          <w:p w14:paraId="15B0C58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74</w:t>
            </w:r>
          </w:p>
        </w:tc>
        <w:tc>
          <w:tcPr>
            <w:tcW w:w="4111" w:type="dxa"/>
            <w:vAlign w:val="center"/>
            <w:hideMark/>
          </w:tcPr>
          <w:p w14:paraId="3996A29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Anexo2_Informe2018_PDT2019_21032019.pdf</w:t>
            </w:r>
          </w:p>
        </w:tc>
        <w:tc>
          <w:tcPr>
            <w:tcW w:w="567" w:type="dxa"/>
            <w:vAlign w:val="center"/>
          </w:tcPr>
          <w:p w14:paraId="62E82676" w14:textId="77777777" w:rsidR="00E95928" w:rsidRPr="000404FD" w:rsidRDefault="00E95928" w:rsidP="00771FA8">
            <w:pPr>
              <w:jc w:val="center"/>
              <w:rPr>
                <w:rFonts w:cstheme="minorHAnsi"/>
                <w:color w:val="000000"/>
                <w:sz w:val="16"/>
                <w:szCs w:val="16"/>
              </w:rPr>
            </w:pPr>
            <w:r w:rsidRPr="000404FD">
              <w:rPr>
                <w:rFonts w:cstheme="minorHAnsi"/>
                <w:sz w:val="16"/>
                <w:szCs w:val="16"/>
              </w:rPr>
              <w:t>256</w:t>
            </w:r>
          </w:p>
        </w:tc>
        <w:tc>
          <w:tcPr>
            <w:tcW w:w="4820" w:type="dxa"/>
            <w:vAlign w:val="center"/>
          </w:tcPr>
          <w:p w14:paraId="7F187220" w14:textId="77777777" w:rsidR="00E95928" w:rsidRPr="000404FD" w:rsidRDefault="00E95928" w:rsidP="00771FA8">
            <w:pPr>
              <w:jc w:val="both"/>
              <w:rPr>
                <w:color w:val="000000"/>
                <w:sz w:val="16"/>
                <w:lang w:val="es-CL"/>
              </w:rPr>
            </w:pPr>
            <w:r w:rsidRPr="000404FD">
              <w:rPr>
                <w:sz w:val="16"/>
                <w:szCs w:val="22"/>
                <w:lang w:val="es-ES"/>
              </w:rPr>
              <w:t>Plan Predial Sara Merino.docx</w:t>
            </w:r>
          </w:p>
        </w:tc>
      </w:tr>
      <w:tr w:rsidR="00E95928" w:rsidRPr="000404FD" w14:paraId="77E9FC1A" w14:textId="77777777" w:rsidTr="000404FD">
        <w:trPr>
          <w:trHeight w:val="20"/>
        </w:trPr>
        <w:tc>
          <w:tcPr>
            <w:tcW w:w="567" w:type="dxa"/>
            <w:vAlign w:val="center"/>
            <w:hideMark/>
          </w:tcPr>
          <w:p w14:paraId="7AAAA5F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75</w:t>
            </w:r>
          </w:p>
        </w:tc>
        <w:tc>
          <w:tcPr>
            <w:tcW w:w="4111" w:type="dxa"/>
            <w:vAlign w:val="center"/>
            <w:hideMark/>
          </w:tcPr>
          <w:p w14:paraId="7FADFF5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Anexo3_AnálisisGénero_21032019.pdf</w:t>
            </w:r>
          </w:p>
        </w:tc>
        <w:tc>
          <w:tcPr>
            <w:tcW w:w="567" w:type="dxa"/>
            <w:vAlign w:val="center"/>
          </w:tcPr>
          <w:p w14:paraId="5129D4AB" w14:textId="77777777" w:rsidR="00E95928" w:rsidRPr="000404FD" w:rsidRDefault="00E95928" w:rsidP="00771FA8">
            <w:pPr>
              <w:jc w:val="center"/>
              <w:rPr>
                <w:rFonts w:cstheme="minorHAnsi"/>
                <w:color w:val="000000"/>
                <w:sz w:val="16"/>
                <w:szCs w:val="16"/>
              </w:rPr>
            </w:pPr>
            <w:r w:rsidRPr="000404FD">
              <w:rPr>
                <w:rFonts w:cstheme="minorHAnsi"/>
                <w:sz w:val="16"/>
                <w:szCs w:val="16"/>
              </w:rPr>
              <w:t>257</w:t>
            </w:r>
          </w:p>
        </w:tc>
        <w:tc>
          <w:tcPr>
            <w:tcW w:w="4820" w:type="dxa"/>
            <w:vAlign w:val="center"/>
          </w:tcPr>
          <w:p w14:paraId="4CD08E25" w14:textId="77777777" w:rsidR="00E95928" w:rsidRPr="000404FD" w:rsidRDefault="00E95928" w:rsidP="00771FA8">
            <w:pPr>
              <w:jc w:val="both"/>
              <w:rPr>
                <w:color w:val="000000"/>
                <w:sz w:val="16"/>
                <w:lang w:val="es-CL"/>
              </w:rPr>
            </w:pPr>
            <w:r w:rsidRPr="000404FD">
              <w:rPr>
                <w:sz w:val="16"/>
                <w:szCs w:val="22"/>
                <w:lang w:val="es-ES"/>
              </w:rPr>
              <w:t>Plan Predial Silvia Rubio.docx</w:t>
            </w:r>
          </w:p>
        </w:tc>
      </w:tr>
      <w:tr w:rsidR="00E95928" w:rsidRPr="000404FD" w14:paraId="6823A6D5" w14:textId="77777777" w:rsidTr="000404FD">
        <w:trPr>
          <w:trHeight w:val="20"/>
        </w:trPr>
        <w:tc>
          <w:tcPr>
            <w:tcW w:w="567" w:type="dxa"/>
            <w:vAlign w:val="center"/>
            <w:hideMark/>
          </w:tcPr>
          <w:p w14:paraId="6679696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76</w:t>
            </w:r>
          </w:p>
        </w:tc>
        <w:tc>
          <w:tcPr>
            <w:tcW w:w="4111" w:type="dxa"/>
            <w:vAlign w:val="center"/>
            <w:hideMark/>
          </w:tcPr>
          <w:p w14:paraId="5ACD8D47" w14:textId="77777777" w:rsidR="00E95928" w:rsidRPr="000404FD" w:rsidRDefault="00E95928" w:rsidP="00771FA8">
            <w:pPr>
              <w:jc w:val="both"/>
              <w:rPr>
                <w:color w:val="000000"/>
                <w:sz w:val="16"/>
              </w:rPr>
            </w:pPr>
            <w:r w:rsidRPr="000404FD">
              <w:rPr>
                <w:color w:val="000000"/>
                <w:sz w:val="16"/>
              </w:rPr>
              <w:t>Anexo3_POA_2018_Sinergias_CDS_30012018.pdf</w:t>
            </w:r>
          </w:p>
        </w:tc>
        <w:tc>
          <w:tcPr>
            <w:tcW w:w="567" w:type="dxa"/>
            <w:vAlign w:val="center"/>
          </w:tcPr>
          <w:p w14:paraId="1AB1B61C" w14:textId="77777777" w:rsidR="00E95928" w:rsidRPr="000404FD" w:rsidRDefault="00E95928" w:rsidP="00771FA8">
            <w:pPr>
              <w:jc w:val="center"/>
              <w:rPr>
                <w:rFonts w:cstheme="minorHAnsi"/>
                <w:color w:val="000000"/>
                <w:sz w:val="16"/>
                <w:szCs w:val="16"/>
              </w:rPr>
            </w:pPr>
            <w:r w:rsidRPr="000404FD">
              <w:rPr>
                <w:rFonts w:cstheme="minorHAnsi"/>
                <w:sz w:val="16"/>
                <w:szCs w:val="16"/>
              </w:rPr>
              <w:t>258</w:t>
            </w:r>
          </w:p>
        </w:tc>
        <w:tc>
          <w:tcPr>
            <w:tcW w:w="4820" w:type="dxa"/>
            <w:vAlign w:val="center"/>
          </w:tcPr>
          <w:p w14:paraId="2EA4176E"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Plan </w:t>
            </w:r>
            <w:proofErr w:type="spellStart"/>
            <w:r w:rsidRPr="000404FD">
              <w:rPr>
                <w:rFonts w:cstheme="minorHAnsi"/>
                <w:sz w:val="16"/>
                <w:szCs w:val="16"/>
              </w:rPr>
              <w:t>Producción</w:t>
            </w:r>
            <w:proofErr w:type="spellEnd"/>
            <w:r w:rsidRPr="000404FD">
              <w:rPr>
                <w:rFonts w:cstheme="minorHAnsi"/>
                <w:sz w:val="16"/>
                <w:szCs w:val="16"/>
              </w:rPr>
              <w:t xml:space="preserve"> Agroecológica2.pdf</w:t>
            </w:r>
          </w:p>
        </w:tc>
      </w:tr>
      <w:tr w:rsidR="00E95928" w:rsidRPr="000404FD" w14:paraId="17726C3C" w14:textId="77777777" w:rsidTr="000404FD">
        <w:trPr>
          <w:trHeight w:val="20"/>
        </w:trPr>
        <w:tc>
          <w:tcPr>
            <w:tcW w:w="567" w:type="dxa"/>
            <w:vAlign w:val="center"/>
            <w:hideMark/>
          </w:tcPr>
          <w:p w14:paraId="3AC42B5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77</w:t>
            </w:r>
          </w:p>
        </w:tc>
        <w:tc>
          <w:tcPr>
            <w:tcW w:w="4111" w:type="dxa"/>
            <w:vAlign w:val="center"/>
            <w:hideMark/>
          </w:tcPr>
          <w:p w14:paraId="12BFB360" w14:textId="77777777" w:rsidR="00E95928" w:rsidRPr="000404FD" w:rsidRDefault="00E95928" w:rsidP="00771FA8">
            <w:pPr>
              <w:jc w:val="both"/>
              <w:rPr>
                <w:color w:val="000000"/>
                <w:sz w:val="16"/>
                <w:lang w:val="pt-BR"/>
              </w:rPr>
            </w:pPr>
            <w:r w:rsidRPr="000404FD">
              <w:rPr>
                <w:color w:val="000000"/>
                <w:sz w:val="16"/>
                <w:lang w:val="pt-BR"/>
              </w:rPr>
              <w:t>Anexo3_POA2020_Ajustado_v04.xls</w:t>
            </w:r>
          </w:p>
        </w:tc>
        <w:tc>
          <w:tcPr>
            <w:tcW w:w="567" w:type="dxa"/>
            <w:vAlign w:val="center"/>
          </w:tcPr>
          <w:p w14:paraId="5F512CA2" w14:textId="77777777" w:rsidR="00E95928" w:rsidRPr="000404FD" w:rsidRDefault="00E95928" w:rsidP="00771FA8">
            <w:pPr>
              <w:jc w:val="center"/>
              <w:rPr>
                <w:rFonts w:cstheme="minorHAnsi"/>
                <w:color w:val="000000"/>
                <w:sz w:val="16"/>
                <w:szCs w:val="16"/>
              </w:rPr>
            </w:pPr>
            <w:r w:rsidRPr="000404FD">
              <w:rPr>
                <w:rFonts w:cstheme="minorHAnsi"/>
                <w:sz w:val="16"/>
                <w:szCs w:val="16"/>
              </w:rPr>
              <w:t>259</w:t>
            </w:r>
          </w:p>
        </w:tc>
        <w:tc>
          <w:tcPr>
            <w:tcW w:w="4820" w:type="dxa"/>
            <w:vAlign w:val="center"/>
          </w:tcPr>
          <w:p w14:paraId="482A3CFC" w14:textId="77777777" w:rsidR="00E95928" w:rsidRPr="000404FD" w:rsidRDefault="00E95928" w:rsidP="00771FA8">
            <w:pPr>
              <w:jc w:val="both"/>
              <w:rPr>
                <w:rFonts w:cstheme="minorHAnsi"/>
                <w:color w:val="000000"/>
                <w:sz w:val="16"/>
                <w:szCs w:val="16"/>
              </w:rPr>
            </w:pPr>
            <w:r w:rsidRPr="000404FD">
              <w:rPr>
                <w:rFonts w:cstheme="minorHAnsi"/>
                <w:sz w:val="16"/>
                <w:szCs w:val="16"/>
              </w:rPr>
              <w:t>Plan_Plurianual_2017_2020.pdf</w:t>
            </w:r>
          </w:p>
        </w:tc>
      </w:tr>
      <w:tr w:rsidR="00E95928" w:rsidRPr="000404FD" w14:paraId="1B24281B" w14:textId="77777777" w:rsidTr="000404FD">
        <w:trPr>
          <w:trHeight w:val="20"/>
        </w:trPr>
        <w:tc>
          <w:tcPr>
            <w:tcW w:w="567" w:type="dxa"/>
            <w:vAlign w:val="center"/>
            <w:hideMark/>
          </w:tcPr>
          <w:p w14:paraId="1BAF07B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78</w:t>
            </w:r>
          </w:p>
        </w:tc>
        <w:tc>
          <w:tcPr>
            <w:tcW w:w="4111" w:type="dxa"/>
            <w:vAlign w:val="center"/>
            <w:hideMark/>
          </w:tcPr>
          <w:p w14:paraId="24C81A7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Anexo4_Presupuesto2019.pdf</w:t>
            </w:r>
          </w:p>
        </w:tc>
        <w:tc>
          <w:tcPr>
            <w:tcW w:w="567" w:type="dxa"/>
            <w:vAlign w:val="center"/>
          </w:tcPr>
          <w:p w14:paraId="2BAB8A3E" w14:textId="77777777" w:rsidR="00E95928" w:rsidRPr="000404FD" w:rsidRDefault="00E95928" w:rsidP="00771FA8">
            <w:pPr>
              <w:jc w:val="center"/>
              <w:rPr>
                <w:rFonts w:cstheme="minorHAnsi"/>
                <w:color w:val="000000"/>
                <w:sz w:val="16"/>
                <w:szCs w:val="16"/>
              </w:rPr>
            </w:pPr>
            <w:r w:rsidRPr="000404FD">
              <w:rPr>
                <w:rFonts w:cstheme="minorHAnsi"/>
                <w:sz w:val="16"/>
                <w:szCs w:val="16"/>
              </w:rPr>
              <w:t>260</w:t>
            </w:r>
          </w:p>
        </w:tc>
        <w:tc>
          <w:tcPr>
            <w:tcW w:w="4820" w:type="dxa"/>
            <w:vAlign w:val="center"/>
          </w:tcPr>
          <w:p w14:paraId="6EE3258B"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Planes </w:t>
            </w:r>
            <w:proofErr w:type="spellStart"/>
            <w:r w:rsidRPr="000404FD">
              <w:rPr>
                <w:rFonts w:cstheme="minorHAnsi"/>
                <w:sz w:val="16"/>
                <w:szCs w:val="16"/>
              </w:rPr>
              <w:t>Operativos</w:t>
            </w:r>
            <w:proofErr w:type="spellEnd"/>
            <w:r w:rsidRPr="000404FD">
              <w:rPr>
                <w:rFonts w:cstheme="minorHAnsi"/>
                <w:sz w:val="16"/>
                <w:szCs w:val="16"/>
              </w:rPr>
              <w:t xml:space="preserve"> ADTS.pdf</w:t>
            </w:r>
          </w:p>
        </w:tc>
      </w:tr>
      <w:tr w:rsidR="00E95928" w:rsidRPr="000404FD" w14:paraId="3E00B3AD" w14:textId="77777777" w:rsidTr="000404FD">
        <w:trPr>
          <w:trHeight w:val="20"/>
        </w:trPr>
        <w:tc>
          <w:tcPr>
            <w:tcW w:w="567" w:type="dxa"/>
            <w:vAlign w:val="center"/>
            <w:hideMark/>
          </w:tcPr>
          <w:p w14:paraId="552348C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79</w:t>
            </w:r>
          </w:p>
        </w:tc>
        <w:tc>
          <w:tcPr>
            <w:tcW w:w="4111" w:type="dxa"/>
            <w:vAlign w:val="center"/>
            <w:hideMark/>
          </w:tcPr>
          <w:p w14:paraId="45AC0A9B" w14:textId="77777777" w:rsidR="00E95928" w:rsidRPr="000404FD" w:rsidRDefault="00E95928" w:rsidP="00771FA8">
            <w:pPr>
              <w:jc w:val="both"/>
              <w:rPr>
                <w:color w:val="000000"/>
                <w:sz w:val="16"/>
                <w:lang w:val="es-CL"/>
              </w:rPr>
            </w:pPr>
            <w:r w:rsidRPr="000404FD">
              <w:rPr>
                <w:color w:val="000000"/>
                <w:sz w:val="16"/>
                <w:szCs w:val="22"/>
                <w:lang w:val="es-ES"/>
              </w:rPr>
              <w:t>Anexo-9-Pauta-Evaluacion-Educacion-Ambiental-1.pdf</w:t>
            </w:r>
          </w:p>
        </w:tc>
        <w:tc>
          <w:tcPr>
            <w:tcW w:w="567" w:type="dxa"/>
            <w:vAlign w:val="center"/>
          </w:tcPr>
          <w:p w14:paraId="741FB000" w14:textId="77777777" w:rsidR="00E95928" w:rsidRPr="000404FD" w:rsidRDefault="00E95928" w:rsidP="00771FA8">
            <w:pPr>
              <w:jc w:val="center"/>
              <w:rPr>
                <w:rFonts w:cstheme="minorHAnsi"/>
                <w:color w:val="000000"/>
                <w:sz w:val="16"/>
                <w:szCs w:val="16"/>
              </w:rPr>
            </w:pPr>
            <w:r w:rsidRPr="000404FD">
              <w:rPr>
                <w:rFonts w:cstheme="minorHAnsi"/>
                <w:sz w:val="16"/>
                <w:szCs w:val="16"/>
              </w:rPr>
              <w:t>261</w:t>
            </w:r>
          </w:p>
        </w:tc>
        <w:tc>
          <w:tcPr>
            <w:tcW w:w="4820" w:type="dxa"/>
            <w:vAlign w:val="center"/>
          </w:tcPr>
          <w:p w14:paraId="7EAFEC14" w14:textId="77777777" w:rsidR="00E95928" w:rsidRPr="000404FD" w:rsidRDefault="00E95928" w:rsidP="00771FA8">
            <w:pPr>
              <w:jc w:val="both"/>
              <w:rPr>
                <w:rFonts w:cstheme="minorHAnsi"/>
                <w:color w:val="000000"/>
                <w:sz w:val="16"/>
                <w:szCs w:val="16"/>
              </w:rPr>
            </w:pPr>
            <w:r w:rsidRPr="000404FD">
              <w:rPr>
                <w:rFonts w:cstheme="minorHAnsi"/>
                <w:sz w:val="16"/>
                <w:szCs w:val="16"/>
              </w:rPr>
              <w:t>POA_2015.xls</w:t>
            </w:r>
          </w:p>
        </w:tc>
      </w:tr>
      <w:tr w:rsidR="00E95928" w:rsidRPr="000404FD" w14:paraId="4E5E2C11" w14:textId="77777777" w:rsidTr="000404FD">
        <w:trPr>
          <w:trHeight w:val="20"/>
        </w:trPr>
        <w:tc>
          <w:tcPr>
            <w:tcW w:w="567" w:type="dxa"/>
            <w:vAlign w:val="center"/>
            <w:hideMark/>
          </w:tcPr>
          <w:p w14:paraId="3BF9C9C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80</w:t>
            </w:r>
          </w:p>
        </w:tc>
        <w:tc>
          <w:tcPr>
            <w:tcW w:w="4111" w:type="dxa"/>
            <w:vAlign w:val="center"/>
            <w:hideMark/>
          </w:tcPr>
          <w:p w14:paraId="78BF3155" w14:textId="77777777" w:rsidR="00E95928" w:rsidRPr="000404FD" w:rsidRDefault="00E95928" w:rsidP="00771FA8">
            <w:pPr>
              <w:jc w:val="both"/>
              <w:rPr>
                <w:color w:val="000000"/>
                <w:sz w:val="16"/>
                <w:lang w:val="es-CL"/>
              </w:rPr>
            </w:pPr>
            <w:r w:rsidRPr="000404FD">
              <w:rPr>
                <w:color w:val="000000"/>
                <w:sz w:val="16"/>
                <w:szCs w:val="22"/>
                <w:lang w:val="es-ES"/>
              </w:rPr>
              <w:t>AnexoB1_Guía_Plan_Predial.pdf</w:t>
            </w:r>
          </w:p>
        </w:tc>
        <w:tc>
          <w:tcPr>
            <w:tcW w:w="567" w:type="dxa"/>
            <w:vAlign w:val="center"/>
          </w:tcPr>
          <w:p w14:paraId="59D479BF" w14:textId="77777777" w:rsidR="00E95928" w:rsidRPr="000404FD" w:rsidRDefault="00E95928" w:rsidP="00771FA8">
            <w:pPr>
              <w:jc w:val="center"/>
              <w:rPr>
                <w:rFonts w:cstheme="minorHAnsi"/>
                <w:color w:val="000000"/>
                <w:sz w:val="16"/>
                <w:szCs w:val="16"/>
              </w:rPr>
            </w:pPr>
            <w:r w:rsidRPr="000404FD">
              <w:rPr>
                <w:rFonts w:cstheme="minorHAnsi"/>
                <w:sz w:val="16"/>
                <w:szCs w:val="16"/>
              </w:rPr>
              <w:t>262</w:t>
            </w:r>
          </w:p>
        </w:tc>
        <w:tc>
          <w:tcPr>
            <w:tcW w:w="4820" w:type="dxa"/>
            <w:vAlign w:val="center"/>
          </w:tcPr>
          <w:p w14:paraId="474F7592" w14:textId="77777777" w:rsidR="00E95928" w:rsidRPr="000404FD" w:rsidRDefault="00E95928" w:rsidP="00771FA8">
            <w:pPr>
              <w:jc w:val="both"/>
              <w:rPr>
                <w:rFonts w:cstheme="minorHAnsi"/>
                <w:color w:val="000000"/>
                <w:sz w:val="16"/>
                <w:szCs w:val="16"/>
              </w:rPr>
            </w:pPr>
            <w:r w:rsidRPr="000404FD">
              <w:rPr>
                <w:rFonts w:cstheme="minorHAnsi"/>
                <w:sz w:val="16"/>
                <w:szCs w:val="16"/>
              </w:rPr>
              <w:t>POA_2016_Final.xls</w:t>
            </w:r>
          </w:p>
        </w:tc>
      </w:tr>
      <w:tr w:rsidR="00E95928" w:rsidRPr="000404FD" w14:paraId="46377B0C" w14:textId="77777777" w:rsidTr="000404FD">
        <w:trPr>
          <w:trHeight w:val="20"/>
        </w:trPr>
        <w:tc>
          <w:tcPr>
            <w:tcW w:w="567" w:type="dxa"/>
            <w:vAlign w:val="center"/>
            <w:hideMark/>
          </w:tcPr>
          <w:p w14:paraId="0DCD73B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81</w:t>
            </w:r>
          </w:p>
        </w:tc>
        <w:tc>
          <w:tcPr>
            <w:tcW w:w="4111" w:type="dxa"/>
            <w:vAlign w:val="center"/>
            <w:hideMark/>
          </w:tcPr>
          <w:p w14:paraId="1DDC669B" w14:textId="77777777" w:rsidR="00E95928" w:rsidRPr="000404FD" w:rsidRDefault="00E95928" w:rsidP="00771FA8">
            <w:pPr>
              <w:jc w:val="both"/>
              <w:rPr>
                <w:color w:val="000000"/>
                <w:sz w:val="16"/>
                <w:lang w:val="pt-BR"/>
              </w:rPr>
            </w:pPr>
            <w:r w:rsidRPr="000404FD">
              <w:rPr>
                <w:color w:val="000000"/>
                <w:sz w:val="16"/>
                <w:lang w:val="pt-BR"/>
              </w:rPr>
              <w:t>Anexo-IA-FICHA-LITUECHE.pdf</w:t>
            </w:r>
          </w:p>
        </w:tc>
        <w:tc>
          <w:tcPr>
            <w:tcW w:w="567" w:type="dxa"/>
            <w:vAlign w:val="center"/>
          </w:tcPr>
          <w:p w14:paraId="2B591436" w14:textId="77777777" w:rsidR="00E95928" w:rsidRPr="000404FD" w:rsidRDefault="00E95928" w:rsidP="00771FA8">
            <w:pPr>
              <w:jc w:val="center"/>
              <w:rPr>
                <w:rFonts w:cstheme="minorHAnsi"/>
                <w:color w:val="000000"/>
                <w:sz w:val="16"/>
                <w:szCs w:val="16"/>
              </w:rPr>
            </w:pPr>
            <w:r w:rsidRPr="000404FD">
              <w:rPr>
                <w:rFonts w:cstheme="minorHAnsi"/>
                <w:sz w:val="16"/>
                <w:szCs w:val="16"/>
              </w:rPr>
              <w:t>263</w:t>
            </w:r>
          </w:p>
        </w:tc>
        <w:tc>
          <w:tcPr>
            <w:tcW w:w="4820" w:type="dxa"/>
            <w:vAlign w:val="center"/>
          </w:tcPr>
          <w:p w14:paraId="13693589" w14:textId="77777777" w:rsidR="00E95928" w:rsidRPr="000404FD" w:rsidRDefault="00E95928" w:rsidP="00771FA8">
            <w:pPr>
              <w:jc w:val="both"/>
              <w:rPr>
                <w:rFonts w:cstheme="minorHAnsi"/>
                <w:color w:val="000000"/>
                <w:sz w:val="16"/>
                <w:szCs w:val="16"/>
              </w:rPr>
            </w:pPr>
            <w:r w:rsidRPr="000404FD">
              <w:rPr>
                <w:rFonts w:cstheme="minorHAnsi"/>
                <w:sz w:val="16"/>
                <w:szCs w:val="16"/>
              </w:rPr>
              <w:t>PP_2017-2020_29062017.xls</w:t>
            </w:r>
          </w:p>
        </w:tc>
      </w:tr>
      <w:tr w:rsidR="00E95928" w:rsidRPr="000404FD" w14:paraId="096610D4" w14:textId="77777777" w:rsidTr="000404FD">
        <w:trPr>
          <w:trHeight w:val="20"/>
        </w:trPr>
        <w:tc>
          <w:tcPr>
            <w:tcW w:w="567" w:type="dxa"/>
            <w:vAlign w:val="center"/>
            <w:hideMark/>
          </w:tcPr>
          <w:p w14:paraId="597850A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82</w:t>
            </w:r>
          </w:p>
        </w:tc>
        <w:tc>
          <w:tcPr>
            <w:tcW w:w="4111" w:type="dxa"/>
            <w:vAlign w:val="center"/>
            <w:hideMark/>
          </w:tcPr>
          <w:p w14:paraId="77B9FF16" w14:textId="77777777" w:rsidR="00E95928" w:rsidRPr="000404FD" w:rsidRDefault="00E95928" w:rsidP="00771FA8">
            <w:pPr>
              <w:jc w:val="both"/>
              <w:rPr>
                <w:color w:val="000000"/>
                <w:sz w:val="16"/>
                <w:lang w:val="es-CL"/>
              </w:rPr>
            </w:pPr>
            <w:r w:rsidRPr="000404FD">
              <w:rPr>
                <w:color w:val="000000"/>
                <w:sz w:val="16"/>
                <w:szCs w:val="22"/>
                <w:lang w:val="es-ES"/>
              </w:rPr>
              <w:t>Anexo-IB-FICHA-LOLOL.pdf</w:t>
            </w:r>
          </w:p>
        </w:tc>
        <w:tc>
          <w:tcPr>
            <w:tcW w:w="567" w:type="dxa"/>
            <w:vAlign w:val="center"/>
          </w:tcPr>
          <w:p w14:paraId="357BDD96" w14:textId="77777777" w:rsidR="00E95928" w:rsidRPr="000404FD" w:rsidRDefault="00E95928" w:rsidP="00771FA8">
            <w:pPr>
              <w:jc w:val="center"/>
              <w:rPr>
                <w:rFonts w:cstheme="minorHAnsi"/>
                <w:color w:val="000000"/>
                <w:sz w:val="16"/>
                <w:szCs w:val="16"/>
              </w:rPr>
            </w:pPr>
            <w:r w:rsidRPr="000404FD">
              <w:rPr>
                <w:rFonts w:cstheme="minorHAnsi"/>
                <w:sz w:val="16"/>
                <w:szCs w:val="16"/>
              </w:rPr>
              <w:t>264</w:t>
            </w:r>
          </w:p>
        </w:tc>
        <w:tc>
          <w:tcPr>
            <w:tcW w:w="4820" w:type="dxa"/>
            <w:vAlign w:val="center"/>
          </w:tcPr>
          <w:p w14:paraId="6BF0A13A"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PPT </w:t>
            </w:r>
            <w:proofErr w:type="spellStart"/>
            <w:r w:rsidRPr="000404FD">
              <w:rPr>
                <w:rFonts w:cstheme="minorHAnsi"/>
                <w:sz w:val="16"/>
                <w:szCs w:val="16"/>
              </w:rPr>
              <w:t>Comite</w:t>
            </w:r>
            <w:proofErr w:type="spellEnd"/>
            <w:r w:rsidRPr="000404FD">
              <w:rPr>
                <w:rFonts w:cstheme="minorHAnsi"/>
                <w:sz w:val="16"/>
                <w:szCs w:val="16"/>
              </w:rPr>
              <w:t xml:space="preserve"> Directivo 13.07.2015.pdf</w:t>
            </w:r>
          </w:p>
        </w:tc>
      </w:tr>
      <w:tr w:rsidR="00E95928" w:rsidRPr="000404FD" w14:paraId="3CC92C51" w14:textId="77777777" w:rsidTr="000404FD">
        <w:trPr>
          <w:trHeight w:val="20"/>
        </w:trPr>
        <w:tc>
          <w:tcPr>
            <w:tcW w:w="567" w:type="dxa"/>
            <w:vAlign w:val="center"/>
            <w:hideMark/>
          </w:tcPr>
          <w:p w14:paraId="2BA0581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83</w:t>
            </w:r>
          </w:p>
        </w:tc>
        <w:tc>
          <w:tcPr>
            <w:tcW w:w="4111" w:type="dxa"/>
            <w:vAlign w:val="center"/>
            <w:hideMark/>
          </w:tcPr>
          <w:p w14:paraId="415FC08C" w14:textId="77777777" w:rsidR="00E95928" w:rsidRPr="000404FD" w:rsidRDefault="00E95928" w:rsidP="00771FA8">
            <w:pPr>
              <w:jc w:val="both"/>
              <w:rPr>
                <w:color w:val="000000"/>
                <w:sz w:val="16"/>
              </w:rPr>
            </w:pPr>
            <w:r w:rsidRPr="000404FD">
              <w:rPr>
                <w:color w:val="000000"/>
                <w:sz w:val="16"/>
              </w:rPr>
              <w:t>Anexo-IC-FICHA-MARCHIGUE.pdf</w:t>
            </w:r>
          </w:p>
        </w:tc>
        <w:tc>
          <w:tcPr>
            <w:tcW w:w="567" w:type="dxa"/>
            <w:vAlign w:val="center"/>
          </w:tcPr>
          <w:p w14:paraId="116A8711" w14:textId="77777777" w:rsidR="00E95928" w:rsidRPr="000404FD" w:rsidRDefault="00E95928" w:rsidP="00771FA8">
            <w:pPr>
              <w:jc w:val="center"/>
              <w:rPr>
                <w:rFonts w:cstheme="minorHAnsi"/>
                <w:color w:val="000000"/>
                <w:sz w:val="16"/>
                <w:szCs w:val="16"/>
              </w:rPr>
            </w:pPr>
            <w:r w:rsidRPr="000404FD">
              <w:rPr>
                <w:rFonts w:cstheme="minorHAnsi"/>
                <w:sz w:val="16"/>
                <w:szCs w:val="16"/>
              </w:rPr>
              <w:t>265</w:t>
            </w:r>
          </w:p>
        </w:tc>
        <w:tc>
          <w:tcPr>
            <w:tcW w:w="4820" w:type="dxa"/>
            <w:vAlign w:val="center"/>
          </w:tcPr>
          <w:p w14:paraId="3ECC403D" w14:textId="77777777" w:rsidR="00E95928" w:rsidRPr="000404FD" w:rsidRDefault="00E95928" w:rsidP="00771FA8">
            <w:pPr>
              <w:jc w:val="both"/>
              <w:rPr>
                <w:rFonts w:cstheme="minorHAnsi"/>
                <w:color w:val="000000"/>
                <w:sz w:val="16"/>
                <w:szCs w:val="16"/>
              </w:rPr>
            </w:pPr>
            <w:r w:rsidRPr="000404FD">
              <w:rPr>
                <w:rFonts w:cstheme="minorHAnsi"/>
                <w:sz w:val="16"/>
                <w:szCs w:val="16"/>
              </w:rPr>
              <w:t>ppt lanzamiento.pdf</w:t>
            </w:r>
          </w:p>
        </w:tc>
      </w:tr>
      <w:tr w:rsidR="00E95928" w:rsidRPr="000404FD" w14:paraId="52ECAD15" w14:textId="77777777" w:rsidTr="000404FD">
        <w:trPr>
          <w:trHeight w:val="20"/>
        </w:trPr>
        <w:tc>
          <w:tcPr>
            <w:tcW w:w="567" w:type="dxa"/>
            <w:vAlign w:val="center"/>
            <w:hideMark/>
          </w:tcPr>
          <w:p w14:paraId="0CB5F63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84</w:t>
            </w:r>
          </w:p>
        </w:tc>
        <w:tc>
          <w:tcPr>
            <w:tcW w:w="4111" w:type="dxa"/>
            <w:vAlign w:val="center"/>
            <w:hideMark/>
          </w:tcPr>
          <w:p w14:paraId="3BB29CAE" w14:textId="77777777" w:rsidR="00E95928" w:rsidRPr="000404FD" w:rsidRDefault="00E95928" w:rsidP="00771FA8">
            <w:pPr>
              <w:jc w:val="both"/>
              <w:rPr>
                <w:color w:val="000000"/>
                <w:sz w:val="16"/>
                <w:lang w:val="pt-BR"/>
              </w:rPr>
            </w:pPr>
            <w:r w:rsidRPr="000404FD">
              <w:rPr>
                <w:color w:val="000000"/>
                <w:sz w:val="16"/>
                <w:lang w:val="pt-BR"/>
              </w:rPr>
              <w:t>Anexo-ID-FICHA-NAVIDAD.pdf</w:t>
            </w:r>
          </w:p>
        </w:tc>
        <w:tc>
          <w:tcPr>
            <w:tcW w:w="567" w:type="dxa"/>
            <w:vAlign w:val="center"/>
          </w:tcPr>
          <w:p w14:paraId="4E3181BF" w14:textId="77777777" w:rsidR="00E95928" w:rsidRPr="000404FD" w:rsidRDefault="00E95928" w:rsidP="00771FA8">
            <w:pPr>
              <w:jc w:val="center"/>
              <w:rPr>
                <w:rFonts w:cstheme="minorHAnsi"/>
                <w:color w:val="000000"/>
                <w:sz w:val="16"/>
                <w:szCs w:val="16"/>
              </w:rPr>
            </w:pPr>
            <w:r w:rsidRPr="000404FD">
              <w:rPr>
                <w:rFonts w:cstheme="minorHAnsi"/>
                <w:sz w:val="16"/>
                <w:szCs w:val="16"/>
              </w:rPr>
              <w:t>266</w:t>
            </w:r>
          </w:p>
        </w:tc>
        <w:tc>
          <w:tcPr>
            <w:tcW w:w="4820" w:type="dxa"/>
            <w:vAlign w:val="center"/>
          </w:tcPr>
          <w:p w14:paraId="5C4B619D" w14:textId="77777777" w:rsidR="00E95928" w:rsidRPr="000404FD" w:rsidRDefault="00E95928" w:rsidP="00771FA8">
            <w:pPr>
              <w:jc w:val="both"/>
              <w:rPr>
                <w:rFonts w:cstheme="minorHAnsi"/>
                <w:color w:val="000000"/>
                <w:sz w:val="16"/>
                <w:szCs w:val="16"/>
              </w:rPr>
            </w:pPr>
            <w:r w:rsidRPr="000404FD">
              <w:rPr>
                <w:rFonts w:cstheme="minorHAnsi"/>
                <w:sz w:val="16"/>
                <w:szCs w:val="16"/>
              </w:rPr>
              <w:t>PPT TALLER 1.pptx</w:t>
            </w:r>
          </w:p>
        </w:tc>
      </w:tr>
      <w:tr w:rsidR="00E95928" w:rsidRPr="000404FD" w14:paraId="7DB1AB62" w14:textId="77777777" w:rsidTr="000404FD">
        <w:trPr>
          <w:trHeight w:val="20"/>
        </w:trPr>
        <w:tc>
          <w:tcPr>
            <w:tcW w:w="567" w:type="dxa"/>
            <w:vAlign w:val="center"/>
            <w:hideMark/>
          </w:tcPr>
          <w:p w14:paraId="5CB8F1C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85</w:t>
            </w:r>
          </w:p>
        </w:tc>
        <w:tc>
          <w:tcPr>
            <w:tcW w:w="4111" w:type="dxa"/>
            <w:vAlign w:val="center"/>
            <w:hideMark/>
          </w:tcPr>
          <w:p w14:paraId="3E20D98E" w14:textId="77777777" w:rsidR="00E95928" w:rsidRPr="000404FD" w:rsidRDefault="00E95928" w:rsidP="00771FA8">
            <w:pPr>
              <w:jc w:val="both"/>
              <w:rPr>
                <w:color w:val="000000"/>
                <w:sz w:val="16"/>
                <w:lang w:val="pt-BR"/>
              </w:rPr>
            </w:pPr>
            <w:r w:rsidRPr="000404FD">
              <w:rPr>
                <w:color w:val="000000"/>
                <w:sz w:val="16"/>
                <w:lang w:val="pt-BR"/>
              </w:rPr>
              <w:t>Anexo-IE-FICHA-PUMANQUE.pdf</w:t>
            </w:r>
          </w:p>
        </w:tc>
        <w:tc>
          <w:tcPr>
            <w:tcW w:w="567" w:type="dxa"/>
            <w:vAlign w:val="center"/>
          </w:tcPr>
          <w:p w14:paraId="0D46EA24" w14:textId="77777777" w:rsidR="00E95928" w:rsidRPr="000404FD" w:rsidRDefault="00E95928" w:rsidP="00771FA8">
            <w:pPr>
              <w:jc w:val="center"/>
              <w:rPr>
                <w:rFonts w:cstheme="minorHAnsi"/>
                <w:color w:val="000000"/>
                <w:sz w:val="16"/>
                <w:szCs w:val="16"/>
              </w:rPr>
            </w:pPr>
            <w:r w:rsidRPr="000404FD">
              <w:rPr>
                <w:rFonts w:cstheme="minorHAnsi"/>
                <w:sz w:val="16"/>
                <w:szCs w:val="16"/>
              </w:rPr>
              <w:t>267</w:t>
            </w:r>
          </w:p>
        </w:tc>
        <w:tc>
          <w:tcPr>
            <w:tcW w:w="4820" w:type="dxa"/>
            <w:vAlign w:val="center"/>
          </w:tcPr>
          <w:p w14:paraId="74911A7A" w14:textId="77777777" w:rsidR="00E95928" w:rsidRPr="000404FD" w:rsidRDefault="00E95928" w:rsidP="00771FA8">
            <w:pPr>
              <w:jc w:val="both"/>
              <w:rPr>
                <w:color w:val="000000"/>
                <w:sz w:val="16"/>
                <w:lang w:val="es-CL"/>
              </w:rPr>
            </w:pPr>
            <w:proofErr w:type="spellStart"/>
            <w:r w:rsidRPr="000404FD">
              <w:rPr>
                <w:sz w:val="16"/>
                <w:szCs w:val="22"/>
                <w:lang w:val="es-ES"/>
              </w:rPr>
              <w:t>PPT_Reunion</w:t>
            </w:r>
            <w:proofErr w:type="spellEnd"/>
            <w:r w:rsidRPr="000404FD">
              <w:rPr>
                <w:sz w:val="16"/>
                <w:szCs w:val="22"/>
                <w:lang w:val="es-ES"/>
              </w:rPr>
              <w:t xml:space="preserve"> </w:t>
            </w:r>
            <w:proofErr w:type="spellStart"/>
            <w:r w:rsidRPr="000404FD">
              <w:rPr>
                <w:sz w:val="16"/>
                <w:szCs w:val="22"/>
                <w:lang w:val="es-ES"/>
              </w:rPr>
              <w:t>CDS_Noviembre</w:t>
            </w:r>
            <w:proofErr w:type="spellEnd"/>
            <w:r w:rsidRPr="000404FD">
              <w:rPr>
                <w:sz w:val="16"/>
                <w:szCs w:val="22"/>
                <w:lang w:val="es-ES"/>
              </w:rPr>
              <w:t xml:space="preserve"> 2015.pdf</w:t>
            </w:r>
          </w:p>
        </w:tc>
      </w:tr>
      <w:tr w:rsidR="00E95928" w:rsidRPr="000404FD" w14:paraId="76307324" w14:textId="77777777" w:rsidTr="000404FD">
        <w:trPr>
          <w:trHeight w:val="20"/>
        </w:trPr>
        <w:tc>
          <w:tcPr>
            <w:tcW w:w="567" w:type="dxa"/>
            <w:vAlign w:val="center"/>
            <w:hideMark/>
          </w:tcPr>
          <w:p w14:paraId="2408D28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86</w:t>
            </w:r>
          </w:p>
        </w:tc>
        <w:tc>
          <w:tcPr>
            <w:tcW w:w="4111" w:type="dxa"/>
            <w:vAlign w:val="center"/>
            <w:hideMark/>
          </w:tcPr>
          <w:p w14:paraId="0182401F" w14:textId="77777777" w:rsidR="00E95928" w:rsidRPr="000404FD" w:rsidRDefault="00E95928" w:rsidP="00771FA8">
            <w:pPr>
              <w:jc w:val="both"/>
              <w:rPr>
                <w:color w:val="000000"/>
                <w:sz w:val="16"/>
                <w:lang w:val="pt-BR"/>
              </w:rPr>
            </w:pPr>
            <w:r w:rsidRPr="000404FD">
              <w:rPr>
                <w:color w:val="000000"/>
                <w:sz w:val="16"/>
                <w:lang w:val="pt-BR"/>
              </w:rPr>
              <w:t>Anexo-II-FICHA-MAULE.pdf</w:t>
            </w:r>
          </w:p>
        </w:tc>
        <w:tc>
          <w:tcPr>
            <w:tcW w:w="567" w:type="dxa"/>
            <w:vAlign w:val="center"/>
          </w:tcPr>
          <w:p w14:paraId="7CE29104" w14:textId="77777777" w:rsidR="00E95928" w:rsidRPr="000404FD" w:rsidRDefault="00E95928" w:rsidP="00771FA8">
            <w:pPr>
              <w:jc w:val="center"/>
              <w:rPr>
                <w:rFonts w:cstheme="minorHAnsi"/>
                <w:color w:val="000000"/>
                <w:sz w:val="16"/>
                <w:szCs w:val="16"/>
              </w:rPr>
            </w:pPr>
            <w:r w:rsidRPr="000404FD">
              <w:rPr>
                <w:rFonts w:cstheme="minorHAnsi"/>
                <w:sz w:val="16"/>
                <w:szCs w:val="16"/>
              </w:rPr>
              <w:t>268</w:t>
            </w:r>
          </w:p>
        </w:tc>
        <w:tc>
          <w:tcPr>
            <w:tcW w:w="4820" w:type="dxa"/>
            <w:vAlign w:val="center"/>
          </w:tcPr>
          <w:p w14:paraId="1AE249A8" w14:textId="77777777" w:rsidR="00E95928" w:rsidRPr="000404FD" w:rsidRDefault="00E95928" w:rsidP="00771FA8">
            <w:pPr>
              <w:jc w:val="both"/>
              <w:rPr>
                <w:rFonts w:cstheme="minorHAnsi"/>
                <w:color w:val="000000"/>
                <w:sz w:val="16"/>
                <w:szCs w:val="16"/>
              </w:rPr>
            </w:pPr>
            <w:r w:rsidRPr="000404FD">
              <w:rPr>
                <w:rFonts w:cstheme="minorHAnsi"/>
                <w:sz w:val="16"/>
                <w:szCs w:val="16"/>
              </w:rPr>
              <w:t>Ppto_2017_Ajustado_Final.xlsx</w:t>
            </w:r>
          </w:p>
        </w:tc>
      </w:tr>
      <w:tr w:rsidR="00E95928" w:rsidRPr="000404FD" w14:paraId="4BC4F754" w14:textId="77777777" w:rsidTr="000404FD">
        <w:trPr>
          <w:trHeight w:val="20"/>
        </w:trPr>
        <w:tc>
          <w:tcPr>
            <w:tcW w:w="567" w:type="dxa"/>
            <w:vAlign w:val="center"/>
            <w:hideMark/>
          </w:tcPr>
          <w:p w14:paraId="3BBE265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87</w:t>
            </w:r>
          </w:p>
        </w:tc>
        <w:tc>
          <w:tcPr>
            <w:tcW w:w="4111" w:type="dxa"/>
            <w:vAlign w:val="center"/>
            <w:hideMark/>
          </w:tcPr>
          <w:p w14:paraId="08D2820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AnexoIV_EscuelaPumanque_16042019.pdf</w:t>
            </w:r>
          </w:p>
        </w:tc>
        <w:tc>
          <w:tcPr>
            <w:tcW w:w="567" w:type="dxa"/>
            <w:vAlign w:val="center"/>
          </w:tcPr>
          <w:p w14:paraId="0ED3CC0C" w14:textId="77777777" w:rsidR="00E95928" w:rsidRPr="000404FD" w:rsidRDefault="00E95928" w:rsidP="00771FA8">
            <w:pPr>
              <w:jc w:val="center"/>
              <w:rPr>
                <w:rFonts w:cstheme="minorHAnsi"/>
                <w:color w:val="000000"/>
                <w:sz w:val="16"/>
                <w:szCs w:val="16"/>
              </w:rPr>
            </w:pPr>
            <w:r w:rsidRPr="000404FD">
              <w:rPr>
                <w:rFonts w:cstheme="minorHAnsi"/>
                <w:sz w:val="16"/>
                <w:szCs w:val="16"/>
              </w:rPr>
              <w:t>269</w:t>
            </w:r>
          </w:p>
        </w:tc>
        <w:tc>
          <w:tcPr>
            <w:tcW w:w="4820" w:type="dxa"/>
            <w:vAlign w:val="center"/>
          </w:tcPr>
          <w:p w14:paraId="6E4798FC" w14:textId="77777777" w:rsidR="00E95928" w:rsidRPr="000404FD" w:rsidRDefault="00E95928" w:rsidP="00771FA8">
            <w:pPr>
              <w:jc w:val="both"/>
              <w:rPr>
                <w:color w:val="000000"/>
                <w:sz w:val="16"/>
                <w:lang w:val="es-CL"/>
              </w:rPr>
            </w:pPr>
            <w:r w:rsidRPr="000404FD">
              <w:rPr>
                <w:sz w:val="16"/>
                <w:szCs w:val="22"/>
                <w:lang w:val="es-ES"/>
              </w:rPr>
              <w:t>Presentación CDS_31 de mayo_final.pdf</w:t>
            </w:r>
          </w:p>
        </w:tc>
      </w:tr>
      <w:tr w:rsidR="00E95928" w:rsidRPr="00CA7BD1" w14:paraId="588B7A38" w14:textId="77777777" w:rsidTr="000404FD">
        <w:trPr>
          <w:trHeight w:val="20"/>
        </w:trPr>
        <w:tc>
          <w:tcPr>
            <w:tcW w:w="567" w:type="dxa"/>
            <w:vAlign w:val="center"/>
            <w:hideMark/>
          </w:tcPr>
          <w:p w14:paraId="5E512E0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88</w:t>
            </w:r>
          </w:p>
        </w:tc>
        <w:tc>
          <w:tcPr>
            <w:tcW w:w="4111" w:type="dxa"/>
            <w:vAlign w:val="center"/>
            <w:hideMark/>
          </w:tcPr>
          <w:p w14:paraId="6B608F1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AnexoIV_LaCabaña.pdf</w:t>
            </w:r>
          </w:p>
        </w:tc>
        <w:tc>
          <w:tcPr>
            <w:tcW w:w="567" w:type="dxa"/>
            <w:vAlign w:val="center"/>
          </w:tcPr>
          <w:p w14:paraId="725DAA62" w14:textId="77777777" w:rsidR="00E95928" w:rsidRPr="000404FD" w:rsidRDefault="00E95928" w:rsidP="00771FA8">
            <w:pPr>
              <w:jc w:val="center"/>
              <w:rPr>
                <w:rFonts w:cstheme="minorHAnsi"/>
                <w:color w:val="000000"/>
                <w:sz w:val="16"/>
                <w:szCs w:val="16"/>
              </w:rPr>
            </w:pPr>
            <w:r w:rsidRPr="000404FD">
              <w:rPr>
                <w:rFonts w:cstheme="minorHAnsi"/>
                <w:sz w:val="16"/>
                <w:szCs w:val="16"/>
              </w:rPr>
              <w:t>270</w:t>
            </w:r>
          </w:p>
        </w:tc>
        <w:tc>
          <w:tcPr>
            <w:tcW w:w="4820" w:type="dxa"/>
            <w:vAlign w:val="center"/>
          </w:tcPr>
          <w:p w14:paraId="0E5E73C1" w14:textId="77777777" w:rsidR="00E95928" w:rsidRPr="000404FD" w:rsidRDefault="00E95928" w:rsidP="00771FA8">
            <w:pPr>
              <w:jc w:val="both"/>
              <w:rPr>
                <w:rFonts w:cstheme="minorHAnsi"/>
                <w:color w:val="000000"/>
                <w:sz w:val="16"/>
                <w:szCs w:val="16"/>
              </w:rPr>
            </w:pPr>
            <w:r w:rsidRPr="000404FD">
              <w:rPr>
                <w:rFonts w:cstheme="minorHAnsi"/>
                <w:sz w:val="16"/>
                <w:szCs w:val="16"/>
              </w:rPr>
              <w:t>ProDoc_-_Chile_Mediterranean_-_final_version_for_resubmission.pdf</w:t>
            </w:r>
          </w:p>
        </w:tc>
      </w:tr>
      <w:tr w:rsidR="00E95928" w:rsidRPr="000404FD" w14:paraId="4E51B653" w14:textId="77777777" w:rsidTr="000404FD">
        <w:trPr>
          <w:trHeight w:val="20"/>
        </w:trPr>
        <w:tc>
          <w:tcPr>
            <w:tcW w:w="567" w:type="dxa"/>
            <w:vAlign w:val="center"/>
            <w:hideMark/>
          </w:tcPr>
          <w:p w14:paraId="79DC9EA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89</w:t>
            </w:r>
          </w:p>
        </w:tc>
        <w:tc>
          <w:tcPr>
            <w:tcW w:w="4111" w:type="dxa"/>
            <w:vAlign w:val="center"/>
            <w:hideMark/>
          </w:tcPr>
          <w:p w14:paraId="1FBEF3C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AnexoIV_LaMaravilla.pdf</w:t>
            </w:r>
          </w:p>
        </w:tc>
        <w:tc>
          <w:tcPr>
            <w:tcW w:w="567" w:type="dxa"/>
            <w:vAlign w:val="center"/>
          </w:tcPr>
          <w:p w14:paraId="7B9B49BF" w14:textId="77777777" w:rsidR="00E95928" w:rsidRPr="000404FD" w:rsidRDefault="00E95928" w:rsidP="00771FA8">
            <w:pPr>
              <w:jc w:val="center"/>
              <w:rPr>
                <w:rFonts w:cstheme="minorHAnsi"/>
                <w:color w:val="000000"/>
                <w:sz w:val="16"/>
                <w:szCs w:val="16"/>
              </w:rPr>
            </w:pPr>
            <w:r w:rsidRPr="000404FD">
              <w:rPr>
                <w:rFonts w:cstheme="minorHAnsi"/>
                <w:sz w:val="16"/>
                <w:szCs w:val="16"/>
              </w:rPr>
              <w:t>271</w:t>
            </w:r>
          </w:p>
        </w:tc>
        <w:tc>
          <w:tcPr>
            <w:tcW w:w="4820" w:type="dxa"/>
            <w:vAlign w:val="center"/>
          </w:tcPr>
          <w:p w14:paraId="0F691B87" w14:textId="77777777" w:rsidR="00E95928" w:rsidRPr="000404FD" w:rsidRDefault="00E95928" w:rsidP="00771FA8">
            <w:pPr>
              <w:jc w:val="both"/>
              <w:rPr>
                <w:rFonts w:cstheme="minorHAnsi"/>
                <w:color w:val="000000"/>
                <w:sz w:val="16"/>
                <w:szCs w:val="16"/>
              </w:rPr>
            </w:pPr>
            <w:r w:rsidRPr="000404FD">
              <w:rPr>
                <w:rFonts w:cstheme="minorHAnsi"/>
                <w:sz w:val="16"/>
                <w:szCs w:val="16"/>
              </w:rPr>
              <w:t>Productos GEF CMS.pptx</w:t>
            </w:r>
          </w:p>
        </w:tc>
      </w:tr>
      <w:tr w:rsidR="00E95928" w:rsidRPr="000404FD" w14:paraId="5542FE30" w14:textId="77777777" w:rsidTr="000404FD">
        <w:trPr>
          <w:trHeight w:val="20"/>
        </w:trPr>
        <w:tc>
          <w:tcPr>
            <w:tcW w:w="567" w:type="dxa"/>
            <w:vAlign w:val="center"/>
            <w:hideMark/>
          </w:tcPr>
          <w:p w14:paraId="2FCC756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90</w:t>
            </w:r>
          </w:p>
        </w:tc>
        <w:tc>
          <w:tcPr>
            <w:tcW w:w="4111" w:type="dxa"/>
            <w:vAlign w:val="center"/>
            <w:hideMark/>
          </w:tcPr>
          <w:p w14:paraId="51C0D5C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AnexoIV_Lonquén.pdf</w:t>
            </w:r>
          </w:p>
        </w:tc>
        <w:tc>
          <w:tcPr>
            <w:tcW w:w="567" w:type="dxa"/>
            <w:vAlign w:val="center"/>
          </w:tcPr>
          <w:p w14:paraId="6DD6C3BB" w14:textId="77777777" w:rsidR="00E95928" w:rsidRPr="000404FD" w:rsidRDefault="00E95928" w:rsidP="00771FA8">
            <w:pPr>
              <w:jc w:val="center"/>
              <w:rPr>
                <w:rFonts w:cstheme="minorHAnsi"/>
                <w:color w:val="000000"/>
                <w:sz w:val="16"/>
                <w:szCs w:val="16"/>
              </w:rPr>
            </w:pPr>
            <w:r w:rsidRPr="000404FD">
              <w:rPr>
                <w:rFonts w:cstheme="minorHAnsi"/>
                <w:sz w:val="16"/>
                <w:szCs w:val="16"/>
              </w:rPr>
              <w:t>272</w:t>
            </w:r>
          </w:p>
        </w:tc>
        <w:tc>
          <w:tcPr>
            <w:tcW w:w="4820" w:type="dxa"/>
            <w:vAlign w:val="center"/>
          </w:tcPr>
          <w:p w14:paraId="631FC7DB" w14:textId="77777777" w:rsidR="00E95928" w:rsidRPr="000404FD" w:rsidRDefault="00E95928" w:rsidP="00771FA8">
            <w:pPr>
              <w:jc w:val="both"/>
              <w:rPr>
                <w:rFonts w:cstheme="minorHAnsi"/>
                <w:color w:val="000000"/>
                <w:sz w:val="16"/>
                <w:szCs w:val="16"/>
              </w:rPr>
            </w:pPr>
            <w:r w:rsidRPr="000404FD">
              <w:rPr>
                <w:rFonts w:cstheme="minorHAnsi"/>
                <w:sz w:val="16"/>
                <w:szCs w:val="16"/>
              </w:rPr>
              <w:t>Productos GEF CMS.pptx</w:t>
            </w:r>
          </w:p>
        </w:tc>
      </w:tr>
      <w:tr w:rsidR="00E95928" w:rsidRPr="000404FD" w14:paraId="422C27B4" w14:textId="77777777" w:rsidTr="000404FD">
        <w:trPr>
          <w:trHeight w:val="20"/>
        </w:trPr>
        <w:tc>
          <w:tcPr>
            <w:tcW w:w="567" w:type="dxa"/>
            <w:vAlign w:val="center"/>
            <w:hideMark/>
          </w:tcPr>
          <w:p w14:paraId="061E6B4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91</w:t>
            </w:r>
          </w:p>
        </w:tc>
        <w:tc>
          <w:tcPr>
            <w:tcW w:w="4111" w:type="dxa"/>
            <w:vAlign w:val="center"/>
            <w:hideMark/>
          </w:tcPr>
          <w:p w14:paraId="5806559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AnexoIV_LosMontes.pdf</w:t>
            </w:r>
          </w:p>
        </w:tc>
        <w:tc>
          <w:tcPr>
            <w:tcW w:w="567" w:type="dxa"/>
            <w:vAlign w:val="center"/>
          </w:tcPr>
          <w:p w14:paraId="060E50AF" w14:textId="77777777" w:rsidR="00E95928" w:rsidRPr="000404FD" w:rsidRDefault="00E95928" w:rsidP="00771FA8">
            <w:pPr>
              <w:jc w:val="center"/>
              <w:rPr>
                <w:rFonts w:cstheme="minorHAnsi"/>
                <w:color w:val="000000"/>
                <w:sz w:val="16"/>
                <w:szCs w:val="16"/>
              </w:rPr>
            </w:pPr>
            <w:r w:rsidRPr="000404FD">
              <w:rPr>
                <w:rFonts w:cstheme="minorHAnsi"/>
                <w:sz w:val="16"/>
                <w:szCs w:val="16"/>
              </w:rPr>
              <w:t>273</w:t>
            </w:r>
          </w:p>
        </w:tc>
        <w:tc>
          <w:tcPr>
            <w:tcW w:w="4820" w:type="dxa"/>
            <w:vAlign w:val="center"/>
          </w:tcPr>
          <w:p w14:paraId="6E3A0058"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 País PNUD_2015_2018.pdf</w:t>
            </w:r>
          </w:p>
        </w:tc>
      </w:tr>
      <w:tr w:rsidR="00E95928" w:rsidRPr="000404FD" w14:paraId="15AB040D" w14:textId="77777777" w:rsidTr="000404FD">
        <w:trPr>
          <w:trHeight w:val="20"/>
        </w:trPr>
        <w:tc>
          <w:tcPr>
            <w:tcW w:w="567" w:type="dxa"/>
            <w:vAlign w:val="center"/>
            <w:hideMark/>
          </w:tcPr>
          <w:p w14:paraId="32FC086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92</w:t>
            </w:r>
          </w:p>
        </w:tc>
        <w:tc>
          <w:tcPr>
            <w:tcW w:w="4111" w:type="dxa"/>
            <w:vAlign w:val="center"/>
            <w:hideMark/>
          </w:tcPr>
          <w:p w14:paraId="09DBDD8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AnexoIV_Nerquihue.pdf</w:t>
            </w:r>
          </w:p>
        </w:tc>
        <w:tc>
          <w:tcPr>
            <w:tcW w:w="567" w:type="dxa"/>
            <w:vAlign w:val="center"/>
          </w:tcPr>
          <w:p w14:paraId="52CDF954" w14:textId="77777777" w:rsidR="00E95928" w:rsidRPr="000404FD" w:rsidRDefault="00E95928" w:rsidP="00771FA8">
            <w:pPr>
              <w:jc w:val="center"/>
              <w:rPr>
                <w:rFonts w:cstheme="minorHAnsi"/>
                <w:color w:val="000000"/>
                <w:sz w:val="16"/>
                <w:szCs w:val="16"/>
              </w:rPr>
            </w:pPr>
            <w:r w:rsidRPr="000404FD">
              <w:rPr>
                <w:rFonts w:cstheme="minorHAnsi"/>
                <w:sz w:val="16"/>
                <w:szCs w:val="16"/>
              </w:rPr>
              <w:t>274</w:t>
            </w:r>
          </w:p>
        </w:tc>
        <w:tc>
          <w:tcPr>
            <w:tcW w:w="4820" w:type="dxa"/>
            <w:vAlign w:val="center"/>
          </w:tcPr>
          <w:p w14:paraId="42E2E654"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 País.pdf</w:t>
            </w:r>
          </w:p>
        </w:tc>
      </w:tr>
      <w:tr w:rsidR="00E95928" w:rsidRPr="000404FD" w14:paraId="7AAA2023" w14:textId="77777777" w:rsidTr="000404FD">
        <w:trPr>
          <w:trHeight w:val="20"/>
        </w:trPr>
        <w:tc>
          <w:tcPr>
            <w:tcW w:w="567" w:type="dxa"/>
            <w:vAlign w:val="center"/>
            <w:hideMark/>
          </w:tcPr>
          <w:p w14:paraId="5CC730E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93</w:t>
            </w:r>
          </w:p>
        </w:tc>
        <w:tc>
          <w:tcPr>
            <w:tcW w:w="4111" w:type="dxa"/>
            <w:vAlign w:val="center"/>
            <w:hideMark/>
          </w:tcPr>
          <w:p w14:paraId="60ABE10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AnexoIV_Nilahue.pdf</w:t>
            </w:r>
          </w:p>
        </w:tc>
        <w:tc>
          <w:tcPr>
            <w:tcW w:w="567" w:type="dxa"/>
            <w:vAlign w:val="center"/>
          </w:tcPr>
          <w:p w14:paraId="3CE41ACA" w14:textId="77777777" w:rsidR="00E95928" w:rsidRPr="000404FD" w:rsidRDefault="00E95928" w:rsidP="00771FA8">
            <w:pPr>
              <w:jc w:val="center"/>
              <w:rPr>
                <w:rFonts w:cstheme="minorHAnsi"/>
                <w:color w:val="000000"/>
                <w:sz w:val="16"/>
                <w:szCs w:val="16"/>
              </w:rPr>
            </w:pPr>
            <w:r w:rsidRPr="000404FD">
              <w:rPr>
                <w:rFonts w:cstheme="minorHAnsi"/>
                <w:sz w:val="16"/>
                <w:szCs w:val="16"/>
              </w:rPr>
              <w:t>275</w:t>
            </w:r>
          </w:p>
        </w:tc>
        <w:tc>
          <w:tcPr>
            <w:tcW w:w="4820" w:type="dxa"/>
            <w:vAlign w:val="center"/>
          </w:tcPr>
          <w:p w14:paraId="15E4840A"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programa_bachelet_2_2014-2018.pdf</w:t>
            </w:r>
          </w:p>
        </w:tc>
      </w:tr>
      <w:tr w:rsidR="00E95928" w:rsidRPr="000404FD" w14:paraId="37120598" w14:textId="77777777" w:rsidTr="000404FD">
        <w:trPr>
          <w:trHeight w:val="20"/>
        </w:trPr>
        <w:tc>
          <w:tcPr>
            <w:tcW w:w="567" w:type="dxa"/>
            <w:vAlign w:val="center"/>
            <w:hideMark/>
          </w:tcPr>
          <w:p w14:paraId="6B9FDAD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94</w:t>
            </w:r>
          </w:p>
        </w:tc>
        <w:tc>
          <w:tcPr>
            <w:tcW w:w="4111" w:type="dxa"/>
            <w:vAlign w:val="center"/>
            <w:hideMark/>
          </w:tcPr>
          <w:p w14:paraId="6E9C761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AnexoIV_PeñaStaRosa.pdf</w:t>
            </w:r>
          </w:p>
        </w:tc>
        <w:tc>
          <w:tcPr>
            <w:tcW w:w="567" w:type="dxa"/>
            <w:vAlign w:val="center"/>
          </w:tcPr>
          <w:p w14:paraId="036B9C3D" w14:textId="77777777" w:rsidR="00E95928" w:rsidRPr="000404FD" w:rsidRDefault="00E95928" w:rsidP="00771FA8">
            <w:pPr>
              <w:jc w:val="center"/>
              <w:rPr>
                <w:rFonts w:cstheme="minorHAnsi"/>
                <w:color w:val="000000"/>
                <w:sz w:val="16"/>
                <w:szCs w:val="16"/>
              </w:rPr>
            </w:pPr>
            <w:r w:rsidRPr="000404FD">
              <w:rPr>
                <w:rFonts w:cstheme="minorHAnsi"/>
                <w:sz w:val="16"/>
                <w:szCs w:val="16"/>
              </w:rPr>
              <w:t>276</w:t>
            </w:r>
          </w:p>
        </w:tc>
        <w:tc>
          <w:tcPr>
            <w:tcW w:w="4820" w:type="dxa"/>
            <w:vAlign w:val="center"/>
          </w:tcPr>
          <w:p w14:paraId="52558D13"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programa-SP-2018-2020.pdf</w:t>
            </w:r>
          </w:p>
        </w:tc>
      </w:tr>
      <w:tr w:rsidR="00E95928" w:rsidRPr="000404FD" w14:paraId="0D06E6A1" w14:textId="77777777" w:rsidTr="000404FD">
        <w:trPr>
          <w:trHeight w:val="20"/>
        </w:trPr>
        <w:tc>
          <w:tcPr>
            <w:tcW w:w="567" w:type="dxa"/>
            <w:vAlign w:val="center"/>
            <w:hideMark/>
          </w:tcPr>
          <w:p w14:paraId="496D5D1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95</w:t>
            </w:r>
          </w:p>
        </w:tc>
        <w:tc>
          <w:tcPr>
            <w:tcW w:w="4111" w:type="dxa"/>
            <w:vAlign w:val="center"/>
            <w:hideMark/>
          </w:tcPr>
          <w:p w14:paraId="03989F5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AnexoIV_Proyecto_Coipín.pdf</w:t>
            </w:r>
          </w:p>
        </w:tc>
        <w:tc>
          <w:tcPr>
            <w:tcW w:w="567" w:type="dxa"/>
            <w:vAlign w:val="center"/>
          </w:tcPr>
          <w:p w14:paraId="11255C45" w14:textId="77777777" w:rsidR="00E95928" w:rsidRPr="000404FD" w:rsidRDefault="00E95928" w:rsidP="00771FA8">
            <w:pPr>
              <w:jc w:val="center"/>
              <w:rPr>
                <w:rFonts w:cstheme="minorHAnsi"/>
                <w:color w:val="000000"/>
                <w:sz w:val="16"/>
                <w:szCs w:val="16"/>
              </w:rPr>
            </w:pPr>
            <w:r w:rsidRPr="000404FD">
              <w:rPr>
                <w:rFonts w:cstheme="minorHAnsi"/>
                <w:sz w:val="16"/>
                <w:szCs w:val="16"/>
              </w:rPr>
              <w:t>277</w:t>
            </w:r>
          </w:p>
        </w:tc>
        <w:tc>
          <w:tcPr>
            <w:tcW w:w="4820" w:type="dxa"/>
            <w:vAlign w:val="center"/>
          </w:tcPr>
          <w:p w14:paraId="6151751E" w14:textId="77777777" w:rsidR="00E95928" w:rsidRPr="000404FD" w:rsidRDefault="00E95928" w:rsidP="00771FA8">
            <w:pPr>
              <w:jc w:val="both"/>
              <w:rPr>
                <w:color w:val="000000"/>
                <w:sz w:val="16"/>
                <w:lang w:val="es-CL"/>
              </w:rPr>
            </w:pPr>
            <w:r w:rsidRPr="000404FD">
              <w:rPr>
                <w:sz w:val="16"/>
                <w:szCs w:val="22"/>
                <w:lang w:val="es-ES"/>
              </w:rPr>
              <w:t>PROPUESTA APLICACIÓN GUIA DISEÑO PREDIAL.pdf</w:t>
            </w:r>
          </w:p>
        </w:tc>
      </w:tr>
      <w:tr w:rsidR="00E95928" w:rsidRPr="000404FD" w14:paraId="14C548F7" w14:textId="77777777" w:rsidTr="000404FD">
        <w:trPr>
          <w:trHeight w:val="20"/>
        </w:trPr>
        <w:tc>
          <w:tcPr>
            <w:tcW w:w="567" w:type="dxa"/>
            <w:vAlign w:val="center"/>
            <w:hideMark/>
          </w:tcPr>
          <w:p w14:paraId="5CCA631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96</w:t>
            </w:r>
          </w:p>
        </w:tc>
        <w:tc>
          <w:tcPr>
            <w:tcW w:w="4111" w:type="dxa"/>
            <w:vAlign w:val="center"/>
            <w:hideMark/>
          </w:tcPr>
          <w:p w14:paraId="5B48307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AnexoIV_Proyecto_CopiuéAlto_04122018.pdf</w:t>
            </w:r>
          </w:p>
        </w:tc>
        <w:tc>
          <w:tcPr>
            <w:tcW w:w="567" w:type="dxa"/>
            <w:vAlign w:val="center"/>
          </w:tcPr>
          <w:p w14:paraId="7B78072A" w14:textId="77777777" w:rsidR="00E95928" w:rsidRPr="000404FD" w:rsidRDefault="00E95928" w:rsidP="00771FA8">
            <w:pPr>
              <w:jc w:val="center"/>
              <w:rPr>
                <w:rFonts w:cstheme="minorHAnsi"/>
                <w:color w:val="000000"/>
                <w:sz w:val="16"/>
                <w:szCs w:val="16"/>
              </w:rPr>
            </w:pPr>
            <w:r w:rsidRPr="000404FD">
              <w:rPr>
                <w:rFonts w:cstheme="minorHAnsi"/>
                <w:sz w:val="16"/>
                <w:szCs w:val="16"/>
              </w:rPr>
              <w:t>278</w:t>
            </w:r>
          </w:p>
        </w:tc>
        <w:tc>
          <w:tcPr>
            <w:tcW w:w="4820" w:type="dxa"/>
            <w:vAlign w:val="center"/>
          </w:tcPr>
          <w:p w14:paraId="46B7D077" w14:textId="77777777" w:rsidR="00E95928" w:rsidRPr="000404FD" w:rsidRDefault="00E95928" w:rsidP="00771FA8">
            <w:pPr>
              <w:jc w:val="both"/>
              <w:rPr>
                <w:color w:val="000000"/>
                <w:sz w:val="16"/>
                <w:lang w:val="es-CL"/>
              </w:rPr>
            </w:pPr>
            <w:r w:rsidRPr="000404FD">
              <w:rPr>
                <w:sz w:val="16"/>
                <w:szCs w:val="22"/>
                <w:lang w:val="es-ES"/>
              </w:rPr>
              <w:t>Propuesta de Taller Agroecológico de manejo de Vid cristobal.pdf</w:t>
            </w:r>
          </w:p>
        </w:tc>
      </w:tr>
      <w:tr w:rsidR="00E95928" w:rsidRPr="000404FD" w14:paraId="25857A36" w14:textId="77777777" w:rsidTr="000404FD">
        <w:trPr>
          <w:trHeight w:val="20"/>
        </w:trPr>
        <w:tc>
          <w:tcPr>
            <w:tcW w:w="567" w:type="dxa"/>
            <w:vAlign w:val="center"/>
            <w:hideMark/>
          </w:tcPr>
          <w:p w14:paraId="6F8CD62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97</w:t>
            </w:r>
          </w:p>
        </w:tc>
        <w:tc>
          <w:tcPr>
            <w:tcW w:w="4111" w:type="dxa"/>
            <w:vAlign w:val="center"/>
            <w:hideMark/>
          </w:tcPr>
          <w:p w14:paraId="08FFF59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AnexoIV_Proyecto_LosMayos_04122018.pdf</w:t>
            </w:r>
          </w:p>
        </w:tc>
        <w:tc>
          <w:tcPr>
            <w:tcW w:w="567" w:type="dxa"/>
            <w:vAlign w:val="center"/>
          </w:tcPr>
          <w:p w14:paraId="5E7CE1CA" w14:textId="77777777" w:rsidR="00E95928" w:rsidRPr="000404FD" w:rsidRDefault="00E95928" w:rsidP="00771FA8">
            <w:pPr>
              <w:jc w:val="center"/>
              <w:rPr>
                <w:rFonts w:cstheme="minorHAnsi"/>
                <w:color w:val="000000"/>
                <w:sz w:val="16"/>
                <w:szCs w:val="16"/>
              </w:rPr>
            </w:pPr>
            <w:r w:rsidRPr="000404FD">
              <w:rPr>
                <w:rFonts w:cstheme="minorHAnsi"/>
                <w:sz w:val="16"/>
                <w:szCs w:val="16"/>
              </w:rPr>
              <w:t>279</w:t>
            </w:r>
          </w:p>
        </w:tc>
        <w:tc>
          <w:tcPr>
            <w:tcW w:w="4820" w:type="dxa"/>
            <w:vAlign w:val="center"/>
          </w:tcPr>
          <w:p w14:paraId="77EEF6F8" w14:textId="77777777" w:rsidR="00E95928" w:rsidRPr="000404FD" w:rsidRDefault="00E95928" w:rsidP="00771FA8">
            <w:pPr>
              <w:jc w:val="both"/>
              <w:rPr>
                <w:color w:val="000000"/>
                <w:sz w:val="16"/>
                <w:lang w:val="es-CL"/>
              </w:rPr>
            </w:pPr>
            <w:r w:rsidRPr="000404FD">
              <w:rPr>
                <w:sz w:val="16"/>
                <w:szCs w:val="22"/>
                <w:lang w:val="es-ES"/>
              </w:rPr>
              <w:t>Propuesta marco funcionamiento CDS.pdf</w:t>
            </w:r>
          </w:p>
        </w:tc>
      </w:tr>
      <w:tr w:rsidR="00E95928" w:rsidRPr="000404FD" w14:paraId="7542A852" w14:textId="77777777" w:rsidTr="000404FD">
        <w:trPr>
          <w:trHeight w:val="20"/>
        </w:trPr>
        <w:tc>
          <w:tcPr>
            <w:tcW w:w="567" w:type="dxa"/>
            <w:vAlign w:val="center"/>
            <w:hideMark/>
          </w:tcPr>
          <w:p w14:paraId="0CAE35A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98</w:t>
            </w:r>
          </w:p>
        </w:tc>
        <w:tc>
          <w:tcPr>
            <w:tcW w:w="4111" w:type="dxa"/>
            <w:vAlign w:val="center"/>
            <w:hideMark/>
          </w:tcPr>
          <w:p w14:paraId="124DC8F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AnexoIV_Proyecto_Putú_04122018.pdf</w:t>
            </w:r>
          </w:p>
        </w:tc>
        <w:tc>
          <w:tcPr>
            <w:tcW w:w="567" w:type="dxa"/>
            <w:vAlign w:val="center"/>
          </w:tcPr>
          <w:p w14:paraId="4D23C8DB" w14:textId="77777777" w:rsidR="00E95928" w:rsidRPr="000404FD" w:rsidRDefault="00E95928" w:rsidP="00771FA8">
            <w:pPr>
              <w:jc w:val="center"/>
              <w:rPr>
                <w:rFonts w:cstheme="minorHAnsi"/>
                <w:color w:val="000000"/>
                <w:sz w:val="16"/>
                <w:szCs w:val="16"/>
              </w:rPr>
            </w:pPr>
            <w:r w:rsidRPr="000404FD">
              <w:rPr>
                <w:rFonts w:cstheme="minorHAnsi"/>
                <w:sz w:val="16"/>
                <w:szCs w:val="16"/>
              </w:rPr>
              <w:t>280</w:t>
            </w:r>
          </w:p>
        </w:tc>
        <w:tc>
          <w:tcPr>
            <w:tcW w:w="4820" w:type="dxa"/>
            <w:vAlign w:val="center"/>
          </w:tcPr>
          <w:p w14:paraId="70DD4F93" w14:textId="77777777" w:rsidR="00E95928" w:rsidRPr="000404FD" w:rsidRDefault="00E95928" w:rsidP="00771FA8">
            <w:pPr>
              <w:jc w:val="both"/>
              <w:rPr>
                <w:color w:val="000000"/>
                <w:sz w:val="16"/>
                <w:lang w:val="es-CL"/>
              </w:rPr>
            </w:pPr>
            <w:r w:rsidRPr="000404FD">
              <w:rPr>
                <w:sz w:val="16"/>
                <w:szCs w:val="22"/>
                <w:lang w:val="es-ES"/>
              </w:rPr>
              <w:t>Proyección POA 2020 Mensual v02.xls</w:t>
            </w:r>
          </w:p>
        </w:tc>
      </w:tr>
      <w:tr w:rsidR="00E95928" w:rsidRPr="000404FD" w14:paraId="25FBECE7" w14:textId="77777777" w:rsidTr="000404FD">
        <w:trPr>
          <w:trHeight w:val="20"/>
        </w:trPr>
        <w:tc>
          <w:tcPr>
            <w:tcW w:w="567" w:type="dxa"/>
            <w:vAlign w:val="center"/>
            <w:hideMark/>
          </w:tcPr>
          <w:p w14:paraId="19403D9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99</w:t>
            </w:r>
          </w:p>
        </w:tc>
        <w:tc>
          <w:tcPr>
            <w:tcW w:w="4111" w:type="dxa"/>
            <w:vAlign w:val="center"/>
            <w:hideMark/>
          </w:tcPr>
          <w:p w14:paraId="5088723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AnexoIV_Proyecto_Tabunco_04122018.pdf</w:t>
            </w:r>
          </w:p>
        </w:tc>
        <w:tc>
          <w:tcPr>
            <w:tcW w:w="567" w:type="dxa"/>
            <w:vAlign w:val="center"/>
          </w:tcPr>
          <w:p w14:paraId="1D91D0EB" w14:textId="77777777" w:rsidR="00E95928" w:rsidRPr="000404FD" w:rsidRDefault="00E95928" w:rsidP="00771FA8">
            <w:pPr>
              <w:jc w:val="center"/>
              <w:rPr>
                <w:rFonts w:cstheme="minorHAnsi"/>
                <w:color w:val="000000"/>
                <w:sz w:val="16"/>
                <w:szCs w:val="16"/>
              </w:rPr>
            </w:pPr>
            <w:r w:rsidRPr="000404FD">
              <w:rPr>
                <w:rFonts w:cstheme="minorHAnsi"/>
                <w:sz w:val="16"/>
                <w:szCs w:val="16"/>
              </w:rPr>
              <w:t>281</w:t>
            </w:r>
          </w:p>
        </w:tc>
        <w:tc>
          <w:tcPr>
            <w:tcW w:w="4820" w:type="dxa"/>
            <w:vAlign w:val="center"/>
          </w:tcPr>
          <w:p w14:paraId="7E08784C" w14:textId="77777777" w:rsidR="00E95928" w:rsidRPr="000404FD" w:rsidRDefault="00E95928" w:rsidP="00771FA8">
            <w:pPr>
              <w:jc w:val="both"/>
              <w:rPr>
                <w:rFonts w:cstheme="minorHAnsi"/>
                <w:color w:val="000000"/>
                <w:sz w:val="16"/>
                <w:szCs w:val="16"/>
              </w:rPr>
            </w:pPr>
            <w:r w:rsidRPr="000404FD">
              <w:rPr>
                <w:rFonts w:cstheme="minorHAnsi"/>
                <w:sz w:val="16"/>
                <w:szCs w:val="16"/>
              </w:rPr>
              <w:t>Proyecto 784 Alhué.pdf</w:t>
            </w:r>
          </w:p>
        </w:tc>
      </w:tr>
      <w:tr w:rsidR="00E95928" w:rsidRPr="000404FD" w14:paraId="4472D22F" w14:textId="77777777" w:rsidTr="000404FD">
        <w:trPr>
          <w:trHeight w:val="20"/>
        </w:trPr>
        <w:tc>
          <w:tcPr>
            <w:tcW w:w="567" w:type="dxa"/>
            <w:vAlign w:val="center"/>
            <w:hideMark/>
          </w:tcPr>
          <w:p w14:paraId="4CBC25F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100</w:t>
            </w:r>
          </w:p>
        </w:tc>
        <w:tc>
          <w:tcPr>
            <w:tcW w:w="4111" w:type="dxa"/>
            <w:vAlign w:val="center"/>
            <w:hideMark/>
          </w:tcPr>
          <w:p w14:paraId="690982F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AnexoIV_Puyamávida.pdf</w:t>
            </w:r>
          </w:p>
        </w:tc>
        <w:tc>
          <w:tcPr>
            <w:tcW w:w="567" w:type="dxa"/>
            <w:vAlign w:val="center"/>
          </w:tcPr>
          <w:p w14:paraId="2CF14E50" w14:textId="77777777" w:rsidR="00E95928" w:rsidRPr="000404FD" w:rsidRDefault="00E95928" w:rsidP="00771FA8">
            <w:pPr>
              <w:jc w:val="center"/>
              <w:rPr>
                <w:rFonts w:cstheme="minorHAnsi"/>
                <w:color w:val="000000"/>
                <w:sz w:val="16"/>
                <w:szCs w:val="16"/>
              </w:rPr>
            </w:pPr>
            <w:r w:rsidRPr="000404FD">
              <w:rPr>
                <w:rFonts w:cstheme="minorHAnsi"/>
                <w:sz w:val="16"/>
                <w:szCs w:val="16"/>
              </w:rPr>
              <w:t>282</w:t>
            </w:r>
          </w:p>
        </w:tc>
        <w:tc>
          <w:tcPr>
            <w:tcW w:w="4820" w:type="dxa"/>
            <w:vAlign w:val="center"/>
          </w:tcPr>
          <w:p w14:paraId="40562915" w14:textId="77777777" w:rsidR="00E95928" w:rsidRPr="000404FD" w:rsidRDefault="00E95928" w:rsidP="00771FA8">
            <w:pPr>
              <w:jc w:val="both"/>
              <w:rPr>
                <w:color w:val="000000"/>
                <w:sz w:val="16"/>
                <w:lang w:val="es-CL"/>
              </w:rPr>
            </w:pPr>
            <w:r w:rsidRPr="000404FD">
              <w:rPr>
                <w:sz w:val="16"/>
                <w:szCs w:val="22"/>
                <w:lang w:val="es-ES"/>
              </w:rPr>
              <w:t xml:space="preserve">Proyecto </w:t>
            </w:r>
            <w:proofErr w:type="spellStart"/>
            <w:r w:rsidRPr="000404FD">
              <w:rPr>
                <w:sz w:val="16"/>
                <w:szCs w:val="22"/>
                <w:lang w:val="es-ES"/>
              </w:rPr>
              <w:t>Alhue</w:t>
            </w:r>
            <w:proofErr w:type="spellEnd"/>
            <w:r w:rsidRPr="000404FD">
              <w:rPr>
                <w:sz w:val="16"/>
                <w:szCs w:val="22"/>
                <w:lang w:val="es-ES"/>
              </w:rPr>
              <w:t xml:space="preserve"> Piloto de la ENCCRV_10-11-16.pdf</w:t>
            </w:r>
          </w:p>
        </w:tc>
      </w:tr>
      <w:tr w:rsidR="00E95928" w:rsidRPr="000404FD" w14:paraId="5B99D2ED" w14:textId="77777777" w:rsidTr="000404FD">
        <w:trPr>
          <w:trHeight w:val="20"/>
        </w:trPr>
        <w:tc>
          <w:tcPr>
            <w:tcW w:w="567" w:type="dxa"/>
            <w:vAlign w:val="center"/>
            <w:hideMark/>
          </w:tcPr>
          <w:p w14:paraId="03F640D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101</w:t>
            </w:r>
          </w:p>
        </w:tc>
        <w:tc>
          <w:tcPr>
            <w:tcW w:w="4111" w:type="dxa"/>
            <w:vAlign w:val="center"/>
            <w:hideMark/>
          </w:tcPr>
          <w:p w14:paraId="192199C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AnexoIV_Puyaral.pdf</w:t>
            </w:r>
          </w:p>
        </w:tc>
        <w:tc>
          <w:tcPr>
            <w:tcW w:w="567" w:type="dxa"/>
            <w:vAlign w:val="center"/>
          </w:tcPr>
          <w:p w14:paraId="39150078" w14:textId="77777777" w:rsidR="00E95928" w:rsidRPr="000404FD" w:rsidRDefault="00E95928" w:rsidP="00771FA8">
            <w:pPr>
              <w:jc w:val="center"/>
              <w:rPr>
                <w:rFonts w:cstheme="minorHAnsi"/>
                <w:color w:val="000000"/>
                <w:sz w:val="16"/>
                <w:szCs w:val="16"/>
              </w:rPr>
            </w:pPr>
            <w:r w:rsidRPr="000404FD">
              <w:rPr>
                <w:rFonts w:cstheme="minorHAnsi"/>
                <w:sz w:val="16"/>
                <w:szCs w:val="16"/>
              </w:rPr>
              <w:t>283</w:t>
            </w:r>
          </w:p>
        </w:tc>
        <w:tc>
          <w:tcPr>
            <w:tcW w:w="4820" w:type="dxa"/>
            <w:vAlign w:val="center"/>
          </w:tcPr>
          <w:p w14:paraId="75BFD6A1" w14:textId="77777777" w:rsidR="00E95928" w:rsidRPr="000404FD" w:rsidRDefault="00E95928" w:rsidP="00771FA8">
            <w:pPr>
              <w:jc w:val="both"/>
              <w:rPr>
                <w:color w:val="000000"/>
                <w:sz w:val="16"/>
                <w:lang w:val="es-CL"/>
              </w:rPr>
            </w:pPr>
            <w:r w:rsidRPr="000404FD">
              <w:rPr>
                <w:sz w:val="16"/>
                <w:szCs w:val="22"/>
                <w:lang w:val="es-ES"/>
              </w:rPr>
              <w:t xml:space="preserve">Proyecto </w:t>
            </w:r>
            <w:proofErr w:type="spellStart"/>
            <w:r w:rsidRPr="000404FD">
              <w:rPr>
                <w:sz w:val="16"/>
                <w:szCs w:val="22"/>
                <w:lang w:val="es-ES"/>
              </w:rPr>
              <w:t>Alhue_Region</w:t>
            </w:r>
            <w:proofErr w:type="spellEnd"/>
            <w:r w:rsidRPr="000404FD">
              <w:rPr>
                <w:sz w:val="16"/>
                <w:szCs w:val="22"/>
                <w:lang w:val="es-ES"/>
              </w:rPr>
              <w:t xml:space="preserve"> Metropolitana.pdf</w:t>
            </w:r>
          </w:p>
        </w:tc>
      </w:tr>
      <w:tr w:rsidR="00E95928" w:rsidRPr="000404FD" w14:paraId="1E31C14C" w14:textId="77777777" w:rsidTr="000404FD">
        <w:trPr>
          <w:trHeight w:val="20"/>
        </w:trPr>
        <w:tc>
          <w:tcPr>
            <w:tcW w:w="567" w:type="dxa"/>
            <w:vAlign w:val="center"/>
            <w:hideMark/>
          </w:tcPr>
          <w:p w14:paraId="373DB26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102</w:t>
            </w:r>
          </w:p>
        </w:tc>
        <w:tc>
          <w:tcPr>
            <w:tcW w:w="4111" w:type="dxa"/>
            <w:vAlign w:val="center"/>
            <w:hideMark/>
          </w:tcPr>
          <w:p w14:paraId="54F2E1C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AnexoIV_Ranquilhue.pdf</w:t>
            </w:r>
          </w:p>
        </w:tc>
        <w:tc>
          <w:tcPr>
            <w:tcW w:w="567" w:type="dxa"/>
            <w:vAlign w:val="center"/>
          </w:tcPr>
          <w:p w14:paraId="04CB8102" w14:textId="77777777" w:rsidR="00E95928" w:rsidRPr="000404FD" w:rsidRDefault="00E95928" w:rsidP="00771FA8">
            <w:pPr>
              <w:jc w:val="center"/>
              <w:rPr>
                <w:rFonts w:cstheme="minorHAnsi"/>
                <w:color w:val="000000"/>
                <w:sz w:val="16"/>
                <w:szCs w:val="16"/>
              </w:rPr>
            </w:pPr>
            <w:r w:rsidRPr="000404FD">
              <w:rPr>
                <w:rFonts w:cstheme="minorHAnsi"/>
                <w:sz w:val="16"/>
                <w:szCs w:val="16"/>
              </w:rPr>
              <w:t>284</w:t>
            </w:r>
          </w:p>
        </w:tc>
        <w:tc>
          <w:tcPr>
            <w:tcW w:w="4820" w:type="dxa"/>
            <w:vAlign w:val="center"/>
          </w:tcPr>
          <w:p w14:paraId="0E20DFAE" w14:textId="77777777" w:rsidR="00E95928" w:rsidRPr="000404FD" w:rsidRDefault="00E95928" w:rsidP="00771FA8">
            <w:pPr>
              <w:jc w:val="both"/>
              <w:rPr>
                <w:color w:val="000000"/>
                <w:sz w:val="16"/>
                <w:lang w:val="es-CL"/>
              </w:rPr>
            </w:pPr>
            <w:r w:rsidRPr="000404FD">
              <w:rPr>
                <w:sz w:val="16"/>
                <w:szCs w:val="22"/>
                <w:lang w:val="es-ES"/>
              </w:rPr>
              <w:t xml:space="preserve">Proyecto </w:t>
            </w:r>
            <w:proofErr w:type="spellStart"/>
            <w:r w:rsidRPr="000404FD">
              <w:rPr>
                <w:sz w:val="16"/>
                <w:szCs w:val="22"/>
                <w:lang w:val="es-ES"/>
              </w:rPr>
              <w:t>Cachapoal_Region</w:t>
            </w:r>
            <w:proofErr w:type="spellEnd"/>
            <w:r w:rsidRPr="000404FD">
              <w:rPr>
                <w:sz w:val="16"/>
                <w:szCs w:val="22"/>
                <w:lang w:val="es-ES"/>
              </w:rPr>
              <w:t xml:space="preserve"> OHiggins.pdf</w:t>
            </w:r>
          </w:p>
        </w:tc>
      </w:tr>
      <w:tr w:rsidR="00E95928" w:rsidRPr="000404FD" w14:paraId="68BCF12E" w14:textId="77777777" w:rsidTr="000404FD">
        <w:trPr>
          <w:trHeight w:val="20"/>
        </w:trPr>
        <w:tc>
          <w:tcPr>
            <w:tcW w:w="567" w:type="dxa"/>
            <w:vAlign w:val="center"/>
            <w:hideMark/>
          </w:tcPr>
          <w:p w14:paraId="75D1451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103</w:t>
            </w:r>
          </w:p>
        </w:tc>
        <w:tc>
          <w:tcPr>
            <w:tcW w:w="4111" w:type="dxa"/>
            <w:vAlign w:val="center"/>
            <w:hideMark/>
          </w:tcPr>
          <w:p w14:paraId="7854844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AnexoIV_RincónElSauce.pdf</w:t>
            </w:r>
          </w:p>
        </w:tc>
        <w:tc>
          <w:tcPr>
            <w:tcW w:w="567" w:type="dxa"/>
            <w:vAlign w:val="center"/>
          </w:tcPr>
          <w:p w14:paraId="5D649567" w14:textId="77777777" w:rsidR="00E95928" w:rsidRPr="000404FD" w:rsidRDefault="00E95928" w:rsidP="00771FA8">
            <w:pPr>
              <w:jc w:val="center"/>
              <w:rPr>
                <w:rFonts w:cstheme="minorHAnsi"/>
                <w:color w:val="000000"/>
                <w:sz w:val="16"/>
                <w:szCs w:val="16"/>
              </w:rPr>
            </w:pPr>
            <w:r w:rsidRPr="000404FD">
              <w:rPr>
                <w:rFonts w:cstheme="minorHAnsi"/>
                <w:sz w:val="16"/>
                <w:szCs w:val="16"/>
              </w:rPr>
              <w:t>285</w:t>
            </w:r>
          </w:p>
        </w:tc>
        <w:tc>
          <w:tcPr>
            <w:tcW w:w="4820" w:type="dxa"/>
            <w:vAlign w:val="center"/>
          </w:tcPr>
          <w:p w14:paraId="76C46E00"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Proyecto </w:t>
            </w:r>
            <w:proofErr w:type="spellStart"/>
            <w:r w:rsidRPr="000404FD">
              <w:rPr>
                <w:rFonts w:cstheme="minorHAnsi"/>
                <w:sz w:val="16"/>
                <w:szCs w:val="16"/>
              </w:rPr>
              <w:t>Idahue_BMC</w:t>
            </w:r>
            <w:proofErr w:type="spellEnd"/>
            <w:r w:rsidRPr="000404FD">
              <w:rPr>
                <w:rFonts w:cstheme="minorHAnsi"/>
                <w:sz w:val="16"/>
                <w:szCs w:val="16"/>
              </w:rPr>
              <w:t xml:space="preserve"> 06-04-2016.pdf</w:t>
            </w:r>
          </w:p>
        </w:tc>
      </w:tr>
      <w:tr w:rsidR="00E95928" w:rsidRPr="000404FD" w14:paraId="31B1704A" w14:textId="77777777" w:rsidTr="000404FD">
        <w:trPr>
          <w:trHeight w:val="20"/>
        </w:trPr>
        <w:tc>
          <w:tcPr>
            <w:tcW w:w="567" w:type="dxa"/>
            <w:vAlign w:val="center"/>
            <w:hideMark/>
          </w:tcPr>
          <w:p w14:paraId="337D633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104</w:t>
            </w:r>
          </w:p>
        </w:tc>
        <w:tc>
          <w:tcPr>
            <w:tcW w:w="4111" w:type="dxa"/>
            <w:vAlign w:val="center"/>
            <w:hideMark/>
          </w:tcPr>
          <w:p w14:paraId="6C54890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AnexoIV_Vidico.pdf</w:t>
            </w:r>
          </w:p>
        </w:tc>
        <w:tc>
          <w:tcPr>
            <w:tcW w:w="567" w:type="dxa"/>
            <w:vAlign w:val="center"/>
          </w:tcPr>
          <w:p w14:paraId="0219AD09" w14:textId="77777777" w:rsidR="00E95928" w:rsidRPr="000404FD" w:rsidRDefault="00E95928" w:rsidP="00771FA8">
            <w:pPr>
              <w:jc w:val="center"/>
              <w:rPr>
                <w:rFonts w:cstheme="minorHAnsi"/>
                <w:color w:val="000000"/>
                <w:sz w:val="16"/>
                <w:szCs w:val="16"/>
              </w:rPr>
            </w:pPr>
            <w:r w:rsidRPr="000404FD">
              <w:rPr>
                <w:rFonts w:cstheme="minorHAnsi"/>
                <w:sz w:val="16"/>
                <w:szCs w:val="16"/>
              </w:rPr>
              <w:t>286</w:t>
            </w:r>
          </w:p>
        </w:tc>
        <w:tc>
          <w:tcPr>
            <w:tcW w:w="4820" w:type="dxa"/>
            <w:vAlign w:val="center"/>
          </w:tcPr>
          <w:p w14:paraId="2E0FDD81" w14:textId="77777777" w:rsidR="00E95928" w:rsidRPr="000404FD" w:rsidRDefault="00E95928" w:rsidP="00771FA8">
            <w:pPr>
              <w:jc w:val="both"/>
              <w:rPr>
                <w:color w:val="000000"/>
                <w:sz w:val="16"/>
                <w:lang w:val="es-CL"/>
              </w:rPr>
            </w:pPr>
            <w:r w:rsidRPr="000404FD">
              <w:rPr>
                <w:sz w:val="16"/>
                <w:szCs w:val="22"/>
                <w:lang w:val="es-ES"/>
              </w:rPr>
              <w:t xml:space="preserve">Proyecto Mallín del </w:t>
            </w:r>
            <w:proofErr w:type="spellStart"/>
            <w:r w:rsidRPr="000404FD">
              <w:rPr>
                <w:sz w:val="16"/>
                <w:szCs w:val="22"/>
                <w:lang w:val="es-ES"/>
              </w:rPr>
              <w:t>Treile_Region</w:t>
            </w:r>
            <w:proofErr w:type="spellEnd"/>
            <w:r w:rsidRPr="000404FD">
              <w:rPr>
                <w:sz w:val="16"/>
                <w:szCs w:val="22"/>
                <w:lang w:val="es-ES"/>
              </w:rPr>
              <w:t xml:space="preserve"> Araucania.pdf</w:t>
            </w:r>
          </w:p>
        </w:tc>
      </w:tr>
      <w:tr w:rsidR="00E95928" w:rsidRPr="000404FD" w14:paraId="2484C715" w14:textId="77777777" w:rsidTr="000404FD">
        <w:trPr>
          <w:trHeight w:val="20"/>
        </w:trPr>
        <w:tc>
          <w:tcPr>
            <w:tcW w:w="567" w:type="dxa"/>
            <w:vAlign w:val="center"/>
            <w:hideMark/>
          </w:tcPr>
          <w:p w14:paraId="7F2D89D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105</w:t>
            </w:r>
          </w:p>
        </w:tc>
        <w:tc>
          <w:tcPr>
            <w:tcW w:w="4111" w:type="dxa"/>
            <w:vAlign w:val="center"/>
            <w:hideMark/>
          </w:tcPr>
          <w:p w14:paraId="110EF25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ABMAM.pdf</w:t>
            </w:r>
          </w:p>
        </w:tc>
        <w:tc>
          <w:tcPr>
            <w:tcW w:w="567" w:type="dxa"/>
            <w:vAlign w:val="center"/>
          </w:tcPr>
          <w:p w14:paraId="05732A8E" w14:textId="77777777" w:rsidR="00E95928" w:rsidRPr="000404FD" w:rsidRDefault="00E95928" w:rsidP="00771FA8">
            <w:pPr>
              <w:jc w:val="center"/>
              <w:rPr>
                <w:rFonts w:cstheme="minorHAnsi"/>
                <w:color w:val="000000"/>
                <w:sz w:val="16"/>
                <w:szCs w:val="16"/>
              </w:rPr>
            </w:pPr>
            <w:r w:rsidRPr="000404FD">
              <w:rPr>
                <w:rFonts w:cstheme="minorHAnsi"/>
                <w:sz w:val="16"/>
                <w:szCs w:val="16"/>
              </w:rPr>
              <w:t>287</w:t>
            </w:r>
          </w:p>
        </w:tc>
        <w:tc>
          <w:tcPr>
            <w:tcW w:w="4820" w:type="dxa"/>
            <w:vAlign w:val="center"/>
          </w:tcPr>
          <w:p w14:paraId="2E34393E" w14:textId="77777777" w:rsidR="00E95928" w:rsidRPr="000404FD" w:rsidRDefault="00E95928" w:rsidP="00771FA8">
            <w:pPr>
              <w:jc w:val="both"/>
              <w:rPr>
                <w:color w:val="000000"/>
                <w:sz w:val="16"/>
                <w:lang w:val="es-CL"/>
              </w:rPr>
            </w:pPr>
            <w:r w:rsidRPr="000404FD">
              <w:rPr>
                <w:sz w:val="16"/>
                <w:szCs w:val="22"/>
                <w:lang w:val="es-ES"/>
              </w:rPr>
              <w:t xml:space="preserve">Proyecto </w:t>
            </w:r>
            <w:proofErr w:type="spellStart"/>
            <w:r w:rsidRPr="000404FD">
              <w:rPr>
                <w:sz w:val="16"/>
                <w:szCs w:val="22"/>
                <w:lang w:val="es-ES"/>
              </w:rPr>
              <w:t>Manchuria_Region</w:t>
            </w:r>
            <w:proofErr w:type="spellEnd"/>
            <w:r w:rsidRPr="000404FD">
              <w:rPr>
                <w:sz w:val="16"/>
                <w:szCs w:val="22"/>
                <w:lang w:val="es-ES"/>
              </w:rPr>
              <w:t xml:space="preserve"> Araucania.pdf</w:t>
            </w:r>
          </w:p>
        </w:tc>
      </w:tr>
      <w:tr w:rsidR="00E95928" w:rsidRPr="000404FD" w14:paraId="14B7B6EF" w14:textId="77777777" w:rsidTr="000404FD">
        <w:trPr>
          <w:trHeight w:val="20"/>
        </w:trPr>
        <w:tc>
          <w:tcPr>
            <w:tcW w:w="567" w:type="dxa"/>
            <w:vAlign w:val="center"/>
            <w:hideMark/>
          </w:tcPr>
          <w:p w14:paraId="14D6360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106</w:t>
            </w:r>
          </w:p>
        </w:tc>
        <w:tc>
          <w:tcPr>
            <w:tcW w:w="4111" w:type="dxa"/>
            <w:vAlign w:val="center"/>
            <w:hideMark/>
          </w:tcPr>
          <w:p w14:paraId="78E2F29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Adema.pdf</w:t>
            </w:r>
          </w:p>
        </w:tc>
        <w:tc>
          <w:tcPr>
            <w:tcW w:w="567" w:type="dxa"/>
            <w:vAlign w:val="center"/>
          </w:tcPr>
          <w:p w14:paraId="3580B0F1" w14:textId="77777777" w:rsidR="00E95928" w:rsidRPr="000404FD" w:rsidRDefault="00E95928" w:rsidP="00771FA8">
            <w:pPr>
              <w:jc w:val="center"/>
              <w:rPr>
                <w:rFonts w:cstheme="minorHAnsi"/>
                <w:color w:val="000000"/>
                <w:sz w:val="16"/>
                <w:szCs w:val="16"/>
              </w:rPr>
            </w:pPr>
            <w:r w:rsidRPr="000404FD">
              <w:rPr>
                <w:rFonts w:cstheme="minorHAnsi"/>
                <w:sz w:val="16"/>
                <w:szCs w:val="16"/>
              </w:rPr>
              <w:t>288</w:t>
            </w:r>
          </w:p>
        </w:tc>
        <w:tc>
          <w:tcPr>
            <w:tcW w:w="4820" w:type="dxa"/>
            <w:vAlign w:val="center"/>
          </w:tcPr>
          <w:p w14:paraId="2510E897" w14:textId="77777777" w:rsidR="00E95928" w:rsidRPr="000404FD" w:rsidRDefault="00E95928" w:rsidP="00771FA8">
            <w:pPr>
              <w:jc w:val="both"/>
              <w:rPr>
                <w:color w:val="000000"/>
                <w:sz w:val="16"/>
                <w:lang w:val="es-CL"/>
              </w:rPr>
            </w:pPr>
            <w:r w:rsidRPr="000404FD">
              <w:rPr>
                <w:sz w:val="16"/>
                <w:szCs w:val="22"/>
                <w:lang w:val="es-ES"/>
              </w:rPr>
              <w:t xml:space="preserve">Proyecto </w:t>
            </w:r>
            <w:proofErr w:type="spellStart"/>
            <w:r w:rsidRPr="000404FD">
              <w:rPr>
                <w:sz w:val="16"/>
                <w:szCs w:val="22"/>
                <w:lang w:val="es-ES"/>
              </w:rPr>
              <w:t>Ranquil_Region</w:t>
            </w:r>
            <w:proofErr w:type="spellEnd"/>
            <w:r w:rsidRPr="000404FD">
              <w:rPr>
                <w:sz w:val="16"/>
                <w:szCs w:val="22"/>
                <w:lang w:val="es-ES"/>
              </w:rPr>
              <w:t xml:space="preserve"> Araucania.pdf</w:t>
            </w:r>
          </w:p>
        </w:tc>
      </w:tr>
      <w:tr w:rsidR="00E95928" w:rsidRPr="000404FD" w14:paraId="1EBAE37C" w14:textId="77777777" w:rsidTr="000404FD">
        <w:trPr>
          <w:trHeight w:val="20"/>
        </w:trPr>
        <w:tc>
          <w:tcPr>
            <w:tcW w:w="567" w:type="dxa"/>
            <w:vAlign w:val="center"/>
            <w:hideMark/>
          </w:tcPr>
          <w:p w14:paraId="66F1ACA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107</w:t>
            </w:r>
          </w:p>
        </w:tc>
        <w:tc>
          <w:tcPr>
            <w:tcW w:w="4111" w:type="dxa"/>
            <w:vAlign w:val="center"/>
            <w:hideMark/>
          </w:tcPr>
          <w:p w14:paraId="6078E3C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ADTS.pdf</w:t>
            </w:r>
          </w:p>
        </w:tc>
        <w:tc>
          <w:tcPr>
            <w:tcW w:w="567" w:type="dxa"/>
            <w:vAlign w:val="center"/>
          </w:tcPr>
          <w:p w14:paraId="18C7E93F" w14:textId="77777777" w:rsidR="00E95928" w:rsidRPr="000404FD" w:rsidRDefault="00E95928" w:rsidP="00771FA8">
            <w:pPr>
              <w:jc w:val="center"/>
              <w:rPr>
                <w:rFonts w:cstheme="minorHAnsi"/>
                <w:color w:val="000000"/>
                <w:sz w:val="16"/>
                <w:szCs w:val="16"/>
              </w:rPr>
            </w:pPr>
            <w:r w:rsidRPr="000404FD">
              <w:rPr>
                <w:rFonts w:cstheme="minorHAnsi"/>
                <w:sz w:val="16"/>
                <w:szCs w:val="16"/>
              </w:rPr>
              <w:t>289</w:t>
            </w:r>
          </w:p>
        </w:tc>
        <w:tc>
          <w:tcPr>
            <w:tcW w:w="4820" w:type="dxa"/>
            <w:vAlign w:val="center"/>
          </w:tcPr>
          <w:p w14:paraId="484BCB16" w14:textId="77777777" w:rsidR="00E95928" w:rsidRPr="000404FD" w:rsidRDefault="00E95928" w:rsidP="00771FA8">
            <w:pPr>
              <w:jc w:val="both"/>
              <w:rPr>
                <w:color w:val="000000"/>
                <w:sz w:val="16"/>
                <w:lang w:val="es-CL"/>
              </w:rPr>
            </w:pPr>
            <w:r w:rsidRPr="000404FD">
              <w:rPr>
                <w:sz w:val="16"/>
                <w:szCs w:val="22"/>
                <w:lang w:val="es-ES"/>
              </w:rPr>
              <w:t>Proyecto Rincón El Sauce.pdf</w:t>
            </w:r>
          </w:p>
        </w:tc>
      </w:tr>
      <w:tr w:rsidR="00E95928" w:rsidRPr="000404FD" w14:paraId="1A75FE2E" w14:textId="77777777" w:rsidTr="000404FD">
        <w:trPr>
          <w:trHeight w:val="20"/>
        </w:trPr>
        <w:tc>
          <w:tcPr>
            <w:tcW w:w="567" w:type="dxa"/>
            <w:vAlign w:val="center"/>
            <w:hideMark/>
          </w:tcPr>
          <w:p w14:paraId="02B5D36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108</w:t>
            </w:r>
          </w:p>
        </w:tc>
        <w:tc>
          <w:tcPr>
            <w:tcW w:w="4111" w:type="dxa"/>
            <w:vAlign w:val="center"/>
            <w:hideMark/>
          </w:tcPr>
          <w:p w14:paraId="147B071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Alhué.pdf</w:t>
            </w:r>
          </w:p>
        </w:tc>
        <w:tc>
          <w:tcPr>
            <w:tcW w:w="567" w:type="dxa"/>
            <w:vAlign w:val="center"/>
          </w:tcPr>
          <w:p w14:paraId="4ECB781D" w14:textId="77777777" w:rsidR="00E95928" w:rsidRPr="000404FD" w:rsidRDefault="00E95928" w:rsidP="00771FA8">
            <w:pPr>
              <w:jc w:val="center"/>
              <w:rPr>
                <w:rFonts w:cstheme="minorHAnsi"/>
                <w:color w:val="000000"/>
                <w:sz w:val="16"/>
                <w:szCs w:val="16"/>
              </w:rPr>
            </w:pPr>
            <w:r w:rsidRPr="000404FD">
              <w:rPr>
                <w:rFonts w:cstheme="minorHAnsi"/>
                <w:sz w:val="16"/>
                <w:szCs w:val="16"/>
              </w:rPr>
              <w:t>290</w:t>
            </w:r>
          </w:p>
        </w:tc>
        <w:tc>
          <w:tcPr>
            <w:tcW w:w="4820" w:type="dxa"/>
            <w:vAlign w:val="center"/>
          </w:tcPr>
          <w:p w14:paraId="6ECBC5F3" w14:textId="77777777" w:rsidR="00E95928" w:rsidRPr="000404FD" w:rsidRDefault="00E95928" w:rsidP="00771FA8">
            <w:pPr>
              <w:jc w:val="both"/>
              <w:rPr>
                <w:rFonts w:cstheme="minorHAnsi"/>
                <w:color w:val="000000"/>
                <w:sz w:val="16"/>
                <w:szCs w:val="16"/>
              </w:rPr>
            </w:pPr>
            <w:r w:rsidRPr="000404FD">
              <w:rPr>
                <w:rFonts w:cstheme="minorHAnsi"/>
                <w:sz w:val="16"/>
                <w:szCs w:val="16"/>
              </w:rPr>
              <w:t>Proyecto Villa Alhue.pdf</w:t>
            </w:r>
          </w:p>
        </w:tc>
      </w:tr>
      <w:tr w:rsidR="00E95928" w:rsidRPr="000404FD" w14:paraId="5EE059E0" w14:textId="77777777" w:rsidTr="000404FD">
        <w:trPr>
          <w:trHeight w:val="20"/>
        </w:trPr>
        <w:tc>
          <w:tcPr>
            <w:tcW w:w="567" w:type="dxa"/>
            <w:vAlign w:val="center"/>
            <w:hideMark/>
          </w:tcPr>
          <w:p w14:paraId="3BA4EAC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109</w:t>
            </w:r>
          </w:p>
        </w:tc>
        <w:tc>
          <w:tcPr>
            <w:tcW w:w="4111" w:type="dxa"/>
            <w:vAlign w:val="center"/>
            <w:hideMark/>
          </w:tcPr>
          <w:p w14:paraId="40CF936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Cachapoal.pdf</w:t>
            </w:r>
          </w:p>
        </w:tc>
        <w:tc>
          <w:tcPr>
            <w:tcW w:w="567" w:type="dxa"/>
            <w:vAlign w:val="center"/>
          </w:tcPr>
          <w:p w14:paraId="7655EE31" w14:textId="77777777" w:rsidR="00E95928" w:rsidRPr="000404FD" w:rsidRDefault="00E95928" w:rsidP="00771FA8">
            <w:pPr>
              <w:jc w:val="center"/>
              <w:rPr>
                <w:rFonts w:cstheme="minorHAnsi"/>
                <w:color w:val="000000"/>
                <w:sz w:val="16"/>
                <w:szCs w:val="16"/>
              </w:rPr>
            </w:pPr>
            <w:r w:rsidRPr="000404FD">
              <w:rPr>
                <w:rFonts w:cstheme="minorHAnsi"/>
                <w:sz w:val="16"/>
                <w:szCs w:val="16"/>
              </w:rPr>
              <w:t>291</w:t>
            </w:r>
          </w:p>
        </w:tc>
        <w:tc>
          <w:tcPr>
            <w:tcW w:w="4820" w:type="dxa"/>
            <w:vAlign w:val="center"/>
          </w:tcPr>
          <w:p w14:paraId="599FB49A" w14:textId="77777777" w:rsidR="00E95928" w:rsidRPr="000404FD" w:rsidRDefault="00E95928" w:rsidP="00771FA8">
            <w:pPr>
              <w:jc w:val="both"/>
              <w:rPr>
                <w:color w:val="000000"/>
                <w:sz w:val="16"/>
                <w:lang w:val="es-CL"/>
              </w:rPr>
            </w:pPr>
            <w:r w:rsidRPr="000404FD">
              <w:rPr>
                <w:sz w:val="16"/>
                <w:szCs w:val="22"/>
                <w:lang w:val="es-ES"/>
              </w:rPr>
              <w:t>Proyecto_Lajuelas_Biofin_Mayo2019.pdf</w:t>
            </w:r>
          </w:p>
        </w:tc>
      </w:tr>
      <w:tr w:rsidR="00E95928" w:rsidRPr="000404FD" w14:paraId="19D981FC" w14:textId="77777777" w:rsidTr="000404FD">
        <w:trPr>
          <w:trHeight w:val="20"/>
        </w:trPr>
        <w:tc>
          <w:tcPr>
            <w:tcW w:w="567" w:type="dxa"/>
            <w:vAlign w:val="center"/>
            <w:hideMark/>
          </w:tcPr>
          <w:p w14:paraId="5FE4CFB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110</w:t>
            </w:r>
          </w:p>
        </w:tc>
        <w:tc>
          <w:tcPr>
            <w:tcW w:w="4111" w:type="dxa"/>
            <w:vAlign w:val="center"/>
            <w:hideMark/>
          </w:tcPr>
          <w:p w14:paraId="6801D4E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Carrizal.pdf</w:t>
            </w:r>
          </w:p>
        </w:tc>
        <w:tc>
          <w:tcPr>
            <w:tcW w:w="567" w:type="dxa"/>
            <w:vAlign w:val="center"/>
          </w:tcPr>
          <w:p w14:paraId="2950B26D" w14:textId="77777777" w:rsidR="00E95928" w:rsidRPr="000404FD" w:rsidRDefault="00E95928" w:rsidP="00771FA8">
            <w:pPr>
              <w:jc w:val="center"/>
              <w:rPr>
                <w:rFonts w:cstheme="minorHAnsi"/>
                <w:color w:val="000000"/>
                <w:sz w:val="16"/>
                <w:szCs w:val="16"/>
              </w:rPr>
            </w:pPr>
            <w:r w:rsidRPr="000404FD">
              <w:rPr>
                <w:rFonts w:cstheme="minorHAnsi"/>
                <w:sz w:val="16"/>
                <w:szCs w:val="16"/>
              </w:rPr>
              <w:t>292</w:t>
            </w:r>
          </w:p>
        </w:tc>
        <w:tc>
          <w:tcPr>
            <w:tcW w:w="4820" w:type="dxa"/>
            <w:vAlign w:val="center"/>
          </w:tcPr>
          <w:p w14:paraId="17D9CEA6" w14:textId="77777777" w:rsidR="00E95928" w:rsidRPr="000404FD" w:rsidRDefault="00E95928" w:rsidP="00771FA8">
            <w:pPr>
              <w:jc w:val="both"/>
              <w:rPr>
                <w:color w:val="000000"/>
                <w:sz w:val="16"/>
                <w:lang w:val="es-CL"/>
              </w:rPr>
            </w:pPr>
            <w:r w:rsidRPr="000404FD">
              <w:rPr>
                <w:sz w:val="16"/>
                <w:szCs w:val="22"/>
                <w:lang w:val="es-ES"/>
              </w:rPr>
              <w:t>Proyecto_Lajuelas_Biofin_Mayo2019.pdf</w:t>
            </w:r>
          </w:p>
        </w:tc>
      </w:tr>
      <w:tr w:rsidR="00E95928" w:rsidRPr="000404FD" w14:paraId="7C482E16" w14:textId="77777777" w:rsidTr="000404FD">
        <w:trPr>
          <w:trHeight w:val="20"/>
        </w:trPr>
        <w:tc>
          <w:tcPr>
            <w:tcW w:w="567" w:type="dxa"/>
            <w:vAlign w:val="center"/>
            <w:hideMark/>
          </w:tcPr>
          <w:p w14:paraId="485C658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111</w:t>
            </w:r>
          </w:p>
        </w:tc>
        <w:tc>
          <w:tcPr>
            <w:tcW w:w="4111" w:type="dxa"/>
            <w:vAlign w:val="center"/>
            <w:hideMark/>
          </w:tcPr>
          <w:p w14:paraId="1BB0DD9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CCCSN.pdf</w:t>
            </w:r>
          </w:p>
        </w:tc>
        <w:tc>
          <w:tcPr>
            <w:tcW w:w="567" w:type="dxa"/>
            <w:vAlign w:val="center"/>
          </w:tcPr>
          <w:p w14:paraId="6B31BDFF" w14:textId="77777777" w:rsidR="00E95928" w:rsidRPr="000404FD" w:rsidRDefault="00E95928" w:rsidP="00771FA8">
            <w:pPr>
              <w:jc w:val="center"/>
              <w:rPr>
                <w:rFonts w:cstheme="minorHAnsi"/>
                <w:color w:val="000000"/>
                <w:sz w:val="16"/>
                <w:szCs w:val="16"/>
              </w:rPr>
            </w:pPr>
            <w:r w:rsidRPr="000404FD">
              <w:rPr>
                <w:rFonts w:cstheme="minorHAnsi"/>
                <w:sz w:val="16"/>
                <w:szCs w:val="16"/>
              </w:rPr>
              <w:t>293</w:t>
            </w:r>
          </w:p>
        </w:tc>
        <w:tc>
          <w:tcPr>
            <w:tcW w:w="4820" w:type="dxa"/>
            <w:vAlign w:val="center"/>
          </w:tcPr>
          <w:p w14:paraId="6E52DF2A" w14:textId="77777777" w:rsidR="00E95928" w:rsidRPr="000404FD" w:rsidRDefault="00E95928" w:rsidP="00771FA8">
            <w:pPr>
              <w:jc w:val="both"/>
              <w:rPr>
                <w:rFonts w:cstheme="minorHAnsi"/>
                <w:color w:val="000000"/>
                <w:sz w:val="16"/>
                <w:szCs w:val="16"/>
              </w:rPr>
            </w:pPr>
            <w:r w:rsidRPr="000404FD">
              <w:rPr>
                <w:rFonts w:cstheme="minorHAnsi"/>
                <w:sz w:val="16"/>
                <w:szCs w:val="16"/>
              </w:rPr>
              <w:t>Proyecto_PQ1_v_28-02-2018.docx</w:t>
            </w:r>
          </w:p>
        </w:tc>
      </w:tr>
      <w:tr w:rsidR="00E95928" w:rsidRPr="000404FD" w14:paraId="1BC1EA21" w14:textId="77777777" w:rsidTr="000404FD">
        <w:trPr>
          <w:trHeight w:val="20"/>
        </w:trPr>
        <w:tc>
          <w:tcPr>
            <w:tcW w:w="567" w:type="dxa"/>
            <w:vAlign w:val="center"/>
            <w:hideMark/>
          </w:tcPr>
          <w:p w14:paraId="781D0E7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112</w:t>
            </w:r>
          </w:p>
        </w:tc>
        <w:tc>
          <w:tcPr>
            <w:tcW w:w="4111" w:type="dxa"/>
            <w:vAlign w:val="center"/>
            <w:hideMark/>
          </w:tcPr>
          <w:p w14:paraId="0DC174B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Cedesus.pdf</w:t>
            </w:r>
          </w:p>
        </w:tc>
        <w:tc>
          <w:tcPr>
            <w:tcW w:w="567" w:type="dxa"/>
            <w:vAlign w:val="center"/>
          </w:tcPr>
          <w:p w14:paraId="51A6E625" w14:textId="77777777" w:rsidR="00E95928" w:rsidRPr="000404FD" w:rsidRDefault="00E95928" w:rsidP="00771FA8">
            <w:pPr>
              <w:jc w:val="center"/>
              <w:rPr>
                <w:rFonts w:cstheme="minorHAnsi"/>
                <w:color w:val="000000"/>
                <w:sz w:val="16"/>
                <w:szCs w:val="16"/>
              </w:rPr>
            </w:pPr>
            <w:r w:rsidRPr="000404FD">
              <w:rPr>
                <w:rFonts w:cstheme="minorHAnsi"/>
                <w:sz w:val="16"/>
                <w:szCs w:val="16"/>
              </w:rPr>
              <w:t>294</w:t>
            </w:r>
          </w:p>
        </w:tc>
        <w:tc>
          <w:tcPr>
            <w:tcW w:w="4820" w:type="dxa"/>
            <w:vAlign w:val="center"/>
          </w:tcPr>
          <w:p w14:paraId="0AD80198" w14:textId="77777777" w:rsidR="00E95928" w:rsidRPr="000404FD" w:rsidRDefault="00E95928" w:rsidP="00771FA8">
            <w:pPr>
              <w:jc w:val="both"/>
              <w:rPr>
                <w:rFonts w:cstheme="minorHAnsi"/>
                <w:color w:val="000000"/>
                <w:sz w:val="16"/>
                <w:szCs w:val="16"/>
              </w:rPr>
            </w:pPr>
            <w:r w:rsidRPr="000404FD">
              <w:rPr>
                <w:rFonts w:cstheme="minorHAnsi"/>
                <w:sz w:val="16"/>
                <w:szCs w:val="16"/>
              </w:rPr>
              <w:t>QPR_ABR_JUN_2015.pdf</w:t>
            </w:r>
          </w:p>
        </w:tc>
      </w:tr>
      <w:tr w:rsidR="00E95928" w:rsidRPr="000404FD" w14:paraId="37BE11AB" w14:textId="77777777" w:rsidTr="000404FD">
        <w:trPr>
          <w:trHeight w:val="20"/>
        </w:trPr>
        <w:tc>
          <w:tcPr>
            <w:tcW w:w="567" w:type="dxa"/>
            <w:vAlign w:val="center"/>
            <w:hideMark/>
          </w:tcPr>
          <w:p w14:paraId="793FB98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113</w:t>
            </w:r>
          </w:p>
        </w:tc>
        <w:tc>
          <w:tcPr>
            <w:tcW w:w="4111" w:type="dxa"/>
            <w:vAlign w:val="center"/>
            <w:hideMark/>
          </w:tcPr>
          <w:p w14:paraId="1CBD12BD"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 xml:space="preserve">AS </w:t>
            </w:r>
            <w:proofErr w:type="spellStart"/>
            <w:r w:rsidRPr="000404FD">
              <w:rPr>
                <w:rFonts w:cstheme="minorHAnsi"/>
                <w:color w:val="000000"/>
                <w:sz w:val="16"/>
                <w:szCs w:val="16"/>
              </w:rPr>
              <w:t>Coipue</w:t>
            </w:r>
            <w:proofErr w:type="spellEnd"/>
            <w:r w:rsidRPr="000404FD">
              <w:rPr>
                <w:rFonts w:cstheme="minorHAnsi"/>
                <w:color w:val="000000"/>
                <w:sz w:val="16"/>
                <w:szCs w:val="16"/>
              </w:rPr>
              <w:t xml:space="preserve"> Alto.pdf</w:t>
            </w:r>
          </w:p>
        </w:tc>
        <w:tc>
          <w:tcPr>
            <w:tcW w:w="567" w:type="dxa"/>
            <w:vAlign w:val="center"/>
          </w:tcPr>
          <w:p w14:paraId="1C849409" w14:textId="77777777" w:rsidR="00E95928" w:rsidRPr="000404FD" w:rsidRDefault="00E95928" w:rsidP="00771FA8">
            <w:pPr>
              <w:jc w:val="center"/>
              <w:rPr>
                <w:rFonts w:cstheme="minorHAnsi"/>
                <w:color w:val="000000"/>
                <w:sz w:val="16"/>
                <w:szCs w:val="16"/>
              </w:rPr>
            </w:pPr>
            <w:r w:rsidRPr="000404FD">
              <w:rPr>
                <w:rFonts w:cstheme="minorHAnsi"/>
                <w:sz w:val="16"/>
                <w:szCs w:val="16"/>
              </w:rPr>
              <w:t>295</w:t>
            </w:r>
          </w:p>
        </w:tc>
        <w:tc>
          <w:tcPr>
            <w:tcW w:w="4820" w:type="dxa"/>
            <w:vAlign w:val="center"/>
          </w:tcPr>
          <w:p w14:paraId="252FD9AA" w14:textId="77777777" w:rsidR="00E95928" w:rsidRPr="000404FD" w:rsidRDefault="00E95928" w:rsidP="00771FA8">
            <w:pPr>
              <w:jc w:val="both"/>
              <w:rPr>
                <w:rFonts w:cstheme="minorHAnsi"/>
                <w:color w:val="000000"/>
                <w:sz w:val="16"/>
                <w:szCs w:val="16"/>
              </w:rPr>
            </w:pPr>
            <w:r w:rsidRPr="000404FD">
              <w:rPr>
                <w:rFonts w:cstheme="minorHAnsi"/>
                <w:sz w:val="16"/>
                <w:szCs w:val="16"/>
              </w:rPr>
              <w:t>QPR_ABR_JUN_2016.pdf</w:t>
            </w:r>
          </w:p>
        </w:tc>
      </w:tr>
      <w:tr w:rsidR="00E95928" w:rsidRPr="000404FD" w14:paraId="04FFAD06" w14:textId="77777777" w:rsidTr="000404FD">
        <w:trPr>
          <w:trHeight w:val="20"/>
        </w:trPr>
        <w:tc>
          <w:tcPr>
            <w:tcW w:w="567" w:type="dxa"/>
            <w:vAlign w:val="center"/>
            <w:hideMark/>
          </w:tcPr>
          <w:p w14:paraId="11B8AED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114</w:t>
            </w:r>
          </w:p>
        </w:tc>
        <w:tc>
          <w:tcPr>
            <w:tcW w:w="4111" w:type="dxa"/>
            <w:vAlign w:val="center"/>
            <w:hideMark/>
          </w:tcPr>
          <w:p w14:paraId="7517CF7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El Sauce.pdf</w:t>
            </w:r>
          </w:p>
        </w:tc>
        <w:tc>
          <w:tcPr>
            <w:tcW w:w="567" w:type="dxa"/>
            <w:vAlign w:val="center"/>
          </w:tcPr>
          <w:p w14:paraId="2D7EB08B" w14:textId="77777777" w:rsidR="00E95928" w:rsidRPr="000404FD" w:rsidRDefault="00E95928" w:rsidP="00771FA8">
            <w:pPr>
              <w:jc w:val="center"/>
              <w:rPr>
                <w:rFonts w:cstheme="minorHAnsi"/>
                <w:color w:val="000000"/>
                <w:sz w:val="16"/>
                <w:szCs w:val="16"/>
              </w:rPr>
            </w:pPr>
            <w:r w:rsidRPr="000404FD">
              <w:rPr>
                <w:rFonts w:cstheme="minorHAnsi"/>
                <w:sz w:val="16"/>
                <w:szCs w:val="16"/>
              </w:rPr>
              <w:t>296</w:t>
            </w:r>
          </w:p>
        </w:tc>
        <w:tc>
          <w:tcPr>
            <w:tcW w:w="4820" w:type="dxa"/>
            <w:vAlign w:val="center"/>
          </w:tcPr>
          <w:p w14:paraId="704793D8" w14:textId="77777777" w:rsidR="00E95928" w:rsidRPr="000404FD" w:rsidRDefault="00E95928" w:rsidP="00771FA8">
            <w:pPr>
              <w:jc w:val="both"/>
              <w:rPr>
                <w:rFonts w:cstheme="minorHAnsi"/>
                <w:color w:val="000000"/>
                <w:sz w:val="16"/>
                <w:szCs w:val="16"/>
              </w:rPr>
            </w:pPr>
            <w:r w:rsidRPr="000404FD">
              <w:rPr>
                <w:rFonts w:cstheme="minorHAnsi"/>
                <w:sz w:val="16"/>
                <w:szCs w:val="16"/>
              </w:rPr>
              <w:t>QPR_ENE_MAR_2015.pdf</w:t>
            </w:r>
          </w:p>
        </w:tc>
      </w:tr>
      <w:tr w:rsidR="00E95928" w:rsidRPr="000404FD" w14:paraId="5C0DF7C2" w14:textId="77777777" w:rsidTr="000404FD">
        <w:trPr>
          <w:trHeight w:val="20"/>
        </w:trPr>
        <w:tc>
          <w:tcPr>
            <w:tcW w:w="567" w:type="dxa"/>
            <w:vAlign w:val="center"/>
            <w:hideMark/>
          </w:tcPr>
          <w:p w14:paraId="5F9D73D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115</w:t>
            </w:r>
          </w:p>
        </w:tc>
        <w:tc>
          <w:tcPr>
            <w:tcW w:w="4111" w:type="dxa"/>
            <w:vAlign w:val="center"/>
            <w:hideMark/>
          </w:tcPr>
          <w:p w14:paraId="367266A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La Cabaña.pdf</w:t>
            </w:r>
          </w:p>
        </w:tc>
        <w:tc>
          <w:tcPr>
            <w:tcW w:w="567" w:type="dxa"/>
            <w:vAlign w:val="center"/>
          </w:tcPr>
          <w:p w14:paraId="5DD83907" w14:textId="77777777" w:rsidR="00E95928" w:rsidRPr="000404FD" w:rsidRDefault="00E95928" w:rsidP="00771FA8">
            <w:pPr>
              <w:jc w:val="center"/>
              <w:rPr>
                <w:rFonts w:cstheme="minorHAnsi"/>
                <w:color w:val="000000"/>
                <w:sz w:val="16"/>
                <w:szCs w:val="16"/>
              </w:rPr>
            </w:pPr>
            <w:r w:rsidRPr="000404FD">
              <w:rPr>
                <w:rFonts w:cstheme="minorHAnsi"/>
                <w:sz w:val="16"/>
                <w:szCs w:val="16"/>
              </w:rPr>
              <w:t>297</w:t>
            </w:r>
          </w:p>
        </w:tc>
        <w:tc>
          <w:tcPr>
            <w:tcW w:w="4820" w:type="dxa"/>
            <w:vAlign w:val="center"/>
          </w:tcPr>
          <w:p w14:paraId="4B10BC20" w14:textId="77777777" w:rsidR="00E95928" w:rsidRPr="000404FD" w:rsidRDefault="00E95928" w:rsidP="00771FA8">
            <w:pPr>
              <w:jc w:val="both"/>
              <w:rPr>
                <w:rFonts w:cstheme="minorHAnsi"/>
                <w:color w:val="000000"/>
                <w:sz w:val="16"/>
                <w:szCs w:val="16"/>
              </w:rPr>
            </w:pPr>
            <w:r w:rsidRPr="000404FD">
              <w:rPr>
                <w:rFonts w:cstheme="minorHAnsi"/>
                <w:sz w:val="16"/>
                <w:szCs w:val="16"/>
              </w:rPr>
              <w:t>QPR_ENE_MAR_2016.pdf</w:t>
            </w:r>
          </w:p>
        </w:tc>
      </w:tr>
      <w:tr w:rsidR="00E95928" w:rsidRPr="000404FD" w14:paraId="6B07D850" w14:textId="77777777" w:rsidTr="000404FD">
        <w:trPr>
          <w:trHeight w:val="20"/>
        </w:trPr>
        <w:tc>
          <w:tcPr>
            <w:tcW w:w="567" w:type="dxa"/>
            <w:vAlign w:val="center"/>
            <w:hideMark/>
          </w:tcPr>
          <w:p w14:paraId="1EE6A90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116</w:t>
            </w:r>
          </w:p>
        </w:tc>
        <w:tc>
          <w:tcPr>
            <w:tcW w:w="4111" w:type="dxa"/>
            <w:vAlign w:val="center"/>
            <w:hideMark/>
          </w:tcPr>
          <w:p w14:paraId="11EFBD2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Los MAyos.pdf</w:t>
            </w:r>
          </w:p>
        </w:tc>
        <w:tc>
          <w:tcPr>
            <w:tcW w:w="567" w:type="dxa"/>
            <w:vAlign w:val="center"/>
          </w:tcPr>
          <w:p w14:paraId="35373BF5" w14:textId="77777777" w:rsidR="00E95928" w:rsidRPr="000404FD" w:rsidRDefault="00E95928" w:rsidP="00771FA8">
            <w:pPr>
              <w:jc w:val="center"/>
              <w:rPr>
                <w:rFonts w:cstheme="minorHAnsi"/>
                <w:color w:val="000000"/>
                <w:sz w:val="16"/>
                <w:szCs w:val="16"/>
              </w:rPr>
            </w:pPr>
            <w:r w:rsidRPr="000404FD">
              <w:rPr>
                <w:rFonts w:cstheme="minorHAnsi"/>
                <w:sz w:val="16"/>
                <w:szCs w:val="16"/>
              </w:rPr>
              <w:t>298</w:t>
            </w:r>
          </w:p>
        </w:tc>
        <w:tc>
          <w:tcPr>
            <w:tcW w:w="4820" w:type="dxa"/>
            <w:vAlign w:val="center"/>
          </w:tcPr>
          <w:p w14:paraId="2303FCD9"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QPR_I_2017.pdf</w:t>
            </w:r>
          </w:p>
        </w:tc>
      </w:tr>
      <w:tr w:rsidR="00E95928" w:rsidRPr="000404FD" w14:paraId="2A5CCE71" w14:textId="77777777" w:rsidTr="000404FD">
        <w:trPr>
          <w:trHeight w:val="20"/>
        </w:trPr>
        <w:tc>
          <w:tcPr>
            <w:tcW w:w="567" w:type="dxa"/>
            <w:vAlign w:val="center"/>
            <w:hideMark/>
          </w:tcPr>
          <w:p w14:paraId="270259D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117</w:t>
            </w:r>
          </w:p>
        </w:tc>
        <w:tc>
          <w:tcPr>
            <w:tcW w:w="4111" w:type="dxa"/>
            <w:vAlign w:val="center"/>
            <w:hideMark/>
          </w:tcPr>
          <w:p w14:paraId="203D72C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Nerquihue.pdf</w:t>
            </w:r>
          </w:p>
        </w:tc>
        <w:tc>
          <w:tcPr>
            <w:tcW w:w="567" w:type="dxa"/>
            <w:vAlign w:val="center"/>
          </w:tcPr>
          <w:p w14:paraId="70694F26" w14:textId="77777777" w:rsidR="00E95928" w:rsidRPr="000404FD" w:rsidRDefault="00E95928" w:rsidP="00771FA8">
            <w:pPr>
              <w:jc w:val="center"/>
              <w:rPr>
                <w:rFonts w:cstheme="minorHAnsi"/>
                <w:color w:val="000000"/>
                <w:sz w:val="16"/>
                <w:szCs w:val="16"/>
              </w:rPr>
            </w:pPr>
            <w:r w:rsidRPr="000404FD">
              <w:rPr>
                <w:rFonts w:cstheme="minorHAnsi"/>
                <w:sz w:val="16"/>
                <w:szCs w:val="16"/>
              </w:rPr>
              <w:t>299</w:t>
            </w:r>
          </w:p>
        </w:tc>
        <w:tc>
          <w:tcPr>
            <w:tcW w:w="4820" w:type="dxa"/>
            <w:vAlign w:val="center"/>
          </w:tcPr>
          <w:p w14:paraId="130E659C"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QPR_I_2018-signed.pdf</w:t>
            </w:r>
          </w:p>
        </w:tc>
      </w:tr>
      <w:tr w:rsidR="00E95928" w:rsidRPr="000404FD" w14:paraId="6D62C995" w14:textId="77777777" w:rsidTr="000404FD">
        <w:trPr>
          <w:trHeight w:val="20"/>
        </w:trPr>
        <w:tc>
          <w:tcPr>
            <w:tcW w:w="567" w:type="dxa"/>
            <w:vAlign w:val="center"/>
            <w:hideMark/>
          </w:tcPr>
          <w:p w14:paraId="4568847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118</w:t>
            </w:r>
          </w:p>
        </w:tc>
        <w:tc>
          <w:tcPr>
            <w:tcW w:w="4111" w:type="dxa"/>
            <w:vAlign w:val="center"/>
            <w:hideMark/>
          </w:tcPr>
          <w:p w14:paraId="55ADB027"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Nerquihue.pdf</w:t>
            </w:r>
          </w:p>
        </w:tc>
        <w:tc>
          <w:tcPr>
            <w:tcW w:w="567" w:type="dxa"/>
            <w:vAlign w:val="center"/>
          </w:tcPr>
          <w:p w14:paraId="034B9E7D" w14:textId="77777777" w:rsidR="00E95928" w:rsidRPr="000404FD" w:rsidRDefault="00E95928" w:rsidP="00771FA8">
            <w:pPr>
              <w:jc w:val="center"/>
              <w:rPr>
                <w:rFonts w:cstheme="minorHAnsi"/>
                <w:color w:val="000000"/>
                <w:sz w:val="16"/>
                <w:szCs w:val="16"/>
              </w:rPr>
            </w:pPr>
            <w:r w:rsidRPr="000404FD">
              <w:rPr>
                <w:rFonts w:cstheme="minorHAnsi"/>
                <w:sz w:val="16"/>
                <w:szCs w:val="16"/>
              </w:rPr>
              <w:t>300</w:t>
            </w:r>
          </w:p>
        </w:tc>
        <w:tc>
          <w:tcPr>
            <w:tcW w:w="4820" w:type="dxa"/>
            <w:vAlign w:val="center"/>
          </w:tcPr>
          <w:p w14:paraId="070BDE7B"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QPR_I_2019-signed.pdf</w:t>
            </w:r>
          </w:p>
        </w:tc>
      </w:tr>
      <w:tr w:rsidR="00E95928" w:rsidRPr="000404FD" w14:paraId="2C21DC1E" w14:textId="77777777" w:rsidTr="000404FD">
        <w:trPr>
          <w:trHeight w:val="20"/>
        </w:trPr>
        <w:tc>
          <w:tcPr>
            <w:tcW w:w="567" w:type="dxa"/>
            <w:vAlign w:val="center"/>
            <w:hideMark/>
          </w:tcPr>
          <w:p w14:paraId="01DC531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119</w:t>
            </w:r>
          </w:p>
        </w:tc>
        <w:tc>
          <w:tcPr>
            <w:tcW w:w="4111" w:type="dxa"/>
            <w:vAlign w:val="center"/>
            <w:hideMark/>
          </w:tcPr>
          <w:p w14:paraId="7C6CF26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Nilahue.pdf</w:t>
            </w:r>
          </w:p>
        </w:tc>
        <w:tc>
          <w:tcPr>
            <w:tcW w:w="567" w:type="dxa"/>
            <w:vAlign w:val="center"/>
          </w:tcPr>
          <w:p w14:paraId="7A9CFB3D" w14:textId="77777777" w:rsidR="00E95928" w:rsidRPr="000404FD" w:rsidRDefault="00E95928" w:rsidP="00771FA8">
            <w:pPr>
              <w:jc w:val="center"/>
              <w:rPr>
                <w:rFonts w:cstheme="minorHAnsi"/>
                <w:color w:val="000000"/>
                <w:sz w:val="16"/>
                <w:szCs w:val="16"/>
              </w:rPr>
            </w:pPr>
            <w:r w:rsidRPr="000404FD">
              <w:rPr>
                <w:rFonts w:cstheme="minorHAnsi"/>
                <w:sz w:val="16"/>
                <w:szCs w:val="16"/>
              </w:rPr>
              <w:t>301</w:t>
            </w:r>
          </w:p>
        </w:tc>
        <w:tc>
          <w:tcPr>
            <w:tcW w:w="4820" w:type="dxa"/>
            <w:vAlign w:val="center"/>
          </w:tcPr>
          <w:p w14:paraId="735F5A8E"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QPR_I_2020-signed.pdf</w:t>
            </w:r>
          </w:p>
        </w:tc>
      </w:tr>
      <w:tr w:rsidR="00E95928" w:rsidRPr="000404FD" w14:paraId="45FDE56E" w14:textId="77777777" w:rsidTr="000404FD">
        <w:trPr>
          <w:trHeight w:val="20"/>
        </w:trPr>
        <w:tc>
          <w:tcPr>
            <w:tcW w:w="567" w:type="dxa"/>
            <w:vAlign w:val="center"/>
            <w:hideMark/>
          </w:tcPr>
          <w:p w14:paraId="2A063F5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120</w:t>
            </w:r>
          </w:p>
        </w:tc>
        <w:tc>
          <w:tcPr>
            <w:tcW w:w="4111" w:type="dxa"/>
            <w:vAlign w:val="center"/>
            <w:hideMark/>
          </w:tcPr>
          <w:p w14:paraId="4CB8E1A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Pedregoso.pdf</w:t>
            </w:r>
          </w:p>
        </w:tc>
        <w:tc>
          <w:tcPr>
            <w:tcW w:w="567" w:type="dxa"/>
            <w:vAlign w:val="center"/>
          </w:tcPr>
          <w:p w14:paraId="6BB54623" w14:textId="77777777" w:rsidR="00E95928" w:rsidRPr="000404FD" w:rsidRDefault="00E95928" w:rsidP="00771FA8">
            <w:pPr>
              <w:jc w:val="center"/>
              <w:rPr>
                <w:rFonts w:cstheme="minorHAnsi"/>
                <w:color w:val="000000"/>
                <w:sz w:val="16"/>
                <w:szCs w:val="16"/>
              </w:rPr>
            </w:pPr>
            <w:r w:rsidRPr="000404FD">
              <w:rPr>
                <w:rFonts w:cstheme="minorHAnsi"/>
                <w:sz w:val="16"/>
                <w:szCs w:val="16"/>
              </w:rPr>
              <w:t>302</w:t>
            </w:r>
          </w:p>
        </w:tc>
        <w:tc>
          <w:tcPr>
            <w:tcW w:w="4820" w:type="dxa"/>
            <w:vAlign w:val="center"/>
          </w:tcPr>
          <w:p w14:paraId="2450ACB2"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QPR_II_2017.pdf</w:t>
            </w:r>
          </w:p>
        </w:tc>
      </w:tr>
      <w:tr w:rsidR="00E95928" w:rsidRPr="000404FD" w14:paraId="6D0B9ABB" w14:textId="77777777" w:rsidTr="000404FD">
        <w:trPr>
          <w:trHeight w:val="20"/>
        </w:trPr>
        <w:tc>
          <w:tcPr>
            <w:tcW w:w="567" w:type="dxa"/>
            <w:vAlign w:val="center"/>
            <w:hideMark/>
          </w:tcPr>
          <w:p w14:paraId="385792B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121</w:t>
            </w:r>
          </w:p>
        </w:tc>
        <w:tc>
          <w:tcPr>
            <w:tcW w:w="4111" w:type="dxa"/>
            <w:vAlign w:val="center"/>
            <w:hideMark/>
          </w:tcPr>
          <w:p w14:paraId="12A4439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Pejerrey.pdf</w:t>
            </w:r>
          </w:p>
        </w:tc>
        <w:tc>
          <w:tcPr>
            <w:tcW w:w="567" w:type="dxa"/>
            <w:vAlign w:val="center"/>
          </w:tcPr>
          <w:p w14:paraId="42C18172" w14:textId="77777777" w:rsidR="00E95928" w:rsidRPr="000404FD" w:rsidRDefault="00E95928" w:rsidP="00771FA8">
            <w:pPr>
              <w:jc w:val="center"/>
              <w:rPr>
                <w:rFonts w:cstheme="minorHAnsi"/>
                <w:color w:val="000000"/>
                <w:sz w:val="16"/>
                <w:szCs w:val="16"/>
              </w:rPr>
            </w:pPr>
            <w:r w:rsidRPr="000404FD">
              <w:rPr>
                <w:rFonts w:cstheme="minorHAnsi"/>
                <w:sz w:val="16"/>
                <w:szCs w:val="16"/>
              </w:rPr>
              <w:t>303</w:t>
            </w:r>
          </w:p>
        </w:tc>
        <w:tc>
          <w:tcPr>
            <w:tcW w:w="4820" w:type="dxa"/>
            <w:vAlign w:val="center"/>
          </w:tcPr>
          <w:p w14:paraId="148FD5D9"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QPR_II_2018-signed.pdf</w:t>
            </w:r>
          </w:p>
        </w:tc>
      </w:tr>
      <w:tr w:rsidR="00E95928" w:rsidRPr="000404FD" w14:paraId="698A9874" w14:textId="77777777" w:rsidTr="000404FD">
        <w:trPr>
          <w:trHeight w:val="20"/>
        </w:trPr>
        <w:tc>
          <w:tcPr>
            <w:tcW w:w="567" w:type="dxa"/>
            <w:vAlign w:val="center"/>
            <w:hideMark/>
          </w:tcPr>
          <w:p w14:paraId="713BDAE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122</w:t>
            </w:r>
          </w:p>
        </w:tc>
        <w:tc>
          <w:tcPr>
            <w:tcW w:w="4111" w:type="dxa"/>
            <w:vAlign w:val="center"/>
            <w:hideMark/>
          </w:tcPr>
          <w:p w14:paraId="204A1AE7" w14:textId="77777777" w:rsidR="00E95928" w:rsidRPr="000404FD" w:rsidRDefault="00E95928" w:rsidP="00771FA8">
            <w:pPr>
              <w:jc w:val="both"/>
              <w:rPr>
                <w:color w:val="000000"/>
                <w:sz w:val="16"/>
                <w:lang w:val="pt-BR"/>
              </w:rPr>
            </w:pPr>
            <w:r w:rsidRPr="000404FD">
              <w:rPr>
                <w:color w:val="000000"/>
                <w:sz w:val="16"/>
                <w:lang w:val="pt-BR"/>
              </w:rPr>
              <w:t>AS Pinos de Putú.pdf</w:t>
            </w:r>
          </w:p>
        </w:tc>
        <w:tc>
          <w:tcPr>
            <w:tcW w:w="567" w:type="dxa"/>
            <w:vAlign w:val="center"/>
          </w:tcPr>
          <w:p w14:paraId="55F6C5F1" w14:textId="77777777" w:rsidR="00E95928" w:rsidRPr="000404FD" w:rsidRDefault="00E95928" w:rsidP="00771FA8">
            <w:pPr>
              <w:jc w:val="center"/>
              <w:rPr>
                <w:rFonts w:cstheme="minorHAnsi"/>
                <w:color w:val="000000"/>
                <w:sz w:val="16"/>
                <w:szCs w:val="16"/>
              </w:rPr>
            </w:pPr>
            <w:r w:rsidRPr="000404FD">
              <w:rPr>
                <w:rFonts w:cstheme="minorHAnsi"/>
                <w:sz w:val="16"/>
                <w:szCs w:val="16"/>
              </w:rPr>
              <w:t>304</w:t>
            </w:r>
          </w:p>
        </w:tc>
        <w:tc>
          <w:tcPr>
            <w:tcW w:w="4820" w:type="dxa"/>
            <w:vAlign w:val="center"/>
          </w:tcPr>
          <w:p w14:paraId="771486F7"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QPR_II_2019_signed.pdf</w:t>
            </w:r>
          </w:p>
        </w:tc>
      </w:tr>
      <w:tr w:rsidR="00E95928" w:rsidRPr="000404FD" w14:paraId="6BB02E71" w14:textId="77777777" w:rsidTr="000404FD">
        <w:trPr>
          <w:trHeight w:val="20"/>
        </w:trPr>
        <w:tc>
          <w:tcPr>
            <w:tcW w:w="567" w:type="dxa"/>
            <w:vAlign w:val="center"/>
            <w:hideMark/>
          </w:tcPr>
          <w:p w14:paraId="05079B8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123</w:t>
            </w:r>
          </w:p>
        </w:tc>
        <w:tc>
          <w:tcPr>
            <w:tcW w:w="4111" w:type="dxa"/>
            <w:vAlign w:val="center"/>
            <w:hideMark/>
          </w:tcPr>
          <w:p w14:paraId="0FE6F19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Ranquilhue.pdf</w:t>
            </w:r>
          </w:p>
        </w:tc>
        <w:tc>
          <w:tcPr>
            <w:tcW w:w="567" w:type="dxa"/>
            <w:vAlign w:val="center"/>
          </w:tcPr>
          <w:p w14:paraId="29CE5238" w14:textId="77777777" w:rsidR="00E95928" w:rsidRPr="000404FD" w:rsidRDefault="00E95928" w:rsidP="00771FA8">
            <w:pPr>
              <w:jc w:val="center"/>
              <w:rPr>
                <w:rFonts w:cstheme="minorHAnsi"/>
                <w:color w:val="000000"/>
                <w:sz w:val="16"/>
                <w:szCs w:val="16"/>
              </w:rPr>
            </w:pPr>
            <w:r w:rsidRPr="000404FD">
              <w:rPr>
                <w:rFonts w:cstheme="minorHAnsi"/>
                <w:sz w:val="16"/>
                <w:szCs w:val="16"/>
              </w:rPr>
              <w:t>305</w:t>
            </w:r>
          </w:p>
        </w:tc>
        <w:tc>
          <w:tcPr>
            <w:tcW w:w="4820" w:type="dxa"/>
            <w:vAlign w:val="center"/>
          </w:tcPr>
          <w:p w14:paraId="6B350290"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QPR_II_2020-signed.pdf</w:t>
            </w:r>
          </w:p>
        </w:tc>
      </w:tr>
      <w:tr w:rsidR="00E95928" w:rsidRPr="000404FD" w14:paraId="69EAE0E5" w14:textId="77777777" w:rsidTr="000404FD">
        <w:trPr>
          <w:trHeight w:val="20"/>
        </w:trPr>
        <w:tc>
          <w:tcPr>
            <w:tcW w:w="567" w:type="dxa"/>
            <w:vAlign w:val="center"/>
            <w:hideMark/>
          </w:tcPr>
          <w:p w14:paraId="60F2A70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124</w:t>
            </w:r>
          </w:p>
        </w:tc>
        <w:tc>
          <w:tcPr>
            <w:tcW w:w="4111" w:type="dxa"/>
            <w:vAlign w:val="center"/>
            <w:hideMark/>
          </w:tcPr>
          <w:p w14:paraId="57FF7D4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Santa Julia.pdf</w:t>
            </w:r>
          </w:p>
        </w:tc>
        <w:tc>
          <w:tcPr>
            <w:tcW w:w="567" w:type="dxa"/>
            <w:vAlign w:val="center"/>
          </w:tcPr>
          <w:p w14:paraId="7F751727" w14:textId="77777777" w:rsidR="00E95928" w:rsidRPr="000404FD" w:rsidRDefault="00E95928" w:rsidP="00771FA8">
            <w:pPr>
              <w:jc w:val="center"/>
              <w:rPr>
                <w:rFonts w:cstheme="minorHAnsi"/>
                <w:color w:val="000000"/>
                <w:sz w:val="16"/>
                <w:szCs w:val="16"/>
              </w:rPr>
            </w:pPr>
            <w:r w:rsidRPr="000404FD">
              <w:rPr>
                <w:rFonts w:cstheme="minorHAnsi"/>
                <w:sz w:val="16"/>
                <w:szCs w:val="16"/>
              </w:rPr>
              <w:t>306</w:t>
            </w:r>
          </w:p>
        </w:tc>
        <w:tc>
          <w:tcPr>
            <w:tcW w:w="4820" w:type="dxa"/>
            <w:vAlign w:val="center"/>
          </w:tcPr>
          <w:p w14:paraId="4A062CA0" w14:textId="77777777" w:rsidR="00E95928" w:rsidRPr="000404FD" w:rsidRDefault="00E95928" w:rsidP="00771FA8">
            <w:pPr>
              <w:jc w:val="both"/>
              <w:rPr>
                <w:rFonts w:cstheme="minorHAnsi"/>
                <w:color w:val="000000"/>
                <w:sz w:val="16"/>
                <w:szCs w:val="16"/>
              </w:rPr>
            </w:pPr>
            <w:r w:rsidRPr="000404FD">
              <w:rPr>
                <w:rFonts w:cstheme="minorHAnsi"/>
                <w:sz w:val="16"/>
                <w:szCs w:val="16"/>
              </w:rPr>
              <w:t>QPR_III_2017.pdf</w:t>
            </w:r>
          </w:p>
        </w:tc>
      </w:tr>
      <w:tr w:rsidR="00E95928" w:rsidRPr="000404FD" w14:paraId="45E75B6B" w14:textId="77777777" w:rsidTr="000404FD">
        <w:trPr>
          <w:trHeight w:val="20"/>
        </w:trPr>
        <w:tc>
          <w:tcPr>
            <w:tcW w:w="567" w:type="dxa"/>
            <w:vAlign w:val="center"/>
            <w:hideMark/>
          </w:tcPr>
          <w:p w14:paraId="72C2AB2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125</w:t>
            </w:r>
          </w:p>
        </w:tc>
        <w:tc>
          <w:tcPr>
            <w:tcW w:w="4111" w:type="dxa"/>
            <w:vAlign w:val="center"/>
            <w:hideMark/>
          </w:tcPr>
          <w:p w14:paraId="312DAC1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Tabunco.pdf</w:t>
            </w:r>
          </w:p>
        </w:tc>
        <w:tc>
          <w:tcPr>
            <w:tcW w:w="567" w:type="dxa"/>
            <w:vAlign w:val="center"/>
          </w:tcPr>
          <w:p w14:paraId="40301153" w14:textId="77777777" w:rsidR="00E95928" w:rsidRPr="000404FD" w:rsidRDefault="00E95928" w:rsidP="00771FA8">
            <w:pPr>
              <w:jc w:val="center"/>
              <w:rPr>
                <w:rFonts w:cstheme="minorHAnsi"/>
                <w:color w:val="000000"/>
                <w:sz w:val="16"/>
                <w:szCs w:val="16"/>
              </w:rPr>
            </w:pPr>
            <w:r w:rsidRPr="000404FD">
              <w:rPr>
                <w:rFonts w:cstheme="minorHAnsi"/>
                <w:sz w:val="16"/>
                <w:szCs w:val="16"/>
              </w:rPr>
              <w:t>307</w:t>
            </w:r>
          </w:p>
        </w:tc>
        <w:tc>
          <w:tcPr>
            <w:tcW w:w="4820" w:type="dxa"/>
            <w:vAlign w:val="center"/>
          </w:tcPr>
          <w:p w14:paraId="0F15799E" w14:textId="77777777" w:rsidR="00E95928" w:rsidRPr="000404FD" w:rsidRDefault="00E95928" w:rsidP="00771FA8">
            <w:pPr>
              <w:jc w:val="both"/>
              <w:rPr>
                <w:rFonts w:cstheme="minorHAnsi"/>
                <w:color w:val="000000"/>
                <w:sz w:val="16"/>
                <w:szCs w:val="16"/>
              </w:rPr>
            </w:pPr>
            <w:r w:rsidRPr="000404FD">
              <w:rPr>
                <w:rFonts w:cstheme="minorHAnsi"/>
                <w:sz w:val="16"/>
                <w:szCs w:val="16"/>
              </w:rPr>
              <w:t>QPR_III_2018-signed.pdf</w:t>
            </w:r>
          </w:p>
        </w:tc>
      </w:tr>
      <w:tr w:rsidR="00E95928" w:rsidRPr="000404FD" w14:paraId="23664C75" w14:textId="77777777" w:rsidTr="000404FD">
        <w:trPr>
          <w:trHeight w:val="20"/>
        </w:trPr>
        <w:tc>
          <w:tcPr>
            <w:tcW w:w="567" w:type="dxa"/>
            <w:vAlign w:val="center"/>
            <w:hideMark/>
          </w:tcPr>
          <w:p w14:paraId="57AAFA7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126</w:t>
            </w:r>
          </w:p>
        </w:tc>
        <w:tc>
          <w:tcPr>
            <w:tcW w:w="4111" w:type="dxa"/>
            <w:vAlign w:val="center"/>
            <w:hideMark/>
          </w:tcPr>
          <w:p w14:paraId="5557F5A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Valle Alegre.pdf</w:t>
            </w:r>
          </w:p>
        </w:tc>
        <w:tc>
          <w:tcPr>
            <w:tcW w:w="567" w:type="dxa"/>
            <w:vAlign w:val="center"/>
          </w:tcPr>
          <w:p w14:paraId="2A7817FB" w14:textId="77777777" w:rsidR="00E95928" w:rsidRPr="000404FD" w:rsidRDefault="00E95928" w:rsidP="00771FA8">
            <w:pPr>
              <w:jc w:val="center"/>
              <w:rPr>
                <w:rFonts w:cstheme="minorHAnsi"/>
                <w:color w:val="000000"/>
                <w:sz w:val="16"/>
                <w:szCs w:val="16"/>
              </w:rPr>
            </w:pPr>
            <w:r w:rsidRPr="000404FD">
              <w:rPr>
                <w:rFonts w:cstheme="minorHAnsi"/>
                <w:sz w:val="16"/>
                <w:szCs w:val="16"/>
              </w:rPr>
              <w:t>308</w:t>
            </w:r>
          </w:p>
        </w:tc>
        <w:tc>
          <w:tcPr>
            <w:tcW w:w="4820" w:type="dxa"/>
            <w:vAlign w:val="center"/>
          </w:tcPr>
          <w:p w14:paraId="5C3CCBE1" w14:textId="77777777" w:rsidR="00E95928" w:rsidRPr="000404FD" w:rsidRDefault="00E95928" w:rsidP="00771FA8">
            <w:pPr>
              <w:jc w:val="both"/>
              <w:rPr>
                <w:rFonts w:cstheme="minorHAnsi"/>
                <w:color w:val="000000"/>
                <w:sz w:val="16"/>
                <w:szCs w:val="16"/>
              </w:rPr>
            </w:pPr>
            <w:r w:rsidRPr="000404FD">
              <w:rPr>
                <w:rFonts w:cstheme="minorHAnsi"/>
                <w:sz w:val="16"/>
                <w:szCs w:val="16"/>
              </w:rPr>
              <w:t>QPR_III_2019-signed.pdf</w:t>
            </w:r>
          </w:p>
        </w:tc>
      </w:tr>
      <w:tr w:rsidR="00E95928" w:rsidRPr="000404FD" w14:paraId="10E3BE0A" w14:textId="77777777" w:rsidTr="000404FD">
        <w:trPr>
          <w:trHeight w:val="20"/>
        </w:trPr>
        <w:tc>
          <w:tcPr>
            <w:tcW w:w="567" w:type="dxa"/>
            <w:vAlign w:val="center"/>
            <w:hideMark/>
          </w:tcPr>
          <w:p w14:paraId="268FF68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127</w:t>
            </w:r>
          </w:p>
        </w:tc>
        <w:tc>
          <w:tcPr>
            <w:tcW w:w="4111" w:type="dxa"/>
            <w:vAlign w:val="center"/>
            <w:hideMark/>
          </w:tcPr>
          <w:p w14:paraId="7BF25516" w14:textId="77777777" w:rsidR="00E95928" w:rsidRPr="000404FD" w:rsidRDefault="00E95928" w:rsidP="00771FA8">
            <w:pPr>
              <w:jc w:val="both"/>
              <w:rPr>
                <w:color w:val="000000"/>
                <w:sz w:val="16"/>
                <w:lang w:val="pt-BR"/>
              </w:rPr>
            </w:pPr>
            <w:r w:rsidRPr="000404FD">
              <w:rPr>
                <w:color w:val="000000"/>
                <w:sz w:val="16"/>
                <w:lang w:val="pt-BR"/>
              </w:rPr>
              <w:t>AS Vega de Salas.pdf</w:t>
            </w:r>
          </w:p>
        </w:tc>
        <w:tc>
          <w:tcPr>
            <w:tcW w:w="567" w:type="dxa"/>
            <w:vAlign w:val="center"/>
          </w:tcPr>
          <w:p w14:paraId="1AB73357" w14:textId="77777777" w:rsidR="00E95928" w:rsidRPr="000404FD" w:rsidRDefault="00E95928" w:rsidP="00771FA8">
            <w:pPr>
              <w:jc w:val="center"/>
              <w:rPr>
                <w:rFonts w:cstheme="minorHAnsi"/>
                <w:color w:val="000000"/>
                <w:sz w:val="16"/>
                <w:szCs w:val="16"/>
              </w:rPr>
            </w:pPr>
            <w:r w:rsidRPr="000404FD">
              <w:rPr>
                <w:rFonts w:cstheme="minorHAnsi"/>
                <w:sz w:val="16"/>
                <w:szCs w:val="16"/>
              </w:rPr>
              <w:t>309</w:t>
            </w:r>
          </w:p>
        </w:tc>
        <w:tc>
          <w:tcPr>
            <w:tcW w:w="4820" w:type="dxa"/>
            <w:vAlign w:val="center"/>
          </w:tcPr>
          <w:p w14:paraId="01395E4F" w14:textId="77777777" w:rsidR="00E95928" w:rsidRPr="000404FD" w:rsidRDefault="00E95928" w:rsidP="00771FA8">
            <w:pPr>
              <w:jc w:val="both"/>
              <w:rPr>
                <w:rFonts w:cstheme="minorHAnsi"/>
                <w:color w:val="000000"/>
                <w:sz w:val="16"/>
                <w:szCs w:val="16"/>
              </w:rPr>
            </w:pPr>
            <w:r w:rsidRPr="000404FD">
              <w:rPr>
                <w:rFonts w:cstheme="minorHAnsi"/>
                <w:sz w:val="16"/>
                <w:szCs w:val="16"/>
              </w:rPr>
              <w:t>QPR_IV_2017-signed.pdf</w:t>
            </w:r>
          </w:p>
        </w:tc>
      </w:tr>
      <w:tr w:rsidR="00E95928" w:rsidRPr="000404FD" w14:paraId="6D458B71" w14:textId="77777777" w:rsidTr="000404FD">
        <w:trPr>
          <w:trHeight w:val="20"/>
        </w:trPr>
        <w:tc>
          <w:tcPr>
            <w:tcW w:w="567" w:type="dxa"/>
            <w:vAlign w:val="center"/>
            <w:hideMark/>
          </w:tcPr>
          <w:p w14:paraId="0BFE481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128</w:t>
            </w:r>
          </w:p>
        </w:tc>
        <w:tc>
          <w:tcPr>
            <w:tcW w:w="4111" w:type="dxa"/>
            <w:vAlign w:val="center"/>
            <w:hideMark/>
          </w:tcPr>
          <w:p w14:paraId="3520AA7B" w14:textId="77777777" w:rsidR="00E95928" w:rsidRPr="000404FD" w:rsidRDefault="00E95928" w:rsidP="00771FA8">
            <w:pPr>
              <w:jc w:val="both"/>
              <w:rPr>
                <w:color w:val="000000"/>
                <w:sz w:val="16"/>
                <w:lang w:val="pt-BR"/>
              </w:rPr>
            </w:pPr>
            <w:r w:rsidRPr="000404FD">
              <w:rPr>
                <w:color w:val="000000"/>
                <w:sz w:val="16"/>
                <w:lang w:val="pt-BR"/>
              </w:rPr>
              <w:t>AS Vega de Salas.pdf</w:t>
            </w:r>
          </w:p>
        </w:tc>
        <w:tc>
          <w:tcPr>
            <w:tcW w:w="567" w:type="dxa"/>
            <w:vAlign w:val="center"/>
          </w:tcPr>
          <w:p w14:paraId="41390624" w14:textId="77777777" w:rsidR="00E95928" w:rsidRPr="000404FD" w:rsidRDefault="00E95928" w:rsidP="00771FA8">
            <w:pPr>
              <w:jc w:val="center"/>
              <w:rPr>
                <w:rFonts w:cstheme="minorHAnsi"/>
                <w:color w:val="000000"/>
                <w:sz w:val="16"/>
                <w:szCs w:val="16"/>
              </w:rPr>
            </w:pPr>
            <w:r w:rsidRPr="000404FD">
              <w:rPr>
                <w:rFonts w:cstheme="minorHAnsi"/>
                <w:sz w:val="16"/>
                <w:szCs w:val="16"/>
              </w:rPr>
              <w:t>310</w:t>
            </w:r>
          </w:p>
        </w:tc>
        <w:tc>
          <w:tcPr>
            <w:tcW w:w="4820" w:type="dxa"/>
            <w:vAlign w:val="center"/>
          </w:tcPr>
          <w:p w14:paraId="43AD5FEB" w14:textId="77777777" w:rsidR="00E95928" w:rsidRPr="000404FD" w:rsidRDefault="00E95928" w:rsidP="00771FA8">
            <w:pPr>
              <w:jc w:val="both"/>
              <w:rPr>
                <w:rFonts w:cstheme="minorHAnsi"/>
                <w:color w:val="000000"/>
                <w:sz w:val="16"/>
                <w:szCs w:val="16"/>
              </w:rPr>
            </w:pPr>
            <w:r w:rsidRPr="000404FD">
              <w:rPr>
                <w:rFonts w:cstheme="minorHAnsi"/>
                <w:sz w:val="16"/>
                <w:szCs w:val="16"/>
              </w:rPr>
              <w:t>QPR_IV_2018-signed.pdf</w:t>
            </w:r>
          </w:p>
        </w:tc>
      </w:tr>
      <w:tr w:rsidR="00E95928" w:rsidRPr="000404FD" w14:paraId="7EE18F25" w14:textId="77777777" w:rsidTr="000404FD">
        <w:trPr>
          <w:trHeight w:val="20"/>
        </w:trPr>
        <w:tc>
          <w:tcPr>
            <w:tcW w:w="567" w:type="dxa"/>
            <w:vAlign w:val="center"/>
            <w:hideMark/>
          </w:tcPr>
          <w:p w14:paraId="20035C6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129</w:t>
            </w:r>
          </w:p>
        </w:tc>
        <w:tc>
          <w:tcPr>
            <w:tcW w:w="4111" w:type="dxa"/>
            <w:vAlign w:val="center"/>
            <w:hideMark/>
          </w:tcPr>
          <w:p w14:paraId="3BFD642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AWP 88249-2018.pdf</w:t>
            </w:r>
          </w:p>
        </w:tc>
        <w:tc>
          <w:tcPr>
            <w:tcW w:w="567" w:type="dxa"/>
            <w:vAlign w:val="center"/>
          </w:tcPr>
          <w:p w14:paraId="02F788CE" w14:textId="77777777" w:rsidR="00E95928" w:rsidRPr="000404FD" w:rsidRDefault="00E95928" w:rsidP="00771FA8">
            <w:pPr>
              <w:jc w:val="center"/>
              <w:rPr>
                <w:rFonts w:cstheme="minorHAnsi"/>
                <w:color w:val="000000"/>
                <w:sz w:val="16"/>
                <w:szCs w:val="16"/>
              </w:rPr>
            </w:pPr>
            <w:r w:rsidRPr="000404FD">
              <w:rPr>
                <w:rFonts w:cstheme="minorHAnsi"/>
                <w:sz w:val="16"/>
                <w:szCs w:val="16"/>
              </w:rPr>
              <w:t>311</w:t>
            </w:r>
          </w:p>
        </w:tc>
        <w:tc>
          <w:tcPr>
            <w:tcW w:w="4820" w:type="dxa"/>
            <w:vAlign w:val="center"/>
          </w:tcPr>
          <w:p w14:paraId="6D480480" w14:textId="77777777" w:rsidR="00E95928" w:rsidRPr="000404FD" w:rsidRDefault="00E95928" w:rsidP="00771FA8">
            <w:pPr>
              <w:jc w:val="both"/>
              <w:rPr>
                <w:rFonts w:cstheme="minorHAnsi"/>
                <w:color w:val="000000"/>
                <w:sz w:val="16"/>
                <w:szCs w:val="16"/>
              </w:rPr>
            </w:pPr>
            <w:r w:rsidRPr="000404FD">
              <w:rPr>
                <w:rFonts w:cstheme="minorHAnsi"/>
                <w:sz w:val="16"/>
                <w:szCs w:val="16"/>
              </w:rPr>
              <w:t>QPR_IV_2019-signed.pdf</w:t>
            </w:r>
          </w:p>
        </w:tc>
      </w:tr>
      <w:tr w:rsidR="00E95928" w:rsidRPr="000404FD" w14:paraId="7EA0FCFD" w14:textId="77777777" w:rsidTr="000404FD">
        <w:trPr>
          <w:trHeight w:val="20"/>
        </w:trPr>
        <w:tc>
          <w:tcPr>
            <w:tcW w:w="567" w:type="dxa"/>
            <w:vAlign w:val="center"/>
            <w:hideMark/>
          </w:tcPr>
          <w:p w14:paraId="2E3D7DE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130</w:t>
            </w:r>
          </w:p>
        </w:tc>
        <w:tc>
          <w:tcPr>
            <w:tcW w:w="4111" w:type="dxa"/>
            <w:vAlign w:val="center"/>
            <w:hideMark/>
          </w:tcPr>
          <w:p w14:paraId="081392F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AWP_2019_88249_v16012019.xls</w:t>
            </w:r>
          </w:p>
        </w:tc>
        <w:tc>
          <w:tcPr>
            <w:tcW w:w="567" w:type="dxa"/>
            <w:vAlign w:val="center"/>
          </w:tcPr>
          <w:p w14:paraId="71FA8A63" w14:textId="77777777" w:rsidR="00E95928" w:rsidRPr="000404FD" w:rsidRDefault="00E95928" w:rsidP="00771FA8">
            <w:pPr>
              <w:jc w:val="center"/>
              <w:rPr>
                <w:rFonts w:cstheme="minorHAnsi"/>
                <w:color w:val="000000"/>
                <w:sz w:val="16"/>
                <w:szCs w:val="16"/>
              </w:rPr>
            </w:pPr>
            <w:r w:rsidRPr="000404FD">
              <w:rPr>
                <w:rFonts w:cstheme="minorHAnsi"/>
                <w:sz w:val="16"/>
                <w:szCs w:val="16"/>
              </w:rPr>
              <w:t>312</w:t>
            </w:r>
          </w:p>
        </w:tc>
        <w:tc>
          <w:tcPr>
            <w:tcW w:w="4820" w:type="dxa"/>
            <w:vAlign w:val="center"/>
          </w:tcPr>
          <w:p w14:paraId="339BE4B0" w14:textId="77777777" w:rsidR="00E95928" w:rsidRPr="000404FD" w:rsidRDefault="00E95928" w:rsidP="00771FA8">
            <w:pPr>
              <w:jc w:val="both"/>
              <w:rPr>
                <w:rFonts w:cstheme="minorHAnsi"/>
                <w:color w:val="000000"/>
                <w:sz w:val="16"/>
                <w:szCs w:val="16"/>
              </w:rPr>
            </w:pPr>
            <w:r w:rsidRPr="000404FD">
              <w:rPr>
                <w:rFonts w:cstheme="minorHAnsi"/>
                <w:sz w:val="16"/>
                <w:szCs w:val="16"/>
              </w:rPr>
              <w:t>QPR_JUL_SEPT_2015.pdf</w:t>
            </w:r>
          </w:p>
        </w:tc>
      </w:tr>
      <w:tr w:rsidR="00E95928" w:rsidRPr="000404FD" w14:paraId="71ABBBF5" w14:textId="77777777" w:rsidTr="000404FD">
        <w:trPr>
          <w:trHeight w:val="20"/>
        </w:trPr>
        <w:tc>
          <w:tcPr>
            <w:tcW w:w="567" w:type="dxa"/>
            <w:vAlign w:val="center"/>
            <w:hideMark/>
          </w:tcPr>
          <w:p w14:paraId="011679F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131</w:t>
            </w:r>
          </w:p>
        </w:tc>
        <w:tc>
          <w:tcPr>
            <w:tcW w:w="4111" w:type="dxa"/>
            <w:vAlign w:val="center"/>
            <w:hideMark/>
          </w:tcPr>
          <w:p w14:paraId="5650A1C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AWP_2020_88249_v26122019-signed.pdf</w:t>
            </w:r>
          </w:p>
        </w:tc>
        <w:tc>
          <w:tcPr>
            <w:tcW w:w="567" w:type="dxa"/>
            <w:vAlign w:val="center"/>
          </w:tcPr>
          <w:p w14:paraId="6E5A8ACF" w14:textId="77777777" w:rsidR="00E95928" w:rsidRPr="000404FD" w:rsidRDefault="00E95928" w:rsidP="00771FA8">
            <w:pPr>
              <w:jc w:val="center"/>
              <w:rPr>
                <w:rFonts w:cstheme="minorHAnsi"/>
                <w:color w:val="000000"/>
                <w:sz w:val="16"/>
                <w:szCs w:val="16"/>
              </w:rPr>
            </w:pPr>
            <w:r w:rsidRPr="000404FD">
              <w:rPr>
                <w:rFonts w:cstheme="minorHAnsi"/>
                <w:sz w:val="16"/>
                <w:szCs w:val="16"/>
              </w:rPr>
              <w:t>313</w:t>
            </w:r>
          </w:p>
        </w:tc>
        <w:tc>
          <w:tcPr>
            <w:tcW w:w="4820" w:type="dxa"/>
            <w:vAlign w:val="center"/>
          </w:tcPr>
          <w:p w14:paraId="228C0BC1" w14:textId="77777777" w:rsidR="00E95928" w:rsidRPr="000404FD" w:rsidRDefault="00E95928" w:rsidP="00771FA8">
            <w:pPr>
              <w:jc w:val="both"/>
              <w:rPr>
                <w:rFonts w:cstheme="minorHAnsi"/>
                <w:color w:val="000000"/>
                <w:sz w:val="16"/>
                <w:szCs w:val="16"/>
              </w:rPr>
            </w:pPr>
            <w:r w:rsidRPr="000404FD">
              <w:rPr>
                <w:rFonts w:cstheme="minorHAnsi"/>
                <w:sz w:val="16"/>
                <w:szCs w:val="16"/>
              </w:rPr>
              <w:t>QPR_JUL_SEPT_2016.pdf</w:t>
            </w:r>
          </w:p>
        </w:tc>
      </w:tr>
      <w:tr w:rsidR="00E95928" w:rsidRPr="000404FD" w14:paraId="268B7E59" w14:textId="77777777" w:rsidTr="000404FD">
        <w:trPr>
          <w:trHeight w:val="20"/>
        </w:trPr>
        <w:tc>
          <w:tcPr>
            <w:tcW w:w="567" w:type="dxa"/>
            <w:vAlign w:val="center"/>
            <w:hideMark/>
          </w:tcPr>
          <w:p w14:paraId="6456A5D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132</w:t>
            </w:r>
          </w:p>
        </w:tc>
        <w:tc>
          <w:tcPr>
            <w:tcW w:w="4111" w:type="dxa"/>
            <w:vAlign w:val="center"/>
            <w:hideMark/>
          </w:tcPr>
          <w:p w14:paraId="6B24B1B8" w14:textId="77777777" w:rsidR="00E95928" w:rsidRPr="000404FD" w:rsidRDefault="00E95928" w:rsidP="00771FA8">
            <w:pPr>
              <w:jc w:val="both"/>
              <w:rPr>
                <w:color w:val="000000"/>
                <w:sz w:val="16"/>
                <w:lang w:val="es-CL"/>
              </w:rPr>
            </w:pPr>
            <w:r w:rsidRPr="000404FD">
              <w:rPr>
                <w:color w:val="000000"/>
                <w:sz w:val="16"/>
                <w:szCs w:val="22"/>
                <w:lang w:val="es-ES"/>
              </w:rPr>
              <w:t>balance gestión integral_MMA_2019_dipres.pdf</w:t>
            </w:r>
          </w:p>
        </w:tc>
        <w:tc>
          <w:tcPr>
            <w:tcW w:w="567" w:type="dxa"/>
            <w:vAlign w:val="center"/>
          </w:tcPr>
          <w:p w14:paraId="79C2DBC6" w14:textId="77777777" w:rsidR="00E95928" w:rsidRPr="000404FD" w:rsidRDefault="00E95928" w:rsidP="00771FA8">
            <w:pPr>
              <w:jc w:val="center"/>
              <w:rPr>
                <w:rFonts w:cstheme="minorHAnsi"/>
                <w:color w:val="000000"/>
                <w:sz w:val="16"/>
                <w:szCs w:val="16"/>
              </w:rPr>
            </w:pPr>
            <w:r w:rsidRPr="000404FD">
              <w:rPr>
                <w:rFonts w:cstheme="minorHAnsi"/>
                <w:sz w:val="16"/>
                <w:szCs w:val="16"/>
              </w:rPr>
              <w:t>314</w:t>
            </w:r>
          </w:p>
        </w:tc>
        <w:tc>
          <w:tcPr>
            <w:tcW w:w="4820" w:type="dxa"/>
            <w:vAlign w:val="center"/>
          </w:tcPr>
          <w:p w14:paraId="4376258E" w14:textId="77777777" w:rsidR="00E95928" w:rsidRPr="000404FD" w:rsidRDefault="00E95928" w:rsidP="00771FA8">
            <w:pPr>
              <w:jc w:val="both"/>
              <w:rPr>
                <w:rFonts w:cstheme="minorHAnsi"/>
                <w:color w:val="000000"/>
                <w:sz w:val="16"/>
                <w:szCs w:val="16"/>
              </w:rPr>
            </w:pPr>
            <w:r w:rsidRPr="000404FD">
              <w:rPr>
                <w:rFonts w:cstheme="minorHAnsi"/>
                <w:sz w:val="16"/>
                <w:szCs w:val="16"/>
              </w:rPr>
              <w:t>QPR_OCT_DIC_2015.pdf</w:t>
            </w:r>
          </w:p>
        </w:tc>
      </w:tr>
      <w:tr w:rsidR="00E95928" w:rsidRPr="000404FD" w14:paraId="74228510" w14:textId="77777777" w:rsidTr="000404FD">
        <w:trPr>
          <w:trHeight w:val="20"/>
        </w:trPr>
        <w:tc>
          <w:tcPr>
            <w:tcW w:w="567" w:type="dxa"/>
            <w:vAlign w:val="center"/>
            <w:hideMark/>
          </w:tcPr>
          <w:p w14:paraId="507AD3E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133</w:t>
            </w:r>
          </w:p>
        </w:tc>
        <w:tc>
          <w:tcPr>
            <w:tcW w:w="4111" w:type="dxa"/>
            <w:vAlign w:val="center"/>
            <w:hideMark/>
          </w:tcPr>
          <w:p w14:paraId="132122C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Bases-SDP0072020 SDT-USACH.pdf</w:t>
            </w:r>
          </w:p>
        </w:tc>
        <w:tc>
          <w:tcPr>
            <w:tcW w:w="567" w:type="dxa"/>
            <w:vAlign w:val="center"/>
          </w:tcPr>
          <w:p w14:paraId="793F4962" w14:textId="77777777" w:rsidR="00E95928" w:rsidRPr="000404FD" w:rsidRDefault="00E95928" w:rsidP="00771FA8">
            <w:pPr>
              <w:jc w:val="center"/>
              <w:rPr>
                <w:rFonts w:cstheme="minorHAnsi"/>
                <w:color w:val="000000"/>
                <w:sz w:val="16"/>
                <w:szCs w:val="16"/>
              </w:rPr>
            </w:pPr>
            <w:r w:rsidRPr="000404FD">
              <w:rPr>
                <w:rFonts w:cstheme="minorHAnsi"/>
                <w:sz w:val="16"/>
                <w:szCs w:val="16"/>
              </w:rPr>
              <w:t>315</w:t>
            </w:r>
          </w:p>
        </w:tc>
        <w:tc>
          <w:tcPr>
            <w:tcW w:w="4820" w:type="dxa"/>
            <w:vAlign w:val="center"/>
          </w:tcPr>
          <w:p w14:paraId="0BEF3DCC" w14:textId="77777777" w:rsidR="00E95928" w:rsidRPr="000404FD" w:rsidRDefault="00E95928" w:rsidP="00771FA8">
            <w:pPr>
              <w:jc w:val="both"/>
              <w:rPr>
                <w:rFonts w:cstheme="minorHAnsi"/>
                <w:color w:val="000000"/>
                <w:sz w:val="16"/>
                <w:szCs w:val="16"/>
              </w:rPr>
            </w:pPr>
            <w:r w:rsidRPr="000404FD">
              <w:rPr>
                <w:rFonts w:cstheme="minorHAnsi"/>
                <w:sz w:val="16"/>
                <w:szCs w:val="16"/>
              </w:rPr>
              <w:t>QPR_OCT_DIC_2016.pdf</w:t>
            </w:r>
          </w:p>
        </w:tc>
      </w:tr>
      <w:tr w:rsidR="00E95928" w:rsidRPr="000404FD" w14:paraId="371BF01A" w14:textId="77777777" w:rsidTr="000404FD">
        <w:trPr>
          <w:trHeight w:val="20"/>
        </w:trPr>
        <w:tc>
          <w:tcPr>
            <w:tcW w:w="567" w:type="dxa"/>
            <w:vAlign w:val="center"/>
            <w:hideMark/>
          </w:tcPr>
          <w:p w14:paraId="6B579B5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134</w:t>
            </w:r>
          </w:p>
        </w:tc>
        <w:tc>
          <w:tcPr>
            <w:tcW w:w="4111" w:type="dxa"/>
            <w:vAlign w:val="center"/>
            <w:hideMark/>
          </w:tcPr>
          <w:p w14:paraId="1AF03600" w14:textId="77777777" w:rsidR="00E95928" w:rsidRPr="000404FD" w:rsidRDefault="00E95928" w:rsidP="00771FA8">
            <w:pPr>
              <w:jc w:val="both"/>
              <w:rPr>
                <w:color w:val="000000"/>
                <w:sz w:val="16"/>
              </w:rPr>
            </w:pPr>
            <w:r w:rsidRPr="000404FD">
              <w:rPr>
                <w:color w:val="000000"/>
                <w:sz w:val="16"/>
              </w:rPr>
              <w:t>Bases-SDP0462016 PGTI RQF.pdf</w:t>
            </w:r>
          </w:p>
        </w:tc>
        <w:tc>
          <w:tcPr>
            <w:tcW w:w="567" w:type="dxa"/>
            <w:vAlign w:val="center"/>
          </w:tcPr>
          <w:p w14:paraId="0C54512E" w14:textId="77777777" w:rsidR="00E95928" w:rsidRPr="000404FD" w:rsidRDefault="00E95928" w:rsidP="00771FA8">
            <w:pPr>
              <w:jc w:val="center"/>
              <w:rPr>
                <w:rFonts w:cstheme="minorHAnsi"/>
                <w:color w:val="000000"/>
                <w:sz w:val="16"/>
                <w:szCs w:val="16"/>
              </w:rPr>
            </w:pPr>
            <w:r w:rsidRPr="000404FD">
              <w:rPr>
                <w:rFonts w:cstheme="minorHAnsi"/>
                <w:sz w:val="16"/>
                <w:szCs w:val="16"/>
              </w:rPr>
              <w:t>316</w:t>
            </w:r>
          </w:p>
        </w:tc>
        <w:tc>
          <w:tcPr>
            <w:tcW w:w="4820" w:type="dxa"/>
            <w:vAlign w:val="center"/>
          </w:tcPr>
          <w:p w14:paraId="19BB0783" w14:textId="77777777" w:rsidR="00E95928" w:rsidRPr="000404FD" w:rsidRDefault="00E95928" w:rsidP="00771FA8">
            <w:pPr>
              <w:jc w:val="both"/>
              <w:rPr>
                <w:rFonts w:cstheme="minorHAnsi"/>
                <w:color w:val="000000"/>
                <w:sz w:val="16"/>
                <w:szCs w:val="16"/>
              </w:rPr>
            </w:pPr>
            <w:proofErr w:type="spellStart"/>
            <w:r w:rsidRPr="000404FD">
              <w:rPr>
                <w:rFonts w:cstheme="minorHAnsi"/>
                <w:sz w:val="16"/>
                <w:szCs w:val="16"/>
              </w:rPr>
              <w:t>Reporte</w:t>
            </w:r>
            <w:proofErr w:type="spellEnd"/>
            <w:r w:rsidRPr="000404FD">
              <w:rPr>
                <w:rFonts w:cstheme="minorHAnsi"/>
                <w:sz w:val="16"/>
                <w:szCs w:val="16"/>
              </w:rPr>
              <w:t xml:space="preserve"> </w:t>
            </w:r>
            <w:proofErr w:type="spellStart"/>
            <w:r w:rsidRPr="000404FD">
              <w:rPr>
                <w:rFonts w:cstheme="minorHAnsi"/>
                <w:sz w:val="16"/>
                <w:szCs w:val="16"/>
              </w:rPr>
              <w:t>Acuerdos</w:t>
            </w:r>
            <w:proofErr w:type="spellEnd"/>
            <w:r w:rsidRPr="000404FD">
              <w:rPr>
                <w:rFonts w:cstheme="minorHAnsi"/>
                <w:sz w:val="16"/>
                <w:szCs w:val="16"/>
              </w:rPr>
              <w:t xml:space="preserve"> </w:t>
            </w:r>
            <w:proofErr w:type="spellStart"/>
            <w:r w:rsidRPr="000404FD">
              <w:rPr>
                <w:rFonts w:cstheme="minorHAnsi"/>
                <w:sz w:val="16"/>
                <w:szCs w:val="16"/>
              </w:rPr>
              <w:t>Subsidios</w:t>
            </w:r>
            <w:proofErr w:type="spellEnd"/>
            <w:r w:rsidRPr="000404FD">
              <w:rPr>
                <w:rFonts w:cstheme="minorHAnsi"/>
                <w:sz w:val="16"/>
                <w:szCs w:val="16"/>
              </w:rPr>
              <w:t xml:space="preserve"> 19082020.xlsx</w:t>
            </w:r>
          </w:p>
        </w:tc>
      </w:tr>
      <w:tr w:rsidR="00E95928" w:rsidRPr="000404FD" w14:paraId="7CC0CECB" w14:textId="77777777" w:rsidTr="000404FD">
        <w:trPr>
          <w:trHeight w:val="20"/>
        </w:trPr>
        <w:tc>
          <w:tcPr>
            <w:tcW w:w="567" w:type="dxa"/>
            <w:vAlign w:val="center"/>
            <w:hideMark/>
          </w:tcPr>
          <w:p w14:paraId="45D6E22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135</w:t>
            </w:r>
          </w:p>
        </w:tc>
        <w:tc>
          <w:tcPr>
            <w:tcW w:w="4111" w:type="dxa"/>
            <w:vAlign w:val="center"/>
            <w:hideMark/>
          </w:tcPr>
          <w:p w14:paraId="5FAF8BD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Bases-SDP1952015 PGTI LC-DCLC.pdf</w:t>
            </w:r>
          </w:p>
        </w:tc>
        <w:tc>
          <w:tcPr>
            <w:tcW w:w="567" w:type="dxa"/>
            <w:vAlign w:val="center"/>
          </w:tcPr>
          <w:p w14:paraId="6C93EF52" w14:textId="77777777" w:rsidR="00E95928" w:rsidRPr="000404FD" w:rsidRDefault="00E95928" w:rsidP="00771FA8">
            <w:pPr>
              <w:jc w:val="center"/>
              <w:rPr>
                <w:rFonts w:cstheme="minorHAnsi"/>
                <w:color w:val="000000"/>
                <w:sz w:val="16"/>
                <w:szCs w:val="16"/>
              </w:rPr>
            </w:pPr>
            <w:r w:rsidRPr="000404FD">
              <w:rPr>
                <w:rFonts w:cstheme="minorHAnsi"/>
                <w:sz w:val="16"/>
                <w:szCs w:val="16"/>
              </w:rPr>
              <w:t>317</w:t>
            </w:r>
          </w:p>
        </w:tc>
        <w:tc>
          <w:tcPr>
            <w:tcW w:w="4820" w:type="dxa"/>
            <w:vAlign w:val="center"/>
          </w:tcPr>
          <w:p w14:paraId="02511C8C" w14:textId="77777777" w:rsidR="00E95928" w:rsidRPr="000404FD" w:rsidRDefault="00E95928" w:rsidP="00771FA8">
            <w:pPr>
              <w:jc w:val="both"/>
              <w:rPr>
                <w:color w:val="000000"/>
                <w:sz w:val="16"/>
                <w:lang w:val="es-CL"/>
              </w:rPr>
            </w:pPr>
            <w:r w:rsidRPr="000404FD">
              <w:rPr>
                <w:sz w:val="16"/>
                <w:szCs w:val="22"/>
                <w:lang w:val="es-ES"/>
              </w:rPr>
              <w:t>Reporte Acuerdos Subsidios 19082020_trabajado Jorge.xlsx</w:t>
            </w:r>
          </w:p>
        </w:tc>
      </w:tr>
      <w:tr w:rsidR="00E95928" w:rsidRPr="000404FD" w14:paraId="22FD7D8F" w14:textId="77777777" w:rsidTr="000404FD">
        <w:trPr>
          <w:trHeight w:val="20"/>
        </w:trPr>
        <w:tc>
          <w:tcPr>
            <w:tcW w:w="567" w:type="dxa"/>
            <w:vAlign w:val="center"/>
            <w:hideMark/>
          </w:tcPr>
          <w:p w14:paraId="0BCA3AD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136</w:t>
            </w:r>
          </w:p>
        </w:tc>
        <w:tc>
          <w:tcPr>
            <w:tcW w:w="4111" w:type="dxa"/>
            <w:vAlign w:val="center"/>
            <w:hideMark/>
          </w:tcPr>
          <w:p w14:paraId="683FDC50" w14:textId="77777777" w:rsidR="00E95928" w:rsidRPr="000404FD" w:rsidRDefault="00E95928" w:rsidP="00771FA8">
            <w:pPr>
              <w:jc w:val="both"/>
              <w:rPr>
                <w:color w:val="000000"/>
                <w:sz w:val="16"/>
                <w:lang w:val="es-CL"/>
              </w:rPr>
            </w:pPr>
            <w:r w:rsidRPr="000404FD">
              <w:rPr>
                <w:color w:val="000000"/>
                <w:sz w:val="16"/>
                <w:szCs w:val="22"/>
                <w:lang w:val="es-ES"/>
              </w:rPr>
              <w:t>Borrador_Informe_Cierre_IET-BMC.docx</w:t>
            </w:r>
          </w:p>
        </w:tc>
        <w:tc>
          <w:tcPr>
            <w:tcW w:w="567" w:type="dxa"/>
            <w:vAlign w:val="center"/>
          </w:tcPr>
          <w:p w14:paraId="74F3C838" w14:textId="77777777" w:rsidR="00E95928" w:rsidRPr="000404FD" w:rsidRDefault="00E95928" w:rsidP="00771FA8">
            <w:pPr>
              <w:jc w:val="center"/>
              <w:rPr>
                <w:rFonts w:cstheme="minorHAnsi"/>
                <w:color w:val="000000"/>
                <w:sz w:val="16"/>
                <w:szCs w:val="16"/>
              </w:rPr>
            </w:pPr>
            <w:r w:rsidRPr="000404FD">
              <w:rPr>
                <w:rFonts w:cstheme="minorHAnsi"/>
                <w:sz w:val="16"/>
                <w:szCs w:val="16"/>
              </w:rPr>
              <w:t>318</w:t>
            </w:r>
          </w:p>
        </w:tc>
        <w:tc>
          <w:tcPr>
            <w:tcW w:w="4820" w:type="dxa"/>
            <w:vAlign w:val="center"/>
          </w:tcPr>
          <w:p w14:paraId="47550068" w14:textId="77777777" w:rsidR="00E95928" w:rsidRPr="000404FD" w:rsidRDefault="00E95928" w:rsidP="00771FA8">
            <w:pPr>
              <w:jc w:val="both"/>
              <w:rPr>
                <w:color w:val="000000"/>
                <w:sz w:val="16"/>
                <w:lang w:val="es-CL"/>
              </w:rPr>
            </w:pPr>
            <w:r w:rsidRPr="000404FD">
              <w:rPr>
                <w:sz w:val="16"/>
                <w:szCs w:val="22"/>
                <w:lang w:val="es-ES"/>
              </w:rPr>
              <w:t>Reporte Final EMT CMS.pdf</w:t>
            </w:r>
          </w:p>
        </w:tc>
      </w:tr>
      <w:tr w:rsidR="00E95928" w:rsidRPr="00CA7BD1" w14:paraId="259CF591" w14:textId="77777777" w:rsidTr="000404FD">
        <w:trPr>
          <w:trHeight w:val="20"/>
        </w:trPr>
        <w:tc>
          <w:tcPr>
            <w:tcW w:w="567" w:type="dxa"/>
            <w:vAlign w:val="center"/>
            <w:hideMark/>
          </w:tcPr>
          <w:p w14:paraId="71C6A06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137</w:t>
            </w:r>
          </w:p>
        </w:tc>
        <w:tc>
          <w:tcPr>
            <w:tcW w:w="4111" w:type="dxa"/>
            <w:vAlign w:val="center"/>
            <w:hideMark/>
          </w:tcPr>
          <w:p w14:paraId="6C038360" w14:textId="77777777" w:rsidR="00E95928" w:rsidRPr="000404FD" w:rsidRDefault="00E95928" w:rsidP="00771FA8">
            <w:pPr>
              <w:jc w:val="both"/>
              <w:rPr>
                <w:color w:val="000000"/>
                <w:sz w:val="16"/>
                <w:lang w:val="es-CL"/>
              </w:rPr>
            </w:pPr>
            <w:r w:rsidRPr="000404FD">
              <w:rPr>
                <w:color w:val="000000"/>
                <w:sz w:val="16"/>
                <w:szCs w:val="22"/>
                <w:lang w:val="es-ES"/>
              </w:rPr>
              <w:t>Borrador_Plan_Plurianual_Junio_2016.xls</w:t>
            </w:r>
          </w:p>
        </w:tc>
        <w:tc>
          <w:tcPr>
            <w:tcW w:w="567" w:type="dxa"/>
            <w:vAlign w:val="center"/>
          </w:tcPr>
          <w:p w14:paraId="5DD3E77E" w14:textId="77777777" w:rsidR="00E95928" w:rsidRPr="000404FD" w:rsidRDefault="00E95928" w:rsidP="00771FA8">
            <w:pPr>
              <w:jc w:val="center"/>
              <w:rPr>
                <w:rFonts w:cstheme="minorHAnsi"/>
                <w:color w:val="000000"/>
                <w:sz w:val="16"/>
                <w:szCs w:val="16"/>
              </w:rPr>
            </w:pPr>
            <w:r w:rsidRPr="000404FD">
              <w:rPr>
                <w:rFonts w:cstheme="minorHAnsi"/>
                <w:sz w:val="16"/>
                <w:szCs w:val="16"/>
              </w:rPr>
              <w:t>319</w:t>
            </w:r>
          </w:p>
        </w:tc>
        <w:tc>
          <w:tcPr>
            <w:tcW w:w="4820" w:type="dxa"/>
            <w:vAlign w:val="center"/>
          </w:tcPr>
          <w:p w14:paraId="2564C316" w14:textId="77777777" w:rsidR="00E95928" w:rsidRPr="000404FD" w:rsidRDefault="00E95928" w:rsidP="00771FA8">
            <w:pPr>
              <w:jc w:val="both"/>
              <w:rPr>
                <w:rFonts w:cstheme="minorHAnsi"/>
                <w:color w:val="000000"/>
                <w:sz w:val="16"/>
                <w:szCs w:val="16"/>
              </w:rPr>
            </w:pPr>
            <w:r w:rsidRPr="000404FD">
              <w:rPr>
                <w:rFonts w:cstheme="minorHAnsi"/>
                <w:sz w:val="16"/>
                <w:szCs w:val="16"/>
              </w:rPr>
              <w:t>resilience-indicators-publication-web.pdf</w:t>
            </w:r>
          </w:p>
        </w:tc>
      </w:tr>
      <w:tr w:rsidR="00E95928" w:rsidRPr="000404FD" w14:paraId="78651845" w14:textId="77777777" w:rsidTr="000404FD">
        <w:trPr>
          <w:trHeight w:val="20"/>
        </w:trPr>
        <w:tc>
          <w:tcPr>
            <w:tcW w:w="567" w:type="dxa"/>
            <w:vAlign w:val="center"/>
            <w:hideMark/>
          </w:tcPr>
          <w:p w14:paraId="1185759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138</w:t>
            </w:r>
          </w:p>
        </w:tc>
        <w:tc>
          <w:tcPr>
            <w:tcW w:w="4111" w:type="dxa"/>
            <w:vAlign w:val="center"/>
            <w:hideMark/>
          </w:tcPr>
          <w:p w14:paraId="47FD31B8" w14:textId="77777777" w:rsidR="00E95928" w:rsidRPr="000404FD" w:rsidRDefault="00E95928" w:rsidP="00771FA8">
            <w:pPr>
              <w:jc w:val="both"/>
              <w:rPr>
                <w:color w:val="000000"/>
                <w:sz w:val="16"/>
                <w:lang w:val="es-CL"/>
              </w:rPr>
            </w:pPr>
            <w:proofErr w:type="spellStart"/>
            <w:r w:rsidRPr="000404FD">
              <w:rPr>
                <w:color w:val="000000"/>
                <w:sz w:val="16"/>
                <w:szCs w:val="22"/>
                <w:lang w:val="es-ES"/>
              </w:rPr>
              <w:t>Capacitacion</w:t>
            </w:r>
            <w:proofErr w:type="spellEnd"/>
            <w:r w:rsidRPr="000404FD">
              <w:rPr>
                <w:color w:val="000000"/>
                <w:sz w:val="16"/>
                <w:szCs w:val="22"/>
                <w:lang w:val="es-ES"/>
              </w:rPr>
              <w:t xml:space="preserve"> y talleres VS3_REV Natalia.pdf</w:t>
            </w:r>
          </w:p>
        </w:tc>
        <w:tc>
          <w:tcPr>
            <w:tcW w:w="567" w:type="dxa"/>
            <w:vAlign w:val="center"/>
          </w:tcPr>
          <w:p w14:paraId="57693017" w14:textId="77777777" w:rsidR="00E95928" w:rsidRPr="000404FD" w:rsidRDefault="00E95928" w:rsidP="00771FA8">
            <w:pPr>
              <w:jc w:val="center"/>
              <w:rPr>
                <w:rFonts w:cstheme="minorHAnsi"/>
                <w:color w:val="000000"/>
                <w:sz w:val="16"/>
                <w:szCs w:val="16"/>
              </w:rPr>
            </w:pPr>
            <w:r w:rsidRPr="000404FD">
              <w:rPr>
                <w:rFonts w:cstheme="minorHAnsi"/>
                <w:sz w:val="16"/>
                <w:szCs w:val="16"/>
              </w:rPr>
              <w:t>320</w:t>
            </w:r>
          </w:p>
        </w:tc>
        <w:tc>
          <w:tcPr>
            <w:tcW w:w="4820" w:type="dxa"/>
            <w:vAlign w:val="center"/>
          </w:tcPr>
          <w:p w14:paraId="7966D0CC" w14:textId="77777777" w:rsidR="00E95928" w:rsidRPr="000404FD" w:rsidRDefault="00E95928" w:rsidP="00771FA8">
            <w:pPr>
              <w:jc w:val="both"/>
              <w:rPr>
                <w:color w:val="000000"/>
                <w:sz w:val="16"/>
                <w:lang w:val="es-CL"/>
              </w:rPr>
            </w:pPr>
            <w:r w:rsidRPr="000404FD">
              <w:rPr>
                <w:rFonts w:cstheme="minorHAnsi"/>
                <w:sz w:val="16"/>
                <w:szCs w:val="16"/>
                <w:lang w:val="es-ES"/>
              </w:rPr>
              <w:t xml:space="preserve">Restauración del bosque nativo - ADTS -  1er informe </w:t>
            </w:r>
            <w:proofErr w:type="spellStart"/>
            <w:r w:rsidRPr="000404FD">
              <w:rPr>
                <w:rFonts w:cstheme="minorHAnsi"/>
                <w:sz w:val="16"/>
                <w:szCs w:val="16"/>
                <w:lang w:val="es-ES"/>
              </w:rPr>
              <w:t>tecnico</w:t>
            </w:r>
            <w:proofErr w:type="spellEnd"/>
            <w:r w:rsidRPr="000404FD">
              <w:rPr>
                <w:rFonts w:cstheme="minorHAnsi"/>
                <w:sz w:val="16"/>
                <w:szCs w:val="16"/>
                <w:lang w:val="es-ES"/>
              </w:rPr>
              <w:t xml:space="preserve"> trimestral (primera versión).pdf</w:t>
            </w:r>
          </w:p>
        </w:tc>
      </w:tr>
      <w:tr w:rsidR="00E95928" w:rsidRPr="000404FD" w14:paraId="5EF59B40" w14:textId="77777777" w:rsidTr="000404FD">
        <w:trPr>
          <w:trHeight w:val="20"/>
        </w:trPr>
        <w:tc>
          <w:tcPr>
            <w:tcW w:w="567" w:type="dxa"/>
            <w:vAlign w:val="center"/>
            <w:hideMark/>
          </w:tcPr>
          <w:p w14:paraId="5960FA2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139</w:t>
            </w:r>
          </w:p>
        </w:tc>
        <w:tc>
          <w:tcPr>
            <w:tcW w:w="4111" w:type="dxa"/>
            <w:vAlign w:val="center"/>
            <w:hideMark/>
          </w:tcPr>
          <w:p w14:paraId="78690048" w14:textId="77777777" w:rsidR="00E95928" w:rsidRPr="000404FD" w:rsidRDefault="00E95928" w:rsidP="00771FA8">
            <w:pPr>
              <w:jc w:val="both"/>
              <w:rPr>
                <w:color w:val="000000"/>
                <w:sz w:val="16"/>
                <w:lang w:val="es-CL"/>
              </w:rPr>
            </w:pPr>
            <w:r w:rsidRPr="000404FD">
              <w:rPr>
                <w:color w:val="000000"/>
                <w:sz w:val="16"/>
                <w:szCs w:val="22"/>
                <w:lang w:val="es-ES"/>
              </w:rPr>
              <w:t xml:space="preserve">Carta </w:t>
            </w:r>
            <w:proofErr w:type="spellStart"/>
            <w:r w:rsidRPr="000404FD">
              <w:rPr>
                <w:color w:val="000000"/>
                <w:sz w:val="16"/>
                <w:szCs w:val="22"/>
                <w:lang w:val="es-ES"/>
              </w:rPr>
              <w:t>Cof</w:t>
            </w:r>
            <w:proofErr w:type="spellEnd"/>
            <w:r w:rsidRPr="000404FD">
              <w:rPr>
                <w:color w:val="000000"/>
                <w:sz w:val="16"/>
                <w:szCs w:val="22"/>
                <w:lang w:val="es-ES"/>
              </w:rPr>
              <w:t xml:space="preserve"> PNUD UE.pdf</w:t>
            </w:r>
          </w:p>
        </w:tc>
        <w:tc>
          <w:tcPr>
            <w:tcW w:w="567" w:type="dxa"/>
            <w:vAlign w:val="center"/>
          </w:tcPr>
          <w:p w14:paraId="6F3CB5C0" w14:textId="77777777" w:rsidR="00E95928" w:rsidRPr="000404FD" w:rsidRDefault="00E95928" w:rsidP="00771FA8">
            <w:pPr>
              <w:jc w:val="center"/>
              <w:rPr>
                <w:rFonts w:cstheme="minorHAnsi"/>
                <w:color w:val="000000"/>
                <w:sz w:val="16"/>
                <w:szCs w:val="16"/>
              </w:rPr>
            </w:pPr>
            <w:r w:rsidRPr="000404FD">
              <w:rPr>
                <w:rFonts w:cstheme="minorHAnsi"/>
                <w:sz w:val="16"/>
                <w:szCs w:val="16"/>
              </w:rPr>
              <w:t>321</w:t>
            </w:r>
          </w:p>
        </w:tc>
        <w:tc>
          <w:tcPr>
            <w:tcW w:w="4820" w:type="dxa"/>
            <w:vAlign w:val="center"/>
          </w:tcPr>
          <w:p w14:paraId="071580AA" w14:textId="77777777" w:rsidR="00E95928" w:rsidRPr="000404FD" w:rsidRDefault="00E95928" w:rsidP="00771FA8">
            <w:pPr>
              <w:jc w:val="both"/>
              <w:rPr>
                <w:color w:val="000000"/>
                <w:sz w:val="16"/>
                <w:lang w:val="es-CL"/>
              </w:rPr>
            </w:pPr>
            <w:r w:rsidRPr="000404FD">
              <w:rPr>
                <w:sz w:val="16"/>
                <w:szCs w:val="22"/>
                <w:lang w:val="es-ES"/>
              </w:rPr>
              <w:t xml:space="preserve">Resumen </w:t>
            </w:r>
            <w:proofErr w:type="spellStart"/>
            <w:r w:rsidRPr="000404FD">
              <w:rPr>
                <w:sz w:val="16"/>
                <w:szCs w:val="22"/>
                <w:lang w:val="es-ES"/>
              </w:rPr>
              <w:t>capacitacion</w:t>
            </w:r>
            <w:proofErr w:type="spellEnd"/>
            <w:r w:rsidRPr="000404FD">
              <w:rPr>
                <w:sz w:val="16"/>
                <w:szCs w:val="22"/>
                <w:lang w:val="es-ES"/>
              </w:rPr>
              <w:t xml:space="preserve"> GEF </w:t>
            </w:r>
            <w:proofErr w:type="spellStart"/>
            <w:r w:rsidRPr="000404FD">
              <w:rPr>
                <w:sz w:val="16"/>
                <w:szCs w:val="22"/>
                <w:lang w:val="es-ES"/>
              </w:rPr>
              <w:t>Nucleo</w:t>
            </w:r>
            <w:proofErr w:type="spellEnd"/>
            <w:r w:rsidRPr="000404FD">
              <w:rPr>
                <w:sz w:val="16"/>
                <w:szCs w:val="22"/>
                <w:lang w:val="es-ES"/>
              </w:rPr>
              <w:t xml:space="preserve"> Nativo.pdf</w:t>
            </w:r>
          </w:p>
        </w:tc>
      </w:tr>
      <w:tr w:rsidR="00E95928" w:rsidRPr="000404FD" w14:paraId="4CEEAC01" w14:textId="77777777" w:rsidTr="000404FD">
        <w:trPr>
          <w:trHeight w:val="20"/>
        </w:trPr>
        <w:tc>
          <w:tcPr>
            <w:tcW w:w="567" w:type="dxa"/>
            <w:vAlign w:val="center"/>
            <w:hideMark/>
          </w:tcPr>
          <w:p w14:paraId="0F51C78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140</w:t>
            </w:r>
          </w:p>
        </w:tc>
        <w:tc>
          <w:tcPr>
            <w:tcW w:w="4111" w:type="dxa"/>
            <w:vAlign w:val="center"/>
            <w:hideMark/>
          </w:tcPr>
          <w:p w14:paraId="4F5F9739" w14:textId="77777777" w:rsidR="00E95928" w:rsidRPr="000404FD" w:rsidRDefault="00E95928" w:rsidP="00771FA8">
            <w:pPr>
              <w:jc w:val="both"/>
              <w:rPr>
                <w:color w:val="000000"/>
                <w:sz w:val="16"/>
                <w:lang w:val="es-CL"/>
              </w:rPr>
            </w:pPr>
            <w:r w:rsidRPr="000404FD">
              <w:rPr>
                <w:rFonts w:cstheme="minorHAnsi"/>
                <w:color w:val="000000"/>
                <w:sz w:val="16"/>
                <w:szCs w:val="16"/>
                <w:lang w:val="es-ES"/>
              </w:rPr>
              <w:t>Carta cofinanciamiento  CORFO final.pdf</w:t>
            </w:r>
          </w:p>
        </w:tc>
        <w:tc>
          <w:tcPr>
            <w:tcW w:w="567" w:type="dxa"/>
            <w:vAlign w:val="center"/>
          </w:tcPr>
          <w:p w14:paraId="21394D1C" w14:textId="77777777" w:rsidR="00E95928" w:rsidRPr="000404FD" w:rsidRDefault="00E95928" w:rsidP="00771FA8">
            <w:pPr>
              <w:jc w:val="center"/>
              <w:rPr>
                <w:rFonts w:cstheme="minorHAnsi"/>
                <w:color w:val="000000"/>
                <w:sz w:val="16"/>
                <w:szCs w:val="16"/>
              </w:rPr>
            </w:pPr>
            <w:r w:rsidRPr="000404FD">
              <w:rPr>
                <w:rFonts w:cstheme="minorHAnsi"/>
                <w:sz w:val="16"/>
                <w:szCs w:val="16"/>
              </w:rPr>
              <w:t>322</w:t>
            </w:r>
          </w:p>
        </w:tc>
        <w:tc>
          <w:tcPr>
            <w:tcW w:w="4820" w:type="dxa"/>
            <w:vAlign w:val="center"/>
          </w:tcPr>
          <w:p w14:paraId="2E4FF820"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Resumen </w:t>
            </w:r>
            <w:proofErr w:type="spellStart"/>
            <w:r w:rsidRPr="000404FD">
              <w:rPr>
                <w:rFonts w:cstheme="minorHAnsi"/>
                <w:sz w:val="16"/>
                <w:szCs w:val="16"/>
              </w:rPr>
              <w:t>microinversiones</w:t>
            </w:r>
            <w:proofErr w:type="spellEnd"/>
            <w:r w:rsidRPr="000404FD">
              <w:rPr>
                <w:rFonts w:cstheme="minorHAnsi"/>
                <w:sz w:val="16"/>
                <w:szCs w:val="16"/>
              </w:rPr>
              <w:t xml:space="preserve"> final.xlsx</w:t>
            </w:r>
          </w:p>
        </w:tc>
      </w:tr>
      <w:tr w:rsidR="00E95928" w:rsidRPr="000404FD" w14:paraId="0253DAFA" w14:textId="77777777" w:rsidTr="000404FD">
        <w:trPr>
          <w:trHeight w:val="20"/>
        </w:trPr>
        <w:tc>
          <w:tcPr>
            <w:tcW w:w="567" w:type="dxa"/>
            <w:vAlign w:val="center"/>
            <w:hideMark/>
          </w:tcPr>
          <w:p w14:paraId="7B498E0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141</w:t>
            </w:r>
          </w:p>
        </w:tc>
        <w:tc>
          <w:tcPr>
            <w:tcW w:w="4111" w:type="dxa"/>
            <w:vAlign w:val="center"/>
            <w:hideMark/>
          </w:tcPr>
          <w:p w14:paraId="4FDAC9C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CONAF.pdf</w:t>
            </w:r>
          </w:p>
        </w:tc>
        <w:tc>
          <w:tcPr>
            <w:tcW w:w="567" w:type="dxa"/>
            <w:vAlign w:val="center"/>
          </w:tcPr>
          <w:p w14:paraId="177BE7AF" w14:textId="77777777" w:rsidR="00E95928" w:rsidRPr="000404FD" w:rsidRDefault="00E95928" w:rsidP="00771FA8">
            <w:pPr>
              <w:jc w:val="center"/>
              <w:rPr>
                <w:rFonts w:cstheme="minorHAnsi"/>
                <w:color w:val="000000"/>
                <w:sz w:val="16"/>
                <w:szCs w:val="16"/>
              </w:rPr>
            </w:pPr>
            <w:r w:rsidRPr="000404FD">
              <w:rPr>
                <w:rFonts w:cstheme="minorHAnsi"/>
                <w:sz w:val="16"/>
                <w:szCs w:val="16"/>
              </w:rPr>
              <w:t>323</w:t>
            </w:r>
          </w:p>
        </w:tc>
        <w:tc>
          <w:tcPr>
            <w:tcW w:w="4820" w:type="dxa"/>
            <w:vAlign w:val="center"/>
          </w:tcPr>
          <w:p w14:paraId="0773D8E1" w14:textId="77777777" w:rsidR="00E95928" w:rsidRPr="000404FD" w:rsidRDefault="00E95928" w:rsidP="00771FA8">
            <w:pPr>
              <w:jc w:val="both"/>
              <w:rPr>
                <w:rFonts w:cstheme="minorHAnsi"/>
                <w:color w:val="000000"/>
                <w:sz w:val="16"/>
                <w:szCs w:val="16"/>
              </w:rPr>
            </w:pPr>
            <w:r w:rsidRPr="000404FD">
              <w:rPr>
                <w:rFonts w:cstheme="minorHAnsi"/>
                <w:sz w:val="16"/>
                <w:szCs w:val="16"/>
              </w:rPr>
              <w:t>Resumen Proyectos.pdf</w:t>
            </w:r>
          </w:p>
        </w:tc>
      </w:tr>
      <w:tr w:rsidR="00E95928" w:rsidRPr="000404FD" w14:paraId="28C3EFA6" w14:textId="77777777" w:rsidTr="000404FD">
        <w:trPr>
          <w:trHeight w:val="20"/>
        </w:trPr>
        <w:tc>
          <w:tcPr>
            <w:tcW w:w="567" w:type="dxa"/>
            <w:vAlign w:val="center"/>
            <w:hideMark/>
          </w:tcPr>
          <w:p w14:paraId="660454E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142</w:t>
            </w:r>
          </w:p>
        </w:tc>
        <w:tc>
          <w:tcPr>
            <w:tcW w:w="4111" w:type="dxa"/>
            <w:vAlign w:val="center"/>
            <w:hideMark/>
          </w:tcPr>
          <w:p w14:paraId="4F390E1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CPL.pdf</w:t>
            </w:r>
          </w:p>
        </w:tc>
        <w:tc>
          <w:tcPr>
            <w:tcW w:w="567" w:type="dxa"/>
            <w:vAlign w:val="center"/>
          </w:tcPr>
          <w:p w14:paraId="5ADE445F" w14:textId="77777777" w:rsidR="00E95928" w:rsidRPr="000404FD" w:rsidRDefault="00E95928" w:rsidP="00771FA8">
            <w:pPr>
              <w:jc w:val="center"/>
              <w:rPr>
                <w:rFonts w:cstheme="minorHAnsi"/>
                <w:color w:val="000000"/>
                <w:sz w:val="16"/>
                <w:szCs w:val="16"/>
              </w:rPr>
            </w:pPr>
            <w:r w:rsidRPr="000404FD">
              <w:rPr>
                <w:rFonts w:cstheme="minorHAnsi"/>
                <w:sz w:val="16"/>
                <w:szCs w:val="16"/>
              </w:rPr>
              <w:t>324</w:t>
            </w:r>
          </w:p>
        </w:tc>
        <w:tc>
          <w:tcPr>
            <w:tcW w:w="4820" w:type="dxa"/>
            <w:vAlign w:val="center"/>
          </w:tcPr>
          <w:p w14:paraId="1BF1DD4F" w14:textId="77777777" w:rsidR="00E95928" w:rsidRPr="000404FD" w:rsidRDefault="00E95928" w:rsidP="00771FA8">
            <w:pPr>
              <w:jc w:val="both"/>
              <w:rPr>
                <w:rFonts w:cstheme="minorHAnsi"/>
                <w:color w:val="000000"/>
                <w:sz w:val="16"/>
                <w:szCs w:val="16"/>
              </w:rPr>
            </w:pPr>
            <w:r w:rsidRPr="000404FD">
              <w:rPr>
                <w:rFonts w:cstheme="minorHAnsi"/>
                <w:sz w:val="16"/>
                <w:szCs w:val="16"/>
              </w:rPr>
              <w:t>Resumen_IET_Proyectos_30062020.xlsx</w:t>
            </w:r>
          </w:p>
        </w:tc>
      </w:tr>
      <w:tr w:rsidR="00E95928" w:rsidRPr="000404FD" w14:paraId="45633C01" w14:textId="77777777" w:rsidTr="000404FD">
        <w:trPr>
          <w:trHeight w:val="20"/>
        </w:trPr>
        <w:tc>
          <w:tcPr>
            <w:tcW w:w="567" w:type="dxa"/>
            <w:vAlign w:val="center"/>
            <w:hideMark/>
          </w:tcPr>
          <w:p w14:paraId="7FCD85D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143</w:t>
            </w:r>
          </w:p>
        </w:tc>
        <w:tc>
          <w:tcPr>
            <w:tcW w:w="4111" w:type="dxa"/>
            <w:vAlign w:val="center"/>
            <w:hideMark/>
          </w:tcPr>
          <w:p w14:paraId="0A95C2A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FIA.pdf</w:t>
            </w:r>
          </w:p>
        </w:tc>
        <w:tc>
          <w:tcPr>
            <w:tcW w:w="567" w:type="dxa"/>
            <w:vAlign w:val="center"/>
          </w:tcPr>
          <w:p w14:paraId="2E59909B" w14:textId="77777777" w:rsidR="00E95928" w:rsidRPr="000404FD" w:rsidRDefault="00E95928" w:rsidP="00771FA8">
            <w:pPr>
              <w:jc w:val="center"/>
              <w:rPr>
                <w:rFonts w:cstheme="minorHAnsi"/>
                <w:color w:val="000000"/>
                <w:sz w:val="16"/>
                <w:szCs w:val="16"/>
              </w:rPr>
            </w:pPr>
            <w:r w:rsidRPr="000404FD">
              <w:rPr>
                <w:rFonts w:cstheme="minorHAnsi"/>
                <w:sz w:val="16"/>
                <w:szCs w:val="16"/>
              </w:rPr>
              <w:t>325</w:t>
            </w:r>
          </w:p>
        </w:tc>
        <w:tc>
          <w:tcPr>
            <w:tcW w:w="4820" w:type="dxa"/>
            <w:vAlign w:val="center"/>
          </w:tcPr>
          <w:p w14:paraId="3D0D6187" w14:textId="77777777" w:rsidR="00E95928" w:rsidRPr="000404FD" w:rsidRDefault="00E95928" w:rsidP="00771FA8">
            <w:pPr>
              <w:jc w:val="both"/>
              <w:rPr>
                <w:rFonts w:cstheme="minorHAnsi"/>
                <w:color w:val="000000"/>
                <w:sz w:val="16"/>
                <w:szCs w:val="16"/>
              </w:rPr>
            </w:pPr>
            <w:r w:rsidRPr="000404FD">
              <w:rPr>
                <w:rFonts w:cstheme="minorHAnsi"/>
                <w:sz w:val="16"/>
                <w:szCs w:val="16"/>
              </w:rPr>
              <w:t>Resumen_Prácticas_Agroecológicas.xlsx</w:t>
            </w:r>
          </w:p>
        </w:tc>
      </w:tr>
      <w:tr w:rsidR="00E95928" w:rsidRPr="000404FD" w14:paraId="7F686A8C" w14:textId="77777777" w:rsidTr="000404FD">
        <w:trPr>
          <w:trHeight w:val="20"/>
        </w:trPr>
        <w:tc>
          <w:tcPr>
            <w:tcW w:w="567" w:type="dxa"/>
            <w:vAlign w:val="center"/>
            <w:hideMark/>
          </w:tcPr>
          <w:p w14:paraId="0B01C28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144</w:t>
            </w:r>
          </w:p>
        </w:tc>
        <w:tc>
          <w:tcPr>
            <w:tcW w:w="4111" w:type="dxa"/>
            <w:vAlign w:val="center"/>
            <w:hideMark/>
          </w:tcPr>
          <w:p w14:paraId="5D90E93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FOSIS.pdf</w:t>
            </w:r>
          </w:p>
        </w:tc>
        <w:tc>
          <w:tcPr>
            <w:tcW w:w="567" w:type="dxa"/>
            <w:vAlign w:val="center"/>
          </w:tcPr>
          <w:p w14:paraId="1B50E9CF" w14:textId="77777777" w:rsidR="00E95928" w:rsidRPr="000404FD" w:rsidRDefault="00E95928" w:rsidP="00771FA8">
            <w:pPr>
              <w:jc w:val="center"/>
              <w:rPr>
                <w:rFonts w:cstheme="minorHAnsi"/>
                <w:color w:val="000000"/>
                <w:sz w:val="16"/>
                <w:szCs w:val="16"/>
              </w:rPr>
            </w:pPr>
            <w:r w:rsidRPr="000404FD">
              <w:rPr>
                <w:rFonts w:cstheme="minorHAnsi"/>
                <w:sz w:val="16"/>
                <w:szCs w:val="16"/>
              </w:rPr>
              <w:t>326</w:t>
            </w:r>
          </w:p>
        </w:tc>
        <w:tc>
          <w:tcPr>
            <w:tcW w:w="4820" w:type="dxa"/>
            <w:vAlign w:val="center"/>
          </w:tcPr>
          <w:p w14:paraId="0A266E76" w14:textId="77777777" w:rsidR="00E95928" w:rsidRPr="000404FD" w:rsidRDefault="00E95928" w:rsidP="00771FA8">
            <w:pPr>
              <w:jc w:val="both"/>
              <w:rPr>
                <w:rFonts w:cstheme="minorHAnsi"/>
                <w:color w:val="000000"/>
                <w:sz w:val="16"/>
                <w:szCs w:val="16"/>
              </w:rPr>
            </w:pPr>
            <w:r w:rsidRPr="000404FD">
              <w:rPr>
                <w:rFonts w:cstheme="minorHAnsi"/>
                <w:sz w:val="16"/>
                <w:szCs w:val="16"/>
              </w:rPr>
              <w:t>REVISIÓN INFORME Faros.docx</w:t>
            </w:r>
          </w:p>
        </w:tc>
      </w:tr>
      <w:tr w:rsidR="00E95928" w:rsidRPr="000404FD" w14:paraId="120430F2" w14:textId="77777777" w:rsidTr="000404FD">
        <w:trPr>
          <w:trHeight w:val="20"/>
        </w:trPr>
        <w:tc>
          <w:tcPr>
            <w:tcW w:w="567" w:type="dxa"/>
            <w:vAlign w:val="center"/>
            <w:hideMark/>
          </w:tcPr>
          <w:p w14:paraId="63CC7A3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145</w:t>
            </w:r>
          </w:p>
        </w:tc>
        <w:tc>
          <w:tcPr>
            <w:tcW w:w="4111" w:type="dxa"/>
            <w:vAlign w:val="center"/>
            <w:hideMark/>
          </w:tcPr>
          <w:p w14:paraId="3679657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INDAP.pdf</w:t>
            </w:r>
          </w:p>
        </w:tc>
        <w:tc>
          <w:tcPr>
            <w:tcW w:w="567" w:type="dxa"/>
            <w:vAlign w:val="center"/>
          </w:tcPr>
          <w:p w14:paraId="6A36B676" w14:textId="77777777" w:rsidR="00E95928" w:rsidRPr="000404FD" w:rsidRDefault="00E95928" w:rsidP="00771FA8">
            <w:pPr>
              <w:jc w:val="center"/>
              <w:rPr>
                <w:rFonts w:cstheme="minorHAnsi"/>
                <w:color w:val="000000"/>
                <w:sz w:val="16"/>
                <w:szCs w:val="16"/>
              </w:rPr>
            </w:pPr>
            <w:r w:rsidRPr="000404FD">
              <w:rPr>
                <w:rFonts w:cstheme="minorHAnsi"/>
                <w:sz w:val="16"/>
                <w:szCs w:val="16"/>
              </w:rPr>
              <w:t>327</w:t>
            </w:r>
          </w:p>
        </w:tc>
        <w:tc>
          <w:tcPr>
            <w:tcW w:w="4820" w:type="dxa"/>
            <w:vAlign w:val="center"/>
          </w:tcPr>
          <w:p w14:paraId="5002AF19" w14:textId="77777777" w:rsidR="00E95928" w:rsidRPr="000404FD" w:rsidRDefault="00E95928" w:rsidP="00771FA8">
            <w:pPr>
              <w:jc w:val="both"/>
              <w:rPr>
                <w:rFonts w:cstheme="minorHAnsi"/>
                <w:color w:val="000000"/>
                <w:sz w:val="16"/>
                <w:szCs w:val="16"/>
              </w:rPr>
            </w:pPr>
            <w:r w:rsidRPr="000404FD">
              <w:rPr>
                <w:rFonts w:cstheme="minorHAnsi"/>
                <w:sz w:val="16"/>
                <w:szCs w:val="16"/>
              </w:rPr>
              <w:t>RS1_Proyecto_88249_13032019_Visado.pdf</w:t>
            </w:r>
          </w:p>
        </w:tc>
      </w:tr>
      <w:tr w:rsidR="00E95928" w:rsidRPr="00CA7BD1" w14:paraId="54A57138" w14:textId="77777777" w:rsidTr="000404FD">
        <w:trPr>
          <w:trHeight w:val="20"/>
        </w:trPr>
        <w:tc>
          <w:tcPr>
            <w:tcW w:w="567" w:type="dxa"/>
            <w:vAlign w:val="center"/>
            <w:hideMark/>
          </w:tcPr>
          <w:p w14:paraId="45D665B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146</w:t>
            </w:r>
          </w:p>
        </w:tc>
        <w:tc>
          <w:tcPr>
            <w:tcW w:w="4111" w:type="dxa"/>
            <w:vAlign w:val="center"/>
            <w:hideMark/>
          </w:tcPr>
          <w:p w14:paraId="4D09FBD8" w14:textId="77777777" w:rsidR="00E95928" w:rsidRPr="000404FD" w:rsidRDefault="00E95928" w:rsidP="00771FA8">
            <w:pPr>
              <w:jc w:val="both"/>
              <w:rPr>
                <w:color w:val="000000"/>
                <w:sz w:val="16"/>
                <w:lang w:val="es-CL"/>
              </w:rPr>
            </w:pPr>
            <w:r w:rsidRPr="000404FD">
              <w:rPr>
                <w:color w:val="000000"/>
                <w:sz w:val="16"/>
                <w:szCs w:val="22"/>
                <w:lang w:val="es-ES"/>
              </w:rPr>
              <w:t xml:space="preserve">Carta </w:t>
            </w:r>
            <w:proofErr w:type="spellStart"/>
            <w:r w:rsidRPr="000404FD">
              <w:rPr>
                <w:color w:val="000000"/>
                <w:sz w:val="16"/>
                <w:szCs w:val="22"/>
                <w:lang w:val="es-ES"/>
              </w:rPr>
              <w:t>cofinFPA</w:t>
            </w:r>
            <w:proofErr w:type="spellEnd"/>
            <w:r w:rsidRPr="000404FD">
              <w:rPr>
                <w:color w:val="000000"/>
                <w:sz w:val="16"/>
                <w:szCs w:val="22"/>
                <w:lang w:val="es-ES"/>
              </w:rPr>
              <w:t xml:space="preserve"> a GEF final.pdf</w:t>
            </w:r>
          </w:p>
        </w:tc>
        <w:tc>
          <w:tcPr>
            <w:tcW w:w="567" w:type="dxa"/>
            <w:vAlign w:val="center"/>
          </w:tcPr>
          <w:p w14:paraId="130F74CC" w14:textId="77777777" w:rsidR="00E95928" w:rsidRPr="000404FD" w:rsidRDefault="00E95928" w:rsidP="00771FA8">
            <w:pPr>
              <w:jc w:val="center"/>
              <w:rPr>
                <w:rFonts w:cstheme="minorHAnsi"/>
                <w:color w:val="000000"/>
                <w:sz w:val="16"/>
                <w:szCs w:val="16"/>
              </w:rPr>
            </w:pPr>
            <w:r w:rsidRPr="000404FD">
              <w:rPr>
                <w:rFonts w:cstheme="minorHAnsi"/>
                <w:sz w:val="16"/>
                <w:szCs w:val="16"/>
              </w:rPr>
              <w:t>328</w:t>
            </w:r>
          </w:p>
        </w:tc>
        <w:tc>
          <w:tcPr>
            <w:tcW w:w="4820" w:type="dxa"/>
            <w:vAlign w:val="center"/>
          </w:tcPr>
          <w:p w14:paraId="53007C17"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SC-01-2020-TDR </w:t>
            </w:r>
            <w:proofErr w:type="spellStart"/>
            <w:r w:rsidRPr="000404FD">
              <w:rPr>
                <w:rFonts w:cstheme="minorHAnsi"/>
                <w:sz w:val="16"/>
                <w:szCs w:val="16"/>
              </w:rPr>
              <w:t>Enc</w:t>
            </w:r>
            <w:proofErr w:type="spellEnd"/>
            <w:r w:rsidRPr="000404FD">
              <w:rPr>
                <w:rFonts w:cstheme="minorHAnsi"/>
                <w:sz w:val="16"/>
                <w:szCs w:val="16"/>
              </w:rPr>
              <w:t xml:space="preserve"> </w:t>
            </w:r>
            <w:proofErr w:type="spellStart"/>
            <w:r w:rsidRPr="000404FD">
              <w:rPr>
                <w:rFonts w:cstheme="minorHAnsi"/>
                <w:sz w:val="16"/>
                <w:szCs w:val="16"/>
              </w:rPr>
              <w:t>Reg</w:t>
            </w:r>
            <w:proofErr w:type="spellEnd"/>
            <w:r w:rsidRPr="000404FD">
              <w:rPr>
                <w:rFonts w:cstheme="minorHAnsi"/>
                <w:sz w:val="16"/>
                <w:szCs w:val="16"/>
              </w:rPr>
              <w:t xml:space="preserve"> Araucania.pdf</w:t>
            </w:r>
          </w:p>
        </w:tc>
      </w:tr>
      <w:tr w:rsidR="00E95928" w:rsidRPr="000404FD" w14:paraId="409A9E0C" w14:textId="77777777" w:rsidTr="000404FD">
        <w:trPr>
          <w:trHeight w:val="20"/>
        </w:trPr>
        <w:tc>
          <w:tcPr>
            <w:tcW w:w="567" w:type="dxa"/>
            <w:vAlign w:val="center"/>
            <w:hideMark/>
          </w:tcPr>
          <w:p w14:paraId="69F55CA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147</w:t>
            </w:r>
          </w:p>
        </w:tc>
        <w:tc>
          <w:tcPr>
            <w:tcW w:w="4111" w:type="dxa"/>
            <w:vAlign w:val="center"/>
            <w:hideMark/>
          </w:tcPr>
          <w:p w14:paraId="04EFDD9E" w14:textId="77777777" w:rsidR="00E95928" w:rsidRPr="000404FD" w:rsidRDefault="00E95928" w:rsidP="00771FA8">
            <w:pPr>
              <w:jc w:val="both"/>
              <w:rPr>
                <w:color w:val="000000"/>
                <w:sz w:val="16"/>
                <w:lang w:val="pt-BR"/>
              </w:rPr>
            </w:pPr>
            <w:r w:rsidRPr="000404FD">
              <w:rPr>
                <w:color w:val="000000"/>
                <w:sz w:val="16"/>
                <w:lang w:val="pt-BR"/>
              </w:rPr>
              <w:t>Cartografia_participativa_bosuqe_florida.pdf</w:t>
            </w:r>
          </w:p>
        </w:tc>
        <w:tc>
          <w:tcPr>
            <w:tcW w:w="567" w:type="dxa"/>
            <w:vAlign w:val="center"/>
          </w:tcPr>
          <w:p w14:paraId="0115A84E" w14:textId="77777777" w:rsidR="00E95928" w:rsidRPr="000404FD" w:rsidRDefault="00E95928" w:rsidP="00771FA8">
            <w:pPr>
              <w:jc w:val="center"/>
              <w:rPr>
                <w:rFonts w:cstheme="minorHAnsi"/>
                <w:color w:val="000000"/>
                <w:sz w:val="16"/>
                <w:szCs w:val="16"/>
              </w:rPr>
            </w:pPr>
            <w:r w:rsidRPr="000404FD">
              <w:rPr>
                <w:rFonts w:cstheme="minorHAnsi"/>
                <w:sz w:val="16"/>
                <w:szCs w:val="16"/>
              </w:rPr>
              <w:t>329</w:t>
            </w:r>
          </w:p>
        </w:tc>
        <w:tc>
          <w:tcPr>
            <w:tcW w:w="4820" w:type="dxa"/>
            <w:vAlign w:val="center"/>
          </w:tcPr>
          <w:p w14:paraId="36E66AC3" w14:textId="77777777" w:rsidR="00E95928" w:rsidRPr="000404FD" w:rsidRDefault="00E95928" w:rsidP="00771FA8">
            <w:pPr>
              <w:jc w:val="both"/>
              <w:rPr>
                <w:color w:val="000000"/>
                <w:sz w:val="16"/>
                <w:lang w:val="pt-BR"/>
              </w:rPr>
            </w:pPr>
            <w:r w:rsidRPr="000404FD">
              <w:rPr>
                <w:sz w:val="16"/>
                <w:lang w:val="pt-BR"/>
              </w:rPr>
              <w:t>SC-03-2017-TDR M&amp;E Socioambiental.pdf</w:t>
            </w:r>
          </w:p>
        </w:tc>
      </w:tr>
      <w:tr w:rsidR="00E95928" w:rsidRPr="00CA7BD1" w14:paraId="3DFAC4DA" w14:textId="77777777" w:rsidTr="000404FD">
        <w:trPr>
          <w:trHeight w:val="20"/>
        </w:trPr>
        <w:tc>
          <w:tcPr>
            <w:tcW w:w="567" w:type="dxa"/>
            <w:vAlign w:val="center"/>
            <w:hideMark/>
          </w:tcPr>
          <w:p w14:paraId="06AE042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148</w:t>
            </w:r>
          </w:p>
        </w:tc>
        <w:tc>
          <w:tcPr>
            <w:tcW w:w="4111" w:type="dxa"/>
            <w:vAlign w:val="center"/>
            <w:hideMark/>
          </w:tcPr>
          <w:p w14:paraId="5CE3400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 xml:space="preserve">CDR  2019 </w:t>
            </w:r>
            <w:proofErr w:type="spellStart"/>
            <w:r w:rsidRPr="000404FD">
              <w:rPr>
                <w:rFonts w:cstheme="minorHAnsi"/>
                <w:color w:val="000000"/>
                <w:sz w:val="16"/>
                <w:szCs w:val="16"/>
              </w:rPr>
              <w:t>Firmado</w:t>
            </w:r>
            <w:proofErr w:type="spellEnd"/>
            <w:r w:rsidRPr="000404FD">
              <w:rPr>
                <w:rFonts w:cstheme="minorHAnsi"/>
                <w:color w:val="000000"/>
                <w:sz w:val="16"/>
                <w:szCs w:val="16"/>
              </w:rPr>
              <w:t xml:space="preserve"> 88249.pdf</w:t>
            </w:r>
          </w:p>
        </w:tc>
        <w:tc>
          <w:tcPr>
            <w:tcW w:w="567" w:type="dxa"/>
            <w:vAlign w:val="center"/>
          </w:tcPr>
          <w:p w14:paraId="151C859E" w14:textId="77777777" w:rsidR="00E95928" w:rsidRPr="000404FD" w:rsidRDefault="00E95928" w:rsidP="00771FA8">
            <w:pPr>
              <w:jc w:val="center"/>
              <w:rPr>
                <w:rFonts w:cstheme="minorHAnsi"/>
                <w:color w:val="000000"/>
                <w:sz w:val="16"/>
                <w:szCs w:val="16"/>
              </w:rPr>
            </w:pPr>
            <w:r w:rsidRPr="000404FD">
              <w:rPr>
                <w:rFonts w:cstheme="minorHAnsi"/>
                <w:sz w:val="16"/>
                <w:szCs w:val="16"/>
              </w:rPr>
              <w:t>330</w:t>
            </w:r>
          </w:p>
        </w:tc>
        <w:tc>
          <w:tcPr>
            <w:tcW w:w="4820" w:type="dxa"/>
            <w:vAlign w:val="center"/>
          </w:tcPr>
          <w:p w14:paraId="023ECAE8"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SC-28-2017 TDR </w:t>
            </w:r>
            <w:proofErr w:type="spellStart"/>
            <w:r w:rsidRPr="000404FD">
              <w:rPr>
                <w:rFonts w:cstheme="minorHAnsi"/>
                <w:sz w:val="16"/>
                <w:szCs w:val="16"/>
              </w:rPr>
              <w:t>Enc</w:t>
            </w:r>
            <w:proofErr w:type="spellEnd"/>
            <w:r w:rsidRPr="000404FD">
              <w:rPr>
                <w:rFonts w:cstheme="minorHAnsi"/>
                <w:sz w:val="16"/>
                <w:szCs w:val="16"/>
              </w:rPr>
              <w:t xml:space="preserve"> </w:t>
            </w:r>
            <w:proofErr w:type="spellStart"/>
            <w:r w:rsidRPr="000404FD">
              <w:rPr>
                <w:rFonts w:cstheme="minorHAnsi"/>
                <w:sz w:val="16"/>
                <w:szCs w:val="16"/>
              </w:rPr>
              <w:t>Reg</w:t>
            </w:r>
            <w:proofErr w:type="spellEnd"/>
            <w:r w:rsidRPr="000404FD">
              <w:rPr>
                <w:rFonts w:cstheme="minorHAnsi"/>
                <w:sz w:val="16"/>
                <w:szCs w:val="16"/>
              </w:rPr>
              <w:t xml:space="preserve"> Biobio.pdf</w:t>
            </w:r>
          </w:p>
        </w:tc>
      </w:tr>
      <w:tr w:rsidR="00E95928" w:rsidRPr="000404FD" w14:paraId="476F48F5" w14:textId="77777777" w:rsidTr="000404FD">
        <w:trPr>
          <w:trHeight w:val="20"/>
        </w:trPr>
        <w:tc>
          <w:tcPr>
            <w:tcW w:w="567" w:type="dxa"/>
            <w:vAlign w:val="center"/>
            <w:hideMark/>
          </w:tcPr>
          <w:p w14:paraId="585EBD3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149</w:t>
            </w:r>
          </w:p>
        </w:tc>
        <w:tc>
          <w:tcPr>
            <w:tcW w:w="4111" w:type="dxa"/>
            <w:vAlign w:val="center"/>
            <w:hideMark/>
          </w:tcPr>
          <w:p w14:paraId="458E6FB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2015.PDF</w:t>
            </w:r>
          </w:p>
        </w:tc>
        <w:tc>
          <w:tcPr>
            <w:tcW w:w="567" w:type="dxa"/>
            <w:vAlign w:val="center"/>
          </w:tcPr>
          <w:p w14:paraId="04601C1E" w14:textId="77777777" w:rsidR="00E95928" w:rsidRPr="000404FD" w:rsidRDefault="00E95928" w:rsidP="00771FA8">
            <w:pPr>
              <w:jc w:val="center"/>
              <w:rPr>
                <w:rFonts w:cstheme="minorHAnsi"/>
                <w:color w:val="000000"/>
                <w:sz w:val="16"/>
                <w:szCs w:val="16"/>
              </w:rPr>
            </w:pPr>
            <w:r w:rsidRPr="000404FD">
              <w:rPr>
                <w:rFonts w:cstheme="minorHAnsi"/>
                <w:sz w:val="16"/>
                <w:szCs w:val="16"/>
              </w:rPr>
              <w:t>331</w:t>
            </w:r>
          </w:p>
        </w:tc>
        <w:tc>
          <w:tcPr>
            <w:tcW w:w="4820" w:type="dxa"/>
            <w:vAlign w:val="center"/>
          </w:tcPr>
          <w:p w14:paraId="76236890" w14:textId="77777777" w:rsidR="00E95928" w:rsidRPr="000404FD" w:rsidRDefault="00E95928" w:rsidP="00771FA8">
            <w:pPr>
              <w:jc w:val="both"/>
              <w:rPr>
                <w:color w:val="000000"/>
                <w:sz w:val="16"/>
                <w:lang w:val="es-CL"/>
              </w:rPr>
            </w:pPr>
            <w:r w:rsidRPr="000404FD">
              <w:rPr>
                <w:sz w:val="16"/>
                <w:szCs w:val="22"/>
                <w:lang w:val="es-ES"/>
              </w:rPr>
              <w:t>SC-29-2015-TDR Tecnico-Productivo.pdf</w:t>
            </w:r>
          </w:p>
        </w:tc>
      </w:tr>
      <w:tr w:rsidR="00E95928" w:rsidRPr="00CA7BD1" w14:paraId="6A1D035D" w14:textId="77777777" w:rsidTr="000404FD">
        <w:trPr>
          <w:trHeight w:val="20"/>
        </w:trPr>
        <w:tc>
          <w:tcPr>
            <w:tcW w:w="567" w:type="dxa"/>
            <w:vAlign w:val="center"/>
            <w:hideMark/>
          </w:tcPr>
          <w:p w14:paraId="134EC78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150</w:t>
            </w:r>
          </w:p>
        </w:tc>
        <w:tc>
          <w:tcPr>
            <w:tcW w:w="4111" w:type="dxa"/>
            <w:vAlign w:val="center"/>
            <w:hideMark/>
          </w:tcPr>
          <w:p w14:paraId="50496EC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2016 firmado.pdf</w:t>
            </w:r>
          </w:p>
        </w:tc>
        <w:tc>
          <w:tcPr>
            <w:tcW w:w="567" w:type="dxa"/>
            <w:vAlign w:val="center"/>
          </w:tcPr>
          <w:p w14:paraId="2C2C390A" w14:textId="77777777" w:rsidR="00E95928" w:rsidRPr="000404FD" w:rsidRDefault="00E95928" w:rsidP="00771FA8">
            <w:pPr>
              <w:jc w:val="center"/>
              <w:rPr>
                <w:rFonts w:cstheme="minorHAnsi"/>
                <w:color w:val="000000"/>
                <w:sz w:val="16"/>
                <w:szCs w:val="16"/>
              </w:rPr>
            </w:pPr>
            <w:r w:rsidRPr="000404FD">
              <w:rPr>
                <w:rFonts w:cstheme="minorHAnsi"/>
                <w:sz w:val="16"/>
                <w:szCs w:val="16"/>
              </w:rPr>
              <w:t>332</w:t>
            </w:r>
          </w:p>
        </w:tc>
        <w:tc>
          <w:tcPr>
            <w:tcW w:w="4820" w:type="dxa"/>
            <w:vAlign w:val="center"/>
          </w:tcPr>
          <w:p w14:paraId="3794FF90"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SC-29-2017 TDR </w:t>
            </w:r>
            <w:proofErr w:type="spellStart"/>
            <w:r w:rsidRPr="000404FD">
              <w:rPr>
                <w:rFonts w:cstheme="minorHAnsi"/>
                <w:sz w:val="16"/>
                <w:szCs w:val="16"/>
              </w:rPr>
              <w:t>Enc</w:t>
            </w:r>
            <w:proofErr w:type="spellEnd"/>
            <w:r w:rsidRPr="000404FD">
              <w:rPr>
                <w:rFonts w:cstheme="minorHAnsi"/>
                <w:sz w:val="16"/>
                <w:szCs w:val="16"/>
              </w:rPr>
              <w:t xml:space="preserve"> </w:t>
            </w:r>
            <w:proofErr w:type="spellStart"/>
            <w:r w:rsidRPr="000404FD">
              <w:rPr>
                <w:rFonts w:cstheme="minorHAnsi"/>
                <w:sz w:val="16"/>
                <w:szCs w:val="16"/>
              </w:rPr>
              <w:t>Reg</w:t>
            </w:r>
            <w:proofErr w:type="spellEnd"/>
            <w:r w:rsidRPr="000404FD">
              <w:rPr>
                <w:rFonts w:cstheme="minorHAnsi"/>
                <w:sz w:val="16"/>
                <w:szCs w:val="16"/>
              </w:rPr>
              <w:t xml:space="preserve"> Maule.pdf</w:t>
            </w:r>
          </w:p>
        </w:tc>
      </w:tr>
      <w:tr w:rsidR="00E95928" w:rsidRPr="000404FD" w14:paraId="6725CD37" w14:textId="77777777" w:rsidTr="000404FD">
        <w:trPr>
          <w:trHeight w:val="20"/>
        </w:trPr>
        <w:tc>
          <w:tcPr>
            <w:tcW w:w="567" w:type="dxa"/>
            <w:vAlign w:val="center"/>
            <w:hideMark/>
          </w:tcPr>
          <w:p w14:paraId="7616EEA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151</w:t>
            </w:r>
          </w:p>
        </w:tc>
        <w:tc>
          <w:tcPr>
            <w:tcW w:w="4111" w:type="dxa"/>
            <w:vAlign w:val="center"/>
            <w:hideMark/>
          </w:tcPr>
          <w:p w14:paraId="68CDB39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2017 firmado.pdf</w:t>
            </w:r>
          </w:p>
        </w:tc>
        <w:tc>
          <w:tcPr>
            <w:tcW w:w="567" w:type="dxa"/>
            <w:vAlign w:val="center"/>
          </w:tcPr>
          <w:p w14:paraId="36706421" w14:textId="77777777" w:rsidR="00E95928" w:rsidRPr="000404FD" w:rsidRDefault="00E95928" w:rsidP="00771FA8">
            <w:pPr>
              <w:jc w:val="center"/>
              <w:rPr>
                <w:rFonts w:cstheme="minorHAnsi"/>
                <w:color w:val="000000"/>
                <w:sz w:val="16"/>
                <w:szCs w:val="16"/>
              </w:rPr>
            </w:pPr>
            <w:r w:rsidRPr="000404FD">
              <w:rPr>
                <w:rFonts w:cstheme="minorHAnsi"/>
                <w:sz w:val="16"/>
                <w:szCs w:val="16"/>
              </w:rPr>
              <w:t>333</w:t>
            </w:r>
          </w:p>
        </w:tc>
        <w:tc>
          <w:tcPr>
            <w:tcW w:w="4820" w:type="dxa"/>
            <w:vAlign w:val="center"/>
          </w:tcPr>
          <w:p w14:paraId="10BE1484" w14:textId="77777777" w:rsidR="00E95928" w:rsidRPr="000404FD" w:rsidRDefault="00E95928" w:rsidP="00771FA8">
            <w:pPr>
              <w:jc w:val="both"/>
              <w:rPr>
                <w:color w:val="000000"/>
                <w:sz w:val="16"/>
                <w:lang w:val="es-CL"/>
              </w:rPr>
            </w:pPr>
            <w:r w:rsidRPr="000404FD">
              <w:rPr>
                <w:sz w:val="16"/>
                <w:szCs w:val="22"/>
                <w:lang w:val="es-ES"/>
              </w:rPr>
              <w:t xml:space="preserve">SC-30-2015-TDR </w:t>
            </w:r>
            <w:proofErr w:type="spellStart"/>
            <w:r w:rsidRPr="000404FD">
              <w:rPr>
                <w:sz w:val="16"/>
                <w:szCs w:val="22"/>
                <w:lang w:val="es-ES"/>
              </w:rPr>
              <w:t>Ambito</w:t>
            </w:r>
            <w:proofErr w:type="spellEnd"/>
            <w:r w:rsidRPr="000404FD">
              <w:rPr>
                <w:sz w:val="16"/>
                <w:szCs w:val="22"/>
                <w:lang w:val="es-ES"/>
              </w:rPr>
              <w:t xml:space="preserve"> Social.pdf</w:t>
            </w:r>
          </w:p>
        </w:tc>
      </w:tr>
      <w:tr w:rsidR="00E95928" w:rsidRPr="00CA7BD1" w14:paraId="28270CA1" w14:textId="77777777" w:rsidTr="000404FD">
        <w:trPr>
          <w:trHeight w:val="20"/>
        </w:trPr>
        <w:tc>
          <w:tcPr>
            <w:tcW w:w="567" w:type="dxa"/>
            <w:vAlign w:val="center"/>
            <w:hideMark/>
          </w:tcPr>
          <w:p w14:paraId="303E98D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152</w:t>
            </w:r>
          </w:p>
        </w:tc>
        <w:tc>
          <w:tcPr>
            <w:tcW w:w="4111" w:type="dxa"/>
            <w:vAlign w:val="center"/>
            <w:hideMark/>
          </w:tcPr>
          <w:p w14:paraId="6C7A2C1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2018 firmado.pdf</w:t>
            </w:r>
          </w:p>
        </w:tc>
        <w:tc>
          <w:tcPr>
            <w:tcW w:w="567" w:type="dxa"/>
            <w:vAlign w:val="center"/>
          </w:tcPr>
          <w:p w14:paraId="25FB8E0F" w14:textId="77777777" w:rsidR="00E95928" w:rsidRPr="000404FD" w:rsidRDefault="00E95928" w:rsidP="00771FA8">
            <w:pPr>
              <w:jc w:val="center"/>
              <w:rPr>
                <w:rFonts w:cstheme="minorHAnsi"/>
                <w:color w:val="000000"/>
                <w:sz w:val="16"/>
                <w:szCs w:val="16"/>
              </w:rPr>
            </w:pPr>
            <w:r w:rsidRPr="000404FD">
              <w:rPr>
                <w:rFonts w:cstheme="minorHAnsi"/>
                <w:sz w:val="16"/>
                <w:szCs w:val="16"/>
              </w:rPr>
              <w:t>334</w:t>
            </w:r>
          </w:p>
        </w:tc>
        <w:tc>
          <w:tcPr>
            <w:tcW w:w="4820" w:type="dxa"/>
            <w:vAlign w:val="center"/>
          </w:tcPr>
          <w:p w14:paraId="3E85A566" w14:textId="77777777" w:rsidR="00E95928" w:rsidRPr="000404FD" w:rsidRDefault="00E95928" w:rsidP="00771FA8">
            <w:pPr>
              <w:jc w:val="both"/>
              <w:rPr>
                <w:rFonts w:cstheme="minorHAnsi"/>
                <w:color w:val="000000"/>
                <w:sz w:val="16"/>
                <w:szCs w:val="16"/>
              </w:rPr>
            </w:pPr>
            <w:r w:rsidRPr="000404FD">
              <w:rPr>
                <w:rFonts w:cstheme="minorHAnsi"/>
                <w:sz w:val="16"/>
                <w:szCs w:val="16"/>
              </w:rPr>
              <w:t xml:space="preserve">SC-30-2017 TDR </w:t>
            </w:r>
            <w:proofErr w:type="spellStart"/>
            <w:r w:rsidRPr="000404FD">
              <w:rPr>
                <w:rFonts w:cstheme="minorHAnsi"/>
                <w:sz w:val="16"/>
                <w:szCs w:val="16"/>
              </w:rPr>
              <w:t>Enc</w:t>
            </w:r>
            <w:proofErr w:type="spellEnd"/>
            <w:r w:rsidRPr="000404FD">
              <w:rPr>
                <w:rFonts w:cstheme="minorHAnsi"/>
                <w:sz w:val="16"/>
                <w:szCs w:val="16"/>
              </w:rPr>
              <w:t xml:space="preserve"> </w:t>
            </w:r>
            <w:proofErr w:type="spellStart"/>
            <w:r w:rsidRPr="000404FD">
              <w:rPr>
                <w:rFonts w:cstheme="minorHAnsi"/>
                <w:sz w:val="16"/>
                <w:szCs w:val="16"/>
              </w:rPr>
              <w:t>Reg</w:t>
            </w:r>
            <w:proofErr w:type="spellEnd"/>
            <w:r w:rsidRPr="000404FD">
              <w:rPr>
                <w:rFonts w:cstheme="minorHAnsi"/>
                <w:sz w:val="16"/>
                <w:szCs w:val="16"/>
              </w:rPr>
              <w:t xml:space="preserve"> OHiggins.pdf</w:t>
            </w:r>
          </w:p>
        </w:tc>
      </w:tr>
      <w:tr w:rsidR="00E95928" w:rsidRPr="000404FD" w14:paraId="780C3215" w14:textId="77777777" w:rsidTr="000404FD">
        <w:trPr>
          <w:trHeight w:val="20"/>
        </w:trPr>
        <w:tc>
          <w:tcPr>
            <w:tcW w:w="567" w:type="dxa"/>
            <w:vAlign w:val="center"/>
            <w:hideMark/>
          </w:tcPr>
          <w:p w14:paraId="7D1C366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153</w:t>
            </w:r>
          </w:p>
        </w:tc>
        <w:tc>
          <w:tcPr>
            <w:tcW w:w="4111" w:type="dxa"/>
            <w:vAlign w:val="center"/>
            <w:hideMark/>
          </w:tcPr>
          <w:p w14:paraId="3E601D4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CEO_Endorsement_Ltr.pdf</w:t>
            </w:r>
          </w:p>
        </w:tc>
        <w:tc>
          <w:tcPr>
            <w:tcW w:w="567" w:type="dxa"/>
            <w:vAlign w:val="center"/>
          </w:tcPr>
          <w:p w14:paraId="08502368" w14:textId="77777777" w:rsidR="00E95928" w:rsidRPr="000404FD" w:rsidRDefault="00E95928" w:rsidP="00771FA8">
            <w:pPr>
              <w:jc w:val="center"/>
              <w:rPr>
                <w:rFonts w:cstheme="minorHAnsi"/>
                <w:color w:val="000000"/>
                <w:sz w:val="16"/>
                <w:szCs w:val="16"/>
              </w:rPr>
            </w:pPr>
            <w:r w:rsidRPr="000404FD">
              <w:rPr>
                <w:rFonts w:cstheme="minorHAnsi"/>
                <w:sz w:val="16"/>
                <w:szCs w:val="16"/>
              </w:rPr>
              <w:t>335</w:t>
            </w:r>
          </w:p>
        </w:tc>
        <w:tc>
          <w:tcPr>
            <w:tcW w:w="4820" w:type="dxa"/>
            <w:vAlign w:val="center"/>
          </w:tcPr>
          <w:p w14:paraId="056B14DE" w14:textId="77777777" w:rsidR="00E95928" w:rsidRPr="000404FD" w:rsidRDefault="00E95928" w:rsidP="00771FA8">
            <w:pPr>
              <w:jc w:val="both"/>
              <w:rPr>
                <w:color w:val="000000"/>
                <w:sz w:val="16"/>
                <w:lang w:val="es-CL"/>
              </w:rPr>
            </w:pPr>
            <w:r w:rsidRPr="000404FD">
              <w:rPr>
                <w:sz w:val="16"/>
                <w:szCs w:val="22"/>
                <w:lang w:val="es-ES"/>
              </w:rPr>
              <w:t xml:space="preserve">SC-31-2017-TDR </w:t>
            </w:r>
            <w:proofErr w:type="spellStart"/>
            <w:r w:rsidRPr="000404FD">
              <w:rPr>
                <w:sz w:val="16"/>
                <w:szCs w:val="22"/>
                <w:lang w:val="es-ES"/>
              </w:rPr>
              <w:t>Adm</w:t>
            </w:r>
            <w:proofErr w:type="spellEnd"/>
            <w:r w:rsidRPr="000404FD">
              <w:rPr>
                <w:sz w:val="16"/>
                <w:szCs w:val="22"/>
                <w:lang w:val="es-ES"/>
              </w:rPr>
              <w:t xml:space="preserve"> y Fin.pdf</w:t>
            </w:r>
          </w:p>
        </w:tc>
      </w:tr>
      <w:tr w:rsidR="00E95928" w:rsidRPr="000404FD" w14:paraId="1510192B" w14:textId="77777777" w:rsidTr="000404FD">
        <w:trPr>
          <w:trHeight w:val="20"/>
        </w:trPr>
        <w:tc>
          <w:tcPr>
            <w:tcW w:w="567" w:type="dxa"/>
            <w:vAlign w:val="center"/>
            <w:hideMark/>
          </w:tcPr>
          <w:p w14:paraId="06EA3AA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154</w:t>
            </w:r>
          </w:p>
        </w:tc>
        <w:tc>
          <w:tcPr>
            <w:tcW w:w="4111" w:type="dxa"/>
            <w:vAlign w:val="center"/>
            <w:hideMark/>
          </w:tcPr>
          <w:p w14:paraId="62D7F4A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CNRE_GEF_CMS_06072017.pdf</w:t>
            </w:r>
          </w:p>
        </w:tc>
        <w:tc>
          <w:tcPr>
            <w:tcW w:w="567" w:type="dxa"/>
            <w:vAlign w:val="center"/>
          </w:tcPr>
          <w:p w14:paraId="11D16D0F" w14:textId="77777777" w:rsidR="00E95928" w:rsidRPr="000404FD" w:rsidRDefault="00E95928" w:rsidP="00771FA8">
            <w:pPr>
              <w:jc w:val="center"/>
              <w:rPr>
                <w:rFonts w:cstheme="minorHAnsi"/>
                <w:color w:val="000000"/>
                <w:sz w:val="16"/>
                <w:szCs w:val="16"/>
              </w:rPr>
            </w:pPr>
            <w:r w:rsidRPr="000404FD">
              <w:rPr>
                <w:rFonts w:cstheme="minorHAnsi"/>
                <w:sz w:val="16"/>
                <w:szCs w:val="16"/>
              </w:rPr>
              <w:t>336</w:t>
            </w:r>
          </w:p>
        </w:tc>
        <w:tc>
          <w:tcPr>
            <w:tcW w:w="4820" w:type="dxa"/>
            <w:vAlign w:val="center"/>
          </w:tcPr>
          <w:p w14:paraId="2A518961" w14:textId="77777777" w:rsidR="00E95928" w:rsidRPr="000404FD" w:rsidRDefault="00E95928" w:rsidP="00771FA8">
            <w:pPr>
              <w:jc w:val="both"/>
              <w:rPr>
                <w:color w:val="000000"/>
                <w:sz w:val="16"/>
                <w:lang w:val="es-CL"/>
              </w:rPr>
            </w:pPr>
            <w:r w:rsidRPr="000404FD">
              <w:rPr>
                <w:sz w:val="16"/>
                <w:szCs w:val="22"/>
                <w:lang w:val="es-ES"/>
              </w:rPr>
              <w:t>SC-32-2017-TDR M&amp;E Tecnico-Productivo.pdf</w:t>
            </w:r>
          </w:p>
        </w:tc>
      </w:tr>
      <w:tr w:rsidR="00E95928" w:rsidRPr="000404FD" w14:paraId="44D9BD23" w14:textId="77777777" w:rsidTr="000404FD">
        <w:trPr>
          <w:trHeight w:val="20"/>
        </w:trPr>
        <w:tc>
          <w:tcPr>
            <w:tcW w:w="567" w:type="dxa"/>
            <w:vAlign w:val="center"/>
            <w:hideMark/>
          </w:tcPr>
          <w:p w14:paraId="25A252A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155</w:t>
            </w:r>
          </w:p>
        </w:tc>
        <w:tc>
          <w:tcPr>
            <w:tcW w:w="4111" w:type="dxa"/>
            <w:vAlign w:val="center"/>
            <w:hideMark/>
          </w:tcPr>
          <w:p w14:paraId="5F4A785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comdeks-brochure-spreads.pdf</w:t>
            </w:r>
          </w:p>
        </w:tc>
        <w:tc>
          <w:tcPr>
            <w:tcW w:w="567" w:type="dxa"/>
            <w:vAlign w:val="center"/>
          </w:tcPr>
          <w:p w14:paraId="46F74BA4" w14:textId="77777777" w:rsidR="00E95928" w:rsidRPr="000404FD" w:rsidRDefault="00E95928" w:rsidP="00771FA8">
            <w:pPr>
              <w:jc w:val="center"/>
              <w:rPr>
                <w:rFonts w:cstheme="minorHAnsi"/>
                <w:color w:val="000000"/>
                <w:sz w:val="16"/>
                <w:szCs w:val="16"/>
              </w:rPr>
            </w:pPr>
            <w:r w:rsidRPr="000404FD">
              <w:rPr>
                <w:rFonts w:cstheme="minorHAnsi"/>
                <w:sz w:val="16"/>
                <w:szCs w:val="16"/>
              </w:rPr>
              <w:t>337</w:t>
            </w:r>
          </w:p>
        </w:tc>
        <w:tc>
          <w:tcPr>
            <w:tcW w:w="4820" w:type="dxa"/>
            <w:vAlign w:val="center"/>
          </w:tcPr>
          <w:p w14:paraId="181DA899" w14:textId="77777777" w:rsidR="00E95928" w:rsidRPr="000404FD" w:rsidRDefault="00E95928" w:rsidP="00771FA8">
            <w:pPr>
              <w:jc w:val="both"/>
              <w:rPr>
                <w:rFonts w:cstheme="minorHAnsi"/>
                <w:color w:val="000000"/>
                <w:sz w:val="16"/>
                <w:szCs w:val="16"/>
              </w:rPr>
            </w:pPr>
            <w:r w:rsidRPr="000404FD">
              <w:rPr>
                <w:rFonts w:cstheme="minorHAnsi"/>
                <w:sz w:val="16"/>
                <w:szCs w:val="16"/>
              </w:rPr>
              <w:t>SC-63-2016 TDR Coordinador.pdf</w:t>
            </w:r>
          </w:p>
        </w:tc>
      </w:tr>
      <w:tr w:rsidR="00E95928" w:rsidRPr="000404FD" w14:paraId="638DD094" w14:textId="77777777" w:rsidTr="000404FD">
        <w:trPr>
          <w:trHeight w:val="20"/>
        </w:trPr>
        <w:tc>
          <w:tcPr>
            <w:tcW w:w="567" w:type="dxa"/>
            <w:vAlign w:val="center"/>
            <w:hideMark/>
          </w:tcPr>
          <w:p w14:paraId="7039D37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156</w:t>
            </w:r>
          </w:p>
        </w:tc>
        <w:tc>
          <w:tcPr>
            <w:tcW w:w="4111" w:type="dxa"/>
            <w:vAlign w:val="center"/>
            <w:hideMark/>
          </w:tcPr>
          <w:p w14:paraId="7572375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comdeks-fourth-annual-report.pdf</w:t>
            </w:r>
          </w:p>
        </w:tc>
        <w:tc>
          <w:tcPr>
            <w:tcW w:w="567" w:type="dxa"/>
            <w:vAlign w:val="center"/>
          </w:tcPr>
          <w:p w14:paraId="39C2374F" w14:textId="77777777" w:rsidR="00E95928" w:rsidRPr="000404FD" w:rsidRDefault="00E95928" w:rsidP="00771FA8">
            <w:pPr>
              <w:jc w:val="center"/>
              <w:rPr>
                <w:rFonts w:cstheme="minorHAnsi"/>
                <w:color w:val="000000"/>
                <w:sz w:val="16"/>
                <w:szCs w:val="16"/>
              </w:rPr>
            </w:pPr>
            <w:r w:rsidRPr="000404FD">
              <w:rPr>
                <w:rFonts w:cstheme="minorHAnsi"/>
                <w:sz w:val="16"/>
                <w:szCs w:val="16"/>
              </w:rPr>
              <w:t>338</w:t>
            </w:r>
          </w:p>
        </w:tc>
        <w:tc>
          <w:tcPr>
            <w:tcW w:w="4820" w:type="dxa"/>
            <w:vAlign w:val="center"/>
          </w:tcPr>
          <w:p w14:paraId="6AD0B3C7" w14:textId="77777777" w:rsidR="00E95928" w:rsidRPr="000404FD" w:rsidRDefault="00E95928" w:rsidP="00771FA8">
            <w:pPr>
              <w:jc w:val="both"/>
              <w:rPr>
                <w:rFonts w:cstheme="minorHAnsi"/>
                <w:color w:val="000000"/>
                <w:sz w:val="16"/>
                <w:szCs w:val="16"/>
              </w:rPr>
            </w:pPr>
            <w:r w:rsidRPr="000404FD">
              <w:rPr>
                <w:rFonts w:cstheme="minorHAnsi"/>
                <w:sz w:val="16"/>
                <w:szCs w:val="16"/>
              </w:rPr>
              <w:t>SC-74-2014-TDR Coordinador.pdf</w:t>
            </w:r>
          </w:p>
        </w:tc>
      </w:tr>
      <w:tr w:rsidR="00E95928" w:rsidRPr="000404FD" w14:paraId="1F3079B7" w14:textId="77777777" w:rsidTr="000404FD">
        <w:trPr>
          <w:trHeight w:val="20"/>
        </w:trPr>
        <w:tc>
          <w:tcPr>
            <w:tcW w:w="567" w:type="dxa"/>
            <w:vAlign w:val="center"/>
            <w:hideMark/>
          </w:tcPr>
          <w:p w14:paraId="52879E3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157</w:t>
            </w:r>
          </w:p>
        </w:tc>
        <w:tc>
          <w:tcPr>
            <w:tcW w:w="4111" w:type="dxa"/>
            <w:vAlign w:val="center"/>
            <w:hideMark/>
          </w:tcPr>
          <w:p w14:paraId="37CCDB9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comdeks-ii-case-study-publication-web-version-final.pdf</w:t>
            </w:r>
          </w:p>
        </w:tc>
        <w:tc>
          <w:tcPr>
            <w:tcW w:w="567" w:type="dxa"/>
            <w:vAlign w:val="center"/>
          </w:tcPr>
          <w:p w14:paraId="49116AF4" w14:textId="77777777" w:rsidR="00E95928" w:rsidRPr="000404FD" w:rsidRDefault="00E95928" w:rsidP="00771FA8">
            <w:pPr>
              <w:jc w:val="center"/>
              <w:rPr>
                <w:rFonts w:cstheme="minorHAnsi"/>
                <w:color w:val="000000"/>
                <w:sz w:val="16"/>
                <w:szCs w:val="16"/>
              </w:rPr>
            </w:pPr>
            <w:r w:rsidRPr="000404FD">
              <w:rPr>
                <w:rFonts w:cstheme="minorHAnsi"/>
                <w:sz w:val="16"/>
                <w:szCs w:val="16"/>
              </w:rPr>
              <w:t>339</w:t>
            </w:r>
          </w:p>
        </w:tc>
        <w:tc>
          <w:tcPr>
            <w:tcW w:w="4820" w:type="dxa"/>
            <w:vAlign w:val="center"/>
          </w:tcPr>
          <w:p w14:paraId="3C40DB79" w14:textId="77777777" w:rsidR="00E95928" w:rsidRPr="000404FD" w:rsidRDefault="00E95928" w:rsidP="00771FA8">
            <w:pPr>
              <w:jc w:val="both"/>
              <w:rPr>
                <w:color w:val="000000"/>
                <w:sz w:val="16"/>
                <w:lang w:val="es-CL"/>
              </w:rPr>
            </w:pPr>
            <w:r w:rsidRPr="000404FD">
              <w:rPr>
                <w:sz w:val="16"/>
                <w:szCs w:val="22"/>
                <w:lang w:val="es-ES"/>
              </w:rPr>
              <w:t xml:space="preserve">SC-75-2014-TDR </w:t>
            </w:r>
            <w:proofErr w:type="spellStart"/>
            <w:r w:rsidRPr="000404FD">
              <w:rPr>
                <w:sz w:val="16"/>
                <w:szCs w:val="22"/>
                <w:lang w:val="es-ES"/>
              </w:rPr>
              <w:t>Enc</w:t>
            </w:r>
            <w:proofErr w:type="spellEnd"/>
            <w:r w:rsidRPr="000404FD">
              <w:rPr>
                <w:sz w:val="16"/>
                <w:szCs w:val="22"/>
                <w:lang w:val="es-ES"/>
              </w:rPr>
              <w:t xml:space="preserve"> </w:t>
            </w:r>
            <w:proofErr w:type="spellStart"/>
            <w:r w:rsidRPr="000404FD">
              <w:rPr>
                <w:sz w:val="16"/>
                <w:szCs w:val="22"/>
                <w:lang w:val="es-ES"/>
              </w:rPr>
              <w:t>Adm</w:t>
            </w:r>
            <w:proofErr w:type="spellEnd"/>
            <w:r w:rsidRPr="000404FD">
              <w:rPr>
                <w:sz w:val="16"/>
                <w:szCs w:val="22"/>
                <w:lang w:val="es-ES"/>
              </w:rPr>
              <w:t xml:space="preserve"> y Fin.pdf</w:t>
            </w:r>
          </w:p>
        </w:tc>
      </w:tr>
      <w:tr w:rsidR="00E95928" w:rsidRPr="000404FD" w14:paraId="0ACEAD33" w14:textId="77777777" w:rsidTr="000404FD">
        <w:trPr>
          <w:trHeight w:val="20"/>
        </w:trPr>
        <w:tc>
          <w:tcPr>
            <w:tcW w:w="567" w:type="dxa"/>
            <w:vAlign w:val="center"/>
            <w:hideMark/>
          </w:tcPr>
          <w:p w14:paraId="21BA234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158</w:t>
            </w:r>
          </w:p>
        </w:tc>
        <w:tc>
          <w:tcPr>
            <w:tcW w:w="4111" w:type="dxa"/>
            <w:vAlign w:val="center"/>
            <w:hideMark/>
          </w:tcPr>
          <w:p w14:paraId="7CE7D3F9" w14:textId="77777777" w:rsidR="00E95928" w:rsidRPr="000404FD" w:rsidRDefault="00E95928" w:rsidP="00771FA8">
            <w:pPr>
              <w:jc w:val="both"/>
              <w:rPr>
                <w:rFonts w:cstheme="minorHAnsi"/>
                <w:color w:val="000000"/>
                <w:sz w:val="16"/>
                <w:szCs w:val="16"/>
              </w:rPr>
            </w:pPr>
            <w:proofErr w:type="spellStart"/>
            <w:r w:rsidRPr="000404FD">
              <w:rPr>
                <w:rFonts w:cstheme="minorHAnsi"/>
                <w:color w:val="000000"/>
                <w:sz w:val="16"/>
                <w:szCs w:val="16"/>
              </w:rPr>
              <w:t>comite</w:t>
            </w:r>
            <w:proofErr w:type="spellEnd"/>
            <w:r w:rsidRPr="000404FD">
              <w:rPr>
                <w:rFonts w:cstheme="minorHAnsi"/>
                <w:color w:val="000000"/>
                <w:sz w:val="16"/>
                <w:szCs w:val="16"/>
              </w:rPr>
              <w:t xml:space="preserve"> </w:t>
            </w:r>
            <w:proofErr w:type="spellStart"/>
            <w:r w:rsidRPr="000404FD">
              <w:rPr>
                <w:rFonts w:cstheme="minorHAnsi"/>
                <w:color w:val="000000"/>
                <w:sz w:val="16"/>
                <w:szCs w:val="16"/>
              </w:rPr>
              <w:t>campesino</w:t>
            </w:r>
            <w:proofErr w:type="spellEnd"/>
            <w:r w:rsidRPr="000404FD">
              <w:rPr>
                <w:rFonts w:cstheme="minorHAnsi"/>
                <w:color w:val="000000"/>
                <w:sz w:val="16"/>
                <w:szCs w:val="16"/>
              </w:rPr>
              <w:t xml:space="preserve"> coipin.pdf</w:t>
            </w:r>
          </w:p>
        </w:tc>
        <w:tc>
          <w:tcPr>
            <w:tcW w:w="567" w:type="dxa"/>
            <w:vAlign w:val="center"/>
          </w:tcPr>
          <w:p w14:paraId="64BBE35A" w14:textId="77777777" w:rsidR="00E95928" w:rsidRPr="000404FD" w:rsidRDefault="00E95928" w:rsidP="00771FA8">
            <w:pPr>
              <w:jc w:val="center"/>
              <w:rPr>
                <w:rFonts w:cstheme="minorHAnsi"/>
                <w:color w:val="000000"/>
                <w:sz w:val="16"/>
                <w:szCs w:val="16"/>
              </w:rPr>
            </w:pPr>
            <w:r w:rsidRPr="000404FD">
              <w:rPr>
                <w:rFonts w:cstheme="minorHAnsi"/>
                <w:sz w:val="16"/>
                <w:szCs w:val="16"/>
              </w:rPr>
              <w:t>340</w:t>
            </w:r>
          </w:p>
        </w:tc>
        <w:tc>
          <w:tcPr>
            <w:tcW w:w="4820" w:type="dxa"/>
            <w:vAlign w:val="center"/>
          </w:tcPr>
          <w:p w14:paraId="170DE31E" w14:textId="77777777" w:rsidR="00E95928" w:rsidRPr="000404FD" w:rsidRDefault="00E95928" w:rsidP="00771FA8">
            <w:pPr>
              <w:jc w:val="both"/>
              <w:rPr>
                <w:color w:val="000000"/>
                <w:sz w:val="16"/>
                <w:lang w:val="es-CL"/>
              </w:rPr>
            </w:pPr>
            <w:r w:rsidRPr="000404FD">
              <w:rPr>
                <w:sz w:val="16"/>
                <w:szCs w:val="22"/>
                <w:lang w:val="es-ES"/>
              </w:rPr>
              <w:t xml:space="preserve">SC-78-2019-TDR </w:t>
            </w:r>
            <w:proofErr w:type="spellStart"/>
            <w:r w:rsidRPr="000404FD">
              <w:rPr>
                <w:sz w:val="16"/>
                <w:szCs w:val="22"/>
                <w:lang w:val="es-ES"/>
              </w:rPr>
              <w:t>Adm</w:t>
            </w:r>
            <w:proofErr w:type="spellEnd"/>
            <w:r w:rsidRPr="000404FD">
              <w:rPr>
                <w:sz w:val="16"/>
                <w:szCs w:val="22"/>
                <w:lang w:val="es-ES"/>
              </w:rPr>
              <w:t xml:space="preserve"> y Fin.pdf</w:t>
            </w:r>
          </w:p>
        </w:tc>
      </w:tr>
      <w:tr w:rsidR="00E95928" w:rsidRPr="000404FD" w14:paraId="0EB0971D" w14:textId="77777777" w:rsidTr="000404FD">
        <w:trPr>
          <w:trHeight w:val="20"/>
        </w:trPr>
        <w:tc>
          <w:tcPr>
            <w:tcW w:w="567" w:type="dxa"/>
            <w:vAlign w:val="center"/>
            <w:hideMark/>
          </w:tcPr>
          <w:p w14:paraId="35D732F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159</w:t>
            </w:r>
          </w:p>
        </w:tc>
        <w:tc>
          <w:tcPr>
            <w:tcW w:w="4111" w:type="dxa"/>
            <w:vAlign w:val="center"/>
            <w:hideMark/>
          </w:tcPr>
          <w:p w14:paraId="1BCA81AD" w14:textId="77777777" w:rsidR="00E95928" w:rsidRPr="000404FD" w:rsidRDefault="00E95928" w:rsidP="00771FA8">
            <w:pPr>
              <w:jc w:val="both"/>
              <w:rPr>
                <w:color w:val="000000"/>
                <w:sz w:val="16"/>
                <w:lang w:val="pt-BR"/>
              </w:rPr>
            </w:pPr>
            <w:r w:rsidRPr="000404FD">
              <w:rPr>
                <w:color w:val="000000"/>
                <w:sz w:val="16"/>
                <w:lang w:val="pt-BR"/>
              </w:rPr>
              <w:t xml:space="preserve">Comité </w:t>
            </w:r>
            <w:proofErr w:type="spellStart"/>
            <w:r w:rsidRPr="000404FD">
              <w:rPr>
                <w:color w:val="000000"/>
                <w:sz w:val="16"/>
                <w:lang w:val="pt-BR"/>
              </w:rPr>
              <w:t>Peña</w:t>
            </w:r>
            <w:proofErr w:type="spellEnd"/>
            <w:r w:rsidRPr="000404FD">
              <w:rPr>
                <w:color w:val="000000"/>
                <w:sz w:val="16"/>
                <w:lang w:val="pt-BR"/>
              </w:rPr>
              <w:t xml:space="preserve"> Santa Rosa.pdf</w:t>
            </w:r>
          </w:p>
        </w:tc>
        <w:tc>
          <w:tcPr>
            <w:tcW w:w="567" w:type="dxa"/>
            <w:vAlign w:val="center"/>
          </w:tcPr>
          <w:p w14:paraId="42DD84D1" w14:textId="77777777" w:rsidR="00E95928" w:rsidRPr="000404FD" w:rsidRDefault="00E95928" w:rsidP="00771FA8">
            <w:pPr>
              <w:jc w:val="center"/>
              <w:rPr>
                <w:rFonts w:cstheme="minorHAnsi"/>
                <w:color w:val="000000"/>
                <w:sz w:val="16"/>
                <w:szCs w:val="16"/>
              </w:rPr>
            </w:pPr>
            <w:r w:rsidRPr="000404FD">
              <w:rPr>
                <w:rFonts w:cstheme="minorHAnsi"/>
                <w:sz w:val="16"/>
                <w:szCs w:val="16"/>
              </w:rPr>
              <w:t>341</w:t>
            </w:r>
          </w:p>
        </w:tc>
        <w:tc>
          <w:tcPr>
            <w:tcW w:w="4820" w:type="dxa"/>
            <w:vAlign w:val="center"/>
          </w:tcPr>
          <w:p w14:paraId="473D1DE4" w14:textId="77777777" w:rsidR="00E95928" w:rsidRPr="000404FD" w:rsidRDefault="00E95928" w:rsidP="00771FA8">
            <w:pPr>
              <w:jc w:val="both"/>
              <w:rPr>
                <w:rFonts w:cstheme="minorHAnsi"/>
                <w:color w:val="000000"/>
                <w:sz w:val="16"/>
                <w:szCs w:val="16"/>
              </w:rPr>
            </w:pPr>
            <w:proofErr w:type="spellStart"/>
            <w:r w:rsidRPr="000404FD">
              <w:rPr>
                <w:rFonts w:cstheme="minorHAnsi"/>
                <w:sz w:val="16"/>
                <w:szCs w:val="16"/>
              </w:rPr>
              <w:t>sistematizacion</w:t>
            </w:r>
            <w:proofErr w:type="spellEnd"/>
            <w:r w:rsidRPr="000404FD">
              <w:rPr>
                <w:rFonts w:cstheme="minorHAnsi"/>
                <w:sz w:val="16"/>
                <w:szCs w:val="16"/>
              </w:rPr>
              <w:t xml:space="preserve"> foro.pdf</w:t>
            </w:r>
          </w:p>
        </w:tc>
      </w:tr>
      <w:tr w:rsidR="00E95928" w:rsidRPr="000404FD" w14:paraId="76679E99" w14:textId="77777777" w:rsidTr="000404FD">
        <w:trPr>
          <w:trHeight w:val="20"/>
        </w:trPr>
        <w:tc>
          <w:tcPr>
            <w:tcW w:w="567" w:type="dxa"/>
            <w:vAlign w:val="center"/>
            <w:hideMark/>
          </w:tcPr>
          <w:p w14:paraId="27A1DA8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160</w:t>
            </w:r>
          </w:p>
        </w:tc>
        <w:tc>
          <w:tcPr>
            <w:tcW w:w="4111" w:type="dxa"/>
            <w:vAlign w:val="center"/>
            <w:hideMark/>
          </w:tcPr>
          <w:p w14:paraId="0748255D" w14:textId="77777777" w:rsidR="00E95928" w:rsidRPr="000404FD" w:rsidRDefault="00E95928" w:rsidP="00771FA8">
            <w:pPr>
              <w:jc w:val="both"/>
              <w:rPr>
                <w:color w:val="000000"/>
                <w:sz w:val="16"/>
                <w:lang w:val="pt-BR"/>
              </w:rPr>
            </w:pPr>
            <w:r w:rsidRPr="000404FD">
              <w:rPr>
                <w:color w:val="000000"/>
                <w:sz w:val="16"/>
                <w:lang w:val="pt-BR"/>
              </w:rPr>
              <w:t>Comité_Socios_GEF_CMS_04042017.pdf</w:t>
            </w:r>
          </w:p>
        </w:tc>
        <w:tc>
          <w:tcPr>
            <w:tcW w:w="567" w:type="dxa"/>
            <w:vAlign w:val="center"/>
          </w:tcPr>
          <w:p w14:paraId="75CE117C" w14:textId="77777777" w:rsidR="00E95928" w:rsidRPr="000404FD" w:rsidRDefault="00E95928" w:rsidP="00771FA8">
            <w:pPr>
              <w:jc w:val="center"/>
              <w:rPr>
                <w:rFonts w:cstheme="minorHAnsi"/>
                <w:color w:val="000000"/>
                <w:sz w:val="16"/>
                <w:szCs w:val="16"/>
              </w:rPr>
            </w:pPr>
            <w:r w:rsidRPr="000404FD">
              <w:rPr>
                <w:rFonts w:cstheme="minorHAnsi"/>
                <w:sz w:val="16"/>
                <w:szCs w:val="16"/>
              </w:rPr>
              <w:t>342</w:t>
            </w:r>
          </w:p>
        </w:tc>
        <w:tc>
          <w:tcPr>
            <w:tcW w:w="4820" w:type="dxa"/>
            <w:vAlign w:val="center"/>
          </w:tcPr>
          <w:p w14:paraId="7D81C4CB" w14:textId="77777777" w:rsidR="00E95928" w:rsidRPr="000404FD" w:rsidRDefault="00E95928" w:rsidP="00771FA8">
            <w:pPr>
              <w:jc w:val="both"/>
              <w:rPr>
                <w:rFonts w:cstheme="minorHAnsi"/>
                <w:color w:val="000000"/>
                <w:sz w:val="16"/>
                <w:szCs w:val="16"/>
              </w:rPr>
            </w:pPr>
            <w:r w:rsidRPr="000404FD">
              <w:rPr>
                <w:rFonts w:cstheme="minorHAnsi"/>
                <w:sz w:val="16"/>
                <w:szCs w:val="16"/>
              </w:rPr>
              <w:t>SISTEMATIZACIÓN TALLER EXT.pdf</w:t>
            </w:r>
          </w:p>
        </w:tc>
      </w:tr>
      <w:tr w:rsidR="00E95928" w:rsidRPr="000404FD" w14:paraId="73CFD764" w14:textId="77777777" w:rsidTr="000404FD">
        <w:trPr>
          <w:trHeight w:val="20"/>
        </w:trPr>
        <w:tc>
          <w:tcPr>
            <w:tcW w:w="567" w:type="dxa"/>
            <w:vAlign w:val="center"/>
            <w:hideMark/>
          </w:tcPr>
          <w:p w14:paraId="003C415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161</w:t>
            </w:r>
          </w:p>
        </w:tc>
        <w:tc>
          <w:tcPr>
            <w:tcW w:w="4111" w:type="dxa"/>
            <w:vAlign w:val="center"/>
            <w:hideMark/>
          </w:tcPr>
          <w:p w14:paraId="22A3F79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COMITES VIGENTES.pdf</w:t>
            </w:r>
          </w:p>
        </w:tc>
        <w:tc>
          <w:tcPr>
            <w:tcW w:w="567" w:type="dxa"/>
            <w:vAlign w:val="center"/>
          </w:tcPr>
          <w:p w14:paraId="075DD977" w14:textId="77777777" w:rsidR="00E95928" w:rsidRPr="000404FD" w:rsidRDefault="00E95928" w:rsidP="00771FA8">
            <w:pPr>
              <w:jc w:val="center"/>
              <w:rPr>
                <w:rFonts w:cstheme="minorHAnsi"/>
                <w:color w:val="000000"/>
                <w:sz w:val="16"/>
                <w:szCs w:val="16"/>
              </w:rPr>
            </w:pPr>
            <w:r w:rsidRPr="000404FD">
              <w:rPr>
                <w:rFonts w:cstheme="minorHAnsi"/>
                <w:sz w:val="16"/>
                <w:szCs w:val="16"/>
              </w:rPr>
              <w:t>343</w:t>
            </w:r>
          </w:p>
        </w:tc>
        <w:tc>
          <w:tcPr>
            <w:tcW w:w="4820" w:type="dxa"/>
            <w:vAlign w:val="center"/>
          </w:tcPr>
          <w:p w14:paraId="366C4CEC" w14:textId="77777777" w:rsidR="00E95928" w:rsidRPr="000404FD" w:rsidRDefault="00E95928" w:rsidP="00771FA8">
            <w:pPr>
              <w:jc w:val="both"/>
              <w:rPr>
                <w:color w:val="000000"/>
                <w:sz w:val="16"/>
                <w:lang w:val="es-CL"/>
              </w:rPr>
            </w:pPr>
            <w:r w:rsidRPr="000404FD">
              <w:rPr>
                <w:rFonts w:cstheme="minorHAnsi"/>
                <w:sz w:val="16"/>
                <w:szCs w:val="16"/>
                <w:lang w:val="es-ES"/>
              </w:rPr>
              <w:t>Solicitud  Manifestación de Interés APL.pdf</w:t>
            </w:r>
          </w:p>
        </w:tc>
      </w:tr>
      <w:tr w:rsidR="00E95928" w:rsidRPr="000404FD" w14:paraId="44B86C87" w14:textId="77777777" w:rsidTr="000404FD">
        <w:trPr>
          <w:trHeight w:val="20"/>
        </w:trPr>
        <w:tc>
          <w:tcPr>
            <w:tcW w:w="567" w:type="dxa"/>
            <w:vAlign w:val="center"/>
            <w:hideMark/>
          </w:tcPr>
          <w:p w14:paraId="0787197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162</w:t>
            </w:r>
          </w:p>
        </w:tc>
        <w:tc>
          <w:tcPr>
            <w:tcW w:w="4111" w:type="dxa"/>
            <w:vAlign w:val="center"/>
            <w:hideMark/>
          </w:tcPr>
          <w:p w14:paraId="64E94ACA" w14:textId="77777777" w:rsidR="00E95928" w:rsidRPr="000404FD" w:rsidRDefault="00E95928" w:rsidP="00771FA8">
            <w:pPr>
              <w:jc w:val="both"/>
              <w:rPr>
                <w:color w:val="000000"/>
                <w:sz w:val="16"/>
                <w:lang w:val="es-CL"/>
              </w:rPr>
            </w:pPr>
            <w:r w:rsidRPr="000404FD">
              <w:rPr>
                <w:color w:val="000000"/>
                <w:sz w:val="16"/>
                <w:szCs w:val="22"/>
                <w:lang w:val="es-ES"/>
              </w:rPr>
              <w:t>compra arboles pilotos restauración.xlsx</w:t>
            </w:r>
          </w:p>
        </w:tc>
        <w:tc>
          <w:tcPr>
            <w:tcW w:w="567" w:type="dxa"/>
            <w:vAlign w:val="center"/>
          </w:tcPr>
          <w:p w14:paraId="64E70FAE" w14:textId="77777777" w:rsidR="00E95928" w:rsidRPr="000404FD" w:rsidRDefault="00E95928" w:rsidP="00771FA8">
            <w:pPr>
              <w:jc w:val="center"/>
              <w:rPr>
                <w:rFonts w:cstheme="minorHAnsi"/>
                <w:color w:val="000000"/>
                <w:sz w:val="16"/>
                <w:szCs w:val="16"/>
              </w:rPr>
            </w:pPr>
            <w:r w:rsidRPr="000404FD">
              <w:rPr>
                <w:rFonts w:cstheme="minorHAnsi"/>
                <w:sz w:val="16"/>
                <w:szCs w:val="16"/>
              </w:rPr>
              <w:t>344</w:t>
            </w:r>
          </w:p>
        </w:tc>
        <w:tc>
          <w:tcPr>
            <w:tcW w:w="4820" w:type="dxa"/>
            <w:vAlign w:val="center"/>
          </w:tcPr>
          <w:p w14:paraId="0F51806C" w14:textId="77777777" w:rsidR="00E95928" w:rsidRPr="000404FD" w:rsidRDefault="00E95928" w:rsidP="00771FA8">
            <w:pPr>
              <w:jc w:val="both"/>
              <w:rPr>
                <w:rFonts w:cstheme="minorHAnsi"/>
                <w:color w:val="000000"/>
                <w:sz w:val="16"/>
                <w:szCs w:val="16"/>
              </w:rPr>
            </w:pPr>
            <w:r w:rsidRPr="000404FD">
              <w:rPr>
                <w:rFonts w:cstheme="minorHAnsi"/>
                <w:sz w:val="16"/>
                <w:szCs w:val="16"/>
              </w:rPr>
              <w:t>STAP_Certification_2010_1.pdf</w:t>
            </w:r>
          </w:p>
        </w:tc>
      </w:tr>
      <w:tr w:rsidR="00E95928" w:rsidRPr="000404FD" w14:paraId="3E953C3E" w14:textId="77777777" w:rsidTr="000404FD">
        <w:trPr>
          <w:trHeight w:val="20"/>
        </w:trPr>
        <w:tc>
          <w:tcPr>
            <w:tcW w:w="567" w:type="dxa"/>
            <w:vAlign w:val="center"/>
            <w:hideMark/>
          </w:tcPr>
          <w:p w14:paraId="722840D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163</w:t>
            </w:r>
          </w:p>
        </w:tc>
        <w:tc>
          <w:tcPr>
            <w:tcW w:w="4111" w:type="dxa"/>
            <w:vAlign w:val="center"/>
            <w:hideMark/>
          </w:tcPr>
          <w:p w14:paraId="0D4C9B74" w14:textId="77777777" w:rsidR="00E95928" w:rsidRPr="000404FD" w:rsidRDefault="00E95928" w:rsidP="00771FA8">
            <w:pPr>
              <w:jc w:val="both"/>
              <w:rPr>
                <w:rFonts w:cstheme="minorHAnsi"/>
                <w:color w:val="000000"/>
                <w:sz w:val="16"/>
                <w:szCs w:val="16"/>
              </w:rPr>
            </w:pPr>
            <w:proofErr w:type="spellStart"/>
            <w:r w:rsidRPr="000404FD">
              <w:rPr>
                <w:rFonts w:cstheme="minorHAnsi"/>
                <w:color w:val="000000"/>
                <w:sz w:val="16"/>
                <w:szCs w:val="16"/>
              </w:rPr>
              <w:t>Consultorías</w:t>
            </w:r>
            <w:proofErr w:type="spellEnd"/>
            <w:r w:rsidRPr="000404FD">
              <w:rPr>
                <w:rFonts w:cstheme="minorHAnsi"/>
                <w:color w:val="000000"/>
                <w:sz w:val="16"/>
                <w:szCs w:val="16"/>
              </w:rPr>
              <w:t xml:space="preserve"> </w:t>
            </w:r>
            <w:proofErr w:type="spellStart"/>
            <w:r w:rsidRPr="000404FD">
              <w:rPr>
                <w:rFonts w:cstheme="minorHAnsi"/>
                <w:color w:val="000000"/>
                <w:sz w:val="16"/>
                <w:szCs w:val="16"/>
              </w:rPr>
              <w:t>Principales</w:t>
            </w:r>
            <w:proofErr w:type="spellEnd"/>
            <w:r w:rsidRPr="000404FD">
              <w:rPr>
                <w:rFonts w:cstheme="minorHAnsi"/>
                <w:color w:val="000000"/>
                <w:sz w:val="16"/>
                <w:szCs w:val="16"/>
              </w:rPr>
              <w:t xml:space="preserve"> 2015-2020.xlsx</w:t>
            </w:r>
          </w:p>
        </w:tc>
        <w:tc>
          <w:tcPr>
            <w:tcW w:w="567" w:type="dxa"/>
            <w:vAlign w:val="center"/>
          </w:tcPr>
          <w:p w14:paraId="4EF463B7" w14:textId="77777777" w:rsidR="00E95928" w:rsidRPr="000404FD" w:rsidRDefault="00E95928" w:rsidP="00771FA8">
            <w:pPr>
              <w:jc w:val="center"/>
              <w:rPr>
                <w:rFonts w:cstheme="minorHAnsi"/>
                <w:color w:val="000000"/>
                <w:sz w:val="16"/>
                <w:szCs w:val="16"/>
              </w:rPr>
            </w:pPr>
            <w:r w:rsidRPr="000404FD">
              <w:rPr>
                <w:rFonts w:cstheme="minorHAnsi"/>
                <w:sz w:val="16"/>
                <w:szCs w:val="16"/>
              </w:rPr>
              <w:t>345</w:t>
            </w:r>
          </w:p>
        </w:tc>
        <w:tc>
          <w:tcPr>
            <w:tcW w:w="4820" w:type="dxa"/>
            <w:vAlign w:val="center"/>
          </w:tcPr>
          <w:p w14:paraId="10A254A0" w14:textId="77777777" w:rsidR="00E95928" w:rsidRPr="000404FD" w:rsidRDefault="00E95928" w:rsidP="00771FA8">
            <w:pPr>
              <w:jc w:val="both"/>
              <w:rPr>
                <w:color w:val="000000"/>
                <w:sz w:val="16"/>
                <w:lang w:val="es-CL"/>
              </w:rPr>
            </w:pPr>
            <w:r w:rsidRPr="000404FD">
              <w:rPr>
                <w:sz w:val="16"/>
                <w:szCs w:val="22"/>
                <w:lang w:val="es-ES"/>
              </w:rPr>
              <w:t>Taller Agroecológico de manejo de Vid.pdf</w:t>
            </w:r>
          </w:p>
        </w:tc>
      </w:tr>
      <w:tr w:rsidR="00E95928" w:rsidRPr="000404FD" w14:paraId="45937F2E" w14:textId="77777777" w:rsidTr="000404FD">
        <w:trPr>
          <w:trHeight w:val="20"/>
        </w:trPr>
        <w:tc>
          <w:tcPr>
            <w:tcW w:w="567" w:type="dxa"/>
            <w:vAlign w:val="center"/>
            <w:hideMark/>
          </w:tcPr>
          <w:p w14:paraId="7E34E0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164</w:t>
            </w:r>
          </w:p>
        </w:tc>
        <w:tc>
          <w:tcPr>
            <w:tcW w:w="4111" w:type="dxa"/>
            <w:vAlign w:val="center"/>
            <w:hideMark/>
          </w:tcPr>
          <w:p w14:paraId="4D8BED43" w14:textId="77777777" w:rsidR="00E95928" w:rsidRPr="000404FD" w:rsidRDefault="00E95928" w:rsidP="00771FA8">
            <w:pPr>
              <w:jc w:val="both"/>
              <w:rPr>
                <w:color w:val="000000"/>
                <w:sz w:val="16"/>
                <w:lang w:val="es-CL"/>
              </w:rPr>
            </w:pPr>
            <w:r w:rsidRPr="000404FD">
              <w:rPr>
                <w:color w:val="000000"/>
                <w:sz w:val="16"/>
                <w:szCs w:val="22"/>
                <w:lang w:val="es-ES"/>
              </w:rPr>
              <w:t>CONVENIO COLABORACIÓN MMA - INDAP.pdf</w:t>
            </w:r>
          </w:p>
        </w:tc>
        <w:tc>
          <w:tcPr>
            <w:tcW w:w="567" w:type="dxa"/>
            <w:vAlign w:val="center"/>
          </w:tcPr>
          <w:p w14:paraId="0C1A007B" w14:textId="77777777" w:rsidR="00E95928" w:rsidRPr="000404FD" w:rsidRDefault="00E95928" w:rsidP="00771FA8">
            <w:pPr>
              <w:jc w:val="center"/>
              <w:rPr>
                <w:rFonts w:cstheme="minorHAnsi"/>
                <w:color w:val="000000"/>
                <w:sz w:val="16"/>
                <w:szCs w:val="16"/>
              </w:rPr>
            </w:pPr>
            <w:r w:rsidRPr="000404FD">
              <w:rPr>
                <w:rFonts w:cstheme="minorHAnsi"/>
                <w:sz w:val="16"/>
                <w:szCs w:val="16"/>
              </w:rPr>
              <w:t>346</w:t>
            </w:r>
          </w:p>
        </w:tc>
        <w:tc>
          <w:tcPr>
            <w:tcW w:w="4820" w:type="dxa"/>
            <w:vAlign w:val="center"/>
          </w:tcPr>
          <w:p w14:paraId="5C9119B1" w14:textId="77777777" w:rsidR="00E95928" w:rsidRPr="000404FD" w:rsidRDefault="00E95928" w:rsidP="00771FA8">
            <w:pPr>
              <w:jc w:val="both"/>
              <w:rPr>
                <w:rFonts w:cstheme="minorHAnsi"/>
                <w:color w:val="000000"/>
                <w:sz w:val="16"/>
                <w:szCs w:val="16"/>
              </w:rPr>
            </w:pPr>
            <w:r w:rsidRPr="000404FD">
              <w:rPr>
                <w:rFonts w:cstheme="minorHAnsi"/>
                <w:sz w:val="16"/>
                <w:szCs w:val="16"/>
              </w:rPr>
              <w:t>TdR_CCabeza_signed.pdf</w:t>
            </w:r>
          </w:p>
        </w:tc>
      </w:tr>
      <w:tr w:rsidR="00E95928" w:rsidRPr="000404FD" w14:paraId="38E4DCCC" w14:textId="77777777" w:rsidTr="000404FD">
        <w:trPr>
          <w:trHeight w:val="20"/>
        </w:trPr>
        <w:tc>
          <w:tcPr>
            <w:tcW w:w="567" w:type="dxa"/>
            <w:vAlign w:val="center"/>
            <w:hideMark/>
          </w:tcPr>
          <w:p w14:paraId="4682E66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165</w:t>
            </w:r>
          </w:p>
        </w:tc>
        <w:tc>
          <w:tcPr>
            <w:tcW w:w="4111" w:type="dxa"/>
            <w:vAlign w:val="center"/>
            <w:hideMark/>
          </w:tcPr>
          <w:p w14:paraId="26CE877D"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CP_chile_2015-2018.pdf</w:t>
            </w:r>
          </w:p>
        </w:tc>
        <w:tc>
          <w:tcPr>
            <w:tcW w:w="567" w:type="dxa"/>
            <w:vAlign w:val="center"/>
          </w:tcPr>
          <w:p w14:paraId="5C30A079" w14:textId="77777777" w:rsidR="00E95928" w:rsidRPr="000404FD" w:rsidRDefault="00E95928" w:rsidP="00771FA8">
            <w:pPr>
              <w:jc w:val="center"/>
              <w:rPr>
                <w:rFonts w:cstheme="minorHAnsi"/>
                <w:color w:val="000000"/>
                <w:sz w:val="16"/>
                <w:szCs w:val="16"/>
              </w:rPr>
            </w:pPr>
            <w:r w:rsidRPr="000404FD">
              <w:rPr>
                <w:rFonts w:cstheme="minorHAnsi"/>
                <w:sz w:val="16"/>
                <w:szCs w:val="16"/>
              </w:rPr>
              <w:t>347</w:t>
            </w:r>
          </w:p>
        </w:tc>
        <w:tc>
          <w:tcPr>
            <w:tcW w:w="4820" w:type="dxa"/>
            <w:vAlign w:val="center"/>
          </w:tcPr>
          <w:p w14:paraId="50892888" w14:textId="77777777" w:rsidR="00E95928" w:rsidRPr="000404FD" w:rsidRDefault="00E95928" w:rsidP="00771FA8">
            <w:pPr>
              <w:jc w:val="both"/>
              <w:rPr>
                <w:color w:val="000000"/>
                <w:sz w:val="16"/>
                <w:lang w:val="es-CL"/>
              </w:rPr>
            </w:pPr>
            <w:r w:rsidRPr="000404FD">
              <w:rPr>
                <w:sz w:val="16"/>
                <w:szCs w:val="22"/>
                <w:lang w:val="es-ES"/>
              </w:rPr>
              <w:t>TdR_D-Alvarez-signed.pdf</w:t>
            </w:r>
          </w:p>
        </w:tc>
      </w:tr>
      <w:tr w:rsidR="00E95928" w:rsidRPr="00CA7BD1" w14:paraId="2C90196D" w14:textId="77777777" w:rsidTr="000404FD">
        <w:trPr>
          <w:trHeight w:val="20"/>
        </w:trPr>
        <w:tc>
          <w:tcPr>
            <w:tcW w:w="567" w:type="dxa"/>
            <w:vAlign w:val="center"/>
            <w:hideMark/>
          </w:tcPr>
          <w:p w14:paraId="3EF74D7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166</w:t>
            </w:r>
          </w:p>
        </w:tc>
        <w:tc>
          <w:tcPr>
            <w:tcW w:w="4111" w:type="dxa"/>
            <w:vAlign w:val="center"/>
            <w:hideMark/>
          </w:tcPr>
          <w:p w14:paraId="3063690E" w14:textId="77777777" w:rsidR="00E95928" w:rsidRPr="000404FD" w:rsidRDefault="00E95928" w:rsidP="00771FA8">
            <w:pPr>
              <w:jc w:val="both"/>
              <w:rPr>
                <w:color w:val="000000"/>
                <w:sz w:val="16"/>
                <w:lang w:val="es-CL"/>
              </w:rPr>
            </w:pPr>
            <w:r w:rsidRPr="000404FD">
              <w:rPr>
                <w:color w:val="000000"/>
                <w:sz w:val="16"/>
                <w:szCs w:val="22"/>
                <w:lang w:val="es-ES"/>
              </w:rPr>
              <w:t>Cuadernillo PLAN PREDIAL GEF_CMS DIC 2018.pdf</w:t>
            </w:r>
          </w:p>
        </w:tc>
        <w:tc>
          <w:tcPr>
            <w:tcW w:w="567" w:type="dxa"/>
            <w:vAlign w:val="center"/>
          </w:tcPr>
          <w:p w14:paraId="70C218F9" w14:textId="77777777" w:rsidR="00E95928" w:rsidRPr="000404FD" w:rsidRDefault="00E95928" w:rsidP="00771FA8">
            <w:pPr>
              <w:jc w:val="center"/>
              <w:rPr>
                <w:rFonts w:cstheme="minorHAnsi"/>
                <w:color w:val="000000"/>
                <w:sz w:val="16"/>
                <w:szCs w:val="16"/>
              </w:rPr>
            </w:pPr>
            <w:r w:rsidRPr="000404FD">
              <w:rPr>
                <w:rFonts w:cstheme="minorHAnsi"/>
                <w:sz w:val="16"/>
                <w:szCs w:val="16"/>
              </w:rPr>
              <w:t>348</w:t>
            </w:r>
          </w:p>
        </w:tc>
        <w:tc>
          <w:tcPr>
            <w:tcW w:w="4820" w:type="dxa"/>
            <w:vAlign w:val="center"/>
          </w:tcPr>
          <w:p w14:paraId="6144EEF5" w14:textId="77777777" w:rsidR="00E95928" w:rsidRPr="000404FD" w:rsidRDefault="00E95928" w:rsidP="00771FA8">
            <w:pPr>
              <w:jc w:val="both"/>
              <w:rPr>
                <w:rFonts w:cstheme="minorHAnsi"/>
                <w:color w:val="000000"/>
                <w:sz w:val="16"/>
                <w:szCs w:val="16"/>
              </w:rPr>
            </w:pPr>
            <w:r w:rsidRPr="000404FD">
              <w:rPr>
                <w:rFonts w:cstheme="minorHAnsi"/>
                <w:sz w:val="16"/>
                <w:szCs w:val="16"/>
              </w:rPr>
              <w:t>TE_GuidanceforUNDP-supportedGEF-financedProjects.pdf</w:t>
            </w:r>
          </w:p>
        </w:tc>
      </w:tr>
      <w:tr w:rsidR="00E95928" w:rsidRPr="000404FD" w14:paraId="0599BBC6" w14:textId="77777777" w:rsidTr="000404FD">
        <w:trPr>
          <w:trHeight w:val="20"/>
        </w:trPr>
        <w:tc>
          <w:tcPr>
            <w:tcW w:w="567" w:type="dxa"/>
            <w:vAlign w:val="center"/>
            <w:hideMark/>
          </w:tcPr>
          <w:p w14:paraId="2F2C3E1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167</w:t>
            </w:r>
          </w:p>
        </w:tc>
        <w:tc>
          <w:tcPr>
            <w:tcW w:w="4111" w:type="dxa"/>
            <w:vAlign w:val="center"/>
            <w:hideMark/>
          </w:tcPr>
          <w:p w14:paraId="4F55F95A" w14:textId="77777777" w:rsidR="00E95928" w:rsidRPr="000404FD" w:rsidRDefault="00E95928" w:rsidP="00771FA8">
            <w:pPr>
              <w:jc w:val="both"/>
              <w:rPr>
                <w:color w:val="000000"/>
                <w:sz w:val="16"/>
                <w:lang w:val="es-CL"/>
              </w:rPr>
            </w:pPr>
            <w:r w:rsidRPr="000404FD">
              <w:rPr>
                <w:color w:val="000000"/>
                <w:sz w:val="16"/>
                <w:szCs w:val="22"/>
                <w:lang w:val="es-ES"/>
              </w:rPr>
              <w:t>Documento_Marco_Restauracion_Ecologica.pdf</w:t>
            </w:r>
          </w:p>
        </w:tc>
        <w:tc>
          <w:tcPr>
            <w:tcW w:w="567" w:type="dxa"/>
            <w:vAlign w:val="center"/>
          </w:tcPr>
          <w:p w14:paraId="304BD01B" w14:textId="77777777" w:rsidR="00E95928" w:rsidRPr="000404FD" w:rsidRDefault="00E95928" w:rsidP="00771FA8">
            <w:pPr>
              <w:jc w:val="center"/>
              <w:rPr>
                <w:rFonts w:cstheme="minorHAnsi"/>
                <w:color w:val="000000"/>
                <w:sz w:val="16"/>
                <w:szCs w:val="16"/>
              </w:rPr>
            </w:pPr>
            <w:r w:rsidRPr="000404FD">
              <w:rPr>
                <w:rFonts w:cstheme="minorHAnsi"/>
                <w:sz w:val="16"/>
                <w:szCs w:val="16"/>
              </w:rPr>
              <w:t>349</w:t>
            </w:r>
          </w:p>
        </w:tc>
        <w:tc>
          <w:tcPr>
            <w:tcW w:w="4820" w:type="dxa"/>
            <w:vAlign w:val="center"/>
          </w:tcPr>
          <w:p w14:paraId="677B708D" w14:textId="77777777" w:rsidR="00E95928" w:rsidRPr="000404FD" w:rsidRDefault="00E95928" w:rsidP="00771FA8">
            <w:pPr>
              <w:jc w:val="both"/>
              <w:rPr>
                <w:rFonts w:cstheme="minorHAnsi"/>
                <w:color w:val="000000"/>
                <w:sz w:val="16"/>
                <w:szCs w:val="16"/>
              </w:rPr>
            </w:pPr>
            <w:r w:rsidRPr="000404FD">
              <w:rPr>
                <w:rFonts w:cstheme="minorHAnsi"/>
                <w:sz w:val="16"/>
                <w:szCs w:val="16"/>
              </w:rPr>
              <w:t>Territorios_Organizaciones-GEFCMS.xlsx</w:t>
            </w:r>
          </w:p>
        </w:tc>
      </w:tr>
      <w:tr w:rsidR="00E95928" w:rsidRPr="000404FD" w14:paraId="4C335AF4" w14:textId="77777777" w:rsidTr="000404FD">
        <w:trPr>
          <w:trHeight w:val="20"/>
        </w:trPr>
        <w:tc>
          <w:tcPr>
            <w:tcW w:w="567" w:type="dxa"/>
            <w:vAlign w:val="center"/>
            <w:hideMark/>
          </w:tcPr>
          <w:p w14:paraId="75C559A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168</w:t>
            </w:r>
          </w:p>
        </w:tc>
        <w:tc>
          <w:tcPr>
            <w:tcW w:w="4111" w:type="dxa"/>
            <w:vAlign w:val="center"/>
            <w:hideMark/>
          </w:tcPr>
          <w:p w14:paraId="2F0CEA0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ENCUESTA PRECORDILLERA 2016.xlsx</w:t>
            </w:r>
          </w:p>
        </w:tc>
        <w:tc>
          <w:tcPr>
            <w:tcW w:w="567" w:type="dxa"/>
            <w:vAlign w:val="center"/>
          </w:tcPr>
          <w:p w14:paraId="1D7BF022" w14:textId="77777777" w:rsidR="00E95928" w:rsidRPr="000404FD" w:rsidRDefault="00E95928" w:rsidP="00771FA8">
            <w:pPr>
              <w:jc w:val="center"/>
              <w:rPr>
                <w:rFonts w:cstheme="minorHAnsi"/>
                <w:color w:val="000000"/>
                <w:sz w:val="16"/>
                <w:szCs w:val="16"/>
              </w:rPr>
            </w:pPr>
            <w:r w:rsidRPr="000404FD">
              <w:rPr>
                <w:rFonts w:cstheme="minorHAnsi"/>
                <w:sz w:val="16"/>
                <w:szCs w:val="16"/>
              </w:rPr>
              <w:t>350</w:t>
            </w:r>
          </w:p>
        </w:tc>
        <w:tc>
          <w:tcPr>
            <w:tcW w:w="4820" w:type="dxa"/>
            <w:vAlign w:val="center"/>
          </w:tcPr>
          <w:p w14:paraId="36B8020C" w14:textId="77777777" w:rsidR="00E95928" w:rsidRPr="000404FD" w:rsidRDefault="00E95928" w:rsidP="00771FA8">
            <w:pPr>
              <w:jc w:val="both"/>
              <w:rPr>
                <w:color w:val="000000"/>
                <w:sz w:val="16"/>
                <w:lang w:val="es-CL"/>
              </w:rPr>
            </w:pPr>
            <w:r w:rsidRPr="000404FD">
              <w:rPr>
                <w:sz w:val="16"/>
                <w:szCs w:val="22"/>
                <w:lang w:val="es-ES"/>
              </w:rPr>
              <w:t>undp_cl_operaciones_marco_legal_CPAP_2015_2018.pdf</w:t>
            </w:r>
          </w:p>
        </w:tc>
      </w:tr>
      <w:tr w:rsidR="00E95928" w:rsidRPr="000404FD" w14:paraId="2D452CC5" w14:textId="77777777" w:rsidTr="000404FD">
        <w:trPr>
          <w:trHeight w:val="20"/>
        </w:trPr>
        <w:tc>
          <w:tcPr>
            <w:tcW w:w="567" w:type="dxa"/>
            <w:vAlign w:val="center"/>
            <w:hideMark/>
          </w:tcPr>
          <w:p w14:paraId="69351F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169</w:t>
            </w:r>
          </w:p>
        </w:tc>
        <w:tc>
          <w:tcPr>
            <w:tcW w:w="4111" w:type="dxa"/>
            <w:vAlign w:val="center"/>
            <w:hideMark/>
          </w:tcPr>
          <w:p w14:paraId="35FCC79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encuesta_adts.pdf</w:t>
            </w:r>
          </w:p>
        </w:tc>
        <w:tc>
          <w:tcPr>
            <w:tcW w:w="567" w:type="dxa"/>
            <w:vAlign w:val="center"/>
          </w:tcPr>
          <w:p w14:paraId="3D810667" w14:textId="77777777" w:rsidR="00E95928" w:rsidRPr="000404FD" w:rsidRDefault="00E95928" w:rsidP="00771FA8">
            <w:pPr>
              <w:jc w:val="center"/>
              <w:rPr>
                <w:rFonts w:cstheme="minorHAnsi"/>
                <w:color w:val="000000"/>
                <w:sz w:val="16"/>
                <w:szCs w:val="16"/>
              </w:rPr>
            </w:pPr>
            <w:r w:rsidRPr="000404FD">
              <w:rPr>
                <w:rFonts w:cstheme="minorHAnsi"/>
                <w:sz w:val="16"/>
                <w:szCs w:val="16"/>
              </w:rPr>
              <w:t>351</w:t>
            </w:r>
          </w:p>
        </w:tc>
        <w:tc>
          <w:tcPr>
            <w:tcW w:w="4820" w:type="dxa"/>
            <w:vAlign w:val="center"/>
          </w:tcPr>
          <w:p w14:paraId="19DF7982" w14:textId="77777777" w:rsidR="00E95928" w:rsidRPr="000404FD" w:rsidRDefault="00E95928" w:rsidP="00771FA8">
            <w:pPr>
              <w:jc w:val="both"/>
              <w:rPr>
                <w:rFonts w:cstheme="minorHAnsi"/>
                <w:color w:val="000000"/>
                <w:sz w:val="16"/>
                <w:szCs w:val="16"/>
              </w:rPr>
            </w:pPr>
            <w:r w:rsidRPr="000404FD">
              <w:rPr>
                <w:rFonts w:cstheme="minorHAnsi"/>
                <w:sz w:val="16"/>
                <w:szCs w:val="16"/>
              </w:rPr>
              <w:t>Valparaíso-RMS-OHiggins.docx</w:t>
            </w:r>
          </w:p>
        </w:tc>
      </w:tr>
      <w:tr w:rsidR="00E95928" w:rsidRPr="000404FD" w14:paraId="3D43D253" w14:textId="77777777" w:rsidTr="000404FD">
        <w:trPr>
          <w:trHeight w:val="20"/>
        </w:trPr>
        <w:tc>
          <w:tcPr>
            <w:tcW w:w="567" w:type="dxa"/>
            <w:vAlign w:val="center"/>
            <w:hideMark/>
          </w:tcPr>
          <w:p w14:paraId="51D3526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170</w:t>
            </w:r>
          </w:p>
        </w:tc>
        <w:tc>
          <w:tcPr>
            <w:tcW w:w="4111" w:type="dxa"/>
            <w:vAlign w:val="center"/>
            <w:hideMark/>
          </w:tcPr>
          <w:p w14:paraId="330D85F9" w14:textId="77777777" w:rsidR="00E95928" w:rsidRPr="000404FD" w:rsidRDefault="00E95928" w:rsidP="00771FA8">
            <w:pPr>
              <w:jc w:val="both"/>
              <w:rPr>
                <w:color w:val="000000"/>
                <w:sz w:val="16"/>
                <w:lang w:val="es-CL"/>
              </w:rPr>
            </w:pPr>
            <w:r w:rsidRPr="000404FD">
              <w:rPr>
                <w:color w:val="000000"/>
                <w:sz w:val="16"/>
                <w:szCs w:val="22"/>
                <w:lang w:val="es-ES"/>
              </w:rPr>
              <w:t>Estudio Diagnóstico pro APL San Nicolás.pdf</w:t>
            </w:r>
          </w:p>
        </w:tc>
        <w:tc>
          <w:tcPr>
            <w:tcW w:w="567" w:type="dxa"/>
            <w:vAlign w:val="center"/>
          </w:tcPr>
          <w:p w14:paraId="28D976A7" w14:textId="77777777" w:rsidR="00E95928" w:rsidRPr="000404FD" w:rsidRDefault="00E95928" w:rsidP="00771FA8">
            <w:pPr>
              <w:jc w:val="center"/>
              <w:rPr>
                <w:rFonts w:cstheme="minorHAnsi"/>
                <w:color w:val="000000"/>
                <w:sz w:val="16"/>
                <w:szCs w:val="16"/>
              </w:rPr>
            </w:pPr>
            <w:r w:rsidRPr="000404FD">
              <w:rPr>
                <w:rFonts w:cstheme="minorHAnsi"/>
                <w:sz w:val="16"/>
                <w:szCs w:val="16"/>
              </w:rPr>
              <w:t>352</w:t>
            </w:r>
          </w:p>
        </w:tc>
        <w:tc>
          <w:tcPr>
            <w:tcW w:w="4820" w:type="dxa"/>
            <w:vAlign w:val="center"/>
          </w:tcPr>
          <w:p w14:paraId="39A9AC4D" w14:textId="77777777" w:rsidR="00E95928" w:rsidRPr="000404FD" w:rsidRDefault="00E95928" w:rsidP="00771FA8">
            <w:pPr>
              <w:jc w:val="both"/>
              <w:rPr>
                <w:rFonts w:cstheme="minorHAnsi"/>
                <w:color w:val="000000"/>
                <w:sz w:val="16"/>
                <w:szCs w:val="16"/>
              </w:rPr>
            </w:pPr>
            <w:r w:rsidRPr="000404FD">
              <w:rPr>
                <w:rFonts w:cstheme="minorHAnsi"/>
                <w:sz w:val="16"/>
                <w:szCs w:val="16"/>
              </w:rPr>
              <w:t>Valparaíso-RMS-OHiggins.docx</w:t>
            </w:r>
          </w:p>
        </w:tc>
      </w:tr>
      <w:tr w:rsidR="00E95928" w:rsidRPr="000404FD" w14:paraId="634E474C" w14:textId="77777777" w:rsidTr="000404FD">
        <w:trPr>
          <w:trHeight w:val="20"/>
        </w:trPr>
        <w:tc>
          <w:tcPr>
            <w:tcW w:w="567" w:type="dxa"/>
            <w:vAlign w:val="center"/>
            <w:hideMark/>
          </w:tcPr>
          <w:p w14:paraId="6DE8978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171</w:t>
            </w:r>
          </w:p>
        </w:tc>
        <w:tc>
          <w:tcPr>
            <w:tcW w:w="4111" w:type="dxa"/>
            <w:vAlign w:val="center"/>
            <w:hideMark/>
          </w:tcPr>
          <w:p w14:paraId="0F0962D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GEF_BD_Tracking_Tool_Guidelines_GEF-5.docx</w:t>
            </w:r>
          </w:p>
        </w:tc>
        <w:tc>
          <w:tcPr>
            <w:tcW w:w="567" w:type="dxa"/>
            <w:vAlign w:val="center"/>
          </w:tcPr>
          <w:p w14:paraId="7622B63D" w14:textId="77777777" w:rsidR="00E95928" w:rsidRPr="000404FD" w:rsidRDefault="00E95928" w:rsidP="00771FA8">
            <w:pPr>
              <w:jc w:val="center"/>
              <w:rPr>
                <w:rFonts w:cstheme="minorHAnsi"/>
                <w:color w:val="000000"/>
                <w:sz w:val="16"/>
                <w:szCs w:val="16"/>
              </w:rPr>
            </w:pPr>
            <w:r w:rsidRPr="000404FD">
              <w:rPr>
                <w:rFonts w:cstheme="minorHAnsi"/>
                <w:sz w:val="16"/>
                <w:szCs w:val="16"/>
              </w:rPr>
              <w:t>353</w:t>
            </w:r>
          </w:p>
        </w:tc>
        <w:tc>
          <w:tcPr>
            <w:tcW w:w="4820" w:type="dxa"/>
            <w:vAlign w:val="center"/>
          </w:tcPr>
          <w:p w14:paraId="2CB628F7" w14:textId="77777777" w:rsidR="00E95928" w:rsidRPr="000404FD" w:rsidRDefault="00E95928" w:rsidP="00771FA8">
            <w:pPr>
              <w:jc w:val="both"/>
              <w:rPr>
                <w:rFonts w:cstheme="minorHAnsi"/>
                <w:color w:val="000000"/>
                <w:sz w:val="16"/>
                <w:szCs w:val="16"/>
              </w:rPr>
            </w:pPr>
            <w:proofErr w:type="spellStart"/>
            <w:r w:rsidRPr="000404FD">
              <w:rPr>
                <w:rFonts w:cstheme="minorHAnsi"/>
                <w:sz w:val="16"/>
                <w:szCs w:val="16"/>
              </w:rPr>
              <w:t>verificadores</w:t>
            </w:r>
            <w:proofErr w:type="spellEnd"/>
            <w:r w:rsidRPr="000404FD">
              <w:rPr>
                <w:rFonts w:cstheme="minorHAnsi"/>
                <w:sz w:val="16"/>
                <w:szCs w:val="16"/>
              </w:rPr>
              <w:t xml:space="preserve"> 6to_faros.pdf</w:t>
            </w:r>
          </w:p>
        </w:tc>
      </w:tr>
      <w:tr w:rsidR="00E95928" w:rsidRPr="00CA7BD1" w14:paraId="39619EF8" w14:textId="77777777" w:rsidTr="000404FD">
        <w:trPr>
          <w:trHeight w:val="20"/>
        </w:trPr>
        <w:tc>
          <w:tcPr>
            <w:tcW w:w="567" w:type="dxa"/>
            <w:vAlign w:val="center"/>
            <w:hideMark/>
          </w:tcPr>
          <w:p w14:paraId="4D1217F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172</w:t>
            </w:r>
          </w:p>
        </w:tc>
        <w:tc>
          <w:tcPr>
            <w:tcW w:w="4111" w:type="dxa"/>
            <w:vAlign w:val="center"/>
            <w:hideMark/>
          </w:tcPr>
          <w:p w14:paraId="4A2DFAA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GEF_BD_Tracking_Tool-revFeb2012_0.xlsx</w:t>
            </w:r>
          </w:p>
        </w:tc>
        <w:tc>
          <w:tcPr>
            <w:tcW w:w="567" w:type="dxa"/>
            <w:vAlign w:val="center"/>
          </w:tcPr>
          <w:p w14:paraId="60F6B588" w14:textId="77777777" w:rsidR="00E95928" w:rsidRPr="000404FD" w:rsidRDefault="00E95928" w:rsidP="00771FA8">
            <w:pPr>
              <w:jc w:val="center"/>
              <w:rPr>
                <w:rFonts w:cstheme="minorHAnsi"/>
                <w:color w:val="000000"/>
                <w:sz w:val="16"/>
                <w:szCs w:val="16"/>
              </w:rPr>
            </w:pPr>
            <w:r w:rsidRPr="000404FD">
              <w:rPr>
                <w:rFonts w:cstheme="minorHAnsi"/>
                <w:sz w:val="16"/>
                <w:szCs w:val="16"/>
              </w:rPr>
              <w:t>354</w:t>
            </w:r>
          </w:p>
        </w:tc>
        <w:tc>
          <w:tcPr>
            <w:tcW w:w="4820" w:type="dxa"/>
            <w:vAlign w:val="center"/>
          </w:tcPr>
          <w:p w14:paraId="739F17D1" w14:textId="77777777" w:rsidR="00E95928" w:rsidRPr="000404FD" w:rsidRDefault="00E95928" w:rsidP="00771FA8">
            <w:pPr>
              <w:jc w:val="both"/>
              <w:rPr>
                <w:rFonts w:cstheme="minorHAnsi"/>
                <w:color w:val="000000"/>
                <w:sz w:val="16"/>
                <w:szCs w:val="16"/>
              </w:rPr>
            </w:pPr>
            <w:r w:rsidRPr="000404FD">
              <w:rPr>
                <w:rFonts w:cstheme="minorHAnsi"/>
                <w:sz w:val="16"/>
                <w:szCs w:val="16"/>
              </w:rPr>
              <w:t>Vertical-Fund-COVID-Survey-April-2020-PIMS4577.docx</w:t>
            </w:r>
          </w:p>
        </w:tc>
      </w:tr>
      <w:tr w:rsidR="00E95928" w:rsidRPr="000404FD" w14:paraId="3BAA95E8" w14:textId="77777777" w:rsidTr="000404FD">
        <w:trPr>
          <w:trHeight w:val="20"/>
        </w:trPr>
        <w:tc>
          <w:tcPr>
            <w:tcW w:w="567" w:type="dxa"/>
            <w:vAlign w:val="center"/>
            <w:hideMark/>
          </w:tcPr>
          <w:p w14:paraId="711C55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173</w:t>
            </w:r>
          </w:p>
        </w:tc>
        <w:tc>
          <w:tcPr>
            <w:tcW w:w="4111" w:type="dxa"/>
            <w:vAlign w:val="center"/>
            <w:hideMark/>
          </w:tcPr>
          <w:p w14:paraId="66FF6B3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GEF-5 PROGRAMMING DOCUMENT.pdf</w:t>
            </w:r>
          </w:p>
        </w:tc>
        <w:tc>
          <w:tcPr>
            <w:tcW w:w="567" w:type="dxa"/>
            <w:vAlign w:val="center"/>
          </w:tcPr>
          <w:p w14:paraId="6FC002DA" w14:textId="77777777" w:rsidR="00E95928" w:rsidRPr="000404FD" w:rsidRDefault="00E95928" w:rsidP="00771FA8">
            <w:pPr>
              <w:jc w:val="center"/>
              <w:rPr>
                <w:rFonts w:cstheme="minorHAnsi"/>
                <w:color w:val="000000"/>
                <w:sz w:val="16"/>
                <w:szCs w:val="16"/>
              </w:rPr>
            </w:pPr>
          </w:p>
        </w:tc>
        <w:tc>
          <w:tcPr>
            <w:tcW w:w="4820" w:type="dxa"/>
            <w:vAlign w:val="center"/>
          </w:tcPr>
          <w:p w14:paraId="343A4D0C" w14:textId="77777777" w:rsidR="00E95928" w:rsidRPr="000404FD" w:rsidRDefault="00E95928" w:rsidP="00771FA8">
            <w:pPr>
              <w:jc w:val="both"/>
              <w:rPr>
                <w:rFonts w:cstheme="minorHAnsi"/>
                <w:color w:val="000000"/>
                <w:sz w:val="16"/>
                <w:szCs w:val="16"/>
              </w:rPr>
            </w:pPr>
          </w:p>
        </w:tc>
      </w:tr>
      <w:tr w:rsidR="00E95928" w:rsidRPr="00CA7BD1" w14:paraId="7D5C79D2" w14:textId="77777777" w:rsidTr="000404FD">
        <w:trPr>
          <w:trHeight w:val="20"/>
        </w:trPr>
        <w:tc>
          <w:tcPr>
            <w:tcW w:w="567" w:type="dxa"/>
            <w:vAlign w:val="center"/>
            <w:hideMark/>
          </w:tcPr>
          <w:p w14:paraId="1A45C93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174</w:t>
            </w:r>
          </w:p>
        </w:tc>
        <w:tc>
          <w:tcPr>
            <w:tcW w:w="4111" w:type="dxa"/>
            <w:vAlign w:val="center"/>
            <w:hideMark/>
          </w:tcPr>
          <w:p w14:paraId="0245E87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GEF-5_FOCAL_AREA_STRATEGIES_2012_sp.pdf</w:t>
            </w:r>
          </w:p>
        </w:tc>
        <w:tc>
          <w:tcPr>
            <w:tcW w:w="567" w:type="dxa"/>
            <w:vAlign w:val="center"/>
          </w:tcPr>
          <w:p w14:paraId="4EF45674" w14:textId="77777777" w:rsidR="00E95928" w:rsidRPr="000404FD" w:rsidRDefault="00E95928" w:rsidP="00771FA8">
            <w:pPr>
              <w:jc w:val="center"/>
              <w:rPr>
                <w:rFonts w:cstheme="minorHAnsi"/>
                <w:color w:val="000000"/>
                <w:sz w:val="16"/>
                <w:szCs w:val="16"/>
              </w:rPr>
            </w:pPr>
          </w:p>
        </w:tc>
        <w:tc>
          <w:tcPr>
            <w:tcW w:w="4820" w:type="dxa"/>
            <w:vAlign w:val="center"/>
          </w:tcPr>
          <w:p w14:paraId="0EA57A96" w14:textId="77777777" w:rsidR="00E95928" w:rsidRPr="000404FD" w:rsidRDefault="00E95928" w:rsidP="00771FA8">
            <w:pPr>
              <w:jc w:val="both"/>
              <w:rPr>
                <w:rFonts w:cstheme="minorHAnsi"/>
                <w:color w:val="000000"/>
                <w:sz w:val="16"/>
                <w:szCs w:val="16"/>
              </w:rPr>
            </w:pPr>
          </w:p>
        </w:tc>
      </w:tr>
      <w:tr w:rsidR="00E95928" w:rsidRPr="000404FD" w14:paraId="1BC71F46" w14:textId="77777777" w:rsidTr="000404FD">
        <w:trPr>
          <w:trHeight w:val="20"/>
        </w:trPr>
        <w:tc>
          <w:tcPr>
            <w:tcW w:w="567" w:type="dxa"/>
            <w:vAlign w:val="center"/>
            <w:hideMark/>
          </w:tcPr>
          <w:p w14:paraId="5FBA695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175</w:t>
            </w:r>
          </w:p>
        </w:tc>
        <w:tc>
          <w:tcPr>
            <w:tcW w:w="4111" w:type="dxa"/>
            <w:vAlign w:val="center"/>
            <w:hideMark/>
          </w:tcPr>
          <w:p w14:paraId="0D693390" w14:textId="77777777" w:rsidR="00E95928" w:rsidRPr="000404FD" w:rsidRDefault="00E95928" w:rsidP="00771FA8">
            <w:pPr>
              <w:jc w:val="both"/>
              <w:rPr>
                <w:rFonts w:cstheme="minorHAnsi"/>
                <w:color w:val="000000"/>
                <w:sz w:val="16"/>
                <w:szCs w:val="16"/>
              </w:rPr>
            </w:pPr>
            <w:proofErr w:type="spellStart"/>
            <w:r w:rsidRPr="000404FD">
              <w:rPr>
                <w:rFonts w:cstheme="minorHAnsi"/>
                <w:color w:val="000000"/>
                <w:sz w:val="16"/>
                <w:szCs w:val="16"/>
              </w:rPr>
              <w:t>Gira</w:t>
            </w:r>
            <w:proofErr w:type="spellEnd"/>
            <w:r w:rsidRPr="000404FD">
              <w:rPr>
                <w:rFonts w:cstheme="minorHAnsi"/>
                <w:color w:val="000000"/>
                <w:sz w:val="16"/>
                <w:szCs w:val="16"/>
              </w:rPr>
              <w:t xml:space="preserve"> Hidango.docx</w:t>
            </w:r>
          </w:p>
        </w:tc>
        <w:tc>
          <w:tcPr>
            <w:tcW w:w="567" w:type="dxa"/>
            <w:vAlign w:val="center"/>
          </w:tcPr>
          <w:p w14:paraId="17EBCAD2" w14:textId="77777777" w:rsidR="00E95928" w:rsidRPr="000404FD" w:rsidRDefault="00E95928" w:rsidP="00771FA8">
            <w:pPr>
              <w:jc w:val="center"/>
              <w:rPr>
                <w:rFonts w:cstheme="minorHAnsi"/>
                <w:color w:val="000000"/>
                <w:sz w:val="16"/>
                <w:szCs w:val="16"/>
              </w:rPr>
            </w:pPr>
          </w:p>
        </w:tc>
        <w:tc>
          <w:tcPr>
            <w:tcW w:w="4820" w:type="dxa"/>
            <w:vAlign w:val="center"/>
          </w:tcPr>
          <w:p w14:paraId="4BD093E9" w14:textId="77777777" w:rsidR="00E95928" w:rsidRPr="000404FD" w:rsidRDefault="00E95928" w:rsidP="00771FA8">
            <w:pPr>
              <w:jc w:val="both"/>
              <w:rPr>
                <w:rFonts w:cstheme="minorHAnsi"/>
                <w:color w:val="000000"/>
                <w:sz w:val="16"/>
                <w:szCs w:val="16"/>
              </w:rPr>
            </w:pPr>
          </w:p>
        </w:tc>
      </w:tr>
      <w:tr w:rsidR="00E95928" w:rsidRPr="000404FD" w14:paraId="49D9AD0D" w14:textId="77777777" w:rsidTr="000404FD">
        <w:trPr>
          <w:trHeight w:val="20"/>
        </w:trPr>
        <w:tc>
          <w:tcPr>
            <w:tcW w:w="567" w:type="dxa"/>
            <w:vAlign w:val="center"/>
            <w:hideMark/>
          </w:tcPr>
          <w:p w14:paraId="41077AC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176</w:t>
            </w:r>
          </w:p>
        </w:tc>
        <w:tc>
          <w:tcPr>
            <w:tcW w:w="4111" w:type="dxa"/>
            <w:vAlign w:val="center"/>
            <w:hideMark/>
          </w:tcPr>
          <w:p w14:paraId="56FED10E" w14:textId="77777777" w:rsidR="00E95928" w:rsidRPr="000404FD" w:rsidRDefault="00E95928" w:rsidP="00771FA8">
            <w:pPr>
              <w:jc w:val="both"/>
              <w:rPr>
                <w:rFonts w:cstheme="minorHAnsi"/>
                <w:color w:val="000000"/>
                <w:sz w:val="16"/>
                <w:szCs w:val="16"/>
              </w:rPr>
            </w:pPr>
            <w:proofErr w:type="spellStart"/>
            <w:r w:rsidRPr="000404FD">
              <w:rPr>
                <w:rFonts w:cstheme="minorHAnsi"/>
                <w:color w:val="000000"/>
                <w:sz w:val="16"/>
                <w:szCs w:val="16"/>
              </w:rPr>
              <w:t>Guía</w:t>
            </w:r>
            <w:proofErr w:type="spellEnd"/>
            <w:r w:rsidRPr="000404FD">
              <w:rPr>
                <w:rFonts w:cstheme="minorHAnsi"/>
                <w:color w:val="000000"/>
                <w:sz w:val="16"/>
                <w:szCs w:val="16"/>
              </w:rPr>
              <w:t xml:space="preserve"> Plan </w:t>
            </w:r>
            <w:proofErr w:type="spellStart"/>
            <w:r w:rsidRPr="000404FD">
              <w:rPr>
                <w:rFonts w:cstheme="minorHAnsi"/>
                <w:color w:val="000000"/>
                <w:sz w:val="16"/>
                <w:szCs w:val="16"/>
              </w:rPr>
              <w:t>Predial</w:t>
            </w:r>
            <w:proofErr w:type="spellEnd"/>
            <w:r w:rsidRPr="000404FD">
              <w:rPr>
                <w:rFonts w:cstheme="minorHAnsi"/>
                <w:color w:val="000000"/>
                <w:sz w:val="16"/>
                <w:szCs w:val="16"/>
              </w:rPr>
              <w:t xml:space="preserve"> GEF_CMS DIC 2018.pdf</w:t>
            </w:r>
          </w:p>
        </w:tc>
        <w:tc>
          <w:tcPr>
            <w:tcW w:w="567" w:type="dxa"/>
            <w:vAlign w:val="center"/>
          </w:tcPr>
          <w:p w14:paraId="08A6E3FA" w14:textId="77777777" w:rsidR="00E95928" w:rsidRPr="000404FD" w:rsidRDefault="00E95928" w:rsidP="00771FA8">
            <w:pPr>
              <w:jc w:val="center"/>
              <w:rPr>
                <w:rFonts w:cstheme="minorHAnsi"/>
                <w:color w:val="000000"/>
                <w:sz w:val="16"/>
                <w:szCs w:val="16"/>
              </w:rPr>
            </w:pPr>
          </w:p>
        </w:tc>
        <w:tc>
          <w:tcPr>
            <w:tcW w:w="4820" w:type="dxa"/>
            <w:vAlign w:val="center"/>
          </w:tcPr>
          <w:p w14:paraId="058491CA" w14:textId="77777777" w:rsidR="00E95928" w:rsidRPr="000404FD" w:rsidRDefault="00E95928" w:rsidP="00771FA8">
            <w:pPr>
              <w:jc w:val="both"/>
              <w:rPr>
                <w:rFonts w:cstheme="minorHAnsi"/>
                <w:color w:val="000000"/>
                <w:sz w:val="16"/>
                <w:szCs w:val="16"/>
              </w:rPr>
            </w:pPr>
          </w:p>
        </w:tc>
      </w:tr>
      <w:tr w:rsidR="00E95928" w:rsidRPr="000404FD" w14:paraId="4F8928B2" w14:textId="77777777" w:rsidTr="000404FD">
        <w:trPr>
          <w:trHeight w:val="20"/>
        </w:trPr>
        <w:tc>
          <w:tcPr>
            <w:tcW w:w="567" w:type="dxa"/>
            <w:vAlign w:val="center"/>
            <w:hideMark/>
          </w:tcPr>
          <w:p w14:paraId="3ED0AE2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177</w:t>
            </w:r>
          </w:p>
        </w:tc>
        <w:tc>
          <w:tcPr>
            <w:tcW w:w="4111" w:type="dxa"/>
            <w:vAlign w:val="center"/>
            <w:hideMark/>
          </w:tcPr>
          <w:p w14:paraId="66B6E81C" w14:textId="77777777" w:rsidR="00E95928" w:rsidRPr="000404FD" w:rsidRDefault="00E95928" w:rsidP="00771FA8">
            <w:pPr>
              <w:jc w:val="both"/>
              <w:rPr>
                <w:color w:val="000000"/>
                <w:sz w:val="16"/>
                <w:lang w:val="es-CL"/>
              </w:rPr>
            </w:pPr>
            <w:r w:rsidRPr="000404FD">
              <w:rPr>
                <w:color w:val="000000"/>
                <w:sz w:val="16"/>
                <w:szCs w:val="22"/>
                <w:lang w:val="es-ES"/>
              </w:rPr>
              <w:t>Guía_Evaluación_Capacidades_OCE_COÍPIN.docx</w:t>
            </w:r>
          </w:p>
        </w:tc>
        <w:tc>
          <w:tcPr>
            <w:tcW w:w="567" w:type="dxa"/>
            <w:vAlign w:val="center"/>
          </w:tcPr>
          <w:p w14:paraId="11F36C5E" w14:textId="77777777" w:rsidR="00E95928" w:rsidRPr="000404FD" w:rsidRDefault="00E95928" w:rsidP="00771FA8">
            <w:pPr>
              <w:jc w:val="center"/>
              <w:rPr>
                <w:color w:val="000000"/>
                <w:sz w:val="16"/>
                <w:lang w:val="es-CL"/>
              </w:rPr>
            </w:pPr>
          </w:p>
        </w:tc>
        <w:tc>
          <w:tcPr>
            <w:tcW w:w="4820" w:type="dxa"/>
            <w:vAlign w:val="center"/>
          </w:tcPr>
          <w:p w14:paraId="4290FEBB" w14:textId="77777777" w:rsidR="00E95928" w:rsidRPr="000404FD" w:rsidRDefault="00E95928" w:rsidP="00771FA8">
            <w:pPr>
              <w:jc w:val="both"/>
              <w:rPr>
                <w:color w:val="000000"/>
                <w:sz w:val="16"/>
                <w:lang w:val="es-CL"/>
              </w:rPr>
            </w:pPr>
          </w:p>
        </w:tc>
      </w:tr>
      <w:tr w:rsidR="00E95928" w:rsidRPr="000404FD" w14:paraId="313986D0" w14:textId="77777777" w:rsidTr="000404FD">
        <w:trPr>
          <w:trHeight w:val="20"/>
        </w:trPr>
        <w:tc>
          <w:tcPr>
            <w:tcW w:w="567" w:type="dxa"/>
            <w:vAlign w:val="center"/>
            <w:hideMark/>
          </w:tcPr>
          <w:p w14:paraId="5BEB098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178</w:t>
            </w:r>
          </w:p>
        </w:tc>
        <w:tc>
          <w:tcPr>
            <w:tcW w:w="4111" w:type="dxa"/>
            <w:vAlign w:val="center"/>
            <w:hideMark/>
          </w:tcPr>
          <w:p w14:paraId="62DA8512" w14:textId="77777777" w:rsidR="00E95928" w:rsidRPr="000404FD" w:rsidRDefault="00E95928" w:rsidP="00771FA8">
            <w:pPr>
              <w:jc w:val="both"/>
              <w:rPr>
                <w:color w:val="000000"/>
                <w:sz w:val="16"/>
                <w:lang w:val="es-CL"/>
              </w:rPr>
            </w:pPr>
            <w:r w:rsidRPr="000404FD">
              <w:rPr>
                <w:color w:val="000000"/>
                <w:sz w:val="16"/>
                <w:szCs w:val="22"/>
                <w:lang w:val="es-ES"/>
              </w:rPr>
              <w:t>Guía_Evaluación_Capacidades_OCE_PEÑA.docx</w:t>
            </w:r>
          </w:p>
        </w:tc>
        <w:tc>
          <w:tcPr>
            <w:tcW w:w="567" w:type="dxa"/>
            <w:vAlign w:val="center"/>
          </w:tcPr>
          <w:p w14:paraId="742FE05F" w14:textId="77777777" w:rsidR="00E95928" w:rsidRPr="000404FD" w:rsidRDefault="00E95928" w:rsidP="00771FA8">
            <w:pPr>
              <w:jc w:val="center"/>
              <w:rPr>
                <w:color w:val="000000"/>
                <w:sz w:val="16"/>
                <w:lang w:val="es-CL"/>
              </w:rPr>
            </w:pPr>
          </w:p>
        </w:tc>
        <w:tc>
          <w:tcPr>
            <w:tcW w:w="4820" w:type="dxa"/>
            <w:vAlign w:val="center"/>
          </w:tcPr>
          <w:p w14:paraId="6BBF9EBC" w14:textId="77777777" w:rsidR="00E95928" w:rsidRPr="000404FD" w:rsidRDefault="00E95928" w:rsidP="00771FA8">
            <w:pPr>
              <w:jc w:val="both"/>
              <w:rPr>
                <w:color w:val="000000"/>
                <w:sz w:val="16"/>
                <w:lang w:val="es-CL"/>
              </w:rPr>
            </w:pPr>
          </w:p>
        </w:tc>
      </w:tr>
      <w:tr w:rsidR="00E95928" w:rsidRPr="000404FD" w14:paraId="328EA778" w14:textId="77777777" w:rsidTr="000404FD">
        <w:trPr>
          <w:trHeight w:val="20"/>
        </w:trPr>
        <w:tc>
          <w:tcPr>
            <w:tcW w:w="567" w:type="dxa"/>
            <w:vAlign w:val="center"/>
            <w:hideMark/>
          </w:tcPr>
          <w:p w14:paraId="06F59E6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179</w:t>
            </w:r>
          </w:p>
        </w:tc>
        <w:tc>
          <w:tcPr>
            <w:tcW w:w="4111" w:type="dxa"/>
            <w:vAlign w:val="center"/>
            <w:hideMark/>
          </w:tcPr>
          <w:p w14:paraId="17CB6C4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Guía_IET_25062018.pdf</w:t>
            </w:r>
          </w:p>
        </w:tc>
        <w:tc>
          <w:tcPr>
            <w:tcW w:w="567" w:type="dxa"/>
            <w:vAlign w:val="center"/>
          </w:tcPr>
          <w:p w14:paraId="7206A25B" w14:textId="77777777" w:rsidR="00E95928" w:rsidRPr="000404FD" w:rsidRDefault="00E95928" w:rsidP="00771FA8">
            <w:pPr>
              <w:jc w:val="center"/>
              <w:rPr>
                <w:rFonts w:cstheme="minorHAnsi"/>
                <w:color w:val="000000"/>
                <w:sz w:val="16"/>
                <w:szCs w:val="16"/>
              </w:rPr>
            </w:pPr>
          </w:p>
        </w:tc>
        <w:tc>
          <w:tcPr>
            <w:tcW w:w="4820" w:type="dxa"/>
            <w:vAlign w:val="center"/>
          </w:tcPr>
          <w:p w14:paraId="038F7BD7" w14:textId="77777777" w:rsidR="00E95928" w:rsidRPr="000404FD" w:rsidRDefault="00E95928" w:rsidP="00771FA8">
            <w:pPr>
              <w:jc w:val="both"/>
              <w:rPr>
                <w:rFonts w:cstheme="minorHAnsi"/>
                <w:color w:val="000000"/>
                <w:sz w:val="16"/>
                <w:szCs w:val="16"/>
              </w:rPr>
            </w:pPr>
          </w:p>
        </w:tc>
      </w:tr>
      <w:tr w:rsidR="00E95928" w:rsidRPr="000404FD" w14:paraId="6FE170DA" w14:textId="77777777" w:rsidTr="000404FD">
        <w:trPr>
          <w:trHeight w:val="20"/>
        </w:trPr>
        <w:tc>
          <w:tcPr>
            <w:tcW w:w="567" w:type="dxa"/>
            <w:vAlign w:val="center"/>
            <w:hideMark/>
          </w:tcPr>
          <w:p w14:paraId="25BB818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180</w:t>
            </w:r>
          </w:p>
        </w:tc>
        <w:tc>
          <w:tcPr>
            <w:tcW w:w="4111" w:type="dxa"/>
            <w:vAlign w:val="center"/>
            <w:hideMark/>
          </w:tcPr>
          <w:p w14:paraId="2566120F" w14:textId="77777777" w:rsidR="00E95928" w:rsidRPr="000404FD" w:rsidRDefault="00E95928" w:rsidP="00771FA8">
            <w:pPr>
              <w:jc w:val="both"/>
              <w:rPr>
                <w:rFonts w:cstheme="minorHAnsi"/>
                <w:color w:val="000000"/>
                <w:sz w:val="16"/>
                <w:szCs w:val="16"/>
              </w:rPr>
            </w:pPr>
            <w:proofErr w:type="spellStart"/>
            <w:r w:rsidRPr="000404FD">
              <w:rPr>
                <w:rFonts w:cstheme="minorHAnsi"/>
                <w:color w:val="000000"/>
                <w:sz w:val="16"/>
                <w:szCs w:val="16"/>
              </w:rPr>
              <w:t>Hitos</w:t>
            </w:r>
            <w:proofErr w:type="spellEnd"/>
            <w:r w:rsidRPr="000404FD">
              <w:rPr>
                <w:rFonts w:cstheme="minorHAnsi"/>
                <w:color w:val="000000"/>
                <w:sz w:val="16"/>
                <w:szCs w:val="16"/>
              </w:rPr>
              <w:t xml:space="preserve"> GEF CMS.pptx</w:t>
            </w:r>
          </w:p>
        </w:tc>
        <w:tc>
          <w:tcPr>
            <w:tcW w:w="567" w:type="dxa"/>
            <w:vAlign w:val="center"/>
          </w:tcPr>
          <w:p w14:paraId="57CF8B63" w14:textId="77777777" w:rsidR="00E95928" w:rsidRPr="000404FD" w:rsidRDefault="00E95928" w:rsidP="00771FA8">
            <w:pPr>
              <w:jc w:val="center"/>
              <w:rPr>
                <w:rFonts w:cstheme="minorHAnsi"/>
                <w:color w:val="000000"/>
                <w:sz w:val="16"/>
                <w:szCs w:val="16"/>
              </w:rPr>
            </w:pPr>
          </w:p>
        </w:tc>
        <w:tc>
          <w:tcPr>
            <w:tcW w:w="4820" w:type="dxa"/>
            <w:vAlign w:val="center"/>
          </w:tcPr>
          <w:p w14:paraId="502328CF" w14:textId="77777777" w:rsidR="00E95928" w:rsidRPr="000404FD" w:rsidRDefault="00E95928" w:rsidP="00771FA8">
            <w:pPr>
              <w:jc w:val="both"/>
              <w:rPr>
                <w:rFonts w:cstheme="minorHAnsi"/>
                <w:color w:val="000000"/>
                <w:sz w:val="16"/>
                <w:szCs w:val="16"/>
              </w:rPr>
            </w:pPr>
          </w:p>
        </w:tc>
      </w:tr>
      <w:tr w:rsidR="00E95928" w:rsidRPr="00CA7BD1" w14:paraId="1B203E36" w14:textId="77777777" w:rsidTr="000404FD">
        <w:trPr>
          <w:trHeight w:val="20"/>
        </w:trPr>
        <w:tc>
          <w:tcPr>
            <w:tcW w:w="567" w:type="dxa"/>
            <w:vAlign w:val="center"/>
            <w:hideMark/>
          </w:tcPr>
          <w:p w14:paraId="36B34B5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181</w:t>
            </w:r>
          </w:p>
        </w:tc>
        <w:tc>
          <w:tcPr>
            <w:tcW w:w="4111" w:type="dxa"/>
            <w:vAlign w:val="center"/>
            <w:hideMark/>
          </w:tcPr>
          <w:p w14:paraId="175F057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implementing-comdeks-nick-remple.pdf</w:t>
            </w:r>
          </w:p>
        </w:tc>
        <w:tc>
          <w:tcPr>
            <w:tcW w:w="567" w:type="dxa"/>
            <w:vAlign w:val="center"/>
          </w:tcPr>
          <w:p w14:paraId="3361F93B" w14:textId="77777777" w:rsidR="00E95928" w:rsidRPr="000404FD" w:rsidRDefault="00E95928" w:rsidP="00771FA8">
            <w:pPr>
              <w:jc w:val="center"/>
              <w:rPr>
                <w:rFonts w:cstheme="minorHAnsi"/>
                <w:color w:val="000000"/>
                <w:sz w:val="16"/>
                <w:szCs w:val="16"/>
              </w:rPr>
            </w:pPr>
          </w:p>
        </w:tc>
        <w:tc>
          <w:tcPr>
            <w:tcW w:w="4820" w:type="dxa"/>
            <w:vAlign w:val="center"/>
          </w:tcPr>
          <w:p w14:paraId="50A31317" w14:textId="77777777" w:rsidR="00E95928" w:rsidRPr="000404FD" w:rsidRDefault="00E95928" w:rsidP="00771FA8">
            <w:pPr>
              <w:jc w:val="both"/>
              <w:rPr>
                <w:rFonts w:cstheme="minorHAnsi"/>
                <w:color w:val="000000"/>
                <w:sz w:val="16"/>
                <w:szCs w:val="16"/>
              </w:rPr>
            </w:pPr>
          </w:p>
        </w:tc>
      </w:tr>
      <w:tr w:rsidR="00E95928" w:rsidRPr="00A47846" w14:paraId="30787DB1" w14:textId="77777777" w:rsidTr="000404FD">
        <w:trPr>
          <w:trHeight w:val="20"/>
        </w:trPr>
        <w:tc>
          <w:tcPr>
            <w:tcW w:w="567" w:type="dxa"/>
            <w:vAlign w:val="center"/>
            <w:hideMark/>
          </w:tcPr>
          <w:p w14:paraId="3EFF63D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182</w:t>
            </w:r>
          </w:p>
        </w:tc>
        <w:tc>
          <w:tcPr>
            <w:tcW w:w="4111" w:type="dxa"/>
            <w:vAlign w:val="center"/>
            <w:hideMark/>
          </w:tcPr>
          <w:p w14:paraId="66A5770F" w14:textId="77777777" w:rsidR="00E95928" w:rsidRPr="00A47846" w:rsidRDefault="00E95928" w:rsidP="00771FA8">
            <w:pPr>
              <w:jc w:val="both"/>
              <w:rPr>
                <w:rFonts w:cstheme="minorHAnsi"/>
                <w:color w:val="000000"/>
                <w:sz w:val="16"/>
                <w:szCs w:val="16"/>
              </w:rPr>
            </w:pPr>
            <w:r w:rsidRPr="000404FD">
              <w:rPr>
                <w:rFonts w:cstheme="minorHAnsi"/>
                <w:color w:val="000000"/>
                <w:sz w:val="16"/>
                <w:szCs w:val="16"/>
              </w:rPr>
              <w:t>Inf Financiero Final.xls</w:t>
            </w:r>
          </w:p>
        </w:tc>
        <w:tc>
          <w:tcPr>
            <w:tcW w:w="567" w:type="dxa"/>
            <w:vAlign w:val="center"/>
          </w:tcPr>
          <w:p w14:paraId="74D55961" w14:textId="77777777" w:rsidR="00E95928" w:rsidRPr="00A47846" w:rsidRDefault="00E95928" w:rsidP="00771FA8">
            <w:pPr>
              <w:jc w:val="center"/>
              <w:rPr>
                <w:rFonts w:cstheme="minorHAnsi"/>
                <w:color w:val="000000"/>
                <w:sz w:val="16"/>
                <w:szCs w:val="16"/>
              </w:rPr>
            </w:pPr>
          </w:p>
        </w:tc>
        <w:tc>
          <w:tcPr>
            <w:tcW w:w="4820" w:type="dxa"/>
            <w:vAlign w:val="center"/>
          </w:tcPr>
          <w:p w14:paraId="37D2E3C3" w14:textId="77777777" w:rsidR="00E95928" w:rsidRPr="00A47846" w:rsidRDefault="00E95928" w:rsidP="00771FA8">
            <w:pPr>
              <w:jc w:val="both"/>
              <w:rPr>
                <w:rFonts w:cstheme="minorHAnsi"/>
                <w:color w:val="000000"/>
                <w:sz w:val="16"/>
                <w:szCs w:val="16"/>
              </w:rPr>
            </w:pPr>
          </w:p>
        </w:tc>
      </w:tr>
    </w:tbl>
    <w:p w14:paraId="1FE2B59E" w14:textId="77777777" w:rsidR="003C7814" w:rsidRDefault="003C7814" w:rsidP="003C7814">
      <w:pPr>
        <w:spacing w:after="80" w:line="240" w:lineRule="auto"/>
      </w:pPr>
    </w:p>
    <w:p w14:paraId="575E2A31" w14:textId="77777777" w:rsidR="003C7814" w:rsidRPr="00B35741" w:rsidRDefault="003C7814" w:rsidP="003C7814">
      <w:pPr>
        <w:spacing w:after="80" w:line="240" w:lineRule="auto"/>
      </w:pPr>
    </w:p>
    <w:p w14:paraId="528571B1" w14:textId="44CBC9EC" w:rsidR="003E38D6" w:rsidRDefault="003C7814" w:rsidP="003C7814">
      <w:r>
        <w:tab/>
      </w:r>
    </w:p>
    <w:p w14:paraId="590E4D82" w14:textId="14C047D9" w:rsidR="003808C4" w:rsidRDefault="003808C4" w:rsidP="003C7814"/>
    <w:p w14:paraId="2F911E95" w14:textId="6D4F104B" w:rsidR="003808C4" w:rsidRDefault="003808C4" w:rsidP="003C7814"/>
    <w:p w14:paraId="0D31091B" w14:textId="2D370E07" w:rsidR="003808C4" w:rsidRDefault="003808C4" w:rsidP="003C7814"/>
    <w:p w14:paraId="3421E561" w14:textId="136994FB" w:rsidR="003808C4" w:rsidRDefault="003808C4" w:rsidP="003C7814"/>
    <w:p w14:paraId="54851362" w14:textId="10458B45" w:rsidR="003808C4" w:rsidRDefault="003808C4" w:rsidP="003C7814"/>
    <w:p w14:paraId="56FC826C" w14:textId="30245775" w:rsidR="003808C4" w:rsidRDefault="003808C4" w:rsidP="003C7814"/>
    <w:p w14:paraId="1D2A53F9" w14:textId="77777777" w:rsidR="00E7440A" w:rsidRDefault="003808C4" w:rsidP="003808C4">
      <w:pPr>
        <w:pStyle w:val="Ttulo2"/>
        <w:rPr>
          <w:b/>
          <w:bCs/>
        </w:rPr>
      </w:pPr>
      <w:bookmarkStart w:id="500" w:name="_Toc61354898"/>
      <w:bookmarkStart w:id="501" w:name="_Toc61879297"/>
      <w:proofErr w:type="spellStart"/>
      <w:r w:rsidRPr="00012814">
        <w:rPr>
          <w:b/>
          <w:bCs/>
        </w:rPr>
        <w:t>A</w:t>
      </w:r>
      <w:r>
        <w:rPr>
          <w:b/>
          <w:bCs/>
        </w:rPr>
        <w:t>ppendix</w:t>
      </w:r>
      <w:proofErr w:type="spellEnd"/>
      <w:r>
        <w:rPr>
          <w:b/>
          <w:bCs/>
        </w:rPr>
        <w:t xml:space="preserve"> </w:t>
      </w:r>
      <w:r w:rsidRPr="00012814">
        <w:rPr>
          <w:b/>
          <w:bCs/>
        </w:rPr>
        <w:t xml:space="preserve">7: </w:t>
      </w:r>
      <w:proofErr w:type="spellStart"/>
      <w:r>
        <w:rPr>
          <w:b/>
          <w:bCs/>
        </w:rPr>
        <w:t>Selection</w:t>
      </w:r>
      <w:proofErr w:type="spellEnd"/>
      <w:r>
        <w:rPr>
          <w:b/>
          <w:bCs/>
        </w:rPr>
        <w:t xml:space="preserve"> </w:t>
      </w:r>
      <w:proofErr w:type="spellStart"/>
      <w:r>
        <w:rPr>
          <w:b/>
          <w:bCs/>
        </w:rPr>
        <w:t>Criteria</w:t>
      </w:r>
      <w:proofErr w:type="spellEnd"/>
      <w:r>
        <w:rPr>
          <w:b/>
          <w:bCs/>
        </w:rPr>
        <w:t xml:space="preserve"> for </w:t>
      </w:r>
      <w:proofErr w:type="spellStart"/>
      <w:r>
        <w:rPr>
          <w:b/>
          <w:bCs/>
        </w:rPr>
        <w:t>Interviewed</w:t>
      </w:r>
      <w:proofErr w:type="spellEnd"/>
      <w:r>
        <w:rPr>
          <w:b/>
          <w:bCs/>
        </w:rPr>
        <w:t xml:space="preserve"> </w:t>
      </w:r>
      <w:proofErr w:type="spellStart"/>
      <w:r>
        <w:rPr>
          <w:b/>
          <w:bCs/>
        </w:rPr>
        <w:t>Actors</w:t>
      </w:r>
      <w:proofErr w:type="spellEnd"/>
      <w:r w:rsidRPr="00012814">
        <w:rPr>
          <w:b/>
          <w:bCs/>
        </w:rPr>
        <w:t>.</w:t>
      </w:r>
      <w:bookmarkEnd w:id="500"/>
      <w:bookmarkEnd w:id="501"/>
    </w:p>
    <w:p w14:paraId="7D74EBCB" w14:textId="726FDD7D" w:rsidR="00E7440A" w:rsidRDefault="00E7440A" w:rsidP="003808C4">
      <w:pPr>
        <w:pStyle w:val="Ttulo2"/>
        <w:rPr>
          <w:b/>
          <w:bCs/>
        </w:rPr>
      </w:pPr>
    </w:p>
    <w:p w14:paraId="4890EEA9" w14:textId="77777777" w:rsidR="00E7440A" w:rsidRPr="00E7440A" w:rsidRDefault="00E7440A" w:rsidP="00E7440A"/>
    <w:p w14:paraId="78377395" w14:textId="7BE4393E" w:rsidR="003808C4" w:rsidRDefault="003808C4" w:rsidP="003808C4">
      <w:pPr>
        <w:pStyle w:val="Ttulo2"/>
        <w:rPr>
          <w:b/>
          <w:bCs/>
        </w:rPr>
      </w:pPr>
      <w:r w:rsidRPr="00012814">
        <w:rPr>
          <w:b/>
          <w:bCs/>
        </w:rPr>
        <w:tab/>
      </w:r>
    </w:p>
    <w:p w14:paraId="5F385B4F" w14:textId="788EC8B2" w:rsidR="003808C4" w:rsidRPr="003808C4" w:rsidRDefault="003808C4" w:rsidP="003808C4"/>
    <w:p w14:paraId="7D3BDE65" w14:textId="025A11BF" w:rsidR="003808C4" w:rsidRDefault="003808C4" w:rsidP="003C7814"/>
    <w:p w14:paraId="54676E2E" w14:textId="1EFAB17C" w:rsidR="003808C4" w:rsidRDefault="003808C4" w:rsidP="003C7814"/>
    <w:p w14:paraId="12779334" w14:textId="1056EB5D" w:rsidR="003808C4" w:rsidRDefault="003808C4" w:rsidP="003C7814"/>
    <w:p w14:paraId="71900E79" w14:textId="3E8820EF" w:rsidR="003808C4" w:rsidRDefault="003808C4" w:rsidP="003C7814"/>
    <w:p w14:paraId="076436BC" w14:textId="2A948FD5" w:rsidR="003808C4" w:rsidRDefault="003808C4" w:rsidP="003C7814"/>
    <w:p w14:paraId="205EA770" w14:textId="6A4A2AFB" w:rsidR="003808C4" w:rsidRDefault="003808C4" w:rsidP="003C7814"/>
    <w:p w14:paraId="3A5FE156" w14:textId="0B546747" w:rsidR="003808C4" w:rsidRDefault="003808C4" w:rsidP="003C7814"/>
    <w:p w14:paraId="400AC9C3" w14:textId="78EB15CD" w:rsidR="003808C4" w:rsidRDefault="003808C4" w:rsidP="003C7814"/>
    <w:p w14:paraId="6DB0631D" w14:textId="22D7434D" w:rsidR="003808C4" w:rsidRDefault="003808C4" w:rsidP="003C7814"/>
    <w:p w14:paraId="373DACE0" w14:textId="541DE74A" w:rsidR="003808C4" w:rsidRDefault="003808C4" w:rsidP="003C7814"/>
    <w:p w14:paraId="1A3EDA87" w14:textId="78521BF2" w:rsidR="003808C4" w:rsidRDefault="003808C4" w:rsidP="003C7814"/>
    <w:p w14:paraId="010707E2" w14:textId="05C60B0C" w:rsidR="003808C4" w:rsidRDefault="003808C4" w:rsidP="003C7814"/>
    <w:p w14:paraId="19A289B4" w14:textId="0B89822A" w:rsidR="003808C4" w:rsidRDefault="003808C4" w:rsidP="003C7814"/>
    <w:p w14:paraId="35532935" w14:textId="526098C5" w:rsidR="003808C4" w:rsidRDefault="003808C4" w:rsidP="003C7814"/>
    <w:p w14:paraId="5ED1AAA9" w14:textId="2C8D0138" w:rsidR="003808C4" w:rsidRDefault="003808C4" w:rsidP="003C7814"/>
    <w:p w14:paraId="3874836E" w14:textId="68E2F4BD" w:rsidR="003808C4" w:rsidRDefault="003808C4" w:rsidP="003C7814"/>
    <w:p w14:paraId="65D3F86F" w14:textId="0FEEAB3F" w:rsidR="003808C4" w:rsidRDefault="003808C4" w:rsidP="003C7814"/>
    <w:p w14:paraId="522C3919" w14:textId="05974A2E" w:rsidR="003808C4" w:rsidRDefault="003808C4" w:rsidP="003C7814"/>
    <w:p w14:paraId="18056EE0" w14:textId="237B48A4" w:rsidR="003808C4" w:rsidRDefault="003808C4" w:rsidP="003C7814"/>
    <w:p w14:paraId="4B9E7712" w14:textId="194ACFEC" w:rsidR="003808C4" w:rsidRDefault="003808C4" w:rsidP="003C7814"/>
    <w:p w14:paraId="6617572A" w14:textId="2877DC92" w:rsidR="003808C4" w:rsidRDefault="003808C4" w:rsidP="003C7814"/>
    <w:p w14:paraId="19559F9D" w14:textId="04D903F5" w:rsidR="003808C4" w:rsidRDefault="003808C4" w:rsidP="003C7814"/>
    <w:p w14:paraId="14799125" w14:textId="16C1E254" w:rsidR="003808C4" w:rsidRDefault="003808C4" w:rsidP="003C7814"/>
    <w:p w14:paraId="27147899" w14:textId="57635561" w:rsidR="003808C4" w:rsidRDefault="003808C4" w:rsidP="003C7814"/>
    <w:p w14:paraId="4C939706" w14:textId="77777777" w:rsidR="0031368C" w:rsidRDefault="0031368C" w:rsidP="00E7440A">
      <w:pPr>
        <w:rPr>
          <w:rStyle w:val="Ttulo1Car"/>
          <w:b/>
          <w:bCs/>
          <w:i/>
          <w:iCs/>
        </w:rPr>
        <w:sectPr w:rsidR="0031368C" w:rsidSect="008170A0">
          <w:pgSz w:w="12240" w:h="15840"/>
          <w:pgMar w:top="1411" w:right="1699" w:bottom="1411" w:left="1699" w:header="706" w:footer="706" w:gutter="0"/>
          <w:cols w:space="708"/>
          <w:docGrid w:linePitch="360"/>
        </w:sectPr>
      </w:pPr>
      <w:bookmarkStart w:id="502" w:name="_Toc61354899"/>
    </w:p>
    <w:p w14:paraId="08864FA8" w14:textId="77777777" w:rsidR="0031368C" w:rsidRDefault="003808C4" w:rsidP="00E7440A">
      <w:pPr>
        <w:rPr>
          <w:rStyle w:val="Ttulo1Car"/>
          <w:b/>
          <w:bCs/>
          <w:i/>
          <w:iCs/>
        </w:rPr>
      </w:pPr>
      <w:bookmarkStart w:id="503" w:name="_Toc61879298"/>
      <w:proofErr w:type="spellStart"/>
      <w:r w:rsidRPr="006D17C4">
        <w:rPr>
          <w:rStyle w:val="Ttulo1Car"/>
          <w:b/>
          <w:bCs/>
          <w:i/>
          <w:iCs/>
        </w:rPr>
        <w:lastRenderedPageBreak/>
        <w:t>A</w:t>
      </w:r>
      <w:r>
        <w:rPr>
          <w:rStyle w:val="Ttulo1Car"/>
          <w:b/>
          <w:bCs/>
          <w:i/>
          <w:iCs/>
        </w:rPr>
        <w:t>ppendix</w:t>
      </w:r>
      <w:proofErr w:type="spellEnd"/>
      <w:r>
        <w:rPr>
          <w:rStyle w:val="Ttulo1Car"/>
          <w:b/>
          <w:bCs/>
          <w:i/>
          <w:iCs/>
        </w:rPr>
        <w:t xml:space="preserve"> </w:t>
      </w:r>
      <w:r w:rsidRPr="006D17C4">
        <w:rPr>
          <w:rStyle w:val="Ttulo1Car"/>
          <w:b/>
          <w:bCs/>
          <w:i/>
          <w:iCs/>
        </w:rPr>
        <w:t>8: A</w:t>
      </w:r>
      <w:r w:rsidR="00E7440A">
        <w:rPr>
          <w:rStyle w:val="Ttulo1Car"/>
          <w:b/>
          <w:bCs/>
          <w:i/>
          <w:iCs/>
        </w:rPr>
        <w:t xml:space="preserve">nalysis of Project </w:t>
      </w:r>
      <w:proofErr w:type="spellStart"/>
      <w:r w:rsidR="00E7440A">
        <w:rPr>
          <w:rStyle w:val="Ttulo1Car"/>
          <w:b/>
          <w:bCs/>
          <w:i/>
          <w:iCs/>
        </w:rPr>
        <w:t>Change</w:t>
      </w:r>
      <w:proofErr w:type="spellEnd"/>
      <w:r w:rsidR="00E7440A">
        <w:rPr>
          <w:rStyle w:val="Ttulo1Car"/>
          <w:b/>
          <w:bCs/>
          <w:i/>
          <w:iCs/>
        </w:rPr>
        <w:t xml:space="preserve"> </w:t>
      </w:r>
      <w:proofErr w:type="spellStart"/>
      <w:r w:rsidR="00E7440A">
        <w:rPr>
          <w:rStyle w:val="Ttulo1Car"/>
          <w:b/>
          <w:bCs/>
          <w:i/>
          <w:iCs/>
        </w:rPr>
        <w:t>Theory</w:t>
      </w:r>
      <w:proofErr w:type="spellEnd"/>
      <w:r w:rsidR="0031368C">
        <w:rPr>
          <w:rStyle w:val="Ttulo1Car"/>
          <w:b/>
          <w:bCs/>
          <w:i/>
          <w:iCs/>
        </w:rPr>
        <w:t xml:space="preserve"> </w:t>
      </w:r>
      <w:proofErr w:type="spellStart"/>
      <w:r w:rsidR="0031368C">
        <w:rPr>
          <w:rStyle w:val="Ttulo1Car"/>
          <w:b/>
          <w:bCs/>
          <w:i/>
          <w:iCs/>
        </w:rPr>
        <w:t>Results</w:t>
      </w:r>
      <w:bookmarkEnd w:id="503"/>
      <w:proofErr w:type="spellEnd"/>
      <w:r w:rsidR="0031368C">
        <w:rPr>
          <w:rStyle w:val="Ttulo1Car"/>
          <w:b/>
          <w:bCs/>
          <w:i/>
          <w:iCs/>
        </w:rPr>
        <w:t xml:space="preserve"> </w:t>
      </w:r>
    </w:p>
    <w:p w14:paraId="632BA569" w14:textId="05B2266F" w:rsidR="0031368C" w:rsidRDefault="0031368C" w:rsidP="00E7440A">
      <w:pPr>
        <w:rPr>
          <w:rStyle w:val="Ttulo1Car"/>
          <w:b/>
          <w:bCs/>
          <w:i/>
          <w:iCs/>
        </w:rPr>
      </w:pPr>
      <w:r>
        <w:rPr>
          <w:noProof/>
        </w:rPr>
        <w:drawing>
          <wp:inline distT="0" distB="0" distL="0" distR="0" wp14:anchorId="1E792381" wp14:editId="61BE8CDA">
            <wp:extent cx="8460883" cy="3657600"/>
            <wp:effectExtent l="0" t="0" r="0" b="0"/>
            <wp:docPr id="1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90B7AF3-7BC5-AA4E-A571-C4FBB003C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90B7AF3-7BC5-AA4E-A571-C4FBB003C657}"/>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8310" t="26143" r="11343" b="17279"/>
                    <a:stretch/>
                  </pic:blipFill>
                  <pic:spPr bwMode="auto">
                    <a:xfrm>
                      <a:off x="0" y="0"/>
                      <a:ext cx="8465038" cy="3659396"/>
                    </a:xfrm>
                    <a:prstGeom prst="rect">
                      <a:avLst/>
                    </a:prstGeom>
                    <a:ln>
                      <a:noFill/>
                    </a:ln>
                    <a:extLst>
                      <a:ext uri="{53640926-AAD7-44D8-BBD7-CCE9431645EC}">
                        <a14:shadowObscured xmlns:a14="http://schemas.microsoft.com/office/drawing/2010/main"/>
                      </a:ext>
                    </a:extLst>
                  </pic:spPr>
                </pic:pic>
              </a:graphicData>
            </a:graphic>
          </wp:inline>
        </w:drawing>
      </w:r>
    </w:p>
    <w:p w14:paraId="6948C3D9" w14:textId="77777777" w:rsidR="0031368C" w:rsidRDefault="0031368C" w:rsidP="00E7440A">
      <w:pPr>
        <w:rPr>
          <w:rStyle w:val="Ttulo1Car"/>
          <w:b/>
          <w:bCs/>
          <w:i/>
          <w:iCs/>
        </w:rPr>
      </w:pPr>
    </w:p>
    <w:p w14:paraId="17B341E1" w14:textId="77777777" w:rsidR="0031368C" w:rsidRDefault="0031368C" w:rsidP="00E7440A">
      <w:pPr>
        <w:rPr>
          <w:rStyle w:val="Ttulo1Car"/>
          <w:b/>
          <w:bCs/>
          <w:i/>
          <w:iCs/>
        </w:rPr>
      </w:pPr>
    </w:p>
    <w:p w14:paraId="544F0C75" w14:textId="77777777" w:rsidR="0031368C" w:rsidRDefault="0031368C" w:rsidP="00E7440A">
      <w:pPr>
        <w:rPr>
          <w:rStyle w:val="Ttulo1Car"/>
          <w:b/>
          <w:bCs/>
          <w:i/>
          <w:iCs/>
        </w:rPr>
      </w:pPr>
    </w:p>
    <w:p w14:paraId="6754D191" w14:textId="52F3213D" w:rsidR="00E7440A" w:rsidRPr="003C7814" w:rsidRDefault="00E7440A" w:rsidP="00E7440A">
      <w:r>
        <w:rPr>
          <w:rStyle w:val="Ttulo1Car"/>
          <w:b/>
          <w:bCs/>
          <w:i/>
          <w:iCs/>
        </w:rPr>
        <w:t xml:space="preserve"> </w:t>
      </w:r>
      <w:bookmarkEnd w:id="502"/>
    </w:p>
    <w:p w14:paraId="5CFF88F0" w14:textId="26E92A68" w:rsidR="003808C4" w:rsidRDefault="003808C4" w:rsidP="003C7814"/>
    <w:p w14:paraId="56E3451D" w14:textId="67DF4DA3" w:rsidR="00A3210C" w:rsidRDefault="00A3210C" w:rsidP="003C7814"/>
    <w:p w14:paraId="7CB259D3" w14:textId="459C4E8D" w:rsidR="00A3210C" w:rsidRDefault="00A3210C" w:rsidP="003C7814"/>
    <w:p w14:paraId="3AF408F4" w14:textId="77777777" w:rsidR="0031368C" w:rsidRDefault="0031368C" w:rsidP="003C7814">
      <w:pPr>
        <w:sectPr w:rsidR="0031368C" w:rsidSect="0031368C">
          <w:pgSz w:w="15840" w:h="12240" w:orient="landscape"/>
          <w:pgMar w:top="1699" w:right="1411" w:bottom="1699" w:left="1411" w:header="706" w:footer="706" w:gutter="0"/>
          <w:cols w:space="708"/>
          <w:docGrid w:linePitch="360"/>
        </w:sectPr>
      </w:pPr>
    </w:p>
    <w:p w14:paraId="7230462F" w14:textId="77777777" w:rsidR="00A3210C" w:rsidRDefault="00A3210C" w:rsidP="003C7814"/>
    <w:p w14:paraId="16237868" w14:textId="01FF280C" w:rsidR="00A3210C" w:rsidRDefault="00A3210C" w:rsidP="003C7814">
      <w:r>
        <w:rPr>
          <w:noProof/>
        </w:rPr>
        <w:drawing>
          <wp:inline distT="0" distB="0" distL="0" distR="0" wp14:anchorId="0EBBC4CA" wp14:editId="0CC6B148">
            <wp:extent cx="8280400" cy="3022460"/>
            <wp:effectExtent l="0" t="0" r="0" b="635"/>
            <wp:docPr id="8"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ADBEE08-7D7C-7D4C-9E51-1E5271F28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ADBEE08-7D7C-7D4C-9E51-1E5271F28A53}"/>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6336" t="26040" r="11067" b="26944"/>
                    <a:stretch/>
                  </pic:blipFill>
                  <pic:spPr bwMode="auto">
                    <a:xfrm>
                      <a:off x="0" y="0"/>
                      <a:ext cx="8306716" cy="3032066"/>
                    </a:xfrm>
                    <a:prstGeom prst="rect">
                      <a:avLst/>
                    </a:prstGeom>
                    <a:ln>
                      <a:noFill/>
                    </a:ln>
                    <a:extLst>
                      <a:ext uri="{53640926-AAD7-44D8-BBD7-CCE9431645EC}">
                        <a14:shadowObscured xmlns:a14="http://schemas.microsoft.com/office/drawing/2010/main"/>
                      </a:ext>
                    </a:extLst>
                  </pic:spPr>
                </pic:pic>
              </a:graphicData>
            </a:graphic>
          </wp:inline>
        </w:drawing>
      </w:r>
    </w:p>
    <w:p w14:paraId="34B00E94" w14:textId="7FEE8220" w:rsidR="00A3210C" w:rsidRDefault="00A3210C" w:rsidP="003C7814"/>
    <w:p w14:paraId="7C02F1D1" w14:textId="1803EA38" w:rsidR="00A3210C" w:rsidRDefault="00A3210C" w:rsidP="003C7814"/>
    <w:p w14:paraId="693D3398" w14:textId="6BF13278" w:rsidR="00A3210C" w:rsidRDefault="00A3210C" w:rsidP="003C7814"/>
    <w:p w14:paraId="1F2A2726" w14:textId="2F2C9288" w:rsidR="00A3210C" w:rsidRDefault="00A3210C" w:rsidP="003C7814"/>
    <w:p w14:paraId="660266A0" w14:textId="05280004" w:rsidR="00A3210C" w:rsidRDefault="00A3210C" w:rsidP="003C7814"/>
    <w:p w14:paraId="159C3EBD" w14:textId="6E8592DC" w:rsidR="00A3210C" w:rsidRDefault="00A3210C" w:rsidP="003C7814">
      <w:r>
        <w:rPr>
          <w:noProof/>
        </w:rPr>
        <w:lastRenderedPageBreak/>
        <w:drawing>
          <wp:inline distT="0" distB="0" distL="0" distR="0" wp14:anchorId="7FC2AE32" wp14:editId="6AB4A550">
            <wp:extent cx="8262717" cy="2222500"/>
            <wp:effectExtent l="0" t="0" r="5080" b="0"/>
            <wp:docPr id="1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1C5177-1CB3-9440-A520-08B23DE4C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1C5177-1CB3-9440-A520-08B23DE4C51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9957" t="27902" r="6766" b="33780"/>
                    <a:stretch/>
                  </pic:blipFill>
                  <pic:spPr bwMode="auto">
                    <a:xfrm>
                      <a:off x="0" y="0"/>
                      <a:ext cx="8363525" cy="2249615"/>
                    </a:xfrm>
                    <a:prstGeom prst="rect">
                      <a:avLst/>
                    </a:prstGeom>
                    <a:ln>
                      <a:noFill/>
                    </a:ln>
                    <a:extLst>
                      <a:ext uri="{53640926-AAD7-44D8-BBD7-CCE9431645EC}">
                        <a14:shadowObscured xmlns:a14="http://schemas.microsoft.com/office/drawing/2010/main"/>
                      </a:ext>
                    </a:extLst>
                  </pic:spPr>
                </pic:pic>
              </a:graphicData>
            </a:graphic>
          </wp:inline>
        </w:drawing>
      </w:r>
    </w:p>
    <w:p w14:paraId="155FF6AA" w14:textId="1908D3C6" w:rsidR="00A3210C" w:rsidRDefault="00A3210C" w:rsidP="003C7814"/>
    <w:p w14:paraId="02B11EB0" w14:textId="5FF2EB8D" w:rsidR="00A3210C" w:rsidRDefault="00A3210C" w:rsidP="003C7814"/>
    <w:p w14:paraId="0543611C" w14:textId="04F13456" w:rsidR="00A3210C" w:rsidRDefault="00A3210C" w:rsidP="003C7814"/>
    <w:p w14:paraId="34716D75" w14:textId="7E80ED67" w:rsidR="00A3210C" w:rsidRDefault="00A3210C" w:rsidP="003C7814"/>
    <w:p w14:paraId="332088B2" w14:textId="0228ED4F" w:rsidR="00A3210C" w:rsidRDefault="00A3210C" w:rsidP="003C7814"/>
    <w:p w14:paraId="77249E9A" w14:textId="52E56EE9" w:rsidR="00A3210C" w:rsidRDefault="00A3210C" w:rsidP="003C7814"/>
    <w:p w14:paraId="46DCBFE1" w14:textId="1DB9EF69" w:rsidR="00A3210C" w:rsidRDefault="00A3210C" w:rsidP="003C7814"/>
    <w:p w14:paraId="01224C5D" w14:textId="1BD84EA0" w:rsidR="00A3210C" w:rsidRDefault="00A3210C" w:rsidP="003C7814"/>
    <w:p w14:paraId="544D0480" w14:textId="29B28692" w:rsidR="00A3210C" w:rsidRDefault="00A3210C" w:rsidP="003C7814"/>
    <w:p w14:paraId="40E14596" w14:textId="1D376E53" w:rsidR="00A3210C" w:rsidRDefault="00A3210C" w:rsidP="003C7814"/>
    <w:p w14:paraId="50A80646" w14:textId="59058963" w:rsidR="00A3210C" w:rsidRDefault="00A3210C" w:rsidP="003C7814"/>
    <w:p w14:paraId="447492A0" w14:textId="7EE82BB2" w:rsidR="00A3210C" w:rsidRPr="003C7814" w:rsidRDefault="00A3210C" w:rsidP="003C7814">
      <w:r>
        <w:rPr>
          <w:noProof/>
        </w:rPr>
        <w:lastRenderedPageBreak/>
        <w:drawing>
          <wp:inline distT="0" distB="0" distL="0" distR="0" wp14:anchorId="2BE14D84" wp14:editId="69F23BF5">
            <wp:extent cx="8305803" cy="2768600"/>
            <wp:effectExtent l="0" t="0" r="0" b="0"/>
            <wp:docPr id="1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C365E12-347A-004C-B5DC-F3CB3D410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C365E12-347A-004C-B5DC-F3CB3D410FE6}"/>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9051" t="26042" r="16271" b="33036"/>
                    <a:stretch/>
                  </pic:blipFill>
                  <pic:spPr bwMode="auto">
                    <a:xfrm>
                      <a:off x="0" y="0"/>
                      <a:ext cx="8317231" cy="2772409"/>
                    </a:xfrm>
                    <a:prstGeom prst="rect">
                      <a:avLst/>
                    </a:prstGeom>
                    <a:ln>
                      <a:noFill/>
                    </a:ln>
                    <a:extLst>
                      <a:ext uri="{53640926-AAD7-44D8-BBD7-CCE9431645EC}">
                        <a14:shadowObscured xmlns:a14="http://schemas.microsoft.com/office/drawing/2010/main"/>
                      </a:ext>
                    </a:extLst>
                  </pic:spPr>
                </pic:pic>
              </a:graphicData>
            </a:graphic>
          </wp:inline>
        </w:drawing>
      </w:r>
    </w:p>
    <w:sectPr w:rsidR="00A3210C" w:rsidRPr="003C7814" w:rsidSect="0031368C">
      <w:type w:val="continuous"/>
      <w:pgSz w:w="15840" w:h="12240" w:orient="landscape"/>
      <w:pgMar w:top="1699" w:right="1411" w:bottom="1699"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74A36" w14:textId="77777777" w:rsidR="00181956" w:rsidRDefault="00181956" w:rsidP="003C7814">
      <w:pPr>
        <w:spacing w:after="0" w:line="240" w:lineRule="auto"/>
      </w:pPr>
      <w:r>
        <w:separator/>
      </w:r>
    </w:p>
  </w:endnote>
  <w:endnote w:type="continuationSeparator" w:id="0">
    <w:p w14:paraId="0BB5F9E1" w14:textId="77777777" w:rsidR="00181956" w:rsidRDefault="00181956" w:rsidP="003C7814">
      <w:pPr>
        <w:spacing w:after="0" w:line="240" w:lineRule="auto"/>
      </w:pPr>
      <w:r>
        <w:continuationSeparator/>
      </w:r>
    </w:p>
  </w:endnote>
  <w:endnote w:type="continuationNotice" w:id="1">
    <w:p w14:paraId="3374CE07" w14:textId="77777777" w:rsidR="00181956" w:rsidRDefault="00181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5FED9" w14:textId="77777777" w:rsidR="00A56D7D" w:rsidRDefault="00A56D7D">
    <w:pPr>
      <w:pStyle w:val="Piedepgina"/>
      <w:jc w:val="right"/>
    </w:pPr>
  </w:p>
  <w:p w14:paraId="10BEBC5A" w14:textId="77777777" w:rsidR="00A56D7D" w:rsidRDefault="00A56D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571858"/>
      <w:docPartObj>
        <w:docPartGallery w:val="Page Numbers (Bottom of Page)"/>
        <w:docPartUnique/>
      </w:docPartObj>
    </w:sdtPr>
    <w:sdtContent>
      <w:p w14:paraId="1258693E" w14:textId="143ECF03" w:rsidR="00A56D7D" w:rsidRDefault="00A56D7D">
        <w:pPr>
          <w:pStyle w:val="Piedepgina"/>
          <w:jc w:val="right"/>
        </w:pPr>
        <w:r w:rsidRPr="00231DF4">
          <w:fldChar w:fldCharType="begin"/>
        </w:r>
        <w:r>
          <w:instrText>PAGE   \* MERGEFORMAT</w:instrText>
        </w:r>
        <w:r w:rsidRPr="00231DF4">
          <w:fldChar w:fldCharType="separate"/>
        </w:r>
        <w:r w:rsidR="00413B6D" w:rsidRPr="00413B6D">
          <w:rPr>
            <w:noProof/>
            <w:lang w:val="es-ES"/>
          </w:rPr>
          <w:t>viii</w:t>
        </w:r>
        <w:r w:rsidRPr="00231DF4">
          <w:fldChar w:fldCharType="end"/>
        </w:r>
      </w:p>
    </w:sdtContent>
  </w:sdt>
  <w:p w14:paraId="64CA3CED" w14:textId="77777777" w:rsidR="00A56D7D" w:rsidRDefault="00A56D7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7714C" w14:textId="6BE47F66" w:rsidR="00A56D7D" w:rsidRDefault="00A56D7D">
    <w:pPr>
      <w:pStyle w:val="Piedepgina"/>
      <w:jc w:val="right"/>
    </w:pPr>
  </w:p>
  <w:p w14:paraId="6BA248A6" w14:textId="77777777" w:rsidR="00A56D7D" w:rsidRDefault="00A56D7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46051" w14:textId="1C3D51D4" w:rsidR="00A56D7D" w:rsidRDefault="00A56D7D">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413B6D" w:rsidRPr="00413B6D">
      <w:rPr>
        <w:caps/>
        <w:noProof/>
        <w:color w:val="4F81BD" w:themeColor="accent1"/>
        <w:lang w:val="es-ES"/>
      </w:rPr>
      <w:t>50</w:t>
    </w:r>
    <w:r>
      <w:rPr>
        <w:caps/>
        <w:color w:val="4F81BD" w:themeColor="accent1"/>
      </w:rPr>
      <w:fldChar w:fldCharType="end"/>
    </w:r>
  </w:p>
  <w:p w14:paraId="20DAD943" w14:textId="77777777" w:rsidR="00A56D7D" w:rsidRPr="004D6DBB" w:rsidRDefault="00A56D7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5D1F1" w14:textId="77777777" w:rsidR="00181956" w:rsidRDefault="00181956" w:rsidP="003C7814">
      <w:pPr>
        <w:spacing w:after="0" w:line="240" w:lineRule="auto"/>
      </w:pPr>
      <w:r>
        <w:separator/>
      </w:r>
    </w:p>
  </w:footnote>
  <w:footnote w:type="continuationSeparator" w:id="0">
    <w:p w14:paraId="7208AB41" w14:textId="77777777" w:rsidR="00181956" w:rsidRDefault="00181956" w:rsidP="003C7814">
      <w:pPr>
        <w:spacing w:after="0" w:line="240" w:lineRule="auto"/>
      </w:pPr>
      <w:r>
        <w:continuationSeparator/>
      </w:r>
    </w:p>
  </w:footnote>
  <w:footnote w:type="continuationNotice" w:id="1">
    <w:p w14:paraId="5242E105" w14:textId="77777777" w:rsidR="00181956" w:rsidRDefault="00181956">
      <w:pPr>
        <w:spacing w:after="0" w:line="240" w:lineRule="auto"/>
      </w:pPr>
    </w:p>
  </w:footnote>
  <w:footnote w:id="2">
    <w:p w14:paraId="363D0EA8" w14:textId="6C68968A" w:rsidR="00A56D7D" w:rsidRPr="004D6DBB" w:rsidRDefault="00A56D7D">
      <w:pPr>
        <w:pStyle w:val="Textonotapie"/>
        <w:rPr>
          <w:lang w:val="en-US"/>
        </w:rPr>
      </w:pPr>
      <w:r w:rsidRPr="00D00E6B">
        <w:rPr>
          <w:rStyle w:val="Refdenotaalpie"/>
        </w:rPr>
        <w:footnoteRef/>
      </w:r>
      <w:r w:rsidRPr="00D00E6B">
        <w:rPr>
          <w:lang w:val="en-US"/>
        </w:rPr>
        <w:t xml:space="preserve"> This name is used in the report to refer to the Small Grants Program (PPS), which </w:t>
      </w:r>
      <w:proofErr w:type="gramStart"/>
      <w:r w:rsidRPr="00D00E6B">
        <w:rPr>
          <w:lang w:val="en-US"/>
        </w:rPr>
        <w:t>is the name adopted in Chile by UNDP's global program</w:t>
      </w:r>
      <w:proofErr w:type="gramEnd"/>
      <w:r w:rsidRPr="00D00E6B">
        <w:rPr>
          <w:lang w:val="en-US"/>
        </w:rPr>
        <w:t xml:space="preserve"> called SGP.</w:t>
      </w:r>
    </w:p>
  </w:footnote>
  <w:footnote w:id="3">
    <w:p w14:paraId="104C16D2" w14:textId="47BE7B04" w:rsidR="00A56D7D" w:rsidRPr="00BD1AFD" w:rsidRDefault="00A56D7D">
      <w:pPr>
        <w:pStyle w:val="Textonotapie"/>
        <w:rPr>
          <w:lang w:val="en-US"/>
        </w:rPr>
      </w:pPr>
      <w:r>
        <w:rPr>
          <w:rStyle w:val="Refdenotaalpie"/>
        </w:rPr>
        <w:footnoteRef/>
      </w:r>
      <w:r w:rsidRPr="00BD1AFD">
        <w:rPr>
          <w:lang w:val="en-US"/>
        </w:rPr>
        <w:t>See Appendix for details on the criteria</w:t>
      </w:r>
    </w:p>
  </w:footnote>
  <w:footnote w:id="4">
    <w:p w14:paraId="4F8CF607" w14:textId="1FBC65A1" w:rsidR="00A56D7D" w:rsidRPr="008F4719" w:rsidRDefault="00A56D7D" w:rsidP="000E248B">
      <w:pPr>
        <w:pStyle w:val="Textonotapie"/>
        <w:rPr>
          <w:lang w:val="en-US"/>
        </w:rPr>
      </w:pPr>
      <w:r>
        <w:rPr>
          <w:rStyle w:val="Refdenotaalpie"/>
        </w:rPr>
        <w:footnoteRef/>
      </w:r>
      <w:r w:rsidRPr="008F4719">
        <w:rPr>
          <w:lang w:val="en-US"/>
        </w:rPr>
        <w:t xml:space="preserve"> BASIS FOR INTERVIEWS (v02)</w:t>
      </w:r>
    </w:p>
  </w:footnote>
  <w:footnote w:id="5">
    <w:p w14:paraId="384FEF37" w14:textId="569B6806" w:rsidR="00A56D7D" w:rsidRPr="008F4719" w:rsidRDefault="00A56D7D" w:rsidP="000404FD">
      <w:pPr>
        <w:pStyle w:val="Textonotapie"/>
        <w:jc w:val="both"/>
        <w:rPr>
          <w:lang w:val="en-US"/>
        </w:rPr>
      </w:pPr>
      <w:r>
        <w:rPr>
          <w:rStyle w:val="Refdenotaalpie"/>
        </w:rPr>
        <w:footnoteRef/>
      </w:r>
      <w:r w:rsidRPr="008F4719">
        <w:rPr>
          <w:lang w:val="en-US"/>
        </w:rPr>
        <w:t xml:space="preserve"> Although CEDESUS is an NGO that participated in the development of the I</w:t>
      </w:r>
      <w:r>
        <w:rPr>
          <w:lang w:val="en-US"/>
        </w:rPr>
        <w:t>E</w:t>
      </w:r>
      <w:r w:rsidRPr="008F4719">
        <w:rPr>
          <w:lang w:val="en-US"/>
        </w:rPr>
        <w:t>T, it is listed as a community project by the CMS</w:t>
      </w:r>
    </w:p>
  </w:footnote>
  <w:footnote w:id="6">
    <w:p w14:paraId="054CFBD8" w14:textId="7A7143CB" w:rsidR="00A56D7D" w:rsidRPr="00E652C7" w:rsidRDefault="00A56D7D" w:rsidP="003C7814">
      <w:pPr>
        <w:pStyle w:val="Textonotapie"/>
        <w:rPr>
          <w:lang w:val="en-US"/>
        </w:rPr>
      </w:pPr>
      <w:r>
        <w:rPr>
          <w:rStyle w:val="Refdenotaalpie"/>
        </w:rPr>
        <w:footnoteRef/>
      </w:r>
      <w:r w:rsidRPr="00E652C7">
        <w:rPr>
          <w:lang w:val="en-US"/>
        </w:rPr>
        <w:t xml:space="preserve"> PRODOC, page 29</w:t>
      </w:r>
    </w:p>
  </w:footnote>
  <w:footnote w:id="7">
    <w:p w14:paraId="75664224" w14:textId="11E3BD59" w:rsidR="00A56D7D" w:rsidRPr="00E652C7" w:rsidRDefault="00A56D7D" w:rsidP="003C7814">
      <w:pPr>
        <w:pStyle w:val="Textonotapie"/>
        <w:rPr>
          <w:lang w:val="en-US"/>
        </w:rPr>
      </w:pPr>
      <w:r>
        <w:rPr>
          <w:rStyle w:val="Refdenotaalpie"/>
        </w:rPr>
        <w:footnoteRef/>
      </w:r>
      <w:r w:rsidRPr="00E652C7">
        <w:rPr>
          <w:lang w:val="en-US"/>
        </w:rPr>
        <w:t xml:space="preserve"> PRODOC page 43.</w:t>
      </w:r>
    </w:p>
  </w:footnote>
  <w:footnote w:id="8">
    <w:p w14:paraId="1ED45D03" w14:textId="7B5726AB" w:rsidR="00A56D7D" w:rsidRPr="001F3B16" w:rsidRDefault="00A56D7D" w:rsidP="001F3B16">
      <w:pPr>
        <w:pStyle w:val="Textonotapie"/>
        <w:jc w:val="both"/>
        <w:rPr>
          <w:lang w:val="en-US"/>
        </w:rPr>
      </w:pPr>
      <w:r>
        <w:rPr>
          <w:rStyle w:val="Refdenotaalpie"/>
        </w:rPr>
        <w:footnoteRef/>
      </w:r>
      <w:r w:rsidRPr="001F3B16">
        <w:rPr>
          <w:lang w:val="en-US"/>
        </w:rPr>
        <w:t xml:space="preserve"> According to the information gathered by the evaluators, the municipality of San Nicolás spent approximately 3 years alone in promoting the creation and regularization of community organizations, to which should be added the efforts made by the municipality in training for these organizations. The number of community organizations increased from 5 in 2005 to 25 today, covering practically all of the commune's populated territories</w:t>
      </w:r>
      <w:r>
        <w:rPr>
          <w:lang w:val="en-US"/>
        </w:rPr>
        <w:t>.</w:t>
      </w:r>
    </w:p>
  </w:footnote>
  <w:footnote w:id="9">
    <w:p w14:paraId="2ACDDBD3" w14:textId="44DE29CE" w:rsidR="00A56D7D" w:rsidRPr="00E652C7" w:rsidRDefault="00A56D7D" w:rsidP="003C7814">
      <w:pPr>
        <w:pStyle w:val="Textonotapie"/>
        <w:rPr>
          <w:lang w:val="en-US"/>
        </w:rPr>
      </w:pPr>
      <w:r>
        <w:rPr>
          <w:rStyle w:val="Refdenotaalpie"/>
        </w:rPr>
        <w:footnoteRef/>
      </w:r>
      <w:r w:rsidRPr="00E652C7">
        <w:rPr>
          <w:lang w:val="en-US"/>
        </w:rPr>
        <w:t xml:space="preserve"> See PRODOC page 52 </w:t>
      </w:r>
    </w:p>
  </w:footnote>
  <w:footnote w:id="10">
    <w:p w14:paraId="367705D8" w14:textId="77777777" w:rsidR="00A56D7D" w:rsidRPr="00EA7A81" w:rsidRDefault="00A56D7D" w:rsidP="003C7814">
      <w:pPr>
        <w:pStyle w:val="Textonotapie"/>
        <w:rPr>
          <w:lang w:val="en-US"/>
        </w:rPr>
      </w:pPr>
      <w:r>
        <w:rPr>
          <w:rStyle w:val="Refdenotaalpie"/>
        </w:rPr>
        <w:footnoteRef/>
      </w:r>
      <w:r w:rsidRPr="00AB7938">
        <w:rPr>
          <w:lang w:val="en-US"/>
        </w:rPr>
        <w:t xml:space="preserve"> </w:t>
      </w:r>
      <w:r>
        <w:rPr>
          <w:lang w:val="en-US"/>
        </w:rPr>
        <w:t>“</w:t>
      </w:r>
      <w:r w:rsidRPr="00EA7A81">
        <w:rPr>
          <w:lang w:val="en-US"/>
        </w:rPr>
        <w:t>Environmental certification and the Global Environment Facility:</w:t>
      </w:r>
      <w:r>
        <w:rPr>
          <w:lang w:val="en-US"/>
        </w:rPr>
        <w:t xml:space="preserve"> </w:t>
      </w:r>
      <w:r w:rsidRPr="00EA7A81">
        <w:rPr>
          <w:lang w:val="en-US"/>
        </w:rPr>
        <w:t>A STAP advisory document</w:t>
      </w:r>
      <w:r>
        <w:rPr>
          <w:lang w:val="en-US"/>
        </w:rPr>
        <w:t xml:space="preserve"> </w:t>
      </w:r>
      <w:r w:rsidRPr="00EA7A81">
        <w:rPr>
          <w:lang w:val="en-US"/>
        </w:rPr>
        <w:t>Prepared on behalf of the Scientific and Technical Advisory Panel (STAP)</w:t>
      </w:r>
      <w:r>
        <w:rPr>
          <w:lang w:val="en-US"/>
        </w:rPr>
        <w:t xml:space="preserve"> </w:t>
      </w:r>
      <w:r w:rsidRPr="00EA7A81">
        <w:rPr>
          <w:lang w:val="en-US"/>
        </w:rPr>
        <w:t>of the Global Environment Facility (GEF) by</w:t>
      </w:r>
    </w:p>
    <w:p w14:paraId="0F28014B" w14:textId="77777777" w:rsidR="00A56D7D" w:rsidRPr="00E652C7" w:rsidRDefault="00A56D7D" w:rsidP="003C7814">
      <w:pPr>
        <w:pStyle w:val="Textonotapie"/>
        <w:rPr>
          <w:lang w:val="en-US"/>
        </w:rPr>
      </w:pPr>
      <w:r w:rsidRPr="00E652C7">
        <w:rPr>
          <w:lang w:val="en-US"/>
        </w:rPr>
        <w:t>Allen Blackman” (2010).</w:t>
      </w:r>
    </w:p>
  </w:footnote>
  <w:footnote w:id="11">
    <w:p w14:paraId="0CC65B36" w14:textId="305B4578" w:rsidR="00A56D7D" w:rsidRPr="007119A1" w:rsidRDefault="00A56D7D" w:rsidP="003C7814">
      <w:pPr>
        <w:pStyle w:val="Textonotapie"/>
        <w:rPr>
          <w:lang w:val="en-US"/>
        </w:rPr>
      </w:pPr>
      <w:r>
        <w:rPr>
          <w:rStyle w:val="Refdenotaalpie"/>
        </w:rPr>
        <w:footnoteRef/>
      </w:r>
      <w:r w:rsidRPr="007119A1">
        <w:rPr>
          <w:lang w:val="en-US"/>
        </w:rPr>
        <w:t xml:space="preserve"> See PRODOC sections 1.1.6</w:t>
      </w:r>
      <w:r>
        <w:rPr>
          <w:lang w:val="en-US"/>
        </w:rPr>
        <w:t xml:space="preserve"> and</w:t>
      </w:r>
      <w:r w:rsidRPr="007119A1">
        <w:rPr>
          <w:lang w:val="en-US"/>
        </w:rPr>
        <w:t xml:space="preserve"> 1.1.7.</w:t>
      </w:r>
    </w:p>
  </w:footnote>
  <w:footnote w:id="12">
    <w:p w14:paraId="30A5EC9A" w14:textId="78C22A80" w:rsidR="00A56D7D" w:rsidRPr="007119A1" w:rsidRDefault="00A56D7D" w:rsidP="003C7814">
      <w:pPr>
        <w:pStyle w:val="Textonotapie"/>
        <w:rPr>
          <w:lang w:val="en-US"/>
        </w:rPr>
      </w:pPr>
      <w:r>
        <w:rPr>
          <w:rStyle w:val="Refdenotaalpie"/>
        </w:rPr>
        <w:footnoteRef/>
      </w:r>
      <w:r w:rsidRPr="007119A1">
        <w:rPr>
          <w:lang w:val="en-US"/>
        </w:rPr>
        <w:t xml:space="preserve"> See Law 19,300, art. 66, 67 </w:t>
      </w:r>
      <w:r>
        <w:rPr>
          <w:lang w:val="en-US"/>
        </w:rPr>
        <w:t>and</w:t>
      </w:r>
      <w:r w:rsidRPr="007119A1">
        <w:rPr>
          <w:lang w:val="en-US"/>
        </w:rPr>
        <w:t xml:space="preserve"> 68.</w:t>
      </w:r>
    </w:p>
  </w:footnote>
  <w:footnote w:id="13">
    <w:p w14:paraId="1AF9AC12" w14:textId="4A21B245" w:rsidR="00A56D7D" w:rsidRPr="007E5ED3" w:rsidRDefault="00A56D7D">
      <w:pPr>
        <w:pStyle w:val="Textonotapie"/>
        <w:rPr>
          <w:lang w:val="en-US"/>
        </w:rPr>
      </w:pPr>
      <w:r>
        <w:rPr>
          <w:rStyle w:val="Refdenotaalpie"/>
        </w:rPr>
        <w:footnoteRef/>
      </w:r>
      <w:r w:rsidRPr="007E5ED3">
        <w:rPr>
          <w:lang w:val="en-US"/>
        </w:rPr>
        <w:t xml:space="preserve"> See point 1.4 on stakeholder capacities in the "Work Plan GEF Sustainable Mediterranean Communities Project, October 2016 - March 2017</w:t>
      </w:r>
      <w:r>
        <w:rPr>
          <w:lang w:val="en-US"/>
        </w:rPr>
        <w:t>”</w:t>
      </w:r>
    </w:p>
  </w:footnote>
  <w:footnote w:id="14">
    <w:p w14:paraId="6C36A026" w14:textId="3F79701D" w:rsidR="00A56D7D" w:rsidRPr="00D00E6B" w:rsidRDefault="00A56D7D" w:rsidP="003C7814">
      <w:pPr>
        <w:pStyle w:val="Textonotapie"/>
        <w:rPr>
          <w:lang w:val="en-US"/>
        </w:rPr>
      </w:pPr>
      <w:r w:rsidRPr="00D00E6B">
        <w:rPr>
          <w:rStyle w:val="Refdenotaalpie"/>
        </w:rPr>
        <w:footnoteRef/>
      </w:r>
      <w:r w:rsidRPr="00D00E6B">
        <w:rPr>
          <w:lang w:val="en-US"/>
        </w:rPr>
        <w:t xml:space="preserve"> The gender dimension and project classification are explained in section 2.8.5 of PRODOC.</w:t>
      </w:r>
    </w:p>
  </w:footnote>
  <w:footnote w:id="15">
    <w:p w14:paraId="4297E8DD" w14:textId="08114F02" w:rsidR="00A56D7D" w:rsidRPr="00D00E6B" w:rsidRDefault="00A56D7D" w:rsidP="00F82612">
      <w:pPr>
        <w:pStyle w:val="Textonotapie"/>
        <w:jc w:val="both"/>
        <w:rPr>
          <w:lang w:val="en-US"/>
        </w:rPr>
      </w:pPr>
      <w:r w:rsidRPr="00D00E6B">
        <w:rPr>
          <w:rStyle w:val="Refdenotaalpie"/>
        </w:rPr>
        <w:footnoteRef/>
      </w:r>
      <w:r w:rsidRPr="00D00E6B">
        <w:rPr>
          <w:lang w:val="en-US"/>
        </w:rPr>
        <w:t xml:space="preserve"> See "UNDP Gender Equality Strategy 2014-2017," p. 17. In 2009, UNDP launched the "gender marker," which requires UNDP projects to be rated - on a scale of "0" to "3" - according to their contribution to achieving gender equality. According to the scale, "0" means that a project is not expected to contribute significantly to gender equality; "1" means that a project will contribute in some way, but not significantly; "2" means that gender equality is a significant objective of a project; and "3" means that gender equality is a major objective of a project</w:t>
      </w:r>
    </w:p>
  </w:footnote>
  <w:footnote w:id="16">
    <w:p w14:paraId="7FD590E7" w14:textId="77777777" w:rsidR="00A56D7D" w:rsidRPr="00352D9D" w:rsidRDefault="00A56D7D" w:rsidP="00352D9D">
      <w:pPr>
        <w:pStyle w:val="Textonotapie"/>
        <w:rPr>
          <w:lang w:val="en-US"/>
        </w:rPr>
      </w:pPr>
      <w:r w:rsidRPr="00D00E6B">
        <w:rPr>
          <w:rStyle w:val="Refdenotaalpie"/>
        </w:rPr>
        <w:footnoteRef/>
      </w:r>
      <w:r w:rsidRPr="00D00E6B">
        <w:rPr>
          <w:lang w:val="en-US"/>
        </w:rPr>
        <w:t xml:space="preserve"> Final Mid-Term Evaluation</w:t>
      </w:r>
      <w:r w:rsidRPr="00352D9D">
        <w:rPr>
          <w:lang w:val="en-US"/>
        </w:rPr>
        <w:t xml:space="preserve"> Report, Prepared by International Consultant Sandra </w:t>
      </w:r>
      <w:proofErr w:type="spellStart"/>
      <w:r w:rsidRPr="00352D9D">
        <w:rPr>
          <w:lang w:val="en-US"/>
        </w:rPr>
        <w:t>Cesilini</w:t>
      </w:r>
      <w:proofErr w:type="spellEnd"/>
      <w:r w:rsidRPr="00352D9D">
        <w:rPr>
          <w:lang w:val="en-US"/>
        </w:rPr>
        <w:t xml:space="preserve"> </w:t>
      </w:r>
    </w:p>
    <w:p w14:paraId="620B0B43" w14:textId="3F24FDC8" w:rsidR="00A56D7D" w:rsidRPr="00352D9D" w:rsidRDefault="00A56D7D" w:rsidP="00352D9D">
      <w:pPr>
        <w:pStyle w:val="Textonotapie"/>
        <w:rPr>
          <w:lang w:val="en-US"/>
        </w:rPr>
      </w:pPr>
      <w:proofErr w:type="gramStart"/>
      <w:r w:rsidRPr="00352D9D">
        <w:rPr>
          <w:lang w:val="en-US"/>
        </w:rPr>
        <w:t>and</w:t>
      </w:r>
      <w:proofErr w:type="gramEnd"/>
      <w:r w:rsidRPr="00352D9D">
        <w:rPr>
          <w:lang w:val="en-US"/>
        </w:rPr>
        <w:t xml:space="preserve"> National Consultant Juan </w:t>
      </w:r>
      <w:proofErr w:type="spellStart"/>
      <w:r w:rsidRPr="00352D9D">
        <w:rPr>
          <w:lang w:val="en-US"/>
        </w:rPr>
        <w:t>Anjari</w:t>
      </w:r>
      <w:proofErr w:type="spellEnd"/>
      <w:r w:rsidRPr="00352D9D">
        <w:rPr>
          <w:lang w:val="en-US"/>
        </w:rPr>
        <w:t>, 2017.</w:t>
      </w:r>
    </w:p>
  </w:footnote>
  <w:footnote w:id="17">
    <w:p w14:paraId="3285252A" w14:textId="15616680" w:rsidR="00A56D7D" w:rsidRPr="0025199A" w:rsidRDefault="00A56D7D" w:rsidP="003C7814">
      <w:pPr>
        <w:pStyle w:val="Textonotapie"/>
        <w:rPr>
          <w:lang w:val="en-US"/>
        </w:rPr>
      </w:pPr>
      <w:r>
        <w:rPr>
          <w:rStyle w:val="Refdenotaalpie"/>
        </w:rPr>
        <w:footnoteRef/>
      </w:r>
      <w:r w:rsidRPr="0025199A">
        <w:rPr>
          <w:lang w:val="en-US"/>
        </w:rPr>
        <w:t xml:space="preserve"> Section 1.3: Reference Projects and Analysis.</w:t>
      </w:r>
    </w:p>
  </w:footnote>
  <w:footnote w:id="18">
    <w:p w14:paraId="56971D48" w14:textId="2DAF422F" w:rsidR="00A56D7D" w:rsidRPr="00A062EE" w:rsidRDefault="00A56D7D">
      <w:pPr>
        <w:pStyle w:val="Textonotapie"/>
        <w:rPr>
          <w:lang w:val="en-US"/>
        </w:rPr>
      </w:pPr>
      <w:r w:rsidRPr="00C52442">
        <w:rPr>
          <w:rStyle w:val="Refdenotaalpie"/>
        </w:rPr>
        <w:footnoteRef/>
      </w:r>
      <w:r w:rsidRPr="00C52442">
        <w:rPr>
          <w:lang w:val="en-US"/>
        </w:rPr>
        <w:t xml:space="preserve"> The detailed analysis by result is presented in Appendix 8</w:t>
      </w:r>
    </w:p>
  </w:footnote>
  <w:footnote w:id="19">
    <w:p w14:paraId="3096ACC3" w14:textId="02FC2A1D" w:rsidR="00A56D7D" w:rsidRPr="00C52442" w:rsidRDefault="00A56D7D">
      <w:pPr>
        <w:pStyle w:val="Textonotapie"/>
        <w:rPr>
          <w:lang w:val="en-US"/>
        </w:rPr>
      </w:pPr>
      <w:r w:rsidRPr="00C52442">
        <w:rPr>
          <w:rStyle w:val="Refdenotaalpie"/>
        </w:rPr>
        <w:footnoteRef/>
      </w:r>
      <w:r w:rsidRPr="00C52442">
        <w:rPr>
          <w:lang w:val="en-US"/>
        </w:rPr>
        <w:t xml:space="preserve">GUIDANCE FOR CONDUCTING TERMINAL EVALUATIONS OF UNDP-SUPPORTED, GEF-FINANCED PROJECTS, Copyright © 2020 United Nations Development Programme, p 60 </w:t>
      </w:r>
    </w:p>
  </w:footnote>
  <w:footnote w:id="20">
    <w:p w14:paraId="3AC993ED" w14:textId="0EFDFEF2" w:rsidR="00A56D7D" w:rsidRPr="007E2A79" w:rsidRDefault="00A56D7D" w:rsidP="002908D1">
      <w:pPr>
        <w:pStyle w:val="Textonotapie"/>
        <w:rPr>
          <w:lang w:val="en-US"/>
        </w:rPr>
      </w:pPr>
      <w:r w:rsidRPr="00C52442">
        <w:rPr>
          <w:rStyle w:val="Refdenotaalpie"/>
        </w:rPr>
        <w:footnoteRef/>
      </w:r>
      <w:r w:rsidRPr="00C52442">
        <w:rPr>
          <w:lang w:val="en-US"/>
        </w:rPr>
        <w:t xml:space="preserve"> IDEM above, Table 17 on page 60</w:t>
      </w:r>
    </w:p>
  </w:footnote>
  <w:footnote w:id="21">
    <w:p w14:paraId="64AA2C04" w14:textId="57DB2E3B" w:rsidR="00A56D7D" w:rsidRPr="002A3C7D" w:rsidRDefault="00A56D7D">
      <w:pPr>
        <w:pStyle w:val="Textonotapie"/>
        <w:rPr>
          <w:lang w:val="en-US"/>
        </w:rPr>
      </w:pPr>
      <w:r w:rsidRPr="00C52442">
        <w:rPr>
          <w:rStyle w:val="Refdenotaalpie"/>
        </w:rPr>
        <w:footnoteRef/>
      </w:r>
      <w:r w:rsidRPr="00C52442">
        <w:rPr>
          <w:lang w:val="en-US"/>
        </w:rPr>
        <w:t xml:space="preserve"> “Guidance Note UNDP Social and Environmental Standards (SES), Social and Environmental Screening Procedure”, Updated procedure, OPG approved in 2019.</w:t>
      </w:r>
    </w:p>
  </w:footnote>
  <w:footnote w:id="22">
    <w:p w14:paraId="38EF85FD" w14:textId="35CECA35" w:rsidR="00A56D7D" w:rsidRPr="00872F0A" w:rsidRDefault="00A56D7D" w:rsidP="003C7814">
      <w:pPr>
        <w:pStyle w:val="Textonotapie"/>
        <w:jc w:val="both"/>
        <w:rPr>
          <w:lang w:val="en-US"/>
        </w:rPr>
      </w:pPr>
      <w:r>
        <w:rPr>
          <w:rStyle w:val="Refdenotaalpie"/>
        </w:rPr>
        <w:footnoteRef/>
      </w:r>
      <w:r w:rsidRPr="00872F0A">
        <w:rPr>
          <w:lang w:val="en-US"/>
        </w:rPr>
        <w:t xml:space="preserve"> Report of the Project GEF/UNDP/MMA Sustainable Mediterranean Communities Initiation Workshop, Santiago, April 15, 2015</w:t>
      </w:r>
    </w:p>
  </w:footnote>
  <w:footnote w:id="23">
    <w:p w14:paraId="57F40A8F" w14:textId="545FF796" w:rsidR="00A56D7D" w:rsidRPr="0058003C" w:rsidRDefault="00A56D7D" w:rsidP="003C7814">
      <w:pPr>
        <w:pStyle w:val="Textonotapie"/>
        <w:jc w:val="both"/>
        <w:rPr>
          <w:lang w:val="en-US"/>
        </w:rPr>
      </w:pPr>
      <w:r>
        <w:rPr>
          <w:rStyle w:val="Refdenotaalpie"/>
        </w:rPr>
        <w:footnoteRef/>
      </w:r>
      <w:r w:rsidRPr="0058003C">
        <w:rPr>
          <w:lang w:val="en-US"/>
        </w:rPr>
        <w:t xml:space="preserve"> Follow-up Visit Report of the Sustainable Mediterranean Communities Project No. 77514 April 2016, U. Monitoring and Evaluation, UNDP Chile.</w:t>
      </w:r>
    </w:p>
  </w:footnote>
  <w:footnote w:id="24">
    <w:p w14:paraId="4100753D" w14:textId="405A0486" w:rsidR="00A56D7D" w:rsidRPr="00737993" w:rsidRDefault="00A56D7D">
      <w:pPr>
        <w:pStyle w:val="Textonotapie"/>
        <w:rPr>
          <w:lang w:val="en-US"/>
        </w:rPr>
      </w:pPr>
      <w:r w:rsidRPr="00D00E6B">
        <w:rPr>
          <w:rStyle w:val="Refdenotaalpie"/>
        </w:rPr>
        <w:footnoteRef/>
      </w:r>
      <w:r w:rsidRPr="00D00E6B">
        <w:rPr>
          <w:lang w:val="en-US"/>
        </w:rPr>
        <w:t xml:space="preserve"> In strict terms, the project management is maintained until </w:t>
      </w:r>
      <w:proofErr w:type="spellStart"/>
      <w:r w:rsidRPr="00C52442">
        <w:rPr>
          <w:lang w:val="en-US"/>
        </w:rPr>
        <w:t>mid 2017</w:t>
      </w:r>
      <w:proofErr w:type="spellEnd"/>
      <w:r w:rsidRPr="00C52442">
        <w:rPr>
          <w:lang w:val="en-US"/>
        </w:rPr>
        <w:t>,</w:t>
      </w:r>
      <w:r w:rsidRPr="00D00E6B">
        <w:rPr>
          <w:lang w:val="en-US"/>
        </w:rPr>
        <w:t xml:space="preserve"> with the current project director then in charge.</w:t>
      </w:r>
    </w:p>
  </w:footnote>
  <w:footnote w:id="25">
    <w:p w14:paraId="60EE13B5" w14:textId="0F8F5878" w:rsidR="00A56D7D" w:rsidRPr="000B302A" w:rsidRDefault="00A56D7D">
      <w:pPr>
        <w:pStyle w:val="Textonotapie"/>
        <w:rPr>
          <w:lang w:val="en-US"/>
        </w:rPr>
      </w:pPr>
      <w:r>
        <w:rPr>
          <w:rStyle w:val="Refdenotaalpie"/>
        </w:rPr>
        <w:footnoteRef/>
      </w:r>
      <w:r w:rsidRPr="000B302A">
        <w:rPr>
          <w:lang w:val="en-US"/>
        </w:rPr>
        <w:t xml:space="preserve"> PRODOC, p.87 on the Tripartite Committee</w:t>
      </w:r>
    </w:p>
  </w:footnote>
  <w:footnote w:id="26">
    <w:p w14:paraId="5C6DA8BD" w14:textId="7D57F59E" w:rsidR="00A56D7D" w:rsidRPr="00B234C3" w:rsidRDefault="00A56D7D" w:rsidP="000404FD">
      <w:pPr>
        <w:pStyle w:val="Textonotapie"/>
        <w:ind w:left="142" w:hanging="142"/>
        <w:rPr>
          <w:lang w:val="en-US"/>
        </w:rPr>
      </w:pPr>
      <w:r>
        <w:rPr>
          <w:rStyle w:val="Refdenotaalpie"/>
        </w:rPr>
        <w:footnoteRef/>
      </w:r>
      <w:r w:rsidRPr="00B234C3">
        <w:rPr>
          <w:lang w:val="en-US"/>
        </w:rPr>
        <w:t xml:space="preserve"> “Substantive Review", Ministry of Environment, Legal Division, Memorandum N</w:t>
      </w:r>
      <w:r>
        <w:rPr>
          <w:lang w:val="en-US"/>
        </w:rPr>
        <w:t>°</w:t>
      </w:r>
      <w:r w:rsidRPr="00B234C3">
        <w:rPr>
          <w:lang w:val="en-US"/>
        </w:rPr>
        <w:t xml:space="preserve"> 8612019, February 27, 2019.</w:t>
      </w:r>
    </w:p>
  </w:footnote>
  <w:footnote w:id="27">
    <w:p w14:paraId="51A1CF53" w14:textId="556AC954" w:rsidR="00A56D7D" w:rsidRPr="00346147" w:rsidRDefault="00A56D7D">
      <w:pPr>
        <w:pStyle w:val="Textonotapie"/>
        <w:rPr>
          <w:lang w:val="en-US"/>
        </w:rPr>
      </w:pPr>
      <w:r>
        <w:rPr>
          <w:rStyle w:val="Refdenotaalpie"/>
        </w:rPr>
        <w:footnoteRef/>
      </w:r>
      <w:r w:rsidRPr="00346147">
        <w:rPr>
          <w:lang w:val="en-US"/>
        </w:rPr>
        <w:t xml:space="preserve"> PIR 2018.</w:t>
      </w:r>
    </w:p>
  </w:footnote>
  <w:footnote w:id="28">
    <w:p w14:paraId="4703F11C" w14:textId="7F02A2D4" w:rsidR="00A56D7D" w:rsidRPr="009A33AA" w:rsidRDefault="00A56D7D">
      <w:pPr>
        <w:pStyle w:val="Textonotapie"/>
        <w:rPr>
          <w:lang w:val="en-US"/>
        </w:rPr>
      </w:pPr>
      <w:r w:rsidRPr="00D00E6B">
        <w:rPr>
          <w:rStyle w:val="Refdenotaalpie"/>
        </w:rPr>
        <w:footnoteRef/>
      </w:r>
      <w:r w:rsidRPr="00D00E6B">
        <w:rPr>
          <w:lang w:val="en-US"/>
        </w:rPr>
        <w:t xml:space="preserve"> It should be noted that the "Tracking tools" are applied at the beginning, middle and end of each project, and are used to measure the impact of the projects at the level of the GEF portfolio.</w:t>
      </w:r>
    </w:p>
  </w:footnote>
  <w:footnote w:id="29">
    <w:p w14:paraId="70ADFDB2" w14:textId="04D91F14" w:rsidR="00A56D7D" w:rsidRPr="000404FD" w:rsidRDefault="00A56D7D">
      <w:pPr>
        <w:pStyle w:val="Textonotapie"/>
        <w:rPr>
          <w:lang w:val="en-US"/>
        </w:rPr>
      </w:pPr>
      <w:r>
        <w:rPr>
          <w:rStyle w:val="Refdenotaalpie"/>
        </w:rPr>
        <w:footnoteRef/>
      </w:r>
      <w:r w:rsidRPr="000404FD">
        <w:rPr>
          <w:lang w:val="en-US"/>
        </w:rPr>
        <w:t xml:space="preserve"> </w:t>
      </w:r>
      <w:r>
        <w:rPr>
          <w:lang w:val="en-US"/>
        </w:rPr>
        <w:t>“</w:t>
      </w:r>
      <w:r w:rsidRPr="000404FD">
        <w:rPr>
          <w:lang w:val="en-US"/>
        </w:rPr>
        <w:t>EVALUATION OF THE MULTIPLE BENEFITS OF GEF’S MULTIFOCAL AREA (MFA) PORTFOLIO</w:t>
      </w:r>
      <w:r>
        <w:rPr>
          <w:lang w:val="en-US"/>
        </w:rPr>
        <w:t xml:space="preserve">, </w:t>
      </w:r>
      <w:r w:rsidRPr="000404FD">
        <w:rPr>
          <w:lang w:val="en-US"/>
        </w:rPr>
        <w:t>Prepared</w:t>
      </w:r>
      <w:r w:rsidRPr="002B38A2">
        <w:rPr>
          <w:lang w:val="en-US"/>
        </w:rPr>
        <w:t xml:space="preserve"> by the Independent Evaluation Office of the GEF</w:t>
      </w:r>
      <w:r>
        <w:rPr>
          <w:lang w:val="en-US"/>
        </w:rPr>
        <w:t>”, November 2017,</w:t>
      </w:r>
      <w:r w:rsidRPr="00F5399E">
        <w:rPr>
          <w:lang w:val="en-US"/>
        </w:rPr>
        <w:t xml:space="preserve"> </w:t>
      </w:r>
      <w:r w:rsidRPr="000404FD">
        <w:rPr>
          <w:lang w:val="en-US"/>
        </w:rPr>
        <w:t>Pag</w:t>
      </w:r>
      <w:r>
        <w:rPr>
          <w:lang w:val="en-US"/>
        </w:rPr>
        <w:t>e</w:t>
      </w:r>
      <w:r w:rsidRPr="000404FD">
        <w:rPr>
          <w:lang w:val="en-US"/>
        </w:rPr>
        <w:t xml:space="preserve"> 57</w:t>
      </w:r>
      <w:r>
        <w:rPr>
          <w:lang w:val="en-US"/>
        </w:rPr>
        <w:t>.</w:t>
      </w:r>
    </w:p>
  </w:footnote>
  <w:footnote w:id="30">
    <w:p w14:paraId="24E0D127" w14:textId="7B71F101" w:rsidR="00A56D7D" w:rsidRPr="001A0FF6" w:rsidRDefault="00A56D7D">
      <w:pPr>
        <w:pStyle w:val="Textonotapie"/>
        <w:rPr>
          <w:lang w:val="en-US"/>
        </w:rPr>
      </w:pPr>
      <w:r w:rsidRPr="00C52442">
        <w:rPr>
          <w:rStyle w:val="Refdenotaalpie"/>
        </w:rPr>
        <w:footnoteRef/>
      </w:r>
      <w:r w:rsidRPr="00C52442">
        <w:rPr>
          <w:lang w:val="en-US"/>
        </w:rPr>
        <w:t xml:space="preserve"> “GUIDELINES ON CORE INDICATORS AND SUB-INDICATORS”, GEF CEO, approved March 2019, page 3</w:t>
      </w:r>
    </w:p>
  </w:footnote>
  <w:footnote w:id="31">
    <w:p w14:paraId="0EE2E2DC" w14:textId="1875B5FB" w:rsidR="00A56D7D" w:rsidRPr="00373101" w:rsidRDefault="00A56D7D" w:rsidP="00B06E49">
      <w:pPr>
        <w:pStyle w:val="Textonotapie"/>
        <w:rPr>
          <w:lang w:val="en-US"/>
        </w:rPr>
      </w:pPr>
      <w:r>
        <w:rPr>
          <w:rStyle w:val="Refdenotaalpie"/>
        </w:rPr>
        <w:footnoteRef/>
      </w:r>
      <w:r w:rsidRPr="00373101">
        <w:rPr>
          <w:lang w:val="en-US"/>
        </w:rPr>
        <w:t xml:space="preserve"> For example, see adjusted POA 2020 or POA 2019.</w:t>
      </w:r>
    </w:p>
  </w:footnote>
  <w:footnote w:id="32">
    <w:p w14:paraId="3125D0CA" w14:textId="1D749F41" w:rsidR="00A56D7D" w:rsidRPr="00373101" w:rsidRDefault="00A56D7D" w:rsidP="00B06E49">
      <w:pPr>
        <w:pStyle w:val="Textonotapie"/>
        <w:rPr>
          <w:lang w:val="en-US"/>
        </w:rPr>
      </w:pPr>
      <w:r>
        <w:rPr>
          <w:rStyle w:val="Refdenotaalpie"/>
        </w:rPr>
        <w:footnoteRef/>
      </w:r>
      <w:r w:rsidRPr="00373101">
        <w:rPr>
          <w:lang w:val="en-US"/>
        </w:rPr>
        <w:t xml:space="preserve"> There is only one exception that occurred in 2016, where an explanatory strategy document was elaborated before the EMT: "Work Plan GEF Sustainable Mediterranean Communities Project, October 2016 - March 2017”</w:t>
      </w:r>
    </w:p>
  </w:footnote>
  <w:footnote w:id="33">
    <w:p w14:paraId="23032471" w14:textId="5F6EE90C" w:rsidR="00A56D7D" w:rsidRPr="00FE3F2C" w:rsidRDefault="00A56D7D" w:rsidP="00D225DE">
      <w:pPr>
        <w:pStyle w:val="Textonotapie"/>
        <w:rPr>
          <w:lang w:val="en-US"/>
        </w:rPr>
      </w:pPr>
      <w:r>
        <w:rPr>
          <w:rStyle w:val="Refdenotaalpie"/>
        </w:rPr>
        <w:footnoteRef/>
      </w:r>
      <w:r w:rsidRPr="00FE3F2C">
        <w:rPr>
          <w:lang w:val="en-US"/>
        </w:rPr>
        <w:t xml:space="preserve"> See M&amp;E GEF CMS 3 Niveles.ppt</w:t>
      </w:r>
    </w:p>
  </w:footnote>
  <w:footnote w:id="34">
    <w:p w14:paraId="37A472D2" w14:textId="72370F1E" w:rsidR="00A56D7D" w:rsidRPr="00D00E6B" w:rsidRDefault="00A56D7D">
      <w:pPr>
        <w:pStyle w:val="Textonotapie"/>
        <w:rPr>
          <w:lang w:val="en-US"/>
        </w:rPr>
      </w:pPr>
      <w:r w:rsidRPr="00D00E6B">
        <w:rPr>
          <w:rStyle w:val="Refdenotaalpie"/>
        </w:rPr>
        <w:footnoteRef/>
      </w:r>
      <w:r w:rsidRPr="00D00E6B">
        <w:rPr>
          <w:lang w:val="en-US"/>
        </w:rPr>
        <w:t xml:space="preserve"> In this regard, it is necessary to specify that activities aimed at biodiversity conservation are those that seek to preserve native species and ecosystems, through restoration, protection or elimination of threats. In this sense, agro-biodiverse agriculture is not part of biodiversity conservation, since agro-biodiverse refers to an agriculture that is diverse in species, almost all of which are introduced.</w:t>
      </w:r>
    </w:p>
  </w:footnote>
  <w:footnote w:id="35">
    <w:p w14:paraId="3987C9F1" w14:textId="505828B7" w:rsidR="00A56D7D" w:rsidRPr="000404FD" w:rsidRDefault="00A56D7D" w:rsidP="007D4508">
      <w:pPr>
        <w:pStyle w:val="Textonotapie"/>
        <w:rPr>
          <w:lang w:val="en-US"/>
        </w:rPr>
      </w:pPr>
      <w:r w:rsidRPr="00D00E6B">
        <w:rPr>
          <w:rStyle w:val="Refdenotaalpie"/>
        </w:rPr>
        <w:footnoteRef/>
      </w:r>
      <w:r w:rsidRPr="00D00E6B">
        <w:rPr>
          <w:lang w:val="en-US"/>
        </w:rPr>
        <w:t xml:space="preserve"> 2019 Project Implementation Review (PIR). GEF-PNUD</w:t>
      </w:r>
    </w:p>
  </w:footnote>
  <w:footnote w:id="36">
    <w:p w14:paraId="7FC144A8" w14:textId="5236CFC0" w:rsidR="00A56D7D" w:rsidRPr="00E73AF0" w:rsidRDefault="00A56D7D">
      <w:pPr>
        <w:pStyle w:val="Textonotapie"/>
        <w:rPr>
          <w:lang w:val="en-US"/>
        </w:rPr>
      </w:pPr>
      <w:r w:rsidRPr="00C52442">
        <w:rPr>
          <w:rStyle w:val="Refdenotaalpie"/>
        </w:rPr>
        <w:footnoteRef/>
      </w:r>
      <w:r w:rsidRPr="00C52442">
        <w:rPr>
          <w:lang w:val="en-US"/>
        </w:rPr>
        <w:t xml:space="preserve"> See from PIR 2019: “However, it should be taken into account that the upscaling will be done in small rural properties (average land area of the participants of the community-led projects is 6 to 7 hectares, with the majority covering only 1 hectare or less)”.</w:t>
      </w:r>
    </w:p>
  </w:footnote>
  <w:footnote w:id="37">
    <w:p w14:paraId="14EAFC5E" w14:textId="42ACE7B3" w:rsidR="00A56D7D" w:rsidRPr="005F0C3A" w:rsidRDefault="00A56D7D">
      <w:pPr>
        <w:pStyle w:val="Textonotapie"/>
        <w:rPr>
          <w:lang w:val="en-US"/>
        </w:rPr>
      </w:pPr>
      <w:r w:rsidRPr="00C52442">
        <w:rPr>
          <w:rStyle w:val="Refdenotaalpie"/>
        </w:rPr>
        <w:footnoteRef/>
      </w:r>
      <w:r w:rsidRPr="00C52442">
        <w:rPr>
          <w:lang w:val="en-US"/>
        </w:rPr>
        <w:t xml:space="preserve"> https://sdgs.un.org/</w:t>
      </w:r>
    </w:p>
  </w:footnote>
  <w:footnote w:id="38">
    <w:p w14:paraId="707D9531" w14:textId="09096CBD" w:rsidR="00A56D7D" w:rsidRPr="00C52442" w:rsidRDefault="00A56D7D">
      <w:pPr>
        <w:pStyle w:val="Textonotapie"/>
        <w:rPr>
          <w:lang w:val="en-US"/>
        </w:rPr>
      </w:pPr>
      <w:r w:rsidRPr="00C52442">
        <w:rPr>
          <w:rStyle w:val="Refdenotaalpie"/>
        </w:rPr>
        <w:footnoteRef/>
      </w:r>
      <w:r w:rsidRPr="00C52442">
        <w:rPr>
          <w:lang w:val="en-US"/>
        </w:rPr>
        <w:t xml:space="preserve"> “GEF-5 Focal Area Strategies”; 2010, pages 11, 32, 67, 68</w:t>
      </w:r>
    </w:p>
  </w:footnote>
  <w:footnote w:id="39">
    <w:p w14:paraId="6741F91C" w14:textId="4D96B84A" w:rsidR="00A56D7D" w:rsidRPr="00E30043" w:rsidRDefault="00A56D7D">
      <w:pPr>
        <w:pStyle w:val="Textonotapie"/>
        <w:rPr>
          <w:lang w:val="en-US"/>
        </w:rPr>
      </w:pPr>
      <w:r w:rsidRPr="00C52442">
        <w:rPr>
          <w:rStyle w:val="Refdenotaalpie"/>
        </w:rPr>
        <w:footnoteRef/>
      </w:r>
      <w:r w:rsidRPr="00C52442">
        <w:rPr>
          <w:lang w:val="en-US"/>
        </w:rPr>
        <w:t xml:space="preserve"> Country </w:t>
      </w:r>
      <w:proofErr w:type="spellStart"/>
      <w:r w:rsidRPr="00C52442">
        <w:rPr>
          <w:lang w:val="en-US"/>
        </w:rPr>
        <w:t>programme</w:t>
      </w:r>
      <w:proofErr w:type="spellEnd"/>
      <w:r w:rsidRPr="00C52442">
        <w:rPr>
          <w:lang w:val="en-US"/>
        </w:rPr>
        <w:t xml:space="preserve"> document for Chile (2015-2018); Executive Board of the United Nations Development Programme, the United Nations Population Fund and the United Nations Office for Project Services; 21 December 2014.</w:t>
      </w:r>
    </w:p>
  </w:footnote>
  <w:footnote w:id="40">
    <w:p w14:paraId="15801544" w14:textId="5203E0FA" w:rsidR="00A56D7D" w:rsidRPr="006D7851" w:rsidRDefault="00A56D7D" w:rsidP="006D7851">
      <w:pPr>
        <w:pStyle w:val="Textonotapie"/>
        <w:rPr>
          <w:lang w:val="en-US"/>
        </w:rPr>
      </w:pPr>
      <w:r>
        <w:rPr>
          <w:rStyle w:val="Refdenotaalpie"/>
        </w:rPr>
        <w:footnoteRef/>
      </w:r>
      <w:r w:rsidRPr="006D7851">
        <w:rPr>
          <w:lang w:val="en-US"/>
        </w:rPr>
        <w:t xml:space="preserve"> FRAMEWORK OF ASSISTANCE FOR THE DEVELOPMENT OF THE UNITED NATIONS SYSTEM IN CHILE 2015 - 2018; Santiago, September 2014.</w:t>
      </w:r>
    </w:p>
  </w:footnote>
  <w:footnote w:id="41">
    <w:p w14:paraId="6DBC9F7A" w14:textId="3E846174" w:rsidR="00A56D7D" w:rsidRPr="00D67374" w:rsidRDefault="00A56D7D" w:rsidP="003C7814">
      <w:pPr>
        <w:pStyle w:val="Textonotapie"/>
        <w:rPr>
          <w:lang w:val="en-US"/>
        </w:rPr>
      </w:pPr>
      <w:r>
        <w:rPr>
          <w:rStyle w:val="Refdenotaalpie"/>
        </w:rPr>
        <w:footnoteRef/>
      </w:r>
      <w:r w:rsidRPr="00D67374">
        <w:rPr>
          <w:lang w:val="en-US"/>
        </w:rPr>
        <w:t xml:space="preserve"> Chile de </w:t>
      </w:r>
      <w:proofErr w:type="spellStart"/>
      <w:r w:rsidRPr="00D67374">
        <w:rPr>
          <w:lang w:val="en-US"/>
        </w:rPr>
        <w:t>Todos</w:t>
      </w:r>
      <w:proofErr w:type="spellEnd"/>
      <w:r w:rsidRPr="00D67374">
        <w:rPr>
          <w:lang w:val="en-US"/>
        </w:rPr>
        <w:t>, Michelle Bachelet's 2014-2018 Government Program.</w:t>
      </w:r>
    </w:p>
  </w:footnote>
  <w:footnote w:id="42">
    <w:p w14:paraId="783EF9FC" w14:textId="039C85E0" w:rsidR="00A56D7D" w:rsidRDefault="00A56D7D" w:rsidP="003C7814">
      <w:pPr>
        <w:pStyle w:val="Textonotapie"/>
      </w:pPr>
      <w:r>
        <w:rPr>
          <w:rStyle w:val="Refdenotaalpie"/>
        </w:rPr>
        <w:footnoteRef/>
      </w:r>
      <w:r>
        <w:t xml:space="preserve"> </w:t>
      </w:r>
      <w:proofErr w:type="spellStart"/>
      <w:r w:rsidRPr="00D67374">
        <w:t>Government</w:t>
      </w:r>
      <w:proofErr w:type="spellEnd"/>
      <w:r w:rsidRPr="00D67374">
        <w:t xml:space="preserve"> </w:t>
      </w:r>
      <w:proofErr w:type="spellStart"/>
      <w:r w:rsidRPr="00D67374">
        <w:t>Program</w:t>
      </w:r>
      <w:proofErr w:type="spellEnd"/>
      <w:r w:rsidRPr="00D67374">
        <w:t xml:space="preserve"> 2018-2022: Construyamos Tiempos Mejores para Chile, Sebastián Piñera Echeñique, p. 183</w:t>
      </w:r>
    </w:p>
  </w:footnote>
  <w:footnote w:id="43">
    <w:p w14:paraId="230943B1" w14:textId="3A854512" w:rsidR="00A56D7D" w:rsidRPr="00812988" w:rsidRDefault="00A56D7D" w:rsidP="003C7814">
      <w:pPr>
        <w:pStyle w:val="Textonotapie"/>
        <w:rPr>
          <w:lang w:val="en-US"/>
        </w:rPr>
      </w:pPr>
      <w:r>
        <w:rPr>
          <w:rStyle w:val="Refdenotaalpie"/>
        </w:rPr>
        <w:footnoteRef/>
      </w:r>
      <w:r w:rsidRPr="00812988">
        <w:rPr>
          <w:lang w:val="en-US"/>
        </w:rPr>
        <w:t xml:space="preserve"> SUMMARY TABLE OF COMMUNITY ORGANIZATIONS WITH CMS GEF PROJECT SUBSIDIES (as of 13.08.2020)</w:t>
      </w:r>
    </w:p>
  </w:footnote>
  <w:footnote w:id="44">
    <w:p w14:paraId="6A38589C" w14:textId="77777777" w:rsidR="00A56D7D" w:rsidRPr="000404FD" w:rsidRDefault="00A56D7D" w:rsidP="00346147">
      <w:pPr>
        <w:pStyle w:val="Textonotapie"/>
        <w:rPr>
          <w:lang w:val="en-US"/>
        </w:rPr>
      </w:pPr>
      <w:r>
        <w:rPr>
          <w:rStyle w:val="Refdenotaalpie"/>
        </w:rPr>
        <w:footnoteRef/>
      </w:r>
      <w:r w:rsidRPr="000404FD">
        <w:rPr>
          <w:lang w:val="en-US"/>
        </w:rPr>
        <w:t xml:space="preserve"> </w:t>
      </w:r>
      <w:hyperlink r:id="rId1" w:history="1">
        <w:r w:rsidRPr="0059247C">
          <w:rPr>
            <w:rStyle w:val="Hipervnculo"/>
            <w:sz w:val="18"/>
            <w:szCs w:val="18"/>
            <w:lang w:val="en-US"/>
          </w:rPr>
          <w:t>https://comdeksproject.com/</w:t>
        </w:r>
      </w:hyperlink>
      <w:r w:rsidRPr="000404FD">
        <w:rPr>
          <w:lang w:val="en-US"/>
        </w:rPr>
        <w:t xml:space="preserve"> </w:t>
      </w:r>
    </w:p>
  </w:footnote>
  <w:footnote w:id="45">
    <w:p w14:paraId="0EAC3B81" w14:textId="77777777" w:rsidR="00A56D7D" w:rsidRPr="002B5896" w:rsidRDefault="00A56D7D" w:rsidP="00346147">
      <w:pPr>
        <w:pStyle w:val="Textonotapie"/>
        <w:jc w:val="both"/>
        <w:rPr>
          <w:lang w:val="en-US"/>
        </w:rPr>
      </w:pPr>
      <w:r w:rsidRPr="00B63FA4">
        <w:rPr>
          <w:rStyle w:val="Refdenotaalpie"/>
          <w:sz w:val="18"/>
          <w:szCs w:val="18"/>
        </w:rPr>
        <w:footnoteRef/>
      </w:r>
      <w:r w:rsidRPr="00B63FA4">
        <w:rPr>
          <w:sz w:val="18"/>
          <w:szCs w:val="18"/>
          <w:lang w:val="en-US"/>
        </w:rPr>
        <w:t xml:space="preserve"> </w:t>
      </w:r>
      <w:r w:rsidRPr="00E21043">
        <w:rPr>
          <w:sz w:val="18"/>
          <w:szCs w:val="18"/>
          <w:lang w:val="en-US"/>
        </w:rPr>
        <w:t>For more information see Chapter 1 of “Assessing Landscape Resilience: Best Practices and Lessons Learned from COMDEKS Program”; United Nations Development Program, Bureau for Policy and Program Support, 2018.</w:t>
      </w:r>
    </w:p>
  </w:footnote>
  <w:footnote w:id="46">
    <w:p w14:paraId="4574A7ED" w14:textId="77777777" w:rsidR="00A56D7D" w:rsidRPr="00200AD3" w:rsidRDefault="00A56D7D" w:rsidP="0027545F">
      <w:pPr>
        <w:pStyle w:val="Textonotapie"/>
        <w:rPr>
          <w:lang w:val="en-US"/>
        </w:rPr>
      </w:pPr>
      <w:r>
        <w:rPr>
          <w:rStyle w:val="Refdenotaalpie"/>
        </w:rPr>
        <w:footnoteRef/>
      </w:r>
      <w:r w:rsidRPr="00200AD3">
        <w:rPr>
          <w:lang w:val="en-US"/>
        </w:rPr>
        <w:t xml:space="preserve"> Mid-Term Evaluation (EMT) of the GEF Project - UNDP Project N ° 88249, page 31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E3691"/>
    <w:multiLevelType w:val="multilevel"/>
    <w:tmpl w:val="2AFE96B0"/>
    <w:lvl w:ilvl="0">
      <w:start w:val="4"/>
      <w:numFmt w:val="decimal"/>
      <w:lvlText w:val="%1"/>
      <w:lvlJc w:val="left"/>
      <w:pPr>
        <w:ind w:left="510" w:hanging="510"/>
      </w:pPr>
      <w:rPr>
        <w:rFonts w:asciiTheme="majorHAnsi" w:eastAsia="Calibri" w:hAnsiTheme="majorHAnsi" w:cs="Calibri" w:hint="default"/>
      </w:rPr>
    </w:lvl>
    <w:lvl w:ilvl="1">
      <w:start w:val="1"/>
      <w:numFmt w:val="decimal"/>
      <w:lvlText w:val="%1.%2"/>
      <w:lvlJc w:val="left"/>
      <w:pPr>
        <w:ind w:left="723" w:hanging="510"/>
      </w:pPr>
      <w:rPr>
        <w:rFonts w:asciiTheme="majorHAnsi" w:eastAsia="Calibri" w:hAnsiTheme="majorHAnsi" w:cs="Calibri" w:hint="default"/>
      </w:rPr>
    </w:lvl>
    <w:lvl w:ilvl="2">
      <w:start w:val="1"/>
      <w:numFmt w:val="decimal"/>
      <w:lvlText w:val="%1.%2.%3"/>
      <w:lvlJc w:val="left"/>
      <w:pPr>
        <w:ind w:left="1146" w:hanging="720"/>
      </w:pPr>
      <w:rPr>
        <w:rFonts w:asciiTheme="majorHAnsi" w:eastAsia="Calibri" w:hAnsiTheme="majorHAnsi" w:cs="Calibri" w:hint="default"/>
      </w:rPr>
    </w:lvl>
    <w:lvl w:ilvl="3">
      <w:start w:val="1"/>
      <w:numFmt w:val="decimal"/>
      <w:lvlText w:val="%1.%2.%3.%4"/>
      <w:lvlJc w:val="left"/>
      <w:pPr>
        <w:ind w:left="1359" w:hanging="720"/>
      </w:pPr>
      <w:rPr>
        <w:rFonts w:asciiTheme="majorHAnsi" w:eastAsia="Calibri" w:hAnsiTheme="majorHAnsi" w:cs="Calibri" w:hint="default"/>
      </w:rPr>
    </w:lvl>
    <w:lvl w:ilvl="4">
      <w:start w:val="1"/>
      <w:numFmt w:val="decimal"/>
      <w:lvlText w:val="%1.%2.%3.%4.%5"/>
      <w:lvlJc w:val="left"/>
      <w:pPr>
        <w:ind w:left="1932" w:hanging="1080"/>
      </w:pPr>
      <w:rPr>
        <w:rFonts w:asciiTheme="majorHAnsi" w:eastAsia="Calibri" w:hAnsiTheme="majorHAnsi" w:cs="Calibri" w:hint="default"/>
      </w:rPr>
    </w:lvl>
    <w:lvl w:ilvl="5">
      <w:start w:val="1"/>
      <w:numFmt w:val="decimal"/>
      <w:lvlText w:val="%1.%2.%3.%4.%5.%6"/>
      <w:lvlJc w:val="left"/>
      <w:pPr>
        <w:ind w:left="2145" w:hanging="1080"/>
      </w:pPr>
      <w:rPr>
        <w:rFonts w:asciiTheme="majorHAnsi" w:eastAsia="Calibri" w:hAnsiTheme="majorHAnsi" w:cs="Calibri" w:hint="default"/>
      </w:rPr>
    </w:lvl>
    <w:lvl w:ilvl="6">
      <w:start w:val="1"/>
      <w:numFmt w:val="decimal"/>
      <w:lvlText w:val="%1.%2.%3.%4.%5.%6.%7"/>
      <w:lvlJc w:val="left"/>
      <w:pPr>
        <w:ind w:left="2718" w:hanging="1440"/>
      </w:pPr>
      <w:rPr>
        <w:rFonts w:asciiTheme="majorHAnsi" w:eastAsia="Calibri" w:hAnsiTheme="majorHAnsi" w:cs="Calibri" w:hint="default"/>
      </w:rPr>
    </w:lvl>
    <w:lvl w:ilvl="7">
      <w:start w:val="1"/>
      <w:numFmt w:val="decimal"/>
      <w:lvlText w:val="%1.%2.%3.%4.%5.%6.%7.%8"/>
      <w:lvlJc w:val="left"/>
      <w:pPr>
        <w:ind w:left="2931" w:hanging="1440"/>
      </w:pPr>
      <w:rPr>
        <w:rFonts w:asciiTheme="majorHAnsi" w:eastAsia="Calibri" w:hAnsiTheme="majorHAnsi" w:cs="Calibri" w:hint="default"/>
      </w:rPr>
    </w:lvl>
    <w:lvl w:ilvl="8">
      <w:start w:val="1"/>
      <w:numFmt w:val="decimal"/>
      <w:lvlText w:val="%1.%2.%3.%4.%5.%6.%7.%8.%9"/>
      <w:lvlJc w:val="left"/>
      <w:pPr>
        <w:ind w:left="3504" w:hanging="1800"/>
      </w:pPr>
      <w:rPr>
        <w:rFonts w:asciiTheme="majorHAnsi" w:eastAsia="Calibri" w:hAnsiTheme="majorHAnsi" w:cs="Calibri" w:hint="default"/>
      </w:rPr>
    </w:lvl>
  </w:abstractNum>
  <w:abstractNum w:abstractNumId="1" w15:restartNumberingAfterBreak="0">
    <w:nsid w:val="03E1019B"/>
    <w:multiLevelType w:val="hybridMultilevel"/>
    <w:tmpl w:val="E3E0AFC6"/>
    <w:lvl w:ilvl="0" w:tplc="44C00BD4">
      <w:start w:val="1"/>
      <w:numFmt w:val="lowerLetter"/>
      <w:lvlText w:val="%1."/>
      <w:lvlJc w:val="left"/>
      <w:pPr>
        <w:ind w:left="2520" w:hanging="360"/>
      </w:pPr>
      <w:rPr>
        <w:rFonts w:hint="default"/>
      </w:rPr>
    </w:lvl>
    <w:lvl w:ilvl="1" w:tplc="340A0019">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2" w15:restartNumberingAfterBreak="0">
    <w:nsid w:val="051D4D01"/>
    <w:multiLevelType w:val="hybridMultilevel"/>
    <w:tmpl w:val="E80A8412"/>
    <w:lvl w:ilvl="0" w:tplc="3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D1C16"/>
    <w:multiLevelType w:val="hybridMultilevel"/>
    <w:tmpl w:val="536008CA"/>
    <w:lvl w:ilvl="0" w:tplc="340A000B">
      <w:start w:val="1"/>
      <w:numFmt w:val="bullet"/>
      <w:lvlText w:val=""/>
      <w:lvlJc w:val="left"/>
      <w:pPr>
        <w:ind w:left="720" w:hanging="360"/>
      </w:pPr>
      <w:rPr>
        <w:rFonts w:ascii="Wingdings" w:hAnsi="Wingdings" w:hint="default"/>
      </w:rPr>
    </w:lvl>
    <w:lvl w:ilvl="1" w:tplc="FFC48A0A">
      <w:start w:val="1"/>
      <w:numFmt w:val="bullet"/>
      <w:lvlText w:val="•"/>
      <w:lvlJc w:val="left"/>
      <w:pPr>
        <w:ind w:left="1510" w:hanging="430"/>
      </w:pPr>
      <w:rPr>
        <w:rFonts w:ascii="Calibri" w:eastAsia="Times New Roman" w:hAnsi="Calibri" w:cs="Calibri" w:hint="default"/>
      </w:rPr>
    </w:lvl>
    <w:lvl w:ilvl="2" w:tplc="9A147C64">
      <w:start w:val="1"/>
      <w:numFmt w:val="bullet"/>
      <w:lvlText w:val=""/>
      <w:lvlJc w:val="left"/>
      <w:pPr>
        <w:ind w:left="2230" w:hanging="430"/>
      </w:pPr>
      <w:rPr>
        <w:rFonts w:ascii="Symbol" w:eastAsia="Times New Roman"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D026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0F1C8C"/>
    <w:multiLevelType w:val="hybridMultilevel"/>
    <w:tmpl w:val="9EF6D6A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F774DE"/>
    <w:multiLevelType w:val="multilevel"/>
    <w:tmpl w:val="6FDCE32E"/>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20367E52"/>
    <w:multiLevelType w:val="hybridMultilevel"/>
    <w:tmpl w:val="DE12DEF4"/>
    <w:lvl w:ilvl="0" w:tplc="3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DB10A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CC41FF"/>
    <w:multiLevelType w:val="hybridMultilevel"/>
    <w:tmpl w:val="9D101A4A"/>
    <w:lvl w:ilvl="0" w:tplc="44C00BD4">
      <w:start w:val="1"/>
      <w:numFmt w:val="lowerLetter"/>
      <w:lvlText w:val="%1."/>
      <w:lvlJc w:val="left"/>
      <w:pPr>
        <w:ind w:left="2520" w:hanging="360"/>
      </w:pPr>
      <w:rPr>
        <w:rFonts w:hint="default"/>
      </w:rPr>
    </w:lvl>
    <w:lvl w:ilvl="1" w:tplc="340A0019">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0" w15:restartNumberingAfterBreak="0">
    <w:nsid w:val="392341A8"/>
    <w:multiLevelType w:val="hybridMultilevel"/>
    <w:tmpl w:val="FFFFFFFF"/>
    <w:lvl w:ilvl="0" w:tplc="0FE635EA">
      <w:start w:val="1"/>
      <w:numFmt w:val="decimal"/>
      <w:lvlText w:val="%1."/>
      <w:lvlJc w:val="left"/>
      <w:pPr>
        <w:ind w:left="720" w:hanging="360"/>
      </w:pPr>
    </w:lvl>
    <w:lvl w:ilvl="1" w:tplc="D6C4D2A8">
      <w:start w:val="1"/>
      <w:numFmt w:val="lowerLetter"/>
      <w:lvlText w:val="%2."/>
      <w:lvlJc w:val="left"/>
      <w:pPr>
        <w:ind w:left="1440" w:hanging="360"/>
      </w:pPr>
    </w:lvl>
    <w:lvl w:ilvl="2" w:tplc="11068F94">
      <w:start w:val="1"/>
      <w:numFmt w:val="lowerRoman"/>
      <w:lvlText w:val="%3."/>
      <w:lvlJc w:val="right"/>
      <w:pPr>
        <w:ind w:left="2160" w:hanging="180"/>
      </w:pPr>
    </w:lvl>
    <w:lvl w:ilvl="3" w:tplc="A0268160">
      <w:start w:val="1"/>
      <w:numFmt w:val="decimal"/>
      <w:lvlText w:val="%4."/>
      <w:lvlJc w:val="left"/>
      <w:pPr>
        <w:ind w:left="2880" w:hanging="360"/>
      </w:pPr>
    </w:lvl>
    <w:lvl w:ilvl="4" w:tplc="D942608E">
      <w:start w:val="1"/>
      <w:numFmt w:val="lowerLetter"/>
      <w:lvlText w:val="%5."/>
      <w:lvlJc w:val="left"/>
      <w:pPr>
        <w:ind w:left="3600" w:hanging="360"/>
      </w:pPr>
    </w:lvl>
    <w:lvl w:ilvl="5" w:tplc="B2F61C74">
      <w:start w:val="1"/>
      <w:numFmt w:val="lowerRoman"/>
      <w:lvlText w:val="%6."/>
      <w:lvlJc w:val="right"/>
      <w:pPr>
        <w:ind w:left="4320" w:hanging="180"/>
      </w:pPr>
    </w:lvl>
    <w:lvl w:ilvl="6" w:tplc="FCCA92B2">
      <w:start w:val="1"/>
      <w:numFmt w:val="decimal"/>
      <w:lvlText w:val="%7."/>
      <w:lvlJc w:val="left"/>
      <w:pPr>
        <w:ind w:left="5040" w:hanging="360"/>
      </w:pPr>
    </w:lvl>
    <w:lvl w:ilvl="7" w:tplc="37BA2700">
      <w:start w:val="1"/>
      <w:numFmt w:val="lowerLetter"/>
      <w:lvlText w:val="%8."/>
      <w:lvlJc w:val="left"/>
      <w:pPr>
        <w:ind w:left="5760" w:hanging="360"/>
      </w:pPr>
    </w:lvl>
    <w:lvl w:ilvl="8" w:tplc="6F546E1C">
      <w:start w:val="1"/>
      <w:numFmt w:val="lowerRoman"/>
      <w:lvlText w:val="%9."/>
      <w:lvlJc w:val="right"/>
      <w:pPr>
        <w:ind w:left="6480" w:hanging="180"/>
      </w:pPr>
    </w:lvl>
  </w:abstractNum>
  <w:abstractNum w:abstractNumId="11" w15:restartNumberingAfterBreak="0">
    <w:nsid w:val="4C7A275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4C04DE"/>
    <w:multiLevelType w:val="hybridMultilevel"/>
    <w:tmpl w:val="481A6744"/>
    <w:lvl w:ilvl="0" w:tplc="E6141E6E">
      <w:start w:val="1"/>
      <w:numFmt w:val="lowerRoman"/>
      <w:lvlText w:val="%1."/>
      <w:lvlJc w:val="right"/>
      <w:pPr>
        <w:ind w:left="720" w:hanging="360"/>
      </w:pPr>
    </w:lvl>
    <w:lvl w:ilvl="1" w:tplc="44C00BD4">
      <w:start w:val="1"/>
      <w:numFmt w:val="lowerLetter"/>
      <w:lvlText w:val="%2."/>
      <w:lvlJc w:val="left"/>
      <w:pPr>
        <w:ind w:left="1440" w:hanging="360"/>
      </w:pPr>
      <w:rPr>
        <w:rFonts w:hint="default"/>
      </w:rPr>
    </w:lvl>
    <w:lvl w:ilvl="2" w:tplc="BBF2DF8A">
      <w:start w:val="1"/>
      <w:numFmt w:val="lowerRoman"/>
      <w:lvlText w:val="%3."/>
      <w:lvlJc w:val="right"/>
      <w:pPr>
        <w:ind w:left="2160" w:hanging="180"/>
      </w:pPr>
    </w:lvl>
    <w:lvl w:ilvl="3" w:tplc="3ED4BFD2">
      <w:start w:val="1"/>
      <w:numFmt w:val="decimal"/>
      <w:lvlText w:val="%4."/>
      <w:lvlJc w:val="left"/>
      <w:pPr>
        <w:ind w:left="2880" w:hanging="360"/>
      </w:pPr>
    </w:lvl>
    <w:lvl w:ilvl="4" w:tplc="6ED08B48">
      <w:start w:val="1"/>
      <w:numFmt w:val="lowerLetter"/>
      <w:lvlText w:val="%5."/>
      <w:lvlJc w:val="left"/>
      <w:pPr>
        <w:ind w:left="3600" w:hanging="360"/>
      </w:pPr>
    </w:lvl>
    <w:lvl w:ilvl="5" w:tplc="AF2CDE6C">
      <w:start w:val="1"/>
      <w:numFmt w:val="lowerRoman"/>
      <w:lvlText w:val="%6."/>
      <w:lvlJc w:val="right"/>
      <w:pPr>
        <w:ind w:left="4320" w:hanging="180"/>
      </w:pPr>
    </w:lvl>
    <w:lvl w:ilvl="6" w:tplc="89120536">
      <w:start w:val="1"/>
      <w:numFmt w:val="decimal"/>
      <w:lvlText w:val="%7."/>
      <w:lvlJc w:val="left"/>
      <w:pPr>
        <w:ind w:left="5040" w:hanging="360"/>
      </w:pPr>
    </w:lvl>
    <w:lvl w:ilvl="7" w:tplc="4CBC4326">
      <w:start w:val="1"/>
      <w:numFmt w:val="lowerLetter"/>
      <w:lvlText w:val="%8."/>
      <w:lvlJc w:val="left"/>
      <w:pPr>
        <w:ind w:left="5760" w:hanging="360"/>
      </w:pPr>
    </w:lvl>
    <w:lvl w:ilvl="8" w:tplc="6B50477A">
      <w:start w:val="1"/>
      <w:numFmt w:val="lowerRoman"/>
      <w:lvlText w:val="%9."/>
      <w:lvlJc w:val="right"/>
      <w:pPr>
        <w:ind w:left="6480" w:hanging="180"/>
      </w:pPr>
    </w:lvl>
  </w:abstractNum>
  <w:abstractNum w:abstractNumId="13" w15:restartNumberingAfterBreak="0">
    <w:nsid w:val="59171C03"/>
    <w:multiLevelType w:val="hybridMultilevel"/>
    <w:tmpl w:val="BB8EE9D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7311794"/>
    <w:multiLevelType w:val="hybridMultilevel"/>
    <w:tmpl w:val="FFFFFFFF"/>
    <w:lvl w:ilvl="0" w:tplc="876CA3A8">
      <w:start w:val="1"/>
      <w:numFmt w:val="bullet"/>
      <w:lvlText w:val=""/>
      <w:lvlJc w:val="left"/>
      <w:pPr>
        <w:ind w:left="720" w:hanging="360"/>
      </w:pPr>
      <w:rPr>
        <w:rFonts w:ascii="Symbol" w:hAnsi="Symbol" w:hint="default"/>
      </w:rPr>
    </w:lvl>
    <w:lvl w:ilvl="1" w:tplc="13760AE6">
      <w:start w:val="1"/>
      <w:numFmt w:val="bullet"/>
      <w:lvlText w:val="o"/>
      <w:lvlJc w:val="left"/>
      <w:pPr>
        <w:ind w:left="1440" w:hanging="360"/>
      </w:pPr>
      <w:rPr>
        <w:rFonts w:ascii="Courier New" w:hAnsi="Courier New" w:hint="default"/>
      </w:rPr>
    </w:lvl>
    <w:lvl w:ilvl="2" w:tplc="58788B4C">
      <w:start w:val="1"/>
      <w:numFmt w:val="bullet"/>
      <w:lvlText w:val=""/>
      <w:lvlJc w:val="left"/>
      <w:pPr>
        <w:ind w:left="2160" w:hanging="360"/>
      </w:pPr>
      <w:rPr>
        <w:rFonts w:ascii="Wingdings" w:hAnsi="Wingdings" w:hint="default"/>
      </w:rPr>
    </w:lvl>
    <w:lvl w:ilvl="3" w:tplc="5B6A615C">
      <w:start w:val="1"/>
      <w:numFmt w:val="bullet"/>
      <w:lvlText w:val=""/>
      <w:lvlJc w:val="left"/>
      <w:pPr>
        <w:ind w:left="2880" w:hanging="360"/>
      </w:pPr>
      <w:rPr>
        <w:rFonts w:ascii="Symbol" w:hAnsi="Symbol" w:hint="default"/>
      </w:rPr>
    </w:lvl>
    <w:lvl w:ilvl="4" w:tplc="80DA9C3C">
      <w:start w:val="1"/>
      <w:numFmt w:val="bullet"/>
      <w:lvlText w:val="o"/>
      <w:lvlJc w:val="left"/>
      <w:pPr>
        <w:ind w:left="3600" w:hanging="360"/>
      </w:pPr>
      <w:rPr>
        <w:rFonts w:ascii="Courier New" w:hAnsi="Courier New" w:hint="default"/>
      </w:rPr>
    </w:lvl>
    <w:lvl w:ilvl="5" w:tplc="5B2C2484">
      <w:start w:val="1"/>
      <w:numFmt w:val="bullet"/>
      <w:lvlText w:val=""/>
      <w:lvlJc w:val="left"/>
      <w:pPr>
        <w:ind w:left="4320" w:hanging="360"/>
      </w:pPr>
      <w:rPr>
        <w:rFonts w:ascii="Wingdings" w:hAnsi="Wingdings" w:hint="default"/>
      </w:rPr>
    </w:lvl>
    <w:lvl w:ilvl="6" w:tplc="1DA21F0E">
      <w:start w:val="1"/>
      <w:numFmt w:val="bullet"/>
      <w:lvlText w:val=""/>
      <w:lvlJc w:val="left"/>
      <w:pPr>
        <w:ind w:left="5040" w:hanging="360"/>
      </w:pPr>
      <w:rPr>
        <w:rFonts w:ascii="Symbol" w:hAnsi="Symbol" w:hint="default"/>
      </w:rPr>
    </w:lvl>
    <w:lvl w:ilvl="7" w:tplc="B8648782">
      <w:start w:val="1"/>
      <w:numFmt w:val="bullet"/>
      <w:lvlText w:val="o"/>
      <w:lvlJc w:val="left"/>
      <w:pPr>
        <w:ind w:left="5760" w:hanging="360"/>
      </w:pPr>
      <w:rPr>
        <w:rFonts w:ascii="Courier New" w:hAnsi="Courier New" w:hint="default"/>
      </w:rPr>
    </w:lvl>
    <w:lvl w:ilvl="8" w:tplc="FA3C687E">
      <w:start w:val="1"/>
      <w:numFmt w:val="bullet"/>
      <w:lvlText w:val=""/>
      <w:lvlJc w:val="left"/>
      <w:pPr>
        <w:ind w:left="6480" w:hanging="360"/>
      </w:pPr>
      <w:rPr>
        <w:rFonts w:ascii="Wingdings" w:hAnsi="Wingdings" w:hint="default"/>
      </w:rPr>
    </w:lvl>
  </w:abstractNum>
  <w:abstractNum w:abstractNumId="15" w15:restartNumberingAfterBreak="0">
    <w:nsid w:val="6A5E5A0D"/>
    <w:multiLevelType w:val="hybridMultilevel"/>
    <w:tmpl w:val="FFFFFFFF"/>
    <w:lvl w:ilvl="0" w:tplc="B9E039F2">
      <w:start w:val="1"/>
      <w:numFmt w:val="lowerRoman"/>
      <w:lvlText w:val="%1."/>
      <w:lvlJc w:val="right"/>
      <w:pPr>
        <w:ind w:left="720" w:hanging="360"/>
      </w:pPr>
    </w:lvl>
    <w:lvl w:ilvl="1" w:tplc="6E3A2E78">
      <w:start w:val="1"/>
      <w:numFmt w:val="lowerLetter"/>
      <w:lvlText w:val="%2."/>
      <w:lvlJc w:val="left"/>
      <w:pPr>
        <w:ind w:left="1440" w:hanging="360"/>
      </w:pPr>
    </w:lvl>
    <w:lvl w:ilvl="2" w:tplc="04EA07B2">
      <w:start w:val="1"/>
      <w:numFmt w:val="lowerRoman"/>
      <w:lvlText w:val="%3."/>
      <w:lvlJc w:val="right"/>
      <w:pPr>
        <w:ind w:left="2160" w:hanging="180"/>
      </w:pPr>
    </w:lvl>
    <w:lvl w:ilvl="3" w:tplc="71067E3C">
      <w:start w:val="1"/>
      <w:numFmt w:val="decimal"/>
      <w:lvlText w:val="%4."/>
      <w:lvlJc w:val="left"/>
      <w:pPr>
        <w:ind w:left="2880" w:hanging="360"/>
      </w:pPr>
    </w:lvl>
    <w:lvl w:ilvl="4" w:tplc="5428E890">
      <w:start w:val="1"/>
      <w:numFmt w:val="lowerLetter"/>
      <w:lvlText w:val="%5."/>
      <w:lvlJc w:val="left"/>
      <w:pPr>
        <w:ind w:left="3600" w:hanging="360"/>
      </w:pPr>
    </w:lvl>
    <w:lvl w:ilvl="5" w:tplc="8DFA30DE">
      <w:start w:val="1"/>
      <w:numFmt w:val="lowerRoman"/>
      <w:lvlText w:val="%6."/>
      <w:lvlJc w:val="right"/>
      <w:pPr>
        <w:ind w:left="4320" w:hanging="180"/>
      </w:pPr>
    </w:lvl>
    <w:lvl w:ilvl="6" w:tplc="2AD45F82">
      <w:start w:val="1"/>
      <w:numFmt w:val="decimal"/>
      <w:lvlText w:val="%7."/>
      <w:lvlJc w:val="left"/>
      <w:pPr>
        <w:ind w:left="5040" w:hanging="360"/>
      </w:pPr>
    </w:lvl>
    <w:lvl w:ilvl="7" w:tplc="626678AA">
      <w:start w:val="1"/>
      <w:numFmt w:val="lowerLetter"/>
      <w:lvlText w:val="%8."/>
      <w:lvlJc w:val="left"/>
      <w:pPr>
        <w:ind w:left="5760" w:hanging="360"/>
      </w:pPr>
    </w:lvl>
    <w:lvl w:ilvl="8" w:tplc="B2DE7DF6">
      <w:start w:val="1"/>
      <w:numFmt w:val="lowerRoman"/>
      <w:lvlText w:val="%9."/>
      <w:lvlJc w:val="right"/>
      <w:pPr>
        <w:ind w:left="6480" w:hanging="180"/>
      </w:pPr>
    </w:lvl>
  </w:abstractNum>
  <w:abstractNum w:abstractNumId="16" w15:restartNumberingAfterBreak="0">
    <w:nsid w:val="6AD00195"/>
    <w:multiLevelType w:val="hybridMultilevel"/>
    <w:tmpl w:val="BB52C7F2"/>
    <w:lvl w:ilvl="0" w:tplc="CD803522">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E46433E"/>
    <w:multiLevelType w:val="hybridMultilevel"/>
    <w:tmpl w:val="24763A48"/>
    <w:lvl w:ilvl="0" w:tplc="DBEC8282">
      <w:start w:val="1"/>
      <w:numFmt w:val="decimal"/>
      <w:lvlText w:val="%1."/>
      <w:lvlJc w:val="left"/>
      <w:pPr>
        <w:ind w:left="720" w:hanging="360"/>
      </w:pPr>
    </w:lvl>
    <w:lvl w:ilvl="1" w:tplc="363ACCEE">
      <w:start w:val="1"/>
      <w:numFmt w:val="decimal"/>
      <w:lvlText w:val="%2."/>
      <w:lvlJc w:val="left"/>
      <w:pPr>
        <w:ind w:left="643" w:hanging="360"/>
      </w:pPr>
      <w:rPr>
        <w:b w:val="0"/>
        <w:bCs w:val="0"/>
        <w:i w:val="0"/>
        <w:iCs w:val="0"/>
      </w:rPr>
    </w:lvl>
    <w:lvl w:ilvl="2" w:tplc="30E2CA3C">
      <w:start w:val="1"/>
      <w:numFmt w:val="lowerRoman"/>
      <w:lvlText w:val="%3."/>
      <w:lvlJc w:val="right"/>
      <w:pPr>
        <w:ind w:left="2160" w:hanging="180"/>
      </w:pPr>
    </w:lvl>
    <w:lvl w:ilvl="3" w:tplc="145A2C34">
      <w:start w:val="1"/>
      <w:numFmt w:val="decimal"/>
      <w:lvlText w:val="%4."/>
      <w:lvlJc w:val="left"/>
      <w:pPr>
        <w:ind w:left="2880" w:hanging="360"/>
      </w:pPr>
    </w:lvl>
    <w:lvl w:ilvl="4" w:tplc="3C60A10A">
      <w:start w:val="1"/>
      <w:numFmt w:val="lowerLetter"/>
      <w:lvlText w:val="%5."/>
      <w:lvlJc w:val="left"/>
      <w:pPr>
        <w:ind w:left="3600" w:hanging="360"/>
      </w:pPr>
    </w:lvl>
    <w:lvl w:ilvl="5" w:tplc="9D1CBF5A">
      <w:start w:val="1"/>
      <w:numFmt w:val="lowerRoman"/>
      <w:lvlText w:val="%6."/>
      <w:lvlJc w:val="right"/>
      <w:pPr>
        <w:ind w:left="4320" w:hanging="180"/>
      </w:pPr>
    </w:lvl>
    <w:lvl w:ilvl="6" w:tplc="8EF0264A">
      <w:start w:val="1"/>
      <w:numFmt w:val="decimal"/>
      <w:lvlText w:val="%7."/>
      <w:lvlJc w:val="left"/>
      <w:pPr>
        <w:ind w:left="5040" w:hanging="360"/>
      </w:pPr>
    </w:lvl>
    <w:lvl w:ilvl="7" w:tplc="52C85C1A">
      <w:start w:val="1"/>
      <w:numFmt w:val="lowerLetter"/>
      <w:lvlText w:val="%8."/>
      <w:lvlJc w:val="left"/>
      <w:pPr>
        <w:ind w:left="5760" w:hanging="360"/>
      </w:pPr>
    </w:lvl>
    <w:lvl w:ilvl="8" w:tplc="BCD25338">
      <w:start w:val="1"/>
      <w:numFmt w:val="lowerRoman"/>
      <w:lvlText w:val="%9."/>
      <w:lvlJc w:val="right"/>
      <w:pPr>
        <w:ind w:left="6480" w:hanging="180"/>
      </w:pPr>
    </w:lvl>
  </w:abstractNum>
  <w:abstractNum w:abstractNumId="18" w15:restartNumberingAfterBreak="0">
    <w:nsid w:val="76D81DA2"/>
    <w:multiLevelType w:val="hybridMultilevel"/>
    <w:tmpl w:val="81BC9146"/>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7682D11"/>
    <w:multiLevelType w:val="multilevel"/>
    <w:tmpl w:val="5554D0F0"/>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DF5177"/>
    <w:multiLevelType w:val="multilevel"/>
    <w:tmpl w:val="02E2107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ACE7F2B"/>
    <w:multiLevelType w:val="hybridMultilevel"/>
    <w:tmpl w:val="EED64F1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F1B7DBF"/>
    <w:multiLevelType w:val="hybridMultilevel"/>
    <w:tmpl w:val="B9322E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2"/>
  </w:num>
  <w:num w:numId="3">
    <w:abstractNumId w:val="4"/>
  </w:num>
  <w:num w:numId="4">
    <w:abstractNumId w:val="19"/>
  </w:num>
  <w:num w:numId="5">
    <w:abstractNumId w:val="3"/>
  </w:num>
  <w:num w:numId="6">
    <w:abstractNumId w:val="7"/>
  </w:num>
  <w:num w:numId="7">
    <w:abstractNumId w:val="2"/>
  </w:num>
  <w:num w:numId="8">
    <w:abstractNumId w:val="18"/>
  </w:num>
  <w:num w:numId="9">
    <w:abstractNumId w:val="17"/>
  </w:num>
  <w:num w:numId="10">
    <w:abstractNumId w:val="10"/>
  </w:num>
  <w:num w:numId="11">
    <w:abstractNumId w:val="14"/>
  </w:num>
  <w:num w:numId="12">
    <w:abstractNumId w:val="9"/>
  </w:num>
  <w:num w:numId="13">
    <w:abstractNumId w:val="1"/>
  </w:num>
  <w:num w:numId="14">
    <w:abstractNumId w:val="0"/>
  </w:num>
  <w:num w:numId="15">
    <w:abstractNumId w:val="8"/>
  </w:num>
  <w:num w:numId="16">
    <w:abstractNumId w:val="11"/>
  </w:num>
  <w:num w:numId="17">
    <w:abstractNumId w:val="16"/>
  </w:num>
  <w:num w:numId="18">
    <w:abstractNumId w:val="20"/>
  </w:num>
  <w:num w:numId="19">
    <w:abstractNumId w:val="6"/>
  </w:num>
  <w:num w:numId="20">
    <w:abstractNumId w:val="5"/>
  </w:num>
  <w:num w:numId="21">
    <w:abstractNumId w:val="22"/>
  </w:num>
  <w:num w:numId="22">
    <w:abstractNumId w:val="21"/>
  </w:num>
  <w:num w:numId="2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814"/>
    <w:rsid w:val="0000040D"/>
    <w:rsid w:val="000005C4"/>
    <w:rsid w:val="0000065B"/>
    <w:rsid w:val="00000728"/>
    <w:rsid w:val="00000ACE"/>
    <w:rsid w:val="00000D54"/>
    <w:rsid w:val="00002787"/>
    <w:rsid w:val="00002F28"/>
    <w:rsid w:val="0000308E"/>
    <w:rsid w:val="00003CFE"/>
    <w:rsid w:val="00004FC4"/>
    <w:rsid w:val="00006BB7"/>
    <w:rsid w:val="00007D6D"/>
    <w:rsid w:val="00010603"/>
    <w:rsid w:val="00010AAC"/>
    <w:rsid w:val="00010C58"/>
    <w:rsid w:val="000128D1"/>
    <w:rsid w:val="00012CED"/>
    <w:rsid w:val="000131B4"/>
    <w:rsid w:val="0001403B"/>
    <w:rsid w:val="00014A88"/>
    <w:rsid w:val="00014DD3"/>
    <w:rsid w:val="0001538B"/>
    <w:rsid w:val="00015487"/>
    <w:rsid w:val="00015E90"/>
    <w:rsid w:val="00015FBB"/>
    <w:rsid w:val="00017F0D"/>
    <w:rsid w:val="000201D0"/>
    <w:rsid w:val="0002193E"/>
    <w:rsid w:val="00021C4B"/>
    <w:rsid w:val="00022503"/>
    <w:rsid w:val="00022E93"/>
    <w:rsid w:val="0002330C"/>
    <w:rsid w:val="0002356A"/>
    <w:rsid w:val="00023BBF"/>
    <w:rsid w:val="0002409C"/>
    <w:rsid w:val="000246E0"/>
    <w:rsid w:val="00024E8D"/>
    <w:rsid w:val="00026848"/>
    <w:rsid w:val="00027316"/>
    <w:rsid w:val="0002732E"/>
    <w:rsid w:val="00030336"/>
    <w:rsid w:val="00030759"/>
    <w:rsid w:val="00031515"/>
    <w:rsid w:val="000318A6"/>
    <w:rsid w:val="00031A25"/>
    <w:rsid w:val="00031AB6"/>
    <w:rsid w:val="00031BA7"/>
    <w:rsid w:val="00032199"/>
    <w:rsid w:val="000352B8"/>
    <w:rsid w:val="00035A62"/>
    <w:rsid w:val="000404FD"/>
    <w:rsid w:val="000405B0"/>
    <w:rsid w:val="00040978"/>
    <w:rsid w:val="00041604"/>
    <w:rsid w:val="0004160E"/>
    <w:rsid w:val="00041654"/>
    <w:rsid w:val="00041E4B"/>
    <w:rsid w:val="00042016"/>
    <w:rsid w:val="00044EB0"/>
    <w:rsid w:val="000457F9"/>
    <w:rsid w:val="00045A49"/>
    <w:rsid w:val="00046A59"/>
    <w:rsid w:val="00046F57"/>
    <w:rsid w:val="000471AE"/>
    <w:rsid w:val="000501EA"/>
    <w:rsid w:val="00050345"/>
    <w:rsid w:val="00051608"/>
    <w:rsid w:val="00051B84"/>
    <w:rsid w:val="00051CB8"/>
    <w:rsid w:val="0005221D"/>
    <w:rsid w:val="00052307"/>
    <w:rsid w:val="00052858"/>
    <w:rsid w:val="00053144"/>
    <w:rsid w:val="000536D0"/>
    <w:rsid w:val="000537DE"/>
    <w:rsid w:val="000539C4"/>
    <w:rsid w:val="0005569A"/>
    <w:rsid w:val="00055785"/>
    <w:rsid w:val="000560C1"/>
    <w:rsid w:val="00056407"/>
    <w:rsid w:val="00056DB0"/>
    <w:rsid w:val="00057F96"/>
    <w:rsid w:val="0006000F"/>
    <w:rsid w:val="000606B1"/>
    <w:rsid w:val="00063503"/>
    <w:rsid w:val="00063D42"/>
    <w:rsid w:val="00064AAB"/>
    <w:rsid w:val="0006521B"/>
    <w:rsid w:val="000656F7"/>
    <w:rsid w:val="000657FE"/>
    <w:rsid w:val="00065F6A"/>
    <w:rsid w:val="000672CB"/>
    <w:rsid w:val="00067ADD"/>
    <w:rsid w:val="00070133"/>
    <w:rsid w:val="0007112B"/>
    <w:rsid w:val="00071914"/>
    <w:rsid w:val="00073577"/>
    <w:rsid w:val="00073D91"/>
    <w:rsid w:val="00074EFF"/>
    <w:rsid w:val="00076701"/>
    <w:rsid w:val="000772AE"/>
    <w:rsid w:val="0008022C"/>
    <w:rsid w:val="000809EA"/>
    <w:rsid w:val="000812AD"/>
    <w:rsid w:val="00081701"/>
    <w:rsid w:val="00083390"/>
    <w:rsid w:val="00083AA4"/>
    <w:rsid w:val="00084197"/>
    <w:rsid w:val="00085AE9"/>
    <w:rsid w:val="00087598"/>
    <w:rsid w:val="000876D9"/>
    <w:rsid w:val="00087817"/>
    <w:rsid w:val="00087891"/>
    <w:rsid w:val="00090C4A"/>
    <w:rsid w:val="000936F2"/>
    <w:rsid w:val="00093702"/>
    <w:rsid w:val="00094978"/>
    <w:rsid w:val="0009509A"/>
    <w:rsid w:val="00095503"/>
    <w:rsid w:val="00095B5A"/>
    <w:rsid w:val="00096846"/>
    <w:rsid w:val="000973C4"/>
    <w:rsid w:val="0009745A"/>
    <w:rsid w:val="00097BEC"/>
    <w:rsid w:val="000A1367"/>
    <w:rsid w:val="000A1526"/>
    <w:rsid w:val="000A1C86"/>
    <w:rsid w:val="000A208E"/>
    <w:rsid w:val="000A372A"/>
    <w:rsid w:val="000A39CB"/>
    <w:rsid w:val="000A4483"/>
    <w:rsid w:val="000A4F9A"/>
    <w:rsid w:val="000A63FF"/>
    <w:rsid w:val="000A6689"/>
    <w:rsid w:val="000A72F1"/>
    <w:rsid w:val="000A784B"/>
    <w:rsid w:val="000B1079"/>
    <w:rsid w:val="000B1224"/>
    <w:rsid w:val="000B17E7"/>
    <w:rsid w:val="000B18D2"/>
    <w:rsid w:val="000B1A6C"/>
    <w:rsid w:val="000B2135"/>
    <w:rsid w:val="000B2777"/>
    <w:rsid w:val="000B302A"/>
    <w:rsid w:val="000B357E"/>
    <w:rsid w:val="000B36F4"/>
    <w:rsid w:val="000B3753"/>
    <w:rsid w:val="000B3F06"/>
    <w:rsid w:val="000B4220"/>
    <w:rsid w:val="000B42A3"/>
    <w:rsid w:val="000B4B9C"/>
    <w:rsid w:val="000B53C3"/>
    <w:rsid w:val="000B5C29"/>
    <w:rsid w:val="000B5CE1"/>
    <w:rsid w:val="000B5E77"/>
    <w:rsid w:val="000B78C2"/>
    <w:rsid w:val="000C2937"/>
    <w:rsid w:val="000C2A4E"/>
    <w:rsid w:val="000C3F80"/>
    <w:rsid w:val="000C4005"/>
    <w:rsid w:val="000C47F6"/>
    <w:rsid w:val="000C48B0"/>
    <w:rsid w:val="000C49A5"/>
    <w:rsid w:val="000C51F3"/>
    <w:rsid w:val="000C6005"/>
    <w:rsid w:val="000C696C"/>
    <w:rsid w:val="000C6A26"/>
    <w:rsid w:val="000C6EE4"/>
    <w:rsid w:val="000C766F"/>
    <w:rsid w:val="000D01F4"/>
    <w:rsid w:val="000D17A9"/>
    <w:rsid w:val="000D1A4D"/>
    <w:rsid w:val="000D1CEA"/>
    <w:rsid w:val="000D1E68"/>
    <w:rsid w:val="000D3471"/>
    <w:rsid w:val="000D36DF"/>
    <w:rsid w:val="000D3F27"/>
    <w:rsid w:val="000D3F40"/>
    <w:rsid w:val="000D4C9C"/>
    <w:rsid w:val="000D555B"/>
    <w:rsid w:val="000D5995"/>
    <w:rsid w:val="000D5A37"/>
    <w:rsid w:val="000D5A5A"/>
    <w:rsid w:val="000D6031"/>
    <w:rsid w:val="000D7071"/>
    <w:rsid w:val="000D73E4"/>
    <w:rsid w:val="000D74BF"/>
    <w:rsid w:val="000D7E4B"/>
    <w:rsid w:val="000E010B"/>
    <w:rsid w:val="000E03FF"/>
    <w:rsid w:val="000E05ED"/>
    <w:rsid w:val="000E248B"/>
    <w:rsid w:val="000E407C"/>
    <w:rsid w:val="000E4A6C"/>
    <w:rsid w:val="000E4C36"/>
    <w:rsid w:val="000E5146"/>
    <w:rsid w:val="000E6355"/>
    <w:rsid w:val="000E68DB"/>
    <w:rsid w:val="000F01D1"/>
    <w:rsid w:val="000F10B4"/>
    <w:rsid w:val="000F11C2"/>
    <w:rsid w:val="000F3F46"/>
    <w:rsid w:val="000F4AAB"/>
    <w:rsid w:val="000F4D4C"/>
    <w:rsid w:val="000F6C88"/>
    <w:rsid w:val="000F7B09"/>
    <w:rsid w:val="000F7CDC"/>
    <w:rsid w:val="00100891"/>
    <w:rsid w:val="00101311"/>
    <w:rsid w:val="00102A43"/>
    <w:rsid w:val="001036AB"/>
    <w:rsid w:val="00103B13"/>
    <w:rsid w:val="00103C1A"/>
    <w:rsid w:val="0010409A"/>
    <w:rsid w:val="00104F10"/>
    <w:rsid w:val="00105237"/>
    <w:rsid w:val="0010651C"/>
    <w:rsid w:val="0011114F"/>
    <w:rsid w:val="00111606"/>
    <w:rsid w:val="001126D0"/>
    <w:rsid w:val="00112813"/>
    <w:rsid w:val="00113241"/>
    <w:rsid w:val="001133B6"/>
    <w:rsid w:val="0011350F"/>
    <w:rsid w:val="0011397F"/>
    <w:rsid w:val="00113988"/>
    <w:rsid w:val="00113F79"/>
    <w:rsid w:val="001141A4"/>
    <w:rsid w:val="00114AE7"/>
    <w:rsid w:val="00114C03"/>
    <w:rsid w:val="00115F56"/>
    <w:rsid w:val="0011622D"/>
    <w:rsid w:val="00116BDC"/>
    <w:rsid w:val="001217EB"/>
    <w:rsid w:val="00122178"/>
    <w:rsid w:val="0012222E"/>
    <w:rsid w:val="0012550B"/>
    <w:rsid w:val="00127699"/>
    <w:rsid w:val="00130A19"/>
    <w:rsid w:val="00130B31"/>
    <w:rsid w:val="0013136E"/>
    <w:rsid w:val="001315EA"/>
    <w:rsid w:val="00131CA4"/>
    <w:rsid w:val="001328B1"/>
    <w:rsid w:val="00132F7D"/>
    <w:rsid w:val="00133501"/>
    <w:rsid w:val="0013363D"/>
    <w:rsid w:val="00135CAF"/>
    <w:rsid w:val="00136081"/>
    <w:rsid w:val="0013630E"/>
    <w:rsid w:val="001367F5"/>
    <w:rsid w:val="00136AED"/>
    <w:rsid w:val="00137EF3"/>
    <w:rsid w:val="00140241"/>
    <w:rsid w:val="001404B0"/>
    <w:rsid w:val="001404BA"/>
    <w:rsid w:val="00140FB3"/>
    <w:rsid w:val="00141828"/>
    <w:rsid w:val="00141AA6"/>
    <w:rsid w:val="00141C26"/>
    <w:rsid w:val="00142974"/>
    <w:rsid w:val="00142E4A"/>
    <w:rsid w:val="001439DD"/>
    <w:rsid w:val="0014470A"/>
    <w:rsid w:val="00144ADB"/>
    <w:rsid w:val="00144AFC"/>
    <w:rsid w:val="00146922"/>
    <w:rsid w:val="001470CB"/>
    <w:rsid w:val="0014765D"/>
    <w:rsid w:val="00147FE2"/>
    <w:rsid w:val="001505FF"/>
    <w:rsid w:val="00150B21"/>
    <w:rsid w:val="00151294"/>
    <w:rsid w:val="001512FC"/>
    <w:rsid w:val="001524EB"/>
    <w:rsid w:val="0015256B"/>
    <w:rsid w:val="00152934"/>
    <w:rsid w:val="00153379"/>
    <w:rsid w:val="0015441C"/>
    <w:rsid w:val="00154804"/>
    <w:rsid w:val="00154D6C"/>
    <w:rsid w:val="00156225"/>
    <w:rsid w:val="001565B4"/>
    <w:rsid w:val="0015738B"/>
    <w:rsid w:val="0016034D"/>
    <w:rsid w:val="00161434"/>
    <w:rsid w:val="00162241"/>
    <w:rsid w:val="00162E59"/>
    <w:rsid w:val="00163127"/>
    <w:rsid w:val="00163965"/>
    <w:rsid w:val="001640E9"/>
    <w:rsid w:val="00164676"/>
    <w:rsid w:val="00165091"/>
    <w:rsid w:val="001651C0"/>
    <w:rsid w:val="00165422"/>
    <w:rsid w:val="001663A5"/>
    <w:rsid w:val="001676DF"/>
    <w:rsid w:val="0016791C"/>
    <w:rsid w:val="00167CBF"/>
    <w:rsid w:val="001720FF"/>
    <w:rsid w:val="00172DA4"/>
    <w:rsid w:val="00173796"/>
    <w:rsid w:val="00173B89"/>
    <w:rsid w:val="001751B7"/>
    <w:rsid w:val="0017544F"/>
    <w:rsid w:val="001764A9"/>
    <w:rsid w:val="00176E9B"/>
    <w:rsid w:val="00177328"/>
    <w:rsid w:val="00177896"/>
    <w:rsid w:val="00177AA3"/>
    <w:rsid w:val="001801B6"/>
    <w:rsid w:val="0018076D"/>
    <w:rsid w:val="00180D74"/>
    <w:rsid w:val="00181786"/>
    <w:rsid w:val="001818E8"/>
    <w:rsid w:val="00181956"/>
    <w:rsid w:val="00181EA5"/>
    <w:rsid w:val="001821A5"/>
    <w:rsid w:val="001830BC"/>
    <w:rsid w:val="0018375E"/>
    <w:rsid w:val="00183A0D"/>
    <w:rsid w:val="00183C53"/>
    <w:rsid w:val="00184D3E"/>
    <w:rsid w:val="00184D92"/>
    <w:rsid w:val="00184DDD"/>
    <w:rsid w:val="001853B2"/>
    <w:rsid w:val="00185C24"/>
    <w:rsid w:val="00185E04"/>
    <w:rsid w:val="00186045"/>
    <w:rsid w:val="0018626F"/>
    <w:rsid w:val="00186F52"/>
    <w:rsid w:val="001870CA"/>
    <w:rsid w:val="001872E2"/>
    <w:rsid w:val="00187460"/>
    <w:rsid w:val="00187669"/>
    <w:rsid w:val="0019063A"/>
    <w:rsid w:val="001924A4"/>
    <w:rsid w:val="001935F5"/>
    <w:rsid w:val="0019400C"/>
    <w:rsid w:val="00194735"/>
    <w:rsid w:val="00194F52"/>
    <w:rsid w:val="00195307"/>
    <w:rsid w:val="001955E8"/>
    <w:rsid w:val="001962CF"/>
    <w:rsid w:val="00196557"/>
    <w:rsid w:val="0019682B"/>
    <w:rsid w:val="0019776D"/>
    <w:rsid w:val="00197A84"/>
    <w:rsid w:val="00197D86"/>
    <w:rsid w:val="001A076D"/>
    <w:rsid w:val="001A0FF6"/>
    <w:rsid w:val="001A3E90"/>
    <w:rsid w:val="001A4220"/>
    <w:rsid w:val="001A4A98"/>
    <w:rsid w:val="001A55D0"/>
    <w:rsid w:val="001A59D4"/>
    <w:rsid w:val="001A6046"/>
    <w:rsid w:val="001A7C26"/>
    <w:rsid w:val="001B0848"/>
    <w:rsid w:val="001B0C89"/>
    <w:rsid w:val="001B0DDF"/>
    <w:rsid w:val="001B2F88"/>
    <w:rsid w:val="001B31BF"/>
    <w:rsid w:val="001B3D08"/>
    <w:rsid w:val="001B498A"/>
    <w:rsid w:val="001B4C67"/>
    <w:rsid w:val="001B6434"/>
    <w:rsid w:val="001B718C"/>
    <w:rsid w:val="001B7458"/>
    <w:rsid w:val="001C063E"/>
    <w:rsid w:val="001C06C2"/>
    <w:rsid w:val="001C0AE4"/>
    <w:rsid w:val="001C1762"/>
    <w:rsid w:val="001C2296"/>
    <w:rsid w:val="001C2382"/>
    <w:rsid w:val="001C2A41"/>
    <w:rsid w:val="001C394E"/>
    <w:rsid w:val="001C494B"/>
    <w:rsid w:val="001C5357"/>
    <w:rsid w:val="001C5A31"/>
    <w:rsid w:val="001C6046"/>
    <w:rsid w:val="001C672C"/>
    <w:rsid w:val="001C693A"/>
    <w:rsid w:val="001C6F94"/>
    <w:rsid w:val="001C7479"/>
    <w:rsid w:val="001D0A45"/>
    <w:rsid w:val="001D0C7E"/>
    <w:rsid w:val="001D151D"/>
    <w:rsid w:val="001D26EB"/>
    <w:rsid w:val="001D3291"/>
    <w:rsid w:val="001D5C5F"/>
    <w:rsid w:val="001D5DF8"/>
    <w:rsid w:val="001D65BC"/>
    <w:rsid w:val="001D663C"/>
    <w:rsid w:val="001D6821"/>
    <w:rsid w:val="001D6F2A"/>
    <w:rsid w:val="001E063D"/>
    <w:rsid w:val="001E0647"/>
    <w:rsid w:val="001E166B"/>
    <w:rsid w:val="001E179F"/>
    <w:rsid w:val="001E1C31"/>
    <w:rsid w:val="001E2E3D"/>
    <w:rsid w:val="001E3092"/>
    <w:rsid w:val="001E3AB1"/>
    <w:rsid w:val="001E4479"/>
    <w:rsid w:val="001E4E46"/>
    <w:rsid w:val="001E50F3"/>
    <w:rsid w:val="001E5683"/>
    <w:rsid w:val="001E5787"/>
    <w:rsid w:val="001E61FE"/>
    <w:rsid w:val="001E6844"/>
    <w:rsid w:val="001E72BF"/>
    <w:rsid w:val="001E7B50"/>
    <w:rsid w:val="001F074E"/>
    <w:rsid w:val="001F148B"/>
    <w:rsid w:val="001F26F4"/>
    <w:rsid w:val="001F2A7A"/>
    <w:rsid w:val="001F3B16"/>
    <w:rsid w:val="001F3C8C"/>
    <w:rsid w:val="001F4205"/>
    <w:rsid w:val="001F48C1"/>
    <w:rsid w:val="001F4BE2"/>
    <w:rsid w:val="001F4FB2"/>
    <w:rsid w:val="001F6DC0"/>
    <w:rsid w:val="001F74F9"/>
    <w:rsid w:val="001F7D9E"/>
    <w:rsid w:val="0020009A"/>
    <w:rsid w:val="002017B9"/>
    <w:rsid w:val="00201DC0"/>
    <w:rsid w:val="002020BC"/>
    <w:rsid w:val="002029A4"/>
    <w:rsid w:val="00203BAC"/>
    <w:rsid w:val="00203CF3"/>
    <w:rsid w:val="0020480C"/>
    <w:rsid w:val="00205746"/>
    <w:rsid w:val="00205A34"/>
    <w:rsid w:val="002061C8"/>
    <w:rsid w:val="002061F3"/>
    <w:rsid w:val="002065B8"/>
    <w:rsid w:val="002068AA"/>
    <w:rsid w:val="00206F97"/>
    <w:rsid w:val="0020790D"/>
    <w:rsid w:val="00210119"/>
    <w:rsid w:val="002102C8"/>
    <w:rsid w:val="0021072C"/>
    <w:rsid w:val="00210E25"/>
    <w:rsid w:val="00210EA5"/>
    <w:rsid w:val="002121A0"/>
    <w:rsid w:val="00213331"/>
    <w:rsid w:val="00213F88"/>
    <w:rsid w:val="00214817"/>
    <w:rsid w:val="00214C39"/>
    <w:rsid w:val="002150A4"/>
    <w:rsid w:val="002150AD"/>
    <w:rsid w:val="002153E7"/>
    <w:rsid w:val="00215DBF"/>
    <w:rsid w:val="00216870"/>
    <w:rsid w:val="002201B5"/>
    <w:rsid w:val="0022023F"/>
    <w:rsid w:val="002207CA"/>
    <w:rsid w:val="00221AC6"/>
    <w:rsid w:val="002231E3"/>
    <w:rsid w:val="00223DD3"/>
    <w:rsid w:val="002242AD"/>
    <w:rsid w:val="00224BAE"/>
    <w:rsid w:val="0022588E"/>
    <w:rsid w:val="002259EB"/>
    <w:rsid w:val="00226068"/>
    <w:rsid w:val="00226A54"/>
    <w:rsid w:val="00226C6C"/>
    <w:rsid w:val="00226E54"/>
    <w:rsid w:val="0022762F"/>
    <w:rsid w:val="002276F5"/>
    <w:rsid w:val="00227C5B"/>
    <w:rsid w:val="00227CC8"/>
    <w:rsid w:val="0023004A"/>
    <w:rsid w:val="0023071E"/>
    <w:rsid w:val="00230F90"/>
    <w:rsid w:val="00231031"/>
    <w:rsid w:val="002310EC"/>
    <w:rsid w:val="00231180"/>
    <w:rsid w:val="002317D5"/>
    <w:rsid w:val="00231CE3"/>
    <w:rsid w:val="00231DF4"/>
    <w:rsid w:val="0023203A"/>
    <w:rsid w:val="00232A10"/>
    <w:rsid w:val="00233403"/>
    <w:rsid w:val="0023393A"/>
    <w:rsid w:val="00233CD3"/>
    <w:rsid w:val="0023454D"/>
    <w:rsid w:val="00234A6E"/>
    <w:rsid w:val="00235119"/>
    <w:rsid w:val="002358E1"/>
    <w:rsid w:val="00235EF3"/>
    <w:rsid w:val="00236BAB"/>
    <w:rsid w:val="0023747E"/>
    <w:rsid w:val="00237FCB"/>
    <w:rsid w:val="0024022D"/>
    <w:rsid w:val="002402CC"/>
    <w:rsid w:val="00240550"/>
    <w:rsid w:val="00240F82"/>
    <w:rsid w:val="00240FC4"/>
    <w:rsid w:val="00241ABC"/>
    <w:rsid w:val="002422B7"/>
    <w:rsid w:val="00242D0F"/>
    <w:rsid w:val="00243211"/>
    <w:rsid w:val="0024380F"/>
    <w:rsid w:val="00243C3F"/>
    <w:rsid w:val="002446CA"/>
    <w:rsid w:val="0024496B"/>
    <w:rsid w:val="00244A9A"/>
    <w:rsid w:val="00244D66"/>
    <w:rsid w:val="00246224"/>
    <w:rsid w:val="00246AE2"/>
    <w:rsid w:val="002500E7"/>
    <w:rsid w:val="002501D0"/>
    <w:rsid w:val="002510B5"/>
    <w:rsid w:val="0025199A"/>
    <w:rsid w:val="00252063"/>
    <w:rsid w:val="002528B3"/>
    <w:rsid w:val="00252A32"/>
    <w:rsid w:val="00252AF0"/>
    <w:rsid w:val="002533A2"/>
    <w:rsid w:val="002539A5"/>
    <w:rsid w:val="00253EBE"/>
    <w:rsid w:val="002542B3"/>
    <w:rsid w:val="00254CBD"/>
    <w:rsid w:val="00256453"/>
    <w:rsid w:val="002564E0"/>
    <w:rsid w:val="00256AC3"/>
    <w:rsid w:val="00256C4C"/>
    <w:rsid w:val="00257887"/>
    <w:rsid w:val="002579F6"/>
    <w:rsid w:val="00257EBE"/>
    <w:rsid w:val="00261899"/>
    <w:rsid w:val="002622CB"/>
    <w:rsid w:val="002631BD"/>
    <w:rsid w:val="00264FC7"/>
    <w:rsid w:val="0027010A"/>
    <w:rsid w:val="002702E9"/>
    <w:rsid w:val="002704EF"/>
    <w:rsid w:val="0027150E"/>
    <w:rsid w:val="00271BA8"/>
    <w:rsid w:val="00271CED"/>
    <w:rsid w:val="0027246E"/>
    <w:rsid w:val="002746DD"/>
    <w:rsid w:val="0027545F"/>
    <w:rsid w:val="002762A4"/>
    <w:rsid w:val="002769FB"/>
    <w:rsid w:val="00276A42"/>
    <w:rsid w:val="0028216C"/>
    <w:rsid w:val="0028242E"/>
    <w:rsid w:val="00282A73"/>
    <w:rsid w:val="00283063"/>
    <w:rsid w:val="0028322C"/>
    <w:rsid w:val="002834E8"/>
    <w:rsid w:val="00283683"/>
    <w:rsid w:val="002849CA"/>
    <w:rsid w:val="00285481"/>
    <w:rsid w:val="0028578B"/>
    <w:rsid w:val="00285A87"/>
    <w:rsid w:val="00285DEB"/>
    <w:rsid w:val="0028635F"/>
    <w:rsid w:val="002866DA"/>
    <w:rsid w:val="00286F26"/>
    <w:rsid w:val="00286F4C"/>
    <w:rsid w:val="00287CB3"/>
    <w:rsid w:val="002908D1"/>
    <w:rsid w:val="00291405"/>
    <w:rsid w:val="00291B4E"/>
    <w:rsid w:val="00291FBB"/>
    <w:rsid w:val="0029215B"/>
    <w:rsid w:val="0029309A"/>
    <w:rsid w:val="0029414A"/>
    <w:rsid w:val="002941B0"/>
    <w:rsid w:val="00294403"/>
    <w:rsid w:val="00294430"/>
    <w:rsid w:val="00294A70"/>
    <w:rsid w:val="00294DD9"/>
    <w:rsid w:val="0029502B"/>
    <w:rsid w:val="002962AE"/>
    <w:rsid w:val="002962F4"/>
    <w:rsid w:val="00296305"/>
    <w:rsid w:val="00296B72"/>
    <w:rsid w:val="00297794"/>
    <w:rsid w:val="002A0713"/>
    <w:rsid w:val="002A1B3A"/>
    <w:rsid w:val="002A2C44"/>
    <w:rsid w:val="002A330C"/>
    <w:rsid w:val="002A33B3"/>
    <w:rsid w:val="002A374D"/>
    <w:rsid w:val="002A3C7D"/>
    <w:rsid w:val="002A4564"/>
    <w:rsid w:val="002A4B0F"/>
    <w:rsid w:val="002A6548"/>
    <w:rsid w:val="002A6B2B"/>
    <w:rsid w:val="002A6BBB"/>
    <w:rsid w:val="002A7A08"/>
    <w:rsid w:val="002B044E"/>
    <w:rsid w:val="002B09C6"/>
    <w:rsid w:val="002B0EEC"/>
    <w:rsid w:val="002B1AE2"/>
    <w:rsid w:val="002B3731"/>
    <w:rsid w:val="002B38A2"/>
    <w:rsid w:val="002B4222"/>
    <w:rsid w:val="002B4275"/>
    <w:rsid w:val="002B42C8"/>
    <w:rsid w:val="002B5AE4"/>
    <w:rsid w:val="002B5B17"/>
    <w:rsid w:val="002B6465"/>
    <w:rsid w:val="002B6787"/>
    <w:rsid w:val="002B6DB9"/>
    <w:rsid w:val="002B723B"/>
    <w:rsid w:val="002B75E2"/>
    <w:rsid w:val="002C02D5"/>
    <w:rsid w:val="002C0384"/>
    <w:rsid w:val="002C11ED"/>
    <w:rsid w:val="002C120F"/>
    <w:rsid w:val="002C34CE"/>
    <w:rsid w:val="002C364E"/>
    <w:rsid w:val="002C3A43"/>
    <w:rsid w:val="002C4ADA"/>
    <w:rsid w:val="002C5461"/>
    <w:rsid w:val="002C56C0"/>
    <w:rsid w:val="002C57B0"/>
    <w:rsid w:val="002C63A1"/>
    <w:rsid w:val="002C763E"/>
    <w:rsid w:val="002C7994"/>
    <w:rsid w:val="002D02D0"/>
    <w:rsid w:val="002D0CB0"/>
    <w:rsid w:val="002D0F03"/>
    <w:rsid w:val="002D1CEC"/>
    <w:rsid w:val="002D25A8"/>
    <w:rsid w:val="002D2AA9"/>
    <w:rsid w:val="002D2D9E"/>
    <w:rsid w:val="002D2EF6"/>
    <w:rsid w:val="002D3872"/>
    <w:rsid w:val="002D4189"/>
    <w:rsid w:val="002D46B5"/>
    <w:rsid w:val="002D4E58"/>
    <w:rsid w:val="002D5E44"/>
    <w:rsid w:val="002D635C"/>
    <w:rsid w:val="002D661B"/>
    <w:rsid w:val="002D6A4C"/>
    <w:rsid w:val="002D6D97"/>
    <w:rsid w:val="002D70CB"/>
    <w:rsid w:val="002E3000"/>
    <w:rsid w:val="002E3989"/>
    <w:rsid w:val="002E419C"/>
    <w:rsid w:val="002E47E8"/>
    <w:rsid w:val="002E52D3"/>
    <w:rsid w:val="002E6590"/>
    <w:rsid w:val="002E7681"/>
    <w:rsid w:val="002E7FAB"/>
    <w:rsid w:val="002F0447"/>
    <w:rsid w:val="002F0C0B"/>
    <w:rsid w:val="002F1191"/>
    <w:rsid w:val="002F1F55"/>
    <w:rsid w:val="002F2082"/>
    <w:rsid w:val="002F2C6D"/>
    <w:rsid w:val="002F4111"/>
    <w:rsid w:val="002F5E76"/>
    <w:rsid w:val="002F62D0"/>
    <w:rsid w:val="002F6B94"/>
    <w:rsid w:val="002F7102"/>
    <w:rsid w:val="002F7511"/>
    <w:rsid w:val="0030056F"/>
    <w:rsid w:val="00300661"/>
    <w:rsid w:val="003008C9"/>
    <w:rsid w:val="003009D2"/>
    <w:rsid w:val="003013A6"/>
    <w:rsid w:val="003015BB"/>
    <w:rsid w:val="00302F9A"/>
    <w:rsid w:val="00303F37"/>
    <w:rsid w:val="003051A8"/>
    <w:rsid w:val="00305C90"/>
    <w:rsid w:val="00305D63"/>
    <w:rsid w:val="00307399"/>
    <w:rsid w:val="003074DF"/>
    <w:rsid w:val="00307830"/>
    <w:rsid w:val="00307965"/>
    <w:rsid w:val="003106DC"/>
    <w:rsid w:val="00311670"/>
    <w:rsid w:val="00312058"/>
    <w:rsid w:val="0031211C"/>
    <w:rsid w:val="0031229B"/>
    <w:rsid w:val="0031277E"/>
    <w:rsid w:val="0031293E"/>
    <w:rsid w:val="003130DC"/>
    <w:rsid w:val="0031368C"/>
    <w:rsid w:val="0031392E"/>
    <w:rsid w:val="0031393B"/>
    <w:rsid w:val="00313A50"/>
    <w:rsid w:val="00315FAC"/>
    <w:rsid w:val="00316A6D"/>
    <w:rsid w:val="00317828"/>
    <w:rsid w:val="0032016C"/>
    <w:rsid w:val="00321386"/>
    <w:rsid w:val="00322B41"/>
    <w:rsid w:val="00325B38"/>
    <w:rsid w:val="003261CD"/>
    <w:rsid w:val="00326B24"/>
    <w:rsid w:val="0032771E"/>
    <w:rsid w:val="00333124"/>
    <w:rsid w:val="00333172"/>
    <w:rsid w:val="00333312"/>
    <w:rsid w:val="00333A22"/>
    <w:rsid w:val="00333BF0"/>
    <w:rsid w:val="00335101"/>
    <w:rsid w:val="00335473"/>
    <w:rsid w:val="003370B8"/>
    <w:rsid w:val="003410C9"/>
    <w:rsid w:val="003417FC"/>
    <w:rsid w:val="00342D34"/>
    <w:rsid w:val="00342DF4"/>
    <w:rsid w:val="00342E92"/>
    <w:rsid w:val="003436FD"/>
    <w:rsid w:val="00343AEC"/>
    <w:rsid w:val="00343D50"/>
    <w:rsid w:val="00343FB3"/>
    <w:rsid w:val="00344B4F"/>
    <w:rsid w:val="00344FAF"/>
    <w:rsid w:val="0034539E"/>
    <w:rsid w:val="00345A58"/>
    <w:rsid w:val="00345ABC"/>
    <w:rsid w:val="00345FE5"/>
    <w:rsid w:val="00346147"/>
    <w:rsid w:val="00346CF2"/>
    <w:rsid w:val="00350D25"/>
    <w:rsid w:val="00350FF2"/>
    <w:rsid w:val="00351776"/>
    <w:rsid w:val="00351C0D"/>
    <w:rsid w:val="00351F82"/>
    <w:rsid w:val="003524B0"/>
    <w:rsid w:val="00352BC9"/>
    <w:rsid w:val="00352C01"/>
    <w:rsid w:val="00352D9D"/>
    <w:rsid w:val="00352F5C"/>
    <w:rsid w:val="00353AA8"/>
    <w:rsid w:val="00354407"/>
    <w:rsid w:val="00354464"/>
    <w:rsid w:val="003553FA"/>
    <w:rsid w:val="0035782C"/>
    <w:rsid w:val="00360A8E"/>
    <w:rsid w:val="003615C1"/>
    <w:rsid w:val="003618EA"/>
    <w:rsid w:val="00362A0F"/>
    <w:rsid w:val="003649B9"/>
    <w:rsid w:val="00366B36"/>
    <w:rsid w:val="003671A7"/>
    <w:rsid w:val="00367F32"/>
    <w:rsid w:val="00370FDE"/>
    <w:rsid w:val="003712FF"/>
    <w:rsid w:val="00371386"/>
    <w:rsid w:val="003723F5"/>
    <w:rsid w:val="00373101"/>
    <w:rsid w:val="0037480E"/>
    <w:rsid w:val="00374BDC"/>
    <w:rsid w:val="003752A3"/>
    <w:rsid w:val="003755A4"/>
    <w:rsid w:val="00375724"/>
    <w:rsid w:val="00375BA4"/>
    <w:rsid w:val="00376012"/>
    <w:rsid w:val="00376422"/>
    <w:rsid w:val="00376B23"/>
    <w:rsid w:val="003772FE"/>
    <w:rsid w:val="003777CF"/>
    <w:rsid w:val="00377A1D"/>
    <w:rsid w:val="00377FE8"/>
    <w:rsid w:val="003808C4"/>
    <w:rsid w:val="00381C1B"/>
    <w:rsid w:val="00381D0B"/>
    <w:rsid w:val="00382153"/>
    <w:rsid w:val="00382981"/>
    <w:rsid w:val="00382EBD"/>
    <w:rsid w:val="00383E8F"/>
    <w:rsid w:val="00383ECA"/>
    <w:rsid w:val="00384C88"/>
    <w:rsid w:val="0038595B"/>
    <w:rsid w:val="0038661C"/>
    <w:rsid w:val="003872EC"/>
    <w:rsid w:val="0039009D"/>
    <w:rsid w:val="003908F2"/>
    <w:rsid w:val="00390974"/>
    <w:rsid w:val="003913DB"/>
    <w:rsid w:val="00392153"/>
    <w:rsid w:val="00392359"/>
    <w:rsid w:val="003929C6"/>
    <w:rsid w:val="00394230"/>
    <w:rsid w:val="0039601A"/>
    <w:rsid w:val="003963B6"/>
    <w:rsid w:val="003A1017"/>
    <w:rsid w:val="003A1782"/>
    <w:rsid w:val="003A17FD"/>
    <w:rsid w:val="003A1808"/>
    <w:rsid w:val="003A2608"/>
    <w:rsid w:val="003A32C4"/>
    <w:rsid w:val="003A4EE4"/>
    <w:rsid w:val="003A4F7E"/>
    <w:rsid w:val="003A54BF"/>
    <w:rsid w:val="003A559F"/>
    <w:rsid w:val="003A5A52"/>
    <w:rsid w:val="003A6021"/>
    <w:rsid w:val="003A69FD"/>
    <w:rsid w:val="003A6A25"/>
    <w:rsid w:val="003A6ABE"/>
    <w:rsid w:val="003A7003"/>
    <w:rsid w:val="003A71C7"/>
    <w:rsid w:val="003A75F8"/>
    <w:rsid w:val="003B04D5"/>
    <w:rsid w:val="003B1477"/>
    <w:rsid w:val="003B1EE4"/>
    <w:rsid w:val="003B23AB"/>
    <w:rsid w:val="003B2E23"/>
    <w:rsid w:val="003B374B"/>
    <w:rsid w:val="003B3C1B"/>
    <w:rsid w:val="003B3E36"/>
    <w:rsid w:val="003B5515"/>
    <w:rsid w:val="003B55EF"/>
    <w:rsid w:val="003B5C57"/>
    <w:rsid w:val="003B5E1E"/>
    <w:rsid w:val="003B5FD6"/>
    <w:rsid w:val="003B6B92"/>
    <w:rsid w:val="003B74EE"/>
    <w:rsid w:val="003C029A"/>
    <w:rsid w:val="003C0426"/>
    <w:rsid w:val="003C28BB"/>
    <w:rsid w:val="003C3B1B"/>
    <w:rsid w:val="003C3E7A"/>
    <w:rsid w:val="003C4BFB"/>
    <w:rsid w:val="003C574E"/>
    <w:rsid w:val="003C5C28"/>
    <w:rsid w:val="003C6262"/>
    <w:rsid w:val="003C62D0"/>
    <w:rsid w:val="003C7372"/>
    <w:rsid w:val="003C7814"/>
    <w:rsid w:val="003C7FC4"/>
    <w:rsid w:val="003D0886"/>
    <w:rsid w:val="003D1598"/>
    <w:rsid w:val="003D1849"/>
    <w:rsid w:val="003D217C"/>
    <w:rsid w:val="003D31BE"/>
    <w:rsid w:val="003D4FF4"/>
    <w:rsid w:val="003D5467"/>
    <w:rsid w:val="003D58E3"/>
    <w:rsid w:val="003D5B3F"/>
    <w:rsid w:val="003D6B93"/>
    <w:rsid w:val="003D6D84"/>
    <w:rsid w:val="003D6F3D"/>
    <w:rsid w:val="003D794F"/>
    <w:rsid w:val="003D7B05"/>
    <w:rsid w:val="003E1847"/>
    <w:rsid w:val="003E20A2"/>
    <w:rsid w:val="003E24A6"/>
    <w:rsid w:val="003E38D6"/>
    <w:rsid w:val="003E4ACA"/>
    <w:rsid w:val="003E60C4"/>
    <w:rsid w:val="003E69D0"/>
    <w:rsid w:val="003E72A2"/>
    <w:rsid w:val="003E7308"/>
    <w:rsid w:val="003E7A9A"/>
    <w:rsid w:val="003E7DEC"/>
    <w:rsid w:val="003F0E83"/>
    <w:rsid w:val="003F10C0"/>
    <w:rsid w:val="003F1673"/>
    <w:rsid w:val="003F18CE"/>
    <w:rsid w:val="003F2139"/>
    <w:rsid w:val="003F2D5A"/>
    <w:rsid w:val="003F2D9C"/>
    <w:rsid w:val="003F310A"/>
    <w:rsid w:val="003F3122"/>
    <w:rsid w:val="003F3F69"/>
    <w:rsid w:val="003F441B"/>
    <w:rsid w:val="003F5297"/>
    <w:rsid w:val="003F5B02"/>
    <w:rsid w:val="003F62A6"/>
    <w:rsid w:val="003F6611"/>
    <w:rsid w:val="003F6A7E"/>
    <w:rsid w:val="003F7414"/>
    <w:rsid w:val="00400149"/>
    <w:rsid w:val="00400813"/>
    <w:rsid w:val="004024D7"/>
    <w:rsid w:val="00402F61"/>
    <w:rsid w:val="00403B8F"/>
    <w:rsid w:val="00403C96"/>
    <w:rsid w:val="0040477D"/>
    <w:rsid w:val="00405428"/>
    <w:rsid w:val="0040562E"/>
    <w:rsid w:val="0040657E"/>
    <w:rsid w:val="00407761"/>
    <w:rsid w:val="004113BB"/>
    <w:rsid w:val="00411DA2"/>
    <w:rsid w:val="00411E65"/>
    <w:rsid w:val="00412233"/>
    <w:rsid w:val="00412A6C"/>
    <w:rsid w:val="00412CDB"/>
    <w:rsid w:val="00413B69"/>
    <w:rsid w:val="00413B6D"/>
    <w:rsid w:val="00413BB1"/>
    <w:rsid w:val="004142E9"/>
    <w:rsid w:val="00415F77"/>
    <w:rsid w:val="00416284"/>
    <w:rsid w:val="00416CA7"/>
    <w:rsid w:val="0041797F"/>
    <w:rsid w:val="00420109"/>
    <w:rsid w:val="004204B1"/>
    <w:rsid w:val="0042096E"/>
    <w:rsid w:val="00420C69"/>
    <w:rsid w:val="004215F7"/>
    <w:rsid w:val="0042169E"/>
    <w:rsid w:val="00421C75"/>
    <w:rsid w:val="0042206B"/>
    <w:rsid w:val="00422B36"/>
    <w:rsid w:val="0042376D"/>
    <w:rsid w:val="004240FA"/>
    <w:rsid w:val="00424B92"/>
    <w:rsid w:val="00424E10"/>
    <w:rsid w:val="004257A8"/>
    <w:rsid w:val="00425A89"/>
    <w:rsid w:val="00426614"/>
    <w:rsid w:val="00427109"/>
    <w:rsid w:val="0042770B"/>
    <w:rsid w:val="004277CA"/>
    <w:rsid w:val="00427934"/>
    <w:rsid w:val="00427EE0"/>
    <w:rsid w:val="004307D7"/>
    <w:rsid w:val="00431988"/>
    <w:rsid w:val="00432360"/>
    <w:rsid w:val="004332F5"/>
    <w:rsid w:val="00434099"/>
    <w:rsid w:val="004369B9"/>
    <w:rsid w:val="00436EA5"/>
    <w:rsid w:val="004427DA"/>
    <w:rsid w:val="004429F9"/>
    <w:rsid w:val="004433D1"/>
    <w:rsid w:val="00443F12"/>
    <w:rsid w:val="004442AD"/>
    <w:rsid w:val="00444EFB"/>
    <w:rsid w:val="004457EC"/>
    <w:rsid w:val="004469E0"/>
    <w:rsid w:val="00450317"/>
    <w:rsid w:val="00450500"/>
    <w:rsid w:val="00450541"/>
    <w:rsid w:val="00450811"/>
    <w:rsid w:val="00450D9C"/>
    <w:rsid w:val="00451250"/>
    <w:rsid w:val="0045284B"/>
    <w:rsid w:val="00452EE8"/>
    <w:rsid w:val="0045313B"/>
    <w:rsid w:val="004536F3"/>
    <w:rsid w:val="00453E10"/>
    <w:rsid w:val="00454752"/>
    <w:rsid w:val="00455052"/>
    <w:rsid w:val="004554E7"/>
    <w:rsid w:val="00455667"/>
    <w:rsid w:val="00455A17"/>
    <w:rsid w:val="00456B4F"/>
    <w:rsid w:val="004575DA"/>
    <w:rsid w:val="004577F4"/>
    <w:rsid w:val="00460223"/>
    <w:rsid w:val="00460628"/>
    <w:rsid w:val="00460C77"/>
    <w:rsid w:val="00460DD8"/>
    <w:rsid w:val="004620D4"/>
    <w:rsid w:val="00462BD3"/>
    <w:rsid w:val="00463794"/>
    <w:rsid w:val="0046474D"/>
    <w:rsid w:val="00464A8F"/>
    <w:rsid w:val="004654E8"/>
    <w:rsid w:val="00465944"/>
    <w:rsid w:val="00465950"/>
    <w:rsid w:val="00466EB7"/>
    <w:rsid w:val="00471753"/>
    <w:rsid w:val="0047191A"/>
    <w:rsid w:val="00471A26"/>
    <w:rsid w:val="00471EE9"/>
    <w:rsid w:val="0047204F"/>
    <w:rsid w:val="004725A9"/>
    <w:rsid w:val="0047295B"/>
    <w:rsid w:val="0047368D"/>
    <w:rsid w:val="00473B3D"/>
    <w:rsid w:val="00474085"/>
    <w:rsid w:val="004751D7"/>
    <w:rsid w:val="00475620"/>
    <w:rsid w:val="00475A72"/>
    <w:rsid w:val="00475B78"/>
    <w:rsid w:val="00476093"/>
    <w:rsid w:val="00476330"/>
    <w:rsid w:val="00477FCF"/>
    <w:rsid w:val="004802E7"/>
    <w:rsid w:val="0048166E"/>
    <w:rsid w:val="0048167F"/>
    <w:rsid w:val="00481D07"/>
    <w:rsid w:val="0048231A"/>
    <w:rsid w:val="004828BA"/>
    <w:rsid w:val="00483061"/>
    <w:rsid w:val="00483218"/>
    <w:rsid w:val="004832FD"/>
    <w:rsid w:val="0048391C"/>
    <w:rsid w:val="0048442C"/>
    <w:rsid w:val="00484D56"/>
    <w:rsid w:val="00486518"/>
    <w:rsid w:val="0048661B"/>
    <w:rsid w:val="00490785"/>
    <w:rsid w:val="00490ACB"/>
    <w:rsid w:val="00490B1E"/>
    <w:rsid w:val="004919FC"/>
    <w:rsid w:val="00491F02"/>
    <w:rsid w:val="004923D4"/>
    <w:rsid w:val="00492B2F"/>
    <w:rsid w:val="00493477"/>
    <w:rsid w:val="004935A5"/>
    <w:rsid w:val="0049361D"/>
    <w:rsid w:val="00493AC6"/>
    <w:rsid w:val="00495835"/>
    <w:rsid w:val="00496388"/>
    <w:rsid w:val="00496732"/>
    <w:rsid w:val="004967D7"/>
    <w:rsid w:val="0049699A"/>
    <w:rsid w:val="00496E8D"/>
    <w:rsid w:val="004972A6"/>
    <w:rsid w:val="004A02C1"/>
    <w:rsid w:val="004A0567"/>
    <w:rsid w:val="004A0824"/>
    <w:rsid w:val="004A2179"/>
    <w:rsid w:val="004A2BCD"/>
    <w:rsid w:val="004A3144"/>
    <w:rsid w:val="004A421E"/>
    <w:rsid w:val="004A4710"/>
    <w:rsid w:val="004A5CA0"/>
    <w:rsid w:val="004A6644"/>
    <w:rsid w:val="004A6931"/>
    <w:rsid w:val="004A7A1A"/>
    <w:rsid w:val="004A7AB5"/>
    <w:rsid w:val="004B00B0"/>
    <w:rsid w:val="004B0AD9"/>
    <w:rsid w:val="004B0BB7"/>
    <w:rsid w:val="004B16E1"/>
    <w:rsid w:val="004B1958"/>
    <w:rsid w:val="004B1B95"/>
    <w:rsid w:val="004B2788"/>
    <w:rsid w:val="004B30AB"/>
    <w:rsid w:val="004B3F56"/>
    <w:rsid w:val="004B47DE"/>
    <w:rsid w:val="004B48B2"/>
    <w:rsid w:val="004B48D9"/>
    <w:rsid w:val="004B494D"/>
    <w:rsid w:val="004B4ACC"/>
    <w:rsid w:val="004B5052"/>
    <w:rsid w:val="004B609F"/>
    <w:rsid w:val="004B67A6"/>
    <w:rsid w:val="004B6874"/>
    <w:rsid w:val="004B6D6D"/>
    <w:rsid w:val="004B6FAF"/>
    <w:rsid w:val="004B721E"/>
    <w:rsid w:val="004B7250"/>
    <w:rsid w:val="004B7AE8"/>
    <w:rsid w:val="004C0212"/>
    <w:rsid w:val="004C0838"/>
    <w:rsid w:val="004C0920"/>
    <w:rsid w:val="004C2759"/>
    <w:rsid w:val="004C2942"/>
    <w:rsid w:val="004C3A11"/>
    <w:rsid w:val="004C440F"/>
    <w:rsid w:val="004C5276"/>
    <w:rsid w:val="004C573B"/>
    <w:rsid w:val="004C5DC4"/>
    <w:rsid w:val="004C7026"/>
    <w:rsid w:val="004C7483"/>
    <w:rsid w:val="004C74BE"/>
    <w:rsid w:val="004C7B1C"/>
    <w:rsid w:val="004C7E3E"/>
    <w:rsid w:val="004D0147"/>
    <w:rsid w:val="004D0520"/>
    <w:rsid w:val="004D0A57"/>
    <w:rsid w:val="004D14F0"/>
    <w:rsid w:val="004D29BD"/>
    <w:rsid w:val="004D3327"/>
    <w:rsid w:val="004D35C4"/>
    <w:rsid w:val="004D37C2"/>
    <w:rsid w:val="004D4926"/>
    <w:rsid w:val="004D61FC"/>
    <w:rsid w:val="004D651D"/>
    <w:rsid w:val="004D6DBB"/>
    <w:rsid w:val="004D77E6"/>
    <w:rsid w:val="004E0827"/>
    <w:rsid w:val="004E0C67"/>
    <w:rsid w:val="004E195F"/>
    <w:rsid w:val="004E1A4D"/>
    <w:rsid w:val="004E2420"/>
    <w:rsid w:val="004E3418"/>
    <w:rsid w:val="004E402F"/>
    <w:rsid w:val="004E4105"/>
    <w:rsid w:val="004E4277"/>
    <w:rsid w:val="004E428E"/>
    <w:rsid w:val="004E4DFB"/>
    <w:rsid w:val="004E4F4B"/>
    <w:rsid w:val="004E66DD"/>
    <w:rsid w:val="004E7939"/>
    <w:rsid w:val="004E7F01"/>
    <w:rsid w:val="004F0C3D"/>
    <w:rsid w:val="004F0E41"/>
    <w:rsid w:val="004F127C"/>
    <w:rsid w:val="004F143E"/>
    <w:rsid w:val="004F1830"/>
    <w:rsid w:val="004F1869"/>
    <w:rsid w:val="004F1D72"/>
    <w:rsid w:val="004F1DCE"/>
    <w:rsid w:val="004F1EAA"/>
    <w:rsid w:val="004F1EE8"/>
    <w:rsid w:val="004F29D6"/>
    <w:rsid w:val="004F3F29"/>
    <w:rsid w:val="004F43BF"/>
    <w:rsid w:val="004F496A"/>
    <w:rsid w:val="004F4B55"/>
    <w:rsid w:val="004F4FBA"/>
    <w:rsid w:val="004F5613"/>
    <w:rsid w:val="004F5A74"/>
    <w:rsid w:val="004F5C55"/>
    <w:rsid w:val="004F7A7A"/>
    <w:rsid w:val="00500F84"/>
    <w:rsid w:val="00502291"/>
    <w:rsid w:val="00502E91"/>
    <w:rsid w:val="005031AC"/>
    <w:rsid w:val="00503A63"/>
    <w:rsid w:val="005040E2"/>
    <w:rsid w:val="005047AB"/>
    <w:rsid w:val="00504C8E"/>
    <w:rsid w:val="00505D59"/>
    <w:rsid w:val="00506376"/>
    <w:rsid w:val="005073DE"/>
    <w:rsid w:val="00507447"/>
    <w:rsid w:val="00507787"/>
    <w:rsid w:val="00511D1E"/>
    <w:rsid w:val="00512842"/>
    <w:rsid w:val="00514111"/>
    <w:rsid w:val="00514EAA"/>
    <w:rsid w:val="00515220"/>
    <w:rsid w:val="00515C3F"/>
    <w:rsid w:val="005163E7"/>
    <w:rsid w:val="00517594"/>
    <w:rsid w:val="00520BDA"/>
    <w:rsid w:val="005218B3"/>
    <w:rsid w:val="00522085"/>
    <w:rsid w:val="00522F71"/>
    <w:rsid w:val="005263F4"/>
    <w:rsid w:val="00530060"/>
    <w:rsid w:val="00530848"/>
    <w:rsid w:val="00531E54"/>
    <w:rsid w:val="00532009"/>
    <w:rsid w:val="00532D50"/>
    <w:rsid w:val="0053315F"/>
    <w:rsid w:val="005332EE"/>
    <w:rsid w:val="00533589"/>
    <w:rsid w:val="005341B0"/>
    <w:rsid w:val="00534289"/>
    <w:rsid w:val="0053514C"/>
    <w:rsid w:val="00535DA4"/>
    <w:rsid w:val="00536E49"/>
    <w:rsid w:val="00536E50"/>
    <w:rsid w:val="00537A62"/>
    <w:rsid w:val="0054040C"/>
    <w:rsid w:val="0054080C"/>
    <w:rsid w:val="00540924"/>
    <w:rsid w:val="00540FCE"/>
    <w:rsid w:val="0054114D"/>
    <w:rsid w:val="00542F28"/>
    <w:rsid w:val="005440D2"/>
    <w:rsid w:val="00544511"/>
    <w:rsid w:val="0054456F"/>
    <w:rsid w:val="00544589"/>
    <w:rsid w:val="00544A1B"/>
    <w:rsid w:val="00544AB9"/>
    <w:rsid w:val="00544E3C"/>
    <w:rsid w:val="00545557"/>
    <w:rsid w:val="00546755"/>
    <w:rsid w:val="005469B3"/>
    <w:rsid w:val="00547813"/>
    <w:rsid w:val="0055097F"/>
    <w:rsid w:val="00551524"/>
    <w:rsid w:val="00551A49"/>
    <w:rsid w:val="005521FB"/>
    <w:rsid w:val="005524B3"/>
    <w:rsid w:val="005529F4"/>
    <w:rsid w:val="00553CC9"/>
    <w:rsid w:val="00554479"/>
    <w:rsid w:val="005549CF"/>
    <w:rsid w:val="00554DA7"/>
    <w:rsid w:val="00555FD7"/>
    <w:rsid w:val="005560CF"/>
    <w:rsid w:val="00556F93"/>
    <w:rsid w:val="00560912"/>
    <w:rsid w:val="0056157A"/>
    <w:rsid w:val="00562137"/>
    <w:rsid w:val="00562745"/>
    <w:rsid w:val="00563C11"/>
    <w:rsid w:val="00563DAD"/>
    <w:rsid w:val="00564747"/>
    <w:rsid w:val="00564FCC"/>
    <w:rsid w:val="005653F7"/>
    <w:rsid w:val="0056611B"/>
    <w:rsid w:val="005664CD"/>
    <w:rsid w:val="00566BCC"/>
    <w:rsid w:val="0056759B"/>
    <w:rsid w:val="00567B7C"/>
    <w:rsid w:val="005709BA"/>
    <w:rsid w:val="00571BBE"/>
    <w:rsid w:val="00572058"/>
    <w:rsid w:val="00572CF6"/>
    <w:rsid w:val="005731DF"/>
    <w:rsid w:val="005732EF"/>
    <w:rsid w:val="005734A9"/>
    <w:rsid w:val="005738AB"/>
    <w:rsid w:val="005739F0"/>
    <w:rsid w:val="00573B6A"/>
    <w:rsid w:val="00573C15"/>
    <w:rsid w:val="00573CCD"/>
    <w:rsid w:val="00573D23"/>
    <w:rsid w:val="00573E2A"/>
    <w:rsid w:val="00574C1A"/>
    <w:rsid w:val="00574FBA"/>
    <w:rsid w:val="00575124"/>
    <w:rsid w:val="005754D8"/>
    <w:rsid w:val="005756B7"/>
    <w:rsid w:val="00575C0E"/>
    <w:rsid w:val="00576D1C"/>
    <w:rsid w:val="005774C9"/>
    <w:rsid w:val="00577CBA"/>
    <w:rsid w:val="00577DA3"/>
    <w:rsid w:val="00577EC3"/>
    <w:rsid w:val="0058003C"/>
    <w:rsid w:val="00580115"/>
    <w:rsid w:val="0058099C"/>
    <w:rsid w:val="00582A79"/>
    <w:rsid w:val="00582B32"/>
    <w:rsid w:val="00582DB0"/>
    <w:rsid w:val="00585769"/>
    <w:rsid w:val="00585974"/>
    <w:rsid w:val="005862BA"/>
    <w:rsid w:val="00587CC1"/>
    <w:rsid w:val="00590730"/>
    <w:rsid w:val="00590B95"/>
    <w:rsid w:val="00591A63"/>
    <w:rsid w:val="0059247C"/>
    <w:rsid w:val="00592A51"/>
    <w:rsid w:val="00594D70"/>
    <w:rsid w:val="00594E9B"/>
    <w:rsid w:val="00595B9D"/>
    <w:rsid w:val="00595BAC"/>
    <w:rsid w:val="0059636E"/>
    <w:rsid w:val="00596AAA"/>
    <w:rsid w:val="005973D4"/>
    <w:rsid w:val="00597A8B"/>
    <w:rsid w:val="00597EE0"/>
    <w:rsid w:val="005A0252"/>
    <w:rsid w:val="005A229E"/>
    <w:rsid w:val="005A2419"/>
    <w:rsid w:val="005A25A4"/>
    <w:rsid w:val="005A25FC"/>
    <w:rsid w:val="005A434E"/>
    <w:rsid w:val="005A604C"/>
    <w:rsid w:val="005A68FD"/>
    <w:rsid w:val="005A751A"/>
    <w:rsid w:val="005A7592"/>
    <w:rsid w:val="005B01E2"/>
    <w:rsid w:val="005B0B78"/>
    <w:rsid w:val="005B27EB"/>
    <w:rsid w:val="005B2A5D"/>
    <w:rsid w:val="005B3539"/>
    <w:rsid w:val="005B4936"/>
    <w:rsid w:val="005B4C97"/>
    <w:rsid w:val="005B5A50"/>
    <w:rsid w:val="005B69BF"/>
    <w:rsid w:val="005B6CF0"/>
    <w:rsid w:val="005B6EE4"/>
    <w:rsid w:val="005B74C5"/>
    <w:rsid w:val="005C0665"/>
    <w:rsid w:val="005C19C7"/>
    <w:rsid w:val="005C1B16"/>
    <w:rsid w:val="005C1BB1"/>
    <w:rsid w:val="005C1E73"/>
    <w:rsid w:val="005C4505"/>
    <w:rsid w:val="005C50B7"/>
    <w:rsid w:val="005C52BC"/>
    <w:rsid w:val="005C5EC4"/>
    <w:rsid w:val="005C6544"/>
    <w:rsid w:val="005C7E4F"/>
    <w:rsid w:val="005D0BC4"/>
    <w:rsid w:val="005D14ED"/>
    <w:rsid w:val="005D1A79"/>
    <w:rsid w:val="005D1ACF"/>
    <w:rsid w:val="005D3FC8"/>
    <w:rsid w:val="005D4028"/>
    <w:rsid w:val="005D44D8"/>
    <w:rsid w:val="005D5603"/>
    <w:rsid w:val="005D59BF"/>
    <w:rsid w:val="005D6876"/>
    <w:rsid w:val="005D691A"/>
    <w:rsid w:val="005D69EA"/>
    <w:rsid w:val="005D6B56"/>
    <w:rsid w:val="005D6D8D"/>
    <w:rsid w:val="005D70B9"/>
    <w:rsid w:val="005D736A"/>
    <w:rsid w:val="005D7FF7"/>
    <w:rsid w:val="005E15DB"/>
    <w:rsid w:val="005E2087"/>
    <w:rsid w:val="005E20AF"/>
    <w:rsid w:val="005E2480"/>
    <w:rsid w:val="005E4169"/>
    <w:rsid w:val="005E54B0"/>
    <w:rsid w:val="005E6706"/>
    <w:rsid w:val="005E7313"/>
    <w:rsid w:val="005E749D"/>
    <w:rsid w:val="005F0C3A"/>
    <w:rsid w:val="005F0F32"/>
    <w:rsid w:val="005F0FCC"/>
    <w:rsid w:val="005F1101"/>
    <w:rsid w:val="005F1197"/>
    <w:rsid w:val="005F15D7"/>
    <w:rsid w:val="005F1BEE"/>
    <w:rsid w:val="005F1D74"/>
    <w:rsid w:val="005F2301"/>
    <w:rsid w:val="005F2923"/>
    <w:rsid w:val="005F3889"/>
    <w:rsid w:val="005F3F5B"/>
    <w:rsid w:val="005F42FB"/>
    <w:rsid w:val="005F444C"/>
    <w:rsid w:val="005F4AB6"/>
    <w:rsid w:val="005F5356"/>
    <w:rsid w:val="005F55EB"/>
    <w:rsid w:val="005F56BB"/>
    <w:rsid w:val="005F5DEE"/>
    <w:rsid w:val="005F67C5"/>
    <w:rsid w:val="005F76E2"/>
    <w:rsid w:val="0060044B"/>
    <w:rsid w:val="0060166C"/>
    <w:rsid w:val="006018DB"/>
    <w:rsid w:val="00601C1C"/>
    <w:rsid w:val="00601C76"/>
    <w:rsid w:val="006034AF"/>
    <w:rsid w:val="0060383F"/>
    <w:rsid w:val="006040F9"/>
    <w:rsid w:val="00604B42"/>
    <w:rsid w:val="00604DDA"/>
    <w:rsid w:val="00604F45"/>
    <w:rsid w:val="00605B10"/>
    <w:rsid w:val="006061EF"/>
    <w:rsid w:val="0060649F"/>
    <w:rsid w:val="006067DE"/>
    <w:rsid w:val="00606DD3"/>
    <w:rsid w:val="00610715"/>
    <w:rsid w:val="006107E3"/>
    <w:rsid w:val="00610FC5"/>
    <w:rsid w:val="00611ADF"/>
    <w:rsid w:val="00611B17"/>
    <w:rsid w:val="006130B4"/>
    <w:rsid w:val="006138AF"/>
    <w:rsid w:val="006139A7"/>
    <w:rsid w:val="00614656"/>
    <w:rsid w:val="00614950"/>
    <w:rsid w:val="00614D92"/>
    <w:rsid w:val="00615A47"/>
    <w:rsid w:val="006213E0"/>
    <w:rsid w:val="00621F1C"/>
    <w:rsid w:val="00623049"/>
    <w:rsid w:val="006230BC"/>
    <w:rsid w:val="00623F39"/>
    <w:rsid w:val="006241C1"/>
    <w:rsid w:val="006247D7"/>
    <w:rsid w:val="00624A40"/>
    <w:rsid w:val="00625042"/>
    <w:rsid w:val="0062562D"/>
    <w:rsid w:val="006266E8"/>
    <w:rsid w:val="00626AE6"/>
    <w:rsid w:val="006275E5"/>
    <w:rsid w:val="006279A5"/>
    <w:rsid w:val="00630268"/>
    <w:rsid w:val="00630BAD"/>
    <w:rsid w:val="00631077"/>
    <w:rsid w:val="00631EF8"/>
    <w:rsid w:val="00632A03"/>
    <w:rsid w:val="0063348C"/>
    <w:rsid w:val="0063368E"/>
    <w:rsid w:val="00633A33"/>
    <w:rsid w:val="00633A86"/>
    <w:rsid w:val="00634B46"/>
    <w:rsid w:val="00635ADF"/>
    <w:rsid w:val="00636347"/>
    <w:rsid w:val="00636426"/>
    <w:rsid w:val="00636CDD"/>
    <w:rsid w:val="00637399"/>
    <w:rsid w:val="00640140"/>
    <w:rsid w:val="00640517"/>
    <w:rsid w:val="00640F30"/>
    <w:rsid w:val="006418FB"/>
    <w:rsid w:val="00641CC1"/>
    <w:rsid w:val="00641FAF"/>
    <w:rsid w:val="00643608"/>
    <w:rsid w:val="00643748"/>
    <w:rsid w:val="00643906"/>
    <w:rsid w:val="00643B51"/>
    <w:rsid w:val="00643F59"/>
    <w:rsid w:val="00644CD2"/>
    <w:rsid w:val="00644EFC"/>
    <w:rsid w:val="006456E0"/>
    <w:rsid w:val="0064690A"/>
    <w:rsid w:val="00646D5C"/>
    <w:rsid w:val="00646E11"/>
    <w:rsid w:val="006470CD"/>
    <w:rsid w:val="006477A3"/>
    <w:rsid w:val="00647CE0"/>
    <w:rsid w:val="006505B0"/>
    <w:rsid w:val="00650A34"/>
    <w:rsid w:val="0065138C"/>
    <w:rsid w:val="006519B3"/>
    <w:rsid w:val="00654E21"/>
    <w:rsid w:val="006550D2"/>
    <w:rsid w:val="00656A0A"/>
    <w:rsid w:val="0066012B"/>
    <w:rsid w:val="006608CF"/>
    <w:rsid w:val="00660D7F"/>
    <w:rsid w:val="00661558"/>
    <w:rsid w:val="006615AF"/>
    <w:rsid w:val="00661A24"/>
    <w:rsid w:val="00661D84"/>
    <w:rsid w:val="00662B92"/>
    <w:rsid w:val="006630EC"/>
    <w:rsid w:val="00664776"/>
    <w:rsid w:val="00664974"/>
    <w:rsid w:val="00665E63"/>
    <w:rsid w:val="00665F5F"/>
    <w:rsid w:val="0066640C"/>
    <w:rsid w:val="00666A61"/>
    <w:rsid w:val="00666D66"/>
    <w:rsid w:val="006671BA"/>
    <w:rsid w:val="006678EF"/>
    <w:rsid w:val="00667B7D"/>
    <w:rsid w:val="0067072E"/>
    <w:rsid w:val="00670E51"/>
    <w:rsid w:val="00672417"/>
    <w:rsid w:val="00673AC5"/>
    <w:rsid w:val="00673F20"/>
    <w:rsid w:val="006747EF"/>
    <w:rsid w:val="00674F33"/>
    <w:rsid w:val="00675B0C"/>
    <w:rsid w:val="00675CC4"/>
    <w:rsid w:val="0067644F"/>
    <w:rsid w:val="00676A3D"/>
    <w:rsid w:val="00677126"/>
    <w:rsid w:val="00677851"/>
    <w:rsid w:val="00677E5E"/>
    <w:rsid w:val="00677EBC"/>
    <w:rsid w:val="0068016A"/>
    <w:rsid w:val="0068026F"/>
    <w:rsid w:val="00680620"/>
    <w:rsid w:val="00681775"/>
    <w:rsid w:val="00682C30"/>
    <w:rsid w:val="00683280"/>
    <w:rsid w:val="00683584"/>
    <w:rsid w:val="00684466"/>
    <w:rsid w:val="00684C12"/>
    <w:rsid w:val="00685379"/>
    <w:rsid w:val="00685461"/>
    <w:rsid w:val="00686E6C"/>
    <w:rsid w:val="006873C3"/>
    <w:rsid w:val="0068757A"/>
    <w:rsid w:val="006877CE"/>
    <w:rsid w:val="00687ACB"/>
    <w:rsid w:val="006903EF"/>
    <w:rsid w:val="00691D5C"/>
    <w:rsid w:val="00692F1A"/>
    <w:rsid w:val="006930C9"/>
    <w:rsid w:val="00693302"/>
    <w:rsid w:val="0069391A"/>
    <w:rsid w:val="0069465A"/>
    <w:rsid w:val="00694B94"/>
    <w:rsid w:val="00694CA5"/>
    <w:rsid w:val="00695540"/>
    <w:rsid w:val="0069603E"/>
    <w:rsid w:val="0069611D"/>
    <w:rsid w:val="00696D92"/>
    <w:rsid w:val="00697F1D"/>
    <w:rsid w:val="00697F5A"/>
    <w:rsid w:val="006A078E"/>
    <w:rsid w:val="006A1DF1"/>
    <w:rsid w:val="006A1EAE"/>
    <w:rsid w:val="006A23AD"/>
    <w:rsid w:val="006A2F74"/>
    <w:rsid w:val="006A3232"/>
    <w:rsid w:val="006A356C"/>
    <w:rsid w:val="006A3D82"/>
    <w:rsid w:val="006A4E1B"/>
    <w:rsid w:val="006A5732"/>
    <w:rsid w:val="006A6294"/>
    <w:rsid w:val="006A645E"/>
    <w:rsid w:val="006A6CDC"/>
    <w:rsid w:val="006A711E"/>
    <w:rsid w:val="006A793B"/>
    <w:rsid w:val="006A7E07"/>
    <w:rsid w:val="006B007D"/>
    <w:rsid w:val="006B256C"/>
    <w:rsid w:val="006B299B"/>
    <w:rsid w:val="006B3971"/>
    <w:rsid w:val="006B46B6"/>
    <w:rsid w:val="006B470B"/>
    <w:rsid w:val="006B4FB4"/>
    <w:rsid w:val="006B5856"/>
    <w:rsid w:val="006B6C45"/>
    <w:rsid w:val="006B7563"/>
    <w:rsid w:val="006C0D5C"/>
    <w:rsid w:val="006C0FD3"/>
    <w:rsid w:val="006C219A"/>
    <w:rsid w:val="006C2EDE"/>
    <w:rsid w:val="006C37E0"/>
    <w:rsid w:val="006C3E18"/>
    <w:rsid w:val="006C4522"/>
    <w:rsid w:val="006C4733"/>
    <w:rsid w:val="006C4AB3"/>
    <w:rsid w:val="006C649D"/>
    <w:rsid w:val="006C6630"/>
    <w:rsid w:val="006C693B"/>
    <w:rsid w:val="006C6B63"/>
    <w:rsid w:val="006C715A"/>
    <w:rsid w:val="006C73D5"/>
    <w:rsid w:val="006C7470"/>
    <w:rsid w:val="006C77E3"/>
    <w:rsid w:val="006D0631"/>
    <w:rsid w:val="006D0CAF"/>
    <w:rsid w:val="006D1050"/>
    <w:rsid w:val="006D1420"/>
    <w:rsid w:val="006D16F6"/>
    <w:rsid w:val="006D1D9B"/>
    <w:rsid w:val="006D2236"/>
    <w:rsid w:val="006D2574"/>
    <w:rsid w:val="006D26EC"/>
    <w:rsid w:val="006D3259"/>
    <w:rsid w:val="006D36F0"/>
    <w:rsid w:val="006D3F09"/>
    <w:rsid w:val="006D42B7"/>
    <w:rsid w:val="006D492B"/>
    <w:rsid w:val="006D527D"/>
    <w:rsid w:val="006D5515"/>
    <w:rsid w:val="006D5FE1"/>
    <w:rsid w:val="006D6263"/>
    <w:rsid w:val="006D62E7"/>
    <w:rsid w:val="006D677F"/>
    <w:rsid w:val="006D68E0"/>
    <w:rsid w:val="006D6B6E"/>
    <w:rsid w:val="006D6EAD"/>
    <w:rsid w:val="006D779D"/>
    <w:rsid w:val="006D7851"/>
    <w:rsid w:val="006E0496"/>
    <w:rsid w:val="006E1279"/>
    <w:rsid w:val="006E3BB6"/>
    <w:rsid w:val="006E3F41"/>
    <w:rsid w:val="006E4B25"/>
    <w:rsid w:val="006E4CF9"/>
    <w:rsid w:val="006E5A8B"/>
    <w:rsid w:val="006E69EC"/>
    <w:rsid w:val="006E6F07"/>
    <w:rsid w:val="006E7F95"/>
    <w:rsid w:val="006F02B3"/>
    <w:rsid w:val="006F05D8"/>
    <w:rsid w:val="006F0962"/>
    <w:rsid w:val="006F0FBF"/>
    <w:rsid w:val="006F10BF"/>
    <w:rsid w:val="006F12DC"/>
    <w:rsid w:val="006F132E"/>
    <w:rsid w:val="006F14DD"/>
    <w:rsid w:val="006F211C"/>
    <w:rsid w:val="006F2369"/>
    <w:rsid w:val="006F2762"/>
    <w:rsid w:val="006F39E0"/>
    <w:rsid w:val="006F3DCE"/>
    <w:rsid w:val="006F49D8"/>
    <w:rsid w:val="006F557D"/>
    <w:rsid w:val="006F6DA8"/>
    <w:rsid w:val="006F75A5"/>
    <w:rsid w:val="006F7BAC"/>
    <w:rsid w:val="00700766"/>
    <w:rsid w:val="00700E4B"/>
    <w:rsid w:val="00701F77"/>
    <w:rsid w:val="0070212B"/>
    <w:rsid w:val="00702CC8"/>
    <w:rsid w:val="00702DC1"/>
    <w:rsid w:val="0070393E"/>
    <w:rsid w:val="007042DF"/>
    <w:rsid w:val="007054B1"/>
    <w:rsid w:val="0070615D"/>
    <w:rsid w:val="00707482"/>
    <w:rsid w:val="007077C9"/>
    <w:rsid w:val="007105BB"/>
    <w:rsid w:val="00710873"/>
    <w:rsid w:val="00711093"/>
    <w:rsid w:val="007119A1"/>
    <w:rsid w:val="00712B7A"/>
    <w:rsid w:val="007131C9"/>
    <w:rsid w:val="00713312"/>
    <w:rsid w:val="007150F0"/>
    <w:rsid w:val="0071568D"/>
    <w:rsid w:val="00715DE0"/>
    <w:rsid w:val="00716F2C"/>
    <w:rsid w:val="007172A8"/>
    <w:rsid w:val="0071794F"/>
    <w:rsid w:val="00717F58"/>
    <w:rsid w:val="0072067C"/>
    <w:rsid w:val="00721682"/>
    <w:rsid w:val="00722492"/>
    <w:rsid w:val="007225E4"/>
    <w:rsid w:val="00723250"/>
    <w:rsid w:val="00723C5D"/>
    <w:rsid w:val="00723F0B"/>
    <w:rsid w:val="0072492A"/>
    <w:rsid w:val="00725360"/>
    <w:rsid w:val="007255E4"/>
    <w:rsid w:val="007259FE"/>
    <w:rsid w:val="0072669C"/>
    <w:rsid w:val="007269C5"/>
    <w:rsid w:val="007273BB"/>
    <w:rsid w:val="00730711"/>
    <w:rsid w:val="00730D3B"/>
    <w:rsid w:val="0073187F"/>
    <w:rsid w:val="007338A0"/>
    <w:rsid w:val="00733E93"/>
    <w:rsid w:val="00733FF3"/>
    <w:rsid w:val="007347BD"/>
    <w:rsid w:val="00735F0C"/>
    <w:rsid w:val="00736314"/>
    <w:rsid w:val="0073685C"/>
    <w:rsid w:val="00736CE7"/>
    <w:rsid w:val="0073702F"/>
    <w:rsid w:val="00737993"/>
    <w:rsid w:val="00737ED2"/>
    <w:rsid w:val="00741571"/>
    <w:rsid w:val="00741E91"/>
    <w:rsid w:val="00742566"/>
    <w:rsid w:val="00742590"/>
    <w:rsid w:val="00742C77"/>
    <w:rsid w:val="00742EFD"/>
    <w:rsid w:val="00743080"/>
    <w:rsid w:val="00743722"/>
    <w:rsid w:val="00743FA0"/>
    <w:rsid w:val="007455C2"/>
    <w:rsid w:val="00745B70"/>
    <w:rsid w:val="00746069"/>
    <w:rsid w:val="007466A2"/>
    <w:rsid w:val="00747AF0"/>
    <w:rsid w:val="007504BB"/>
    <w:rsid w:val="00751055"/>
    <w:rsid w:val="00751294"/>
    <w:rsid w:val="007512DB"/>
    <w:rsid w:val="007514AC"/>
    <w:rsid w:val="007518E0"/>
    <w:rsid w:val="00752B4C"/>
    <w:rsid w:val="007535B6"/>
    <w:rsid w:val="0075482C"/>
    <w:rsid w:val="0075617D"/>
    <w:rsid w:val="00756573"/>
    <w:rsid w:val="0075669A"/>
    <w:rsid w:val="0075772F"/>
    <w:rsid w:val="007577A3"/>
    <w:rsid w:val="007601A8"/>
    <w:rsid w:val="00760565"/>
    <w:rsid w:val="007623CB"/>
    <w:rsid w:val="00762D30"/>
    <w:rsid w:val="00762D45"/>
    <w:rsid w:val="00763A46"/>
    <w:rsid w:val="00763B1A"/>
    <w:rsid w:val="00763B97"/>
    <w:rsid w:val="00764DE2"/>
    <w:rsid w:val="0076580C"/>
    <w:rsid w:val="007668E2"/>
    <w:rsid w:val="0076695C"/>
    <w:rsid w:val="00766CB2"/>
    <w:rsid w:val="007700D3"/>
    <w:rsid w:val="00770F47"/>
    <w:rsid w:val="0077179F"/>
    <w:rsid w:val="00771FA8"/>
    <w:rsid w:val="007728D0"/>
    <w:rsid w:val="00772A99"/>
    <w:rsid w:val="00772E02"/>
    <w:rsid w:val="00772F4B"/>
    <w:rsid w:val="00773272"/>
    <w:rsid w:val="0077385C"/>
    <w:rsid w:val="00773E88"/>
    <w:rsid w:val="00774C90"/>
    <w:rsid w:val="007758AB"/>
    <w:rsid w:val="00775C23"/>
    <w:rsid w:val="00776FD0"/>
    <w:rsid w:val="007772C1"/>
    <w:rsid w:val="00777972"/>
    <w:rsid w:val="00777B6F"/>
    <w:rsid w:val="00780DBF"/>
    <w:rsid w:val="00781DF4"/>
    <w:rsid w:val="007828B4"/>
    <w:rsid w:val="00782A62"/>
    <w:rsid w:val="0078377B"/>
    <w:rsid w:val="00783E70"/>
    <w:rsid w:val="0078497D"/>
    <w:rsid w:val="00784A95"/>
    <w:rsid w:val="00785204"/>
    <w:rsid w:val="0078547C"/>
    <w:rsid w:val="00785976"/>
    <w:rsid w:val="00785982"/>
    <w:rsid w:val="00786A0B"/>
    <w:rsid w:val="00786A48"/>
    <w:rsid w:val="00786BAD"/>
    <w:rsid w:val="00786BF0"/>
    <w:rsid w:val="007878E2"/>
    <w:rsid w:val="00791015"/>
    <w:rsid w:val="007930AA"/>
    <w:rsid w:val="00793D74"/>
    <w:rsid w:val="00794A64"/>
    <w:rsid w:val="007951FA"/>
    <w:rsid w:val="007973AE"/>
    <w:rsid w:val="0079746C"/>
    <w:rsid w:val="00797992"/>
    <w:rsid w:val="007A0491"/>
    <w:rsid w:val="007A0D2E"/>
    <w:rsid w:val="007A1421"/>
    <w:rsid w:val="007A1938"/>
    <w:rsid w:val="007A1DED"/>
    <w:rsid w:val="007A24CA"/>
    <w:rsid w:val="007A2E3E"/>
    <w:rsid w:val="007A3D1D"/>
    <w:rsid w:val="007A4441"/>
    <w:rsid w:val="007A4813"/>
    <w:rsid w:val="007A55D7"/>
    <w:rsid w:val="007A5F59"/>
    <w:rsid w:val="007A65F1"/>
    <w:rsid w:val="007A6703"/>
    <w:rsid w:val="007A6C8B"/>
    <w:rsid w:val="007A6D7E"/>
    <w:rsid w:val="007A749A"/>
    <w:rsid w:val="007A7CE0"/>
    <w:rsid w:val="007B0B06"/>
    <w:rsid w:val="007B1383"/>
    <w:rsid w:val="007B13FE"/>
    <w:rsid w:val="007B1651"/>
    <w:rsid w:val="007B1989"/>
    <w:rsid w:val="007B1A8D"/>
    <w:rsid w:val="007B25FA"/>
    <w:rsid w:val="007B3000"/>
    <w:rsid w:val="007B45FE"/>
    <w:rsid w:val="007B483E"/>
    <w:rsid w:val="007B4DF3"/>
    <w:rsid w:val="007B5300"/>
    <w:rsid w:val="007B546D"/>
    <w:rsid w:val="007B5588"/>
    <w:rsid w:val="007B620B"/>
    <w:rsid w:val="007B66A3"/>
    <w:rsid w:val="007B6D59"/>
    <w:rsid w:val="007B70DE"/>
    <w:rsid w:val="007B7304"/>
    <w:rsid w:val="007B77BD"/>
    <w:rsid w:val="007B7E9D"/>
    <w:rsid w:val="007C022E"/>
    <w:rsid w:val="007C0729"/>
    <w:rsid w:val="007C1121"/>
    <w:rsid w:val="007C220A"/>
    <w:rsid w:val="007C3725"/>
    <w:rsid w:val="007C3FE4"/>
    <w:rsid w:val="007C4B7B"/>
    <w:rsid w:val="007C5103"/>
    <w:rsid w:val="007C5226"/>
    <w:rsid w:val="007C5651"/>
    <w:rsid w:val="007C5F12"/>
    <w:rsid w:val="007C6454"/>
    <w:rsid w:val="007C685C"/>
    <w:rsid w:val="007C6A7F"/>
    <w:rsid w:val="007D0B74"/>
    <w:rsid w:val="007D0EB4"/>
    <w:rsid w:val="007D0F6A"/>
    <w:rsid w:val="007D13FC"/>
    <w:rsid w:val="007D14D6"/>
    <w:rsid w:val="007D2F8E"/>
    <w:rsid w:val="007D3BA1"/>
    <w:rsid w:val="007D3FBD"/>
    <w:rsid w:val="007D4403"/>
    <w:rsid w:val="007D4508"/>
    <w:rsid w:val="007D4C0F"/>
    <w:rsid w:val="007D4D3C"/>
    <w:rsid w:val="007D5089"/>
    <w:rsid w:val="007D5F9E"/>
    <w:rsid w:val="007D629B"/>
    <w:rsid w:val="007D6F45"/>
    <w:rsid w:val="007D75D7"/>
    <w:rsid w:val="007E1C7F"/>
    <w:rsid w:val="007E27A7"/>
    <w:rsid w:val="007E2A79"/>
    <w:rsid w:val="007E35E5"/>
    <w:rsid w:val="007E373F"/>
    <w:rsid w:val="007E484B"/>
    <w:rsid w:val="007E4B3B"/>
    <w:rsid w:val="007E52FB"/>
    <w:rsid w:val="007E5A5B"/>
    <w:rsid w:val="007E5C9D"/>
    <w:rsid w:val="007E5ED3"/>
    <w:rsid w:val="007E68ED"/>
    <w:rsid w:val="007E72C4"/>
    <w:rsid w:val="007E7CF1"/>
    <w:rsid w:val="007F0411"/>
    <w:rsid w:val="007F109D"/>
    <w:rsid w:val="007F1C68"/>
    <w:rsid w:val="007F1F72"/>
    <w:rsid w:val="007F2354"/>
    <w:rsid w:val="007F471A"/>
    <w:rsid w:val="007F4789"/>
    <w:rsid w:val="007F571F"/>
    <w:rsid w:val="007F57B8"/>
    <w:rsid w:val="007F5F05"/>
    <w:rsid w:val="007F6CC3"/>
    <w:rsid w:val="0080009A"/>
    <w:rsid w:val="0080106E"/>
    <w:rsid w:val="0080153F"/>
    <w:rsid w:val="00801A58"/>
    <w:rsid w:val="00801B56"/>
    <w:rsid w:val="00801C5F"/>
    <w:rsid w:val="008020E8"/>
    <w:rsid w:val="008021D1"/>
    <w:rsid w:val="00802357"/>
    <w:rsid w:val="00802621"/>
    <w:rsid w:val="008028D0"/>
    <w:rsid w:val="00802D4B"/>
    <w:rsid w:val="0080381B"/>
    <w:rsid w:val="00804D71"/>
    <w:rsid w:val="00804E9B"/>
    <w:rsid w:val="008051C8"/>
    <w:rsid w:val="00806573"/>
    <w:rsid w:val="00806CDA"/>
    <w:rsid w:val="0080750C"/>
    <w:rsid w:val="00807939"/>
    <w:rsid w:val="00807A2D"/>
    <w:rsid w:val="00807F00"/>
    <w:rsid w:val="0081045B"/>
    <w:rsid w:val="00810C02"/>
    <w:rsid w:val="00812988"/>
    <w:rsid w:val="00812EA0"/>
    <w:rsid w:val="008133A7"/>
    <w:rsid w:val="008141E9"/>
    <w:rsid w:val="008146FC"/>
    <w:rsid w:val="00814E9F"/>
    <w:rsid w:val="00815025"/>
    <w:rsid w:val="008159B0"/>
    <w:rsid w:val="00815C4B"/>
    <w:rsid w:val="0081693D"/>
    <w:rsid w:val="008170A0"/>
    <w:rsid w:val="008176C6"/>
    <w:rsid w:val="00820CFF"/>
    <w:rsid w:val="00820D06"/>
    <w:rsid w:val="00821243"/>
    <w:rsid w:val="008219ED"/>
    <w:rsid w:val="00821CBA"/>
    <w:rsid w:val="00821E78"/>
    <w:rsid w:val="00823155"/>
    <w:rsid w:val="00823BB6"/>
    <w:rsid w:val="00823E4D"/>
    <w:rsid w:val="00823F2B"/>
    <w:rsid w:val="0082497F"/>
    <w:rsid w:val="00824AD3"/>
    <w:rsid w:val="00824CC2"/>
    <w:rsid w:val="00825D87"/>
    <w:rsid w:val="00825DE5"/>
    <w:rsid w:val="0082663C"/>
    <w:rsid w:val="00826E7F"/>
    <w:rsid w:val="0082798B"/>
    <w:rsid w:val="00830802"/>
    <w:rsid w:val="00830BC4"/>
    <w:rsid w:val="008314E7"/>
    <w:rsid w:val="00831BB8"/>
    <w:rsid w:val="00831D3C"/>
    <w:rsid w:val="0083253C"/>
    <w:rsid w:val="0083272D"/>
    <w:rsid w:val="00832B08"/>
    <w:rsid w:val="00832C47"/>
    <w:rsid w:val="00832EF4"/>
    <w:rsid w:val="008331CD"/>
    <w:rsid w:val="0083329D"/>
    <w:rsid w:val="00833BBB"/>
    <w:rsid w:val="00834A95"/>
    <w:rsid w:val="00835342"/>
    <w:rsid w:val="008356F1"/>
    <w:rsid w:val="00835C25"/>
    <w:rsid w:val="00835D44"/>
    <w:rsid w:val="00836718"/>
    <w:rsid w:val="00836916"/>
    <w:rsid w:val="00836F2B"/>
    <w:rsid w:val="00836F6A"/>
    <w:rsid w:val="008377B9"/>
    <w:rsid w:val="008378EB"/>
    <w:rsid w:val="00840631"/>
    <w:rsid w:val="0084096C"/>
    <w:rsid w:val="00840B7A"/>
    <w:rsid w:val="00840CD2"/>
    <w:rsid w:val="0084163A"/>
    <w:rsid w:val="00841755"/>
    <w:rsid w:val="00841C04"/>
    <w:rsid w:val="0084420A"/>
    <w:rsid w:val="008444F7"/>
    <w:rsid w:val="0084689F"/>
    <w:rsid w:val="00846CA5"/>
    <w:rsid w:val="00847819"/>
    <w:rsid w:val="00847930"/>
    <w:rsid w:val="00850CBE"/>
    <w:rsid w:val="008515D9"/>
    <w:rsid w:val="0085173F"/>
    <w:rsid w:val="00851874"/>
    <w:rsid w:val="00852960"/>
    <w:rsid w:val="00852F7D"/>
    <w:rsid w:val="00852FC2"/>
    <w:rsid w:val="0085370F"/>
    <w:rsid w:val="00853C76"/>
    <w:rsid w:val="00855F4C"/>
    <w:rsid w:val="0085606F"/>
    <w:rsid w:val="00856359"/>
    <w:rsid w:val="0085755A"/>
    <w:rsid w:val="00857599"/>
    <w:rsid w:val="008576BB"/>
    <w:rsid w:val="00857866"/>
    <w:rsid w:val="00857A7C"/>
    <w:rsid w:val="00857BF6"/>
    <w:rsid w:val="008602C9"/>
    <w:rsid w:val="00860E2E"/>
    <w:rsid w:val="0086112D"/>
    <w:rsid w:val="00862CBB"/>
    <w:rsid w:val="0086344A"/>
    <w:rsid w:val="0086367C"/>
    <w:rsid w:val="008639F5"/>
    <w:rsid w:val="00864996"/>
    <w:rsid w:val="008649EA"/>
    <w:rsid w:val="00864CC6"/>
    <w:rsid w:val="00865151"/>
    <w:rsid w:val="0086557E"/>
    <w:rsid w:val="00865D9D"/>
    <w:rsid w:val="00865E5F"/>
    <w:rsid w:val="0086727B"/>
    <w:rsid w:val="008710B0"/>
    <w:rsid w:val="008712D2"/>
    <w:rsid w:val="00871621"/>
    <w:rsid w:val="00871A14"/>
    <w:rsid w:val="008723AB"/>
    <w:rsid w:val="00872F0A"/>
    <w:rsid w:val="00873347"/>
    <w:rsid w:val="0087398D"/>
    <w:rsid w:val="00873E97"/>
    <w:rsid w:val="0087428A"/>
    <w:rsid w:val="008746B0"/>
    <w:rsid w:val="0087485D"/>
    <w:rsid w:val="00874C8B"/>
    <w:rsid w:val="008754F0"/>
    <w:rsid w:val="0087577C"/>
    <w:rsid w:val="00876832"/>
    <w:rsid w:val="00876F9A"/>
    <w:rsid w:val="00877E89"/>
    <w:rsid w:val="00881698"/>
    <w:rsid w:val="0088187D"/>
    <w:rsid w:val="00881B50"/>
    <w:rsid w:val="00881BAC"/>
    <w:rsid w:val="00881FDA"/>
    <w:rsid w:val="00882C3A"/>
    <w:rsid w:val="00883931"/>
    <w:rsid w:val="00884120"/>
    <w:rsid w:val="00885087"/>
    <w:rsid w:val="00885163"/>
    <w:rsid w:val="008861F9"/>
    <w:rsid w:val="00886608"/>
    <w:rsid w:val="008867B5"/>
    <w:rsid w:val="00886F94"/>
    <w:rsid w:val="00887D40"/>
    <w:rsid w:val="00890DE9"/>
    <w:rsid w:val="008918F0"/>
    <w:rsid w:val="00891E83"/>
    <w:rsid w:val="008921F1"/>
    <w:rsid w:val="008925A4"/>
    <w:rsid w:val="00892910"/>
    <w:rsid w:val="00892BD3"/>
    <w:rsid w:val="008938F3"/>
    <w:rsid w:val="008941D1"/>
    <w:rsid w:val="0089503E"/>
    <w:rsid w:val="0089539B"/>
    <w:rsid w:val="008A00CD"/>
    <w:rsid w:val="008A0E66"/>
    <w:rsid w:val="008A13EC"/>
    <w:rsid w:val="008A1B10"/>
    <w:rsid w:val="008A28C4"/>
    <w:rsid w:val="008A3121"/>
    <w:rsid w:val="008A47BA"/>
    <w:rsid w:val="008A62F3"/>
    <w:rsid w:val="008A74E5"/>
    <w:rsid w:val="008A79F4"/>
    <w:rsid w:val="008A7F3A"/>
    <w:rsid w:val="008B2600"/>
    <w:rsid w:val="008B2944"/>
    <w:rsid w:val="008B2D7C"/>
    <w:rsid w:val="008B2F16"/>
    <w:rsid w:val="008B3522"/>
    <w:rsid w:val="008B41E4"/>
    <w:rsid w:val="008B4A19"/>
    <w:rsid w:val="008B5270"/>
    <w:rsid w:val="008B5777"/>
    <w:rsid w:val="008B5C56"/>
    <w:rsid w:val="008B6039"/>
    <w:rsid w:val="008C0843"/>
    <w:rsid w:val="008C08E9"/>
    <w:rsid w:val="008C1899"/>
    <w:rsid w:val="008C1E60"/>
    <w:rsid w:val="008C1F31"/>
    <w:rsid w:val="008C23D4"/>
    <w:rsid w:val="008C250D"/>
    <w:rsid w:val="008C2C57"/>
    <w:rsid w:val="008C3A05"/>
    <w:rsid w:val="008C3B17"/>
    <w:rsid w:val="008C4DE9"/>
    <w:rsid w:val="008C55A3"/>
    <w:rsid w:val="008C5FA8"/>
    <w:rsid w:val="008C612F"/>
    <w:rsid w:val="008C6640"/>
    <w:rsid w:val="008C7232"/>
    <w:rsid w:val="008C72D8"/>
    <w:rsid w:val="008C742F"/>
    <w:rsid w:val="008D0DEB"/>
    <w:rsid w:val="008D0E1E"/>
    <w:rsid w:val="008D1194"/>
    <w:rsid w:val="008D1307"/>
    <w:rsid w:val="008D14A6"/>
    <w:rsid w:val="008D14A9"/>
    <w:rsid w:val="008D14DC"/>
    <w:rsid w:val="008D2085"/>
    <w:rsid w:val="008D2369"/>
    <w:rsid w:val="008D2580"/>
    <w:rsid w:val="008D3635"/>
    <w:rsid w:val="008D3A7E"/>
    <w:rsid w:val="008D3BE4"/>
    <w:rsid w:val="008D42B1"/>
    <w:rsid w:val="008D5656"/>
    <w:rsid w:val="008D60E3"/>
    <w:rsid w:val="008D764A"/>
    <w:rsid w:val="008D7659"/>
    <w:rsid w:val="008D78A6"/>
    <w:rsid w:val="008D7B5F"/>
    <w:rsid w:val="008D7C99"/>
    <w:rsid w:val="008E0360"/>
    <w:rsid w:val="008E1BB5"/>
    <w:rsid w:val="008E3656"/>
    <w:rsid w:val="008E686B"/>
    <w:rsid w:val="008E6DE1"/>
    <w:rsid w:val="008E72CA"/>
    <w:rsid w:val="008E74CC"/>
    <w:rsid w:val="008F040B"/>
    <w:rsid w:val="008F08A4"/>
    <w:rsid w:val="008F0E41"/>
    <w:rsid w:val="008F1C74"/>
    <w:rsid w:val="008F1CB4"/>
    <w:rsid w:val="008F20A8"/>
    <w:rsid w:val="008F29B0"/>
    <w:rsid w:val="008F2FB3"/>
    <w:rsid w:val="008F46B0"/>
    <w:rsid w:val="008F4719"/>
    <w:rsid w:val="008F47AD"/>
    <w:rsid w:val="008F5B33"/>
    <w:rsid w:val="008F6185"/>
    <w:rsid w:val="008F7864"/>
    <w:rsid w:val="00900BC0"/>
    <w:rsid w:val="0090157E"/>
    <w:rsid w:val="009015E3"/>
    <w:rsid w:val="00901769"/>
    <w:rsid w:val="00901CDE"/>
    <w:rsid w:val="00902597"/>
    <w:rsid w:val="009025F2"/>
    <w:rsid w:val="00902CB7"/>
    <w:rsid w:val="009031EA"/>
    <w:rsid w:val="009039E8"/>
    <w:rsid w:val="00905052"/>
    <w:rsid w:val="00905582"/>
    <w:rsid w:val="0090558C"/>
    <w:rsid w:val="00905B38"/>
    <w:rsid w:val="00905B40"/>
    <w:rsid w:val="00905BB2"/>
    <w:rsid w:val="00905D0C"/>
    <w:rsid w:val="009061F0"/>
    <w:rsid w:val="0090663C"/>
    <w:rsid w:val="00906641"/>
    <w:rsid w:val="00907ADB"/>
    <w:rsid w:val="00907E4B"/>
    <w:rsid w:val="00907F6E"/>
    <w:rsid w:val="0091051A"/>
    <w:rsid w:val="009105E8"/>
    <w:rsid w:val="00910702"/>
    <w:rsid w:val="00910E34"/>
    <w:rsid w:val="00912350"/>
    <w:rsid w:val="009126B9"/>
    <w:rsid w:val="009128D1"/>
    <w:rsid w:val="00912993"/>
    <w:rsid w:val="00913231"/>
    <w:rsid w:val="00913575"/>
    <w:rsid w:val="00913F70"/>
    <w:rsid w:val="0091522B"/>
    <w:rsid w:val="009152C6"/>
    <w:rsid w:val="00915899"/>
    <w:rsid w:val="0092014F"/>
    <w:rsid w:val="009210B9"/>
    <w:rsid w:val="0092118C"/>
    <w:rsid w:val="0092125B"/>
    <w:rsid w:val="00921396"/>
    <w:rsid w:val="00921BB5"/>
    <w:rsid w:val="0092261B"/>
    <w:rsid w:val="00923B52"/>
    <w:rsid w:val="00923B85"/>
    <w:rsid w:val="00924E3E"/>
    <w:rsid w:val="00925822"/>
    <w:rsid w:val="00925DB5"/>
    <w:rsid w:val="009261E8"/>
    <w:rsid w:val="00926911"/>
    <w:rsid w:val="0092696C"/>
    <w:rsid w:val="0092751A"/>
    <w:rsid w:val="00930053"/>
    <w:rsid w:val="00931897"/>
    <w:rsid w:val="009339CA"/>
    <w:rsid w:val="00934033"/>
    <w:rsid w:val="0093473B"/>
    <w:rsid w:val="00934F54"/>
    <w:rsid w:val="009359B5"/>
    <w:rsid w:val="0093628B"/>
    <w:rsid w:val="009366F8"/>
    <w:rsid w:val="009370AC"/>
    <w:rsid w:val="0093747F"/>
    <w:rsid w:val="00937B48"/>
    <w:rsid w:val="00937E61"/>
    <w:rsid w:val="0094016C"/>
    <w:rsid w:val="00940405"/>
    <w:rsid w:val="009404B3"/>
    <w:rsid w:val="00940B4D"/>
    <w:rsid w:val="00941E7A"/>
    <w:rsid w:val="0094207F"/>
    <w:rsid w:val="009435A5"/>
    <w:rsid w:val="00943867"/>
    <w:rsid w:val="0094484C"/>
    <w:rsid w:val="0094525F"/>
    <w:rsid w:val="009454C4"/>
    <w:rsid w:val="00946475"/>
    <w:rsid w:val="00946504"/>
    <w:rsid w:val="009473CA"/>
    <w:rsid w:val="009500E4"/>
    <w:rsid w:val="00950990"/>
    <w:rsid w:val="00950ED4"/>
    <w:rsid w:val="0095128A"/>
    <w:rsid w:val="00951F49"/>
    <w:rsid w:val="00952795"/>
    <w:rsid w:val="009532FC"/>
    <w:rsid w:val="009536C8"/>
    <w:rsid w:val="009544E9"/>
    <w:rsid w:val="00954BEB"/>
    <w:rsid w:val="009556E4"/>
    <w:rsid w:val="00955852"/>
    <w:rsid w:val="009569C0"/>
    <w:rsid w:val="00956E4D"/>
    <w:rsid w:val="00956E77"/>
    <w:rsid w:val="009576A3"/>
    <w:rsid w:val="009577D4"/>
    <w:rsid w:val="009600CC"/>
    <w:rsid w:val="0096158D"/>
    <w:rsid w:val="00962CDA"/>
    <w:rsid w:val="00962FB5"/>
    <w:rsid w:val="0096344F"/>
    <w:rsid w:val="009648EE"/>
    <w:rsid w:val="00964D36"/>
    <w:rsid w:val="009650EA"/>
    <w:rsid w:val="0096596E"/>
    <w:rsid w:val="00965D44"/>
    <w:rsid w:val="00966D10"/>
    <w:rsid w:val="00966D18"/>
    <w:rsid w:val="00967D28"/>
    <w:rsid w:val="00970B0A"/>
    <w:rsid w:val="00971046"/>
    <w:rsid w:val="009720DF"/>
    <w:rsid w:val="00972A56"/>
    <w:rsid w:val="00972E87"/>
    <w:rsid w:val="00972EF3"/>
    <w:rsid w:val="00973593"/>
    <w:rsid w:val="009746C1"/>
    <w:rsid w:val="00974AD4"/>
    <w:rsid w:val="00975293"/>
    <w:rsid w:val="00975459"/>
    <w:rsid w:val="009767B5"/>
    <w:rsid w:val="00976AB1"/>
    <w:rsid w:val="009776A8"/>
    <w:rsid w:val="00977B79"/>
    <w:rsid w:val="0098077E"/>
    <w:rsid w:val="009810BA"/>
    <w:rsid w:val="0098146A"/>
    <w:rsid w:val="009820A3"/>
    <w:rsid w:val="009824B8"/>
    <w:rsid w:val="00982E39"/>
    <w:rsid w:val="00983456"/>
    <w:rsid w:val="0098358A"/>
    <w:rsid w:val="009840A3"/>
    <w:rsid w:val="0098451A"/>
    <w:rsid w:val="009845EB"/>
    <w:rsid w:val="009852B1"/>
    <w:rsid w:val="009856C4"/>
    <w:rsid w:val="00986E6C"/>
    <w:rsid w:val="0098724A"/>
    <w:rsid w:val="0098782B"/>
    <w:rsid w:val="00990212"/>
    <w:rsid w:val="00990C0E"/>
    <w:rsid w:val="009930CC"/>
    <w:rsid w:val="009931F4"/>
    <w:rsid w:val="0099390A"/>
    <w:rsid w:val="00993DA7"/>
    <w:rsid w:val="00995519"/>
    <w:rsid w:val="00995B33"/>
    <w:rsid w:val="00996391"/>
    <w:rsid w:val="0099767F"/>
    <w:rsid w:val="009A0112"/>
    <w:rsid w:val="009A0152"/>
    <w:rsid w:val="009A1742"/>
    <w:rsid w:val="009A3066"/>
    <w:rsid w:val="009A3278"/>
    <w:rsid w:val="009A33AA"/>
    <w:rsid w:val="009A35BB"/>
    <w:rsid w:val="009A40C1"/>
    <w:rsid w:val="009A4A91"/>
    <w:rsid w:val="009A4DE4"/>
    <w:rsid w:val="009A4EA8"/>
    <w:rsid w:val="009A601B"/>
    <w:rsid w:val="009A61F6"/>
    <w:rsid w:val="009A648B"/>
    <w:rsid w:val="009A6FDB"/>
    <w:rsid w:val="009A7442"/>
    <w:rsid w:val="009A744E"/>
    <w:rsid w:val="009B02B4"/>
    <w:rsid w:val="009B02CB"/>
    <w:rsid w:val="009B0960"/>
    <w:rsid w:val="009B09A4"/>
    <w:rsid w:val="009B0B8F"/>
    <w:rsid w:val="009B1538"/>
    <w:rsid w:val="009B19E5"/>
    <w:rsid w:val="009B2200"/>
    <w:rsid w:val="009B2B9F"/>
    <w:rsid w:val="009B31D7"/>
    <w:rsid w:val="009B35CD"/>
    <w:rsid w:val="009B3A0C"/>
    <w:rsid w:val="009B43DB"/>
    <w:rsid w:val="009B459C"/>
    <w:rsid w:val="009B4919"/>
    <w:rsid w:val="009B5B50"/>
    <w:rsid w:val="009B60DB"/>
    <w:rsid w:val="009B6251"/>
    <w:rsid w:val="009B6796"/>
    <w:rsid w:val="009B725B"/>
    <w:rsid w:val="009B73C9"/>
    <w:rsid w:val="009B7707"/>
    <w:rsid w:val="009C1075"/>
    <w:rsid w:val="009C14BB"/>
    <w:rsid w:val="009C1694"/>
    <w:rsid w:val="009C2841"/>
    <w:rsid w:val="009C292E"/>
    <w:rsid w:val="009C3549"/>
    <w:rsid w:val="009C3BC0"/>
    <w:rsid w:val="009C3DC1"/>
    <w:rsid w:val="009C4933"/>
    <w:rsid w:val="009C4E07"/>
    <w:rsid w:val="009C503A"/>
    <w:rsid w:val="009C51FE"/>
    <w:rsid w:val="009C52A4"/>
    <w:rsid w:val="009C6232"/>
    <w:rsid w:val="009C7FFD"/>
    <w:rsid w:val="009D00B7"/>
    <w:rsid w:val="009D078D"/>
    <w:rsid w:val="009D1259"/>
    <w:rsid w:val="009D2512"/>
    <w:rsid w:val="009D55CE"/>
    <w:rsid w:val="009D5A2E"/>
    <w:rsid w:val="009D5F7B"/>
    <w:rsid w:val="009E0710"/>
    <w:rsid w:val="009E1B61"/>
    <w:rsid w:val="009E209A"/>
    <w:rsid w:val="009E422D"/>
    <w:rsid w:val="009E47AC"/>
    <w:rsid w:val="009E505B"/>
    <w:rsid w:val="009E50B5"/>
    <w:rsid w:val="009E5152"/>
    <w:rsid w:val="009E51A7"/>
    <w:rsid w:val="009E5357"/>
    <w:rsid w:val="009E5C58"/>
    <w:rsid w:val="009E6BFE"/>
    <w:rsid w:val="009E6DF3"/>
    <w:rsid w:val="009E75CF"/>
    <w:rsid w:val="009E7CCA"/>
    <w:rsid w:val="009F0646"/>
    <w:rsid w:val="009F4C4A"/>
    <w:rsid w:val="009F5573"/>
    <w:rsid w:val="009F5FBA"/>
    <w:rsid w:val="009F6352"/>
    <w:rsid w:val="009F6558"/>
    <w:rsid w:val="009F6A80"/>
    <w:rsid w:val="009F747A"/>
    <w:rsid w:val="009F7D51"/>
    <w:rsid w:val="00A00CF4"/>
    <w:rsid w:val="00A019F5"/>
    <w:rsid w:val="00A02B07"/>
    <w:rsid w:val="00A02C1F"/>
    <w:rsid w:val="00A02F2A"/>
    <w:rsid w:val="00A03FF0"/>
    <w:rsid w:val="00A04269"/>
    <w:rsid w:val="00A04362"/>
    <w:rsid w:val="00A05BBC"/>
    <w:rsid w:val="00A062EE"/>
    <w:rsid w:val="00A0755F"/>
    <w:rsid w:val="00A07F62"/>
    <w:rsid w:val="00A1012B"/>
    <w:rsid w:val="00A10C71"/>
    <w:rsid w:val="00A11887"/>
    <w:rsid w:val="00A121F3"/>
    <w:rsid w:val="00A1287C"/>
    <w:rsid w:val="00A129A1"/>
    <w:rsid w:val="00A13F62"/>
    <w:rsid w:val="00A14065"/>
    <w:rsid w:val="00A146A2"/>
    <w:rsid w:val="00A14B0F"/>
    <w:rsid w:val="00A15178"/>
    <w:rsid w:val="00A15824"/>
    <w:rsid w:val="00A1685C"/>
    <w:rsid w:val="00A17C53"/>
    <w:rsid w:val="00A17E71"/>
    <w:rsid w:val="00A207BA"/>
    <w:rsid w:val="00A20BF7"/>
    <w:rsid w:val="00A2125B"/>
    <w:rsid w:val="00A215A5"/>
    <w:rsid w:val="00A22C84"/>
    <w:rsid w:val="00A23D17"/>
    <w:rsid w:val="00A24974"/>
    <w:rsid w:val="00A25215"/>
    <w:rsid w:val="00A2640A"/>
    <w:rsid w:val="00A27017"/>
    <w:rsid w:val="00A27173"/>
    <w:rsid w:val="00A27DC7"/>
    <w:rsid w:val="00A3023F"/>
    <w:rsid w:val="00A30832"/>
    <w:rsid w:val="00A310B3"/>
    <w:rsid w:val="00A31450"/>
    <w:rsid w:val="00A318BC"/>
    <w:rsid w:val="00A31F38"/>
    <w:rsid w:val="00A3210C"/>
    <w:rsid w:val="00A32274"/>
    <w:rsid w:val="00A32C25"/>
    <w:rsid w:val="00A33335"/>
    <w:rsid w:val="00A35AFE"/>
    <w:rsid w:val="00A36B01"/>
    <w:rsid w:val="00A36EE4"/>
    <w:rsid w:val="00A37F30"/>
    <w:rsid w:val="00A4028F"/>
    <w:rsid w:val="00A40387"/>
    <w:rsid w:val="00A40464"/>
    <w:rsid w:val="00A40A4D"/>
    <w:rsid w:val="00A41945"/>
    <w:rsid w:val="00A41F22"/>
    <w:rsid w:val="00A4247D"/>
    <w:rsid w:val="00A42634"/>
    <w:rsid w:val="00A42F65"/>
    <w:rsid w:val="00A42FAA"/>
    <w:rsid w:val="00A43456"/>
    <w:rsid w:val="00A43867"/>
    <w:rsid w:val="00A43995"/>
    <w:rsid w:val="00A44D5A"/>
    <w:rsid w:val="00A46200"/>
    <w:rsid w:val="00A4644B"/>
    <w:rsid w:val="00A46619"/>
    <w:rsid w:val="00A4756B"/>
    <w:rsid w:val="00A47F5E"/>
    <w:rsid w:val="00A51AA6"/>
    <w:rsid w:val="00A51BAC"/>
    <w:rsid w:val="00A52053"/>
    <w:rsid w:val="00A525D3"/>
    <w:rsid w:val="00A527E8"/>
    <w:rsid w:val="00A52826"/>
    <w:rsid w:val="00A52ADD"/>
    <w:rsid w:val="00A5363F"/>
    <w:rsid w:val="00A53D14"/>
    <w:rsid w:val="00A54081"/>
    <w:rsid w:val="00A54521"/>
    <w:rsid w:val="00A54D20"/>
    <w:rsid w:val="00A554E8"/>
    <w:rsid w:val="00A55B14"/>
    <w:rsid w:val="00A55EF9"/>
    <w:rsid w:val="00A56D7D"/>
    <w:rsid w:val="00A604BD"/>
    <w:rsid w:val="00A60528"/>
    <w:rsid w:val="00A61111"/>
    <w:rsid w:val="00A6185A"/>
    <w:rsid w:val="00A62B4F"/>
    <w:rsid w:val="00A62CDF"/>
    <w:rsid w:val="00A63017"/>
    <w:rsid w:val="00A63B2A"/>
    <w:rsid w:val="00A63C8A"/>
    <w:rsid w:val="00A640D0"/>
    <w:rsid w:val="00A643C1"/>
    <w:rsid w:val="00A64C72"/>
    <w:rsid w:val="00A66050"/>
    <w:rsid w:val="00A6699D"/>
    <w:rsid w:val="00A66BB8"/>
    <w:rsid w:val="00A66BF2"/>
    <w:rsid w:val="00A670B6"/>
    <w:rsid w:val="00A67FFB"/>
    <w:rsid w:val="00A702FC"/>
    <w:rsid w:val="00A7090C"/>
    <w:rsid w:val="00A70A54"/>
    <w:rsid w:val="00A710C6"/>
    <w:rsid w:val="00A7297D"/>
    <w:rsid w:val="00A72FA6"/>
    <w:rsid w:val="00A73FF6"/>
    <w:rsid w:val="00A74221"/>
    <w:rsid w:val="00A746EF"/>
    <w:rsid w:val="00A74DC1"/>
    <w:rsid w:val="00A7581A"/>
    <w:rsid w:val="00A75A07"/>
    <w:rsid w:val="00A75B3A"/>
    <w:rsid w:val="00A75D8E"/>
    <w:rsid w:val="00A77705"/>
    <w:rsid w:val="00A77C86"/>
    <w:rsid w:val="00A80713"/>
    <w:rsid w:val="00A80757"/>
    <w:rsid w:val="00A80906"/>
    <w:rsid w:val="00A80E54"/>
    <w:rsid w:val="00A80EA8"/>
    <w:rsid w:val="00A81470"/>
    <w:rsid w:val="00A816BE"/>
    <w:rsid w:val="00A82110"/>
    <w:rsid w:val="00A82C9B"/>
    <w:rsid w:val="00A83508"/>
    <w:rsid w:val="00A85BD1"/>
    <w:rsid w:val="00A86A43"/>
    <w:rsid w:val="00A86C8C"/>
    <w:rsid w:val="00A86CB7"/>
    <w:rsid w:val="00A875C4"/>
    <w:rsid w:val="00A87A39"/>
    <w:rsid w:val="00A9026D"/>
    <w:rsid w:val="00A90436"/>
    <w:rsid w:val="00A90C0B"/>
    <w:rsid w:val="00A91089"/>
    <w:rsid w:val="00A92300"/>
    <w:rsid w:val="00A925C5"/>
    <w:rsid w:val="00A928C6"/>
    <w:rsid w:val="00A92D04"/>
    <w:rsid w:val="00A92EF7"/>
    <w:rsid w:val="00A941A7"/>
    <w:rsid w:val="00A94C1F"/>
    <w:rsid w:val="00A94F7E"/>
    <w:rsid w:val="00A952A7"/>
    <w:rsid w:val="00A96207"/>
    <w:rsid w:val="00A96E8C"/>
    <w:rsid w:val="00A97A6D"/>
    <w:rsid w:val="00A97F1B"/>
    <w:rsid w:val="00AA01AF"/>
    <w:rsid w:val="00AA05B5"/>
    <w:rsid w:val="00AA0958"/>
    <w:rsid w:val="00AA0B23"/>
    <w:rsid w:val="00AA2F88"/>
    <w:rsid w:val="00AA32A6"/>
    <w:rsid w:val="00AA3964"/>
    <w:rsid w:val="00AA39A3"/>
    <w:rsid w:val="00AA3A18"/>
    <w:rsid w:val="00AA5379"/>
    <w:rsid w:val="00AA602B"/>
    <w:rsid w:val="00AA7004"/>
    <w:rsid w:val="00AB17F4"/>
    <w:rsid w:val="00AB19E4"/>
    <w:rsid w:val="00AB2643"/>
    <w:rsid w:val="00AB2BFD"/>
    <w:rsid w:val="00AB2F0A"/>
    <w:rsid w:val="00AB3093"/>
    <w:rsid w:val="00AB3A34"/>
    <w:rsid w:val="00AB538A"/>
    <w:rsid w:val="00AB5772"/>
    <w:rsid w:val="00AB5922"/>
    <w:rsid w:val="00AB5DF8"/>
    <w:rsid w:val="00AB6C77"/>
    <w:rsid w:val="00AB7533"/>
    <w:rsid w:val="00AB7E71"/>
    <w:rsid w:val="00AC058B"/>
    <w:rsid w:val="00AC0914"/>
    <w:rsid w:val="00AC1395"/>
    <w:rsid w:val="00AC153C"/>
    <w:rsid w:val="00AC44B6"/>
    <w:rsid w:val="00AC4949"/>
    <w:rsid w:val="00AC6691"/>
    <w:rsid w:val="00AC6E85"/>
    <w:rsid w:val="00AC7EB0"/>
    <w:rsid w:val="00AD0755"/>
    <w:rsid w:val="00AD10DA"/>
    <w:rsid w:val="00AD1DCF"/>
    <w:rsid w:val="00AD23BC"/>
    <w:rsid w:val="00AD30F5"/>
    <w:rsid w:val="00AD310C"/>
    <w:rsid w:val="00AD3C1A"/>
    <w:rsid w:val="00AD5014"/>
    <w:rsid w:val="00AD5A3F"/>
    <w:rsid w:val="00AD64C8"/>
    <w:rsid w:val="00AD6715"/>
    <w:rsid w:val="00AD72E6"/>
    <w:rsid w:val="00AD7CDB"/>
    <w:rsid w:val="00AE0D1F"/>
    <w:rsid w:val="00AE0E37"/>
    <w:rsid w:val="00AE124C"/>
    <w:rsid w:val="00AE15DA"/>
    <w:rsid w:val="00AE1829"/>
    <w:rsid w:val="00AE1C72"/>
    <w:rsid w:val="00AE29AA"/>
    <w:rsid w:val="00AE39CB"/>
    <w:rsid w:val="00AE4084"/>
    <w:rsid w:val="00AE51A0"/>
    <w:rsid w:val="00AE52F5"/>
    <w:rsid w:val="00AE5337"/>
    <w:rsid w:val="00AE54B6"/>
    <w:rsid w:val="00AE55EF"/>
    <w:rsid w:val="00AE587B"/>
    <w:rsid w:val="00AE60D7"/>
    <w:rsid w:val="00AE6C45"/>
    <w:rsid w:val="00AE7277"/>
    <w:rsid w:val="00AE78FB"/>
    <w:rsid w:val="00AE7AE1"/>
    <w:rsid w:val="00AF1AA8"/>
    <w:rsid w:val="00AF1EE0"/>
    <w:rsid w:val="00AF2C3E"/>
    <w:rsid w:val="00AF2F61"/>
    <w:rsid w:val="00AF3BB2"/>
    <w:rsid w:val="00AF4CA4"/>
    <w:rsid w:val="00AF568F"/>
    <w:rsid w:val="00AF7CAC"/>
    <w:rsid w:val="00AF7ECE"/>
    <w:rsid w:val="00B011C3"/>
    <w:rsid w:val="00B01AF4"/>
    <w:rsid w:val="00B02BC1"/>
    <w:rsid w:val="00B04105"/>
    <w:rsid w:val="00B045AA"/>
    <w:rsid w:val="00B05A52"/>
    <w:rsid w:val="00B06E49"/>
    <w:rsid w:val="00B077E9"/>
    <w:rsid w:val="00B10058"/>
    <w:rsid w:val="00B10F11"/>
    <w:rsid w:val="00B1307E"/>
    <w:rsid w:val="00B131BE"/>
    <w:rsid w:val="00B138F9"/>
    <w:rsid w:val="00B13B9B"/>
    <w:rsid w:val="00B13BB8"/>
    <w:rsid w:val="00B1527A"/>
    <w:rsid w:val="00B15D85"/>
    <w:rsid w:val="00B15E0C"/>
    <w:rsid w:val="00B16AFA"/>
    <w:rsid w:val="00B16F02"/>
    <w:rsid w:val="00B17211"/>
    <w:rsid w:val="00B173BF"/>
    <w:rsid w:val="00B205B9"/>
    <w:rsid w:val="00B2093C"/>
    <w:rsid w:val="00B2100C"/>
    <w:rsid w:val="00B217E5"/>
    <w:rsid w:val="00B22003"/>
    <w:rsid w:val="00B2202E"/>
    <w:rsid w:val="00B22CCD"/>
    <w:rsid w:val="00B234C3"/>
    <w:rsid w:val="00B26151"/>
    <w:rsid w:val="00B26571"/>
    <w:rsid w:val="00B26769"/>
    <w:rsid w:val="00B302EA"/>
    <w:rsid w:val="00B30AC7"/>
    <w:rsid w:val="00B31D73"/>
    <w:rsid w:val="00B31D97"/>
    <w:rsid w:val="00B31F6A"/>
    <w:rsid w:val="00B32535"/>
    <w:rsid w:val="00B32C35"/>
    <w:rsid w:val="00B33A53"/>
    <w:rsid w:val="00B340CB"/>
    <w:rsid w:val="00B348CF"/>
    <w:rsid w:val="00B34FD4"/>
    <w:rsid w:val="00B351EB"/>
    <w:rsid w:val="00B35E76"/>
    <w:rsid w:val="00B361E9"/>
    <w:rsid w:val="00B3683D"/>
    <w:rsid w:val="00B36A77"/>
    <w:rsid w:val="00B3705B"/>
    <w:rsid w:val="00B378CE"/>
    <w:rsid w:val="00B37C6E"/>
    <w:rsid w:val="00B37C76"/>
    <w:rsid w:val="00B37DAB"/>
    <w:rsid w:val="00B40658"/>
    <w:rsid w:val="00B42595"/>
    <w:rsid w:val="00B42DE3"/>
    <w:rsid w:val="00B435C5"/>
    <w:rsid w:val="00B43BCC"/>
    <w:rsid w:val="00B44DF8"/>
    <w:rsid w:val="00B452B8"/>
    <w:rsid w:val="00B457F8"/>
    <w:rsid w:val="00B45BF0"/>
    <w:rsid w:val="00B46179"/>
    <w:rsid w:val="00B46D9C"/>
    <w:rsid w:val="00B470BD"/>
    <w:rsid w:val="00B500F7"/>
    <w:rsid w:val="00B5119F"/>
    <w:rsid w:val="00B51464"/>
    <w:rsid w:val="00B51D3C"/>
    <w:rsid w:val="00B528B9"/>
    <w:rsid w:val="00B52AD4"/>
    <w:rsid w:val="00B5331A"/>
    <w:rsid w:val="00B54173"/>
    <w:rsid w:val="00B55F6E"/>
    <w:rsid w:val="00B57354"/>
    <w:rsid w:val="00B577E2"/>
    <w:rsid w:val="00B57844"/>
    <w:rsid w:val="00B57B9D"/>
    <w:rsid w:val="00B57D03"/>
    <w:rsid w:val="00B60FB4"/>
    <w:rsid w:val="00B619A1"/>
    <w:rsid w:val="00B61A45"/>
    <w:rsid w:val="00B62732"/>
    <w:rsid w:val="00B62D1C"/>
    <w:rsid w:val="00B645A0"/>
    <w:rsid w:val="00B65747"/>
    <w:rsid w:val="00B661CB"/>
    <w:rsid w:val="00B67E85"/>
    <w:rsid w:val="00B7008E"/>
    <w:rsid w:val="00B70F9D"/>
    <w:rsid w:val="00B72414"/>
    <w:rsid w:val="00B72829"/>
    <w:rsid w:val="00B729EA"/>
    <w:rsid w:val="00B72B7E"/>
    <w:rsid w:val="00B72DBB"/>
    <w:rsid w:val="00B739CC"/>
    <w:rsid w:val="00B7441D"/>
    <w:rsid w:val="00B7465D"/>
    <w:rsid w:val="00B75306"/>
    <w:rsid w:val="00B7617A"/>
    <w:rsid w:val="00B76DB0"/>
    <w:rsid w:val="00B80768"/>
    <w:rsid w:val="00B81B03"/>
    <w:rsid w:val="00B81BBE"/>
    <w:rsid w:val="00B81C85"/>
    <w:rsid w:val="00B82216"/>
    <w:rsid w:val="00B82310"/>
    <w:rsid w:val="00B82737"/>
    <w:rsid w:val="00B82A42"/>
    <w:rsid w:val="00B82B89"/>
    <w:rsid w:val="00B82CCA"/>
    <w:rsid w:val="00B83388"/>
    <w:rsid w:val="00B83CDC"/>
    <w:rsid w:val="00B85366"/>
    <w:rsid w:val="00B85844"/>
    <w:rsid w:val="00B86357"/>
    <w:rsid w:val="00B867A9"/>
    <w:rsid w:val="00B86901"/>
    <w:rsid w:val="00B86C16"/>
    <w:rsid w:val="00B86D9F"/>
    <w:rsid w:val="00B87CED"/>
    <w:rsid w:val="00B87FA2"/>
    <w:rsid w:val="00B912AC"/>
    <w:rsid w:val="00B9177C"/>
    <w:rsid w:val="00B927CC"/>
    <w:rsid w:val="00B92AAF"/>
    <w:rsid w:val="00B9341F"/>
    <w:rsid w:val="00B948C7"/>
    <w:rsid w:val="00B94BC0"/>
    <w:rsid w:val="00B94EB6"/>
    <w:rsid w:val="00B95985"/>
    <w:rsid w:val="00B95FB4"/>
    <w:rsid w:val="00B97649"/>
    <w:rsid w:val="00B97D59"/>
    <w:rsid w:val="00BA0610"/>
    <w:rsid w:val="00BA3150"/>
    <w:rsid w:val="00BA3C69"/>
    <w:rsid w:val="00BA41E1"/>
    <w:rsid w:val="00BA4B89"/>
    <w:rsid w:val="00BA5B94"/>
    <w:rsid w:val="00BA5D01"/>
    <w:rsid w:val="00BA6AED"/>
    <w:rsid w:val="00BA6C0A"/>
    <w:rsid w:val="00BA7943"/>
    <w:rsid w:val="00BB07D4"/>
    <w:rsid w:val="00BB18E1"/>
    <w:rsid w:val="00BB2060"/>
    <w:rsid w:val="00BB4ACD"/>
    <w:rsid w:val="00BB4B4D"/>
    <w:rsid w:val="00BB4E34"/>
    <w:rsid w:val="00BB4E80"/>
    <w:rsid w:val="00BB52BD"/>
    <w:rsid w:val="00BB6223"/>
    <w:rsid w:val="00BB62C9"/>
    <w:rsid w:val="00BB6CB9"/>
    <w:rsid w:val="00BB723F"/>
    <w:rsid w:val="00BB7A49"/>
    <w:rsid w:val="00BC0678"/>
    <w:rsid w:val="00BC0DE2"/>
    <w:rsid w:val="00BC0DE6"/>
    <w:rsid w:val="00BC3001"/>
    <w:rsid w:val="00BC343B"/>
    <w:rsid w:val="00BC3C5B"/>
    <w:rsid w:val="00BC40E5"/>
    <w:rsid w:val="00BC433E"/>
    <w:rsid w:val="00BC45A3"/>
    <w:rsid w:val="00BC4622"/>
    <w:rsid w:val="00BC4BFC"/>
    <w:rsid w:val="00BC4CA2"/>
    <w:rsid w:val="00BC5135"/>
    <w:rsid w:val="00BC55EF"/>
    <w:rsid w:val="00BC675B"/>
    <w:rsid w:val="00BC6A08"/>
    <w:rsid w:val="00BC6B4E"/>
    <w:rsid w:val="00BC7554"/>
    <w:rsid w:val="00BC75C6"/>
    <w:rsid w:val="00BC7AFC"/>
    <w:rsid w:val="00BC7CDE"/>
    <w:rsid w:val="00BC7F80"/>
    <w:rsid w:val="00BD12DF"/>
    <w:rsid w:val="00BD1AFD"/>
    <w:rsid w:val="00BD21EA"/>
    <w:rsid w:val="00BD2A8F"/>
    <w:rsid w:val="00BD2E04"/>
    <w:rsid w:val="00BD32EE"/>
    <w:rsid w:val="00BD3C6B"/>
    <w:rsid w:val="00BD3DF3"/>
    <w:rsid w:val="00BD4DFE"/>
    <w:rsid w:val="00BD4E14"/>
    <w:rsid w:val="00BD5092"/>
    <w:rsid w:val="00BD674B"/>
    <w:rsid w:val="00BD6A5D"/>
    <w:rsid w:val="00BD6FD2"/>
    <w:rsid w:val="00BD76A9"/>
    <w:rsid w:val="00BD7BD4"/>
    <w:rsid w:val="00BE16BC"/>
    <w:rsid w:val="00BE17D0"/>
    <w:rsid w:val="00BE1BF0"/>
    <w:rsid w:val="00BE1FBB"/>
    <w:rsid w:val="00BE1FC0"/>
    <w:rsid w:val="00BE2D7B"/>
    <w:rsid w:val="00BE3306"/>
    <w:rsid w:val="00BE3C64"/>
    <w:rsid w:val="00BE3FFB"/>
    <w:rsid w:val="00BE42B2"/>
    <w:rsid w:val="00BE4871"/>
    <w:rsid w:val="00BE4A4D"/>
    <w:rsid w:val="00BE59E4"/>
    <w:rsid w:val="00BE68DA"/>
    <w:rsid w:val="00BF008F"/>
    <w:rsid w:val="00BF0811"/>
    <w:rsid w:val="00BF1720"/>
    <w:rsid w:val="00BF2139"/>
    <w:rsid w:val="00BF357D"/>
    <w:rsid w:val="00BF372D"/>
    <w:rsid w:val="00BF58AA"/>
    <w:rsid w:val="00BF599B"/>
    <w:rsid w:val="00BF5E26"/>
    <w:rsid w:val="00BF6B8D"/>
    <w:rsid w:val="00BF6E46"/>
    <w:rsid w:val="00BF74CD"/>
    <w:rsid w:val="00C009A4"/>
    <w:rsid w:val="00C018AF"/>
    <w:rsid w:val="00C01946"/>
    <w:rsid w:val="00C01E53"/>
    <w:rsid w:val="00C033A9"/>
    <w:rsid w:val="00C039DC"/>
    <w:rsid w:val="00C0602E"/>
    <w:rsid w:val="00C10575"/>
    <w:rsid w:val="00C1162B"/>
    <w:rsid w:val="00C11B40"/>
    <w:rsid w:val="00C11DB7"/>
    <w:rsid w:val="00C123C0"/>
    <w:rsid w:val="00C1256D"/>
    <w:rsid w:val="00C12860"/>
    <w:rsid w:val="00C12D08"/>
    <w:rsid w:val="00C13370"/>
    <w:rsid w:val="00C13499"/>
    <w:rsid w:val="00C1454B"/>
    <w:rsid w:val="00C14C50"/>
    <w:rsid w:val="00C15BF6"/>
    <w:rsid w:val="00C17586"/>
    <w:rsid w:val="00C20292"/>
    <w:rsid w:val="00C20BA5"/>
    <w:rsid w:val="00C20C40"/>
    <w:rsid w:val="00C21127"/>
    <w:rsid w:val="00C21E1E"/>
    <w:rsid w:val="00C22E45"/>
    <w:rsid w:val="00C22F4C"/>
    <w:rsid w:val="00C241C9"/>
    <w:rsid w:val="00C2439F"/>
    <w:rsid w:val="00C2539C"/>
    <w:rsid w:val="00C27575"/>
    <w:rsid w:val="00C302CC"/>
    <w:rsid w:val="00C3038D"/>
    <w:rsid w:val="00C30800"/>
    <w:rsid w:val="00C3183F"/>
    <w:rsid w:val="00C31DBE"/>
    <w:rsid w:val="00C31ECC"/>
    <w:rsid w:val="00C3218F"/>
    <w:rsid w:val="00C32FD9"/>
    <w:rsid w:val="00C33A7F"/>
    <w:rsid w:val="00C342F0"/>
    <w:rsid w:val="00C34BBC"/>
    <w:rsid w:val="00C351D7"/>
    <w:rsid w:val="00C352D2"/>
    <w:rsid w:val="00C363C2"/>
    <w:rsid w:val="00C3767B"/>
    <w:rsid w:val="00C37726"/>
    <w:rsid w:val="00C4095D"/>
    <w:rsid w:val="00C4173A"/>
    <w:rsid w:val="00C43E0F"/>
    <w:rsid w:val="00C43EF3"/>
    <w:rsid w:val="00C45F4E"/>
    <w:rsid w:val="00C45FFA"/>
    <w:rsid w:val="00C46D6E"/>
    <w:rsid w:val="00C46E45"/>
    <w:rsid w:val="00C470E8"/>
    <w:rsid w:val="00C47928"/>
    <w:rsid w:val="00C47E94"/>
    <w:rsid w:val="00C5023E"/>
    <w:rsid w:val="00C506DD"/>
    <w:rsid w:val="00C50FA2"/>
    <w:rsid w:val="00C51277"/>
    <w:rsid w:val="00C52442"/>
    <w:rsid w:val="00C52A27"/>
    <w:rsid w:val="00C52C87"/>
    <w:rsid w:val="00C53352"/>
    <w:rsid w:val="00C53372"/>
    <w:rsid w:val="00C54D1F"/>
    <w:rsid w:val="00C55844"/>
    <w:rsid w:val="00C5587D"/>
    <w:rsid w:val="00C56234"/>
    <w:rsid w:val="00C563F8"/>
    <w:rsid w:val="00C56DC5"/>
    <w:rsid w:val="00C57429"/>
    <w:rsid w:val="00C6082D"/>
    <w:rsid w:val="00C60C6E"/>
    <w:rsid w:val="00C61205"/>
    <w:rsid w:val="00C61295"/>
    <w:rsid w:val="00C61D5D"/>
    <w:rsid w:val="00C62588"/>
    <w:rsid w:val="00C6265E"/>
    <w:rsid w:val="00C63618"/>
    <w:rsid w:val="00C63838"/>
    <w:rsid w:val="00C64113"/>
    <w:rsid w:val="00C648DB"/>
    <w:rsid w:val="00C649CE"/>
    <w:rsid w:val="00C64C72"/>
    <w:rsid w:val="00C656C1"/>
    <w:rsid w:val="00C6594F"/>
    <w:rsid w:val="00C66A52"/>
    <w:rsid w:val="00C67D3F"/>
    <w:rsid w:val="00C702D4"/>
    <w:rsid w:val="00C70EA1"/>
    <w:rsid w:val="00C71047"/>
    <w:rsid w:val="00C710F5"/>
    <w:rsid w:val="00C7123C"/>
    <w:rsid w:val="00C71852"/>
    <w:rsid w:val="00C7188C"/>
    <w:rsid w:val="00C73BBD"/>
    <w:rsid w:val="00C74716"/>
    <w:rsid w:val="00C757B3"/>
    <w:rsid w:val="00C75AA8"/>
    <w:rsid w:val="00C75E12"/>
    <w:rsid w:val="00C762A6"/>
    <w:rsid w:val="00C7691C"/>
    <w:rsid w:val="00C77738"/>
    <w:rsid w:val="00C800C2"/>
    <w:rsid w:val="00C803BE"/>
    <w:rsid w:val="00C80B83"/>
    <w:rsid w:val="00C814C7"/>
    <w:rsid w:val="00C81B5A"/>
    <w:rsid w:val="00C823EA"/>
    <w:rsid w:val="00C826B9"/>
    <w:rsid w:val="00C839C9"/>
    <w:rsid w:val="00C85585"/>
    <w:rsid w:val="00C85D70"/>
    <w:rsid w:val="00C86E39"/>
    <w:rsid w:val="00C86EF1"/>
    <w:rsid w:val="00C90156"/>
    <w:rsid w:val="00C90D05"/>
    <w:rsid w:val="00C913EA"/>
    <w:rsid w:val="00C91A51"/>
    <w:rsid w:val="00C92664"/>
    <w:rsid w:val="00C92D19"/>
    <w:rsid w:val="00C93413"/>
    <w:rsid w:val="00C93DC9"/>
    <w:rsid w:val="00C966F2"/>
    <w:rsid w:val="00C97E0A"/>
    <w:rsid w:val="00CA01F2"/>
    <w:rsid w:val="00CA069A"/>
    <w:rsid w:val="00CA0CE1"/>
    <w:rsid w:val="00CA1B2E"/>
    <w:rsid w:val="00CA1C4D"/>
    <w:rsid w:val="00CA2953"/>
    <w:rsid w:val="00CA369D"/>
    <w:rsid w:val="00CA3843"/>
    <w:rsid w:val="00CA52F4"/>
    <w:rsid w:val="00CA5785"/>
    <w:rsid w:val="00CA65A0"/>
    <w:rsid w:val="00CA752B"/>
    <w:rsid w:val="00CA75B6"/>
    <w:rsid w:val="00CA7898"/>
    <w:rsid w:val="00CA7BD1"/>
    <w:rsid w:val="00CA7E7D"/>
    <w:rsid w:val="00CA7FD4"/>
    <w:rsid w:val="00CB0578"/>
    <w:rsid w:val="00CB0963"/>
    <w:rsid w:val="00CB0A7A"/>
    <w:rsid w:val="00CB1A0F"/>
    <w:rsid w:val="00CB2145"/>
    <w:rsid w:val="00CB3335"/>
    <w:rsid w:val="00CB3564"/>
    <w:rsid w:val="00CB3A96"/>
    <w:rsid w:val="00CB4208"/>
    <w:rsid w:val="00CB48ED"/>
    <w:rsid w:val="00CB5200"/>
    <w:rsid w:val="00CB5E77"/>
    <w:rsid w:val="00CB67D9"/>
    <w:rsid w:val="00CB69E6"/>
    <w:rsid w:val="00CB6DB1"/>
    <w:rsid w:val="00CC0D94"/>
    <w:rsid w:val="00CC0FF6"/>
    <w:rsid w:val="00CC131A"/>
    <w:rsid w:val="00CC144E"/>
    <w:rsid w:val="00CC28B5"/>
    <w:rsid w:val="00CC297F"/>
    <w:rsid w:val="00CC3E16"/>
    <w:rsid w:val="00CC6372"/>
    <w:rsid w:val="00CC693B"/>
    <w:rsid w:val="00CC7F2E"/>
    <w:rsid w:val="00CD0D1E"/>
    <w:rsid w:val="00CD20D9"/>
    <w:rsid w:val="00CD234F"/>
    <w:rsid w:val="00CD3395"/>
    <w:rsid w:val="00CD4BEF"/>
    <w:rsid w:val="00CD4C87"/>
    <w:rsid w:val="00CD4E26"/>
    <w:rsid w:val="00CD5006"/>
    <w:rsid w:val="00CD5AC2"/>
    <w:rsid w:val="00CD5B61"/>
    <w:rsid w:val="00CD6C5D"/>
    <w:rsid w:val="00CD7860"/>
    <w:rsid w:val="00CD79EA"/>
    <w:rsid w:val="00CE03A5"/>
    <w:rsid w:val="00CE1263"/>
    <w:rsid w:val="00CE13EF"/>
    <w:rsid w:val="00CE1C1A"/>
    <w:rsid w:val="00CE1CD5"/>
    <w:rsid w:val="00CE3432"/>
    <w:rsid w:val="00CE38F6"/>
    <w:rsid w:val="00CE5495"/>
    <w:rsid w:val="00CE6A14"/>
    <w:rsid w:val="00CE73DB"/>
    <w:rsid w:val="00CE7EB0"/>
    <w:rsid w:val="00CF011A"/>
    <w:rsid w:val="00CF05EE"/>
    <w:rsid w:val="00CF0755"/>
    <w:rsid w:val="00CF1524"/>
    <w:rsid w:val="00CF1B0C"/>
    <w:rsid w:val="00CF28E5"/>
    <w:rsid w:val="00CF2C73"/>
    <w:rsid w:val="00CF3016"/>
    <w:rsid w:val="00CF3103"/>
    <w:rsid w:val="00CF3424"/>
    <w:rsid w:val="00CF3F05"/>
    <w:rsid w:val="00CF4785"/>
    <w:rsid w:val="00CF5646"/>
    <w:rsid w:val="00CF6185"/>
    <w:rsid w:val="00CF78F6"/>
    <w:rsid w:val="00CF7E4D"/>
    <w:rsid w:val="00D00E6B"/>
    <w:rsid w:val="00D00FA2"/>
    <w:rsid w:val="00D015CD"/>
    <w:rsid w:val="00D01AD5"/>
    <w:rsid w:val="00D01D90"/>
    <w:rsid w:val="00D02829"/>
    <w:rsid w:val="00D02B52"/>
    <w:rsid w:val="00D02DB0"/>
    <w:rsid w:val="00D0323E"/>
    <w:rsid w:val="00D04BC6"/>
    <w:rsid w:val="00D04F41"/>
    <w:rsid w:val="00D04FCB"/>
    <w:rsid w:val="00D05B6E"/>
    <w:rsid w:val="00D05E68"/>
    <w:rsid w:val="00D0666E"/>
    <w:rsid w:val="00D06F71"/>
    <w:rsid w:val="00D077DB"/>
    <w:rsid w:val="00D07AA0"/>
    <w:rsid w:val="00D10BD5"/>
    <w:rsid w:val="00D11249"/>
    <w:rsid w:val="00D11C8E"/>
    <w:rsid w:val="00D12A47"/>
    <w:rsid w:val="00D12D65"/>
    <w:rsid w:val="00D14786"/>
    <w:rsid w:val="00D15A3E"/>
    <w:rsid w:val="00D16EA8"/>
    <w:rsid w:val="00D17530"/>
    <w:rsid w:val="00D20124"/>
    <w:rsid w:val="00D2104B"/>
    <w:rsid w:val="00D216C5"/>
    <w:rsid w:val="00D225DE"/>
    <w:rsid w:val="00D239EA"/>
    <w:rsid w:val="00D24E87"/>
    <w:rsid w:val="00D27875"/>
    <w:rsid w:val="00D27BCA"/>
    <w:rsid w:val="00D27EC0"/>
    <w:rsid w:val="00D32554"/>
    <w:rsid w:val="00D328A8"/>
    <w:rsid w:val="00D32A5F"/>
    <w:rsid w:val="00D3306A"/>
    <w:rsid w:val="00D3338D"/>
    <w:rsid w:val="00D33539"/>
    <w:rsid w:val="00D350B2"/>
    <w:rsid w:val="00D354BA"/>
    <w:rsid w:val="00D35872"/>
    <w:rsid w:val="00D40F40"/>
    <w:rsid w:val="00D413F7"/>
    <w:rsid w:val="00D41E6C"/>
    <w:rsid w:val="00D42D5C"/>
    <w:rsid w:val="00D43593"/>
    <w:rsid w:val="00D435C1"/>
    <w:rsid w:val="00D43EEE"/>
    <w:rsid w:val="00D4428C"/>
    <w:rsid w:val="00D44457"/>
    <w:rsid w:val="00D45D9E"/>
    <w:rsid w:val="00D46722"/>
    <w:rsid w:val="00D46747"/>
    <w:rsid w:val="00D4750E"/>
    <w:rsid w:val="00D50A82"/>
    <w:rsid w:val="00D51ED9"/>
    <w:rsid w:val="00D52334"/>
    <w:rsid w:val="00D524EF"/>
    <w:rsid w:val="00D5273D"/>
    <w:rsid w:val="00D52AAB"/>
    <w:rsid w:val="00D52B5F"/>
    <w:rsid w:val="00D53D86"/>
    <w:rsid w:val="00D54CFA"/>
    <w:rsid w:val="00D55DD6"/>
    <w:rsid w:val="00D56507"/>
    <w:rsid w:val="00D57062"/>
    <w:rsid w:val="00D60C8E"/>
    <w:rsid w:val="00D6157D"/>
    <w:rsid w:val="00D627F5"/>
    <w:rsid w:val="00D62B31"/>
    <w:rsid w:val="00D62FEE"/>
    <w:rsid w:val="00D65202"/>
    <w:rsid w:val="00D67374"/>
    <w:rsid w:val="00D712E1"/>
    <w:rsid w:val="00D72CB4"/>
    <w:rsid w:val="00D72EF9"/>
    <w:rsid w:val="00D7365F"/>
    <w:rsid w:val="00D73934"/>
    <w:rsid w:val="00D73D24"/>
    <w:rsid w:val="00D74BA2"/>
    <w:rsid w:val="00D758F9"/>
    <w:rsid w:val="00D75A06"/>
    <w:rsid w:val="00D76C2D"/>
    <w:rsid w:val="00D770E4"/>
    <w:rsid w:val="00D80D99"/>
    <w:rsid w:val="00D8168E"/>
    <w:rsid w:val="00D81F43"/>
    <w:rsid w:val="00D83075"/>
    <w:rsid w:val="00D833FF"/>
    <w:rsid w:val="00D8431C"/>
    <w:rsid w:val="00D84C3D"/>
    <w:rsid w:val="00D855F0"/>
    <w:rsid w:val="00D85960"/>
    <w:rsid w:val="00D85FA7"/>
    <w:rsid w:val="00D873A5"/>
    <w:rsid w:val="00D9017E"/>
    <w:rsid w:val="00D908C4"/>
    <w:rsid w:val="00D90D69"/>
    <w:rsid w:val="00D90EC6"/>
    <w:rsid w:val="00D919FE"/>
    <w:rsid w:val="00D926EA"/>
    <w:rsid w:val="00D9322B"/>
    <w:rsid w:val="00D93AB6"/>
    <w:rsid w:val="00D93DA0"/>
    <w:rsid w:val="00D93E70"/>
    <w:rsid w:val="00D94166"/>
    <w:rsid w:val="00D941EE"/>
    <w:rsid w:val="00D95D54"/>
    <w:rsid w:val="00D9634B"/>
    <w:rsid w:val="00D96E91"/>
    <w:rsid w:val="00D97A79"/>
    <w:rsid w:val="00DA002E"/>
    <w:rsid w:val="00DA050C"/>
    <w:rsid w:val="00DA102C"/>
    <w:rsid w:val="00DA134F"/>
    <w:rsid w:val="00DA16CC"/>
    <w:rsid w:val="00DA1CBC"/>
    <w:rsid w:val="00DA2EEC"/>
    <w:rsid w:val="00DA4048"/>
    <w:rsid w:val="00DA4056"/>
    <w:rsid w:val="00DA5670"/>
    <w:rsid w:val="00DA6425"/>
    <w:rsid w:val="00DA7715"/>
    <w:rsid w:val="00DB04EC"/>
    <w:rsid w:val="00DB092D"/>
    <w:rsid w:val="00DB1B10"/>
    <w:rsid w:val="00DB20F9"/>
    <w:rsid w:val="00DB2F7B"/>
    <w:rsid w:val="00DB397A"/>
    <w:rsid w:val="00DB4006"/>
    <w:rsid w:val="00DB4022"/>
    <w:rsid w:val="00DB53CF"/>
    <w:rsid w:val="00DB5C9E"/>
    <w:rsid w:val="00DB5EE7"/>
    <w:rsid w:val="00DB60EE"/>
    <w:rsid w:val="00DB61E9"/>
    <w:rsid w:val="00DB6289"/>
    <w:rsid w:val="00DB6D9F"/>
    <w:rsid w:val="00DB71B7"/>
    <w:rsid w:val="00DB7E88"/>
    <w:rsid w:val="00DC0C33"/>
    <w:rsid w:val="00DC10DA"/>
    <w:rsid w:val="00DC15D6"/>
    <w:rsid w:val="00DC1B7E"/>
    <w:rsid w:val="00DC1D28"/>
    <w:rsid w:val="00DC21A4"/>
    <w:rsid w:val="00DC2242"/>
    <w:rsid w:val="00DC2562"/>
    <w:rsid w:val="00DC2C50"/>
    <w:rsid w:val="00DC420A"/>
    <w:rsid w:val="00DC4C73"/>
    <w:rsid w:val="00DC5BED"/>
    <w:rsid w:val="00DC6572"/>
    <w:rsid w:val="00DC6E67"/>
    <w:rsid w:val="00DC6EF4"/>
    <w:rsid w:val="00DC762A"/>
    <w:rsid w:val="00DC7DE6"/>
    <w:rsid w:val="00DD034B"/>
    <w:rsid w:val="00DD13B8"/>
    <w:rsid w:val="00DD2F87"/>
    <w:rsid w:val="00DD31EC"/>
    <w:rsid w:val="00DD37C0"/>
    <w:rsid w:val="00DD5ADF"/>
    <w:rsid w:val="00DD64CF"/>
    <w:rsid w:val="00DD68C2"/>
    <w:rsid w:val="00DD6A26"/>
    <w:rsid w:val="00DD76BC"/>
    <w:rsid w:val="00DE027B"/>
    <w:rsid w:val="00DE05B3"/>
    <w:rsid w:val="00DE0A81"/>
    <w:rsid w:val="00DE0BE9"/>
    <w:rsid w:val="00DE0CE5"/>
    <w:rsid w:val="00DE1E00"/>
    <w:rsid w:val="00DE258E"/>
    <w:rsid w:val="00DE450C"/>
    <w:rsid w:val="00DE4FF1"/>
    <w:rsid w:val="00DE65AE"/>
    <w:rsid w:val="00DE71DF"/>
    <w:rsid w:val="00DE7436"/>
    <w:rsid w:val="00DE7A6B"/>
    <w:rsid w:val="00DE7B5A"/>
    <w:rsid w:val="00DE7E8E"/>
    <w:rsid w:val="00DF0116"/>
    <w:rsid w:val="00DF046B"/>
    <w:rsid w:val="00DF04AD"/>
    <w:rsid w:val="00DF09DB"/>
    <w:rsid w:val="00DF0A5C"/>
    <w:rsid w:val="00DF12DC"/>
    <w:rsid w:val="00DF2900"/>
    <w:rsid w:val="00DF2AD6"/>
    <w:rsid w:val="00DF2C6D"/>
    <w:rsid w:val="00DF41F9"/>
    <w:rsid w:val="00DF497F"/>
    <w:rsid w:val="00DF4FC5"/>
    <w:rsid w:val="00DF5C60"/>
    <w:rsid w:val="00DF5FCD"/>
    <w:rsid w:val="00DF628F"/>
    <w:rsid w:val="00DF641E"/>
    <w:rsid w:val="00DF647F"/>
    <w:rsid w:val="00DF6742"/>
    <w:rsid w:val="00DF6785"/>
    <w:rsid w:val="00DF6C6D"/>
    <w:rsid w:val="00DF7919"/>
    <w:rsid w:val="00E0014D"/>
    <w:rsid w:val="00E01088"/>
    <w:rsid w:val="00E024E7"/>
    <w:rsid w:val="00E03FE2"/>
    <w:rsid w:val="00E0431D"/>
    <w:rsid w:val="00E05819"/>
    <w:rsid w:val="00E0609F"/>
    <w:rsid w:val="00E065D7"/>
    <w:rsid w:val="00E0776D"/>
    <w:rsid w:val="00E07AB4"/>
    <w:rsid w:val="00E10CE3"/>
    <w:rsid w:val="00E10E45"/>
    <w:rsid w:val="00E11A85"/>
    <w:rsid w:val="00E11D64"/>
    <w:rsid w:val="00E12665"/>
    <w:rsid w:val="00E13055"/>
    <w:rsid w:val="00E14063"/>
    <w:rsid w:val="00E14934"/>
    <w:rsid w:val="00E15A07"/>
    <w:rsid w:val="00E16153"/>
    <w:rsid w:val="00E16D6A"/>
    <w:rsid w:val="00E17E11"/>
    <w:rsid w:val="00E20048"/>
    <w:rsid w:val="00E20CE2"/>
    <w:rsid w:val="00E20EED"/>
    <w:rsid w:val="00E2122E"/>
    <w:rsid w:val="00E2125B"/>
    <w:rsid w:val="00E21303"/>
    <w:rsid w:val="00E21600"/>
    <w:rsid w:val="00E21867"/>
    <w:rsid w:val="00E228E8"/>
    <w:rsid w:val="00E22C03"/>
    <w:rsid w:val="00E2446E"/>
    <w:rsid w:val="00E24F98"/>
    <w:rsid w:val="00E25C6A"/>
    <w:rsid w:val="00E25E10"/>
    <w:rsid w:val="00E2661F"/>
    <w:rsid w:val="00E26CCA"/>
    <w:rsid w:val="00E26D13"/>
    <w:rsid w:val="00E30043"/>
    <w:rsid w:val="00E30DBD"/>
    <w:rsid w:val="00E30F13"/>
    <w:rsid w:val="00E31553"/>
    <w:rsid w:val="00E31697"/>
    <w:rsid w:val="00E3240F"/>
    <w:rsid w:val="00E32492"/>
    <w:rsid w:val="00E32AC5"/>
    <w:rsid w:val="00E331B8"/>
    <w:rsid w:val="00E33734"/>
    <w:rsid w:val="00E370D2"/>
    <w:rsid w:val="00E371F2"/>
    <w:rsid w:val="00E37333"/>
    <w:rsid w:val="00E402DC"/>
    <w:rsid w:val="00E41233"/>
    <w:rsid w:val="00E416F7"/>
    <w:rsid w:val="00E418C3"/>
    <w:rsid w:val="00E42749"/>
    <w:rsid w:val="00E42E5B"/>
    <w:rsid w:val="00E437C4"/>
    <w:rsid w:val="00E43E5F"/>
    <w:rsid w:val="00E43E76"/>
    <w:rsid w:val="00E44AA5"/>
    <w:rsid w:val="00E44CE9"/>
    <w:rsid w:val="00E44DA7"/>
    <w:rsid w:val="00E45151"/>
    <w:rsid w:val="00E451E6"/>
    <w:rsid w:val="00E46649"/>
    <w:rsid w:val="00E46BDB"/>
    <w:rsid w:val="00E470CE"/>
    <w:rsid w:val="00E50157"/>
    <w:rsid w:val="00E512AE"/>
    <w:rsid w:val="00E540F0"/>
    <w:rsid w:val="00E54171"/>
    <w:rsid w:val="00E55AEB"/>
    <w:rsid w:val="00E55BAE"/>
    <w:rsid w:val="00E562D3"/>
    <w:rsid w:val="00E578ED"/>
    <w:rsid w:val="00E603FC"/>
    <w:rsid w:val="00E61D3C"/>
    <w:rsid w:val="00E62451"/>
    <w:rsid w:val="00E62937"/>
    <w:rsid w:val="00E64253"/>
    <w:rsid w:val="00E652C7"/>
    <w:rsid w:val="00E654AE"/>
    <w:rsid w:val="00E654D1"/>
    <w:rsid w:val="00E65870"/>
    <w:rsid w:val="00E65E46"/>
    <w:rsid w:val="00E664C4"/>
    <w:rsid w:val="00E6698B"/>
    <w:rsid w:val="00E66A65"/>
    <w:rsid w:val="00E71546"/>
    <w:rsid w:val="00E7197C"/>
    <w:rsid w:val="00E71CA8"/>
    <w:rsid w:val="00E72905"/>
    <w:rsid w:val="00E72BCA"/>
    <w:rsid w:val="00E7300A"/>
    <w:rsid w:val="00E73508"/>
    <w:rsid w:val="00E73AF0"/>
    <w:rsid w:val="00E7440A"/>
    <w:rsid w:val="00E75353"/>
    <w:rsid w:val="00E764D0"/>
    <w:rsid w:val="00E80BC8"/>
    <w:rsid w:val="00E80E5F"/>
    <w:rsid w:val="00E81946"/>
    <w:rsid w:val="00E82999"/>
    <w:rsid w:val="00E82DDB"/>
    <w:rsid w:val="00E83252"/>
    <w:rsid w:val="00E85D21"/>
    <w:rsid w:val="00E8617E"/>
    <w:rsid w:val="00E87994"/>
    <w:rsid w:val="00E9037E"/>
    <w:rsid w:val="00E90529"/>
    <w:rsid w:val="00E906F2"/>
    <w:rsid w:val="00E90884"/>
    <w:rsid w:val="00E90E04"/>
    <w:rsid w:val="00E91D8F"/>
    <w:rsid w:val="00E92314"/>
    <w:rsid w:val="00E92765"/>
    <w:rsid w:val="00E93347"/>
    <w:rsid w:val="00E93EBC"/>
    <w:rsid w:val="00E94006"/>
    <w:rsid w:val="00E94DDE"/>
    <w:rsid w:val="00E95122"/>
    <w:rsid w:val="00E95733"/>
    <w:rsid w:val="00E95928"/>
    <w:rsid w:val="00E95DD7"/>
    <w:rsid w:val="00E96240"/>
    <w:rsid w:val="00E973D8"/>
    <w:rsid w:val="00E977DC"/>
    <w:rsid w:val="00E97B07"/>
    <w:rsid w:val="00EA0F3B"/>
    <w:rsid w:val="00EA145D"/>
    <w:rsid w:val="00EA15B7"/>
    <w:rsid w:val="00EA2509"/>
    <w:rsid w:val="00EA2A51"/>
    <w:rsid w:val="00EA395B"/>
    <w:rsid w:val="00EA4A02"/>
    <w:rsid w:val="00EA509D"/>
    <w:rsid w:val="00EA7267"/>
    <w:rsid w:val="00EA7358"/>
    <w:rsid w:val="00EA756F"/>
    <w:rsid w:val="00EA7E99"/>
    <w:rsid w:val="00EB054F"/>
    <w:rsid w:val="00EB170F"/>
    <w:rsid w:val="00EB30C0"/>
    <w:rsid w:val="00EB3954"/>
    <w:rsid w:val="00EB3ADE"/>
    <w:rsid w:val="00EB50D5"/>
    <w:rsid w:val="00EB5B6D"/>
    <w:rsid w:val="00EB6F12"/>
    <w:rsid w:val="00EC0384"/>
    <w:rsid w:val="00EC120E"/>
    <w:rsid w:val="00EC141D"/>
    <w:rsid w:val="00EC1C70"/>
    <w:rsid w:val="00EC391F"/>
    <w:rsid w:val="00EC4038"/>
    <w:rsid w:val="00EC43C8"/>
    <w:rsid w:val="00EC4524"/>
    <w:rsid w:val="00EC5010"/>
    <w:rsid w:val="00EC537D"/>
    <w:rsid w:val="00EC6524"/>
    <w:rsid w:val="00ED0172"/>
    <w:rsid w:val="00ED02B0"/>
    <w:rsid w:val="00ED1550"/>
    <w:rsid w:val="00ED245B"/>
    <w:rsid w:val="00ED33E0"/>
    <w:rsid w:val="00ED37AF"/>
    <w:rsid w:val="00ED4754"/>
    <w:rsid w:val="00ED4B54"/>
    <w:rsid w:val="00ED4FD7"/>
    <w:rsid w:val="00ED5202"/>
    <w:rsid w:val="00ED6545"/>
    <w:rsid w:val="00ED6C35"/>
    <w:rsid w:val="00EE12B8"/>
    <w:rsid w:val="00EE1460"/>
    <w:rsid w:val="00EE156F"/>
    <w:rsid w:val="00EE2BFA"/>
    <w:rsid w:val="00EE3295"/>
    <w:rsid w:val="00EE39E9"/>
    <w:rsid w:val="00EE3A30"/>
    <w:rsid w:val="00EE3A67"/>
    <w:rsid w:val="00EE433B"/>
    <w:rsid w:val="00EE452C"/>
    <w:rsid w:val="00EE4BAC"/>
    <w:rsid w:val="00EE5CE9"/>
    <w:rsid w:val="00EE6371"/>
    <w:rsid w:val="00EE7256"/>
    <w:rsid w:val="00EE7E33"/>
    <w:rsid w:val="00EF020A"/>
    <w:rsid w:val="00EF0F93"/>
    <w:rsid w:val="00EF1443"/>
    <w:rsid w:val="00EF1AC0"/>
    <w:rsid w:val="00EF1AEC"/>
    <w:rsid w:val="00EF1BD7"/>
    <w:rsid w:val="00EF1F6D"/>
    <w:rsid w:val="00EF239B"/>
    <w:rsid w:val="00EF2B37"/>
    <w:rsid w:val="00EF36A0"/>
    <w:rsid w:val="00EF3E18"/>
    <w:rsid w:val="00EF4392"/>
    <w:rsid w:val="00EF4C7A"/>
    <w:rsid w:val="00EF4FDF"/>
    <w:rsid w:val="00EF629D"/>
    <w:rsid w:val="00EF638F"/>
    <w:rsid w:val="00F002D5"/>
    <w:rsid w:val="00F00B54"/>
    <w:rsid w:val="00F010AE"/>
    <w:rsid w:val="00F0195D"/>
    <w:rsid w:val="00F029B2"/>
    <w:rsid w:val="00F031DA"/>
    <w:rsid w:val="00F0324C"/>
    <w:rsid w:val="00F03297"/>
    <w:rsid w:val="00F03BEF"/>
    <w:rsid w:val="00F04295"/>
    <w:rsid w:val="00F04EA1"/>
    <w:rsid w:val="00F054C0"/>
    <w:rsid w:val="00F05D32"/>
    <w:rsid w:val="00F06B64"/>
    <w:rsid w:val="00F06D73"/>
    <w:rsid w:val="00F0752E"/>
    <w:rsid w:val="00F10B03"/>
    <w:rsid w:val="00F10DB6"/>
    <w:rsid w:val="00F11A78"/>
    <w:rsid w:val="00F12CAA"/>
    <w:rsid w:val="00F138C9"/>
    <w:rsid w:val="00F139EA"/>
    <w:rsid w:val="00F13C2D"/>
    <w:rsid w:val="00F13DB8"/>
    <w:rsid w:val="00F1455C"/>
    <w:rsid w:val="00F14884"/>
    <w:rsid w:val="00F149FD"/>
    <w:rsid w:val="00F15364"/>
    <w:rsid w:val="00F153C2"/>
    <w:rsid w:val="00F1575D"/>
    <w:rsid w:val="00F1606B"/>
    <w:rsid w:val="00F1666E"/>
    <w:rsid w:val="00F168A9"/>
    <w:rsid w:val="00F168C4"/>
    <w:rsid w:val="00F17B27"/>
    <w:rsid w:val="00F17EE8"/>
    <w:rsid w:val="00F20246"/>
    <w:rsid w:val="00F205EB"/>
    <w:rsid w:val="00F21B10"/>
    <w:rsid w:val="00F21B35"/>
    <w:rsid w:val="00F21DB8"/>
    <w:rsid w:val="00F2207E"/>
    <w:rsid w:val="00F220A2"/>
    <w:rsid w:val="00F2216B"/>
    <w:rsid w:val="00F221DA"/>
    <w:rsid w:val="00F22327"/>
    <w:rsid w:val="00F22DED"/>
    <w:rsid w:val="00F23676"/>
    <w:rsid w:val="00F23A4E"/>
    <w:rsid w:val="00F23AD5"/>
    <w:rsid w:val="00F23DAD"/>
    <w:rsid w:val="00F254D4"/>
    <w:rsid w:val="00F26CC4"/>
    <w:rsid w:val="00F27346"/>
    <w:rsid w:val="00F3000B"/>
    <w:rsid w:val="00F30AC8"/>
    <w:rsid w:val="00F31254"/>
    <w:rsid w:val="00F31CF8"/>
    <w:rsid w:val="00F326EA"/>
    <w:rsid w:val="00F34243"/>
    <w:rsid w:val="00F36AE3"/>
    <w:rsid w:val="00F3739A"/>
    <w:rsid w:val="00F37543"/>
    <w:rsid w:val="00F401C3"/>
    <w:rsid w:val="00F4022D"/>
    <w:rsid w:val="00F410E5"/>
    <w:rsid w:val="00F4154D"/>
    <w:rsid w:val="00F4182B"/>
    <w:rsid w:val="00F41FE5"/>
    <w:rsid w:val="00F42666"/>
    <w:rsid w:val="00F42A8F"/>
    <w:rsid w:val="00F436E0"/>
    <w:rsid w:val="00F437E5"/>
    <w:rsid w:val="00F4447E"/>
    <w:rsid w:val="00F45782"/>
    <w:rsid w:val="00F47561"/>
    <w:rsid w:val="00F50265"/>
    <w:rsid w:val="00F50CDF"/>
    <w:rsid w:val="00F51717"/>
    <w:rsid w:val="00F523C8"/>
    <w:rsid w:val="00F524F5"/>
    <w:rsid w:val="00F5399E"/>
    <w:rsid w:val="00F53F0A"/>
    <w:rsid w:val="00F54581"/>
    <w:rsid w:val="00F5472A"/>
    <w:rsid w:val="00F54BEC"/>
    <w:rsid w:val="00F5784F"/>
    <w:rsid w:val="00F6020C"/>
    <w:rsid w:val="00F61BFA"/>
    <w:rsid w:val="00F61E3C"/>
    <w:rsid w:val="00F64733"/>
    <w:rsid w:val="00F64B6D"/>
    <w:rsid w:val="00F64DF7"/>
    <w:rsid w:val="00F650CF"/>
    <w:rsid w:val="00F65253"/>
    <w:rsid w:val="00F6531F"/>
    <w:rsid w:val="00F65F26"/>
    <w:rsid w:val="00F65F39"/>
    <w:rsid w:val="00F65FCB"/>
    <w:rsid w:val="00F663A3"/>
    <w:rsid w:val="00F66D84"/>
    <w:rsid w:val="00F67C8C"/>
    <w:rsid w:val="00F72DF2"/>
    <w:rsid w:val="00F733EA"/>
    <w:rsid w:val="00F739DE"/>
    <w:rsid w:val="00F74FEC"/>
    <w:rsid w:val="00F75422"/>
    <w:rsid w:val="00F76E33"/>
    <w:rsid w:val="00F7700D"/>
    <w:rsid w:val="00F77248"/>
    <w:rsid w:val="00F77BB9"/>
    <w:rsid w:val="00F80F59"/>
    <w:rsid w:val="00F810ED"/>
    <w:rsid w:val="00F8117E"/>
    <w:rsid w:val="00F812D9"/>
    <w:rsid w:val="00F813D8"/>
    <w:rsid w:val="00F8164F"/>
    <w:rsid w:val="00F821A3"/>
    <w:rsid w:val="00F82612"/>
    <w:rsid w:val="00F82EF5"/>
    <w:rsid w:val="00F83743"/>
    <w:rsid w:val="00F83AF4"/>
    <w:rsid w:val="00F83E84"/>
    <w:rsid w:val="00F849D7"/>
    <w:rsid w:val="00F84C3B"/>
    <w:rsid w:val="00F850D2"/>
    <w:rsid w:val="00F85998"/>
    <w:rsid w:val="00F86BB1"/>
    <w:rsid w:val="00F870BA"/>
    <w:rsid w:val="00F87256"/>
    <w:rsid w:val="00F9108B"/>
    <w:rsid w:val="00F914F8"/>
    <w:rsid w:val="00F92B0C"/>
    <w:rsid w:val="00F93849"/>
    <w:rsid w:val="00F93BF0"/>
    <w:rsid w:val="00F93F01"/>
    <w:rsid w:val="00F941D2"/>
    <w:rsid w:val="00F944B1"/>
    <w:rsid w:val="00F948F8"/>
    <w:rsid w:val="00F94C3F"/>
    <w:rsid w:val="00F95479"/>
    <w:rsid w:val="00F95FF6"/>
    <w:rsid w:val="00F96639"/>
    <w:rsid w:val="00F96768"/>
    <w:rsid w:val="00F97810"/>
    <w:rsid w:val="00FA1DFB"/>
    <w:rsid w:val="00FA1F1B"/>
    <w:rsid w:val="00FA28C5"/>
    <w:rsid w:val="00FA2A02"/>
    <w:rsid w:val="00FA2AFE"/>
    <w:rsid w:val="00FA4639"/>
    <w:rsid w:val="00FA5106"/>
    <w:rsid w:val="00FA5109"/>
    <w:rsid w:val="00FA5433"/>
    <w:rsid w:val="00FA5B5B"/>
    <w:rsid w:val="00FA5C96"/>
    <w:rsid w:val="00FA77D5"/>
    <w:rsid w:val="00FA7D88"/>
    <w:rsid w:val="00FB0501"/>
    <w:rsid w:val="00FB0D1A"/>
    <w:rsid w:val="00FB0F22"/>
    <w:rsid w:val="00FB1E2D"/>
    <w:rsid w:val="00FB2184"/>
    <w:rsid w:val="00FB23CE"/>
    <w:rsid w:val="00FB25A8"/>
    <w:rsid w:val="00FB275D"/>
    <w:rsid w:val="00FB2C44"/>
    <w:rsid w:val="00FB2E24"/>
    <w:rsid w:val="00FB3374"/>
    <w:rsid w:val="00FB406D"/>
    <w:rsid w:val="00FB41EA"/>
    <w:rsid w:val="00FB6D71"/>
    <w:rsid w:val="00FB70AE"/>
    <w:rsid w:val="00FB71B4"/>
    <w:rsid w:val="00FB79AE"/>
    <w:rsid w:val="00FC0216"/>
    <w:rsid w:val="00FC0586"/>
    <w:rsid w:val="00FC1BB9"/>
    <w:rsid w:val="00FC1BF3"/>
    <w:rsid w:val="00FC201F"/>
    <w:rsid w:val="00FC3B15"/>
    <w:rsid w:val="00FC4131"/>
    <w:rsid w:val="00FC666F"/>
    <w:rsid w:val="00FC6718"/>
    <w:rsid w:val="00FC679D"/>
    <w:rsid w:val="00FC7323"/>
    <w:rsid w:val="00FC7AD5"/>
    <w:rsid w:val="00FC7C5F"/>
    <w:rsid w:val="00FD0496"/>
    <w:rsid w:val="00FD0520"/>
    <w:rsid w:val="00FD0D25"/>
    <w:rsid w:val="00FD0E78"/>
    <w:rsid w:val="00FD24D7"/>
    <w:rsid w:val="00FD3DC1"/>
    <w:rsid w:val="00FD4032"/>
    <w:rsid w:val="00FD52A2"/>
    <w:rsid w:val="00FD5342"/>
    <w:rsid w:val="00FD5593"/>
    <w:rsid w:val="00FD5C1E"/>
    <w:rsid w:val="00FD6704"/>
    <w:rsid w:val="00FD7C8B"/>
    <w:rsid w:val="00FE03F9"/>
    <w:rsid w:val="00FE0C89"/>
    <w:rsid w:val="00FE1016"/>
    <w:rsid w:val="00FE10F1"/>
    <w:rsid w:val="00FE174B"/>
    <w:rsid w:val="00FE19AA"/>
    <w:rsid w:val="00FE1AD5"/>
    <w:rsid w:val="00FE1C2C"/>
    <w:rsid w:val="00FE1FD7"/>
    <w:rsid w:val="00FE2EEA"/>
    <w:rsid w:val="00FE30A3"/>
    <w:rsid w:val="00FE3153"/>
    <w:rsid w:val="00FE3F2C"/>
    <w:rsid w:val="00FE46A3"/>
    <w:rsid w:val="00FE4C06"/>
    <w:rsid w:val="00FE4C75"/>
    <w:rsid w:val="00FE4D6E"/>
    <w:rsid w:val="00FE527C"/>
    <w:rsid w:val="00FE6A3F"/>
    <w:rsid w:val="00FE7034"/>
    <w:rsid w:val="00FE7221"/>
    <w:rsid w:val="00FE725A"/>
    <w:rsid w:val="00FE732B"/>
    <w:rsid w:val="00FE7583"/>
    <w:rsid w:val="00FE76C0"/>
    <w:rsid w:val="00FF012D"/>
    <w:rsid w:val="00FF0FD1"/>
    <w:rsid w:val="00FF25BE"/>
    <w:rsid w:val="00FF26BC"/>
    <w:rsid w:val="00FF277F"/>
    <w:rsid w:val="00FF398C"/>
    <w:rsid w:val="00FF4734"/>
    <w:rsid w:val="00FF4B1F"/>
    <w:rsid w:val="00FF4D0B"/>
    <w:rsid w:val="00FF4F39"/>
    <w:rsid w:val="00FF610E"/>
    <w:rsid w:val="00FF686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7ED8"/>
  <w15:docId w15:val="{797290B9-543F-4B88-A7C8-DF191B12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814"/>
    <w:pPr>
      <w:spacing w:after="160" w:line="259" w:lineRule="auto"/>
    </w:pPr>
    <w:rPr>
      <w:rFonts w:ascii="Calibri" w:eastAsia="Times New Roman" w:hAnsi="Calibri" w:cs="Times New Roman"/>
      <w:lang w:eastAsia="es-CL"/>
    </w:rPr>
  </w:style>
  <w:style w:type="paragraph" w:styleId="Ttulo1">
    <w:name w:val="heading 1"/>
    <w:basedOn w:val="Normal"/>
    <w:next w:val="Normal"/>
    <w:link w:val="Ttulo1Car"/>
    <w:uiPriority w:val="9"/>
    <w:qFormat/>
    <w:rsid w:val="003C78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C78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C78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3C781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814"/>
    <w:rPr>
      <w:rFonts w:asciiTheme="majorHAnsi" w:eastAsiaTheme="majorEastAsia" w:hAnsiTheme="majorHAnsi" w:cstheme="majorBidi"/>
      <w:color w:val="365F91" w:themeColor="accent1" w:themeShade="BF"/>
      <w:sz w:val="32"/>
      <w:szCs w:val="32"/>
      <w:lang w:eastAsia="es-CL"/>
    </w:rPr>
  </w:style>
  <w:style w:type="character" w:customStyle="1" w:styleId="Ttulo2Car">
    <w:name w:val="Título 2 Car"/>
    <w:basedOn w:val="Fuentedeprrafopredeter"/>
    <w:link w:val="Ttulo2"/>
    <w:uiPriority w:val="9"/>
    <w:rsid w:val="003C7814"/>
    <w:rPr>
      <w:rFonts w:asciiTheme="majorHAnsi" w:eastAsiaTheme="majorEastAsia" w:hAnsiTheme="majorHAnsi" w:cstheme="majorBidi"/>
      <w:color w:val="365F91" w:themeColor="accent1" w:themeShade="BF"/>
      <w:sz w:val="26"/>
      <w:szCs w:val="26"/>
      <w:lang w:eastAsia="es-CL"/>
    </w:rPr>
  </w:style>
  <w:style w:type="character" w:customStyle="1" w:styleId="Ttulo3Car">
    <w:name w:val="Título 3 Car"/>
    <w:basedOn w:val="Fuentedeprrafopredeter"/>
    <w:link w:val="Ttulo3"/>
    <w:uiPriority w:val="9"/>
    <w:rsid w:val="003C7814"/>
    <w:rPr>
      <w:rFonts w:asciiTheme="majorHAnsi" w:eastAsiaTheme="majorEastAsia" w:hAnsiTheme="majorHAnsi" w:cstheme="majorBidi"/>
      <w:color w:val="243F60" w:themeColor="accent1" w:themeShade="7F"/>
      <w:sz w:val="24"/>
      <w:szCs w:val="24"/>
      <w:lang w:eastAsia="es-CL"/>
    </w:rPr>
  </w:style>
  <w:style w:type="character" w:customStyle="1" w:styleId="Ttulo4Car">
    <w:name w:val="Título 4 Car"/>
    <w:basedOn w:val="Fuentedeprrafopredeter"/>
    <w:link w:val="Ttulo4"/>
    <w:uiPriority w:val="9"/>
    <w:rsid w:val="003C7814"/>
    <w:rPr>
      <w:rFonts w:asciiTheme="majorHAnsi" w:eastAsiaTheme="majorEastAsia" w:hAnsiTheme="majorHAnsi" w:cstheme="majorBidi"/>
      <w:i/>
      <w:iCs/>
      <w:color w:val="365F91" w:themeColor="accent1" w:themeShade="BF"/>
      <w:lang w:eastAsia="es-CL"/>
    </w:rPr>
  </w:style>
  <w:style w:type="table" w:styleId="Tablaconcuadrcula">
    <w:name w:val="Table Grid"/>
    <w:basedOn w:val="Tablanormal"/>
    <w:uiPriority w:val="39"/>
    <w:rsid w:val="003C7814"/>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7814"/>
    <w:pPr>
      <w:ind w:left="720"/>
      <w:contextualSpacing/>
    </w:pPr>
  </w:style>
  <w:style w:type="paragraph" w:styleId="TtulodeTDC">
    <w:name w:val="TOC Heading"/>
    <w:basedOn w:val="Ttulo1"/>
    <w:next w:val="Normal"/>
    <w:uiPriority w:val="39"/>
    <w:unhideWhenUsed/>
    <w:qFormat/>
    <w:rsid w:val="003C7814"/>
    <w:pPr>
      <w:outlineLvl w:val="9"/>
    </w:pPr>
  </w:style>
  <w:style w:type="paragraph" w:styleId="TDC2">
    <w:name w:val="toc 2"/>
    <w:basedOn w:val="Normal"/>
    <w:next w:val="Normal"/>
    <w:autoRedefine/>
    <w:uiPriority w:val="39"/>
    <w:unhideWhenUsed/>
    <w:rsid w:val="003C7814"/>
    <w:pPr>
      <w:tabs>
        <w:tab w:val="left" w:pos="880"/>
        <w:tab w:val="right" w:leader="dot" w:pos="8828"/>
      </w:tabs>
      <w:spacing w:after="100"/>
      <w:ind w:left="220" w:firstLine="206"/>
    </w:pPr>
    <w:rPr>
      <w:rFonts w:asciiTheme="minorHAnsi" w:eastAsiaTheme="minorEastAsia" w:hAnsiTheme="minorHAnsi"/>
    </w:rPr>
  </w:style>
  <w:style w:type="paragraph" w:styleId="TDC1">
    <w:name w:val="toc 1"/>
    <w:basedOn w:val="Normal"/>
    <w:next w:val="Normal"/>
    <w:autoRedefine/>
    <w:uiPriority w:val="39"/>
    <w:unhideWhenUsed/>
    <w:rsid w:val="00475B78"/>
    <w:pPr>
      <w:tabs>
        <w:tab w:val="left" w:pos="440"/>
        <w:tab w:val="right" w:leader="dot" w:pos="8828"/>
      </w:tabs>
      <w:spacing w:after="100"/>
    </w:pPr>
    <w:rPr>
      <w:rFonts w:asciiTheme="minorHAnsi" w:eastAsiaTheme="minorEastAsia" w:hAnsiTheme="minorHAnsi"/>
    </w:rPr>
  </w:style>
  <w:style w:type="paragraph" w:styleId="TDC3">
    <w:name w:val="toc 3"/>
    <w:basedOn w:val="Normal"/>
    <w:next w:val="Normal"/>
    <w:autoRedefine/>
    <w:uiPriority w:val="39"/>
    <w:unhideWhenUsed/>
    <w:rsid w:val="003C7814"/>
    <w:pPr>
      <w:spacing w:after="100"/>
      <w:ind w:left="440"/>
    </w:pPr>
    <w:rPr>
      <w:rFonts w:asciiTheme="minorHAnsi" w:eastAsiaTheme="minorEastAsia" w:hAnsiTheme="minorHAnsi"/>
    </w:rPr>
  </w:style>
  <w:style w:type="character" w:styleId="Hipervnculo">
    <w:name w:val="Hyperlink"/>
    <w:basedOn w:val="Fuentedeprrafopredeter"/>
    <w:uiPriority w:val="99"/>
    <w:unhideWhenUsed/>
    <w:rsid w:val="003C7814"/>
    <w:rPr>
      <w:color w:val="0000FF" w:themeColor="hyperlink"/>
      <w:u w:val="single"/>
    </w:rPr>
  </w:style>
  <w:style w:type="paragraph" w:styleId="Encabezado">
    <w:name w:val="header"/>
    <w:basedOn w:val="Normal"/>
    <w:link w:val="EncabezadoCar"/>
    <w:uiPriority w:val="99"/>
    <w:unhideWhenUsed/>
    <w:rsid w:val="003C7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814"/>
    <w:rPr>
      <w:rFonts w:ascii="Calibri" w:eastAsia="Times New Roman" w:hAnsi="Calibri" w:cs="Times New Roman"/>
      <w:lang w:eastAsia="es-CL"/>
    </w:rPr>
  </w:style>
  <w:style w:type="paragraph" w:styleId="Piedepgina">
    <w:name w:val="footer"/>
    <w:basedOn w:val="Normal"/>
    <w:link w:val="PiedepginaCar"/>
    <w:uiPriority w:val="99"/>
    <w:unhideWhenUsed/>
    <w:rsid w:val="003C7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814"/>
    <w:rPr>
      <w:rFonts w:ascii="Calibri" w:eastAsia="Times New Roman" w:hAnsi="Calibri" w:cs="Times New Roman"/>
      <w:lang w:eastAsia="es-CL"/>
    </w:rPr>
  </w:style>
  <w:style w:type="table" w:customStyle="1" w:styleId="Tablaconcuadrcula4-nfasis611">
    <w:name w:val="Tabla con cuadrícula 4 - Énfasis 611"/>
    <w:basedOn w:val="Tablanormal"/>
    <w:uiPriority w:val="49"/>
    <w:rsid w:val="003C7814"/>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Calibri" w:hAnsi="Calibri" w:cs="Times New Roman" w:hint="default"/>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ascii="Calibri" w:hAnsi="Calibri" w:cs="Times New Roman" w:hint="default"/>
        <w:b/>
        <w:bCs/>
      </w:rPr>
      <w:tblPr/>
      <w:tcPr>
        <w:tcBorders>
          <w:top w:val="double" w:sz="4" w:space="0" w:color="70AD47"/>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2EFD9"/>
      </w:tcPr>
    </w:tblStylePr>
  </w:style>
  <w:style w:type="character" w:styleId="Refdecomentario">
    <w:name w:val="annotation reference"/>
    <w:basedOn w:val="Fuentedeprrafopredeter"/>
    <w:uiPriority w:val="99"/>
    <w:semiHidden/>
    <w:unhideWhenUsed/>
    <w:rsid w:val="003C7814"/>
    <w:rPr>
      <w:sz w:val="16"/>
      <w:szCs w:val="16"/>
    </w:rPr>
  </w:style>
  <w:style w:type="paragraph" w:styleId="Textocomentario">
    <w:name w:val="annotation text"/>
    <w:basedOn w:val="Normal"/>
    <w:link w:val="TextocomentarioCar"/>
    <w:uiPriority w:val="99"/>
    <w:unhideWhenUsed/>
    <w:rsid w:val="003C7814"/>
    <w:pPr>
      <w:spacing w:line="240" w:lineRule="auto"/>
    </w:pPr>
    <w:rPr>
      <w:sz w:val="20"/>
      <w:szCs w:val="20"/>
    </w:rPr>
  </w:style>
  <w:style w:type="character" w:customStyle="1" w:styleId="TextocomentarioCar">
    <w:name w:val="Texto comentario Car"/>
    <w:basedOn w:val="Fuentedeprrafopredeter"/>
    <w:link w:val="Textocomentario"/>
    <w:uiPriority w:val="99"/>
    <w:rsid w:val="003C7814"/>
    <w:rPr>
      <w:rFonts w:ascii="Calibri" w:eastAsia="Times New Roman" w:hAnsi="Calibri" w:cs="Times New Roman"/>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3C7814"/>
    <w:rPr>
      <w:b/>
      <w:bCs/>
    </w:rPr>
  </w:style>
  <w:style w:type="character" w:customStyle="1" w:styleId="AsuntodelcomentarioCar">
    <w:name w:val="Asunto del comentario Car"/>
    <w:basedOn w:val="TextocomentarioCar"/>
    <w:link w:val="Asuntodelcomentario"/>
    <w:uiPriority w:val="99"/>
    <w:semiHidden/>
    <w:rsid w:val="003C7814"/>
    <w:rPr>
      <w:rFonts w:ascii="Calibri" w:eastAsia="Times New Roman" w:hAnsi="Calibri" w:cs="Times New Roman"/>
      <w:b/>
      <w:bCs/>
      <w:sz w:val="20"/>
      <w:szCs w:val="20"/>
      <w:lang w:eastAsia="es-CL"/>
    </w:rPr>
  </w:style>
  <w:style w:type="paragraph" w:styleId="Textodeglobo">
    <w:name w:val="Balloon Text"/>
    <w:basedOn w:val="Normal"/>
    <w:link w:val="TextodegloboCar"/>
    <w:uiPriority w:val="99"/>
    <w:semiHidden/>
    <w:unhideWhenUsed/>
    <w:rsid w:val="003C78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7814"/>
    <w:rPr>
      <w:rFonts w:ascii="Segoe UI" w:eastAsia="Times New Roman" w:hAnsi="Segoe UI" w:cs="Segoe UI"/>
      <w:sz w:val="18"/>
      <w:szCs w:val="18"/>
      <w:lang w:eastAsia="es-CL"/>
    </w:rPr>
  </w:style>
  <w:style w:type="paragraph" w:styleId="Textonotapie">
    <w:name w:val="footnote text"/>
    <w:basedOn w:val="Normal"/>
    <w:link w:val="TextonotapieCar"/>
    <w:uiPriority w:val="99"/>
    <w:unhideWhenUsed/>
    <w:rsid w:val="003C7814"/>
    <w:pPr>
      <w:spacing w:after="0" w:line="240" w:lineRule="auto"/>
    </w:pPr>
    <w:rPr>
      <w:sz w:val="20"/>
      <w:szCs w:val="20"/>
    </w:rPr>
  </w:style>
  <w:style w:type="character" w:customStyle="1" w:styleId="TextonotapieCar">
    <w:name w:val="Texto nota pie Car"/>
    <w:basedOn w:val="Fuentedeprrafopredeter"/>
    <w:link w:val="Textonotapie"/>
    <w:uiPriority w:val="99"/>
    <w:rsid w:val="003C7814"/>
    <w:rPr>
      <w:rFonts w:ascii="Calibri" w:eastAsia="Times New Roman" w:hAnsi="Calibri" w:cs="Times New Roman"/>
      <w:sz w:val="20"/>
      <w:szCs w:val="20"/>
      <w:lang w:eastAsia="es-CL"/>
    </w:rPr>
  </w:style>
  <w:style w:type="character" w:styleId="Refdenotaalpie">
    <w:name w:val="footnote reference"/>
    <w:basedOn w:val="Fuentedeprrafopredeter"/>
    <w:uiPriority w:val="99"/>
    <w:semiHidden/>
    <w:unhideWhenUsed/>
    <w:rsid w:val="003C7814"/>
    <w:rPr>
      <w:vertAlign w:val="superscript"/>
    </w:rPr>
  </w:style>
  <w:style w:type="character" w:customStyle="1" w:styleId="UnresolvedMention1">
    <w:name w:val="Unresolved Mention1"/>
    <w:basedOn w:val="Fuentedeprrafopredeter"/>
    <w:uiPriority w:val="99"/>
    <w:semiHidden/>
    <w:unhideWhenUsed/>
    <w:rsid w:val="003C7814"/>
    <w:rPr>
      <w:color w:val="605E5C"/>
      <w:shd w:val="clear" w:color="auto" w:fill="E1DFDD"/>
    </w:rPr>
  </w:style>
  <w:style w:type="paragraph" w:styleId="Revisin">
    <w:name w:val="Revision"/>
    <w:hidden/>
    <w:uiPriority w:val="99"/>
    <w:semiHidden/>
    <w:rsid w:val="003C7814"/>
    <w:pPr>
      <w:spacing w:after="0" w:line="240" w:lineRule="auto"/>
    </w:pPr>
    <w:rPr>
      <w:rFonts w:ascii="Calibri" w:eastAsia="Times New Roman" w:hAnsi="Calibri" w:cs="Times New Roman"/>
      <w:lang w:eastAsia="es-CL"/>
    </w:rPr>
  </w:style>
  <w:style w:type="character" w:styleId="Hipervnculovisitado">
    <w:name w:val="FollowedHyperlink"/>
    <w:basedOn w:val="Fuentedeprrafopredeter"/>
    <w:uiPriority w:val="99"/>
    <w:semiHidden/>
    <w:unhideWhenUsed/>
    <w:rsid w:val="003C7814"/>
    <w:rPr>
      <w:color w:val="800080" w:themeColor="followedHyperlink"/>
      <w:u w:val="single"/>
    </w:rPr>
  </w:style>
  <w:style w:type="paragraph" w:customStyle="1" w:styleId="Default">
    <w:name w:val="Default"/>
    <w:rsid w:val="001830BC"/>
    <w:pPr>
      <w:autoSpaceDE w:val="0"/>
      <w:autoSpaceDN w:val="0"/>
      <w:adjustRightInd w:val="0"/>
      <w:spacing w:after="0" w:line="240" w:lineRule="auto"/>
    </w:pPr>
    <w:rPr>
      <w:rFonts w:ascii="Calibri" w:hAnsi="Calibri" w:cs="Calibri"/>
      <w:color w:val="000000"/>
      <w:sz w:val="24"/>
      <w:szCs w:val="24"/>
      <w:lang w:val="en-US"/>
    </w:rPr>
  </w:style>
  <w:style w:type="character" w:customStyle="1" w:styleId="Mencinsinresolver1">
    <w:name w:val="Mención sin resolver1"/>
    <w:basedOn w:val="Fuentedeprrafopredeter"/>
    <w:uiPriority w:val="99"/>
    <w:semiHidden/>
    <w:unhideWhenUsed/>
    <w:rsid w:val="001E3AB1"/>
    <w:rPr>
      <w:color w:val="605E5C"/>
      <w:shd w:val="clear" w:color="auto" w:fill="E1DFDD"/>
    </w:rPr>
  </w:style>
  <w:style w:type="character" w:customStyle="1" w:styleId="kgnlhe">
    <w:name w:val="kgnlhe"/>
    <w:basedOn w:val="Fuentedeprrafopredeter"/>
    <w:rsid w:val="004F1D72"/>
  </w:style>
  <w:style w:type="paragraph" w:styleId="Textonotaalfinal">
    <w:name w:val="endnote text"/>
    <w:basedOn w:val="Normal"/>
    <w:link w:val="TextonotaalfinalCar"/>
    <w:uiPriority w:val="99"/>
    <w:semiHidden/>
    <w:unhideWhenUsed/>
    <w:rsid w:val="00A062E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62EE"/>
    <w:rPr>
      <w:rFonts w:ascii="Calibri" w:eastAsia="Times New Roman" w:hAnsi="Calibri" w:cs="Times New Roman"/>
      <w:sz w:val="20"/>
      <w:szCs w:val="20"/>
      <w:lang w:eastAsia="es-CL"/>
    </w:rPr>
  </w:style>
  <w:style w:type="character" w:styleId="Refdenotaalfinal">
    <w:name w:val="endnote reference"/>
    <w:basedOn w:val="Fuentedeprrafopredeter"/>
    <w:uiPriority w:val="99"/>
    <w:semiHidden/>
    <w:unhideWhenUsed/>
    <w:rsid w:val="00A062EE"/>
    <w:rPr>
      <w:vertAlign w:val="superscript"/>
    </w:rPr>
  </w:style>
  <w:style w:type="table" w:customStyle="1" w:styleId="Tablaconcuadrcula1">
    <w:name w:val="Tabla con cuadrícula1"/>
    <w:basedOn w:val="Tablanormal"/>
    <w:next w:val="Tablaconcuadrcula"/>
    <w:uiPriority w:val="39"/>
    <w:rsid w:val="002908D1"/>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828">
      <w:bodyDiv w:val="1"/>
      <w:marLeft w:val="0"/>
      <w:marRight w:val="0"/>
      <w:marTop w:val="0"/>
      <w:marBottom w:val="0"/>
      <w:divBdr>
        <w:top w:val="none" w:sz="0" w:space="0" w:color="auto"/>
        <w:left w:val="none" w:sz="0" w:space="0" w:color="auto"/>
        <w:bottom w:val="none" w:sz="0" w:space="0" w:color="auto"/>
        <w:right w:val="none" w:sz="0" w:space="0" w:color="auto"/>
      </w:divBdr>
    </w:div>
    <w:div w:id="95103687">
      <w:bodyDiv w:val="1"/>
      <w:marLeft w:val="0"/>
      <w:marRight w:val="0"/>
      <w:marTop w:val="0"/>
      <w:marBottom w:val="0"/>
      <w:divBdr>
        <w:top w:val="none" w:sz="0" w:space="0" w:color="auto"/>
        <w:left w:val="none" w:sz="0" w:space="0" w:color="auto"/>
        <w:bottom w:val="none" w:sz="0" w:space="0" w:color="auto"/>
        <w:right w:val="none" w:sz="0" w:space="0" w:color="auto"/>
      </w:divBdr>
    </w:div>
    <w:div w:id="111099778">
      <w:bodyDiv w:val="1"/>
      <w:marLeft w:val="0"/>
      <w:marRight w:val="0"/>
      <w:marTop w:val="0"/>
      <w:marBottom w:val="0"/>
      <w:divBdr>
        <w:top w:val="none" w:sz="0" w:space="0" w:color="auto"/>
        <w:left w:val="none" w:sz="0" w:space="0" w:color="auto"/>
        <w:bottom w:val="none" w:sz="0" w:space="0" w:color="auto"/>
        <w:right w:val="none" w:sz="0" w:space="0" w:color="auto"/>
      </w:divBdr>
    </w:div>
    <w:div w:id="215629906">
      <w:bodyDiv w:val="1"/>
      <w:marLeft w:val="0"/>
      <w:marRight w:val="0"/>
      <w:marTop w:val="0"/>
      <w:marBottom w:val="0"/>
      <w:divBdr>
        <w:top w:val="none" w:sz="0" w:space="0" w:color="auto"/>
        <w:left w:val="none" w:sz="0" w:space="0" w:color="auto"/>
        <w:bottom w:val="none" w:sz="0" w:space="0" w:color="auto"/>
        <w:right w:val="none" w:sz="0" w:space="0" w:color="auto"/>
      </w:divBdr>
    </w:div>
    <w:div w:id="394469793">
      <w:bodyDiv w:val="1"/>
      <w:marLeft w:val="0"/>
      <w:marRight w:val="0"/>
      <w:marTop w:val="0"/>
      <w:marBottom w:val="0"/>
      <w:divBdr>
        <w:top w:val="none" w:sz="0" w:space="0" w:color="auto"/>
        <w:left w:val="none" w:sz="0" w:space="0" w:color="auto"/>
        <w:bottom w:val="none" w:sz="0" w:space="0" w:color="auto"/>
        <w:right w:val="none" w:sz="0" w:space="0" w:color="auto"/>
      </w:divBdr>
    </w:div>
    <w:div w:id="426924044">
      <w:bodyDiv w:val="1"/>
      <w:marLeft w:val="0"/>
      <w:marRight w:val="0"/>
      <w:marTop w:val="0"/>
      <w:marBottom w:val="0"/>
      <w:divBdr>
        <w:top w:val="none" w:sz="0" w:space="0" w:color="auto"/>
        <w:left w:val="none" w:sz="0" w:space="0" w:color="auto"/>
        <w:bottom w:val="none" w:sz="0" w:space="0" w:color="auto"/>
        <w:right w:val="none" w:sz="0" w:space="0" w:color="auto"/>
      </w:divBdr>
    </w:div>
    <w:div w:id="863790853">
      <w:bodyDiv w:val="1"/>
      <w:marLeft w:val="0"/>
      <w:marRight w:val="0"/>
      <w:marTop w:val="0"/>
      <w:marBottom w:val="0"/>
      <w:divBdr>
        <w:top w:val="none" w:sz="0" w:space="0" w:color="auto"/>
        <w:left w:val="none" w:sz="0" w:space="0" w:color="auto"/>
        <w:bottom w:val="none" w:sz="0" w:space="0" w:color="auto"/>
        <w:right w:val="none" w:sz="0" w:space="0" w:color="auto"/>
      </w:divBdr>
    </w:div>
    <w:div w:id="1001202096">
      <w:bodyDiv w:val="1"/>
      <w:marLeft w:val="0"/>
      <w:marRight w:val="0"/>
      <w:marTop w:val="0"/>
      <w:marBottom w:val="0"/>
      <w:divBdr>
        <w:top w:val="none" w:sz="0" w:space="0" w:color="auto"/>
        <w:left w:val="none" w:sz="0" w:space="0" w:color="auto"/>
        <w:bottom w:val="none" w:sz="0" w:space="0" w:color="auto"/>
        <w:right w:val="none" w:sz="0" w:space="0" w:color="auto"/>
      </w:divBdr>
    </w:div>
    <w:div w:id="1046561920">
      <w:bodyDiv w:val="1"/>
      <w:marLeft w:val="0"/>
      <w:marRight w:val="0"/>
      <w:marTop w:val="0"/>
      <w:marBottom w:val="0"/>
      <w:divBdr>
        <w:top w:val="none" w:sz="0" w:space="0" w:color="auto"/>
        <w:left w:val="none" w:sz="0" w:space="0" w:color="auto"/>
        <w:bottom w:val="none" w:sz="0" w:space="0" w:color="auto"/>
        <w:right w:val="none" w:sz="0" w:space="0" w:color="auto"/>
      </w:divBdr>
    </w:div>
    <w:div w:id="1049721842">
      <w:bodyDiv w:val="1"/>
      <w:marLeft w:val="0"/>
      <w:marRight w:val="0"/>
      <w:marTop w:val="0"/>
      <w:marBottom w:val="0"/>
      <w:divBdr>
        <w:top w:val="none" w:sz="0" w:space="0" w:color="auto"/>
        <w:left w:val="none" w:sz="0" w:space="0" w:color="auto"/>
        <w:bottom w:val="none" w:sz="0" w:space="0" w:color="auto"/>
        <w:right w:val="none" w:sz="0" w:space="0" w:color="auto"/>
      </w:divBdr>
    </w:div>
    <w:div w:id="1052535641">
      <w:bodyDiv w:val="1"/>
      <w:marLeft w:val="0"/>
      <w:marRight w:val="0"/>
      <w:marTop w:val="0"/>
      <w:marBottom w:val="0"/>
      <w:divBdr>
        <w:top w:val="none" w:sz="0" w:space="0" w:color="auto"/>
        <w:left w:val="none" w:sz="0" w:space="0" w:color="auto"/>
        <w:bottom w:val="none" w:sz="0" w:space="0" w:color="auto"/>
        <w:right w:val="none" w:sz="0" w:space="0" w:color="auto"/>
      </w:divBdr>
    </w:div>
    <w:div w:id="1113281369">
      <w:bodyDiv w:val="1"/>
      <w:marLeft w:val="0"/>
      <w:marRight w:val="0"/>
      <w:marTop w:val="0"/>
      <w:marBottom w:val="0"/>
      <w:divBdr>
        <w:top w:val="none" w:sz="0" w:space="0" w:color="auto"/>
        <w:left w:val="none" w:sz="0" w:space="0" w:color="auto"/>
        <w:bottom w:val="none" w:sz="0" w:space="0" w:color="auto"/>
        <w:right w:val="none" w:sz="0" w:space="0" w:color="auto"/>
      </w:divBdr>
    </w:div>
    <w:div w:id="1205097506">
      <w:bodyDiv w:val="1"/>
      <w:marLeft w:val="0"/>
      <w:marRight w:val="0"/>
      <w:marTop w:val="0"/>
      <w:marBottom w:val="0"/>
      <w:divBdr>
        <w:top w:val="none" w:sz="0" w:space="0" w:color="auto"/>
        <w:left w:val="none" w:sz="0" w:space="0" w:color="auto"/>
        <w:bottom w:val="none" w:sz="0" w:space="0" w:color="auto"/>
        <w:right w:val="none" w:sz="0" w:space="0" w:color="auto"/>
      </w:divBdr>
      <w:divsChild>
        <w:div w:id="2002852943">
          <w:marLeft w:val="0"/>
          <w:marRight w:val="0"/>
          <w:marTop w:val="60"/>
          <w:marBottom w:val="0"/>
          <w:divBdr>
            <w:top w:val="none" w:sz="0" w:space="0" w:color="auto"/>
            <w:left w:val="none" w:sz="0" w:space="0" w:color="auto"/>
            <w:bottom w:val="none" w:sz="0" w:space="0" w:color="auto"/>
            <w:right w:val="none" w:sz="0" w:space="0" w:color="auto"/>
          </w:divBdr>
        </w:div>
      </w:divsChild>
    </w:div>
    <w:div w:id="1216233110">
      <w:bodyDiv w:val="1"/>
      <w:marLeft w:val="0"/>
      <w:marRight w:val="0"/>
      <w:marTop w:val="0"/>
      <w:marBottom w:val="0"/>
      <w:divBdr>
        <w:top w:val="none" w:sz="0" w:space="0" w:color="auto"/>
        <w:left w:val="none" w:sz="0" w:space="0" w:color="auto"/>
        <w:bottom w:val="none" w:sz="0" w:space="0" w:color="auto"/>
        <w:right w:val="none" w:sz="0" w:space="0" w:color="auto"/>
      </w:divBdr>
    </w:div>
    <w:div w:id="1300916508">
      <w:bodyDiv w:val="1"/>
      <w:marLeft w:val="0"/>
      <w:marRight w:val="0"/>
      <w:marTop w:val="0"/>
      <w:marBottom w:val="0"/>
      <w:divBdr>
        <w:top w:val="none" w:sz="0" w:space="0" w:color="auto"/>
        <w:left w:val="none" w:sz="0" w:space="0" w:color="auto"/>
        <w:bottom w:val="none" w:sz="0" w:space="0" w:color="auto"/>
        <w:right w:val="none" w:sz="0" w:space="0" w:color="auto"/>
      </w:divBdr>
    </w:div>
    <w:div w:id="1303584281">
      <w:bodyDiv w:val="1"/>
      <w:marLeft w:val="0"/>
      <w:marRight w:val="0"/>
      <w:marTop w:val="0"/>
      <w:marBottom w:val="0"/>
      <w:divBdr>
        <w:top w:val="none" w:sz="0" w:space="0" w:color="auto"/>
        <w:left w:val="none" w:sz="0" w:space="0" w:color="auto"/>
        <w:bottom w:val="none" w:sz="0" w:space="0" w:color="auto"/>
        <w:right w:val="none" w:sz="0" w:space="0" w:color="auto"/>
      </w:divBdr>
    </w:div>
    <w:div w:id="1320499822">
      <w:bodyDiv w:val="1"/>
      <w:marLeft w:val="0"/>
      <w:marRight w:val="0"/>
      <w:marTop w:val="0"/>
      <w:marBottom w:val="0"/>
      <w:divBdr>
        <w:top w:val="none" w:sz="0" w:space="0" w:color="auto"/>
        <w:left w:val="none" w:sz="0" w:space="0" w:color="auto"/>
        <w:bottom w:val="none" w:sz="0" w:space="0" w:color="auto"/>
        <w:right w:val="none" w:sz="0" w:space="0" w:color="auto"/>
      </w:divBdr>
    </w:div>
    <w:div w:id="1529099863">
      <w:bodyDiv w:val="1"/>
      <w:marLeft w:val="0"/>
      <w:marRight w:val="0"/>
      <w:marTop w:val="0"/>
      <w:marBottom w:val="0"/>
      <w:divBdr>
        <w:top w:val="none" w:sz="0" w:space="0" w:color="auto"/>
        <w:left w:val="none" w:sz="0" w:space="0" w:color="auto"/>
        <w:bottom w:val="none" w:sz="0" w:space="0" w:color="auto"/>
        <w:right w:val="none" w:sz="0" w:space="0" w:color="auto"/>
      </w:divBdr>
    </w:div>
    <w:div w:id="1560899828">
      <w:bodyDiv w:val="1"/>
      <w:marLeft w:val="0"/>
      <w:marRight w:val="0"/>
      <w:marTop w:val="0"/>
      <w:marBottom w:val="0"/>
      <w:divBdr>
        <w:top w:val="none" w:sz="0" w:space="0" w:color="auto"/>
        <w:left w:val="none" w:sz="0" w:space="0" w:color="auto"/>
        <w:bottom w:val="none" w:sz="0" w:space="0" w:color="auto"/>
        <w:right w:val="none" w:sz="0" w:space="0" w:color="auto"/>
      </w:divBdr>
    </w:div>
    <w:div w:id="1575119419">
      <w:bodyDiv w:val="1"/>
      <w:marLeft w:val="0"/>
      <w:marRight w:val="0"/>
      <w:marTop w:val="0"/>
      <w:marBottom w:val="0"/>
      <w:divBdr>
        <w:top w:val="none" w:sz="0" w:space="0" w:color="auto"/>
        <w:left w:val="none" w:sz="0" w:space="0" w:color="auto"/>
        <w:bottom w:val="none" w:sz="0" w:space="0" w:color="auto"/>
        <w:right w:val="none" w:sz="0" w:space="0" w:color="auto"/>
      </w:divBdr>
    </w:div>
    <w:div w:id="1683976159">
      <w:bodyDiv w:val="1"/>
      <w:marLeft w:val="0"/>
      <w:marRight w:val="0"/>
      <w:marTop w:val="0"/>
      <w:marBottom w:val="0"/>
      <w:divBdr>
        <w:top w:val="none" w:sz="0" w:space="0" w:color="auto"/>
        <w:left w:val="none" w:sz="0" w:space="0" w:color="auto"/>
        <w:bottom w:val="none" w:sz="0" w:space="0" w:color="auto"/>
        <w:right w:val="none" w:sz="0" w:space="0" w:color="auto"/>
      </w:divBdr>
    </w:div>
    <w:div w:id="1727994741">
      <w:bodyDiv w:val="1"/>
      <w:marLeft w:val="0"/>
      <w:marRight w:val="0"/>
      <w:marTop w:val="0"/>
      <w:marBottom w:val="0"/>
      <w:divBdr>
        <w:top w:val="none" w:sz="0" w:space="0" w:color="auto"/>
        <w:left w:val="none" w:sz="0" w:space="0" w:color="auto"/>
        <w:bottom w:val="none" w:sz="0" w:space="0" w:color="auto"/>
        <w:right w:val="none" w:sz="0" w:space="0" w:color="auto"/>
      </w:divBdr>
    </w:div>
    <w:div w:id="1760709302">
      <w:bodyDiv w:val="1"/>
      <w:marLeft w:val="0"/>
      <w:marRight w:val="0"/>
      <w:marTop w:val="0"/>
      <w:marBottom w:val="0"/>
      <w:divBdr>
        <w:top w:val="none" w:sz="0" w:space="0" w:color="auto"/>
        <w:left w:val="none" w:sz="0" w:space="0" w:color="auto"/>
        <w:bottom w:val="none" w:sz="0" w:space="0" w:color="auto"/>
        <w:right w:val="none" w:sz="0" w:space="0" w:color="auto"/>
      </w:divBdr>
    </w:div>
    <w:div w:id="1778862644">
      <w:bodyDiv w:val="1"/>
      <w:marLeft w:val="0"/>
      <w:marRight w:val="0"/>
      <w:marTop w:val="0"/>
      <w:marBottom w:val="0"/>
      <w:divBdr>
        <w:top w:val="none" w:sz="0" w:space="0" w:color="auto"/>
        <w:left w:val="none" w:sz="0" w:space="0" w:color="auto"/>
        <w:bottom w:val="none" w:sz="0" w:space="0" w:color="auto"/>
        <w:right w:val="none" w:sz="0" w:space="0" w:color="auto"/>
      </w:divBdr>
    </w:div>
    <w:div w:id="1916165853">
      <w:bodyDiv w:val="1"/>
      <w:marLeft w:val="0"/>
      <w:marRight w:val="0"/>
      <w:marTop w:val="0"/>
      <w:marBottom w:val="0"/>
      <w:divBdr>
        <w:top w:val="none" w:sz="0" w:space="0" w:color="auto"/>
        <w:left w:val="none" w:sz="0" w:space="0" w:color="auto"/>
        <w:bottom w:val="none" w:sz="0" w:space="0" w:color="auto"/>
        <w:right w:val="none" w:sz="0" w:space="0" w:color="auto"/>
      </w:divBdr>
    </w:div>
    <w:div w:id="1916933476">
      <w:bodyDiv w:val="1"/>
      <w:marLeft w:val="0"/>
      <w:marRight w:val="0"/>
      <w:marTop w:val="0"/>
      <w:marBottom w:val="0"/>
      <w:divBdr>
        <w:top w:val="none" w:sz="0" w:space="0" w:color="auto"/>
        <w:left w:val="none" w:sz="0" w:space="0" w:color="auto"/>
        <w:bottom w:val="none" w:sz="0" w:space="0" w:color="auto"/>
        <w:right w:val="none" w:sz="0" w:space="0" w:color="auto"/>
      </w:divBdr>
    </w:div>
    <w:div w:id="1939604909">
      <w:bodyDiv w:val="1"/>
      <w:marLeft w:val="0"/>
      <w:marRight w:val="0"/>
      <w:marTop w:val="0"/>
      <w:marBottom w:val="0"/>
      <w:divBdr>
        <w:top w:val="none" w:sz="0" w:space="0" w:color="auto"/>
        <w:left w:val="none" w:sz="0" w:space="0" w:color="auto"/>
        <w:bottom w:val="none" w:sz="0" w:space="0" w:color="auto"/>
        <w:right w:val="none" w:sz="0" w:space="0" w:color="auto"/>
      </w:divBdr>
    </w:div>
    <w:div w:id="1957372649">
      <w:bodyDiv w:val="1"/>
      <w:marLeft w:val="0"/>
      <w:marRight w:val="0"/>
      <w:marTop w:val="0"/>
      <w:marBottom w:val="0"/>
      <w:divBdr>
        <w:top w:val="none" w:sz="0" w:space="0" w:color="auto"/>
        <w:left w:val="none" w:sz="0" w:space="0" w:color="auto"/>
        <w:bottom w:val="none" w:sz="0" w:space="0" w:color="auto"/>
        <w:right w:val="none" w:sz="0" w:space="0" w:color="auto"/>
      </w:divBdr>
    </w:div>
    <w:div w:id="1967881679">
      <w:bodyDiv w:val="1"/>
      <w:marLeft w:val="0"/>
      <w:marRight w:val="0"/>
      <w:marTop w:val="0"/>
      <w:marBottom w:val="0"/>
      <w:divBdr>
        <w:top w:val="none" w:sz="0" w:space="0" w:color="auto"/>
        <w:left w:val="none" w:sz="0" w:space="0" w:color="auto"/>
        <w:bottom w:val="none" w:sz="0" w:space="0" w:color="auto"/>
        <w:right w:val="none" w:sz="0" w:space="0" w:color="auto"/>
      </w:divBdr>
    </w:div>
    <w:div w:id="2092585184">
      <w:bodyDiv w:val="1"/>
      <w:marLeft w:val="0"/>
      <w:marRight w:val="0"/>
      <w:marTop w:val="0"/>
      <w:marBottom w:val="0"/>
      <w:divBdr>
        <w:top w:val="none" w:sz="0" w:space="0" w:color="auto"/>
        <w:left w:val="none" w:sz="0" w:space="0" w:color="auto"/>
        <w:bottom w:val="none" w:sz="0" w:space="0" w:color="auto"/>
        <w:right w:val="none" w:sz="0" w:space="0" w:color="auto"/>
      </w:divBdr>
    </w:div>
    <w:div w:id="20944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30"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comdeksprojec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home\Desktop\archive\Fig5_Resumen_IET_Proyectos_3006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L" sz="1400"/>
              <a:t>Distribution of Budget by Type of Expenditure - Community Projects</a:t>
            </a:r>
          </a:p>
        </c:rich>
      </c:tx>
      <c:overlay val="0"/>
    </c:title>
    <c:autoTitleDeleted val="0"/>
    <c:plotArea>
      <c:layout/>
      <c:pieChart>
        <c:varyColors val="1"/>
        <c:ser>
          <c:idx val="0"/>
          <c:order val="0"/>
          <c:dLbls>
            <c:dLbl>
              <c:idx val="0"/>
              <c:tx>
                <c:rich>
                  <a:bodyPr/>
                  <a:lstStyle/>
                  <a:p>
                    <a:r>
                      <a:rPr lang="en-US" baseline="0"/>
                      <a:t>Infraestructure
</a:t>
                    </a:r>
                    <a:fld id="{89B429D3-8665-4107-9107-7E4099090545}"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E93-AC4D-A57B-504C0155F309}"/>
                </c:ext>
                <c:ext xmlns:c15="http://schemas.microsoft.com/office/drawing/2012/chart" uri="{CE6537A1-D6FC-4f65-9D91-7224C49458BB}">
                  <c15:dlblFieldTable/>
                  <c15:showDataLabelsRange val="0"/>
                </c:ext>
              </c:extLst>
            </c:dLbl>
            <c:dLbl>
              <c:idx val="1"/>
              <c:layout>
                <c:manualLayout>
                  <c:x val="-0.13753630955315846"/>
                  <c:y val="-0.18935944990347281"/>
                </c:manualLayout>
              </c:layout>
              <c:tx>
                <c:rich>
                  <a:bodyPr wrap="square" lIns="38100" tIns="19050" rIns="38100" bIns="19050" anchor="ctr">
                    <a:noAutofit/>
                  </a:bodyPr>
                  <a:lstStyle/>
                  <a:p>
                    <a:pPr>
                      <a:defRPr/>
                    </a:pPr>
                    <a:r>
                      <a:rPr lang="en-US"/>
                      <a:t>Equipment and Tools</a:t>
                    </a:r>
                    <a:r>
                      <a:rPr lang="en-US" baseline="0"/>
                      <a:t>
</a:t>
                    </a:r>
                    <a:fld id="{6D56B4BE-CE1D-45A9-A575-124D7D660D4B}" type="PERCENTAGE">
                      <a:rPr lang="en-US" baseline="0"/>
                      <a:pPr>
                        <a:defRPr/>
                      </a:pPr>
                      <a:t>[PORCENTAJE]</a:t>
                    </a:fld>
                    <a:endParaRPr lang="en-US" baseline="0"/>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E93-AC4D-A57B-504C0155F309}"/>
                </c:ext>
                <c:ext xmlns:c15="http://schemas.microsoft.com/office/drawing/2012/chart" uri="{CE6537A1-D6FC-4f65-9D91-7224C49458BB}">
                  <c15:layout>
                    <c:manualLayout>
                      <c:w val="0.19305538467351699"/>
                      <c:h val="0.13336088154269973"/>
                    </c:manualLayout>
                  </c15:layout>
                  <c15:dlblFieldTable/>
                  <c15:showDataLabelsRange val="0"/>
                </c:ext>
              </c:extLst>
            </c:dLbl>
            <c:dLbl>
              <c:idx val="2"/>
              <c:layout>
                <c:manualLayout>
                  <c:x val="6.2829600732004887E-2"/>
                  <c:y val="-0.13099737532808398"/>
                </c:manualLayout>
              </c:layout>
              <c:tx>
                <c:rich>
                  <a:bodyPr/>
                  <a:lstStyle/>
                  <a:p>
                    <a:r>
                      <a:rPr lang="en-US"/>
                      <a:t>Supplies</a:t>
                    </a:r>
                    <a:r>
                      <a:rPr lang="en-US" baseline="0"/>
                      <a:t>
</a:t>
                    </a:r>
                    <a:fld id="{0E178D06-5F28-40D3-B060-7062D22A7A59}"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E93-AC4D-A57B-504C0155F309}"/>
                </c:ext>
                <c:ext xmlns:c15="http://schemas.microsoft.com/office/drawing/2012/chart" uri="{CE6537A1-D6FC-4f65-9D91-7224C49458BB}">
                  <c15:dlblFieldTable/>
                  <c15:showDataLabelsRange val="0"/>
                </c:ext>
              </c:extLst>
            </c:dLbl>
            <c:dLbl>
              <c:idx val="3"/>
              <c:tx>
                <c:rich>
                  <a:bodyPr/>
                  <a:lstStyle/>
                  <a:p>
                    <a:r>
                      <a:rPr lang="en-US"/>
                      <a:t>Trainings and Workshops</a:t>
                    </a:r>
                    <a:r>
                      <a:rPr lang="en-US" baseline="0"/>
                      <a:t>
</a:t>
                    </a:r>
                    <a:fld id="{29FBB4C8-72B1-49A8-B62A-33653028E3CD}"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E93-AC4D-A57B-504C0155F309}"/>
                </c:ext>
                <c:ext xmlns:c15="http://schemas.microsoft.com/office/drawing/2012/chart" uri="{CE6537A1-D6FC-4f65-9D91-7224C49458BB}">
                  <c15:dlblFieldTable/>
                  <c15:showDataLabelsRange val="0"/>
                </c:ext>
              </c:extLst>
            </c:dLbl>
            <c:dLbl>
              <c:idx val="4"/>
              <c:tx>
                <c:rich>
                  <a:bodyPr/>
                  <a:lstStyle/>
                  <a:p>
                    <a:r>
                      <a:rPr lang="en-US"/>
                      <a:t>Computer and Audiovisual</a:t>
                    </a:r>
                    <a:r>
                      <a:rPr lang="en-US" baseline="0"/>
                      <a:t>
</a:t>
                    </a:r>
                    <a:fld id="{3AAAF863-00D0-4ED7-93C1-F73B06624254}"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E93-AC4D-A57B-504C0155F309}"/>
                </c:ext>
                <c:ext xmlns:c15="http://schemas.microsoft.com/office/drawing/2012/chart" uri="{CE6537A1-D6FC-4f65-9D91-7224C49458BB}">
                  <c15:dlblFieldTable/>
                  <c15:showDataLabelsRange val="0"/>
                </c:ext>
              </c:extLst>
            </c:dLbl>
            <c:dLbl>
              <c:idx val="5"/>
              <c:tx>
                <c:rich>
                  <a:bodyPr/>
                  <a:lstStyle/>
                  <a:p>
                    <a:r>
                      <a:rPr lang="en-US"/>
                      <a:t>Technical Assistence</a:t>
                    </a:r>
                    <a:r>
                      <a:rPr lang="en-US" baseline="0"/>
                      <a:t>
</a:t>
                    </a:r>
                    <a:fld id="{F1BE5423-E5C6-4FE1-BBB7-B0E4E4A4057B}"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E93-AC4D-A57B-504C0155F309}"/>
                </c:ext>
                <c:ext xmlns:c15="http://schemas.microsoft.com/office/drawing/2012/chart" uri="{CE6537A1-D6FC-4f65-9D91-7224C49458BB}">
                  <c15:dlblFieldTable/>
                  <c15:showDataLabelsRange val="0"/>
                </c:ext>
              </c:extLst>
            </c:dLbl>
            <c:dLbl>
              <c:idx val="6"/>
              <c:layout>
                <c:manualLayout>
                  <c:x val="3.1250600007157812E-2"/>
                  <c:y val="2.267347779874623E-2"/>
                </c:manualLayout>
              </c:layout>
              <c:tx>
                <c:rich>
                  <a:bodyPr/>
                  <a:lstStyle/>
                  <a:p>
                    <a:r>
                      <a:rPr lang="en-US"/>
                      <a:t>Administrative Assistance</a:t>
                    </a:r>
                  </a:p>
                  <a:p>
                    <a:fld id="{1FFA7B6E-3048-4C3B-9E9B-53E19EE0D863}" type="PERCENTAGE">
                      <a:rPr lang="en-US" baseline="0"/>
                      <a:pPr/>
                      <a:t>[PORCENTAJE]</a:t>
                    </a:fld>
                    <a:endParaRPr lang="es-CL"/>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FE93-AC4D-A57B-504C0155F309}"/>
                </c:ext>
                <c:ext xmlns:c15="http://schemas.microsoft.com/office/drawing/2012/chart" uri="{CE6537A1-D6FC-4f65-9D91-7224C49458BB}">
                  <c15:dlblFieldTable/>
                  <c15:showDataLabelsRange val="0"/>
                </c:ext>
              </c:extLst>
            </c:dLbl>
            <c:dLbl>
              <c:idx val="7"/>
              <c:tx>
                <c:rich>
                  <a:bodyPr/>
                  <a:lstStyle/>
                  <a:p>
                    <a:r>
                      <a:rPr lang="en-US"/>
                      <a:t>General Expenses</a:t>
                    </a:r>
                    <a:r>
                      <a:rPr lang="en-US" baseline="0"/>
                      <a:t>
</a:t>
                    </a:r>
                    <a:fld id="{3E727C66-C53B-466A-B476-D92BB9190AA1}"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E93-AC4D-A57B-504C0155F309}"/>
                </c:ext>
                <c:ext xmlns:c15="http://schemas.microsoft.com/office/drawing/2012/chart" uri="{CE6537A1-D6FC-4f65-9D91-7224C49458BB}">
                  <c15:dlblFieldTable/>
                  <c15:showDataLabelsRange val="0"/>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'GEF CMS'!$C$9:$J$9</c:f>
              <c:strCache>
                <c:ptCount val="8"/>
                <c:pt idx="0">
                  <c:v>Infraestructura</c:v>
                </c:pt>
                <c:pt idx="1">
                  <c:v>Equipos y Herramientas</c:v>
                </c:pt>
                <c:pt idx="2">
                  <c:v>Insumos</c:v>
                </c:pt>
                <c:pt idx="3">
                  <c:v>Capacitación y Talleres</c:v>
                </c:pt>
                <c:pt idx="4">
                  <c:v>Computación y Audiovisual</c:v>
                </c:pt>
                <c:pt idx="5">
                  <c:v>Asistencia Técnica</c:v>
                </c:pt>
                <c:pt idx="6">
                  <c:v>Asistencia Administrativa</c:v>
                </c:pt>
                <c:pt idx="7">
                  <c:v>Gastos Generales</c:v>
                </c:pt>
              </c:strCache>
            </c:strRef>
          </c:cat>
          <c:val>
            <c:numRef>
              <c:f>'GEF CMS'!$C$45:$J$45</c:f>
              <c:numCache>
                <c:formatCode>#,##0</c:formatCode>
                <c:ptCount val="8"/>
                <c:pt idx="0">
                  <c:v>276448558</c:v>
                </c:pt>
                <c:pt idx="1">
                  <c:v>117264902</c:v>
                </c:pt>
                <c:pt idx="2">
                  <c:v>129358235</c:v>
                </c:pt>
                <c:pt idx="3">
                  <c:v>84533462</c:v>
                </c:pt>
                <c:pt idx="4">
                  <c:v>14239780</c:v>
                </c:pt>
                <c:pt idx="5">
                  <c:v>114091923</c:v>
                </c:pt>
                <c:pt idx="6">
                  <c:v>34595384</c:v>
                </c:pt>
                <c:pt idx="7">
                  <c:v>63439144</c:v>
                </c:pt>
              </c:numCache>
            </c:numRef>
          </c:val>
          <c:extLst xmlns:c16r2="http://schemas.microsoft.com/office/drawing/2015/06/chart">
            <c:ext xmlns:c16="http://schemas.microsoft.com/office/drawing/2014/chart" uri="{C3380CC4-5D6E-409C-BE32-E72D297353CC}">
              <c16:uniqueId val="{00000008-FE93-AC4D-A57B-504C0155F30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564CE06B5BBE45A0B4978BE5272797" ma:contentTypeVersion="13" ma:contentTypeDescription="Create a new document." ma:contentTypeScope="" ma:versionID="f5b527eb7a89c825a230e5f8e8f7e6a5">
  <xsd:schema xmlns:xsd="http://www.w3.org/2001/XMLSchema" xmlns:xs="http://www.w3.org/2001/XMLSchema" xmlns:p="http://schemas.microsoft.com/office/2006/metadata/properties" xmlns:ns3="4c073f5a-8235-4d30-9394-c14f0a8718b3" xmlns:ns4="4f051d44-82b3-4ac3-9d22-c66b9e5eb946" targetNamespace="http://schemas.microsoft.com/office/2006/metadata/properties" ma:root="true" ma:fieldsID="2f36bcedf81df650a248788fc5f3d82f" ns3:_="" ns4:_="">
    <xsd:import namespace="4c073f5a-8235-4d30-9394-c14f0a8718b3"/>
    <xsd:import namespace="4f051d44-82b3-4ac3-9d22-c66b9e5eb9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3f5a-8235-4d30-9394-c14f0a8718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051d44-82b3-4ac3-9d22-c66b9e5eb94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4CB63-BF07-4601-A4DA-0766B99EE8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C9D5A8-B948-4E94-B0C4-BDB8F72DC523}">
  <ds:schemaRefs>
    <ds:schemaRef ds:uri="http://schemas.microsoft.com/sharepoint/v3/contenttype/forms"/>
  </ds:schemaRefs>
</ds:datastoreItem>
</file>

<file path=customXml/itemProps3.xml><?xml version="1.0" encoding="utf-8"?>
<ds:datastoreItem xmlns:ds="http://schemas.openxmlformats.org/officeDocument/2006/customXml" ds:itemID="{99A57F05-D6D4-437C-8B4E-5305E7417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73f5a-8235-4d30-9394-c14f0a8718b3"/>
    <ds:schemaRef ds:uri="4f051d44-82b3-4ac3-9d22-c66b9e5eb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78ADC5-0AFB-4A2E-BAC0-1479BD244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40334</Words>
  <Characters>221841</Characters>
  <Application>Microsoft Office Word</Application>
  <DocSecurity>0</DocSecurity>
  <Lines>1848</Lines>
  <Paragraphs>523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Cavieres,JF (pgt)</dc:creator>
  <cp:keywords/>
  <dc:description/>
  <cp:lastModifiedBy>Andrea Cabezas</cp:lastModifiedBy>
  <cp:revision>6</cp:revision>
  <dcterms:created xsi:type="dcterms:W3CDTF">2021-01-18T19:56:00Z</dcterms:created>
  <dcterms:modified xsi:type="dcterms:W3CDTF">2021-01-26T17:53:00Z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0x0101004E564CE06B5BBE45A0B4978BE5272797</vt:lpwstr>
  </property>
</Properties>
</file>